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58B7EA2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7962D9">
        <w:rPr>
          <w:b/>
          <w:noProof/>
          <w:lang w:val="en-GB" w:eastAsia="zh-CN"/>
        </w:rPr>
        <w:t>-e</w:t>
      </w:r>
      <w:r w:rsidRPr="00CF195E">
        <w:rPr>
          <w:b/>
          <w:kern w:val="2"/>
          <w:lang w:eastAsia="zh-CN"/>
        </w:rPr>
        <w:tab/>
      </w:r>
      <w:r w:rsidR="00F07161" w:rsidRPr="00F07161">
        <w:rPr>
          <w:b/>
          <w:kern w:val="2"/>
          <w:lang w:eastAsia="zh-CN"/>
        </w:rPr>
        <w:t>R1-2106453</w:t>
      </w:r>
    </w:p>
    <w:p w14:paraId="4504A408" w14:textId="0D970E76" w:rsidR="00A741E4" w:rsidRPr="00AA4AFB" w:rsidRDefault="00AA4AFB" w:rsidP="00A741E4">
      <w:pPr>
        <w:rPr>
          <w:b/>
          <w:kern w:val="2"/>
          <w:lang w:val="en-GB" w:eastAsia="zh-CN"/>
        </w:rPr>
      </w:pPr>
      <w:r w:rsidRPr="00AA4AFB">
        <w:rPr>
          <w:b/>
          <w:kern w:val="2"/>
          <w:lang w:eastAsia="zh-CN"/>
        </w:rPr>
        <w:t>e-Meeting,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13E2ACA8"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748D">
        <w:rPr>
          <w:b/>
          <w:kern w:val="2"/>
          <w:lang w:eastAsia="zh-CN"/>
        </w:rPr>
        <w:t>8.5.5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D6A7F76"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E5748D" w:rsidRPr="00E5748D">
        <w:rPr>
          <w:b/>
          <w:kern w:val="2"/>
          <w:lang w:eastAsia="zh-CN"/>
        </w:rPr>
        <w:t>Enhancements to support multi-path and NLOS mitigation</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7D41FA5E" w14:textId="2B0E062C" w:rsidR="00557E60" w:rsidRDefault="00D04767" w:rsidP="00ED543F">
      <w:pPr>
        <w:rPr>
          <w:lang w:eastAsia="zh-CN"/>
        </w:rPr>
      </w:pPr>
      <w:r>
        <w:rPr>
          <w:lang w:eastAsia="zh-CN"/>
        </w:rPr>
        <w:t>In RAN</w:t>
      </w:r>
      <w:r>
        <w:rPr>
          <w:rFonts w:hint="eastAsia"/>
          <w:lang w:eastAsia="zh-CN"/>
        </w:rPr>
        <w:t>#</w:t>
      </w:r>
      <w:r>
        <w:rPr>
          <w:lang w:eastAsia="zh-CN"/>
        </w:rPr>
        <w:t>91</w:t>
      </w:r>
      <w:r>
        <w:rPr>
          <w:rFonts w:hint="eastAsia"/>
          <w:lang w:eastAsia="zh-CN"/>
        </w:rPr>
        <w:t>,</w:t>
      </w:r>
      <w:r>
        <w:rPr>
          <w:lang w:eastAsia="zh-CN"/>
        </w:rPr>
        <w:t xml:space="preserve"> the following </w:t>
      </w:r>
      <w:r w:rsidR="007962D9">
        <w:rPr>
          <w:lang w:eastAsia="zh-CN"/>
        </w:rPr>
        <w:t xml:space="preserve">objective in the Rel-17 positioning </w:t>
      </w:r>
      <w:r>
        <w:rPr>
          <w:lang w:eastAsia="zh-CN"/>
        </w:rPr>
        <w:t>enhancement WI was approved:</w:t>
      </w:r>
    </w:p>
    <w:tbl>
      <w:tblPr>
        <w:tblStyle w:val="ac"/>
        <w:tblW w:w="0" w:type="auto"/>
        <w:tblLook w:val="04A0" w:firstRow="1" w:lastRow="0" w:firstColumn="1" w:lastColumn="0" w:noHBand="0" w:noVBand="1"/>
      </w:tblPr>
      <w:tblGrid>
        <w:gridCol w:w="9307"/>
      </w:tblGrid>
      <w:tr w:rsidR="00D04767" w14:paraId="67FAEA03" w14:textId="77777777" w:rsidTr="00CB2272">
        <w:tc>
          <w:tcPr>
            <w:tcW w:w="9307" w:type="dxa"/>
            <w:vAlign w:val="bottom"/>
          </w:tcPr>
          <w:p w14:paraId="35C8809D" w14:textId="77777777" w:rsidR="00D04767" w:rsidRPr="000B58F7" w:rsidRDefault="00D04767" w:rsidP="00D04767">
            <w:pPr>
              <w:numPr>
                <w:ilvl w:val="0"/>
                <w:numId w:val="4"/>
              </w:numPr>
              <w:overflowPunct w:val="0"/>
              <w:snapToGrid/>
              <w:spacing w:beforeLines="50" w:before="120" w:after="180"/>
              <w:ind w:left="357" w:hanging="357"/>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33025C39" w14:textId="77777777" w:rsidR="007962D9" w:rsidRDefault="007962D9" w:rsidP="00ED543F">
      <w:pPr>
        <w:rPr>
          <w:lang w:eastAsia="zh-CN"/>
        </w:rPr>
      </w:pPr>
    </w:p>
    <w:p w14:paraId="38314765" w14:textId="05A5A7EE" w:rsidR="00D04767" w:rsidRDefault="00D04767" w:rsidP="00ED543F">
      <w:pPr>
        <w:rPr>
          <w:lang w:eastAsia="zh-CN"/>
        </w:rPr>
      </w:pPr>
      <w:r>
        <w:rPr>
          <w:rFonts w:hint="eastAsia"/>
          <w:lang w:eastAsia="zh-CN"/>
        </w:rPr>
        <w:t>I</w:t>
      </w:r>
      <w:r>
        <w:rPr>
          <w:lang w:eastAsia="zh-CN"/>
        </w:rPr>
        <w:t>n 3GPP RAN1#105e</w:t>
      </w:r>
      <w:r w:rsidR="007962D9">
        <w:rPr>
          <w:lang w:eastAsia="zh-CN"/>
        </w:rPr>
        <w:t xml:space="preserve"> </w:t>
      </w:r>
      <w:r w:rsidR="007962D9">
        <w:rPr>
          <w:lang w:eastAsia="zh-CN"/>
        </w:rPr>
        <w:fldChar w:fldCharType="begin"/>
      </w:r>
      <w:r w:rsidR="007962D9">
        <w:rPr>
          <w:lang w:eastAsia="zh-CN"/>
        </w:rPr>
        <w:instrText xml:space="preserve"> REF _Ref78462423 \r \h </w:instrText>
      </w:r>
      <w:r w:rsidR="007962D9">
        <w:rPr>
          <w:lang w:eastAsia="zh-CN"/>
        </w:rPr>
      </w:r>
      <w:r w:rsidR="007962D9">
        <w:rPr>
          <w:lang w:eastAsia="zh-CN"/>
        </w:rPr>
        <w:fldChar w:fldCharType="separate"/>
      </w:r>
      <w:r w:rsidR="007962D9">
        <w:rPr>
          <w:lang w:eastAsia="zh-CN"/>
        </w:rPr>
        <w:t>[2]</w:t>
      </w:r>
      <w:r w:rsidR="007962D9">
        <w:rPr>
          <w:lang w:eastAsia="zh-CN"/>
        </w:rPr>
        <w:fldChar w:fldCharType="end"/>
      </w:r>
      <w:r>
        <w:rPr>
          <w:lang w:eastAsia="zh-CN"/>
        </w:rPr>
        <w:t>, some agreements were made to further study the enhancements of multipath and NLOS mitigation</w:t>
      </w:r>
      <w:r w:rsidR="00E068A7">
        <w:rPr>
          <w:lang w:eastAsia="zh-CN"/>
        </w:rPr>
        <w:t>, including methods and reporting</w:t>
      </w:r>
      <w:r>
        <w:rPr>
          <w:lang w:eastAsia="zh-CN"/>
        </w:rPr>
        <w:t xml:space="preserve">. In this contribution, we continue to provide </w:t>
      </w:r>
      <w:r w:rsidR="00E068A7">
        <w:rPr>
          <w:lang w:eastAsia="zh-CN"/>
        </w:rPr>
        <w:t>our views on enhancements of multipath and NLOS mitigation.</w:t>
      </w:r>
    </w:p>
    <w:p w14:paraId="540F9256" w14:textId="77777777" w:rsidR="007962D9" w:rsidRDefault="007962D9" w:rsidP="00ED543F">
      <w:pPr>
        <w:rPr>
          <w:lang w:eastAsia="zh-CN"/>
        </w:rPr>
      </w:pPr>
    </w:p>
    <w:p w14:paraId="6DF137B9" w14:textId="2A91FCC5" w:rsidR="00557E60" w:rsidRDefault="003063A0" w:rsidP="00557E60">
      <w:pPr>
        <w:pStyle w:val="1"/>
        <w:rPr>
          <w:lang w:eastAsia="zh-CN"/>
        </w:rPr>
      </w:pPr>
      <w:r>
        <w:rPr>
          <w:lang w:eastAsia="zh-CN"/>
        </w:rPr>
        <w:t>NLOS Identification</w:t>
      </w:r>
    </w:p>
    <w:p w14:paraId="644016A5" w14:textId="23D55F1F" w:rsidR="003063A0" w:rsidRDefault="003063A0" w:rsidP="003063A0">
      <w:pPr>
        <w:rPr>
          <w:lang w:eastAsia="zh-CN"/>
        </w:rPr>
      </w:pPr>
      <w:r>
        <w:rPr>
          <w:rFonts w:hint="eastAsia"/>
          <w:lang w:eastAsia="zh-CN"/>
        </w:rPr>
        <w:t>I</w:t>
      </w:r>
      <w:r>
        <w:rPr>
          <w:lang w:eastAsia="zh-CN"/>
        </w:rPr>
        <w:t>n RAN1#105e</w:t>
      </w:r>
      <w:r w:rsidR="007962D9">
        <w:rPr>
          <w:lang w:eastAsia="zh-CN"/>
        </w:rPr>
        <w:t xml:space="preserve"> </w:t>
      </w:r>
      <w:r w:rsidR="007962D9">
        <w:rPr>
          <w:lang w:eastAsia="zh-CN"/>
        </w:rPr>
        <w:fldChar w:fldCharType="begin"/>
      </w:r>
      <w:r w:rsidR="007962D9">
        <w:rPr>
          <w:lang w:eastAsia="zh-CN"/>
        </w:rPr>
        <w:instrText xml:space="preserve"> REF _Ref78462423 \r \h </w:instrText>
      </w:r>
      <w:r w:rsidR="007962D9">
        <w:rPr>
          <w:lang w:eastAsia="zh-CN"/>
        </w:rPr>
      </w:r>
      <w:r w:rsidR="007962D9">
        <w:rPr>
          <w:lang w:eastAsia="zh-CN"/>
        </w:rPr>
        <w:fldChar w:fldCharType="separate"/>
      </w:r>
      <w:r w:rsidR="007962D9">
        <w:rPr>
          <w:lang w:eastAsia="zh-CN"/>
        </w:rPr>
        <w:t>[2]</w:t>
      </w:r>
      <w:r w:rsidR="007962D9">
        <w:rPr>
          <w:lang w:eastAsia="zh-CN"/>
        </w:rPr>
        <w:fldChar w:fldCharType="end"/>
      </w:r>
      <w:r>
        <w:rPr>
          <w:lang w:eastAsia="zh-CN"/>
        </w:rPr>
        <w:t>, the following agreement was made on NLOS identification:</w:t>
      </w:r>
    </w:p>
    <w:tbl>
      <w:tblPr>
        <w:tblStyle w:val="ac"/>
        <w:tblW w:w="0" w:type="auto"/>
        <w:tblLook w:val="04A0" w:firstRow="1" w:lastRow="0" w:firstColumn="1" w:lastColumn="0" w:noHBand="0" w:noVBand="1"/>
      </w:tblPr>
      <w:tblGrid>
        <w:gridCol w:w="9307"/>
      </w:tblGrid>
      <w:tr w:rsidR="003063A0" w14:paraId="67FBA61F" w14:textId="77777777" w:rsidTr="003063A0">
        <w:tc>
          <w:tcPr>
            <w:tcW w:w="9307" w:type="dxa"/>
          </w:tcPr>
          <w:p w14:paraId="3FCFCF24" w14:textId="77777777" w:rsidR="003063A0" w:rsidRPr="007654D5" w:rsidRDefault="003063A0" w:rsidP="003063A0">
            <w:pPr>
              <w:rPr>
                <w:szCs w:val="20"/>
                <w:lang w:eastAsia="x-none"/>
              </w:rPr>
            </w:pPr>
            <w:r w:rsidRPr="007654D5">
              <w:rPr>
                <w:szCs w:val="20"/>
                <w:highlight w:val="green"/>
                <w:lang w:eastAsia="x-none"/>
              </w:rPr>
              <w:t>Agreement:</w:t>
            </w:r>
          </w:p>
          <w:p w14:paraId="224A7584" w14:textId="77777777" w:rsidR="003063A0" w:rsidRPr="007654D5" w:rsidRDefault="003063A0" w:rsidP="003063A0">
            <w:pPr>
              <w:pStyle w:val="3GPPAgreements"/>
              <w:numPr>
                <w:ilvl w:val="0"/>
                <w:numId w:val="21"/>
              </w:numPr>
              <w:tabs>
                <w:tab w:val="left" w:pos="360"/>
              </w:tabs>
              <w:overflowPunct w:val="0"/>
              <w:snapToGrid/>
              <w:spacing w:after="0"/>
              <w:textAlignment w:val="baseline"/>
              <w:rPr>
                <w:sz w:val="20"/>
              </w:rPr>
            </w:pPr>
            <w:r w:rsidRPr="007654D5">
              <w:rPr>
                <w:sz w:val="20"/>
              </w:rPr>
              <w:t xml:space="preserve">Study reporting of LoS/NLoS indicators for DL, UL, and DL+UL positioning measurements taken at both UE and TRP at least for UE assisted positioning. </w:t>
            </w:r>
          </w:p>
          <w:p w14:paraId="1D8B0FD6" w14:textId="77777777" w:rsidR="003063A0" w:rsidRPr="007654D5" w:rsidRDefault="003063A0" w:rsidP="003063A0">
            <w:pPr>
              <w:pStyle w:val="3GPPAgreements"/>
              <w:numPr>
                <w:ilvl w:val="0"/>
                <w:numId w:val="21"/>
              </w:numPr>
              <w:tabs>
                <w:tab w:val="left" w:pos="360"/>
              </w:tabs>
              <w:overflowPunct w:val="0"/>
              <w:snapToGrid/>
              <w:spacing w:after="0"/>
              <w:textAlignment w:val="baseline"/>
              <w:rPr>
                <w:sz w:val="20"/>
              </w:rPr>
            </w:pPr>
            <w:r w:rsidRPr="007654D5">
              <w:rPr>
                <w:sz w:val="20"/>
              </w:rPr>
              <w:t>Study the following options (or combinations of the following options) for LoS/NLoS indicators</w:t>
            </w:r>
          </w:p>
          <w:p w14:paraId="7AEB5822" w14:textId="77777777" w:rsidR="003063A0" w:rsidRPr="007654D5" w:rsidRDefault="003063A0" w:rsidP="003063A0">
            <w:pPr>
              <w:pStyle w:val="3GPPAgreements"/>
              <w:numPr>
                <w:ilvl w:val="1"/>
                <w:numId w:val="21"/>
              </w:numPr>
              <w:tabs>
                <w:tab w:val="left" w:pos="360"/>
              </w:tabs>
              <w:overflowPunct w:val="0"/>
              <w:snapToGrid/>
              <w:spacing w:after="0"/>
              <w:textAlignment w:val="baseline"/>
              <w:rPr>
                <w:sz w:val="20"/>
              </w:rPr>
            </w:pPr>
            <w:r w:rsidRPr="007654D5">
              <w:rPr>
                <w:sz w:val="20"/>
              </w:rPr>
              <w:t>Option 1: Binary (i.e., hard) value indicators</w:t>
            </w:r>
          </w:p>
          <w:p w14:paraId="31A116ED" w14:textId="77777777" w:rsidR="003063A0" w:rsidRPr="007654D5" w:rsidRDefault="003063A0" w:rsidP="003063A0">
            <w:pPr>
              <w:pStyle w:val="3GPPAgreements"/>
              <w:numPr>
                <w:ilvl w:val="1"/>
                <w:numId w:val="21"/>
              </w:numPr>
              <w:tabs>
                <w:tab w:val="left" w:pos="360"/>
              </w:tabs>
              <w:overflowPunct w:val="0"/>
              <w:snapToGrid/>
              <w:spacing w:after="0"/>
              <w:textAlignment w:val="baseline"/>
              <w:rPr>
                <w:sz w:val="20"/>
              </w:rPr>
            </w:pPr>
            <w:r w:rsidRPr="007654D5">
              <w:rPr>
                <w:sz w:val="20"/>
              </w:rPr>
              <w:t xml:space="preserve">Option 2: Soft value indicators (i.e., [0,1]). </w:t>
            </w:r>
          </w:p>
          <w:p w14:paraId="0BF93E45" w14:textId="77777777" w:rsidR="003063A0" w:rsidRPr="007654D5" w:rsidRDefault="003063A0" w:rsidP="003063A0">
            <w:pPr>
              <w:pStyle w:val="3GPPAgreements"/>
              <w:numPr>
                <w:ilvl w:val="2"/>
                <w:numId w:val="21"/>
              </w:numPr>
              <w:tabs>
                <w:tab w:val="left" w:pos="360"/>
              </w:tabs>
              <w:overflowPunct w:val="0"/>
              <w:snapToGrid/>
              <w:spacing w:after="0"/>
              <w:textAlignment w:val="baseline"/>
              <w:rPr>
                <w:sz w:val="20"/>
              </w:rPr>
            </w:pPr>
            <w:r w:rsidRPr="007654D5">
              <w:rPr>
                <w:sz w:val="20"/>
              </w:rPr>
              <w:t xml:space="preserve">FFS: Format and criteria for determination </w:t>
            </w:r>
          </w:p>
          <w:p w14:paraId="73D68B12" w14:textId="77777777" w:rsidR="003063A0" w:rsidRPr="007654D5" w:rsidRDefault="003063A0" w:rsidP="003063A0">
            <w:pPr>
              <w:pStyle w:val="3GPPAgreements"/>
              <w:numPr>
                <w:ilvl w:val="1"/>
                <w:numId w:val="21"/>
              </w:numPr>
              <w:tabs>
                <w:tab w:val="left" w:pos="360"/>
              </w:tabs>
              <w:overflowPunct w:val="0"/>
              <w:snapToGrid/>
              <w:spacing w:after="0"/>
              <w:textAlignment w:val="baseline"/>
              <w:rPr>
                <w:sz w:val="20"/>
              </w:rPr>
            </w:pPr>
            <w:r w:rsidRPr="007654D5">
              <w:rPr>
                <w:sz w:val="20"/>
              </w:rPr>
              <w:t>FFS: additional information or options</w:t>
            </w:r>
          </w:p>
          <w:p w14:paraId="30AC95CD" w14:textId="68DC2B16" w:rsidR="003063A0" w:rsidRPr="003063A0" w:rsidRDefault="003063A0" w:rsidP="003063A0">
            <w:pPr>
              <w:pStyle w:val="3GPPAgreements"/>
              <w:numPr>
                <w:ilvl w:val="0"/>
                <w:numId w:val="21"/>
              </w:numPr>
              <w:tabs>
                <w:tab w:val="left" w:pos="360"/>
              </w:tabs>
              <w:overflowPunct w:val="0"/>
              <w:snapToGrid/>
              <w:spacing w:after="0"/>
              <w:textAlignment w:val="baseline"/>
              <w:rPr>
                <w:sz w:val="20"/>
              </w:rPr>
            </w:pPr>
            <w:r w:rsidRPr="007654D5">
              <w:rPr>
                <w:sz w:val="20"/>
              </w:rPr>
              <w:t>FFS: LoS/NLoS indicators for UE-based positioning</w:t>
            </w:r>
          </w:p>
        </w:tc>
      </w:tr>
    </w:tbl>
    <w:p w14:paraId="0FFDB7D2" w14:textId="20E72AA6" w:rsidR="003063A0" w:rsidRDefault="00C327CE" w:rsidP="003063A0">
      <w:pPr>
        <w:pStyle w:val="2"/>
        <w:rPr>
          <w:lang w:eastAsia="zh-CN"/>
        </w:rPr>
      </w:pPr>
      <w:r>
        <w:rPr>
          <w:lang w:eastAsia="zh-CN"/>
        </w:rPr>
        <w:t>NL</w:t>
      </w:r>
      <w:r w:rsidR="00494FAE">
        <w:rPr>
          <w:lang w:eastAsia="zh-CN"/>
        </w:rPr>
        <w:t>OS I</w:t>
      </w:r>
      <w:r>
        <w:rPr>
          <w:lang w:eastAsia="zh-CN"/>
        </w:rPr>
        <w:t>dentifications</w:t>
      </w:r>
    </w:p>
    <w:p w14:paraId="24C5484D" w14:textId="0318F94A" w:rsidR="003063A0" w:rsidRDefault="003063A0" w:rsidP="003063A0">
      <w:pPr>
        <w:rPr>
          <w:lang w:eastAsia="zh-CN"/>
        </w:rPr>
      </w:pPr>
      <w:r>
        <w:rPr>
          <w:lang w:eastAsia="zh-CN"/>
        </w:rPr>
        <w:t>NLOS detection is an important method to improve the positioning accuracy</w:t>
      </w:r>
      <w:r w:rsidR="00C327CE">
        <w:rPr>
          <w:rFonts w:hint="eastAsia"/>
          <w:lang w:eastAsia="zh-CN"/>
        </w:rPr>
        <w:t>.</w:t>
      </w:r>
      <w:r w:rsidR="00494FAE">
        <w:rPr>
          <w:lang w:eastAsia="zh-CN"/>
        </w:rPr>
        <w:t xml:space="preserve"> By t</w:t>
      </w:r>
      <w:r w:rsidR="00C327CE">
        <w:rPr>
          <w:lang w:eastAsia="zh-CN"/>
        </w:rPr>
        <w:t>agging the measurements with LOS/NLOS indicator</w:t>
      </w:r>
      <w:r w:rsidR="00494FAE">
        <w:rPr>
          <w:lang w:eastAsia="zh-CN"/>
        </w:rPr>
        <w:t>s,</w:t>
      </w:r>
      <w:r w:rsidR="00C327CE">
        <w:rPr>
          <w:lang w:eastAsia="zh-CN"/>
        </w:rPr>
        <w:t xml:space="preserve"> </w:t>
      </w:r>
      <w:r w:rsidR="00494FAE">
        <w:rPr>
          <w:lang w:eastAsia="zh-CN"/>
        </w:rPr>
        <w:t>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68336181" w14:textId="79014860" w:rsidR="003063A0" w:rsidRPr="00D15EF1" w:rsidRDefault="003063A0" w:rsidP="00FD69B7">
      <w:pPr>
        <w:pStyle w:val="af"/>
        <w:numPr>
          <w:ilvl w:val="0"/>
          <w:numId w:val="23"/>
        </w:numPr>
        <w:ind w:firstLineChars="0"/>
        <w:rPr>
          <w:b/>
          <w:i/>
        </w:rPr>
      </w:pPr>
      <w:r w:rsidRPr="00D15EF1">
        <w:rPr>
          <w:b/>
          <w:i/>
          <w:lang w:eastAsia="zh-CN"/>
        </w:rPr>
        <w:t>Useful for the reference device</w:t>
      </w:r>
      <w:r w:rsidR="00D15EF1" w:rsidRPr="00D15EF1">
        <w:rPr>
          <w:b/>
          <w:i/>
          <w:lang w:eastAsia="zh-CN"/>
        </w:rPr>
        <w:t>:</w:t>
      </w:r>
      <w:r w:rsidR="00D15EF1">
        <w:rPr>
          <w:lang w:eastAsia="zh-CN"/>
        </w:rPr>
        <w:t xml:space="preserve"> In practice,</w:t>
      </w:r>
      <w:r>
        <w:rPr>
          <w:lang w:eastAsia="zh-CN"/>
        </w:rPr>
        <w:t xml:space="preserve"> </w:t>
      </w:r>
      <w:r w:rsidR="00D15EF1">
        <w:rPr>
          <w:lang w:eastAsia="zh-CN"/>
        </w:rPr>
        <w:t>t</w:t>
      </w:r>
      <w:r>
        <w:rPr>
          <w:lang w:eastAsia="zh-CN"/>
        </w:rPr>
        <w:t>o calibrate</w:t>
      </w:r>
      <w:r>
        <w:rPr>
          <w:rFonts w:hint="eastAsia"/>
          <w:lang w:eastAsia="zh-CN"/>
        </w:rPr>
        <w:t>/</w:t>
      </w:r>
      <w:r>
        <w:rPr>
          <w:lang w:eastAsia="zh-CN"/>
        </w:rPr>
        <w:t xml:space="preserve">compensate </w:t>
      </w:r>
      <w:r w:rsidR="00D15EF1">
        <w:rPr>
          <w:lang w:eastAsia="zh-CN"/>
        </w:rPr>
        <w:t>the system imperfect factors</w:t>
      </w:r>
      <w:r>
        <w:rPr>
          <w:lang w:eastAsia="zh-CN"/>
        </w:rPr>
        <w:t>, deploying a reference device with known position is an effective method. However, the calibration accuracy is highly related to the channel conditions, i.e., the reference device works well under the LOS condition. Although the position of the reference device is known and the reference device can be deployed intentionally at specific location, it is hard to guarantee that the reference device always has LOS paths to all the gNBs due to environmental structure or network deployment.</w:t>
      </w:r>
      <w:r w:rsidR="00D15EF1">
        <w:rPr>
          <w:lang w:eastAsia="zh-CN"/>
        </w:rPr>
        <w:t xml:space="preserve"> Under the NLOS environment</w:t>
      </w:r>
      <w:r>
        <w:rPr>
          <w:lang w:eastAsia="zh-CN"/>
        </w:rPr>
        <w:t>, the reference device would</w:t>
      </w:r>
      <w:r w:rsidR="00D15EF1">
        <w:rPr>
          <w:lang w:eastAsia="zh-CN"/>
        </w:rPr>
        <w:t xml:space="preserve"> work in failure and</w:t>
      </w:r>
      <w:r>
        <w:rPr>
          <w:lang w:eastAsia="zh-CN"/>
        </w:rPr>
        <w:t xml:space="preserve"> result in the deterioration of the positioning accuracy.</w:t>
      </w:r>
      <w:r w:rsidR="00D15EF1">
        <w:rPr>
          <w:lang w:eastAsia="zh-CN"/>
        </w:rPr>
        <w:t xml:space="preserve"> </w:t>
      </w:r>
      <w:r>
        <w:rPr>
          <w:lang w:eastAsia="zh-CN"/>
        </w:rPr>
        <w:t>NLOS identification is an effective method to improve the calibration performance based on the reference device, especially when the reference device is under the NLOS environment.</w:t>
      </w:r>
    </w:p>
    <w:p w14:paraId="705C9623" w14:textId="37678140" w:rsidR="003063A0" w:rsidRPr="00D15EF1" w:rsidRDefault="00D15EF1" w:rsidP="00EC3CF4">
      <w:pPr>
        <w:pStyle w:val="af"/>
        <w:numPr>
          <w:ilvl w:val="0"/>
          <w:numId w:val="23"/>
        </w:numPr>
        <w:ind w:firstLineChars="0"/>
        <w:rPr>
          <w:b/>
          <w:i/>
        </w:rPr>
      </w:pPr>
      <w:r w:rsidRPr="00D15EF1">
        <w:rPr>
          <w:rFonts w:hint="eastAsia"/>
          <w:b/>
          <w:i/>
          <w:lang w:eastAsia="zh-CN"/>
        </w:rPr>
        <w:lastRenderedPageBreak/>
        <w:t>U</w:t>
      </w:r>
      <w:r w:rsidRPr="00D15EF1">
        <w:rPr>
          <w:b/>
          <w:i/>
          <w:lang w:eastAsia="zh-CN"/>
        </w:rPr>
        <w:t xml:space="preserve">seful for NLOS dominate scenario: </w:t>
      </w:r>
      <w:r w:rsidR="003063A0">
        <w:rPr>
          <w:rFonts w:hint="eastAsia"/>
          <w:lang w:eastAsia="zh-CN"/>
        </w:rPr>
        <w:t>I</w:t>
      </w:r>
      <w:r>
        <w:rPr>
          <w:lang w:eastAsia="zh-CN"/>
        </w:rPr>
        <w:t xml:space="preserve">n the NLOS dominant </w:t>
      </w:r>
      <w:r w:rsidR="003063A0">
        <w:rPr>
          <w:lang w:eastAsia="zh-CN"/>
        </w:rPr>
        <w:t xml:space="preserve">scenarios, for example, InF-DH, and the positioning performance would deteriorate significantly due to the NLOS propagation. </w:t>
      </w:r>
      <w:r>
        <w:rPr>
          <w:lang w:eastAsia="zh-CN"/>
        </w:rPr>
        <w:t>W</w:t>
      </w:r>
      <w:r w:rsidR="003063A0">
        <w:rPr>
          <w:lang w:eastAsia="zh-CN"/>
        </w:rPr>
        <w:t xml:space="preserve">hen there are only limited LOS measurements and the majority of the measurements are corresponding to the NLOS paths. </w:t>
      </w:r>
      <w:r>
        <w:rPr>
          <w:lang w:eastAsia="zh-CN"/>
        </w:rPr>
        <w:t>T</w:t>
      </w:r>
      <w:r w:rsidR="003063A0">
        <w:rPr>
          <w:lang w:eastAsia="zh-CN"/>
        </w:rPr>
        <w:t xml:space="preserve">he traditional </w:t>
      </w:r>
      <w:r>
        <w:rPr>
          <w:lang w:eastAsia="zh-CN"/>
        </w:rPr>
        <w:t xml:space="preserve">implementational methods, such as RAIM and </w:t>
      </w:r>
      <w:r w:rsidR="003063A0">
        <w:rPr>
          <w:lang w:eastAsia="zh-CN"/>
        </w:rPr>
        <w:t>RAN</w:t>
      </w:r>
      <w:r>
        <w:rPr>
          <w:lang w:eastAsia="zh-CN"/>
        </w:rPr>
        <w:t xml:space="preserve">SAC algorithm, cannot perform effectively </w:t>
      </w:r>
      <w:r w:rsidR="003063A0">
        <w:rPr>
          <w:lang w:eastAsia="zh-CN"/>
        </w:rPr>
        <w:t>to obtain the precise UE location. However, by NLOS identification, the LOS and NLOS measurements can be identified</w:t>
      </w:r>
      <w:r>
        <w:rPr>
          <w:lang w:eastAsia="zh-CN"/>
        </w:rPr>
        <w:t xml:space="preserve"> and b</w:t>
      </w:r>
      <w:r w:rsidR="003063A0">
        <w:rPr>
          <w:lang w:eastAsia="zh-CN"/>
        </w:rPr>
        <w:t>ased on the correctly identified LOS measurements, the positioning accuracy can be guaranteed.</w:t>
      </w:r>
    </w:p>
    <w:p w14:paraId="234936FC" w14:textId="61A29CAE" w:rsidR="003063A0" w:rsidRDefault="00D15EF1" w:rsidP="00D15EF1">
      <w:pPr>
        <w:pStyle w:val="af"/>
        <w:numPr>
          <w:ilvl w:val="0"/>
          <w:numId w:val="23"/>
        </w:numPr>
        <w:ind w:firstLineChars="0"/>
        <w:rPr>
          <w:lang w:eastAsia="zh-CN"/>
        </w:rPr>
      </w:pPr>
      <w:r>
        <w:rPr>
          <w:b/>
          <w:i/>
          <w:lang w:eastAsia="zh-CN"/>
        </w:rPr>
        <w:t xml:space="preserve">Useful for Computation complexity: </w:t>
      </w:r>
      <w:r>
        <w:rPr>
          <w:lang w:eastAsia="zh-CN"/>
        </w:rPr>
        <w:t xml:space="preserve"> </w:t>
      </w:r>
      <w:r w:rsidR="003063A0">
        <w:rPr>
          <w:lang w:eastAsia="zh-CN"/>
        </w:rPr>
        <w:t xml:space="preserve">For the implementation methods, they require enough redundant measurement results from different gNBs and have to try all the different combinations of the measurements from different gNBs to improve positioning accuracy. For example, in the InF-SH and InF-DH scenarios, there are 18 gNBs in total. It means for each UE, </w:t>
      </w:r>
      <m:oMath>
        <m:sSubSup>
          <m:sSubSupPr>
            <m:ctrlPr>
              <w:rPr>
                <w:rFonts w:ascii="Cambria Math" w:eastAsia="Cambria Math" w:hAnsi="Cambria Math"/>
                <w:i/>
                <w:lang w:eastAsia="zh-CN"/>
              </w:rPr>
            </m:ctrlPr>
          </m:sSubSupPr>
          <m:e>
            <m:r>
              <m:rPr>
                <m:sty m:val="p"/>
              </m:rPr>
              <w:rPr>
                <w:rFonts w:ascii="Cambria Math" w:hAnsi="Cambria Math"/>
                <w:lang w:eastAsia="zh-CN"/>
              </w:rPr>
              <m:t>C</m:t>
            </m:r>
            <m:ctrlPr>
              <w:rPr>
                <w:rFonts w:ascii="Cambria Math" w:hAnsi="Cambria Math"/>
                <w:lang w:eastAsia="zh-CN"/>
              </w:rPr>
            </m:ctrlPr>
          </m:e>
          <m:sub>
            <m:r>
              <m:rPr>
                <m:sty m:val="p"/>
              </m:rPr>
              <w:rPr>
                <w:rFonts w:ascii="Cambria Math" w:hAnsi="Cambria Math"/>
                <w:lang w:eastAsia="zh-CN"/>
              </w:rPr>
              <m:t>18</m:t>
            </m:r>
            <m:ctrlPr>
              <w:rPr>
                <w:rFonts w:ascii="Cambria Math" w:hAnsi="Cambria Math"/>
                <w:lang w:eastAsia="zh-CN"/>
              </w:rPr>
            </m:ctrlPr>
          </m:sub>
          <m:sup>
            <m:r>
              <w:rPr>
                <w:rFonts w:ascii="Cambria Math" w:hAnsi="Cambria Math"/>
                <w:lang w:eastAsia="zh-CN"/>
              </w:rPr>
              <m:t>3</m:t>
            </m:r>
          </m:sup>
        </m:sSubSup>
        <m:r>
          <w:rPr>
            <w:rFonts w:ascii="Cambria Math" w:eastAsia="Cambria Math" w:hAnsi="Cambria Math"/>
            <w:lang w:eastAsia="zh-CN"/>
          </w:rPr>
          <m:t>=816</m:t>
        </m:r>
      </m:oMath>
      <w:r w:rsidR="003063A0">
        <w:rPr>
          <w:rFonts w:hint="eastAsia"/>
          <w:lang w:eastAsia="zh-CN"/>
        </w:rPr>
        <w:t xml:space="preserve"> </w:t>
      </w:r>
      <w:r w:rsidR="003063A0">
        <w:rPr>
          <w:lang w:eastAsia="zh-CN"/>
        </w:rPr>
        <w:t xml:space="preserve">location fixes needs to executed, which may incur heavy burden for the LMF when there are a large number of UEs. However, with the NLOS identification, the LMF could localize the UE based on primarily the LOS measurements rather than trying all the chances to find the best UE location. </w:t>
      </w:r>
      <w:r>
        <w:rPr>
          <w:lang w:eastAsia="zh-CN"/>
        </w:rPr>
        <w:t>T</w:t>
      </w:r>
      <w:r w:rsidR="003063A0">
        <w:rPr>
          <w:lang w:eastAsia="zh-CN"/>
        </w:rPr>
        <w:t>he computation efficiency of the LMF could be improved.</w:t>
      </w:r>
    </w:p>
    <w:p w14:paraId="55391B56" w14:textId="229FDAC7" w:rsidR="003063A0" w:rsidRDefault="00BF7445" w:rsidP="00BF7445">
      <w:pPr>
        <w:pStyle w:val="af"/>
        <w:numPr>
          <w:ilvl w:val="0"/>
          <w:numId w:val="23"/>
        </w:numPr>
        <w:ind w:firstLineChars="0"/>
        <w:rPr>
          <w:lang w:eastAsia="zh-CN"/>
        </w:rPr>
      </w:pPr>
      <w:r w:rsidRPr="007962D9">
        <w:rPr>
          <w:b/>
          <w:i/>
          <w:lang w:eastAsia="zh-CN"/>
        </w:rPr>
        <w:t>Useful for calculating the location uncertainty:</w:t>
      </w:r>
      <w:r>
        <w:rPr>
          <w:lang w:eastAsia="zh-CN"/>
        </w:rPr>
        <w:t xml:space="preserve"> </w:t>
      </w:r>
      <w:r w:rsidR="003063A0">
        <w:rPr>
          <w:lang w:eastAsia="zh-CN"/>
        </w:rPr>
        <w:t xml:space="preserve">Location service </w:t>
      </w:r>
      <w:r>
        <w:rPr>
          <w:lang w:eastAsia="zh-CN"/>
        </w:rPr>
        <w:t>not only requires the</w:t>
      </w:r>
      <w:r w:rsidR="003063A0">
        <w:rPr>
          <w:lang w:eastAsia="zh-CN"/>
        </w:rPr>
        <w:t xml:space="preserve"> location estimate, but also </w:t>
      </w:r>
      <w:r>
        <w:rPr>
          <w:lang w:eastAsia="zh-CN"/>
        </w:rPr>
        <w:t>requires</w:t>
      </w:r>
      <w:r w:rsidR="003063A0">
        <w:rPr>
          <w:lang w:eastAsia="zh-CN"/>
        </w:rPr>
        <w:t xml:space="preserve"> the location uncertainty. In some indoor scenarios, when the number of LOS TRPs are not sufficient, in order to provide a location fix in time, LMF may have to add additional NLOS TRPs, but could label the location fix with the calculated uncertainty using e.g. a priori information from the NLOS bias statistics for the indoor environment.</w:t>
      </w:r>
    </w:p>
    <w:p w14:paraId="756C7AD0" w14:textId="7864E70E" w:rsidR="00F51BCC" w:rsidRDefault="00F51BCC" w:rsidP="003063A0">
      <w:pPr>
        <w:tabs>
          <w:tab w:val="left" w:pos="826"/>
        </w:tabs>
        <w:rPr>
          <w:lang w:eastAsia="zh-CN"/>
        </w:rPr>
      </w:pPr>
      <w:r>
        <w:rPr>
          <w:lang w:eastAsia="zh-CN"/>
        </w:rPr>
        <w:t>Remark1</w:t>
      </w:r>
      <w:r>
        <w:rPr>
          <w:rFonts w:hint="eastAsia"/>
          <w:lang w:eastAsia="zh-CN"/>
        </w:rPr>
        <w:t>:</w:t>
      </w:r>
      <w:r>
        <w:rPr>
          <w:lang w:eastAsia="zh-CN"/>
        </w:rPr>
        <w:t xml:space="preserve"> </w:t>
      </w:r>
      <w:r w:rsidR="00A34FF8">
        <w:rPr>
          <w:lang w:eastAsia="zh-CN"/>
        </w:rPr>
        <w:t>S</w:t>
      </w:r>
      <w:r>
        <w:rPr>
          <w:lang w:eastAsia="zh-CN"/>
        </w:rPr>
        <w:t>ome companies have concerns that the LOS/NLOS identification would flag those links are not useful, since they are determined as NLOS. However</w:t>
      </w:r>
      <w:r>
        <w:rPr>
          <w:rFonts w:hint="eastAsia"/>
          <w:lang w:eastAsia="zh-CN"/>
        </w:rPr>
        <w:t>,</w:t>
      </w:r>
      <w:r>
        <w:rPr>
          <w:lang w:eastAsia="zh-CN"/>
        </w:rPr>
        <w:t xml:space="preserve"> this is not the case how the LOS/NLOS identification technique is utilized. In practice, by the LOS/NLOS </w:t>
      </w:r>
      <w:r w:rsidR="00921033">
        <w:rPr>
          <w:lang w:eastAsia="zh-CN"/>
        </w:rPr>
        <w:t>flag reporting</w:t>
      </w:r>
      <w:r>
        <w:rPr>
          <w:lang w:eastAsia="zh-CN"/>
        </w:rPr>
        <w:t xml:space="preserve">, we can obtain the information how </w:t>
      </w:r>
      <w:r w:rsidR="00921033">
        <w:rPr>
          <w:lang w:eastAsia="zh-CN"/>
        </w:rPr>
        <w:t>likely</w:t>
      </w:r>
      <w:r>
        <w:rPr>
          <w:lang w:eastAsia="zh-CN"/>
        </w:rPr>
        <w:t xml:space="preserve"> one link </w:t>
      </w:r>
      <w:r w:rsidR="00921033">
        <w:rPr>
          <w:lang w:eastAsia="zh-CN"/>
        </w:rPr>
        <w:t>is</w:t>
      </w:r>
      <w:r>
        <w:rPr>
          <w:lang w:eastAsia="zh-CN"/>
        </w:rPr>
        <w:t xml:space="preserve"> a</w:t>
      </w:r>
      <w:r w:rsidR="00921033">
        <w:rPr>
          <w:lang w:eastAsia="zh-CN"/>
        </w:rPr>
        <w:t>n</w:t>
      </w:r>
      <w:r>
        <w:rPr>
          <w:lang w:eastAsia="zh-CN"/>
        </w:rPr>
        <w:t xml:space="preserve"> LOS link or </w:t>
      </w:r>
      <w:r w:rsidR="00921033">
        <w:rPr>
          <w:lang w:eastAsia="zh-CN"/>
        </w:rPr>
        <w:t xml:space="preserve">an </w:t>
      </w:r>
      <w:r>
        <w:rPr>
          <w:lang w:eastAsia="zh-CN"/>
        </w:rPr>
        <w:t xml:space="preserve">NLOS link, i.e., the probability that </w:t>
      </w:r>
      <w:r w:rsidR="00921033">
        <w:rPr>
          <w:lang w:eastAsia="zh-CN"/>
        </w:rPr>
        <w:t>the first</w:t>
      </w:r>
      <w:r>
        <w:rPr>
          <w:lang w:eastAsia="zh-CN"/>
        </w:rPr>
        <w:t xml:space="preserve"> path is LOS </w:t>
      </w:r>
      <w:r w:rsidR="00F90D11">
        <w:rPr>
          <w:lang w:eastAsia="zh-CN"/>
        </w:rPr>
        <w:t>or NLOS. Low LOS probability does not exclude this link but lower</w:t>
      </w:r>
      <w:r w:rsidR="00921033">
        <w:rPr>
          <w:lang w:eastAsia="zh-CN"/>
        </w:rPr>
        <w:t>s</w:t>
      </w:r>
      <w:r w:rsidR="00F90D11">
        <w:rPr>
          <w:lang w:eastAsia="zh-CN"/>
        </w:rPr>
        <w:t xml:space="preserve"> the priority of utilizing this link or label</w:t>
      </w:r>
      <w:r w:rsidR="00921033">
        <w:rPr>
          <w:lang w:eastAsia="zh-CN"/>
        </w:rPr>
        <w:t>s</w:t>
      </w:r>
      <w:r w:rsidR="00F90D11">
        <w:rPr>
          <w:lang w:eastAsia="zh-CN"/>
        </w:rPr>
        <w:t xml:space="preserve"> this link with a lower weight factor. In other word, all the links </w:t>
      </w:r>
      <w:r w:rsidR="00921033">
        <w:rPr>
          <w:lang w:eastAsia="zh-CN"/>
        </w:rPr>
        <w:t>could</w:t>
      </w:r>
      <w:r w:rsidR="00F90D11">
        <w:rPr>
          <w:lang w:eastAsia="zh-CN"/>
        </w:rPr>
        <w:t xml:space="preserve"> be utilized during the </w:t>
      </w:r>
      <w:r w:rsidR="00921033">
        <w:rPr>
          <w:lang w:eastAsia="zh-CN"/>
        </w:rPr>
        <w:t>location fix</w:t>
      </w:r>
      <w:r w:rsidR="00F90D11">
        <w:rPr>
          <w:lang w:eastAsia="zh-CN"/>
        </w:rPr>
        <w:t xml:space="preserve"> but with different priorities. Without LOS</w:t>
      </w:r>
      <w:r w:rsidR="00F90D11">
        <w:rPr>
          <w:rFonts w:hint="eastAsia"/>
          <w:lang w:eastAsia="zh-CN"/>
        </w:rPr>
        <w:t>/</w:t>
      </w:r>
      <w:r w:rsidR="00F90D11">
        <w:rPr>
          <w:lang w:eastAsia="zh-CN"/>
        </w:rPr>
        <w:t xml:space="preserve">NLOS </w:t>
      </w:r>
      <w:r w:rsidR="00921033">
        <w:rPr>
          <w:lang w:eastAsia="zh-CN"/>
        </w:rPr>
        <w:t>flag reporting</w:t>
      </w:r>
      <w:r w:rsidR="00F90D11">
        <w:rPr>
          <w:lang w:eastAsia="zh-CN"/>
        </w:rPr>
        <w:t>, all the links would be of equal importance. It is obviously not an optimal way to utilizing all the measurements with different LOS/NLOS probabilities.</w:t>
      </w:r>
    </w:p>
    <w:p w14:paraId="083154B7" w14:textId="52010257" w:rsidR="00F90D11" w:rsidRDefault="00F90D11" w:rsidP="003063A0">
      <w:pPr>
        <w:tabs>
          <w:tab w:val="left" w:pos="826"/>
        </w:tabs>
        <w:rPr>
          <w:lang w:eastAsia="zh-CN"/>
        </w:rPr>
      </w:pPr>
      <w:r>
        <w:rPr>
          <w:lang w:eastAsia="zh-CN"/>
        </w:rPr>
        <w:t>Remark2:</w:t>
      </w:r>
      <w:r w:rsidR="00A34FF8">
        <w:rPr>
          <w:lang w:eastAsia="zh-CN"/>
        </w:rPr>
        <w:t xml:space="preserve"> Some other companies claim that the implementational methods, such as RAIM/RANSAC algorithm performs better than the LOS</w:t>
      </w:r>
      <w:r w:rsidR="00A34FF8">
        <w:rPr>
          <w:rFonts w:hint="eastAsia"/>
          <w:lang w:eastAsia="zh-CN"/>
        </w:rPr>
        <w:t>/</w:t>
      </w:r>
      <w:r w:rsidR="00A34FF8">
        <w:rPr>
          <w:lang w:eastAsia="zh-CN"/>
        </w:rPr>
        <w:t xml:space="preserve">NLOS identification methods. However, RAIM/RANSAC methods </w:t>
      </w:r>
      <w:r w:rsidR="00921033">
        <w:rPr>
          <w:lang w:eastAsia="zh-CN"/>
        </w:rPr>
        <w:t>should</w:t>
      </w:r>
      <w:r w:rsidR="00A34FF8">
        <w:rPr>
          <w:lang w:eastAsia="zh-CN"/>
        </w:rPr>
        <w:t xml:space="preserve"> not</w:t>
      </w:r>
      <w:r w:rsidR="00921033">
        <w:rPr>
          <w:lang w:eastAsia="zh-CN"/>
        </w:rPr>
        <w:t xml:space="preserve"> be</w:t>
      </w:r>
      <w:r w:rsidR="00A34FF8">
        <w:rPr>
          <w:lang w:eastAsia="zh-CN"/>
        </w:rPr>
        <w:t xml:space="preserve"> opposite to each other. Actually, they are complementary to each other. For example, in the </w:t>
      </w:r>
      <w:r w:rsidR="00876D62">
        <w:rPr>
          <w:lang w:eastAsia="zh-CN"/>
        </w:rPr>
        <w:t xml:space="preserve">NLOS dominant </w:t>
      </w:r>
      <w:r w:rsidR="00A34FF8">
        <w:rPr>
          <w:lang w:eastAsia="zh-CN"/>
        </w:rPr>
        <w:t>scenario,</w:t>
      </w:r>
      <w:r w:rsidR="00876D62">
        <w:rPr>
          <w:lang w:eastAsia="zh-CN"/>
        </w:rPr>
        <w:t xml:space="preserve"> there are limited LOS measurements and</w:t>
      </w:r>
      <w:r w:rsidR="00A34FF8">
        <w:rPr>
          <w:lang w:eastAsia="zh-CN"/>
        </w:rPr>
        <w:t xml:space="preserve"> the RAIM/RANSAC may not perform well, but with the </w:t>
      </w:r>
      <w:r w:rsidR="00876D62">
        <w:rPr>
          <w:lang w:eastAsia="zh-CN"/>
        </w:rPr>
        <w:t>LOS/NLOS identification methods, the LOS measurements</w:t>
      </w:r>
      <w:r w:rsidR="00921033">
        <w:rPr>
          <w:lang w:eastAsia="zh-CN"/>
        </w:rPr>
        <w:t>, i.e. links associated with higher LOS probability</w:t>
      </w:r>
      <w:r w:rsidR="00876D62">
        <w:rPr>
          <w:lang w:eastAsia="zh-CN"/>
        </w:rPr>
        <w:t xml:space="preserve"> can be extracted. In another case, even if there are abundant LOS measurements, the LOS/NLOS identification can be utilized to lower the complexity of the RAIM/RANSAC methods.</w:t>
      </w:r>
    </w:p>
    <w:p w14:paraId="0ADAA167" w14:textId="3305B5EC" w:rsidR="003063A0" w:rsidRPr="00406773" w:rsidRDefault="003063A0" w:rsidP="003063A0">
      <w:pPr>
        <w:tabs>
          <w:tab w:val="left" w:pos="826"/>
        </w:tabs>
      </w:pPr>
      <w:r w:rsidRPr="00406773">
        <w:rPr>
          <w:rFonts w:hint="eastAsia"/>
          <w:lang w:eastAsia="zh-CN"/>
        </w:rPr>
        <w:t>B</w:t>
      </w:r>
      <w:r w:rsidRPr="00406773">
        <w:rPr>
          <w:lang w:eastAsia="zh-CN"/>
        </w:rPr>
        <w:t>ased on the above various benefits</w:t>
      </w:r>
      <w:r w:rsidR="00876D62">
        <w:rPr>
          <w:lang w:eastAsia="zh-CN"/>
        </w:rPr>
        <w:t xml:space="preserve"> and analysis</w:t>
      </w:r>
      <w:r w:rsidRPr="00406773">
        <w:rPr>
          <w:lang w:eastAsia="zh-CN"/>
        </w:rPr>
        <w:t>, w</w:t>
      </w:r>
      <w:r w:rsidR="00406773" w:rsidRPr="00406773">
        <w:rPr>
          <w:lang w:eastAsia="zh-CN"/>
        </w:rPr>
        <w:t>e</w:t>
      </w:r>
      <w:r w:rsidRPr="00406773">
        <w:rPr>
          <w:lang w:eastAsia="zh-CN"/>
        </w:rPr>
        <w:t xml:space="preserve"> propose</w:t>
      </w:r>
      <w:r w:rsidR="00406773" w:rsidRPr="00406773">
        <w:rPr>
          <w:lang w:eastAsia="zh-CN"/>
        </w:rPr>
        <w:t xml:space="preserve"> that the LOS/NLOS indicator should be reported along with the measurement results for DL, UL </w:t>
      </w:r>
      <w:r w:rsidR="00406773" w:rsidRPr="00406773">
        <w:t>and DL+UL positioning methods.</w:t>
      </w:r>
    </w:p>
    <w:p w14:paraId="7693A011" w14:textId="462B9577" w:rsidR="00406773" w:rsidRDefault="00406773"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14">
        <w:rPr>
          <w:b/>
          <w:i/>
          <w:noProof/>
        </w:rPr>
        <w:t>1</w:t>
      </w:r>
      <w:r w:rsidRPr="00E10A28">
        <w:rPr>
          <w:b/>
          <w:i/>
        </w:rPr>
        <w:fldChar w:fldCharType="end"/>
      </w:r>
      <w:r w:rsidRPr="00E10A28">
        <w:rPr>
          <w:b/>
          <w:i/>
        </w:rPr>
        <w:t>:</w:t>
      </w:r>
      <w:r>
        <w:rPr>
          <w:b/>
          <w:i/>
        </w:rPr>
        <w:t xml:space="preserve">  </w:t>
      </w:r>
      <w:r w:rsidR="008F2F75">
        <w:rPr>
          <w:b/>
          <w:i/>
        </w:rPr>
        <w:t>Support UE to report the LOS/NLOS indicators of the measurement results for the DL and DL+UL positioning methods.</w:t>
      </w:r>
    </w:p>
    <w:p w14:paraId="416AE671" w14:textId="6AD7AD31" w:rsidR="008F2F75" w:rsidRDefault="00A15B5B"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14">
        <w:rPr>
          <w:b/>
          <w:i/>
          <w:noProof/>
        </w:rPr>
        <w:t>2</w:t>
      </w:r>
      <w:r w:rsidRPr="00E10A28">
        <w:rPr>
          <w:b/>
          <w:i/>
        </w:rPr>
        <w:fldChar w:fldCharType="end"/>
      </w:r>
      <w:r w:rsidRPr="00E10A28">
        <w:rPr>
          <w:b/>
          <w:i/>
        </w:rPr>
        <w:t>:</w:t>
      </w:r>
      <w:r>
        <w:rPr>
          <w:b/>
          <w:i/>
        </w:rPr>
        <w:t xml:space="preserve">  </w:t>
      </w:r>
      <w:r w:rsidR="008F2F75">
        <w:rPr>
          <w:b/>
          <w:i/>
        </w:rPr>
        <w:t>Support gNB to report the LOS/NLOS indicators of the measurement results for the UL</w:t>
      </w:r>
      <w:r w:rsidR="007962D9">
        <w:rPr>
          <w:b/>
          <w:i/>
        </w:rPr>
        <w:t xml:space="preserve"> and DL+UL positioning methods.</w:t>
      </w:r>
    </w:p>
    <w:p w14:paraId="36EE30EC" w14:textId="77777777" w:rsidR="007962D9" w:rsidRPr="007962D9" w:rsidRDefault="007962D9" w:rsidP="00406773">
      <w:pPr>
        <w:pStyle w:val="3GPPAgreements"/>
        <w:numPr>
          <w:ilvl w:val="0"/>
          <w:numId w:val="0"/>
        </w:numPr>
        <w:autoSpaceDE/>
        <w:autoSpaceDN/>
        <w:adjustRightInd/>
        <w:snapToGrid/>
        <w:spacing w:after="180"/>
        <w:jc w:val="left"/>
      </w:pPr>
    </w:p>
    <w:p w14:paraId="396E8D56" w14:textId="407BB9CA" w:rsidR="008F2F75" w:rsidRDefault="008F2F75" w:rsidP="008F2F75">
      <w:pPr>
        <w:pStyle w:val="2"/>
        <w:rPr>
          <w:lang w:eastAsia="zh-CN"/>
        </w:rPr>
      </w:pPr>
      <w:r>
        <w:rPr>
          <w:lang w:eastAsia="zh-CN"/>
        </w:rPr>
        <w:t>LOS/NLOS indicator reporting</w:t>
      </w:r>
    </w:p>
    <w:p w14:paraId="30DEEA62" w14:textId="08354413" w:rsidR="008F2F75" w:rsidRDefault="008F2F75" w:rsidP="003D195A">
      <w:pPr>
        <w:rPr>
          <w:sz w:val="20"/>
        </w:rPr>
      </w:pPr>
      <w:r>
        <w:rPr>
          <w:rFonts w:hint="eastAsia"/>
          <w:lang w:eastAsia="zh-CN"/>
        </w:rPr>
        <w:t>I</w:t>
      </w:r>
      <w:r>
        <w:rPr>
          <w:lang w:eastAsia="zh-CN"/>
        </w:rPr>
        <w:t>t is noted that there are two options for reporting the LOS/NLOS indicators.</w:t>
      </w:r>
    </w:p>
    <w:tbl>
      <w:tblPr>
        <w:tblStyle w:val="ac"/>
        <w:tblW w:w="0" w:type="auto"/>
        <w:tblInd w:w="284" w:type="dxa"/>
        <w:tblLook w:val="04A0" w:firstRow="1" w:lastRow="0" w:firstColumn="1" w:lastColumn="0" w:noHBand="0" w:noVBand="1"/>
      </w:tblPr>
      <w:tblGrid>
        <w:gridCol w:w="9023"/>
      </w:tblGrid>
      <w:tr w:rsidR="00BF7445" w14:paraId="117E1F2B" w14:textId="77777777" w:rsidTr="00BF7445">
        <w:tc>
          <w:tcPr>
            <w:tcW w:w="9307" w:type="dxa"/>
          </w:tcPr>
          <w:p w14:paraId="2AE7B8DD" w14:textId="77777777" w:rsidR="00BF7445" w:rsidRPr="007654D5" w:rsidRDefault="00BF7445" w:rsidP="003D195A">
            <w:pPr>
              <w:pStyle w:val="3GPPAgreements"/>
              <w:numPr>
                <w:ilvl w:val="0"/>
                <w:numId w:val="21"/>
              </w:numPr>
              <w:tabs>
                <w:tab w:val="left" w:pos="360"/>
              </w:tabs>
              <w:overflowPunct w:val="0"/>
              <w:snapToGrid/>
              <w:spacing w:after="0"/>
              <w:ind w:left="357" w:hanging="357"/>
              <w:textAlignment w:val="baseline"/>
              <w:rPr>
                <w:sz w:val="20"/>
              </w:rPr>
            </w:pPr>
            <w:r w:rsidRPr="008F2F75">
              <w:rPr>
                <w:b/>
                <w:i/>
                <w:sz w:val="20"/>
              </w:rPr>
              <w:t>Option 1:</w:t>
            </w:r>
            <w:r w:rsidRPr="007654D5">
              <w:rPr>
                <w:sz w:val="20"/>
              </w:rPr>
              <w:t xml:space="preserve"> Binary (i.e., hard) value indicators</w:t>
            </w:r>
          </w:p>
          <w:p w14:paraId="16ABC989" w14:textId="77777777" w:rsidR="00BF7445" w:rsidRPr="007654D5" w:rsidRDefault="00BF7445" w:rsidP="003D195A">
            <w:pPr>
              <w:pStyle w:val="3GPPAgreements"/>
              <w:numPr>
                <w:ilvl w:val="0"/>
                <w:numId w:val="21"/>
              </w:numPr>
              <w:tabs>
                <w:tab w:val="left" w:pos="360"/>
              </w:tabs>
              <w:overflowPunct w:val="0"/>
              <w:snapToGrid/>
              <w:spacing w:after="0"/>
              <w:ind w:left="357" w:hanging="357"/>
              <w:textAlignment w:val="baseline"/>
              <w:rPr>
                <w:sz w:val="20"/>
              </w:rPr>
            </w:pPr>
            <w:r w:rsidRPr="008F2F75">
              <w:rPr>
                <w:b/>
                <w:i/>
                <w:sz w:val="20"/>
              </w:rPr>
              <w:t>Option 2:</w:t>
            </w:r>
            <w:r w:rsidRPr="007654D5">
              <w:rPr>
                <w:sz w:val="20"/>
              </w:rPr>
              <w:t xml:space="preserve"> Soft value indicators (i.e., [0,1]). </w:t>
            </w:r>
          </w:p>
          <w:p w14:paraId="14C62B77" w14:textId="575F38AD" w:rsidR="00BF7445" w:rsidRDefault="00BF7445" w:rsidP="003D195A">
            <w:pPr>
              <w:pStyle w:val="3GPPAgreements"/>
              <w:numPr>
                <w:ilvl w:val="0"/>
                <w:numId w:val="24"/>
              </w:numPr>
              <w:tabs>
                <w:tab w:val="left" w:pos="360"/>
              </w:tabs>
              <w:overflowPunct w:val="0"/>
              <w:snapToGrid/>
              <w:spacing w:after="0"/>
              <w:textAlignment w:val="baseline"/>
              <w:rPr>
                <w:sz w:val="20"/>
              </w:rPr>
            </w:pPr>
            <w:r w:rsidRPr="007654D5">
              <w:rPr>
                <w:sz w:val="20"/>
              </w:rPr>
              <w:t>FFS: Format and criteria for determination</w:t>
            </w:r>
          </w:p>
        </w:tc>
      </w:tr>
    </w:tbl>
    <w:p w14:paraId="318C1587" w14:textId="6ADDABB0" w:rsidR="008F2F75" w:rsidRDefault="00BF7445" w:rsidP="003D195A">
      <w:pPr>
        <w:spacing w:beforeLines="50" w:before="120"/>
        <w:rPr>
          <w:lang w:eastAsia="zh-CN"/>
        </w:rPr>
      </w:pPr>
      <w:r>
        <w:rPr>
          <w:rFonts w:hint="eastAsia"/>
          <w:lang w:eastAsia="zh-CN"/>
        </w:rPr>
        <w:lastRenderedPageBreak/>
        <w:t>F</w:t>
      </w:r>
      <w:r>
        <w:rPr>
          <w:lang w:eastAsia="zh-CN"/>
        </w:rPr>
        <w:t xml:space="preserve">or option 1, it requires the UE or the gNB to perform the hard decision of whether the measurement is LOS or NLOS. In this case, some information would </w:t>
      </w:r>
      <w:r w:rsidR="007962D9">
        <w:rPr>
          <w:lang w:eastAsia="zh-CN"/>
        </w:rPr>
        <w:t xml:space="preserve">be </w:t>
      </w:r>
      <w:r>
        <w:rPr>
          <w:lang w:eastAsia="zh-CN"/>
        </w:rPr>
        <w:t xml:space="preserve">lost and LMF cannot distinguish the LOS </w:t>
      </w:r>
      <w:r w:rsidR="007962D9">
        <w:rPr>
          <w:lang w:eastAsia="zh-CN"/>
        </w:rPr>
        <w:t xml:space="preserve">likelihood </w:t>
      </w:r>
      <w:r>
        <w:rPr>
          <w:lang w:eastAsia="zh-CN"/>
        </w:rPr>
        <w:t xml:space="preserve">of different measurements that both labeled LOS. For example, UE reports two RSTD measurements RSTD1 and RSTD2. During the NLOS identification procedures, the LOS probability of RSTD1 is 0.51 and that of RSTD2 is 0.99. Since only the hard decision results can be reported, then the UE would label RSTD1 and RSTD2 both as LOS measurements. In this case, the information that RSTD2 actually has higher LOS probability than RSTD1 is lost. After reporting, the LMF cannot </w:t>
      </w:r>
      <w:r w:rsidR="003D195A">
        <w:rPr>
          <w:lang w:eastAsia="zh-CN"/>
        </w:rPr>
        <w:t>decides</w:t>
      </w:r>
      <w:r>
        <w:rPr>
          <w:lang w:eastAsia="zh-CN"/>
        </w:rPr>
        <w:t xml:space="preserve"> which measurement has higher probability and can only treat them as equal LOS probability. </w:t>
      </w:r>
      <w:r w:rsidR="00A15B5B">
        <w:rPr>
          <w:lang w:eastAsia="zh-CN"/>
        </w:rPr>
        <w:t xml:space="preserve">In addition, labeling the measurements as NLOS, i.e., LOS probability equals to 0, </w:t>
      </w:r>
      <w:r w:rsidR="00C45DCB">
        <w:rPr>
          <w:lang w:eastAsia="zh-CN"/>
        </w:rPr>
        <w:t xml:space="preserve">was actually saying that these measurements are not useful. The LMF can only </w:t>
      </w:r>
      <w:r w:rsidR="007962D9">
        <w:rPr>
          <w:lang w:eastAsia="zh-CN"/>
        </w:rPr>
        <w:t xml:space="preserve">set </w:t>
      </w:r>
      <w:r w:rsidR="00C45DCB">
        <w:rPr>
          <w:lang w:eastAsia="zh-CN"/>
        </w:rPr>
        <w:t xml:space="preserve">these measurements </w:t>
      </w:r>
      <w:r w:rsidR="007962D9">
        <w:rPr>
          <w:lang w:eastAsia="zh-CN"/>
        </w:rPr>
        <w:t xml:space="preserve">with equally low priority </w:t>
      </w:r>
      <w:r w:rsidR="00C45DCB">
        <w:rPr>
          <w:lang w:eastAsia="zh-CN"/>
        </w:rPr>
        <w:t>despite of the fact that some information of the NLOS measurements might be used.</w:t>
      </w:r>
    </w:p>
    <w:p w14:paraId="5B1797F8" w14:textId="42279D93" w:rsidR="003D195A" w:rsidRDefault="003D195A" w:rsidP="003D195A">
      <w:pPr>
        <w:spacing w:beforeLines="50" w:before="120"/>
        <w:rPr>
          <w:lang w:eastAsia="zh-CN"/>
        </w:rPr>
      </w:pPr>
      <w:r>
        <w:rPr>
          <w:lang w:eastAsia="zh-CN"/>
        </w:rPr>
        <w:t xml:space="preserve">For the option 2, it is more reasonable than </w:t>
      </w:r>
      <w:r w:rsidR="00E9031E">
        <w:rPr>
          <w:lang w:eastAsia="zh-CN"/>
        </w:rPr>
        <w:t>option1. For the NLOS detection met</w:t>
      </w:r>
      <w:r w:rsidR="00C45DCB">
        <w:rPr>
          <w:lang w:eastAsia="zh-CN"/>
        </w:rPr>
        <w:t xml:space="preserve">hods, such as that proposed in </w:t>
      </w:r>
      <w:r w:rsidR="00C45DCB">
        <w:rPr>
          <w:lang w:eastAsia="zh-CN"/>
        </w:rPr>
        <w:fldChar w:fldCharType="begin"/>
      </w:r>
      <w:r w:rsidR="00C45DCB">
        <w:rPr>
          <w:lang w:eastAsia="zh-CN"/>
        </w:rPr>
        <w:instrText xml:space="preserve"> REF _Ref77948087 \r \h </w:instrText>
      </w:r>
      <w:r w:rsidR="00C45DCB">
        <w:rPr>
          <w:lang w:eastAsia="zh-CN"/>
        </w:rPr>
      </w:r>
      <w:r w:rsidR="00C45DCB">
        <w:rPr>
          <w:lang w:eastAsia="zh-CN"/>
        </w:rPr>
        <w:fldChar w:fldCharType="separate"/>
      </w:r>
      <w:r w:rsidR="007962D9">
        <w:rPr>
          <w:lang w:eastAsia="zh-CN"/>
        </w:rPr>
        <w:t>[1]</w:t>
      </w:r>
      <w:r w:rsidR="00C45DCB">
        <w:rPr>
          <w:lang w:eastAsia="zh-CN"/>
        </w:rPr>
        <w:fldChar w:fldCharType="end"/>
      </w:r>
      <w:r w:rsidR="00E9031E">
        <w:rPr>
          <w:lang w:eastAsia="zh-CN"/>
        </w:rPr>
        <w:t xml:space="preserve">, the output is typically the LOS probability or NLOS probability of channel. Due to the various factors, such as noise, interference and NLOS paths, it is hard to decide whether a channel is LOS or NLOS with 100%. </w:t>
      </w:r>
      <w:r w:rsidR="00C45DCB">
        <w:rPr>
          <w:lang w:eastAsia="zh-CN"/>
        </w:rPr>
        <w:t xml:space="preserve">There are </w:t>
      </w:r>
      <w:r w:rsidR="00D910C9">
        <w:rPr>
          <w:lang w:eastAsia="zh-CN"/>
        </w:rPr>
        <w:t xml:space="preserve">benefits </w:t>
      </w:r>
      <w:r w:rsidR="00C45DCB">
        <w:rPr>
          <w:lang w:eastAsia="zh-CN"/>
        </w:rPr>
        <w:t>from two aspects by</w:t>
      </w:r>
      <w:r w:rsidR="00D910C9">
        <w:rPr>
          <w:lang w:eastAsia="zh-CN"/>
        </w:rPr>
        <w:t xml:space="preserve"> reporting the soft value indi</w:t>
      </w:r>
      <w:r w:rsidR="00EB25AC">
        <w:rPr>
          <w:lang w:eastAsia="zh-CN"/>
        </w:rPr>
        <w:t xml:space="preserve">cators. On </w:t>
      </w:r>
      <w:r w:rsidR="007962D9">
        <w:rPr>
          <w:lang w:eastAsia="zh-CN"/>
        </w:rPr>
        <w:t>one</w:t>
      </w:r>
      <w:r w:rsidR="00EB25AC">
        <w:rPr>
          <w:lang w:eastAsia="zh-CN"/>
        </w:rPr>
        <w:t xml:space="preserve"> hand</w:t>
      </w:r>
      <w:r w:rsidR="00D910C9">
        <w:rPr>
          <w:lang w:eastAsia="zh-CN"/>
        </w:rPr>
        <w:t xml:space="preserve">, reporting the soft value, for example the LOS probability, can let the LMF decide whether a channel should be classified as </w:t>
      </w:r>
      <w:r w:rsidR="00C45DCB">
        <w:rPr>
          <w:lang w:eastAsia="zh-CN"/>
        </w:rPr>
        <w:t>LOS or NLOS. In addition, t</w:t>
      </w:r>
      <w:r w:rsidR="00D910C9">
        <w:rPr>
          <w:lang w:eastAsia="zh-CN"/>
        </w:rPr>
        <w:t xml:space="preserve">he LMF can </w:t>
      </w:r>
      <w:r w:rsidR="00EB25AC">
        <w:rPr>
          <w:lang w:eastAsia="zh-CN"/>
        </w:rPr>
        <w:t xml:space="preserve">compare the LOS probabilities and use the measurements primarily with higher LOS probabilities even when all the measurements have high LOS probabilities. On the </w:t>
      </w:r>
      <w:r w:rsidR="007962D9">
        <w:rPr>
          <w:lang w:eastAsia="zh-CN"/>
        </w:rPr>
        <w:t xml:space="preserve">other </w:t>
      </w:r>
      <w:r w:rsidR="00EB25AC">
        <w:rPr>
          <w:lang w:eastAsia="zh-CN"/>
        </w:rPr>
        <w:t>hand, with the soft value indicators, during the positioning algorithm, the LMF could label the measurements with different weight factors according to the LOS</w:t>
      </w:r>
      <w:r w:rsidR="00EB25AC">
        <w:rPr>
          <w:rFonts w:hint="eastAsia"/>
          <w:lang w:eastAsia="zh-CN"/>
        </w:rPr>
        <w:t>/</w:t>
      </w:r>
      <w:r w:rsidR="00EB25AC">
        <w:rPr>
          <w:lang w:eastAsia="zh-CN"/>
        </w:rPr>
        <w:t xml:space="preserve">NLOS probabilities, such as the weighted maximum likely estimation </w:t>
      </w:r>
      <w:r w:rsidR="00EB25AC">
        <w:rPr>
          <w:rFonts w:hint="eastAsia"/>
          <w:lang w:eastAsia="zh-CN"/>
        </w:rPr>
        <w:t>(</w:t>
      </w:r>
      <w:r w:rsidR="00EB25AC">
        <w:rPr>
          <w:lang w:eastAsia="zh-CN"/>
        </w:rPr>
        <w:t>MLE).</w:t>
      </w:r>
      <w:r w:rsidR="00A15B5B">
        <w:rPr>
          <w:lang w:eastAsia="zh-CN"/>
        </w:rPr>
        <w:t xml:space="preserve"> In both cases, the positioning accuracy can be improved. Hence, we think the LOS/NLOS indicators with soft values between 0 and 1.</w:t>
      </w:r>
    </w:p>
    <w:p w14:paraId="3DDB39E4" w14:textId="456219A6" w:rsidR="00A15B5B" w:rsidRDefault="00A15B5B"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14">
        <w:rPr>
          <w:b/>
          <w:i/>
          <w:noProof/>
        </w:rPr>
        <w:t>3</w:t>
      </w:r>
      <w:r w:rsidRPr="00E10A28">
        <w:rPr>
          <w:b/>
          <w:i/>
        </w:rPr>
        <w:fldChar w:fldCharType="end"/>
      </w:r>
      <w:r w:rsidRPr="00E10A28">
        <w:rPr>
          <w:b/>
          <w:i/>
        </w:rPr>
        <w:t>:</w:t>
      </w:r>
      <w:r>
        <w:rPr>
          <w:b/>
          <w:i/>
        </w:rPr>
        <w:t xml:space="preserve">  Support the LOS/NLOS indicator </w:t>
      </w:r>
      <w:r w:rsidR="00FE6DDF">
        <w:rPr>
          <w:b/>
          <w:i/>
        </w:rPr>
        <w:t>is reported</w:t>
      </w:r>
      <w:r>
        <w:rPr>
          <w:b/>
          <w:i/>
        </w:rPr>
        <w:t xml:space="preserve"> with soft value between 0 and 1.</w:t>
      </w:r>
    </w:p>
    <w:p w14:paraId="6F1C1A5F" w14:textId="77777777" w:rsidR="007962D9" w:rsidRPr="007962D9" w:rsidRDefault="007962D9" w:rsidP="00A15B5B">
      <w:pPr>
        <w:pStyle w:val="3GPPAgreements"/>
        <w:numPr>
          <w:ilvl w:val="0"/>
          <w:numId w:val="0"/>
        </w:numPr>
        <w:autoSpaceDE/>
        <w:autoSpaceDN/>
        <w:adjustRightInd/>
        <w:snapToGrid/>
        <w:spacing w:after="180"/>
        <w:jc w:val="left"/>
      </w:pPr>
    </w:p>
    <w:p w14:paraId="5F3EF5D6" w14:textId="059FF967" w:rsidR="00477580" w:rsidRDefault="00477580" w:rsidP="00477580">
      <w:pPr>
        <w:pStyle w:val="2"/>
        <w:rPr>
          <w:lang w:eastAsia="zh-CN"/>
        </w:rPr>
      </w:pPr>
      <w:r>
        <w:rPr>
          <w:lang w:eastAsia="zh-CN"/>
        </w:rPr>
        <w:t>LOS/NLOS identification methods</w:t>
      </w:r>
    </w:p>
    <w:p w14:paraId="0AF219AE" w14:textId="04D4E84C" w:rsidR="00477580" w:rsidRPr="00477580" w:rsidRDefault="00477580" w:rsidP="00477580">
      <w:pPr>
        <w:rPr>
          <w:lang w:eastAsia="zh-CN"/>
        </w:rPr>
      </w:pPr>
      <w:r>
        <w:rPr>
          <w:rFonts w:hint="eastAsia"/>
          <w:lang w:eastAsia="zh-CN"/>
        </w:rPr>
        <w:t>I</w:t>
      </w:r>
      <w:r>
        <w:rPr>
          <w:lang w:eastAsia="zh-CN"/>
        </w:rPr>
        <w:t>n RAN1#105e</w:t>
      </w:r>
      <w:r w:rsidR="00031B0C">
        <w:rPr>
          <w:lang w:eastAsia="zh-CN"/>
        </w:rPr>
        <w:t xml:space="preserve"> </w:t>
      </w:r>
      <w:r w:rsidR="00031B0C">
        <w:rPr>
          <w:lang w:eastAsia="zh-CN"/>
        </w:rPr>
        <w:fldChar w:fldCharType="begin"/>
      </w:r>
      <w:r w:rsidR="00031B0C">
        <w:rPr>
          <w:lang w:eastAsia="zh-CN"/>
        </w:rPr>
        <w:instrText xml:space="preserve"> REF _Ref78462423 \r \h </w:instrText>
      </w:r>
      <w:r w:rsidR="00031B0C">
        <w:rPr>
          <w:lang w:eastAsia="zh-CN"/>
        </w:rPr>
      </w:r>
      <w:r w:rsidR="00031B0C">
        <w:rPr>
          <w:lang w:eastAsia="zh-CN"/>
        </w:rPr>
        <w:fldChar w:fldCharType="separate"/>
      </w:r>
      <w:r w:rsidR="00031B0C">
        <w:rPr>
          <w:lang w:eastAsia="zh-CN"/>
        </w:rPr>
        <w:t>[2]</w:t>
      </w:r>
      <w:r w:rsidR="00031B0C">
        <w:rPr>
          <w:lang w:eastAsia="zh-CN"/>
        </w:rPr>
        <w:fldChar w:fldCharType="end"/>
      </w:r>
      <w:r>
        <w:rPr>
          <w:lang w:eastAsia="zh-CN"/>
        </w:rPr>
        <w:t xml:space="preserve">, </w:t>
      </w:r>
      <w:r w:rsidR="002F74FB">
        <w:rPr>
          <w:lang w:eastAsia="zh-CN"/>
        </w:rPr>
        <w:t xml:space="preserve">it </w:t>
      </w:r>
      <w:r w:rsidR="00031B0C">
        <w:rPr>
          <w:lang w:eastAsia="zh-CN"/>
        </w:rPr>
        <w:t xml:space="preserve">was </w:t>
      </w:r>
      <w:r w:rsidR="002F74FB">
        <w:rPr>
          <w:lang w:eastAsia="zh-CN"/>
        </w:rPr>
        <w:t xml:space="preserve">agreed to further study </w:t>
      </w:r>
      <w:r>
        <w:rPr>
          <w:lang w:eastAsia="zh-CN"/>
        </w:rPr>
        <w:t xml:space="preserve">the following options of information reporting </w:t>
      </w:r>
      <w:r w:rsidR="002F74FB">
        <w:rPr>
          <w:lang w:eastAsia="zh-CN"/>
        </w:rPr>
        <w:t>to enable LoS/NLoS detection:</w:t>
      </w:r>
    </w:p>
    <w:tbl>
      <w:tblPr>
        <w:tblStyle w:val="ac"/>
        <w:tblW w:w="0" w:type="auto"/>
        <w:tblLook w:val="04A0" w:firstRow="1" w:lastRow="0" w:firstColumn="1" w:lastColumn="0" w:noHBand="0" w:noVBand="1"/>
      </w:tblPr>
      <w:tblGrid>
        <w:gridCol w:w="9307"/>
      </w:tblGrid>
      <w:tr w:rsidR="00477580" w14:paraId="5B27FBFE" w14:textId="77777777" w:rsidTr="00477580">
        <w:tc>
          <w:tcPr>
            <w:tcW w:w="9307" w:type="dxa"/>
          </w:tcPr>
          <w:p w14:paraId="59BD9B4F" w14:textId="77777777" w:rsidR="00477580" w:rsidRPr="007654D5" w:rsidRDefault="00477580" w:rsidP="00477580">
            <w:pPr>
              <w:rPr>
                <w:szCs w:val="20"/>
                <w:lang w:eastAsia="x-none"/>
              </w:rPr>
            </w:pPr>
            <w:r w:rsidRPr="007654D5">
              <w:rPr>
                <w:szCs w:val="20"/>
                <w:highlight w:val="green"/>
                <w:lang w:eastAsia="x-none"/>
              </w:rPr>
              <w:t>Agreement:</w:t>
            </w:r>
          </w:p>
          <w:p w14:paraId="59FC07C7" w14:textId="77777777" w:rsidR="00477580" w:rsidRPr="007654D5" w:rsidRDefault="00477580" w:rsidP="00477580">
            <w:pPr>
              <w:rPr>
                <w:szCs w:val="20"/>
                <w:lang w:eastAsia="x-none"/>
              </w:rPr>
            </w:pPr>
            <w:r w:rsidRPr="007654D5">
              <w:rPr>
                <w:szCs w:val="20"/>
                <w:lang w:eastAsia="x-none"/>
              </w:rPr>
              <w:t xml:space="preserve">As part of studying LoS/NLoS information reporting, study at least the following options for information to enable/assist LoS/NLoS detection: </w:t>
            </w:r>
          </w:p>
          <w:p w14:paraId="34C35494" w14:textId="76E0618E" w:rsidR="00477580" w:rsidRPr="007654D5" w:rsidRDefault="00477580" w:rsidP="00477580">
            <w:pPr>
              <w:pStyle w:val="3GPPText"/>
              <w:numPr>
                <w:ilvl w:val="0"/>
                <w:numId w:val="21"/>
              </w:numPr>
              <w:spacing w:before="0" w:after="0" w:line="259" w:lineRule="auto"/>
              <w:rPr>
                <w:sz w:val="20"/>
              </w:rPr>
            </w:pPr>
            <w:r w:rsidRPr="007654D5">
              <w:rPr>
                <w:sz w:val="20"/>
              </w:rPr>
              <w:t>Option 1: Polarization information reporting from UE/gNB to LMF.</w:t>
            </w:r>
          </w:p>
          <w:p w14:paraId="44909233" w14:textId="190B7C66" w:rsidR="00477580" w:rsidRPr="007654D5" w:rsidRDefault="00477580" w:rsidP="00477580">
            <w:pPr>
              <w:pStyle w:val="3GPPText"/>
              <w:numPr>
                <w:ilvl w:val="0"/>
                <w:numId w:val="21"/>
              </w:numPr>
              <w:spacing w:before="0" w:after="0" w:line="259" w:lineRule="auto"/>
              <w:rPr>
                <w:sz w:val="20"/>
              </w:rPr>
            </w:pPr>
            <w:r w:rsidRPr="007654D5">
              <w:rPr>
                <w:sz w:val="20"/>
              </w:rPr>
              <w:t>Option 2: Coherence bandwidth information reporting from UE/gNB to LMF.</w:t>
            </w:r>
          </w:p>
          <w:p w14:paraId="79457F99" w14:textId="77777777" w:rsidR="00477580" w:rsidRPr="007654D5" w:rsidRDefault="00477580" w:rsidP="00477580">
            <w:pPr>
              <w:pStyle w:val="3GPPText"/>
              <w:numPr>
                <w:ilvl w:val="0"/>
                <w:numId w:val="21"/>
              </w:numPr>
              <w:spacing w:before="0" w:after="0" w:line="259" w:lineRule="auto"/>
              <w:rPr>
                <w:sz w:val="20"/>
              </w:rPr>
            </w:pPr>
            <w:r w:rsidRPr="007654D5">
              <w:rPr>
                <w:sz w:val="20"/>
              </w:rPr>
              <w:t xml:space="preserve">Option 3: Propagation time difference information reporting from UE/gNB to LMF. </w:t>
            </w:r>
          </w:p>
          <w:p w14:paraId="7A3CFEF3" w14:textId="77777777" w:rsidR="00477580" w:rsidRPr="007654D5" w:rsidRDefault="00477580" w:rsidP="00477580">
            <w:pPr>
              <w:pStyle w:val="3GPPText"/>
              <w:numPr>
                <w:ilvl w:val="0"/>
                <w:numId w:val="21"/>
              </w:numPr>
              <w:spacing w:before="0" w:after="0" w:line="259" w:lineRule="auto"/>
              <w:rPr>
                <w:sz w:val="20"/>
              </w:rPr>
            </w:pPr>
            <w:r w:rsidRPr="007654D5">
              <w:rPr>
                <w:sz w:val="20"/>
              </w:rPr>
              <w:t>Option 4: RSRP reporting from UE/gNB to LMF with finer granularity</w:t>
            </w:r>
          </w:p>
          <w:p w14:paraId="110D9F8D" w14:textId="77777777" w:rsidR="00477580" w:rsidRPr="007654D5" w:rsidRDefault="00477580" w:rsidP="00477580">
            <w:pPr>
              <w:pStyle w:val="3GPPText"/>
              <w:numPr>
                <w:ilvl w:val="0"/>
                <w:numId w:val="21"/>
              </w:numPr>
              <w:spacing w:before="0" w:after="0" w:line="259" w:lineRule="auto"/>
              <w:rPr>
                <w:sz w:val="20"/>
              </w:rPr>
            </w:pPr>
            <w:r w:rsidRPr="007654D5">
              <w:rPr>
                <w:sz w:val="20"/>
              </w:rPr>
              <w:t>Option 5: Ricean factor and the variance of Channel Frequency Response (CFR) information reporting from UE/gNB to LMF</w:t>
            </w:r>
          </w:p>
          <w:p w14:paraId="52AE8DA8" w14:textId="77777777" w:rsidR="00477580" w:rsidRPr="007654D5" w:rsidRDefault="00477580" w:rsidP="00477580">
            <w:pPr>
              <w:pStyle w:val="3GPPText"/>
              <w:numPr>
                <w:ilvl w:val="0"/>
                <w:numId w:val="21"/>
              </w:numPr>
              <w:spacing w:before="0" w:after="0" w:line="259" w:lineRule="auto"/>
              <w:rPr>
                <w:sz w:val="20"/>
              </w:rPr>
            </w:pPr>
            <w:r w:rsidRPr="007654D5">
              <w:rPr>
                <w:sz w:val="20"/>
              </w:rPr>
              <w:t>Option 6: No specification impact outside of LoS/NLoS reporting</w:t>
            </w:r>
          </w:p>
          <w:p w14:paraId="373A85B3" w14:textId="1B9A6212" w:rsidR="00477580" w:rsidRPr="00477580" w:rsidRDefault="00477580" w:rsidP="00477580">
            <w:pPr>
              <w:pStyle w:val="3GPPText"/>
              <w:spacing w:before="0" w:after="0"/>
              <w:rPr>
                <w:sz w:val="20"/>
              </w:rPr>
            </w:pPr>
            <w:r w:rsidRPr="007654D5">
              <w:rPr>
                <w:sz w:val="20"/>
              </w:rPr>
              <w:t>Note: Companies are encouraged to identify differences in information reporting and any performance gains compared with multipath information reporting</w:t>
            </w:r>
          </w:p>
        </w:tc>
      </w:tr>
    </w:tbl>
    <w:p w14:paraId="0C642A9B" w14:textId="4057147D" w:rsidR="00B17A2F" w:rsidRDefault="002F74FB" w:rsidP="00B17A2F">
      <w:pPr>
        <w:spacing w:beforeLines="50" w:before="120"/>
        <w:rPr>
          <w:lang w:eastAsia="zh-CN"/>
        </w:rPr>
      </w:pPr>
      <w:r>
        <w:rPr>
          <w:lang w:eastAsia="zh-CN"/>
        </w:rPr>
        <w:t xml:space="preserve">From option 1 to option 5, it is noted that the UE or gNB needs to report some </w:t>
      </w:r>
      <w:r w:rsidR="007962D9">
        <w:rPr>
          <w:lang w:eastAsia="zh-CN"/>
        </w:rPr>
        <w:t xml:space="preserve">other </w:t>
      </w:r>
      <w:r>
        <w:rPr>
          <w:lang w:eastAsia="zh-CN"/>
        </w:rPr>
        <w:t>information in addition to the measurement results to enable the LMF perform the LOS/NLOS detections. One concern is that this may lead to the increase of the system overhead but without</w:t>
      </w:r>
      <w:r w:rsidR="00B17A2F">
        <w:rPr>
          <w:lang w:eastAsia="zh-CN"/>
        </w:rPr>
        <w:t xml:space="preserve"> </w:t>
      </w:r>
      <w:r w:rsidR="007962D9">
        <w:rPr>
          <w:lang w:eastAsia="zh-CN"/>
        </w:rPr>
        <w:t xml:space="preserve">clear </w:t>
      </w:r>
      <w:r>
        <w:rPr>
          <w:lang w:eastAsia="zh-CN"/>
        </w:rPr>
        <w:t xml:space="preserve">benefits. </w:t>
      </w:r>
      <w:r w:rsidR="00B17A2F">
        <w:rPr>
          <w:lang w:eastAsia="zh-CN"/>
        </w:rPr>
        <w:t xml:space="preserve">The burden of the LMF would also be increased since each positioning procedures involves additional LOS/NLOS identification of several channels. Most of all, we think there is no obvious differences of where the LOS/NLOS detection methods is performed. The UE or the gNB could perform the </w:t>
      </w:r>
      <w:r w:rsidR="007962D9">
        <w:rPr>
          <w:lang w:eastAsia="zh-CN"/>
        </w:rPr>
        <w:t xml:space="preserve">their respective </w:t>
      </w:r>
      <w:r w:rsidR="00B17A2F">
        <w:rPr>
          <w:lang w:eastAsia="zh-CN"/>
        </w:rPr>
        <w:t>algorithms and only report the detection results. With more original information about the channel, the accuracy may be even high when it is the UE/gNB rather than the LMF to do the detection. Option 6 should be supported in our view.</w:t>
      </w:r>
    </w:p>
    <w:p w14:paraId="6B2AF9E9" w14:textId="67B9CDDC" w:rsidR="00A15B5B" w:rsidRDefault="00477580" w:rsidP="00602ADA">
      <w:pPr>
        <w:spacing w:beforeLines="50" w:before="120"/>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14">
        <w:rPr>
          <w:b/>
          <w:i/>
          <w:noProof/>
        </w:rPr>
        <w:t>4</w:t>
      </w:r>
      <w:r w:rsidRPr="00E10A28">
        <w:rPr>
          <w:b/>
          <w:i/>
        </w:rPr>
        <w:fldChar w:fldCharType="end"/>
      </w:r>
      <w:r w:rsidRPr="00E10A28">
        <w:rPr>
          <w:b/>
          <w:i/>
        </w:rPr>
        <w:t>:</w:t>
      </w:r>
      <w:r>
        <w:rPr>
          <w:b/>
          <w:i/>
        </w:rPr>
        <w:t xml:space="preserve">  </w:t>
      </w:r>
      <w:r w:rsidR="00490EEF">
        <w:rPr>
          <w:b/>
          <w:i/>
        </w:rPr>
        <w:t xml:space="preserve">The </w:t>
      </w:r>
      <w:r>
        <w:rPr>
          <w:b/>
          <w:i/>
        </w:rPr>
        <w:t>LOS/NLOS identification methods</w:t>
      </w:r>
      <w:r w:rsidR="00490EEF">
        <w:rPr>
          <w:b/>
          <w:i/>
        </w:rPr>
        <w:t xml:space="preserve"> are left up UE/gNB implementation</w:t>
      </w:r>
      <w:r>
        <w:rPr>
          <w:b/>
          <w:i/>
        </w:rPr>
        <w:t>.</w:t>
      </w:r>
    </w:p>
    <w:p w14:paraId="786F4B39" w14:textId="77777777" w:rsidR="00B86FE7" w:rsidRDefault="00B86FE7" w:rsidP="00B86FE7">
      <w:pPr>
        <w:pStyle w:val="2"/>
        <w:rPr>
          <w:lang w:eastAsia="zh-CN"/>
        </w:rPr>
      </w:pPr>
      <w:r>
        <w:rPr>
          <w:lang w:eastAsia="zh-CN"/>
        </w:rPr>
        <w:lastRenderedPageBreak/>
        <w:t xml:space="preserve">Positioning Accuracy </w:t>
      </w:r>
      <w:r>
        <w:rPr>
          <w:rFonts w:hint="eastAsia"/>
          <w:lang w:eastAsia="zh-CN"/>
        </w:rPr>
        <w:t>E</w:t>
      </w:r>
      <w:r>
        <w:rPr>
          <w:lang w:eastAsia="zh-CN"/>
        </w:rPr>
        <w:t>valuation</w:t>
      </w:r>
    </w:p>
    <w:p w14:paraId="60A5BB85" w14:textId="77777777" w:rsidR="00B86FE7" w:rsidRDefault="00B86FE7" w:rsidP="00B86FE7">
      <w:pPr>
        <w:spacing w:beforeLines="50" w:before="120"/>
        <w:rPr>
          <w:lang w:eastAsia="zh-CN"/>
        </w:rPr>
      </w:pPr>
      <w:r>
        <w:rPr>
          <w:lang w:eastAsia="zh-CN"/>
        </w:rPr>
        <w:t>To demonstrate the advantages of LOS/NLOS identification under limited number of gNBs, we evaluate the positioning accuracy based on the modified InF-SH scenario. In the simulation, we reduced the number of gNB  from 18 to 6 as the following:</w:t>
      </w:r>
    </w:p>
    <w:p w14:paraId="5117DA39" w14:textId="5BE98D9F" w:rsidR="00B86FE7" w:rsidRDefault="00637F5E" w:rsidP="00637F5E">
      <w:pPr>
        <w:spacing w:beforeLines="50" w:before="120"/>
        <w:jc w:val="center"/>
        <w:rPr>
          <w:lang w:eastAsia="zh-CN"/>
        </w:rPr>
      </w:pPr>
      <w:r w:rsidRPr="00637F5E">
        <w:drawing>
          <wp:inline distT="0" distB="0" distL="0" distR="0" wp14:anchorId="59FD018C" wp14:editId="29EAFA03">
            <wp:extent cx="2362835" cy="29184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835" cy="2918460"/>
                    </a:xfrm>
                    <a:prstGeom prst="rect">
                      <a:avLst/>
                    </a:prstGeom>
                    <a:noFill/>
                    <a:ln>
                      <a:noFill/>
                    </a:ln>
                  </pic:spPr>
                </pic:pic>
              </a:graphicData>
            </a:graphic>
          </wp:inline>
        </w:drawing>
      </w:r>
    </w:p>
    <w:p w14:paraId="1B1B8EAE" w14:textId="77777777" w:rsidR="00B86FE7" w:rsidRDefault="00B86FE7" w:rsidP="00B86FE7">
      <w:pPr>
        <w:spacing w:beforeLines="50" w:before="120"/>
        <w:rPr>
          <w:lang w:val="en-GB" w:eastAsia="zh-CN"/>
        </w:rPr>
      </w:pPr>
      <w:r>
        <w:rPr>
          <w:rFonts w:hint="eastAsia"/>
          <w:lang w:eastAsia="zh-CN"/>
        </w:rPr>
        <w:t>B</w:t>
      </w:r>
      <w:r>
        <w:rPr>
          <w:lang w:eastAsia="zh-CN"/>
        </w:rPr>
        <w:t xml:space="preserve">ased on the above scenario, the positioning accuracy of </w:t>
      </w:r>
      <w:r>
        <w:rPr>
          <w:lang w:val="en-GB" w:eastAsia="zh-CN"/>
        </w:rPr>
        <w:t>50%, 67%, 80%, 90% and 95% is given in table</w:t>
      </w:r>
    </w:p>
    <w:p w14:paraId="334058BE" w14:textId="0DE231E8" w:rsidR="00D41D16" w:rsidRDefault="00D41D16" w:rsidP="00E52B14">
      <w:pPr>
        <w:pStyle w:val="a5"/>
        <w:keepNext/>
      </w:pPr>
      <w:r>
        <w:t xml:space="preserve">Table </w:t>
      </w:r>
      <w:r w:rsidR="00902DB6">
        <w:rPr>
          <w:noProof/>
        </w:rPr>
        <w:fldChar w:fldCharType="begin"/>
      </w:r>
      <w:r w:rsidR="00902DB6">
        <w:rPr>
          <w:noProof/>
        </w:rPr>
        <w:instrText xml:space="preserve"> SEQ Table \* ARABIC </w:instrText>
      </w:r>
      <w:r w:rsidR="00902DB6">
        <w:rPr>
          <w:noProof/>
        </w:rPr>
        <w:fldChar w:fldCharType="separate"/>
      </w:r>
      <w:r>
        <w:rPr>
          <w:noProof/>
        </w:rPr>
        <w:t>1</w:t>
      </w:r>
      <w:r w:rsidR="00902DB6">
        <w:rPr>
          <w:noProof/>
        </w:rPr>
        <w:fldChar w:fldCharType="end"/>
      </w:r>
      <w:r>
        <w:t>: Positioning Accuracy</w:t>
      </w:r>
    </w:p>
    <w:tbl>
      <w:tblPr>
        <w:tblStyle w:val="ac"/>
        <w:tblW w:w="9809" w:type="dxa"/>
        <w:jc w:val="center"/>
        <w:tblLayout w:type="fixed"/>
        <w:tblLook w:val="04A0" w:firstRow="1" w:lastRow="0" w:firstColumn="1" w:lastColumn="0" w:noHBand="0" w:noVBand="1"/>
      </w:tblPr>
      <w:tblGrid>
        <w:gridCol w:w="2835"/>
        <w:gridCol w:w="1162"/>
        <w:gridCol w:w="1162"/>
        <w:gridCol w:w="1162"/>
        <w:gridCol w:w="1163"/>
        <w:gridCol w:w="1162"/>
        <w:gridCol w:w="1163"/>
      </w:tblGrid>
      <w:tr w:rsidR="00B86FE7" w:rsidRPr="00614466" w14:paraId="7F3ACDF6" w14:textId="77777777" w:rsidTr="008F6C06">
        <w:trPr>
          <w:jc w:val="center"/>
        </w:trPr>
        <w:tc>
          <w:tcPr>
            <w:tcW w:w="3997" w:type="dxa"/>
            <w:gridSpan w:val="2"/>
            <w:vAlign w:val="center"/>
          </w:tcPr>
          <w:p w14:paraId="0B3D781D" w14:textId="77777777" w:rsidR="00B86FE7" w:rsidRPr="00614466" w:rsidRDefault="00B86FE7" w:rsidP="008F6C06">
            <w:pPr>
              <w:spacing w:after="0"/>
              <w:jc w:val="center"/>
              <w:rPr>
                <w:sz w:val="18"/>
                <w:szCs w:val="18"/>
                <w:lang w:val="en-GB" w:eastAsia="zh-CN"/>
              </w:rPr>
            </w:pPr>
            <w:r>
              <w:rPr>
                <w:rFonts w:hint="eastAsia"/>
                <w:sz w:val="18"/>
                <w:szCs w:val="18"/>
                <w:lang w:val="en-GB" w:eastAsia="zh-CN"/>
              </w:rPr>
              <w:t>C</w:t>
            </w:r>
            <w:r>
              <w:rPr>
                <w:sz w:val="18"/>
                <w:szCs w:val="18"/>
                <w:lang w:val="en-GB" w:eastAsia="zh-CN"/>
              </w:rPr>
              <w:t>ase</w:t>
            </w:r>
          </w:p>
        </w:tc>
        <w:tc>
          <w:tcPr>
            <w:tcW w:w="1162" w:type="dxa"/>
            <w:vAlign w:val="center"/>
          </w:tcPr>
          <w:p w14:paraId="5035AE47" w14:textId="77777777" w:rsidR="00B86FE7" w:rsidRPr="00614466" w:rsidRDefault="00B86FE7" w:rsidP="008F6C06">
            <w:pPr>
              <w:spacing w:after="0"/>
              <w:jc w:val="center"/>
              <w:rPr>
                <w:sz w:val="18"/>
                <w:szCs w:val="18"/>
                <w:lang w:val="en-GB" w:eastAsia="zh-CN"/>
              </w:rPr>
            </w:pPr>
            <w:r w:rsidRPr="00614466">
              <w:rPr>
                <w:sz w:val="18"/>
                <w:szCs w:val="18"/>
                <w:lang w:val="en-GB" w:eastAsia="zh-CN"/>
              </w:rPr>
              <w:t>50%</w:t>
            </w:r>
          </w:p>
        </w:tc>
        <w:tc>
          <w:tcPr>
            <w:tcW w:w="1162" w:type="dxa"/>
            <w:vAlign w:val="center"/>
          </w:tcPr>
          <w:p w14:paraId="366BA70C" w14:textId="77777777" w:rsidR="00B86FE7" w:rsidRPr="00614466" w:rsidRDefault="00B86FE7" w:rsidP="008F6C06">
            <w:pPr>
              <w:spacing w:after="0"/>
              <w:jc w:val="center"/>
              <w:rPr>
                <w:sz w:val="18"/>
                <w:szCs w:val="18"/>
                <w:lang w:val="en-GB" w:eastAsia="zh-CN"/>
              </w:rPr>
            </w:pPr>
            <w:r w:rsidRPr="00614466">
              <w:rPr>
                <w:sz w:val="18"/>
                <w:szCs w:val="18"/>
                <w:lang w:val="en-GB" w:eastAsia="zh-CN"/>
              </w:rPr>
              <w:t>67%</w:t>
            </w:r>
          </w:p>
        </w:tc>
        <w:tc>
          <w:tcPr>
            <w:tcW w:w="1163" w:type="dxa"/>
            <w:vAlign w:val="center"/>
          </w:tcPr>
          <w:p w14:paraId="5AF43540" w14:textId="77777777" w:rsidR="00B86FE7" w:rsidRPr="00614466" w:rsidRDefault="00B86FE7" w:rsidP="008F6C06">
            <w:pPr>
              <w:spacing w:after="0"/>
              <w:jc w:val="center"/>
              <w:rPr>
                <w:sz w:val="18"/>
                <w:szCs w:val="18"/>
                <w:lang w:val="en-GB" w:eastAsia="zh-CN"/>
              </w:rPr>
            </w:pPr>
            <w:r w:rsidRPr="00614466">
              <w:rPr>
                <w:sz w:val="18"/>
                <w:szCs w:val="18"/>
                <w:lang w:val="en-GB" w:eastAsia="zh-CN"/>
              </w:rPr>
              <w:t>80%</w:t>
            </w:r>
          </w:p>
        </w:tc>
        <w:tc>
          <w:tcPr>
            <w:tcW w:w="1162" w:type="dxa"/>
            <w:vAlign w:val="center"/>
          </w:tcPr>
          <w:p w14:paraId="65ABB370" w14:textId="77777777" w:rsidR="00B86FE7" w:rsidRPr="00E52B14" w:rsidRDefault="00B86FE7" w:rsidP="008F6C06">
            <w:pPr>
              <w:spacing w:after="0"/>
              <w:jc w:val="center"/>
              <w:rPr>
                <w:color w:val="FF0000"/>
                <w:sz w:val="18"/>
                <w:szCs w:val="18"/>
                <w:lang w:val="en-GB" w:eastAsia="zh-CN"/>
              </w:rPr>
            </w:pPr>
            <w:r w:rsidRPr="00E52B14">
              <w:rPr>
                <w:color w:val="FF0000"/>
                <w:sz w:val="18"/>
                <w:szCs w:val="18"/>
                <w:lang w:val="en-GB" w:eastAsia="zh-CN"/>
              </w:rPr>
              <w:t>90%</w:t>
            </w:r>
          </w:p>
        </w:tc>
        <w:tc>
          <w:tcPr>
            <w:tcW w:w="1163" w:type="dxa"/>
            <w:vAlign w:val="center"/>
          </w:tcPr>
          <w:p w14:paraId="070FABB4" w14:textId="77777777" w:rsidR="00B86FE7" w:rsidRPr="00614466" w:rsidRDefault="00B86FE7" w:rsidP="008F6C06">
            <w:pPr>
              <w:spacing w:after="0"/>
              <w:jc w:val="center"/>
              <w:rPr>
                <w:sz w:val="18"/>
                <w:szCs w:val="18"/>
                <w:lang w:val="en-GB" w:eastAsia="zh-CN"/>
              </w:rPr>
            </w:pPr>
            <w:r>
              <w:rPr>
                <w:rFonts w:hint="eastAsia"/>
                <w:sz w:val="18"/>
                <w:szCs w:val="18"/>
                <w:lang w:val="en-GB" w:eastAsia="zh-CN"/>
              </w:rPr>
              <w:t>9</w:t>
            </w:r>
            <w:r>
              <w:rPr>
                <w:sz w:val="18"/>
                <w:szCs w:val="18"/>
                <w:lang w:val="en-GB" w:eastAsia="zh-CN"/>
              </w:rPr>
              <w:t>5%</w:t>
            </w:r>
          </w:p>
        </w:tc>
      </w:tr>
      <w:tr w:rsidR="00D03AC3" w:rsidRPr="004E0AE4" w14:paraId="7088EDB0" w14:textId="77777777" w:rsidTr="008F6C06">
        <w:trPr>
          <w:jc w:val="center"/>
        </w:trPr>
        <w:tc>
          <w:tcPr>
            <w:tcW w:w="2835" w:type="dxa"/>
            <w:vMerge w:val="restart"/>
            <w:shd w:val="clear" w:color="auto" w:fill="auto"/>
            <w:vAlign w:val="center"/>
          </w:tcPr>
          <w:p w14:paraId="0DFC51B4" w14:textId="77777777" w:rsidR="00D03AC3" w:rsidRPr="00614466" w:rsidRDefault="00D03AC3" w:rsidP="008F6C06">
            <w:pPr>
              <w:spacing w:after="0"/>
              <w:jc w:val="center"/>
              <w:rPr>
                <w:sz w:val="18"/>
                <w:szCs w:val="18"/>
                <w:lang w:val="en-GB" w:eastAsia="zh-CN"/>
              </w:rPr>
            </w:pPr>
            <w:r>
              <w:rPr>
                <w:sz w:val="18"/>
                <w:szCs w:val="18"/>
                <w:lang w:val="en-GB" w:eastAsia="zh-CN"/>
              </w:rPr>
              <w:t>Modified InF-SH,  UL-TDOA, without LOS detection</w:t>
            </w:r>
          </w:p>
        </w:tc>
        <w:tc>
          <w:tcPr>
            <w:tcW w:w="1162" w:type="dxa"/>
            <w:shd w:val="clear" w:color="auto" w:fill="auto"/>
            <w:vAlign w:val="center"/>
          </w:tcPr>
          <w:p w14:paraId="23D71945" w14:textId="1A5D2E13" w:rsidR="00D03AC3" w:rsidRPr="004E0AE4" w:rsidRDefault="00D03AC3" w:rsidP="008F6C06">
            <w:pPr>
              <w:spacing w:after="0"/>
              <w:jc w:val="center"/>
              <w:rPr>
                <w:sz w:val="18"/>
                <w:szCs w:val="18"/>
                <w:lang w:val="en-GB" w:eastAsia="zh-CN"/>
              </w:rPr>
            </w:pPr>
            <w:r>
              <w:rPr>
                <w:sz w:val="18"/>
                <w:szCs w:val="18"/>
                <w:lang w:val="en-GB" w:eastAsia="zh-CN"/>
              </w:rPr>
              <w:t>Central UE</w:t>
            </w:r>
          </w:p>
        </w:tc>
        <w:tc>
          <w:tcPr>
            <w:tcW w:w="1162" w:type="dxa"/>
            <w:shd w:val="clear" w:color="auto" w:fill="auto"/>
            <w:vAlign w:val="center"/>
          </w:tcPr>
          <w:p w14:paraId="0DF12C5C" w14:textId="73F3A614" w:rsidR="00D03AC3" w:rsidRPr="004E0AE4" w:rsidRDefault="00D03AC3"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235</w:t>
            </w:r>
          </w:p>
        </w:tc>
        <w:tc>
          <w:tcPr>
            <w:tcW w:w="1162" w:type="dxa"/>
            <w:shd w:val="clear" w:color="auto" w:fill="auto"/>
            <w:vAlign w:val="center"/>
          </w:tcPr>
          <w:p w14:paraId="783F730D" w14:textId="2EBE2CDD" w:rsidR="00D03AC3" w:rsidRPr="004E0AE4" w:rsidRDefault="00D03AC3" w:rsidP="008F6C06">
            <w:pPr>
              <w:spacing w:after="0"/>
              <w:jc w:val="center"/>
              <w:rPr>
                <w:sz w:val="18"/>
                <w:szCs w:val="18"/>
                <w:lang w:val="en-GB" w:eastAsia="zh-CN"/>
              </w:rPr>
            </w:pPr>
            <w:r>
              <w:rPr>
                <w:rFonts w:hint="eastAsia"/>
                <w:sz w:val="18"/>
                <w:szCs w:val="18"/>
                <w:lang w:val="en-GB" w:eastAsia="zh-CN"/>
              </w:rPr>
              <w:t>1</w:t>
            </w:r>
            <w:r>
              <w:rPr>
                <w:sz w:val="18"/>
                <w:szCs w:val="18"/>
                <w:lang w:val="en-GB" w:eastAsia="zh-CN"/>
              </w:rPr>
              <w:t>.736</w:t>
            </w:r>
          </w:p>
        </w:tc>
        <w:tc>
          <w:tcPr>
            <w:tcW w:w="1163" w:type="dxa"/>
            <w:shd w:val="clear" w:color="auto" w:fill="auto"/>
            <w:vAlign w:val="center"/>
          </w:tcPr>
          <w:p w14:paraId="352DAB51" w14:textId="0FA5AC34" w:rsidR="00D03AC3" w:rsidRPr="004E0AE4" w:rsidRDefault="00D03AC3" w:rsidP="008F6C06">
            <w:pPr>
              <w:spacing w:after="0"/>
              <w:jc w:val="center"/>
              <w:rPr>
                <w:sz w:val="18"/>
                <w:szCs w:val="18"/>
                <w:lang w:val="en-GB" w:eastAsia="zh-CN"/>
              </w:rPr>
            </w:pPr>
            <w:r>
              <w:rPr>
                <w:rFonts w:hint="eastAsia"/>
                <w:sz w:val="18"/>
                <w:szCs w:val="18"/>
                <w:lang w:val="en-GB" w:eastAsia="zh-CN"/>
              </w:rPr>
              <w:t>7</w:t>
            </w:r>
            <w:r>
              <w:rPr>
                <w:sz w:val="18"/>
                <w:szCs w:val="18"/>
                <w:lang w:val="en-GB" w:eastAsia="zh-CN"/>
              </w:rPr>
              <w:t>.323</w:t>
            </w:r>
          </w:p>
        </w:tc>
        <w:tc>
          <w:tcPr>
            <w:tcW w:w="1162" w:type="dxa"/>
            <w:shd w:val="clear" w:color="auto" w:fill="auto"/>
            <w:vAlign w:val="center"/>
          </w:tcPr>
          <w:p w14:paraId="341203FD" w14:textId="3703B7CA" w:rsidR="00D03AC3" w:rsidRPr="00E52B14" w:rsidRDefault="00D03AC3" w:rsidP="008F6C06">
            <w:pPr>
              <w:spacing w:after="0"/>
              <w:jc w:val="center"/>
              <w:rPr>
                <w:color w:val="FF0000"/>
                <w:sz w:val="18"/>
                <w:szCs w:val="18"/>
                <w:lang w:val="en-GB" w:eastAsia="zh-CN"/>
              </w:rPr>
            </w:pPr>
            <w:r w:rsidRPr="00E52B14">
              <w:rPr>
                <w:color w:val="FF0000"/>
                <w:sz w:val="18"/>
                <w:szCs w:val="18"/>
                <w:lang w:val="en-GB" w:eastAsia="zh-CN"/>
              </w:rPr>
              <w:t>16.219</w:t>
            </w:r>
          </w:p>
        </w:tc>
        <w:tc>
          <w:tcPr>
            <w:tcW w:w="1163" w:type="dxa"/>
            <w:shd w:val="clear" w:color="auto" w:fill="auto"/>
            <w:vAlign w:val="center"/>
          </w:tcPr>
          <w:p w14:paraId="322FD847" w14:textId="57B8D573" w:rsidR="00D03AC3" w:rsidRPr="004E0AE4" w:rsidRDefault="00D03AC3" w:rsidP="008F6C06">
            <w:pPr>
              <w:spacing w:after="0"/>
              <w:jc w:val="center"/>
              <w:rPr>
                <w:sz w:val="18"/>
                <w:szCs w:val="18"/>
                <w:lang w:val="en-GB" w:eastAsia="zh-CN"/>
              </w:rPr>
            </w:pPr>
            <w:r>
              <w:rPr>
                <w:rFonts w:hint="eastAsia"/>
                <w:sz w:val="18"/>
                <w:szCs w:val="18"/>
                <w:lang w:val="en-GB" w:eastAsia="zh-CN"/>
              </w:rPr>
              <w:t>2</w:t>
            </w:r>
            <w:r>
              <w:rPr>
                <w:sz w:val="18"/>
                <w:szCs w:val="18"/>
                <w:lang w:val="en-GB" w:eastAsia="zh-CN"/>
              </w:rPr>
              <w:t>6.422</w:t>
            </w:r>
          </w:p>
        </w:tc>
      </w:tr>
      <w:tr w:rsidR="00D03AC3" w:rsidRPr="004E0AE4" w14:paraId="77F591C2" w14:textId="77777777" w:rsidTr="008F6C06">
        <w:trPr>
          <w:jc w:val="center"/>
        </w:trPr>
        <w:tc>
          <w:tcPr>
            <w:tcW w:w="2835" w:type="dxa"/>
            <w:vMerge/>
            <w:shd w:val="clear" w:color="auto" w:fill="auto"/>
            <w:vAlign w:val="center"/>
          </w:tcPr>
          <w:p w14:paraId="50CCC0EF" w14:textId="77777777" w:rsidR="00D03AC3" w:rsidRDefault="00D03AC3" w:rsidP="00D03AC3">
            <w:pPr>
              <w:spacing w:after="0"/>
              <w:jc w:val="center"/>
              <w:rPr>
                <w:sz w:val="18"/>
                <w:szCs w:val="18"/>
                <w:lang w:val="en-GB" w:eastAsia="zh-CN"/>
              </w:rPr>
            </w:pPr>
          </w:p>
        </w:tc>
        <w:tc>
          <w:tcPr>
            <w:tcW w:w="1162" w:type="dxa"/>
            <w:shd w:val="clear" w:color="auto" w:fill="auto"/>
            <w:vAlign w:val="center"/>
          </w:tcPr>
          <w:p w14:paraId="5A126A10" w14:textId="4488B0C6" w:rsidR="00D03AC3" w:rsidRPr="004E0AE4" w:rsidRDefault="00D03AC3" w:rsidP="00D03AC3">
            <w:pPr>
              <w:spacing w:after="0"/>
              <w:jc w:val="center"/>
              <w:rPr>
                <w:sz w:val="18"/>
                <w:szCs w:val="18"/>
                <w:lang w:val="en-GB" w:eastAsia="zh-CN"/>
              </w:rPr>
            </w:pPr>
            <w:r w:rsidRPr="004E0AE4">
              <w:rPr>
                <w:rFonts w:hint="eastAsia"/>
                <w:sz w:val="18"/>
                <w:szCs w:val="18"/>
                <w:lang w:val="en-GB" w:eastAsia="zh-CN"/>
              </w:rPr>
              <w:t>A</w:t>
            </w:r>
            <w:r w:rsidRPr="004E0AE4">
              <w:rPr>
                <w:sz w:val="18"/>
                <w:szCs w:val="18"/>
                <w:lang w:val="en-GB" w:eastAsia="zh-CN"/>
              </w:rPr>
              <w:t>ll U</w:t>
            </w:r>
            <w:r>
              <w:rPr>
                <w:sz w:val="18"/>
                <w:szCs w:val="18"/>
                <w:lang w:val="en-GB" w:eastAsia="zh-CN"/>
              </w:rPr>
              <w:t>E</w:t>
            </w:r>
          </w:p>
        </w:tc>
        <w:tc>
          <w:tcPr>
            <w:tcW w:w="1162" w:type="dxa"/>
            <w:shd w:val="clear" w:color="auto" w:fill="auto"/>
            <w:vAlign w:val="center"/>
          </w:tcPr>
          <w:p w14:paraId="0F7BCE78" w14:textId="4AF27BB0"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.239</w:t>
            </w:r>
          </w:p>
        </w:tc>
        <w:tc>
          <w:tcPr>
            <w:tcW w:w="1162" w:type="dxa"/>
            <w:shd w:val="clear" w:color="auto" w:fill="auto"/>
            <w:vAlign w:val="center"/>
          </w:tcPr>
          <w:p w14:paraId="1BAC7F3A" w14:textId="537FEE05" w:rsidR="00D03AC3" w:rsidRDefault="00D03AC3" w:rsidP="00D03AC3">
            <w:pPr>
              <w:spacing w:after="0"/>
              <w:jc w:val="center"/>
              <w:rPr>
                <w:sz w:val="18"/>
                <w:szCs w:val="18"/>
                <w:lang w:val="en-GB" w:eastAsia="zh-CN"/>
              </w:rPr>
            </w:pPr>
            <w:r>
              <w:rPr>
                <w:rFonts w:hint="eastAsia"/>
                <w:sz w:val="18"/>
                <w:szCs w:val="18"/>
                <w:lang w:val="en-GB" w:eastAsia="zh-CN"/>
              </w:rPr>
              <w:t>1</w:t>
            </w:r>
            <w:r>
              <w:rPr>
                <w:sz w:val="18"/>
                <w:szCs w:val="18"/>
                <w:lang w:val="en-GB" w:eastAsia="zh-CN"/>
              </w:rPr>
              <w:t>.872</w:t>
            </w:r>
          </w:p>
        </w:tc>
        <w:tc>
          <w:tcPr>
            <w:tcW w:w="1163" w:type="dxa"/>
            <w:shd w:val="clear" w:color="auto" w:fill="auto"/>
            <w:vAlign w:val="center"/>
          </w:tcPr>
          <w:p w14:paraId="43999F4C" w14:textId="6DDB22E9" w:rsidR="00D03AC3" w:rsidRDefault="00D03AC3" w:rsidP="00D03AC3">
            <w:pPr>
              <w:spacing w:after="0"/>
              <w:jc w:val="center"/>
              <w:rPr>
                <w:sz w:val="18"/>
                <w:szCs w:val="18"/>
                <w:lang w:val="en-GB" w:eastAsia="zh-CN"/>
              </w:rPr>
            </w:pPr>
            <w:r>
              <w:rPr>
                <w:sz w:val="18"/>
                <w:szCs w:val="18"/>
                <w:lang w:val="en-GB" w:eastAsia="zh-CN"/>
              </w:rPr>
              <w:t>7.982</w:t>
            </w:r>
          </w:p>
        </w:tc>
        <w:tc>
          <w:tcPr>
            <w:tcW w:w="1162" w:type="dxa"/>
            <w:shd w:val="clear" w:color="auto" w:fill="auto"/>
            <w:vAlign w:val="center"/>
          </w:tcPr>
          <w:p w14:paraId="77810E88" w14:textId="0AD73078" w:rsidR="00D03AC3" w:rsidRPr="00E52B14" w:rsidRDefault="00D03AC3" w:rsidP="00D03AC3">
            <w:pPr>
              <w:spacing w:after="0"/>
              <w:jc w:val="center"/>
              <w:rPr>
                <w:color w:val="FF0000"/>
                <w:sz w:val="18"/>
                <w:szCs w:val="18"/>
                <w:lang w:val="en-GB" w:eastAsia="zh-CN"/>
              </w:rPr>
            </w:pPr>
            <w:r w:rsidRPr="00E52B14">
              <w:rPr>
                <w:color w:val="FF0000"/>
                <w:sz w:val="18"/>
                <w:szCs w:val="18"/>
                <w:lang w:val="en-GB" w:eastAsia="zh-CN"/>
              </w:rPr>
              <w:t>18.223</w:t>
            </w:r>
          </w:p>
        </w:tc>
        <w:tc>
          <w:tcPr>
            <w:tcW w:w="1163" w:type="dxa"/>
            <w:shd w:val="clear" w:color="auto" w:fill="auto"/>
            <w:vAlign w:val="center"/>
          </w:tcPr>
          <w:p w14:paraId="2D177523" w14:textId="7C6B2DC1" w:rsidR="00D03AC3" w:rsidRDefault="00D03AC3" w:rsidP="00D03AC3">
            <w:pPr>
              <w:spacing w:after="0"/>
              <w:jc w:val="center"/>
              <w:rPr>
                <w:sz w:val="18"/>
                <w:szCs w:val="18"/>
                <w:lang w:val="en-GB" w:eastAsia="zh-CN"/>
              </w:rPr>
            </w:pPr>
            <w:r>
              <w:rPr>
                <w:rFonts w:hint="eastAsia"/>
                <w:sz w:val="18"/>
                <w:szCs w:val="18"/>
                <w:lang w:val="en-GB" w:eastAsia="zh-CN"/>
              </w:rPr>
              <w:t>2</w:t>
            </w:r>
            <w:r>
              <w:rPr>
                <w:sz w:val="18"/>
                <w:szCs w:val="18"/>
                <w:lang w:val="en-GB" w:eastAsia="zh-CN"/>
              </w:rPr>
              <w:t>8.808</w:t>
            </w:r>
          </w:p>
        </w:tc>
      </w:tr>
      <w:tr w:rsidR="00D03AC3" w:rsidRPr="00F67739" w14:paraId="3048C8BD" w14:textId="77777777" w:rsidTr="008F6C06">
        <w:trPr>
          <w:jc w:val="center"/>
        </w:trPr>
        <w:tc>
          <w:tcPr>
            <w:tcW w:w="2835" w:type="dxa"/>
            <w:vMerge w:val="restart"/>
            <w:shd w:val="clear" w:color="auto" w:fill="auto"/>
            <w:vAlign w:val="center"/>
          </w:tcPr>
          <w:p w14:paraId="5013673B" w14:textId="77777777" w:rsidR="00D03AC3" w:rsidRPr="00614466" w:rsidRDefault="00D03AC3" w:rsidP="008F6C06">
            <w:pPr>
              <w:spacing w:after="0"/>
              <w:jc w:val="center"/>
              <w:rPr>
                <w:sz w:val="18"/>
                <w:szCs w:val="18"/>
                <w:lang w:val="en-GB" w:eastAsia="zh-CN"/>
              </w:rPr>
            </w:pPr>
            <w:r>
              <w:rPr>
                <w:sz w:val="18"/>
                <w:szCs w:val="18"/>
                <w:lang w:val="en-GB" w:eastAsia="zh-CN"/>
              </w:rPr>
              <w:t>Modified InF-SH,  UL-TDOA, with Outlier Rejection</w:t>
            </w:r>
          </w:p>
        </w:tc>
        <w:tc>
          <w:tcPr>
            <w:tcW w:w="1162" w:type="dxa"/>
            <w:vAlign w:val="center"/>
          </w:tcPr>
          <w:p w14:paraId="136C2AA9" w14:textId="15DB836C" w:rsidR="00D03AC3" w:rsidRPr="008A03CA" w:rsidRDefault="00D03AC3" w:rsidP="008F6C06">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37AD6246" w14:textId="1E28D0DC" w:rsidR="00D03AC3" w:rsidRPr="00F67739" w:rsidRDefault="00D03AC3"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.084</w:t>
            </w:r>
          </w:p>
        </w:tc>
        <w:tc>
          <w:tcPr>
            <w:tcW w:w="1162" w:type="dxa"/>
            <w:shd w:val="clear" w:color="auto" w:fill="auto"/>
            <w:vAlign w:val="center"/>
          </w:tcPr>
          <w:p w14:paraId="119FD8D8" w14:textId="27809B62" w:rsidR="00D03AC3" w:rsidRPr="00F67739" w:rsidRDefault="00D03AC3"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.178</w:t>
            </w:r>
          </w:p>
        </w:tc>
        <w:tc>
          <w:tcPr>
            <w:tcW w:w="1163" w:type="dxa"/>
            <w:shd w:val="clear" w:color="auto" w:fill="auto"/>
            <w:vAlign w:val="center"/>
          </w:tcPr>
          <w:p w14:paraId="3C4E9FE6" w14:textId="0C08DB00" w:rsidR="00D03AC3" w:rsidRPr="00F67739" w:rsidRDefault="00D03AC3"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.772</w:t>
            </w:r>
          </w:p>
        </w:tc>
        <w:tc>
          <w:tcPr>
            <w:tcW w:w="1162" w:type="dxa"/>
            <w:shd w:val="clear" w:color="auto" w:fill="auto"/>
            <w:vAlign w:val="center"/>
          </w:tcPr>
          <w:p w14:paraId="2F5914B2" w14:textId="3BBDFC3E" w:rsidR="00D03AC3" w:rsidRPr="00E52B14" w:rsidRDefault="00D03AC3" w:rsidP="008F6C06">
            <w:pPr>
              <w:spacing w:after="0"/>
              <w:jc w:val="center"/>
              <w:rPr>
                <w:color w:val="FF0000"/>
                <w:sz w:val="18"/>
                <w:szCs w:val="18"/>
                <w:lang w:val="en-GB" w:eastAsia="zh-CN"/>
              </w:rPr>
            </w:pPr>
            <w:r w:rsidRPr="00E52B14">
              <w:rPr>
                <w:color w:val="FF0000"/>
                <w:sz w:val="18"/>
                <w:szCs w:val="18"/>
                <w:lang w:val="en-GB" w:eastAsia="zh-CN"/>
              </w:rPr>
              <w:t>9.017</w:t>
            </w:r>
          </w:p>
        </w:tc>
        <w:tc>
          <w:tcPr>
            <w:tcW w:w="1163" w:type="dxa"/>
            <w:shd w:val="clear" w:color="auto" w:fill="auto"/>
            <w:vAlign w:val="center"/>
          </w:tcPr>
          <w:p w14:paraId="077BB7DA" w14:textId="242A72C5" w:rsidR="00D03AC3" w:rsidRPr="00F67739" w:rsidRDefault="00D03AC3" w:rsidP="008F6C06">
            <w:pPr>
              <w:spacing w:after="0"/>
              <w:jc w:val="center"/>
              <w:rPr>
                <w:sz w:val="18"/>
                <w:szCs w:val="18"/>
                <w:lang w:val="en-GB" w:eastAsia="zh-CN"/>
              </w:rPr>
            </w:pPr>
            <w:r>
              <w:rPr>
                <w:rFonts w:hint="eastAsia"/>
                <w:sz w:val="18"/>
                <w:szCs w:val="18"/>
                <w:lang w:val="en-GB" w:eastAsia="zh-CN"/>
              </w:rPr>
              <w:t>1</w:t>
            </w:r>
            <w:r>
              <w:rPr>
                <w:sz w:val="18"/>
                <w:szCs w:val="18"/>
                <w:lang w:val="en-GB" w:eastAsia="zh-CN"/>
              </w:rPr>
              <w:t>7.724</w:t>
            </w:r>
          </w:p>
        </w:tc>
      </w:tr>
      <w:tr w:rsidR="00D03AC3" w:rsidRPr="00F67739" w14:paraId="75DDF584" w14:textId="77777777" w:rsidTr="008F6C06">
        <w:trPr>
          <w:jc w:val="center"/>
        </w:trPr>
        <w:tc>
          <w:tcPr>
            <w:tcW w:w="2835" w:type="dxa"/>
            <w:vMerge/>
            <w:shd w:val="clear" w:color="auto" w:fill="auto"/>
            <w:vAlign w:val="center"/>
          </w:tcPr>
          <w:p w14:paraId="41269C57" w14:textId="77777777" w:rsidR="00D03AC3" w:rsidRDefault="00D03AC3" w:rsidP="00D03AC3">
            <w:pPr>
              <w:spacing w:after="0"/>
              <w:jc w:val="center"/>
              <w:rPr>
                <w:sz w:val="18"/>
                <w:szCs w:val="18"/>
                <w:lang w:val="en-GB" w:eastAsia="zh-CN"/>
              </w:rPr>
            </w:pPr>
          </w:p>
        </w:tc>
        <w:tc>
          <w:tcPr>
            <w:tcW w:w="1162" w:type="dxa"/>
            <w:vAlign w:val="center"/>
          </w:tcPr>
          <w:p w14:paraId="01489EA9" w14:textId="224D50EC" w:rsidR="00D03AC3" w:rsidRDefault="00D03AC3" w:rsidP="00D03AC3">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59FB6B4C" w14:textId="0B263CCA"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.088</w:t>
            </w:r>
          </w:p>
        </w:tc>
        <w:tc>
          <w:tcPr>
            <w:tcW w:w="1162" w:type="dxa"/>
            <w:shd w:val="clear" w:color="auto" w:fill="auto"/>
            <w:vAlign w:val="center"/>
          </w:tcPr>
          <w:p w14:paraId="1D501B67" w14:textId="54F6B6B2"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.195</w:t>
            </w:r>
          </w:p>
        </w:tc>
        <w:tc>
          <w:tcPr>
            <w:tcW w:w="1163" w:type="dxa"/>
            <w:shd w:val="clear" w:color="auto" w:fill="auto"/>
            <w:vAlign w:val="center"/>
          </w:tcPr>
          <w:p w14:paraId="253806BA" w14:textId="17CBB60A"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.731</w:t>
            </w:r>
          </w:p>
        </w:tc>
        <w:tc>
          <w:tcPr>
            <w:tcW w:w="1162" w:type="dxa"/>
            <w:shd w:val="clear" w:color="auto" w:fill="auto"/>
            <w:vAlign w:val="center"/>
          </w:tcPr>
          <w:p w14:paraId="7166CBE8" w14:textId="7D135C45" w:rsidR="00D03AC3" w:rsidRPr="00E52B14" w:rsidRDefault="00D03AC3" w:rsidP="00D03AC3">
            <w:pPr>
              <w:spacing w:after="0"/>
              <w:jc w:val="center"/>
              <w:rPr>
                <w:color w:val="FF0000"/>
                <w:sz w:val="18"/>
                <w:szCs w:val="18"/>
                <w:lang w:val="en-GB" w:eastAsia="zh-CN"/>
              </w:rPr>
            </w:pPr>
            <w:r w:rsidRPr="00E52B14">
              <w:rPr>
                <w:color w:val="FF0000"/>
                <w:sz w:val="18"/>
                <w:szCs w:val="18"/>
                <w:lang w:val="en-GB" w:eastAsia="zh-CN"/>
              </w:rPr>
              <w:t>10.801</w:t>
            </w:r>
          </w:p>
        </w:tc>
        <w:tc>
          <w:tcPr>
            <w:tcW w:w="1163" w:type="dxa"/>
            <w:shd w:val="clear" w:color="auto" w:fill="auto"/>
            <w:vAlign w:val="center"/>
          </w:tcPr>
          <w:p w14:paraId="0FA98848" w14:textId="6AC7BD92" w:rsidR="00D03AC3" w:rsidRDefault="00D03AC3" w:rsidP="00D03AC3">
            <w:pPr>
              <w:spacing w:after="0"/>
              <w:jc w:val="center"/>
              <w:rPr>
                <w:sz w:val="18"/>
                <w:szCs w:val="18"/>
                <w:lang w:val="en-GB" w:eastAsia="zh-CN"/>
              </w:rPr>
            </w:pPr>
            <w:r>
              <w:rPr>
                <w:rFonts w:hint="eastAsia"/>
                <w:sz w:val="18"/>
                <w:szCs w:val="18"/>
                <w:lang w:val="en-GB" w:eastAsia="zh-CN"/>
              </w:rPr>
              <w:t>2</w:t>
            </w:r>
            <w:r>
              <w:rPr>
                <w:sz w:val="18"/>
                <w:szCs w:val="18"/>
                <w:lang w:val="en-GB" w:eastAsia="zh-CN"/>
              </w:rPr>
              <w:t>0.101</w:t>
            </w:r>
          </w:p>
        </w:tc>
      </w:tr>
      <w:tr w:rsidR="00D03AC3" w:rsidRPr="00F5327B" w14:paraId="11550591" w14:textId="77777777" w:rsidTr="008F6C06">
        <w:trPr>
          <w:jc w:val="center"/>
        </w:trPr>
        <w:tc>
          <w:tcPr>
            <w:tcW w:w="2835" w:type="dxa"/>
            <w:vMerge w:val="restart"/>
            <w:shd w:val="clear" w:color="auto" w:fill="auto"/>
            <w:vAlign w:val="center"/>
          </w:tcPr>
          <w:p w14:paraId="7349CA62" w14:textId="77777777" w:rsidR="00D03AC3" w:rsidRDefault="00D03AC3" w:rsidP="008F6C06">
            <w:pPr>
              <w:spacing w:after="0"/>
              <w:jc w:val="center"/>
              <w:rPr>
                <w:sz w:val="18"/>
                <w:szCs w:val="18"/>
                <w:lang w:val="en-GB" w:eastAsia="zh-CN"/>
              </w:rPr>
            </w:pPr>
            <w:r>
              <w:rPr>
                <w:sz w:val="18"/>
                <w:szCs w:val="18"/>
                <w:lang w:val="en-GB" w:eastAsia="zh-CN"/>
              </w:rPr>
              <w:t>Modified InF-SH,  UL-TDOA, with LOS detection</w:t>
            </w:r>
          </w:p>
        </w:tc>
        <w:tc>
          <w:tcPr>
            <w:tcW w:w="1162" w:type="dxa"/>
            <w:vAlign w:val="center"/>
          </w:tcPr>
          <w:p w14:paraId="70E5F5A1" w14:textId="1CC9D6AC" w:rsidR="00D03AC3" w:rsidRPr="008A03CA" w:rsidRDefault="00D03AC3" w:rsidP="008F6C06">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410D0E36" w14:textId="57C9F67D" w:rsidR="00D03AC3" w:rsidRDefault="000C799F"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.096</w:t>
            </w:r>
          </w:p>
        </w:tc>
        <w:tc>
          <w:tcPr>
            <w:tcW w:w="1162" w:type="dxa"/>
            <w:shd w:val="clear" w:color="auto" w:fill="auto"/>
            <w:vAlign w:val="center"/>
          </w:tcPr>
          <w:p w14:paraId="2CE6F6AC" w14:textId="7C7C5E0D" w:rsidR="00D03AC3" w:rsidRDefault="000C799F"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.173</w:t>
            </w:r>
          </w:p>
        </w:tc>
        <w:tc>
          <w:tcPr>
            <w:tcW w:w="1163" w:type="dxa"/>
            <w:shd w:val="clear" w:color="auto" w:fill="auto"/>
            <w:vAlign w:val="center"/>
          </w:tcPr>
          <w:p w14:paraId="33920225" w14:textId="17A801F5" w:rsidR="00D03AC3" w:rsidRDefault="000C799F" w:rsidP="008F6C06">
            <w:pPr>
              <w:spacing w:after="0"/>
              <w:jc w:val="center"/>
              <w:rPr>
                <w:sz w:val="18"/>
                <w:szCs w:val="18"/>
                <w:lang w:val="en-GB" w:eastAsia="zh-CN"/>
              </w:rPr>
            </w:pPr>
            <w:r>
              <w:rPr>
                <w:rFonts w:hint="eastAsia"/>
                <w:sz w:val="18"/>
                <w:szCs w:val="18"/>
                <w:lang w:val="en-GB" w:eastAsia="zh-CN"/>
              </w:rPr>
              <w:t>0</w:t>
            </w:r>
            <w:r>
              <w:rPr>
                <w:sz w:val="18"/>
                <w:szCs w:val="18"/>
                <w:lang w:val="en-GB" w:eastAsia="zh-CN"/>
              </w:rPr>
              <w:t>.358</w:t>
            </w:r>
          </w:p>
        </w:tc>
        <w:tc>
          <w:tcPr>
            <w:tcW w:w="1162" w:type="dxa"/>
            <w:shd w:val="clear" w:color="auto" w:fill="auto"/>
            <w:vAlign w:val="center"/>
          </w:tcPr>
          <w:p w14:paraId="0369213C" w14:textId="785E9EA4" w:rsidR="00D03AC3" w:rsidRPr="00E52B14" w:rsidRDefault="000C799F" w:rsidP="008F6C06">
            <w:pPr>
              <w:spacing w:after="0"/>
              <w:jc w:val="center"/>
              <w:rPr>
                <w:color w:val="FF0000"/>
                <w:sz w:val="18"/>
                <w:szCs w:val="18"/>
                <w:lang w:val="en-GB" w:eastAsia="zh-CN"/>
              </w:rPr>
            </w:pPr>
            <w:r w:rsidRPr="00E52B14">
              <w:rPr>
                <w:color w:val="FF0000"/>
                <w:sz w:val="18"/>
                <w:szCs w:val="18"/>
                <w:lang w:val="en-GB" w:eastAsia="zh-CN"/>
              </w:rPr>
              <w:t>0.916</w:t>
            </w:r>
          </w:p>
        </w:tc>
        <w:tc>
          <w:tcPr>
            <w:tcW w:w="1163" w:type="dxa"/>
            <w:shd w:val="clear" w:color="auto" w:fill="auto"/>
            <w:vAlign w:val="center"/>
          </w:tcPr>
          <w:p w14:paraId="732C9B76" w14:textId="16E71A62" w:rsidR="00D03AC3" w:rsidRPr="00F5327B" w:rsidRDefault="000C799F" w:rsidP="008F6C06">
            <w:pPr>
              <w:spacing w:after="0"/>
              <w:jc w:val="center"/>
              <w:rPr>
                <w:sz w:val="18"/>
                <w:szCs w:val="18"/>
                <w:lang w:val="en-GB" w:eastAsia="zh-CN"/>
              </w:rPr>
            </w:pPr>
            <w:r>
              <w:rPr>
                <w:rFonts w:hint="eastAsia"/>
                <w:sz w:val="18"/>
                <w:szCs w:val="18"/>
                <w:lang w:val="en-GB" w:eastAsia="zh-CN"/>
              </w:rPr>
              <w:t>2</w:t>
            </w:r>
            <w:r>
              <w:rPr>
                <w:sz w:val="18"/>
                <w:szCs w:val="18"/>
                <w:lang w:val="en-GB" w:eastAsia="zh-CN"/>
              </w:rPr>
              <w:t>.089</w:t>
            </w:r>
          </w:p>
        </w:tc>
      </w:tr>
      <w:tr w:rsidR="00D03AC3" w:rsidRPr="00F5327B" w14:paraId="42123100" w14:textId="77777777" w:rsidTr="008F6C06">
        <w:trPr>
          <w:jc w:val="center"/>
        </w:trPr>
        <w:tc>
          <w:tcPr>
            <w:tcW w:w="2835" w:type="dxa"/>
            <w:vMerge/>
            <w:shd w:val="clear" w:color="auto" w:fill="auto"/>
            <w:vAlign w:val="center"/>
          </w:tcPr>
          <w:p w14:paraId="5EC2ACC1" w14:textId="77777777" w:rsidR="00D03AC3" w:rsidRDefault="00D03AC3" w:rsidP="00D03AC3">
            <w:pPr>
              <w:spacing w:after="0"/>
              <w:jc w:val="center"/>
              <w:rPr>
                <w:sz w:val="18"/>
                <w:szCs w:val="18"/>
                <w:lang w:val="en-GB" w:eastAsia="zh-CN"/>
              </w:rPr>
            </w:pPr>
          </w:p>
        </w:tc>
        <w:tc>
          <w:tcPr>
            <w:tcW w:w="1162" w:type="dxa"/>
            <w:vAlign w:val="center"/>
          </w:tcPr>
          <w:p w14:paraId="6D6A537C" w14:textId="5EF7B5BA" w:rsidR="00D03AC3" w:rsidRDefault="00D03AC3" w:rsidP="00D03AC3">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2311A10D" w14:textId="52E05FFA"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.098</w:t>
            </w:r>
          </w:p>
        </w:tc>
        <w:tc>
          <w:tcPr>
            <w:tcW w:w="1162" w:type="dxa"/>
            <w:shd w:val="clear" w:color="auto" w:fill="auto"/>
            <w:vAlign w:val="center"/>
          </w:tcPr>
          <w:p w14:paraId="765C43DD" w14:textId="04CEEE90"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.187</w:t>
            </w:r>
          </w:p>
        </w:tc>
        <w:tc>
          <w:tcPr>
            <w:tcW w:w="1163" w:type="dxa"/>
            <w:shd w:val="clear" w:color="auto" w:fill="auto"/>
            <w:vAlign w:val="center"/>
          </w:tcPr>
          <w:p w14:paraId="4CA474D0" w14:textId="11A2BDA4"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.374</w:t>
            </w:r>
          </w:p>
        </w:tc>
        <w:tc>
          <w:tcPr>
            <w:tcW w:w="1162" w:type="dxa"/>
            <w:shd w:val="clear" w:color="auto" w:fill="auto"/>
            <w:vAlign w:val="center"/>
          </w:tcPr>
          <w:p w14:paraId="5C222F65" w14:textId="2B520051" w:rsidR="00D03AC3" w:rsidRPr="00E52B14" w:rsidRDefault="00D03AC3" w:rsidP="00D03AC3">
            <w:pPr>
              <w:spacing w:after="0"/>
              <w:jc w:val="center"/>
              <w:rPr>
                <w:color w:val="FF0000"/>
                <w:sz w:val="18"/>
                <w:szCs w:val="18"/>
                <w:lang w:val="en-GB" w:eastAsia="zh-CN"/>
              </w:rPr>
            </w:pPr>
            <w:r w:rsidRPr="00E52B14">
              <w:rPr>
                <w:color w:val="FF0000"/>
                <w:sz w:val="18"/>
                <w:szCs w:val="18"/>
                <w:lang w:val="en-GB" w:eastAsia="zh-CN"/>
              </w:rPr>
              <w:t>0.991</w:t>
            </w:r>
          </w:p>
        </w:tc>
        <w:tc>
          <w:tcPr>
            <w:tcW w:w="1163" w:type="dxa"/>
            <w:shd w:val="clear" w:color="auto" w:fill="auto"/>
            <w:vAlign w:val="center"/>
          </w:tcPr>
          <w:p w14:paraId="26811BBF" w14:textId="03E2DEB3" w:rsidR="00D03AC3" w:rsidRDefault="00D03AC3" w:rsidP="00D03AC3">
            <w:pPr>
              <w:spacing w:after="0"/>
              <w:jc w:val="center"/>
              <w:rPr>
                <w:sz w:val="18"/>
                <w:szCs w:val="18"/>
                <w:lang w:val="en-GB" w:eastAsia="zh-CN"/>
              </w:rPr>
            </w:pPr>
            <w:r>
              <w:rPr>
                <w:rFonts w:hint="eastAsia"/>
                <w:sz w:val="18"/>
                <w:szCs w:val="18"/>
                <w:lang w:val="en-GB" w:eastAsia="zh-CN"/>
              </w:rPr>
              <w:t>3</w:t>
            </w:r>
            <w:r>
              <w:rPr>
                <w:sz w:val="18"/>
                <w:szCs w:val="18"/>
                <w:lang w:val="en-GB" w:eastAsia="zh-CN"/>
              </w:rPr>
              <w:t>.354</w:t>
            </w:r>
          </w:p>
        </w:tc>
      </w:tr>
      <w:tr w:rsidR="00D03AC3" w14:paraId="5C792E73" w14:textId="77777777" w:rsidTr="00205F6B">
        <w:trPr>
          <w:trHeight w:val="283"/>
          <w:jc w:val="center"/>
        </w:trPr>
        <w:tc>
          <w:tcPr>
            <w:tcW w:w="2835" w:type="dxa"/>
            <w:vMerge w:val="restart"/>
            <w:shd w:val="clear" w:color="auto" w:fill="auto"/>
            <w:vAlign w:val="center"/>
          </w:tcPr>
          <w:p w14:paraId="05C33D5B" w14:textId="77777777" w:rsidR="00D03AC3" w:rsidRDefault="00D03AC3" w:rsidP="00D03AC3">
            <w:pPr>
              <w:spacing w:after="0"/>
              <w:jc w:val="center"/>
              <w:rPr>
                <w:sz w:val="18"/>
                <w:szCs w:val="18"/>
                <w:lang w:val="en-GB" w:eastAsia="zh-CN"/>
              </w:rPr>
            </w:pPr>
            <w:r>
              <w:rPr>
                <w:sz w:val="18"/>
                <w:szCs w:val="18"/>
                <w:lang w:val="en-GB" w:eastAsia="zh-CN"/>
              </w:rPr>
              <w:t>Modified InF-SH,  UL-TDOA, ideal LOS detection</w:t>
            </w:r>
          </w:p>
        </w:tc>
        <w:tc>
          <w:tcPr>
            <w:tcW w:w="1162" w:type="dxa"/>
            <w:vAlign w:val="center"/>
          </w:tcPr>
          <w:p w14:paraId="2E158FF2" w14:textId="284A9F05" w:rsidR="00D03AC3" w:rsidRPr="008A03CA" w:rsidRDefault="00D03AC3" w:rsidP="00D03AC3">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0C40001F" w14:textId="11A4F68B" w:rsidR="00D03AC3" w:rsidRDefault="000C799F"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.091</w:t>
            </w:r>
          </w:p>
        </w:tc>
        <w:tc>
          <w:tcPr>
            <w:tcW w:w="1162" w:type="dxa"/>
            <w:shd w:val="clear" w:color="auto" w:fill="auto"/>
            <w:vAlign w:val="center"/>
          </w:tcPr>
          <w:p w14:paraId="0E516A80" w14:textId="2D9F1CB2" w:rsidR="00D03AC3" w:rsidRDefault="000C799F"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.166</w:t>
            </w:r>
          </w:p>
        </w:tc>
        <w:tc>
          <w:tcPr>
            <w:tcW w:w="1163" w:type="dxa"/>
            <w:shd w:val="clear" w:color="auto" w:fill="auto"/>
            <w:vAlign w:val="center"/>
          </w:tcPr>
          <w:p w14:paraId="646F5DAE" w14:textId="5D8CAA05" w:rsidR="00D03AC3" w:rsidRDefault="000C799F"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.348</w:t>
            </w:r>
          </w:p>
        </w:tc>
        <w:tc>
          <w:tcPr>
            <w:tcW w:w="1162" w:type="dxa"/>
            <w:shd w:val="clear" w:color="auto" w:fill="auto"/>
            <w:vAlign w:val="center"/>
          </w:tcPr>
          <w:p w14:paraId="1F69CA5C" w14:textId="23F33135" w:rsidR="00D03AC3" w:rsidRPr="00E52B14" w:rsidRDefault="000C799F" w:rsidP="00D03AC3">
            <w:pPr>
              <w:spacing w:after="0"/>
              <w:jc w:val="center"/>
              <w:rPr>
                <w:color w:val="FF0000"/>
                <w:sz w:val="18"/>
                <w:szCs w:val="18"/>
                <w:lang w:val="en-GB" w:eastAsia="zh-CN"/>
              </w:rPr>
            </w:pPr>
            <w:r w:rsidRPr="00E52B14">
              <w:rPr>
                <w:color w:val="FF0000"/>
                <w:sz w:val="18"/>
                <w:szCs w:val="18"/>
                <w:lang w:val="en-GB" w:eastAsia="zh-CN"/>
              </w:rPr>
              <w:t>0.879</w:t>
            </w:r>
          </w:p>
        </w:tc>
        <w:tc>
          <w:tcPr>
            <w:tcW w:w="1163" w:type="dxa"/>
            <w:shd w:val="clear" w:color="auto" w:fill="auto"/>
            <w:vAlign w:val="center"/>
          </w:tcPr>
          <w:p w14:paraId="3884DF59" w14:textId="00939F70" w:rsidR="00D03AC3" w:rsidRDefault="000C799F" w:rsidP="00D03AC3">
            <w:pPr>
              <w:spacing w:after="0"/>
              <w:jc w:val="center"/>
              <w:rPr>
                <w:sz w:val="18"/>
                <w:szCs w:val="18"/>
                <w:lang w:val="en-GB" w:eastAsia="zh-CN"/>
              </w:rPr>
            </w:pPr>
            <w:r>
              <w:rPr>
                <w:rFonts w:hint="eastAsia"/>
                <w:sz w:val="18"/>
                <w:szCs w:val="18"/>
                <w:lang w:val="en-GB" w:eastAsia="zh-CN"/>
              </w:rPr>
              <w:t>1</w:t>
            </w:r>
            <w:r>
              <w:rPr>
                <w:sz w:val="18"/>
                <w:szCs w:val="18"/>
                <w:lang w:val="en-GB" w:eastAsia="zh-CN"/>
              </w:rPr>
              <w:t>.955</w:t>
            </w:r>
          </w:p>
        </w:tc>
      </w:tr>
      <w:tr w:rsidR="00D03AC3" w14:paraId="1076D90D" w14:textId="77777777" w:rsidTr="008F6C06">
        <w:trPr>
          <w:jc w:val="center"/>
        </w:trPr>
        <w:tc>
          <w:tcPr>
            <w:tcW w:w="2835" w:type="dxa"/>
            <w:vMerge/>
            <w:shd w:val="clear" w:color="auto" w:fill="auto"/>
            <w:vAlign w:val="center"/>
          </w:tcPr>
          <w:p w14:paraId="0A26DB94" w14:textId="77777777" w:rsidR="00D03AC3" w:rsidRDefault="00D03AC3" w:rsidP="00D03AC3">
            <w:pPr>
              <w:spacing w:after="0"/>
              <w:jc w:val="center"/>
              <w:rPr>
                <w:sz w:val="18"/>
                <w:szCs w:val="18"/>
                <w:lang w:val="en-GB" w:eastAsia="zh-CN"/>
              </w:rPr>
            </w:pPr>
          </w:p>
        </w:tc>
        <w:tc>
          <w:tcPr>
            <w:tcW w:w="1162" w:type="dxa"/>
            <w:vAlign w:val="center"/>
          </w:tcPr>
          <w:p w14:paraId="0FC26DB2" w14:textId="1F706FCB" w:rsidR="00D03AC3" w:rsidRDefault="00D03AC3" w:rsidP="00D03AC3">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30F71098" w14:textId="03AB3BAC"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.092</w:t>
            </w:r>
          </w:p>
        </w:tc>
        <w:tc>
          <w:tcPr>
            <w:tcW w:w="1162" w:type="dxa"/>
            <w:shd w:val="clear" w:color="auto" w:fill="auto"/>
            <w:vAlign w:val="center"/>
          </w:tcPr>
          <w:p w14:paraId="11446346" w14:textId="5B1CDC39"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.173</w:t>
            </w:r>
          </w:p>
        </w:tc>
        <w:tc>
          <w:tcPr>
            <w:tcW w:w="1163" w:type="dxa"/>
            <w:shd w:val="clear" w:color="auto" w:fill="auto"/>
            <w:vAlign w:val="center"/>
          </w:tcPr>
          <w:p w14:paraId="07A135EC" w14:textId="7D394D05" w:rsidR="00D03AC3" w:rsidRDefault="00D03AC3" w:rsidP="00D03AC3">
            <w:pPr>
              <w:spacing w:after="0"/>
              <w:jc w:val="center"/>
              <w:rPr>
                <w:sz w:val="18"/>
                <w:szCs w:val="18"/>
                <w:lang w:val="en-GB" w:eastAsia="zh-CN"/>
              </w:rPr>
            </w:pPr>
            <w:r>
              <w:rPr>
                <w:rFonts w:hint="eastAsia"/>
                <w:sz w:val="18"/>
                <w:szCs w:val="18"/>
                <w:lang w:val="en-GB" w:eastAsia="zh-CN"/>
              </w:rPr>
              <w:t>0</w:t>
            </w:r>
            <w:r>
              <w:rPr>
                <w:sz w:val="18"/>
                <w:szCs w:val="18"/>
                <w:lang w:val="en-GB" w:eastAsia="zh-CN"/>
              </w:rPr>
              <w:t>.355</w:t>
            </w:r>
          </w:p>
        </w:tc>
        <w:tc>
          <w:tcPr>
            <w:tcW w:w="1162" w:type="dxa"/>
            <w:shd w:val="clear" w:color="auto" w:fill="auto"/>
            <w:vAlign w:val="center"/>
          </w:tcPr>
          <w:p w14:paraId="4E9E48C5" w14:textId="1A4CC29D" w:rsidR="00D03AC3" w:rsidRPr="00E52B14" w:rsidRDefault="00D03AC3" w:rsidP="00D03AC3">
            <w:pPr>
              <w:spacing w:after="0"/>
              <w:jc w:val="center"/>
              <w:rPr>
                <w:color w:val="FF0000"/>
                <w:sz w:val="18"/>
                <w:szCs w:val="18"/>
                <w:lang w:val="en-GB" w:eastAsia="zh-CN"/>
              </w:rPr>
            </w:pPr>
            <w:r w:rsidRPr="00E52B14">
              <w:rPr>
                <w:color w:val="FF0000"/>
                <w:sz w:val="18"/>
                <w:szCs w:val="18"/>
                <w:lang w:val="en-GB" w:eastAsia="zh-CN"/>
              </w:rPr>
              <w:t>0.914</w:t>
            </w:r>
          </w:p>
        </w:tc>
        <w:tc>
          <w:tcPr>
            <w:tcW w:w="1163" w:type="dxa"/>
            <w:shd w:val="clear" w:color="auto" w:fill="auto"/>
            <w:vAlign w:val="center"/>
          </w:tcPr>
          <w:p w14:paraId="295A8396" w14:textId="0DD2B603" w:rsidR="00D03AC3" w:rsidRDefault="00D03AC3" w:rsidP="00D03AC3">
            <w:pPr>
              <w:spacing w:after="0"/>
              <w:jc w:val="center"/>
              <w:rPr>
                <w:sz w:val="18"/>
                <w:szCs w:val="18"/>
                <w:lang w:val="en-GB" w:eastAsia="zh-CN"/>
              </w:rPr>
            </w:pPr>
            <w:r>
              <w:rPr>
                <w:rFonts w:hint="eastAsia"/>
                <w:sz w:val="18"/>
                <w:szCs w:val="18"/>
                <w:lang w:val="en-GB" w:eastAsia="zh-CN"/>
              </w:rPr>
              <w:t>2</w:t>
            </w:r>
            <w:r>
              <w:rPr>
                <w:sz w:val="18"/>
                <w:szCs w:val="18"/>
                <w:lang w:val="en-GB" w:eastAsia="zh-CN"/>
              </w:rPr>
              <w:t>.55</w:t>
            </w:r>
          </w:p>
        </w:tc>
      </w:tr>
    </w:tbl>
    <w:p w14:paraId="2FF7D8CE" w14:textId="77777777" w:rsidR="00B86FE7" w:rsidRDefault="00B86FE7" w:rsidP="00B86FE7">
      <w:pPr>
        <w:spacing w:beforeLines="50" w:before="120"/>
        <w:rPr>
          <w:lang w:eastAsia="zh-CN"/>
        </w:rPr>
      </w:pPr>
      <w:r>
        <w:rPr>
          <w:rFonts w:hint="eastAsia"/>
          <w:lang w:eastAsia="zh-CN"/>
        </w:rPr>
        <w:t>T</w:t>
      </w:r>
      <w:r>
        <w:rPr>
          <w:lang w:eastAsia="zh-CN"/>
        </w:rPr>
        <w:t>he CDF curves are presented in the following figure:</w:t>
      </w:r>
    </w:p>
    <w:p w14:paraId="1CC92FF2" w14:textId="0248EEA7" w:rsidR="00D41D16" w:rsidRDefault="00544559" w:rsidP="00E52B14">
      <w:pPr>
        <w:keepNext/>
        <w:spacing w:beforeLines="50" w:before="120"/>
        <w:jc w:val="center"/>
      </w:pPr>
      <w:r>
        <w:rPr>
          <w:noProof/>
          <w:lang w:eastAsia="zh-CN"/>
        </w:rPr>
        <w:lastRenderedPageBreak/>
        <w:drawing>
          <wp:inline distT="0" distB="0" distL="0" distR="0" wp14:anchorId="42F83610" wp14:editId="2A36EF0F">
            <wp:extent cx="4191899" cy="299601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7957" cy="3007490"/>
                    </a:xfrm>
                    <a:prstGeom prst="rect">
                      <a:avLst/>
                    </a:prstGeom>
                  </pic:spPr>
                </pic:pic>
              </a:graphicData>
            </a:graphic>
          </wp:inline>
        </w:drawing>
      </w:r>
    </w:p>
    <w:p w14:paraId="72328761" w14:textId="3431744C" w:rsidR="00D41D16" w:rsidRDefault="00D41D16" w:rsidP="00E52B14">
      <w:pPr>
        <w:pStyle w:val="a5"/>
        <w:rPr>
          <w:lang w:eastAsia="zh-CN"/>
        </w:rPr>
      </w:pPr>
      <w:r>
        <w:t xml:space="preserve">Figure </w:t>
      </w:r>
      <w:r w:rsidR="00902DB6">
        <w:rPr>
          <w:noProof/>
        </w:rPr>
        <w:fldChar w:fldCharType="begin"/>
      </w:r>
      <w:r w:rsidR="00902DB6">
        <w:rPr>
          <w:noProof/>
        </w:rPr>
        <w:instrText xml:space="preserve"> SEQ Figure \* ARABIC </w:instrText>
      </w:r>
      <w:r w:rsidR="00902DB6">
        <w:rPr>
          <w:noProof/>
        </w:rPr>
        <w:fldChar w:fldCharType="separate"/>
      </w:r>
      <w:r>
        <w:rPr>
          <w:noProof/>
        </w:rPr>
        <w:t>1</w:t>
      </w:r>
      <w:r w:rsidR="00902DB6">
        <w:rPr>
          <w:noProof/>
        </w:rPr>
        <w:fldChar w:fldCharType="end"/>
      </w:r>
      <w:r>
        <w:t>: CDF curves of central UE</w:t>
      </w:r>
    </w:p>
    <w:p w14:paraId="14D5A50F" w14:textId="56BDE102" w:rsidR="00D41D16" w:rsidRDefault="00544559" w:rsidP="00E52B14">
      <w:pPr>
        <w:keepNext/>
        <w:spacing w:beforeLines="50" w:before="120"/>
        <w:jc w:val="center"/>
      </w:pPr>
      <w:r>
        <w:rPr>
          <w:noProof/>
          <w:lang w:eastAsia="zh-CN"/>
        </w:rPr>
        <w:drawing>
          <wp:inline distT="0" distB="0" distL="0" distR="0" wp14:anchorId="4D6DE0CB" wp14:editId="0F01E3B1">
            <wp:extent cx="4152172" cy="3050512"/>
            <wp:effectExtent l="0" t="0" r="127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4550" cy="3066952"/>
                    </a:xfrm>
                    <a:prstGeom prst="rect">
                      <a:avLst/>
                    </a:prstGeom>
                  </pic:spPr>
                </pic:pic>
              </a:graphicData>
            </a:graphic>
          </wp:inline>
        </w:drawing>
      </w:r>
    </w:p>
    <w:p w14:paraId="5245274F" w14:textId="7FB3452D" w:rsidR="00B86FE7" w:rsidRDefault="00D41D16" w:rsidP="00E52B14">
      <w:pPr>
        <w:pStyle w:val="a5"/>
        <w:rPr>
          <w:lang w:eastAsia="zh-CN"/>
        </w:rPr>
      </w:pPr>
      <w:r>
        <w:t xml:space="preserve">Figure </w:t>
      </w:r>
      <w:r w:rsidR="00902DB6">
        <w:rPr>
          <w:noProof/>
        </w:rPr>
        <w:fldChar w:fldCharType="begin"/>
      </w:r>
      <w:r w:rsidR="00902DB6">
        <w:rPr>
          <w:noProof/>
        </w:rPr>
        <w:instrText xml:space="preserve"> SEQ Figure \* ARABIC </w:instrText>
      </w:r>
      <w:r w:rsidR="00902DB6">
        <w:rPr>
          <w:noProof/>
        </w:rPr>
        <w:fldChar w:fldCharType="separate"/>
      </w:r>
      <w:r>
        <w:rPr>
          <w:noProof/>
        </w:rPr>
        <w:t>2</w:t>
      </w:r>
      <w:r w:rsidR="00902DB6">
        <w:rPr>
          <w:noProof/>
        </w:rPr>
        <w:fldChar w:fldCharType="end"/>
      </w:r>
      <w:r>
        <w:t>: CDF curves of all UE</w:t>
      </w:r>
    </w:p>
    <w:p w14:paraId="4201DEAF" w14:textId="69E0B71F" w:rsidR="00B86FE7" w:rsidRPr="000042F0" w:rsidRDefault="00B86FE7" w:rsidP="00B86FE7">
      <w:pPr>
        <w:spacing w:beforeLines="50" w:before="120"/>
        <w:rPr>
          <w:lang w:eastAsia="zh-CN"/>
        </w:rPr>
      </w:pPr>
      <w:r>
        <w:rPr>
          <w:rFonts w:hint="eastAsia"/>
          <w:lang w:eastAsia="zh-CN"/>
        </w:rPr>
        <w:t>F</w:t>
      </w:r>
      <w:r>
        <w:rPr>
          <w:lang w:eastAsia="zh-CN"/>
        </w:rPr>
        <w:t xml:space="preserve">rom the above evaluation results, it is observed that </w:t>
      </w:r>
      <w:r w:rsidR="00D41D16">
        <w:rPr>
          <w:lang w:eastAsia="zh-CN"/>
        </w:rPr>
        <w:t>with</w:t>
      </w:r>
      <w:r>
        <w:rPr>
          <w:lang w:eastAsia="zh-CN"/>
        </w:rPr>
        <w:t xml:space="preserve"> limited gNBs, the performance of the outlier rejection method is restricted due to the insuffi</w:t>
      </w:r>
      <w:r w:rsidR="00A13E29">
        <w:rPr>
          <w:lang w:eastAsia="zh-CN"/>
        </w:rPr>
        <w:t xml:space="preserve">cient measurements. However, </w:t>
      </w:r>
      <w:r>
        <w:rPr>
          <w:lang w:eastAsia="zh-CN"/>
        </w:rPr>
        <w:t>the</w:t>
      </w:r>
      <w:r w:rsidR="00D41D16">
        <w:rPr>
          <w:lang w:eastAsia="zh-CN"/>
        </w:rPr>
        <w:t xml:space="preserve"> proposed</w:t>
      </w:r>
      <w:r>
        <w:rPr>
          <w:lang w:eastAsia="zh-CN"/>
        </w:rPr>
        <w:t xml:space="preserve"> LOS/NLOS identification method</w:t>
      </w:r>
      <w:r w:rsidR="00A13E29">
        <w:rPr>
          <w:lang w:eastAsia="zh-CN"/>
        </w:rPr>
        <w:t xml:space="preserve"> </w:t>
      </w:r>
      <w:r w:rsidR="00A13E29">
        <w:rPr>
          <w:lang w:eastAsia="zh-CN"/>
        </w:rPr>
        <w:fldChar w:fldCharType="begin"/>
      </w:r>
      <w:r w:rsidR="00A13E29">
        <w:rPr>
          <w:lang w:eastAsia="zh-CN"/>
        </w:rPr>
        <w:instrText xml:space="preserve"> REF _Ref77948087 \n \h </w:instrText>
      </w:r>
      <w:r w:rsidR="00A13E29">
        <w:rPr>
          <w:lang w:eastAsia="zh-CN"/>
        </w:rPr>
      </w:r>
      <w:r w:rsidR="00A13E29">
        <w:rPr>
          <w:lang w:eastAsia="zh-CN"/>
        </w:rPr>
        <w:fldChar w:fldCharType="separate"/>
      </w:r>
      <w:r w:rsidR="00A13E29">
        <w:rPr>
          <w:lang w:eastAsia="zh-CN"/>
        </w:rPr>
        <w:t>[1]</w:t>
      </w:r>
      <w:r w:rsidR="00A13E29">
        <w:rPr>
          <w:lang w:eastAsia="zh-CN"/>
        </w:rPr>
        <w:fldChar w:fldCharType="end"/>
      </w:r>
      <w:r>
        <w:rPr>
          <w:lang w:eastAsia="zh-CN"/>
        </w:rPr>
        <w:t xml:space="preserve"> significantly improves the positioning accuracy, which is close to that of the ideal LOS/NLOS detection.</w:t>
      </w:r>
    </w:p>
    <w:p w14:paraId="310E6CF1" w14:textId="22956A36" w:rsidR="00E52B14" w:rsidRPr="00D0505E" w:rsidRDefault="00E52B14" w:rsidP="00E52B14">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From the evaluation results, we observe that with the limited number of gNBs, the performance of the Outlier Rejection methods is restricted whereas the NLOS identification could significantly improve the positioning accuracy.</w:t>
      </w:r>
    </w:p>
    <w:p w14:paraId="23A56547" w14:textId="77777777" w:rsidR="00477580" w:rsidRPr="00B86FE7" w:rsidRDefault="00477580" w:rsidP="003D195A">
      <w:pPr>
        <w:spacing w:beforeLines="50" w:before="120"/>
        <w:rPr>
          <w:lang w:eastAsia="zh-CN"/>
        </w:rPr>
      </w:pPr>
    </w:p>
    <w:p w14:paraId="31BEB997" w14:textId="6DF761B3" w:rsidR="000A3CF5" w:rsidRDefault="000A3CF5" w:rsidP="000A3CF5">
      <w:pPr>
        <w:pStyle w:val="1"/>
        <w:rPr>
          <w:lang w:eastAsia="zh-CN"/>
        </w:rPr>
      </w:pPr>
      <w:r>
        <w:rPr>
          <w:lang w:eastAsia="zh-CN"/>
        </w:rPr>
        <w:t>Multi-path reporting</w:t>
      </w:r>
    </w:p>
    <w:p w14:paraId="1BAA5159" w14:textId="1B470B5C" w:rsidR="000A3CF5" w:rsidRDefault="00031B0C" w:rsidP="000A3CF5">
      <w:pPr>
        <w:pStyle w:val="2"/>
        <w:rPr>
          <w:lang w:eastAsia="zh-CN"/>
        </w:rPr>
      </w:pPr>
      <w:r>
        <w:rPr>
          <w:lang w:eastAsia="zh-CN"/>
        </w:rPr>
        <w:t>TRP multi-path reporting</w:t>
      </w:r>
    </w:p>
    <w:p w14:paraId="5961093F" w14:textId="43A87040" w:rsidR="000A3CF5" w:rsidRDefault="000A3CF5" w:rsidP="000A3CF5">
      <w:pPr>
        <w:rPr>
          <w:lang w:eastAsia="zh-CN"/>
        </w:rPr>
      </w:pPr>
      <w:r>
        <w:rPr>
          <w:rFonts w:hint="eastAsia"/>
          <w:lang w:eastAsia="zh-CN"/>
        </w:rPr>
        <w:t>I</w:t>
      </w:r>
      <w:r>
        <w:rPr>
          <w:lang w:eastAsia="zh-CN"/>
        </w:rPr>
        <w:t>n RAN1#105e</w:t>
      </w:r>
      <w:r w:rsidR="00031B0C">
        <w:rPr>
          <w:lang w:eastAsia="zh-CN"/>
        </w:rPr>
        <w:t xml:space="preserve"> </w:t>
      </w:r>
      <w:r w:rsidR="00031B0C">
        <w:rPr>
          <w:lang w:eastAsia="zh-CN"/>
        </w:rPr>
        <w:fldChar w:fldCharType="begin"/>
      </w:r>
      <w:r w:rsidR="00031B0C">
        <w:rPr>
          <w:lang w:eastAsia="zh-CN"/>
        </w:rPr>
        <w:instrText xml:space="preserve"> REF _Ref78462423 \r \h </w:instrText>
      </w:r>
      <w:r w:rsidR="00031B0C">
        <w:rPr>
          <w:lang w:eastAsia="zh-CN"/>
        </w:rPr>
      </w:r>
      <w:r w:rsidR="00031B0C">
        <w:rPr>
          <w:lang w:eastAsia="zh-CN"/>
        </w:rPr>
        <w:fldChar w:fldCharType="separate"/>
      </w:r>
      <w:r w:rsidR="00031B0C">
        <w:rPr>
          <w:lang w:eastAsia="zh-CN"/>
        </w:rPr>
        <w:t>[2]</w:t>
      </w:r>
      <w:r w:rsidR="00031B0C">
        <w:rPr>
          <w:lang w:eastAsia="zh-CN"/>
        </w:rPr>
        <w:fldChar w:fldCharType="end"/>
      </w:r>
      <w:r>
        <w:rPr>
          <w:lang w:eastAsia="zh-CN"/>
        </w:rPr>
        <w:t>, the following agreement was made on</w:t>
      </w:r>
      <w:r w:rsidR="00031B0C">
        <w:rPr>
          <w:lang w:eastAsia="zh-CN"/>
        </w:rPr>
        <w:t xml:space="preserve"> TRP</w:t>
      </w:r>
      <w:r>
        <w:rPr>
          <w:lang w:eastAsia="zh-CN"/>
        </w:rPr>
        <w:t xml:space="preserve"> multi-path enhancement:</w:t>
      </w:r>
    </w:p>
    <w:tbl>
      <w:tblPr>
        <w:tblStyle w:val="ac"/>
        <w:tblW w:w="0" w:type="auto"/>
        <w:tblLook w:val="04A0" w:firstRow="1" w:lastRow="0" w:firstColumn="1" w:lastColumn="0" w:noHBand="0" w:noVBand="1"/>
      </w:tblPr>
      <w:tblGrid>
        <w:gridCol w:w="9307"/>
      </w:tblGrid>
      <w:tr w:rsidR="000A3CF5" w14:paraId="427D0056" w14:textId="77777777" w:rsidTr="000A3CF5">
        <w:tc>
          <w:tcPr>
            <w:tcW w:w="9307" w:type="dxa"/>
          </w:tcPr>
          <w:p w14:paraId="75808721" w14:textId="77777777" w:rsidR="00DD0FCC" w:rsidRDefault="000A3CF5" w:rsidP="00DD0FCC">
            <w:pPr>
              <w:pStyle w:val="3GPPAgreements"/>
              <w:numPr>
                <w:ilvl w:val="0"/>
                <w:numId w:val="0"/>
              </w:numPr>
              <w:tabs>
                <w:tab w:val="left" w:pos="360"/>
              </w:tabs>
              <w:spacing w:afterLines="50"/>
              <w:rPr>
                <w:sz w:val="20"/>
              </w:rPr>
            </w:pPr>
            <w:r w:rsidRPr="007654D5">
              <w:rPr>
                <w:sz w:val="20"/>
                <w:highlight w:val="green"/>
              </w:rPr>
              <w:lastRenderedPageBreak/>
              <w:t>Agreement:</w:t>
            </w:r>
          </w:p>
          <w:p w14:paraId="2997AF86" w14:textId="5ECCF060" w:rsidR="000A3CF5" w:rsidRPr="007654D5" w:rsidRDefault="000A3CF5" w:rsidP="000A3CF5">
            <w:pPr>
              <w:pStyle w:val="3GPPAgreements"/>
              <w:numPr>
                <w:ilvl w:val="0"/>
                <w:numId w:val="0"/>
              </w:numPr>
              <w:tabs>
                <w:tab w:val="left" w:pos="360"/>
              </w:tabs>
              <w:spacing w:after="0"/>
              <w:rPr>
                <w:sz w:val="20"/>
              </w:rPr>
            </w:pPr>
            <w:r w:rsidRPr="007654D5">
              <w:rPr>
                <w:sz w:val="20"/>
              </w:rPr>
              <w:t>For multipath reporting enhancements, study reporting from TRP to LMF, angle, timing, phase (of additional paths) and power for the additional N paths (value of N is part of the study).</w:t>
            </w:r>
          </w:p>
          <w:p w14:paraId="04155C27" w14:textId="40F6AAB6" w:rsidR="000A3CF5" w:rsidRPr="000A3CF5" w:rsidRDefault="000A3CF5" w:rsidP="000A3CF5">
            <w:pPr>
              <w:pStyle w:val="3GPPAgreements"/>
              <w:numPr>
                <w:ilvl w:val="0"/>
                <w:numId w:val="21"/>
              </w:numPr>
              <w:tabs>
                <w:tab w:val="left" w:pos="360"/>
              </w:tabs>
              <w:overflowPunct w:val="0"/>
              <w:spacing w:after="0" w:line="259" w:lineRule="auto"/>
              <w:textAlignment w:val="baseline"/>
              <w:rPr>
                <w:sz w:val="20"/>
              </w:rPr>
            </w:pPr>
            <w:r w:rsidRPr="007654D5">
              <w:rPr>
                <w:sz w:val="20"/>
              </w:rPr>
              <w:t>Note: Companies are not obligated to provide inputs for all parameters in their study</w:t>
            </w:r>
          </w:p>
        </w:tc>
      </w:tr>
    </w:tbl>
    <w:p w14:paraId="033B90CF" w14:textId="182D0BE6" w:rsidR="00477580" w:rsidRDefault="00477580" w:rsidP="00DD0FCC">
      <w:pPr>
        <w:spacing w:beforeLines="50" w:before="120"/>
        <w:rPr>
          <w:lang w:eastAsia="zh-CN"/>
        </w:rPr>
      </w:pPr>
      <w:r>
        <w:rPr>
          <w:rFonts w:hint="eastAsia"/>
          <w:lang w:eastAsia="zh-CN"/>
        </w:rPr>
        <w:t>F</w:t>
      </w:r>
      <w:r>
        <w:rPr>
          <w:lang w:eastAsia="zh-CN"/>
        </w:rPr>
        <w:t>or additional path</w:t>
      </w:r>
      <w:r w:rsidR="007962D9">
        <w:rPr>
          <w:lang w:eastAsia="zh-CN"/>
        </w:rPr>
        <w:t>s</w:t>
      </w:r>
      <w:r>
        <w:rPr>
          <w:lang w:eastAsia="zh-CN"/>
        </w:rPr>
        <w:t xml:space="preserve"> for UL-AoA, the large antenna spacing should also be valid, and there is no such need to put restriction on the additional paths.</w:t>
      </w:r>
    </w:p>
    <w:p w14:paraId="6798471C" w14:textId="0D6F535E" w:rsidR="00477580" w:rsidRPr="00D0505E" w:rsidRDefault="00477580"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5</w:t>
      </w:r>
      <w:r w:rsidRPr="00E10A28">
        <w:rPr>
          <w:b/>
          <w:i/>
        </w:rPr>
        <w:fldChar w:fldCharType="end"/>
      </w:r>
      <w:r w:rsidRPr="00E10A28">
        <w:rPr>
          <w:b/>
          <w:i/>
        </w:rPr>
        <w:t>:</w:t>
      </w:r>
      <w:r>
        <w:rPr>
          <w:b/>
          <w:i/>
        </w:rPr>
        <w:t xml:space="preserve">  Support the same</w:t>
      </w:r>
      <w:r w:rsidR="00FE6DDF">
        <w:rPr>
          <w:b/>
          <w:i/>
        </w:rPr>
        <w:t xml:space="preserve"> number of UL-</w:t>
      </w:r>
      <w:r>
        <w:rPr>
          <w:b/>
          <w:i/>
        </w:rPr>
        <w:t>AoA measurements per additional path.</w:t>
      </w:r>
    </w:p>
    <w:p w14:paraId="7EAF4335" w14:textId="0F8B9BBF" w:rsidR="000A3CF5" w:rsidRDefault="00477580" w:rsidP="00477580">
      <w:pPr>
        <w:rPr>
          <w:lang w:eastAsia="zh-CN"/>
        </w:rPr>
      </w:pPr>
      <w:r>
        <w:rPr>
          <w:lang w:eastAsia="zh-CN"/>
        </w:rPr>
        <w:t xml:space="preserve">When additional paths measurement </w:t>
      </w:r>
      <w:r w:rsidR="00031B0C">
        <w:rPr>
          <w:lang w:eastAsia="zh-CN"/>
        </w:rPr>
        <w:t xml:space="preserve">is </w:t>
      </w:r>
      <w:r>
        <w:rPr>
          <w:lang w:eastAsia="zh-CN"/>
        </w:rPr>
        <w:t>introduced, the path strength (or equivalently path RSRP) can also be used to describe the path profile</w:t>
      </w:r>
      <w:r w:rsidR="00031B0C">
        <w:rPr>
          <w:lang w:eastAsia="zh-CN"/>
        </w:rPr>
        <w:t>.</w:t>
      </w:r>
    </w:p>
    <w:p w14:paraId="4D22CBCE" w14:textId="7EDA9C26" w:rsidR="00477580" w:rsidRDefault="00477580" w:rsidP="00477580">
      <w:pPr>
        <w:rPr>
          <w:lang w:eastAsia="zh-CN"/>
        </w:rPr>
      </w:pPr>
      <w:r>
        <w:rPr>
          <w:lang w:eastAsia="zh-CN"/>
        </w:rPr>
        <w:t>A general picture of path-specific reporting (first path and additional paths) should target a strong association between temporal measurement (UL RTOA, gNB Rx – Tx time difference), spatial measurement (UL AoA), and power measurement (path-specific RSRP) that correspond to the same path. However, the current NRPPa specification provided a loose association between measurements, via e.g. time stamp, with UL RTOA and gNB Rx – Tx time difference measurements having explicit additional path information. It is unclear how to associate the other measurements on a per-path basis, and therefore, an LS to RAN3 would be necessary.</w:t>
      </w:r>
    </w:p>
    <w:p w14:paraId="39FDB320" w14:textId="77777777" w:rsidR="00477580" w:rsidRDefault="00477580" w:rsidP="00477580">
      <w:pPr>
        <w:rPr>
          <w:lang w:eastAsia="zh-CN"/>
        </w:rPr>
      </w:pPr>
      <w:r>
        <w:rPr>
          <w:lang w:eastAsia="zh-CN"/>
        </w:rPr>
        <w:t>Rel-16 only supports 2 additional paths for TOA measurements, which may not be enough particularly for the indoor deployment. We suggest to extend the number of paths to eight, given a rich path information may be supported in this release.</w:t>
      </w:r>
      <w:r>
        <w:rPr>
          <w:rFonts w:hint="eastAsia"/>
          <w:lang w:eastAsia="zh-CN"/>
        </w:rPr>
        <w:t xml:space="preserve"> </w:t>
      </w:r>
      <w:r>
        <w:rPr>
          <w:lang w:eastAsia="zh-CN"/>
        </w:rPr>
        <w:t>The rich path information may include TOA, path strength(s), AoA(s), Rx beam.</w:t>
      </w:r>
    </w:p>
    <w:p w14:paraId="54CDAFC3" w14:textId="15261987" w:rsidR="00477580" w:rsidRDefault="00477580"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6</w:t>
      </w:r>
      <w:r w:rsidRPr="00E10A28">
        <w:rPr>
          <w:b/>
          <w:i/>
        </w:rPr>
        <w:fldChar w:fldCharType="end"/>
      </w:r>
      <w:r w:rsidRPr="00E10A28">
        <w:rPr>
          <w:b/>
          <w:i/>
        </w:rPr>
        <w:t>:</w:t>
      </w:r>
      <w:r>
        <w:rPr>
          <w:b/>
          <w:i/>
        </w:rPr>
        <w:t xml:space="preserve">  Extend the number of paths for a </w:t>
      </w:r>
      <w:r w:rsidR="00031B0C">
        <w:rPr>
          <w:b/>
          <w:i/>
        </w:rPr>
        <w:t xml:space="preserve">TRP </w:t>
      </w:r>
      <w:r>
        <w:rPr>
          <w:b/>
          <w:i/>
        </w:rPr>
        <w:t>measurement to 8, in which each path may be associated with its</w:t>
      </w:r>
    </w:p>
    <w:p w14:paraId="71DC9D36" w14:textId="77777777" w:rsidR="00477580" w:rsidRPr="007F2789" w:rsidRDefault="00477580" w:rsidP="00477580">
      <w:pPr>
        <w:pStyle w:val="3GPPAgreements"/>
        <w:numPr>
          <w:ilvl w:val="0"/>
          <w:numId w:val="26"/>
        </w:numPr>
        <w:rPr>
          <w:lang w:eastAsia="zh-CN"/>
        </w:rPr>
      </w:pPr>
      <w:r>
        <w:rPr>
          <w:rFonts w:hint="eastAsia"/>
          <w:b/>
          <w:i/>
          <w:lang w:eastAsia="zh-CN"/>
        </w:rPr>
        <w:t>T</w:t>
      </w:r>
      <w:r>
        <w:rPr>
          <w:b/>
          <w:i/>
          <w:lang w:eastAsia="zh-CN"/>
        </w:rPr>
        <w:t>OA</w:t>
      </w:r>
    </w:p>
    <w:p w14:paraId="3788047F" w14:textId="06516DFF" w:rsidR="00477580" w:rsidRPr="007F2789" w:rsidRDefault="00041A1C" w:rsidP="00477580">
      <w:pPr>
        <w:pStyle w:val="3GPPAgreements"/>
        <w:numPr>
          <w:ilvl w:val="0"/>
          <w:numId w:val="26"/>
        </w:numPr>
        <w:rPr>
          <w:lang w:eastAsia="zh-CN"/>
        </w:rPr>
      </w:pPr>
      <w:r>
        <w:rPr>
          <w:b/>
          <w:i/>
          <w:lang w:eastAsia="zh-CN"/>
        </w:rPr>
        <w:t xml:space="preserve">Single value </w:t>
      </w:r>
      <w:r w:rsidR="00031B0C">
        <w:rPr>
          <w:b/>
          <w:i/>
          <w:lang w:eastAsia="zh-CN"/>
        </w:rPr>
        <w:t xml:space="preserve">for the path strength </w:t>
      </w:r>
      <w:r w:rsidR="00477580">
        <w:rPr>
          <w:b/>
          <w:i/>
          <w:lang w:eastAsia="zh-CN"/>
        </w:rPr>
        <w:t>(Path RSRP)</w:t>
      </w:r>
    </w:p>
    <w:p w14:paraId="3A27ECF3" w14:textId="7CF57D6A" w:rsidR="00477580" w:rsidRPr="007F2789" w:rsidRDefault="00477580" w:rsidP="00477580">
      <w:pPr>
        <w:pStyle w:val="3GPPAgreements"/>
        <w:numPr>
          <w:ilvl w:val="0"/>
          <w:numId w:val="26"/>
        </w:numPr>
        <w:rPr>
          <w:lang w:eastAsia="zh-CN"/>
        </w:rPr>
      </w:pPr>
      <w:r>
        <w:rPr>
          <w:b/>
          <w:i/>
          <w:lang w:eastAsia="zh-CN"/>
        </w:rPr>
        <w:t xml:space="preserve">Single or Multiple AoA values </w:t>
      </w:r>
    </w:p>
    <w:p w14:paraId="3AF2A5F6" w14:textId="77777777" w:rsidR="00477580" w:rsidRPr="00477580" w:rsidRDefault="00477580" w:rsidP="00477580">
      <w:pPr>
        <w:rPr>
          <w:lang w:eastAsia="zh-CN"/>
        </w:rPr>
      </w:pPr>
    </w:p>
    <w:p w14:paraId="70D692B2" w14:textId="5B20781A" w:rsidR="00477580" w:rsidRDefault="00031B0C" w:rsidP="00477580">
      <w:pPr>
        <w:pStyle w:val="2"/>
        <w:rPr>
          <w:lang w:eastAsia="zh-CN"/>
        </w:rPr>
      </w:pPr>
      <w:r>
        <w:rPr>
          <w:lang w:eastAsia="zh-CN"/>
        </w:rPr>
        <w:t>UE multi</w:t>
      </w:r>
      <w:r w:rsidR="00477580">
        <w:rPr>
          <w:lang w:eastAsia="zh-CN"/>
        </w:rPr>
        <w:t xml:space="preserve">-path </w:t>
      </w:r>
      <w:r>
        <w:rPr>
          <w:lang w:eastAsia="zh-CN"/>
        </w:rPr>
        <w:t xml:space="preserve">reporting for </w:t>
      </w:r>
      <w:r w:rsidR="00477580">
        <w:rPr>
          <w:lang w:eastAsia="zh-CN"/>
        </w:rPr>
        <w:t>DL-AoD</w:t>
      </w:r>
    </w:p>
    <w:p w14:paraId="5794484C" w14:textId="76F4F2B1" w:rsidR="00AE5414" w:rsidRDefault="00AE5414" w:rsidP="00AE5414">
      <w:pPr>
        <w:rPr>
          <w:lang w:eastAsia="zh-CN"/>
        </w:rPr>
      </w:pPr>
      <w:r>
        <w:rPr>
          <w:rFonts w:hint="eastAsia"/>
          <w:lang w:eastAsia="zh-CN"/>
        </w:rPr>
        <w:t>I</w:t>
      </w:r>
      <w:r>
        <w:rPr>
          <w:lang w:eastAsia="zh-CN"/>
        </w:rPr>
        <w:t>n RAN1#105e</w:t>
      </w:r>
      <w:r w:rsidR="00031B0C">
        <w:rPr>
          <w:lang w:eastAsia="zh-CN"/>
        </w:rPr>
        <w:t xml:space="preserve"> </w:t>
      </w:r>
      <w:r w:rsidR="00031B0C">
        <w:rPr>
          <w:lang w:eastAsia="zh-CN"/>
        </w:rPr>
        <w:fldChar w:fldCharType="begin"/>
      </w:r>
      <w:r w:rsidR="00031B0C">
        <w:rPr>
          <w:lang w:eastAsia="zh-CN"/>
        </w:rPr>
        <w:instrText xml:space="preserve"> REF _Ref78462423 \r \h </w:instrText>
      </w:r>
      <w:r w:rsidR="00031B0C">
        <w:rPr>
          <w:lang w:eastAsia="zh-CN"/>
        </w:rPr>
      </w:r>
      <w:r w:rsidR="00031B0C">
        <w:rPr>
          <w:lang w:eastAsia="zh-CN"/>
        </w:rPr>
        <w:fldChar w:fldCharType="separate"/>
      </w:r>
      <w:r w:rsidR="00031B0C">
        <w:rPr>
          <w:lang w:eastAsia="zh-CN"/>
        </w:rPr>
        <w:t>[2]</w:t>
      </w:r>
      <w:r w:rsidR="00031B0C">
        <w:rPr>
          <w:lang w:eastAsia="zh-CN"/>
        </w:rPr>
        <w:fldChar w:fldCharType="end"/>
      </w:r>
      <w:r>
        <w:rPr>
          <w:lang w:eastAsia="zh-CN"/>
        </w:rPr>
        <w:t xml:space="preserve">, the following agreement was made on </w:t>
      </w:r>
      <w:r w:rsidR="00031B0C">
        <w:rPr>
          <w:lang w:eastAsia="zh-CN"/>
        </w:rPr>
        <w:t xml:space="preserve">UE </w:t>
      </w:r>
      <w:r>
        <w:rPr>
          <w:lang w:eastAsia="zh-CN"/>
        </w:rPr>
        <w:t>multi-path enhancement</w:t>
      </w:r>
      <w:r w:rsidR="00031B0C">
        <w:rPr>
          <w:lang w:eastAsia="zh-CN"/>
        </w:rPr>
        <w:t xml:space="preserve"> for DL-AoD</w:t>
      </w:r>
      <w:r>
        <w:rPr>
          <w:lang w:eastAsia="zh-CN"/>
        </w:rPr>
        <w:t>:</w:t>
      </w:r>
    </w:p>
    <w:tbl>
      <w:tblPr>
        <w:tblStyle w:val="ac"/>
        <w:tblW w:w="0" w:type="auto"/>
        <w:tblLook w:val="04A0" w:firstRow="1" w:lastRow="0" w:firstColumn="1" w:lastColumn="0" w:noHBand="0" w:noVBand="1"/>
      </w:tblPr>
      <w:tblGrid>
        <w:gridCol w:w="9307"/>
      </w:tblGrid>
      <w:tr w:rsidR="00477580" w14:paraId="27AF9000" w14:textId="77777777" w:rsidTr="00477580">
        <w:tc>
          <w:tcPr>
            <w:tcW w:w="9307" w:type="dxa"/>
          </w:tcPr>
          <w:p w14:paraId="0199245B" w14:textId="77777777" w:rsidR="00DD0FCC" w:rsidRPr="00DD0FCC" w:rsidRDefault="003542B3" w:rsidP="00DD0FCC">
            <w:pPr>
              <w:spacing w:afterLines="50"/>
              <w:rPr>
                <w:sz w:val="20"/>
                <w:szCs w:val="20"/>
                <w:lang w:eastAsia="x-none"/>
              </w:rPr>
            </w:pPr>
            <w:r w:rsidRPr="00DD0FCC">
              <w:rPr>
                <w:sz w:val="20"/>
                <w:szCs w:val="20"/>
                <w:highlight w:val="green"/>
                <w:lang w:eastAsia="x-none"/>
              </w:rPr>
              <w:t>Agreement:</w:t>
            </w:r>
          </w:p>
          <w:p w14:paraId="648D9C3C" w14:textId="6B14691C" w:rsidR="00477580" w:rsidRPr="00477580" w:rsidRDefault="003542B3" w:rsidP="00DD0FCC">
            <w:pPr>
              <w:rPr>
                <w:sz w:val="20"/>
              </w:rPr>
            </w:pPr>
            <w:r w:rsidRPr="00DD0FCC">
              <w:rPr>
                <w:sz w:val="20"/>
                <w:szCs w:val="20"/>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r w:rsidRPr="00DD0FCC">
              <w:rPr>
                <w:sz w:val="20"/>
                <w:lang w:eastAsia="x-none"/>
              </w:rPr>
              <w:t>.</w:t>
            </w:r>
          </w:p>
        </w:tc>
      </w:tr>
    </w:tbl>
    <w:p w14:paraId="7EF1EAE8" w14:textId="07AC6394" w:rsidR="00477580" w:rsidRDefault="00477580" w:rsidP="00DD0FCC">
      <w:pPr>
        <w:spacing w:beforeLines="50" w:before="120"/>
        <w:rPr>
          <w:lang w:eastAsia="zh-CN"/>
        </w:rPr>
      </w:pPr>
      <w:r>
        <w:rPr>
          <w:rFonts w:hint="eastAsia"/>
          <w:lang w:eastAsia="zh-CN"/>
        </w:rPr>
        <w:t>F</w:t>
      </w:r>
      <w:r>
        <w:rPr>
          <w:lang w:eastAsia="zh-CN"/>
        </w:rPr>
        <w:t>or DL-AoD, the path specific strength (path RSRP) measurement can also provide additional information useful to identify the angle information for multiple paths, if different paths can be differentiated in the time domain (different path windows).</w:t>
      </w:r>
    </w:p>
    <w:p w14:paraId="21CDBF71" w14:textId="77777777" w:rsidR="00477580" w:rsidRDefault="00477580" w:rsidP="00477580">
      <w:pPr>
        <w:rPr>
          <w:lang w:eastAsia="zh-CN"/>
        </w:rPr>
      </w:pPr>
      <w:r>
        <w:rPr>
          <w:rFonts w:hint="eastAsia"/>
          <w:lang w:eastAsia="zh-CN"/>
        </w:rPr>
        <w:t>I</w:t>
      </w:r>
      <w:r>
        <w:rPr>
          <w:lang w:eastAsia="zh-CN"/>
        </w:rPr>
        <w:t>n addition, given that different paths may arrive at UE in different directions (DL-AoA), different Rx beam index may be needed.</w:t>
      </w:r>
    </w:p>
    <w:p w14:paraId="6D3620F3" w14:textId="77777777" w:rsidR="00477580" w:rsidRDefault="00477580" w:rsidP="00477580">
      <w:pPr>
        <w:keepNext/>
        <w:jc w:val="center"/>
      </w:pPr>
      <w:bookmarkStart w:id="0" w:name="_GoBack"/>
      <w:r w:rsidRPr="00DE7893">
        <w:rPr>
          <w:noProof/>
          <w:lang w:eastAsia="zh-CN"/>
        </w:rPr>
        <w:lastRenderedPageBreak/>
        <w:drawing>
          <wp:inline distT="0" distB="0" distL="0" distR="0" wp14:anchorId="48402886" wp14:editId="605F6EE0">
            <wp:extent cx="5274310" cy="30359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3035935"/>
                    </a:xfrm>
                    <a:prstGeom prst="rect">
                      <a:avLst/>
                    </a:prstGeom>
                    <a:noFill/>
                    <a:ln>
                      <a:noFill/>
                    </a:ln>
                  </pic:spPr>
                </pic:pic>
              </a:graphicData>
            </a:graphic>
          </wp:inline>
        </w:drawing>
      </w:r>
      <w:bookmarkEnd w:id="0"/>
    </w:p>
    <w:p w14:paraId="509AEE61" w14:textId="7B74C7FB" w:rsidR="00477580" w:rsidRDefault="00477580" w:rsidP="00477580">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D41D16">
        <w:rPr>
          <w:noProof/>
        </w:rPr>
        <w:t>3</w:t>
      </w:r>
      <w:r>
        <w:rPr>
          <w:noProof/>
        </w:rPr>
        <w:fldChar w:fldCharType="end"/>
      </w:r>
      <w:r>
        <w:t xml:space="preserve"> Multi-path DL-AoD with a reflector/scatterer</w:t>
      </w:r>
    </w:p>
    <w:p w14:paraId="62B7F2DA" w14:textId="77777777" w:rsidR="00477580" w:rsidRDefault="00477580" w:rsidP="00477580">
      <w:pPr>
        <w:rPr>
          <w:lang w:eastAsia="zh-CN"/>
        </w:rPr>
      </w:pPr>
      <w:r>
        <w:rPr>
          <w:rFonts w:hint="eastAsia"/>
          <w:lang w:eastAsia="zh-CN"/>
        </w:rPr>
        <w:t>T</w:t>
      </w:r>
      <w:r>
        <w:rPr>
          <w:lang w:eastAsia="zh-CN"/>
        </w:rPr>
        <w:t>he most ideal case would be that UE reporting what is shown in the following, where each Rx beam is associated with a path, and different path powers for the path is measured across PRS resources. In addition, the additional delay for the additional paths relative to the first path can also be reported.</w:t>
      </w:r>
    </w:p>
    <w:tbl>
      <w:tblPr>
        <w:tblStyle w:val="ac"/>
        <w:tblW w:w="0" w:type="auto"/>
        <w:jc w:val="center"/>
        <w:tblLook w:val="04A0" w:firstRow="1" w:lastRow="0" w:firstColumn="1" w:lastColumn="0" w:noHBand="0" w:noVBand="1"/>
      </w:tblPr>
      <w:tblGrid>
        <w:gridCol w:w="1695"/>
        <w:gridCol w:w="1551"/>
        <w:gridCol w:w="1551"/>
        <w:gridCol w:w="1551"/>
        <w:gridCol w:w="1552"/>
      </w:tblGrid>
      <w:tr w:rsidR="00477580" w14:paraId="2564FAF6" w14:textId="77777777" w:rsidTr="00CB2272">
        <w:trPr>
          <w:jc w:val="center"/>
        </w:trPr>
        <w:tc>
          <w:tcPr>
            <w:tcW w:w="1695" w:type="dxa"/>
            <w:shd w:val="clear" w:color="auto" w:fill="D9D9D9" w:themeFill="background1" w:themeFillShade="D9"/>
            <w:vAlign w:val="center"/>
          </w:tcPr>
          <w:p w14:paraId="45EC7973" w14:textId="77777777" w:rsidR="00477580" w:rsidRPr="007F2789" w:rsidRDefault="00477580" w:rsidP="00CB2272">
            <w:pPr>
              <w:rPr>
                <w:rFonts w:ascii="Arial" w:hAnsi="Arial" w:cs="Arial"/>
                <w:b/>
                <w:lang w:eastAsia="zh-CN"/>
              </w:rPr>
            </w:pPr>
          </w:p>
        </w:tc>
        <w:tc>
          <w:tcPr>
            <w:tcW w:w="3102" w:type="dxa"/>
            <w:gridSpan w:val="2"/>
            <w:shd w:val="clear" w:color="auto" w:fill="D9D9D9" w:themeFill="background1" w:themeFillShade="D9"/>
          </w:tcPr>
          <w:p w14:paraId="1BFC0BF8" w14:textId="77777777" w:rsidR="00477580" w:rsidRPr="007F2789" w:rsidRDefault="00477580" w:rsidP="00CB2272">
            <w:pPr>
              <w:jc w:val="center"/>
              <w:rPr>
                <w:rFonts w:ascii="Arial" w:hAnsi="Arial" w:cs="Arial"/>
                <w:b/>
                <w:lang w:eastAsia="zh-CN"/>
              </w:rPr>
            </w:pPr>
            <w:r w:rsidRPr="007F2789">
              <w:rPr>
                <w:rFonts w:ascii="Arial" w:hAnsi="Arial" w:cs="Arial"/>
                <w:b/>
                <w:lang w:eastAsia="zh-CN"/>
              </w:rPr>
              <w:t>Path #0</w:t>
            </w:r>
          </w:p>
        </w:tc>
        <w:tc>
          <w:tcPr>
            <w:tcW w:w="3103" w:type="dxa"/>
            <w:gridSpan w:val="2"/>
            <w:shd w:val="clear" w:color="auto" w:fill="D9D9D9" w:themeFill="background1" w:themeFillShade="D9"/>
          </w:tcPr>
          <w:p w14:paraId="2F63DEBE" w14:textId="77777777" w:rsidR="00477580" w:rsidRPr="007F2789" w:rsidRDefault="00477580" w:rsidP="00CB2272">
            <w:pPr>
              <w:jc w:val="center"/>
              <w:rPr>
                <w:rFonts w:ascii="Arial" w:hAnsi="Arial" w:cs="Arial"/>
                <w:b/>
                <w:lang w:eastAsia="zh-CN"/>
              </w:rPr>
            </w:pPr>
            <w:r w:rsidRPr="007F2789">
              <w:rPr>
                <w:rFonts w:ascii="Arial" w:hAnsi="Arial" w:cs="Arial"/>
                <w:b/>
                <w:lang w:eastAsia="zh-CN"/>
              </w:rPr>
              <w:t>Path #1</w:t>
            </w:r>
          </w:p>
        </w:tc>
      </w:tr>
      <w:tr w:rsidR="00477580" w14:paraId="439BF475" w14:textId="77777777" w:rsidTr="00CB2272">
        <w:trPr>
          <w:jc w:val="center"/>
        </w:trPr>
        <w:tc>
          <w:tcPr>
            <w:tcW w:w="1695" w:type="dxa"/>
            <w:vAlign w:val="center"/>
          </w:tcPr>
          <w:p w14:paraId="2DFC8456" w14:textId="77777777" w:rsidR="00477580" w:rsidRPr="007F2789" w:rsidRDefault="00477580" w:rsidP="00CB2272">
            <w:pPr>
              <w:rPr>
                <w:rFonts w:ascii="Arial" w:hAnsi="Arial" w:cs="Arial"/>
                <w:b/>
                <w:lang w:eastAsia="zh-CN"/>
              </w:rPr>
            </w:pPr>
            <w:r w:rsidRPr="007F2789">
              <w:rPr>
                <w:rFonts w:ascii="Arial" w:hAnsi="Arial" w:cs="Arial"/>
                <w:b/>
                <w:lang w:eastAsia="zh-CN"/>
              </w:rPr>
              <w:t>Time info</w:t>
            </w:r>
          </w:p>
        </w:tc>
        <w:tc>
          <w:tcPr>
            <w:tcW w:w="3102" w:type="dxa"/>
            <w:gridSpan w:val="2"/>
          </w:tcPr>
          <w:p w14:paraId="4B6DB055" w14:textId="77777777" w:rsidR="00477580" w:rsidRDefault="00477580" w:rsidP="00CB2272">
            <w:pPr>
              <w:rPr>
                <w:lang w:eastAsia="zh-CN"/>
              </w:rPr>
            </w:pPr>
          </w:p>
        </w:tc>
        <w:tc>
          <w:tcPr>
            <w:tcW w:w="3103" w:type="dxa"/>
            <w:gridSpan w:val="2"/>
          </w:tcPr>
          <w:p w14:paraId="4A128598" w14:textId="77777777" w:rsidR="00477580" w:rsidRDefault="00477580" w:rsidP="00CB2272">
            <w:pPr>
              <w:rPr>
                <w:lang w:eastAsia="zh-CN"/>
              </w:rPr>
            </w:pPr>
            <w:r>
              <w:rPr>
                <w:lang w:eastAsia="zh-CN"/>
              </w:rPr>
              <w:t>Additional path delay</w:t>
            </w:r>
          </w:p>
        </w:tc>
      </w:tr>
      <w:tr w:rsidR="00477580" w14:paraId="1683E1C1" w14:textId="77777777" w:rsidTr="00CB2272">
        <w:trPr>
          <w:jc w:val="center"/>
        </w:trPr>
        <w:tc>
          <w:tcPr>
            <w:tcW w:w="1695" w:type="dxa"/>
            <w:vAlign w:val="center"/>
          </w:tcPr>
          <w:p w14:paraId="50FDF6FB" w14:textId="77777777" w:rsidR="00477580" w:rsidRPr="007F2789" w:rsidRDefault="00477580" w:rsidP="00CB2272">
            <w:pPr>
              <w:rPr>
                <w:rFonts w:ascii="Arial" w:hAnsi="Arial" w:cs="Arial"/>
                <w:b/>
                <w:lang w:eastAsia="zh-CN"/>
              </w:rPr>
            </w:pPr>
            <w:r w:rsidRPr="007F2789">
              <w:rPr>
                <w:rFonts w:ascii="Arial" w:hAnsi="Arial" w:cs="Arial"/>
                <w:b/>
                <w:lang w:eastAsia="zh-CN"/>
              </w:rPr>
              <w:t>Rx beam info</w:t>
            </w:r>
          </w:p>
        </w:tc>
        <w:tc>
          <w:tcPr>
            <w:tcW w:w="3102" w:type="dxa"/>
            <w:gridSpan w:val="2"/>
          </w:tcPr>
          <w:p w14:paraId="39F8EA27" w14:textId="77777777" w:rsidR="00477580" w:rsidRDefault="00477580" w:rsidP="00CB2272">
            <w:pPr>
              <w:rPr>
                <w:lang w:eastAsia="zh-CN"/>
              </w:rPr>
            </w:pPr>
            <w:r>
              <w:rPr>
                <w:rFonts w:hint="eastAsia"/>
                <w:lang w:eastAsia="zh-CN"/>
              </w:rPr>
              <w:t>R</w:t>
            </w:r>
            <w:r>
              <w:rPr>
                <w:lang w:eastAsia="zh-CN"/>
              </w:rPr>
              <w:t>x beam #1</w:t>
            </w:r>
          </w:p>
        </w:tc>
        <w:tc>
          <w:tcPr>
            <w:tcW w:w="3103" w:type="dxa"/>
            <w:gridSpan w:val="2"/>
          </w:tcPr>
          <w:p w14:paraId="1D3BB462" w14:textId="77777777" w:rsidR="00477580" w:rsidRDefault="00477580" w:rsidP="00CB2272">
            <w:pPr>
              <w:rPr>
                <w:lang w:eastAsia="zh-CN"/>
              </w:rPr>
            </w:pPr>
            <w:r>
              <w:rPr>
                <w:rFonts w:hint="eastAsia"/>
                <w:lang w:eastAsia="zh-CN"/>
              </w:rPr>
              <w:t>R</w:t>
            </w:r>
            <w:r>
              <w:rPr>
                <w:lang w:eastAsia="zh-CN"/>
              </w:rPr>
              <w:t>x beam #0</w:t>
            </w:r>
          </w:p>
        </w:tc>
      </w:tr>
      <w:tr w:rsidR="00477580" w14:paraId="76B0F02F" w14:textId="77777777" w:rsidTr="00CB2272">
        <w:trPr>
          <w:trHeight w:val="280"/>
          <w:jc w:val="center"/>
        </w:trPr>
        <w:tc>
          <w:tcPr>
            <w:tcW w:w="1695" w:type="dxa"/>
            <w:vMerge w:val="restart"/>
            <w:vAlign w:val="center"/>
          </w:tcPr>
          <w:p w14:paraId="5C786DE5" w14:textId="77777777" w:rsidR="00477580" w:rsidRPr="007F2789" w:rsidRDefault="00477580" w:rsidP="00CB2272">
            <w:pPr>
              <w:rPr>
                <w:rFonts w:ascii="Arial" w:hAnsi="Arial" w:cs="Arial"/>
                <w:b/>
                <w:lang w:eastAsia="zh-CN"/>
              </w:rPr>
            </w:pPr>
            <w:r w:rsidRPr="007F2789">
              <w:rPr>
                <w:rFonts w:ascii="Arial" w:hAnsi="Arial" w:cs="Arial"/>
                <w:b/>
                <w:lang w:eastAsia="zh-CN"/>
              </w:rPr>
              <w:t>Path power</w:t>
            </w:r>
          </w:p>
        </w:tc>
        <w:tc>
          <w:tcPr>
            <w:tcW w:w="1551" w:type="dxa"/>
          </w:tcPr>
          <w:p w14:paraId="131CE0A8" w14:textId="77777777" w:rsidR="00477580" w:rsidRDefault="00477580" w:rsidP="00CB2272">
            <w:pPr>
              <w:rPr>
                <w:lang w:eastAsia="zh-CN"/>
              </w:rPr>
            </w:pPr>
            <w:r>
              <w:rPr>
                <w:rFonts w:hint="eastAsia"/>
                <w:lang w:eastAsia="zh-CN"/>
              </w:rPr>
              <w:t>R</w:t>
            </w:r>
            <w:r>
              <w:rPr>
                <w:lang w:eastAsia="zh-CN"/>
              </w:rPr>
              <w:t>esource #2</w:t>
            </w:r>
          </w:p>
        </w:tc>
        <w:tc>
          <w:tcPr>
            <w:tcW w:w="1551" w:type="dxa"/>
          </w:tcPr>
          <w:p w14:paraId="55E3472D" w14:textId="77777777" w:rsidR="00477580" w:rsidRDefault="00477580" w:rsidP="00CB2272">
            <w:pPr>
              <w:rPr>
                <w:lang w:eastAsia="zh-CN"/>
              </w:rPr>
            </w:pPr>
            <w:r>
              <w:rPr>
                <w:lang w:eastAsia="zh-CN"/>
              </w:rPr>
              <w:t>Power 02</w:t>
            </w:r>
          </w:p>
        </w:tc>
        <w:tc>
          <w:tcPr>
            <w:tcW w:w="1551" w:type="dxa"/>
          </w:tcPr>
          <w:p w14:paraId="0B2E6164" w14:textId="77777777" w:rsidR="00477580" w:rsidRDefault="00477580" w:rsidP="00CB2272">
            <w:pPr>
              <w:rPr>
                <w:lang w:eastAsia="zh-CN"/>
              </w:rPr>
            </w:pPr>
            <w:r>
              <w:rPr>
                <w:rFonts w:hint="eastAsia"/>
                <w:lang w:eastAsia="zh-CN"/>
              </w:rPr>
              <w:t>R</w:t>
            </w:r>
            <w:r>
              <w:rPr>
                <w:lang w:eastAsia="zh-CN"/>
              </w:rPr>
              <w:t>esource #0</w:t>
            </w:r>
          </w:p>
        </w:tc>
        <w:tc>
          <w:tcPr>
            <w:tcW w:w="1552" w:type="dxa"/>
          </w:tcPr>
          <w:p w14:paraId="0D5AFD37" w14:textId="77777777" w:rsidR="00477580" w:rsidRDefault="00477580" w:rsidP="00CB2272">
            <w:pPr>
              <w:rPr>
                <w:lang w:eastAsia="zh-CN"/>
              </w:rPr>
            </w:pPr>
            <w:r>
              <w:rPr>
                <w:rFonts w:hint="eastAsia"/>
                <w:lang w:eastAsia="zh-CN"/>
              </w:rPr>
              <w:t>P</w:t>
            </w:r>
            <w:r>
              <w:rPr>
                <w:lang w:eastAsia="zh-CN"/>
              </w:rPr>
              <w:t>ower 10</w:t>
            </w:r>
          </w:p>
        </w:tc>
      </w:tr>
      <w:tr w:rsidR="00477580" w14:paraId="202E6AAB" w14:textId="77777777" w:rsidTr="00CB2272">
        <w:trPr>
          <w:trHeight w:val="277"/>
          <w:jc w:val="center"/>
        </w:trPr>
        <w:tc>
          <w:tcPr>
            <w:tcW w:w="1695" w:type="dxa"/>
            <w:vMerge/>
          </w:tcPr>
          <w:p w14:paraId="7CFB26AB" w14:textId="77777777" w:rsidR="00477580" w:rsidRDefault="00477580" w:rsidP="00CB2272">
            <w:pPr>
              <w:rPr>
                <w:lang w:eastAsia="zh-CN"/>
              </w:rPr>
            </w:pPr>
          </w:p>
        </w:tc>
        <w:tc>
          <w:tcPr>
            <w:tcW w:w="1551" w:type="dxa"/>
          </w:tcPr>
          <w:p w14:paraId="4A076807" w14:textId="77777777" w:rsidR="00477580" w:rsidRDefault="00477580" w:rsidP="00CB2272">
            <w:pPr>
              <w:rPr>
                <w:lang w:eastAsia="zh-CN"/>
              </w:rPr>
            </w:pPr>
            <w:r>
              <w:rPr>
                <w:rFonts w:hint="eastAsia"/>
                <w:lang w:eastAsia="zh-CN"/>
              </w:rPr>
              <w:t>R</w:t>
            </w:r>
            <w:r>
              <w:rPr>
                <w:lang w:eastAsia="zh-CN"/>
              </w:rPr>
              <w:t>esource #1</w:t>
            </w:r>
          </w:p>
        </w:tc>
        <w:tc>
          <w:tcPr>
            <w:tcW w:w="1551" w:type="dxa"/>
          </w:tcPr>
          <w:p w14:paraId="192EC2C4" w14:textId="77777777" w:rsidR="00477580" w:rsidRDefault="00477580" w:rsidP="00CB2272">
            <w:pPr>
              <w:rPr>
                <w:lang w:eastAsia="zh-CN"/>
              </w:rPr>
            </w:pPr>
            <w:r>
              <w:rPr>
                <w:rFonts w:hint="eastAsia"/>
                <w:lang w:eastAsia="zh-CN"/>
              </w:rPr>
              <w:t>P</w:t>
            </w:r>
            <w:r>
              <w:rPr>
                <w:lang w:eastAsia="zh-CN"/>
              </w:rPr>
              <w:t>ower 01</w:t>
            </w:r>
          </w:p>
        </w:tc>
        <w:tc>
          <w:tcPr>
            <w:tcW w:w="1551" w:type="dxa"/>
          </w:tcPr>
          <w:p w14:paraId="31F29419" w14:textId="77777777" w:rsidR="00477580" w:rsidRDefault="00477580" w:rsidP="00CB2272">
            <w:pPr>
              <w:rPr>
                <w:lang w:eastAsia="zh-CN"/>
              </w:rPr>
            </w:pPr>
            <w:r>
              <w:rPr>
                <w:rFonts w:hint="eastAsia"/>
                <w:lang w:eastAsia="zh-CN"/>
              </w:rPr>
              <w:t>R</w:t>
            </w:r>
            <w:r>
              <w:rPr>
                <w:lang w:eastAsia="zh-CN"/>
              </w:rPr>
              <w:t>esource #1</w:t>
            </w:r>
          </w:p>
        </w:tc>
        <w:tc>
          <w:tcPr>
            <w:tcW w:w="1552" w:type="dxa"/>
          </w:tcPr>
          <w:p w14:paraId="42285414" w14:textId="77777777" w:rsidR="00477580" w:rsidRDefault="00477580" w:rsidP="00CB2272">
            <w:pPr>
              <w:rPr>
                <w:lang w:eastAsia="zh-CN"/>
              </w:rPr>
            </w:pPr>
            <w:r>
              <w:rPr>
                <w:rFonts w:hint="eastAsia"/>
                <w:lang w:eastAsia="zh-CN"/>
              </w:rPr>
              <w:t>P</w:t>
            </w:r>
            <w:r>
              <w:rPr>
                <w:lang w:eastAsia="zh-CN"/>
              </w:rPr>
              <w:t>ower 11</w:t>
            </w:r>
          </w:p>
        </w:tc>
      </w:tr>
      <w:tr w:rsidR="00477580" w14:paraId="64B2EBE9" w14:textId="77777777" w:rsidTr="00CB2272">
        <w:trPr>
          <w:trHeight w:val="277"/>
          <w:jc w:val="center"/>
        </w:trPr>
        <w:tc>
          <w:tcPr>
            <w:tcW w:w="1695" w:type="dxa"/>
            <w:vMerge/>
          </w:tcPr>
          <w:p w14:paraId="2FBEEF13" w14:textId="77777777" w:rsidR="00477580" w:rsidRDefault="00477580" w:rsidP="00CB2272">
            <w:pPr>
              <w:rPr>
                <w:lang w:eastAsia="zh-CN"/>
              </w:rPr>
            </w:pPr>
          </w:p>
        </w:tc>
        <w:tc>
          <w:tcPr>
            <w:tcW w:w="1551" w:type="dxa"/>
          </w:tcPr>
          <w:p w14:paraId="4AE67448" w14:textId="77777777" w:rsidR="00477580" w:rsidRDefault="00477580" w:rsidP="00CB2272">
            <w:pPr>
              <w:rPr>
                <w:lang w:eastAsia="zh-CN"/>
              </w:rPr>
            </w:pPr>
            <w:r>
              <w:rPr>
                <w:rFonts w:hint="eastAsia"/>
                <w:lang w:eastAsia="zh-CN"/>
              </w:rPr>
              <w:t>R</w:t>
            </w:r>
            <w:r>
              <w:rPr>
                <w:lang w:eastAsia="zh-CN"/>
              </w:rPr>
              <w:t>esource #3</w:t>
            </w:r>
          </w:p>
        </w:tc>
        <w:tc>
          <w:tcPr>
            <w:tcW w:w="1551" w:type="dxa"/>
          </w:tcPr>
          <w:p w14:paraId="0607D9D5" w14:textId="77777777" w:rsidR="00477580" w:rsidRDefault="00477580" w:rsidP="00CB2272">
            <w:pPr>
              <w:rPr>
                <w:lang w:eastAsia="zh-CN"/>
              </w:rPr>
            </w:pPr>
            <w:r>
              <w:rPr>
                <w:rFonts w:hint="eastAsia"/>
                <w:lang w:eastAsia="zh-CN"/>
              </w:rPr>
              <w:t>P</w:t>
            </w:r>
            <w:r>
              <w:rPr>
                <w:lang w:eastAsia="zh-CN"/>
              </w:rPr>
              <w:t>ower 03</w:t>
            </w:r>
          </w:p>
        </w:tc>
        <w:tc>
          <w:tcPr>
            <w:tcW w:w="1551" w:type="dxa"/>
          </w:tcPr>
          <w:p w14:paraId="763C7487" w14:textId="77777777" w:rsidR="00477580" w:rsidRDefault="00477580" w:rsidP="00CB2272">
            <w:pPr>
              <w:rPr>
                <w:lang w:eastAsia="zh-CN"/>
              </w:rPr>
            </w:pPr>
            <w:r>
              <w:rPr>
                <w:lang w:eastAsia="zh-CN"/>
              </w:rPr>
              <w:t>Resource #2</w:t>
            </w:r>
          </w:p>
        </w:tc>
        <w:tc>
          <w:tcPr>
            <w:tcW w:w="1552" w:type="dxa"/>
          </w:tcPr>
          <w:p w14:paraId="084F4912" w14:textId="77777777" w:rsidR="00477580" w:rsidRDefault="00477580" w:rsidP="00CB2272">
            <w:pPr>
              <w:rPr>
                <w:lang w:eastAsia="zh-CN"/>
              </w:rPr>
            </w:pPr>
            <w:r>
              <w:rPr>
                <w:rFonts w:hint="eastAsia"/>
                <w:lang w:eastAsia="zh-CN"/>
              </w:rPr>
              <w:t>P</w:t>
            </w:r>
            <w:r>
              <w:rPr>
                <w:lang w:eastAsia="zh-CN"/>
              </w:rPr>
              <w:t>ower 12</w:t>
            </w:r>
          </w:p>
        </w:tc>
      </w:tr>
      <w:tr w:rsidR="00477580" w14:paraId="6E4C3D7D" w14:textId="77777777" w:rsidTr="00CB2272">
        <w:trPr>
          <w:trHeight w:val="277"/>
          <w:jc w:val="center"/>
        </w:trPr>
        <w:tc>
          <w:tcPr>
            <w:tcW w:w="1695" w:type="dxa"/>
            <w:vMerge/>
          </w:tcPr>
          <w:p w14:paraId="3F114893" w14:textId="77777777" w:rsidR="00477580" w:rsidRDefault="00477580" w:rsidP="00CB2272">
            <w:pPr>
              <w:rPr>
                <w:lang w:eastAsia="zh-CN"/>
              </w:rPr>
            </w:pPr>
          </w:p>
        </w:tc>
        <w:tc>
          <w:tcPr>
            <w:tcW w:w="1551" w:type="dxa"/>
          </w:tcPr>
          <w:p w14:paraId="1519FDB5" w14:textId="77777777" w:rsidR="00477580" w:rsidRDefault="00477580" w:rsidP="00CB2272">
            <w:pPr>
              <w:rPr>
                <w:lang w:eastAsia="zh-CN"/>
              </w:rPr>
            </w:pPr>
            <w:r>
              <w:rPr>
                <w:rFonts w:hint="eastAsia"/>
                <w:lang w:eastAsia="zh-CN"/>
              </w:rPr>
              <w:t>R</w:t>
            </w:r>
            <w:r>
              <w:rPr>
                <w:lang w:eastAsia="zh-CN"/>
              </w:rPr>
              <w:t>esource #0</w:t>
            </w:r>
          </w:p>
        </w:tc>
        <w:tc>
          <w:tcPr>
            <w:tcW w:w="1551" w:type="dxa"/>
          </w:tcPr>
          <w:p w14:paraId="2126B51D" w14:textId="77777777" w:rsidR="00477580" w:rsidRDefault="00477580" w:rsidP="00CB2272">
            <w:pPr>
              <w:rPr>
                <w:lang w:eastAsia="zh-CN"/>
              </w:rPr>
            </w:pPr>
            <w:r>
              <w:rPr>
                <w:rFonts w:hint="eastAsia"/>
                <w:lang w:eastAsia="zh-CN"/>
              </w:rPr>
              <w:t>P</w:t>
            </w:r>
            <w:r>
              <w:rPr>
                <w:lang w:eastAsia="zh-CN"/>
              </w:rPr>
              <w:t>ower 00</w:t>
            </w:r>
          </w:p>
        </w:tc>
        <w:tc>
          <w:tcPr>
            <w:tcW w:w="1551" w:type="dxa"/>
          </w:tcPr>
          <w:p w14:paraId="64FEE164" w14:textId="77777777" w:rsidR="00477580" w:rsidRDefault="00477580" w:rsidP="00CB2272">
            <w:pPr>
              <w:rPr>
                <w:lang w:eastAsia="zh-CN"/>
              </w:rPr>
            </w:pPr>
            <w:r>
              <w:rPr>
                <w:rFonts w:hint="eastAsia"/>
                <w:lang w:eastAsia="zh-CN"/>
              </w:rPr>
              <w:t>R</w:t>
            </w:r>
            <w:r>
              <w:rPr>
                <w:lang w:eastAsia="zh-CN"/>
              </w:rPr>
              <w:t>esource #3</w:t>
            </w:r>
          </w:p>
        </w:tc>
        <w:tc>
          <w:tcPr>
            <w:tcW w:w="1552" w:type="dxa"/>
          </w:tcPr>
          <w:p w14:paraId="21199A96" w14:textId="77777777" w:rsidR="00477580" w:rsidRDefault="00477580" w:rsidP="00CB2272">
            <w:pPr>
              <w:rPr>
                <w:lang w:eastAsia="zh-CN"/>
              </w:rPr>
            </w:pPr>
            <w:r>
              <w:rPr>
                <w:rFonts w:hint="eastAsia"/>
                <w:lang w:eastAsia="zh-CN"/>
              </w:rPr>
              <w:t>P</w:t>
            </w:r>
            <w:r>
              <w:rPr>
                <w:lang w:eastAsia="zh-CN"/>
              </w:rPr>
              <w:t>ower 13</w:t>
            </w:r>
          </w:p>
        </w:tc>
      </w:tr>
      <w:tr w:rsidR="00477580" w14:paraId="784FB485" w14:textId="77777777" w:rsidTr="00CB2272">
        <w:trPr>
          <w:trHeight w:val="277"/>
          <w:jc w:val="center"/>
        </w:trPr>
        <w:tc>
          <w:tcPr>
            <w:tcW w:w="1695" w:type="dxa"/>
            <w:vMerge/>
          </w:tcPr>
          <w:p w14:paraId="7DDFCBCF" w14:textId="77777777" w:rsidR="00477580" w:rsidRDefault="00477580" w:rsidP="00CB2272">
            <w:pPr>
              <w:rPr>
                <w:lang w:eastAsia="zh-CN"/>
              </w:rPr>
            </w:pPr>
          </w:p>
        </w:tc>
        <w:tc>
          <w:tcPr>
            <w:tcW w:w="1551" w:type="dxa"/>
          </w:tcPr>
          <w:p w14:paraId="0D9AB784" w14:textId="77777777" w:rsidR="00477580" w:rsidRDefault="00477580" w:rsidP="00CB2272">
            <w:pPr>
              <w:rPr>
                <w:lang w:eastAsia="zh-CN"/>
              </w:rPr>
            </w:pPr>
            <w:r>
              <w:rPr>
                <w:rFonts w:hint="eastAsia"/>
                <w:lang w:eastAsia="zh-CN"/>
              </w:rPr>
              <w:t>R</w:t>
            </w:r>
            <w:r>
              <w:rPr>
                <w:lang w:eastAsia="zh-CN"/>
              </w:rPr>
              <w:t>esource #4</w:t>
            </w:r>
          </w:p>
        </w:tc>
        <w:tc>
          <w:tcPr>
            <w:tcW w:w="1551" w:type="dxa"/>
          </w:tcPr>
          <w:p w14:paraId="037F0B6A" w14:textId="77777777" w:rsidR="00477580" w:rsidRDefault="00477580" w:rsidP="00CB2272">
            <w:pPr>
              <w:rPr>
                <w:lang w:eastAsia="zh-CN"/>
              </w:rPr>
            </w:pPr>
            <w:r>
              <w:rPr>
                <w:rFonts w:hint="eastAsia"/>
                <w:lang w:eastAsia="zh-CN"/>
              </w:rPr>
              <w:t>P</w:t>
            </w:r>
            <w:r>
              <w:rPr>
                <w:lang w:eastAsia="zh-CN"/>
              </w:rPr>
              <w:t>ower 04</w:t>
            </w:r>
          </w:p>
        </w:tc>
        <w:tc>
          <w:tcPr>
            <w:tcW w:w="1551" w:type="dxa"/>
          </w:tcPr>
          <w:p w14:paraId="3BE5876C" w14:textId="77777777" w:rsidR="00477580" w:rsidRDefault="00477580" w:rsidP="00CB2272">
            <w:pPr>
              <w:rPr>
                <w:lang w:eastAsia="zh-CN"/>
              </w:rPr>
            </w:pPr>
            <w:r>
              <w:rPr>
                <w:rFonts w:hint="eastAsia"/>
                <w:lang w:eastAsia="zh-CN"/>
              </w:rPr>
              <w:t>R</w:t>
            </w:r>
            <w:r>
              <w:rPr>
                <w:lang w:eastAsia="zh-CN"/>
              </w:rPr>
              <w:t>esource #4</w:t>
            </w:r>
          </w:p>
        </w:tc>
        <w:tc>
          <w:tcPr>
            <w:tcW w:w="1552" w:type="dxa"/>
          </w:tcPr>
          <w:p w14:paraId="6F8910A0" w14:textId="77777777" w:rsidR="00477580" w:rsidRDefault="00477580" w:rsidP="00CB2272">
            <w:pPr>
              <w:rPr>
                <w:lang w:eastAsia="zh-CN"/>
              </w:rPr>
            </w:pPr>
            <w:r>
              <w:rPr>
                <w:rFonts w:hint="eastAsia"/>
                <w:lang w:eastAsia="zh-CN"/>
              </w:rPr>
              <w:t>P</w:t>
            </w:r>
            <w:r>
              <w:rPr>
                <w:lang w:eastAsia="zh-CN"/>
              </w:rPr>
              <w:t>ower 14</w:t>
            </w:r>
          </w:p>
        </w:tc>
      </w:tr>
    </w:tbl>
    <w:p w14:paraId="24CD4FD3" w14:textId="77777777" w:rsidR="00477580" w:rsidRDefault="00477580" w:rsidP="00477580">
      <w:pPr>
        <w:rPr>
          <w:lang w:eastAsia="zh-CN"/>
        </w:rPr>
      </w:pPr>
    </w:p>
    <w:p w14:paraId="737C0EB7" w14:textId="6E2B3B49" w:rsidR="00477580" w:rsidRDefault="00477580"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7</w:t>
      </w:r>
      <w:r w:rsidRPr="00E10A28">
        <w:rPr>
          <w:b/>
          <w:i/>
        </w:rPr>
        <w:fldChar w:fldCharType="end"/>
      </w:r>
      <w:r w:rsidRPr="00E10A28">
        <w:rPr>
          <w:b/>
          <w:i/>
        </w:rPr>
        <w:t>:</w:t>
      </w:r>
      <w:r>
        <w:rPr>
          <w:b/>
          <w:i/>
        </w:rPr>
        <w:t xml:space="preserve">  </w:t>
      </w:r>
      <w:r w:rsidR="00041A1C">
        <w:rPr>
          <w:b/>
          <w:i/>
        </w:rPr>
        <w:t>E</w:t>
      </w:r>
      <w:r w:rsidR="00DD0FCC">
        <w:rPr>
          <w:b/>
          <w:i/>
        </w:rPr>
        <w:t>xtend the number</w:t>
      </w:r>
      <w:r w:rsidR="00041A1C">
        <w:rPr>
          <w:b/>
          <w:i/>
        </w:rPr>
        <w:t xml:space="preserve"> of paths for a measurement to 8 and </w:t>
      </w:r>
      <w:r>
        <w:rPr>
          <w:b/>
          <w:i/>
        </w:rPr>
        <w:t>support reporting for each path</w:t>
      </w:r>
    </w:p>
    <w:p w14:paraId="794D841A" w14:textId="77777777" w:rsidR="00477580" w:rsidRPr="007F2789" w:rsidRDefault="00477580" w:rsidP="00602ADA">
      <w:pPr>
        <w:pStyle w:val="3GPPAgreements"/>
        <w:numPr>
          <w:ilvl w:val="0"/>
          <w:numId w:val="26"/>
        </w:numPr>
      </w:pPr>
      <w:r>
        <w:rPr>
          <w:b/>
          <w:i/>
        </w:rPr>
        <w:t>TOA information defined relative to the first path (only for the additional paths</w:t>
      </w:r>
      <w:r>
        <w:rPr>
          <w:rFonts w:hint="eastAsia"/>
          <w:b/>
          <w:i/>
          <w:lang w:eastAsia="zh-CN"/>
        </w:rPr>
        <w:t>)</w:t>
      </w:r>
    </w:p>
    <w:p w14:paraId="2DD1E2F1" w14:textId="77777777" w:rsidR="00477580" w:rsidRPr="007F2789" w:rsidRDefault="00477580" w:rsidP="00602ADA">
      <w:pPr>
        <w:pStyle w:val="3GPPAgreements"/>
        <w:numPr>
          <w:ilvl w:val="0"/>
          <w:numId w:val="26"/>
        </w:numPr>
      </w:pPr>
      <w:r>
        <w:rPr>
          <w:b/>
          <w:i/>
          <w:lang w:eastAsia="zh-CN"/>
        </w:rPr>
        <w:t>A Rx beam index</w:t>
      </w:r>
    </w:p>
    <w:p w14:paraId="67FBF703" w14:textId="77777777" w:rsidR="00477580" w:rsidRPr="00D0505E" w:rsidRDefault="00477580" w:rsidP="00602ADA">
      <w:pPr>
        <w:pStyle w:val="3GPPAgreements"/>
        <w:numPr>
          <w:ilvl w:val="0"/>
          <w:numId w:val="26"/>
        </w:numPr>
      </w:pPr>
      <w:r>
        <w:rPr>
          <w:b/>
          <w:i/>
          <w:lang w:eastAsia="zh-CN"/>
        </w:rPr>
        <w:t>A list of path powers measured from different PRS resources for the path measured via the Rx beam indicated by the Rx beam index</w:t>
      </w:r>
    </w:p>
    <w:p w14:paraId="75F99C37" w14:textId="77777777" w:rsidR="00C45DCB" w:rsidRPr="00477580" w:rsidRDefault="00C45DCB" w:rsidP="003D195A">
      <w:pPr>
        <w:spacing w:beforeLines="50" w:before="120"/>
        <w:rPr>
          <w:lang w:eastAsia="zh-CN"/>
        </w:rPr>
      </w:pPr>
    </w:p>
    <w:p w14:paraId="5AF06FE8" w14:textId="4A28D042" w:rsidR="00DD0FCC" w:rsidRDefault="00031B0C" w:rsidP="00DD0FCC">
      <w:pPr>
        <w:pStyle w:val="2"/>
        <w:rPr>
          <w:lang w:eastAsia="zh-CN"/>
        </w:rPr>
      </w:pPr>
      <w:r>
        <w:rPr>
          <w:lang w:eastAsia="zh-CN"/>
        </w:rPr>
        <w:t>UE multi</w:t>
      </w:r>
      <w:r w:rsidR="00DD0FCC">
        <w:rPr>
          <w:lang w:eastAsia="zh-CN"/>
        </w:rPr>
        <w:t xml:space="preserve">-path </w:t>
      </w:r>
      <w:r>
        <w:rPr>
          <w:lang w:eastAsia="zh-CN"/>
        </w:rPr>
        <w:t xml:space="preserve">reporting for </w:t>
      </w:r>
      <w:r w:rsidR="00DD0FCC">
        <w:rPr>
          <w:lang w:eastAsia="zh-CN"/>
        </w:rPr>
        <w:t>DL-TDOA and multi-RTT</w:t>
      </w:r>
    </w:p>
    <w:p w14:paraId="5AFBBEB8" w14:textId="6E0F6603" w:rsidR="00031B0C" w:rsidRDefault="00031B0C" w:rsidP="00031B0C">
      <w:pPr>
        <w:rPr>
          <w:lang w:eastAsia="zh-CN"/>
        </w:rPr>
      </w:pPr>
      <w:r>
        <w:rPr>
          <w:rFonts w:hint="eastAsia"/>
          <w:lang w:eastAsia="zh-CN"/>
        </w:rPr>
        <w:t>I</w:t>
      </w:r>
      <w:r>
        <w:rPr>
          <w:lang w:eastAsia="zh-CN"/>
        </w:rPr>
        <w:t xml:space="preserve">n RAN1#105e </w:t>
      </w:r>
      <w:r>
        <w:rPr>
          <w:lang w:eastAsia="zh-CN"/>
        </w:rPr>
        <w:fldChar w:fldCharType="begin"/>
      </w:r>
      <w:r>
        <w:rPr>
          <w:lang w:eastAsia="zh-CN"/>
        </w:rPr>
        <w:instrText xml:space="preserve"> REF _Ref78462423 \r \h </w:instrText>
      </w:r>
      <w:r>
        <w:rPr>
          <w:lang w:eastAsia="zh-CN"/>
        </w:rPr>
      </w:r>
      <w:r>
        <w:rPr>
          <w:lang w:eastAsia="zh-CN"/>
        </w:rPr>
        <w:fldChar w:fldCharType="separate"/>
      </w:r>
      <w:r>
        <w:rPr>
          <w:lang w:eastAsia="zh-CN"/>
        </w:rPr>
        <w:t>[2]</w:t>
      </w:r>
      <w:r>
        <w:rPr>
          <w:lang w:eastAsia="zh-CN"/>
        </w:rPr>
        <w:fldChar w:fldCharType="end"/>
      </w:r>
      <w:r>
        <w:rPr>
          <w:lang w:eastAsia="zh-CN"/>
        </w:rPr>
        <w:t>, the following agreement was made on UE multi-path enhancement for DL-TDOA and Multi-RTT:</w:t>
      </w:r>
    </w:p>
    <w:p w14:paraId="2E0F5861" w14:textId="77777777" w:rsidR="00031B0C" w:rsidRPr="00031B0C" w:rsidRDefault="00031B0C" w:rsidP="00E52B14">
      <w:pPr>
        <w:rPr>
          <w:lang w:eastAsia="zh-CN"/>
        </w:rPr>
      </w:pPr>
    </w:p>
    <w:tbl>
      <w:tblPr>
        <w:tblStyle w:val="ac"/>
        <w:tblW w:w="0" w:type="auto"/>
        <w:tblLook w:val="04A0" w:firstRow="1" w:lastRow="0" w:firstColumn="1" w:lastColumn="0" w:noHBand="0" w:noVBand="1"/>
      </w:tblPr>
      <w:tblGrid>
        <w:gridCol w:w="9307"/>
      </w:tblGrid>
      <w:tr w:rsidR="00DD0FCC" w14:paraId="7198BFD1" w14:textId="77777777" w:rsidTr="00DD0FCC">
        <w:tc>
          <w:tcPr>
            <w:tcW w:w="9307" w:type="dxa"/>
          </w:tcPr>
          <w:p w14:paraId="478750AB" w14:textId="77777777" w:rsidR="00DD0FCC" w:rsidRPr="007654D5" w:rsidRDefault="00DD0FCC" w:rsidP="00DD0FCC">
            <w:pPr>
              <w:rPr>
                <w:szCs w:val="20"/>
                <w:lang w:eastAsia="x-none"/>
              </w:rPr>
            </w:pPr>
            <w:r w:rsidRPr="007654D5">
              <w:rPr>
                <w:szCs w:val="20"/>
                <w:highlight w:val="green"/>
                <w:lang w:eastAsia="x-none"/>
              </w:rPr>
              <w:t>Agreement:</w:t>
            </w:r>
          </w:p>
          <w:p w14:paraId="2D2E7E6C" w14:textId="77777777" w:rsidR="00DD0FCC" w:rsidRPr="007654D5" w:rsidRDefault="00DD0FCC" w:rsidP="00DD0FCC">
            <w:pPr>
              <w:pStyle w:val="3GPPText"/>
              <w:numPr>
                <w:ilvl w:val="0"/>
                <w:numId w:val="21"/>
              </w:numPr>
              <w:spacing w:before="0" w:after="0" w:line="259" w:lineRule="auto"/>
              <w:rPr>
                <w:sz w:val="20"/>
              </w:rPr>
            </w:pPr>
            <w:r w:rsidRPr="007654D5">
              <w:rPr>
                <w:sz w:val="20"/>
              </w:rPr>
              <w:t xml:space="preserve">Study whether to support up to N&gt;2 additional paths in the measurement reports from UE to LMF for at </w:t>
            </w:r>
            <w:r w:rsidRPr="007654D5">
              <w:rPr>
                <w:sz w:val="20"/>
              </w:rPr>
              <w:lastRenderedPageBreak/>
              <w:t>least DL-TDOA and multi-RTT,</w:t>
            </w:r>
          </w:p>
          <w:p w14:paraId="6BB4C7F4" w14:textId="77777777" w:rsidR="00DD0FCC" w:rsidRPr="007654D5" w:rsidRDefault="00DD0FCC" w:rsidP="00DD0FCC">
            <w:pPr>
              <w:pStyle w:val="3GPPText"/>
              <w:numPr>
                <w:ilvl w:val="1"/>
                <w:numId w:val="21"/>
              </w:numPr>
              <w:spacing w:before="0" w:after="0" w:line="259" w:lineRule="auto"/>
              <w:rPr>
                <w:sz w:val="20"/>
              </w:rPr>
            </w:pPr>
            <w:r w:rsidRPr="007654D5">
              <w:rPr>
                <w:sz w:val="20"/>
              </w:rPr>
              <w:t xml:space="preserve">FFS: Exact value of N. </w:t>
            </w:r>
          </w:p>
          <w:p w14:paraId="1167C9DD" w14:textId="77777777" w:rsidR="00DD0FCC" w:rsidRPr="007654D5" w:rsidRDefault="00DD0FCC" w:rsidP="00DD0FCC">
            <w:pPr>
              <w:pStyle w:val="3GPPText"/>
              <w:numPr>
                <w:ilvl w:val="1"/>
                <w:numId w:val="21"/>
              </w:numPr>
              <w:spacing w:before="0" w:after="0" w:line="259" w:lineRule="auto"/>
              <w:rPr>
                <w:sz w:val="20"/>
              </w:rPr>
            </w:pPr>
            <w:r w:rsidRPr="007654D5">
              <w:rPr>
                <w:sz w:val="20"/>
              </w:rPr>
              <w:t xml:space="preserve">FFS: reporting the power of the paths in addition to the timing. </w:t>
            </w:r>
          </w:p>
          <w:p w14:paraId="55B7DE41" w14:textId="77777777" w:rsidR="00DD0FCC" w:rsidRPr="007654D5" w:rsidRDefault="00DD0FCC" w:rsidP="00DD0FCC">
            <w:pPr>
              <w:pStyle w:val="3GPPText"/>
              <w:numPr>
                <w:ilvl w:val="1"/>
                <w:numId w:val="21"/>
              </w:numPr>
              <w:spacing w:before="0" w:after="0" w:line="259" w:lineRule="auto"/>
              <w:rPr>
                <w:sz w:val="20"/>
              </w:rPr>
            </w:pPr>
            <w:r w:rsidRPr="007654D5">
              <w:rPr>
                <w:sz w:val="20"/>
              </w:rPr>
              <w:t>FFS: LMF requesting additional M non-distinct paths corresponding to the first path.</w:t>
            </w:r>
          </w:p>
          <w:p w14:paraId="09D63B95" w14:textId="77777777" w:rsidR="00DD0FCC" w:rsidRPr="007654D5" w:rsidRDefault="00DD0FCC" w:rsidP="00DD0FCC">
            <w:pPr>
              <w:pStyle w:val="3GPPText"/>
              <w:numPr>
                <w:ilvl w:val="0"/>
                <w:numId w:val="21"/>
              </w:numPr>
              <w:spacing w:before="0" w:after="0" w:line="259" w:lineRule="auto"/>
              <w:rPr>
                <w:sz w:val="20"/>
              </w:rPr>
            </w:pPr>
            <w:r w:rsidRPr="007654D5">
              <w:rPr>
                <w:sz w:val="20"/>
              </w:rPr>
              <w:t>Note 1: This agreement applies to N additional paths (i.e., not including the “first” path).</w:t>
            </w:r>
          </w:p>
          <w:p w14:paraId="3E056FA4" w14:textId="3EF500CA" w:rsidR="00DD0FCC" w:rsidRPr="00DD0FCC" w:rsidRDefault="00DD0FCC" w:rsidP="00DD0FCC">
            <w:pPr>
              <w:pStyle w:val="3GPPText"/>
              <w:numPr>
                <w:ilvl w:val="0"/>
                <w:numId w:val="21"/>
              </w:numPr>
              <w:spacing w:before="0" w:after="0" w:line="259" w:lineRule="auto"/>
              <w:rPr>
                <w:sz w:val="20"/>
              </w:rPr>
            </w:pPr>
            <w:r w:rsidRPr="007654D5">
              <w:rPr>
                <w:sz w:val="20"/>
              </w:rPr>
              <w:t xml:space="preserve">Note 2: Rel-16 supports N=2 already. </w:t>
            </w:r>
          </w:p>
        </w:tc>
      </w:tr>
    </w:tbl>
    <w:p w14:paraId="3F004BBD" w14:textId="032E5CC1" w:rsidR="00D21CE8" w:rsidRDefault="00D21CE8" w:rsidP="00D21CE8">
      <w:pPr>
        <w:spacing w:beforeLines="50" w:before="120"/>
        <w:rPr>
          <w:lang w:eastAsia="zh-CN"/>
        </w:rPr>
      </w:pPr>
      <w:r>
        <w:rPr>
          <w:lang w:eastAsia="zh-CN"/>
        </w:rPr>
        <w:lastRenderedPageBreak/>
        <w:t>Rel-16 only supports 2 additional paths for TOA measurements, which may not be enough particularly for the indoor deployment. We suggest to extend the number of</w:t>
      </w:r>
      <w:r w:rsidR="003C0A17">
        <w:rPr>
          <w:lang w:eastAsia="zh-CN"/>
        </w:rPr>
        <w:t xml:space="preserve"> additional</w:t>
      </w:r>
      <w:r>
        <w:rPr>
          <w:lang w:eastAsia="zh-CN"/>
        </w:rPr>
        <w:t xml:space="preserve"> paths to eight, given a rich path information may be supported in this release.</w:t>
      </w:r>
      <w:r>
        <w:rPr>
          <w:rFonts w:hint="eastAsia"/>
          <w:lang w:eastAsia="zh-CN"/>
        </w:rPr>
        <w:t xml:space="preserve"> </w:t>
      </w:r>
      <w:r>
        <w:rPr>
          <w:lang w:eastAsia="zh-CN"/>
        </w:rPr>
        <w:t>The rich path information may include TOA, path strength(s), path phase, AoA(s), Rx beam.</w:t>
      </w:r>
    </w:p>
    <w:p w14:paraId="56E4FFC3" w14:textId="77777777" w:rsidR="00D21CE8" w:rsidRDefault="00D21CE8" w:rsidP="00D21CE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8</w:t>
      </w:r>
      <w:r w:rsidRPr="00E10A28">
        <w:rPr>
          <w:b/>
          <w:i/>
        </w:rPr>
        <w:fldChar w:fldCharType="end"/>
      </w:r>
      <w:r w:rsidRPr="00E10A28">
        <w:rPr>
          <w:b/>
          <w:i/>
        </w:rPr>
        <w:t>:</w:t>
      </w:r>
      <w:r>
        <w:rPr>
          <w:b/>
          <w:i/>
        </w:rPr>
        <w:t xml:space="preserve">  Extend the number of additional paths for a measurement to 8.</w:t>
      </w:r>
    </w:p>
    <w:p w14:paraId="1904FE97" w14:textId="67479313" w:rsidR="00D21CE8" w:rsidRDefault="00D21CE8" w:rsidP="00D21CE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9</w:t>
      </w:r>
      <w:r w:rsidRPr="00E10A28">
        <w:rPr>
          <w:b/>
          <w:i/>
        </w:rPr>
        <w:fldChar w:fldCharType="end"/>
      </w:r>
      <w:r w:rsidRPr="00E10A28">
        <w:rPr>
          <w:b/>
          <w:i/>
        </w:rPr>
        <w:t>:</w:t>
      </w:r>
      <w:r>
        <w:rPr>
          <w:b/>
          <w:i/>
        </w:rPr>
        <w:t xml:space="preserve">  Support the following reporting of each path</w:t>
      </w:r>
    </w:p>
    <w:p w14:paraId="31EB0131" w14:textId="4D16C583" w:rsidR="00D21CE8" w:rsidRPr="00602ADA" w:rsidRDefault="00D21CE8" w:rsidP="00602ADA">
      <w:pPr>
        <w:pStyle w:val="3GPPAgreements"/>
        <w:rPr>
          <w:b/>
          <w:i/>
        </w:rPr>
      </w:pPr>
      <w:r w:rsidRPr="00602ADA">
        <w:rPr>
          <w:b/>
          <w:i/>
        </w:rPr>
        <w:t>Single TOA Information (relative TOA to first path for additional path)</w:t>
      </w:r>
    </w:p>
    <w:p w14:paraId="47BA2F14" w14:textId="6A687753" w:rsidR="00D21CE8" w:rsidRPr="00602ADA" w:rsidRDefault="00D21CE8" w:rsidP="00602ADA">
      <w:pPr>
        <w:pStyle w:val="3GPPAgreements"/>
        <w:rPr>
          <w:b/>
          <w:i/>
        </w:rPr>
      </w:pPr>
      <w:r w:rsidRPr="00602ADA">
        <w:rPr>
          <w:b/>
          <w:i/>
        </w:rPr>
        <w:t>Single power information  (relative strength to first path for additional path)</w:t>
      </w:r>
    </w:p>
    <w:p w14:paraId="06001C95" w14:textId="7FBC3554" w:rsidR="003C0A17" w:rsidRPr="00602ADA" w:rsidRDefault="003C0A17" w:rsidP="00602ADA">
      <w:pPr>
        <w:pStyle w:val="3GPPAgreements"/>
        <w:rPr>
          <w:b/>
          <w:i/>
        </w:rPr>
      </w:pPr>
      <w:r w:rsidRPr="00602ADA">
        <w:rPr>
          <w:b/>
          <w:i/>
        </w:rPr>
        <w:t>Phase information</w:t>
      </w:r>
    </w:p>
    <w:p w14:paraId="4FE9D17E" w14:textId="77777777" w:rsidR="00C45DCB" w:rsidRDefault="00C45DCB" w:rsidP="003D195A">
      <w:pPr>
        <w:spacing w:beforeLines="50" w:before="120"/>
        <w:rPr>
          <w:lang w:eastAsia="zh-CN"/>
        </w:rPr>
      </w:pPr>
    </w:p>
    <w:p w14:paraId="730616B5" w14:textId="77777777" w:rsidR="00E506AF" w:rsidRDefault="00144E6F" w:rsidP="003D195A">
      <w:pPr>
        <w:spacing w:beforeLines="50" w:before="120"/>
        <w:rPr>
          <w:lang w:eastAsia="zh-CN"/>
        </w:rPr>
      </w:pPr>
      <w:r>
        <w:rPr>
          <w:rFonts w:hint="eastAsia"/>
          <w:lang w:eastAsia="zh-CN"/>
        </w:rPr>
        <w:t>I</w:t>
      </w:r>
      <w:r>
        <w:rPr>
          <w:lang w:eastAsia="zh-CN"/>
        </w:rPr>
        <w:t>n practice, the phase of the first path is not easy to extract in several situations:</w:t>
      </w:r>
      <w:r>
        <w:rPr>
          <w:rFonts w:hint="eastAsia"/>
          <w:lang w:eastAsia="zh-CN"/>
        </w:rPr>
        <w:t xml:space="preserve"> </w:t>
      </w:r>
    </w:p>
    <w:p w14:paraId="6CBFE86B" w14:textId="6ABD0C21" w:rsidR="00EC193B" w:rsidRDefault="00E506AF" w:rsidP="00EC193B">
      <w:pPr>
        <w:pStyle w:val="af"/>
        <w:numPr>
          <w:ilvl w:val="0"/>
          <w:numId w:val="30"/>
        </w:numPr>
        <w:spacing w:beforeLines="50" w:before="120"/>
        <w:ind w:firstLineChars="0"/>
        <w:rPr>
          <w:lang w:eastAsia="zh-CN"/>
        </w:rPr>
      </w:pPr>
      <w:r>
        <w:rPr>
          <w:lang w:eastAsia="zh-CN"/>
        </w:rPr>
        <w:t>The LOS path locates with the interval of two sampling point. In this c</w:t>
      </w:r>
      <w:r w:rsidR="00EC193B">
        <w:rPr>
          <w:lang w:eastAsia="zh-CN"/>
        </w:rPr>
        <w:t>ase, the LOS</w:t>
      </w:r>
      <w:r>
        <w:rPr>
          <w:lang w:eastAsia="zh-CN"/>
        </w:rPr>
        <w:t xml:space="preserve"> path </w:t>
      </w:r>
      <w:r w:rsidR="00EC193B">
        <w:rPr>
          <w:lang w:eastAsia="zh-CN"/>
        </w:rPr>
        <w:t xml:space="preserve">will spread cross several sampling points. </w:t>
      </w:r>
    </w:p>
    <w:p w14:paraId="71872DE5" w14:textId="12E2F13B" w:rsidR="00EC193B" w:rsidRDefault="00B00AF8" w:rsidP="00EC193B">
      <w:pPr>
        <w:pStyle w:val="af"/>
        <w:spacing w:beforeLines="50" w:before="120"/>
        <w:ind w:left="360" w:firstLineChars="0" w:firstLine="0"/>
        <w:jc w:val="center"/>
        <w:rPr>
          <w:lang w:eastAsia="zh-CN"/>
        </w:rPr>
      </w:pPr>
      <w:r>
        <w:rPr>
          <w:noProof/>
          <w:lang w:eastAsia="zh-CN"/>
        </w:rPr>
        <w:drawing>
          <wp:inline distT="0" distB="0" distL="0" distR="0" wp14:anchorId="274D1151" wp14:editId="21DA1EAB">
            <wp:extent cx="3378496" cy="21157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9865" cy="2135373"/>
                    </a:xfrm>
                    <a:prstGeom prst="rect">
                      <a:avLst/>
                    </a:prstGeom>
                  </pic:spPr>
                </pic:pic>
              </a:graphicData>
            </a:graphic>
          </wp:inline>
        </w:drawing>
      </w:r>
    </w:p>
    <w:p w14:paraId="3C96979D" w14:textId="326732F0" w:rsidR="00EC193B" w:rsidRDefault="00EC193B" w:rsidP="00EC193B">
      <w:pPr>
        <w:pStyle w:val="af"/>
        <w:numPr>
          <w:ilvl w:val="0"/>
          <w:numId w:val="30"/>
        </w:numPr>
        <w:spacing w:beforeLines="50" w:before="120"/>
        <w:ind w:firstLineChars="0"/>
        <w:rPr>
          <w:lang w:eastAsia="zh-CN"/>
        </w:rPr>
      </w:pPr>
      <w:r>
        <w:rPr>
          <w:rFonts w:hint="eastAsia"/>
          <w:lang w:eastAsia="zh-CN"/>
        </w:rPr>
        <w:t>T</w:t>
      </w:r>
      <w:r>
        <w:rPr>
          <w:lang w:eastAsia="zh-CN"/>
        </w:rPr>
        <w:t>he NLOS path and LOS path are non-distinctive. In this case, the phase of the LOS path is affected by the NLOS path.</w:t>
      </w:r>
    </w:p>
    <w:p w14:paraId="18B85A4D" w14:textId="2D39D0E2" w:rsidR="00E506AF" w:rsidRDefault="00EC193B" w:rsidP="00E506AF">
      <w:pPr>
        <w:spacing w:beforeLines="50" w:before="120"/>
        <w:jc w:val="center"/>
        <w:rPr>
          <w:lang w:eastAsia="zh-CN"/>
        </w:rPr>
      </w:pPr>
      <w:r>
        <w:rPr>
          <w:noProof/>
          <w:lang w:eastAsia="zh-CN"/>
        </w:rPr>
        <w:drawing>
          <wp:inline distT="0" distB="0" distL="0" distR="0" wp14:anchorId="1E0F2986" wp14:editId="1F7DCB6B">
            <wp:extent cx="3123540" cy="2050237"/>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6338" cy="2071765"/>
                    </a:xfrm>
                    <a:prstGeom prst="rect">
                      <a:avLst/>
                    </a:prstGeom>
                  </pic:spPr>
                </pic:pic>
              </a:graphicData>
            </a:graphic>
          </wp:inline>
        </w:drawing>
      </w:r>
    </w:p>
    <w:p w14:paraId="676AADB6" w14:textId="795E67B1" w:rsidR="00EC193B" w:rsidRPr="00EC193B" w:rsidRDefault="00EC193B" w:rsidP="00D21CE8">
      <w:pPr>
        <w:rPr>
          <w:lang w:eastAsia="zh-CN"/>
        </w:rPr>
      </w:pPr>
      <w:r>
        <w:rPr>
          <w:lang w:eastAsia="zh-CN"/>
        </w:rPr>
        <w:lastRenderedPageBreak/>
        <w:t xml:space="preserve">In above cases, </w:t>
      </w:r>
      <w:r w:rsidR="00B00AF8">
        <w:rPr>
          <w:lang w:eastAsia="zh-CN"/>
        </w:rPr>
        <w:t>to extract the accurate the phase information of the first path, UE should report the CIR information within the window size for non-distinctive paths.</w:t>
      </w:r>
    </w:p>
    <w:p w14:paraId="5B71C952" w14:textId="4228BD71" w:rsidR="00D21CE8" w:rsidRDefault="00D21CE8" w:rsidP="00D21CE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962D9">
        <w:rPr>
          <w:b/>
          <w:i/>
          <w:noProof/>
        </w:rPr>
        <w:t>10</w:t>
      </w:r>
      <w:r w:rsidRPr="00E10A28">
        <w:rPr>
          <w:b/>
          <w:i/>
        </w:rPr>
        <w:fldChar w:fldCharType="end"/>
      </w:r>
      <w:r w:rsidRPr="00E10A28">
        <w:rPr>
          <w:b/>
          <w:i/>
        </w:rPr>
        <w:t>:</w:t>
      </w:r>
      <w:r w:rsidR="00CF35FF">
        <w:rPr>
          <w:b/>
          <w:i/>
        </w:rPr>
        <w:t xml:space="preserve">  Support the </w:t>
      </w:r>
      <w:r w:rsidR="003C0A17">
        <w:rPr>
          <w:b/>
          <w:i/>
        </w:rPr>
        <w:t xml:space="preserve">CIR reporting </w:t>
      </w:r>
      <w:r w:rsidR="00031B0C">
        <w:rPr>
          <w:b/>
          <w:i/>
        </w:rPr>
        <w:t xml:space="preserve">(including phase and amplitude) </w:t>
      </w:r>
      <w:r w:rsidR="003C0A17">
        <w:rPr>
          <w:b/>
          <w:i/>
        </w:rPr>
        <w:t>with non-distinctive paths only associated with the first path.</w:t>
      </w:r>
    </w:p>
    <w:p w14:paraId="1DFF050F" w14:textId="77777777" w:rsidR="00D21CE8" w:rsidRPr="00D21CE8" w:rsidRDefault="00D21CE8" w:rsidP="003D195A">
      <w:pPr>
        <w:spacing w:beforeLines="50" w:before="120"/>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490A2C7A" w:rsidR="00B32E86" w:rsidRDefault="00B32E86" w:rsidP="00B32E86">
      <w:pPr>
        <w:rPr>
          <w:lang w:eastAsia="zh-CN"/>
        </w:rPr>
      </w:pPr>
      <w:r>
        <w:rPr>
          <w:rFonts w:hint="eastAsia"/>
          <w:lang w:eastAsia="zh-CN"/>
        </w:rPr>
        <w:t>I</w:t>
      </w:r>
      <w:r>
        <w:rPr>
          <w:lang w:eastAsia="zh-CN"/>
        </w:rPr>
        <w:t>n this contribution, we have the following observations</w:t>
      </w:r>
      <w:r w:rsidR="00EF2FD9">
        <w:rPr>
          <w:lang w:eastAsia="zh-CN"/>
        </w:rPr>
        <w:t xml:space="preserve"> and proposals</w:t>
      </w:r>
      <w:r>
        <w:rPr>
          <w:lang w:eastAsia="zh-CN"/>
        </w:rPr>
        <w:t xml:space="preserve"> regarding positioning enhancement in Rel-17.</w:t>
      </w:r>
    </w:p>
    <w:p w14:paraId="6C6EC1C1" w14:textId="77777777" w:rsidR="00DF0DF6" w:rsidRPr="00D0505E" w:rsidRDefault="00DF0DF6" w:rsidP="00DF0DF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From the evaluation results, we observe that with the limited number of gNBs, the performance of the Outlier Rejection methods is restricted whereas the NLOS identification could significantly improve the positioning accuracy.</w:t>
      </w:r>
    </w:p>
    <w:p w14:paraId="6EA28900" w14:textId="77777777" w:rsidR="00DF0DF6" w:rsidRPr="00B32E86" w:rsidRDefault="00DF0DF6" w:rsidP="00602ADA">
      <w:pPr>
        <w:rPr>
          <w:lang w:eastAsia="zh-CN"/>
        </w:rPr>
      </w:pPr>
    </w:p>
    <w:p w14:paraId="665E8EFD" w14:textId="77777777" w:rsidR="00EF2FD9" w:rsidRDefault="00EF2FD9"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UE to report the LOS/NLOS indicators of the measurement results for the DL and DL+UL positioning methods.</w:t>
      </w:r>
    </w:p>
    <w:p w14:paraId="54A07818" w14:textId="77777777" w:rsidR="00EF2FD9" w:rsidRDefault="00EF2FD9"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gNB to report the LOS/NLOS indicators of the measurement results for the UL and DL+UL positioning methods.</w:t>
      </w:r>
    </w:p>
    <w:p w14:paraId="204B21DA" w14:textId="77777777" w:rsidR="000F36D5" w:rsidRDefault="000F36D5"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LOS/NLOS indicator is reported with soft value between 0 and 1.</w:t>
      </w:r>
    </w:p>
    <w:p w14:paraId="2AAD079A" w14:textId="77777777" w:rsidR="000F36D5" w:rsidRDefault="000F36D5" w:rsidP="00602ADA">
      <w:pPr>
        <w:spacing w:beforeLines="50" w:before="120"/>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The LOS/NLOS identification methods are left up UE/gNB implementation.</w:t>
      </w:r>
    </w:p>
    <w:p w14:paraId="3C0188D1" w14:textId="77777777" w:rsidR="000F36D5" w:rsidRPr="00D0505E" w:rsidRDefault="000F36D5"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the same number of UL-AoA measurements per additional path.</w:t>
      </w:r>
    </w:p>
    <w:p w14:paraId="2B65E746" w14:textId="77777777" w:rsidR="00602ADA" w:rsidRDefault="00602ADA"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Extend the number of paths for a TRP measurement to 8, in which each path may be associated with its</w:t>
      </w:r>
    </w:p>
    <w:p w14:paraId="7F66257E" w14:textId="77777777" w:rsidR="00602ADA" w:rsidRPr="007F2789" w:rsidRDefault="00602ADA" w:rsidP="00602ADA">
      <w:pPr>
        <w:pStyle w:val="3GPPAgreements"/>
        <w:numPr>
          <w:ilvl w:val="0"/>
          <w:numId w:val="26"/>
        </w:numPr>
        <w:rPr>
          <w:lang w:eastAsia="zh-CN"/>
        </w:rPr>
      </w:pPr>
      <w:r>
        <w:rPr>
          <w:rFonts w:hint="eastAsia"/>
          <w:b/>
          <w:i/>
          <w:lang w:eastAsia="zh-CN"/>
        </w:rPr>
        <w:t>T</w:t>
      </w:r>
      <w:r>
        <w:rPr>
          <w:b/>
          <w:i/>
          <w:lang w:eastAsia="zh-CN"/>
        </w:rPr>
        <w:t>OA</w:t>
      </w:r>
    </w:p>
    <w:p w14:paraId="0CB95467" w14:textId="77777777" w:rsidR="00602ADA" w:rsidRPr="007F2789" w:rsidRDefault="00602ADA" w:rsidP="00602ADA">
      <w:pPr>
        <w:pStyle w:val="3GPPAgreements"/>
        <w:numPr>
          <w:ilvl w:val="0"/>
          <w:numId w:val="26"/>
        </w:numPr>
        <w:rPr>
          <w:lang w:eastAsia="zh-CN"/>
        </w:rPr>
      </w:pPr>
      <w:r>
        <w:rPr>
          <w:b/>
          <w:i/>
          <w:lang w:eastAsia="zh-CN"/>
        </w:rPr>
        <w:t>Single value for the path strength (Path RSRP)</w:t>
      </w:r>
    </w:p>
    <w:p w14:paraId="3CE7B02F" w14:textId="77777777" w:rsidR="00602ADA" w:rsidRPr="007F2789" w:rsidRDefault="00602ADA" w:rsidP="00602ADA">
      <w:pPr>
        <w:pStyle w:val="3GPPAgreements"/>
        <w:numPr>
          <w:ilvl w:val="0"/>
          <w:numId w:val="26"/>
        </w:numPr>
        <w:rPr>
          <w:lang w:eastAsia="zh-CN"/>
        </w:rPr>
      </w:pPr>
      <w:r>
        <w:rPr>
          <w:b/>
          <w:i/>
          <w:lang w:eastAsia="zh-CN"/>
        </w:rPr>
        <w:t xml:space="preserve">Single or Multiple AoA values </w:t>
      </w:r>
    </w:p>
    <w:p w14:paraId="5EBF25AB" w14:textId="77777777" w:rsidR="00602ADA" w:rsidRDefault="00602ADA" w:rsidP="00602AD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Extend the number of paths for a measurement to 8 and support reporting for each path</w:t>
      </w:r>
    </w:p>
    <w:p w14:paraId="6615069B" w14:textId="77777777" w:rsidR="00602ADA" w:rsidRPr="007F2789" w:rsidRDefault="00602ADA" w:rsidP="00602ADA">
      <w:pPr>
        <w:pStyle w:val="3GPPAgreements"/>
        <w:numPr>
          <w:ilvl w:val="0"/>
          <w:numId w:val="26"/>
        </w:numPr>
      </w:pPr>
      <w:r>
        <w:rPr>
          <w:b/>
          <w:i/>
        </w:rPr>
        <w:t>TOA information defined relative to the first path (only for the additional paths</w:t>
      </w:r>
      <w:r>
        <w:rPr>
          <w:rFonts w:hint="eastAsia"/>
          <w:b/>
          <w:i/>
          <w:lang w:eastAsia="zh-CN"/>
        </w:rPr>
        <w:t>)</w:t>
      </w:r>
    </w:p>
    <w:p w14:paraId="4FAB6151" w14:textId="77777777" w:rsidR="00602ADA" w:rsidRPr="007F2789" w:rsidRDefault="00602ADA" w:rsidP="00602ADA">
      <w:pPr>
        <w:pStyle w:val="3GPPAgreements"/>
        <w:numPr>
          <w:ilvl w:val="0"/>
          <w:numId w:val="26"/>
        </w:numPr>
      </w:pPr>
      <w:r>
        <w:rPr>
          <w:b/>
          <w:i/>
          <w:lang w:eastAsia="zh-CN"/>
        </w:rPr>
        <w:t>A Rx beam index</w:t>
      </w:r>
    </w:p>
    <w:p w14:paraId="7CC147AC" w14:textId="77777777" w:rsidR="00602ADA" w:rsidRPr="00D0505E" w:rsidRDefault="00602ADA" w:rsidP="00602ADA">
      <w:pPr>
        <w:pStyle w:val="3GPPAgreements"/>
        <w:numPr>
          <w:ilvl w:val="0"/>
          <w:numId w:val="26"/>
        </w:numPr>
      </w:pPr>
      <w:r>
        <w:rPr>
          <w:b/>
          <w:i/>
          <w:lang w:eastAsia="zh-CN"/>
        </w:rPr>
        <w:t>A list of path powers measured from different PRS resources for the path measured via the Rx beam indicated by the Rx beam index</w:t>
      </w:r>
    </w:p>
    <w:p w14:paraId="5D3DE6E9" w14:textId="77777777" w:rsidR="000F36D5" w:rsidRDefault="000F36D5" w:rsidP="00602A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Extend the number of additional paths for a measurement to 8.</w:t>
      </w:r>
    </w:p>
    <w:p w14:paraId="208ED113" w14:textId="77777777" w:rsidR="00602ADA" w:rsidRDefault="00602ADA" w:rsidP="00602A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Support the following reporting of each path</w:t>
      </w:r>
    </w:p>
    <w:p w14:paraId="21F77A0E" w14:textId="77777777" w:rsidR="00602ADA" w:rsidRPr="00602ADA" w:rsidRDefault="00602ADA" w:rsidP="00602ADA">
      <w:pPr>
        <w:pStyle w:val="3GPPAgreements"/>
        <w:rPr>
          <w:b/>
          <w:i/>
        </w:rPr>
      </w:pPr>
      <w:r w:rsidRPr="00602ADA">
        <w:rPr>
          <w:b/>
          <w:i/>
        </w:rPr>
        <w:t>Single TOA Information (relative TOA to first path for additional path)</w:t>
      </w:r>
    </w:p>
    <w:p w14:paraId="2E122EBF" w14:textId="77777777" w:rsidR="00602ADA" w:rsidRPr="00602ADA" w:rsidRDefault="00602ADA" w:rsidP="00602ADA">
      <w:pPr>
        <w:pStyle w:val="3GPPAgreements"/>
        <w:rPr>
          <w:b/>
          <w:i/>
        </w:rPr>
      </w:pPr>
      <w:r w:rsidRPr="00602ADA">
        <w:rPr>
          <w:b/>
          <w:i/>
        </w:rPr>
        <w:t>Single power information  (relative strength to first path for additional path)</w:t>
      </w:r>
    </w:p>
    <w:p w14:paraId="0A98300E" w14:textId="77777777" w:rsidR="00602ADA" w:rsidRPr="00602ADA" w:rsidRDefault="00602ADA" w:rsidP="00602ADA">
      <w:pPr>
        <w:pStyle w:val="3GPPAgreements"/>
        <w:rPr>
          <w:b/>
          <w:i/>
        </w:rPr>
      </w:pPr>
      <w:r w:rsidRPr="00602ADA">
        <w:rPr>
          <w:b/>
          <w:i/>
        </w:rPr>
        <w:t>Phase information</w:t>
      </w:r>
    </w:p>
    <w:p w14:paraId="17442207" w14:textId="77777777" w:rsidR="000F36D5" w:rsidRDefault="000F36D5" w:rsidP="00602A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Support the CIR reporting (including phase and amplitude) with non-distinctive paths only associated with the first path.</w:t>
      </w:r>
    </w:p>
    <w:p w14:paraId="6C39B380" w14:textId="77777777" w:rsidR="00AA4AFB" w:rsidRPr="00AA4AFB"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9BA7F0E" w14:textId="6691F4AA" w:rsidR="005A40AC" w:rsidRPr="007962D9" w:rsidRDefault="007962D9" w:rsidP="00A15B5B">
      <w:pPr>
        <w:pStyle w:val="References"/>
        <w:numPr>
          <w:ilvl w:val="0"/>
          <w:numId w:val="25"/>
        </w:numPr>
      </w:pPr>
      <w:bookmarkStart w:id="1" w:name="_Ref77948087"/>
      <w:r w:rsidRPr="007962D9">
        <w:rPr>
          <w:kern w:val="2"/>
          <w:lang w:eastAsia="zh-CN"/>
        </w:rPr>
        <w:t xml:space="preserve">R1-2007577, </w:t>
      </w:r>
      <w:r w:rsidRPr="007962D9">
        <w:rPr>
          <w:bCs/>
          <w:lang w:eastAsia="zh-CN"/>
        </w:rPr>
        <w:t xml:space="preserve">Positioning enhancement in Rel-17, </w:t>
      </w:r>
      <w:r>
        <w:rPr>
          <w:bCs/>
          <w:lang w:eastAsia="zh-CN"/>
        </w:rPr>
        <w:t>Huawei, HiSilicon, RAN1#103-e, 26</w:t>
      </w:r>
      <w:r w:rsidRPr="007962D9">
        <w:rPr>
          <w:bCs/>
          <w:vertAlign w:val="superscript"/>
          <w:lang w:eastAsia="zh-CN"/>
        </w:rPr>
        <w:t>th</w:t>
      </w:r>
      <w:r>
        <w:rPr>
          <w:bCs/>
          <w:lang w:eastAsia="zh-CN"/>
        </w:rPr>
        <w:t xml:space="preserve"> Oct – 13</w:t>
      </w:r>
      <w:r w:rsidRPr="007962D9">
        <w:rPr>
          <w:bCs/>
          <w:vertAlign w:val="superscript"/>
          <w:lang w:eastAsia="zh-CN"/>
        </w:rPr>
        <w:t>th</w:t>
      </w:r>
      <w:r>
        <w:rPr>
          <w:bCs/>
          <w:lang w:eastAsia="zh-CN"/>
        </w:rPr>
        <w:t xml:space="preserve"> Nov., 2020.</w:t>
      </w:r>
      <w:bookmarkEnd w:id="1"/>
    </w:p>
    <w:p w14:paraId="0218A526" w14:textId="26D619CC" w:rsidR="007962D9" w:rsidRPr="00E9347C" w:rsidRDefault="007962D9" w:rsidP="000F36D5">
      <w:pPr>
        <w:pStyle w:val="References"/>
        <w:numPr>
          <w:ilvl w:val="0"/>
          <w:numId w:val="25"/>
        </w:numPr>
      </w:pPr>
      <w:bookmarkStart w:id="2" w:name="_Ref78462423"/>
      <w:r w:rsidRPr="00623E91">
        <w:rPr>
          <w:lang w:eastAsia="zh-CN"/>
        </w:rPr>
        <w:t>RAN1, Chair’s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2"/>
    </w:p>
    <w:sectPr w:rsidR="007962D9"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132A8" w14:textId="77777777" w:rsidR="006E703E" w:rsidRDefault="006E703E">
      <w:r>
        <w:separator/>
      </w:r>
    </w:p>
  </w:endnote>
  <w:endnote w:type="continuationSeparator" w:id="0">
    <w:p w14:paraId="2D23F21E" w14:textId="77777777" w:rsidR="006E703E" w:rsidRDefault="006E703E">
      <w:r>
        <w:continuationSeparator/>
      </w:r>
    </w:p>
  </w:endnote>
  <w:endnote w:type="continuationNotice" w:id="1">
    <w:p w14:paraId="09893F71" w14:textId="77777777" w:rsidR="006E703E" w:rsidRDefault="006E7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168C1" w14:textId="77777777" w:rsidR="006E703E" w:rsidRDefault="006E703E">
      <w:r>
        <w:separator/>
      </w:r>
    </w:p>
  </w:footnote>
  <w:footnote w:type="continuationSeparator" w:id="0">
    <w:p w14:paraId="1BBF9413" w14:textId="77777777" w:rsidR="006E703E" w:rsidRDefault="006E703E">
      <w:r>
        <w:continuationSeparator/>
      </w:r>
    </w:p>
  </w:footnote>
  <w:footnote w:type="continuationNotice" w:id="1">
    <w:p w14:paraId="64102CB8" w14:textId="77777777" w:rsidR="006E703E" w:rsidRDefault="006E70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156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93BE4"/>
    <w:multiLevelType w:val="multilevel"/>
    <w:tmpl w:val="BF1C26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60C4D"/>
    <w:multiLevelType w:val="hybridMultilevel"/>
    <w:tmpl w:val="2490F78A"/>
    <w:lvl w:ilvl="0" w:tplc="B574B8F8">
      <w:numFmt w:val="bullet"/>
      <w:lvlText w:val="-"/>
      <w:lvlJc w:val="left"/>
      <w:pPr>
        <w:ind w:left="860" w:hanging="420"/>
      </w:pPr>
      <w:rPr>
        <w:rFonts w:ascii="Times New Roman" w:eastAsia="Malgun Gothic"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0C34F37"/>
    <w:multiLevelType w:val="multilevel"/>
    <w:tmpl w:val="705628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36315A"/>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A67FD"/>
    <w:multiLevelType w:val="hybridMultilevel"/>
    <w:tmpl w:val="565454F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7F6AFB"/>
    <w:multiLevelType w:val="multilevel"/>
    <w:tmpl w:val="E01C1B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903AC"/>
    <w:multiLevelType w:val="hybridMultilevel"/>
    <w:tmpl w:val="88883CE0"/>
    <w:lvl w:ilvl="0" w:tplc="C1706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F236BB"/>
    <w:multiLevelType w:val="multilevel"/>
    <w:tmpl w:val="AA20124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417F6AFB"/>
    <w:lvl w:ilvl="0">
      <w:start w:val="1"/>
      <w:numFmt w:val="bullet"/>
      <w:lvlText w:val="●"/>
      <w:lvlJc w:val="left"/>
      <w:pPr>
        <w:ind w:left="-430" w:hanging="284"/>
      </w:pPr>
      <w:rPr>
        <w:rFonts w:ascii="Times New Roman" w:hAnsi="Times New Roman" w:cs="Times New Roman" w:hint="default"/>
        <w:color w:val="auto"/>
        <w:sz w:val="22"/>
      </w:rPr>
    </w:lvl>
    <w:lvl w:ilvl="1">
      <w:start w:val="1"/>
      <w:numFmt w:val="bullet"/>
      <w:lvlText w:val="○"/>
      <w:lvlJc w:val="left"/>
      <w:pPr>
        <w:ind w:left="-147" w:hanging="283"/>
      </w:pPr>
      <w:rPr>
        <w:rFonts w:ascii="Times New Roman" w:hAnsi="Times New Roman" w:cs="Times New Roman" w:hint="default"/>
        <w:color w:val="auto"/>
        <w:sz w:val="22"/>
      </w:rPr>
    </w:lvl>
    <w:lvl w:ilvl="2">
      <w:start w:val="1"/>
      <w:numFmt w:val="bullet"/>
      <w:lvlText w:val="♦"/>
      <w:lvlJc w:val="left"/>
      <w:pPr>
        <w:ind w:left="137" w:hanging="284"/>
      </w:pPr>
      <w:rPr>
        <w:rFonts w:ascii="Times New Roman" w:hAnsi="Times New Roman" w:cs="Times New Roman" w:hint="default"/>
        <w:color w:val="auto"/>
        <w:sz w:val="22"/>
      </w:rPr>
    </w:lvl>
    <w:lvl w:ilvl="3">
      <w:start w:val="1"/>
      <w:numFmt w:val="bullet"/>
      <w:lvlText w:val="□"/>
      <w:lvlJc w:val="left"/>
      <w:pPr>
        <w:ind w:left="420" w:hanging="283"/>
      </w:pPr>
      <w:rPr>
        <w:rFonts w:ascii="Times New Roman" w:hAnsi="Times New Roman" w:cs="Times New Roman" w:hint="default"/>
        <w:color w:val="auto"/>
      </w:rPr>
    </w:lvl>
    <w:lvl w:ilvl="4">
      <w:start w:val="1"/>
      <w:numFmt w:val="bullet"/>
      <w:lvlText w:val="▪"/>
      <w:lvlJc w:val="left"/>
      <w:pPr>
        <w:ind w:left="704" w:hanging="284"/>
      </w:pPr>
      <w:rPr>
        <w:rFonts w:ascii="Times New Roman" w:hAnsi="Times New Roman" w:cs="Times New Roman" w:hint="default"/>
        <w:color w:val="auto"/>
      </w:rPr>
    </w:lvl>
    <w:lvl w:ilvl="5">
      <w:start w:val="1"/>
      <w:numFmt w:val="lowerRoman"/>
      <w:lvlText w:val="(%6)"/>
      <w:lvlJc w:val="left"/>
      <w:pPr>
        <w:ind w:left="1446" w:hanging="360"/>
      </w:pPr>
      <w:rPr>
        <w:rFonts w:hint="default"/>
      </w:rPr>
    </w:lvl>
    <w:lvl w:ilvl="6">
      <w:start w:val="1"/>
      <w:numFmt w:val="decimal"/>
      <w:lvlText w:val="%7."/>
      <w:lvlJc w:val="left"/>
      <w:pPr>
        <w:ind w:left="1806" w:hanging="360"/>
      </w:pPr>
      <w:rPr>
        <w:rFonts w:hint="default"/>
      </w:rPr>
    </w:lvl>
    <w:lvl w:ilvl="7">
      <w:start w:val="1"/>
      <w:numFmt w:val="lowerLetter"/>
      <w:lvlText w:val="%8."/>
      <w:lvlJc w:val="left"/>
      <w:pPr>
        <w:ind w:left="2166" w:hanging="360"/>
      </w:pPr>
      <w:rPr>
        <w:rFonts w:hint="default"/>
      </w:rPr>
    </w:lvl>
    <w:lvl w:ilvl="8">
      <w:start w:val="1"/>
      <w:numFmt w:val="lowerRoman"/>
      <w:lvlText w:val="%9."/>
      <w:lvlJc w:val="left"/>
      <w:pPr>
        <w:ind w:left="2526" w:hanging="360"/>
      </w:pPr>
      <w:rPr>
        <w:rFonts w:hint="default"/>
      </w:rPr>
    </w:lvl>
  </w:abstractNum>
  <w:abstractNum w:abstractNumId="25"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
  </w:num>
  <w:num w:numId="4">
    <w:abstractNumId w:val="2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0"/>
  </w:num>
  <w:num w:numId="8">
    <w:abstractNumId w:val="10"/>
  </w:num>
  <w:num w:numId="9">
    <w:abstractNumId w:val="10"/>
  </w:num>
  <w:num w:numId="10">
    <w:abstractNumId w:val="23"/>
  </w:num>
  <w:num w:numId="11">
    <w:abstractNumId w:val="22"/>
  </w:num>
  <w:num w:numId="12">
    <w:abstractNumId w:val="20"/>
  </w:num>
  <w:num w:numId="13">
    <w:abstractNumId w:val="11"/>
  </w:num>
  <w:num w:numId="14">
    <w:abstractNumId w:val="13"/>
  </w:num>
  <w:num w:numId="15">
    <w:abstractNumId w:val="9"/>
  </w:num>
  <w:num w:numId="16">
    <w:abstractNumId w:val="17"/>
  </w:num>
  <w:num w:numId="17">
    <w:abstractNumId w:val="15"/>
  </w:num>
  <w:num w:numId="18">
    <w:abstractNumId w:val="24"/>
  </w:num>
  <w:num w:numId="19">
    <w:abstractNumId w:val="1"/>
  </w:num>
  <w:num w:numId="20">
    <w:abstractNumId w:val="16"/>
  </w:num>
  <w:num w:numId="21">
    <w:abstractNumId w:val="25"/>
  </w:num>
  <w:num w:numId="22">
    <w:abstractNumId w:val="12"/>
  </w:num>
  <w:num w:numId="23">
    <w:abstractNumId w:val="3"/>
  </w:num>
  <w:num w:numId="24">
    <w:abstractNumId w:val="4"/>
  </w:num>
  <w:num w:numId="25">
    <w:abstractNumId w:val="8"/>
  </w:num>
  <w:num w:numId="26">
    <w:abstractNumId w:val="0"/>
  </w:num>
  <w:num w:numId="27">
    <w:abstractNumId w:val="7"/>
  </w:num>
  <w:num w:numId="28">
    <w:abstractNumId w:val="6"/>
  </w:num>
  <w:num w:numId="29">
    <w:abstractNumId w:val="19"/>
  </w:num>
  <w:num w:numId="30">
    <w:abstractNumId w:val="18"/>
  </w:num>
  <w:num w:numId="31">
    <w:abstractNumId w:val="2"/>
  </w:num>
  <w:num w:numId="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A17"/>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1B0C"/>
    <w:rsid w:val="00032056"/>
    <w:rsid w:val="000328CA"/>
    <w:rsid w:val="00032E40"/>
    <w:rsid w:val="0003376B"/>
    <w:rsid w:val="00034676"/>
    <w:rsid w:val="000346E6"/>
    <w:rsid w:val="000352B3"/>
    <w:rsid w:val="00035B74"/>
    <w:rsid w:val="00037D96"/>
    <w:rsid w:val="0004023E"/>
    <w:rsid w:val="0004024B"/>
    <w:rsid w:val="00041A1C"/>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1A9A"/>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3CF5"/>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C799F"/>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5"/>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E6F"/>
    <w:rsid w:val="00145C74"/>
    <w:rsid w:val="001462E9"/>
    <w:rsid w:val="00146E32"/>
    <w:rsid w:val="00150D25"/>
    <w:rsid w:val="00150FBD"/>
    <w:rsid w:val="00151619"/>
    <w:rsid w:val="00152835"/>
    <w:rsid w:val="001536D8"/>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4EC"/>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4FB"/>
    <w:rsid w:val="002F7BE3"/>
    <w:rsid w:val="002F7E6A"/>
    <w:rsid w:val="002F7EB4"/>
    <w:rsid w:val="00300165"/>
    <w:rsid w:val="003010CF"/>
    <w:rsid w:val="00302F66"/>
    <w:rsid w:val="00303440"/>
    <w:rsid w:val="00304D9B"/>
    <w:rsid w:val="00305FF9"/>
    <w:rsid w:val="003063A0"/>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2B3"/>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A17"/>
    <w:rsid w:val="003C1012"/>
    <w:rsid w:val="003C11C9"/>
    <w:rsid w:val="003C1229"/>
    <w:rsid w:val="003C1FD4"/>
    <w:rsid w:val="003C213D"/>
    <w:rsid w:val="003C25AD"/>
    <w:rsid w:val="003C2D21"/>
    <w:rsid w:val="003C511E"/>
    <w:rsid w:val="003C5E6B"/>
    <w:rsid w:val="003C7AD7"/>
    <w:rsid w:val="003D0CAC"/>
    <w:rsid w:val="003D0FC3"/>
    <w:rsid w:val="003D195A"/>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6773"/>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580"/>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EEF"/>
    <w:rsid w:val="00491F54"/>
    <w:rsid w:val="00492898"/>
    <w:rsid w:val="00492D57"/>
    <w:rsid w:val="004932AB"/>
    <w:rsid w:val="00494242"/>
    <w:rsid w:val="00494E8E"/>
    <w:rsid w:val="00494FA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559"/>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85F"/>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600"/>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AD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37F5E"/>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59E8"/>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03E"/>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8A"/>
    <w:rsid w:val="00721D9B"/>
    <w:rsid w:val="00722121"/>
    <w:rsid w:val="007224B9"/>
    <w:rsid w:val="00722F94"/>
    <w:rsid w:val="00723AA7"/>
    <w:rsid w:val="00724238"/>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62D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6AF4"/>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76D62"/>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75"/>
    <w:rsid w:val="008F2FD5"/>
    <w:rsid w:val="008F37E5"/>
    <w:rsid w:val="008F48C2"/>
    <w:rsid w:val="008F5840"/>
    <w:rsid w:val="008F5EEF"/>
    <w:rsid w:val="008F66FE"/>
    <w:rsid w:val="008F72CC"/>
    <w:rsid w:val="008F72CD"/>
    <w:rsid w:val="00902DB6"/>
    <w:rsid w:val="00902EEA"/>
    <w:rsid w:val="00903802"/>
    <w:rsid w:val="00904C1E"/>
    <w:rsid w:val="0090696D"/>
    <w:rsid w:val="00906CD6"/>
    <w:rsid w:val="00906E4D"/>
    <w:rsid w:val="00906F31"/>
    <w:rsid w:val="009078B3"/>
    <w:rsid w:val="00907A77"/>
    <w:rsid w:val="00907E00"/>
    <w:rsid w:val="0091088D"/>
    <w:rsid w:val="00910942"/>
    <w:rsid w:val="00910FC9"/>
    <w:rsid w:val="0091291A"/>
    <w:rsid w:val="00913612"/>
    <w:rsid w:val="0091366A"/>
    <w:rsid w:val="00913824"/>
    <w:rsid w:val="009154BE"/>
    <w:rsid w:val="00915757"/>
    <w:rsid w:val="009159B3"/>
    <w:rsid w:val="00916181"/>
    <w:rsid w:val="00916370"/>
    <w:rsid w:val="009204C5"/>
    <w:rsid w:val="00921033"/>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3E70"/>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3E29"/>
    <w:rsid w:val="00A14532"/>
    <w:rsid w:val="00A14813"/>
    <w:rsid w:val="00A1566A"/>
    <w:rsid w:val="00A15B5B"/>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F8"/>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16FD"/>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223"/>
    <w:rsid w:val="00AD7305"/>
    <w:rsid w:val="00AD7E64"/>
    <w:rsid w:val="00AD7EBE"/>
    <w:rsid w:val="00AE0C56"/>
    <w:rsid w:val="00AE149E"/>
    <w:rsid w:val="00AE21A6"/>
    <w:rsid w:val="00AE22F2"/>
    <w:rsid w:val="00AE29FC"/>
    <w:rsid w:val="00AE2F3F"/>
    <w:rsid w:val="00AE3B4E"/>
    <w:rsid w:val="00AE5414"/>
    <w:rsid w:val="00AE59EC"/>
    <w:rsid w:val="00AE62FB"/>
    <w:rsid w:val="00AE67B3"/>
    <w:rsid w:val="00AE7864"/>
    <w:rsid w:val="00AE7949"/>
    <w:rsid w:val="00AF25D5"/>
    <w:rsid w:val="00AF3DBB"/>
    <w:rsid w:val="00AF5194"/>
    <w:rsid w:val="00AF53EF"/>
    <w:rsid w:val="00AF73C3"/>
    <w:rsid w:val="00AF795C"/>
    <w:rsid w:val="00B00752"/>
    <w:rsid w:val="00B00AF8"/>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17A2F"/>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FE7"/>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BF7445"/>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AA8"/>
    <w:rsid w:val="00C21C7A"/>
    <w:rsid w:val="00C23130"/>
    <w:rsid w:val="00C255A5"/>
    <w:rsid w:val="00C2584B"/>
    <w:rsid w:val="00C25942"/>
    <w:rsid w:val="00C25DD9"/>
    <w:rsid w:val="00C2663F"/>
    <w:rsid w:val="00C26DB8"/>
    <w:rsid w:val="00C327CE"/>
    <w:rsid w:val="00C3400F"/>
    <w:rsid w:val="00C34029"/>
    <w:rsid w:val="00C3421D"/>
    <w:rsid w:val="00C34B64"/>
    <w:rsid w:val="00C34C36"/>
    <w:rsid w:val="00C352B3"/>
    <w:rsid w:val="00C3615C"/>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DC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A6F"/>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35FF"/>
    <w:rsid w:val="00CF4247"/>
    <w:rsid w:val="00CF5263"/>
    <w:rsid w:val="00CF60B5"/>
    <w:rsid w:val="00D004FA"/>
    <w:rsid w:val="00D01B21"/>
    <w:rsid w:val="00D01E2F"/>
    <w:rsid w:val="00D023D9"/>
    <w:rsid w:val="00D03102"/>
    <w:rsid w:val="00D03727"/>
    <w:rsid w:val="00D0378A"/>
    <w:rsid w:val="00D03AC3"/>
    <w:rsid w:val="00D04767"/>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EF1"/>
    <w:rsid w:val="00D15F43"/>
    <w:rsid w:val="00D16E87"/>
    <w:rsid w:val="00D16F33"/>
    <w:rsid w:val="00D208A4"/>
    <w:rsid w:val="00D20B8B"/>
    <w:rsid w:val="00D2162C"/>
    <w:rsid w:val="00D21A3C"/>
    <w:rsid w:val="00D21CE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1D16"/>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D1C"/>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0C9"/>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FCC"/>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0DF6"/>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8A7"/>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6AF"/>
    <w:rsid w:val="00E50AC6"/>
    <w:rsid w:val="00E51DDD"/>
    <w:rsid w:val="00E51FDD"/>
    <w:rsid w:val="00E5225D"/>
    <w:rsid w:val="00E52435"/>
    <w:rsid w:val="00E52B14"/>
    <w:rsid w:val="00E53122"/>
    <w:rsid w:val="00E5351B"/>
    <w:rsid w:val="00E53FA9"/>
    <w:rsid w:val="00E5414C"/>
    <w:rsid w:val="00E547B3"/>
    <w:rsid w:val="00E5733D"/>
    <w:rsid w:val="00E5748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31E"/>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3BA4"/>
    <w:rsid w:val="00EA410E"/>
    <w:rsid w:val="00EA4FD1"/>
    <w:rsid w:val="00EA53C2"/>
    <w:rsid w:val="00EA5695"/>
    <w:rsid w:val="00EA5B0A"/>
    <w:rsid w:val="00EA5F21"/>
    <w:rsid w:val="00EA65AD"/>
    <w:rsid w:val="00EA7FCF"/>
    <w:rsid w:val="00EB0CA3"/>
    <w:rsid w:val="00EB104F"/>
    <w:rsid w:val="00EB1B27"/>
    <w:rsid w:val="00EB1DA8"/>
    <w:rsid w:val="00EB25AC"/>
    <w:rsid w:val="00EB4CFF"/>
    <w:rsid w:val="00EB5476"/>
    <w:rsid w:val="00EB6102"/>
    <w:rsid w:val="00EB6215"/>
    <w:rsid w:val="00EB70B0"/>
    <w:rsid w:val="00EB7633"/>
    <w:rsid w:val="00EB7736"/>
    <w:rsid w:val="00EC193B"/>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FD9"/>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16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1BCC"/>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D11"/>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DDF"/>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bullet">
    <w:name w:val="bullet"/>
    <w:basedOn w:val="a"/>
    <w:link w:val="bullet0"/>
    <w:qFormat/>
    <w:rsid w:val="003542B3"/>
    <w:pPr>
      <w:numPr>
        <w:numId w:val="28"/>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3542B3"/>
    <w:rPr>
      <w:rFonts w:eastAsia="MS Gothic"/>
      <w:sz w:val="24"/>
      <w:lang w:val="x-none" w:eastAsia="x-none"/>
    </w:rPr>
  </w:style>
  <w:style w:type="numbering" w:customStyle="1" w:styleId="StyleBulletedSymbolsymbolLeft025Hanging02533">
    <w:name w:val="Style Bulleted Symbol (symbol) Left:  0.25&quot; Hanging:  0.25&quot;33"/>
    <w:basedOn w:val="a2"/>
    <w:rsid w:val="003542B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873FB-7B40-4C33-A7A8-803F6828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3148</Words>
  <Characters>17948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2007-06-18T22:08:00Z</cp:lastPrinted>
  <dcterms:created xsi:type="dcterms:W3CDTF">2021-08-06T09:12:00Z</dcterms:created>
  <dcterms:modified xsi:type="dcterms:W3CDTF">2021-08-06T09:24:00Z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(3)NDLe1by3FT6nUvcumenbjRnbt7K1nhLQ5G1QTFrksJSw4pUQvcYN5hWGc4GIcYJ5RZV6dRg6
LSxLR+D+SgqnIcUjQnzep8xUPxq53UWjYWA04HOvFky4cU3SzgvTA5evH7lUEeAGGjN+wPkN
7GVvHMVkv3A3VB9IqlKSPTqIPW9jIxbr6Q03BDZ3gJylvG78KCh5c0NQPj1i7o0GfNXQANwE
ye2cw5yyM8vBg1pBHy</vt:lpwstr>
  </property>
  <property fmtid="{D5CDD505-2E9C-101B-9397-08002B2CF9AE}" pid="13" name="_2015_ms_pID_725343_00">
    <vt:lpwstr>_2015_ms_pID_725343</vt:lpwstr>
  </property>
  <property fmtid="{D5CDD505-2E9C-101B-9397-08002B2CF9AE}" pid="14" name="_2015_ms_pID_7253431">
    <vt:lpwstr>BDL77Todi9cbPYFIjgzwEc4Pi4ti/K0o7xh4HJSgPtgmuT6T9xR2Lb
VuXjB94OOaH7gauj3JLkPzZepTpb1uzcqDyxhV224E1YfjZq2AhN9dvMxxyclTrPec6uYrDe
fbQw/pSJ7D3yiFpyKhAj5t07GrJbCcvGcxkXArBNnn6Z33Fah/NR3VRieUodEuj084eC9kbt
hguXLlA7Yd/KUrSNKTFVMfIfHOHXGhSPsEBe</vt:lpwstr>
  </property>
  <property fmtid="{D5CDD505-2E9C-101B-9397-08002B2CF9AE}" pid="15" name="_2015_ms_pID_7253431_00">
    <vt:lpwstr>_2015_ms_pID_7253431</vt:lpwstr>
  </property>
  <property fmtid="{D5CDD505-2E9C-101B-9397-08002B2CF9AE}" pid="16" name="_2015_ms_pID_7253432">
    <vt:lpwstr>O/gQ0BMwSlboQyfTcBeUELEK6hu6F7a/6mqQ
lVQEQTWtjY5dMFgNqp2LJOOq/oB+Ew==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1628241829</vt:lpwstr>
  </property>
</Properties>
</file>