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A3996" w14:textId="77777777" w:rsidR="00A25778" w:rsidRDefault="00D01267">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FL summary #5 on duplex operation for RedCap</w:t>
      </w:r>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3E231AD5"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Option 1: Up to gNB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Ericsson, vivo, Nokia, CATT, China Telecom, CMCC, ASUSTeK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r>
              <w:rPr>
                <w:rFonts w:eastAsiaTheme="minorEastAsia"/>
                <w:lang w:eastAsia="zh-CN"/>
              </w:rPr>
              <w:t>Spreadtrum</w:t>
            </w:r>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0265A2C0" w14:textId="77777777" w:rsidR="00A25778" w:rsidRDefault="00D01267">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priotizing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We consider SSB will be priotized.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49CD5AA8"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0BE129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FBE0E79"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239F89A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D3C2AE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can not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r>
              <w:rPr>
                <w:rFonts w:eastAsia="Malgun Gothic"/>
                <w:b/>
                <w:bCs/>
                <w:lang w:eastAsia="ko-KR"/>
              </w:rPr>
              <w:t>Companies preferences are summarized below.</w:t>
            </w:r>
          </w:p>
          <w:p w14:paraId="5FE628C9"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5515DC"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9E0A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r>
              <w:rPr>
                <w:rFonts w:eastAsiaTheme="minorEastAsia"/>
                <w:lang w:eastAsia="zh-CN"/>
              </w:rPr>
              <w:t>Spreadtrum</w:t>
            </w:r>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Lenovo, Motorola Mobiltiy</w:t>
            </w:r>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Huawei, HiSilicon</w:t>
            </w:r>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w:t>
            </w:r>
            <w:r>
              <w:rPr>
                <w:rFonts w:eastAsiaTheme="minorEastAsia" w:hint="eastAsia"/>
                <w:lang w:val="en-US" w:eastAsia="zh-CN"/>
              </w:rPr>
              <w:lastRenderedPageBreak/>
              <w:t>restriction for FD-FDD RedCAP/non-RedCap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r>
              <w:rPr>
                <w:rFonts w:eastAsia="Malgun Gothic"/>
                <w:b/>
                <w:bCs/>
                <w:lang w:eastAsia="ko-KR"/>
              </w:rPr>
              <w:t xml:space="preserve">Companies’s position has not changed. </w:t>
            </w:r>
          </w:p>
          <w:p w14:paraId="729B00B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4C3B7659"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2038166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b"/>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gramStart"/>
            <w:r>
              <w:rPr>
                <w:rFonts w:eastAsiaTheme="minorEastAsia"/>
                <w:lang w:eastAsia="zh-CN"/>
              </w:rPr>
              <w:t>supported,there</w:t>
            </w:r>
            <w:proofErr w:type="gram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r w:rsidRPr="003F3F4B">
              <w:rPr>
                <w:rFonts w:eastAsiaTheme="minorEastAsia" w:hint="eastAsia"/>
                <w:lang w:eastAsia="zh-CN"/>
              </w:rPr>
              <w:t>S</w:t>
            </w:r>
            <w:r w:rsidRPr="003F3F4B">
              <w:rPr>
                <w:rFonts w:eastAsiaTheme="minorEastAsia"/>
                <w:lang w:eastAsia="zh-CN"/>
              </w:rPr>
              <w:t>preadtrum</w:t>
            </w:r>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lang w:eastAsia="zh-CN"/>
              </w:rPr>
            </w:pPr>
            <w:r>
              <w:rPr>
                <w:rFonts w:eastAsia="Malgun Gothic"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r w:rsidR="000054EF" w14:paraId="6C2680CB" w14:textId="77777777" w:rsidTr="00443E8E">
        <w:tc>
          <w:tcPr>
            <w:tcW w:w="1479" w:type="dxa"/>
          </w:tcPr>
          <w:p w14:paraId="342754AB" w14:textId="483F74BE" w:rsidR="000054EF" w:rsidRPr="000054EF" w:rsidRDefault="000054EF" w:rsidP="000054EF">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3E7EAED" w14:textId="456E77C3" w:rsidR="000054EF" w:rsidRPr="000054EF" w:rsidRDefault="000054EF" w:rsidP="000054EF">
            <w:pPr>
              <w:tabs>
                <w:tab w:val="left" w:pos="551"/>
              </w:tabs>
              <w:rPr>
                <w:rFonts w:eastAsiaTheme="minorEastAsia"/>
                <w:lang w:eastAsia="zh-CN"/>
              </w:rPr>
            </w:pPr>
            <w:r w:rsidRPr="000054EF">
              <w:rPr>
                <w:rFonts w:eastAsiaTheme="minorEastAsia" w:hint="eastAsia"/>
                <w:lang w:eastAsia="zh-CN"/>
              </w:rPr>
              <w:t>Y</w:t>
            </w:r>
          </w:p>
        </w:tc>
        <w:tc>
          <w:tcPr>
            <w:tcW w:w="6780" w:type="dxa"/>
          </w:tcPr>
          <w:p w14:paraId="532C78E3" w14:textId="60CE9D51" w:rsidR="000054EF" w:rsidRPr="003F3F4B" w:rsidRDefault="000054EF" w:rsidP="00C447A3">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r w:rsidR="002A1A08" w14:paraId="01DA50E2" w14:textId="77777777" w:rsidTr="00443E8E">
        <w:tc>
          <w:tcPr>
            <w:tcW w:w="1479" w:type="dxa"/>
          </w:tcPr>
          <w:p w14:paraId="074F6641" w14:textId="389F09C7" w:rsidR="002A1A08" w:rsidRDefault="002A1A08" w:rsidP="000054EF">
            <w:pPr>
              <w:tabs>
                <w:tab w:val="left" w:pos="551"/>
              </w:tabs>
              <w:rPr>
                <w:rFonts w:eastAsiaTheme="minorEastAsia"/>
                <w:lang w:eastAsia="zh-CN"/>
              </w:rPr>
            </w:pPr>
            <w:r>
              <w:rPr>
                <w:rFonts w:eastAsiaTheme="minorEastAsia" w:hint="eastAsia"/>
                <w:lang w:eastAsia="zh-CN"/>
              </w:rPr>
              <w:t>Sharp</w:t>
            </w:r>
          </w:p>
        </w:tc>
        <w:tc>
          <w:tcPr>
            <w:tcW w:w="1372" w:type="dxa"/>
          </w:tcPr>
          <w:p w14:paraId="0C128F94" w14:textId="5C60C9AA" w:rsidR="002A1A08" w:rsidRPr="000054EF" w:rsidRDefault="002A1A08" w:rsidP="000054EF">
            <w:pPr>
              <w:tabs>
                <w:tab w:val="left" w:pos="551"/>
              </w:tabs>
              <w:rPr>
                <w:rFonts w:eastAsiaTheme="minorEastAsia"/>
                <w:lang w:eastAsia="zh-CN"/>
              </w:rPr>
            </w:pPr>
            <w:r>
              <w:rPr>
                <w:rFonts w:eastAsiaTheme="minorEastAsia" w:hint="eastAsia"/>
                <w:lang w:eastAsia="zh-CN"/>
              </w:rPr>
              <w:t>Y</w:t>
            </w:r>
          </w:p>
        </w:tc>
        <w:tc>
          <w:tcPr>
            <w:tcW w:w="6780" w:type="dxa"/>
          </w:tcPr>
          <w:p w14:paraId="3F1ACA93" w14:textId="77777777" w:rsidR="002A1A08" w:rsidRDefault="002A1A08" w:rsidP="00C447A3">
            <w:pPr>
              <w:rPr>
                <w:rFonts w:eastAsiaTheme="minorEastAsia"/>
                <w:lang w:eastAsia="zh-CN"/>
              </w:rPr>
            </w:pP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ZTE, Sanechips</w:t>
            </w:r>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w:t>
            </w:r>
            <w:r>
              <w:rPr>
                <w:rFonts w:eastAsiaTheme="minorEastAsia"/>
                <w:lang w:eastAsia="zh-CN"/>
              </w:rPr>
              <w:lastRenderedPageBreak/>
              <w:t xml:space="preserve">it is considered here, it may imply to use the FDD definition for RO validation for HD-FDD Ues. </w:t>
            </w:r>
          </w:p>
          <w:p w14:paraId="47BC4110"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Up to gNB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B869524" w14:textId="77777777" w:rsidR="00A25778" w:rsidRDefault="00D01267">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b"/>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0C4D96ED"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17063772"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t>ZTE, Sanechips</w:t>
            </w:r>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msg4/msgB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msg4/msgB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lastRenderedPageBreak/>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6C6661E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lastRenderedPageBreak/>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528ECBE4" w14:textId="77777777" w:rsidR="00A25778" w:rsidRDefault="00D01267">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5A68EB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1BD080C"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lastRenderedPageBreak/>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lastRenderedPageBreak/>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r w:rsidR="000D4251">
              <w:rPr>
                <w:lang w:eastAsia="ko-KR"/>
              </w:rPr>
              <w:t>nderst</w:t>
            </w:r>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Huawei, HiSilicon</w:t>
            </w:r>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prefere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lastRenderedPageBreak/>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6A8DFA80" w14:textId="77777777" w:rsidR="00A25778" w:rsidRDefault="00D01267">
      <w:pPr>
        <w:jc w:val="both"/>
        <w:textAlignment w:val="center"/>
        <w:rPr>
          <w:color w:val="000000"/>
        </w:rPr>
      </w:pPr>
      <w:r>
        <w:rPr>
          <w:color w:val="000000"/>
        </w:rPr>
        <w:t>For the definition of “valid RO” for HD-FDD Ues, the following options are discussed in RAN1#105-e meeting:</w:t>
      </w:r>
    </w:p>
    <w:p w14:paraId="63CFDE88"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8990609"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b"/>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613217C"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765164DC" w14:textId="77777777">
        <w:trPr>
          <w:trHeight w:val="977"/>
        </w:trPr>
        <w:tc>
          <w:tcPr>
            <w:tcW w:w="1435" w:type="dxa"/>
          </w:tcPr>
          <w:p w14:paraId="726F7F39"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b"/>
              <w:ind w:left="0"/>
              <w:jc w:val="both"/>
              <w:rPr>
                <w:rFonts w:ascii="Times New Roman" w:hAnsi="Times New Roman" w:cs="Times New Roman"/>
                <w:sz w:val="20"/>
                <w:szCs w:val="20"/>
                <w:lang w:val="en-GB" w:eastAsia="en-US"/>
              </w:rPr>
            </w:pPr>
          </w:p>
          <w:p w14:paraId="256DF91D"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b"/>
              <w:ind w:left="0"/>
              <w:jc w:val="both"/>
              <w:rPr>
                <w:rFonts w:ascii="Times New Roman" w:hAnsi="Times New Roman" w:cs="Times New Roman"/>
                <w:sz w:val="20"/>
                <w:szCs w:val="20"/>
                <w:lang w:val="en-GB" w:eastAsia="en-US"/>
              </w:rPr>
            </w:pPr>
          </w:p>
          <w:p w14:paraId="55A6C591"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b"/>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r>
              <w:rPr>
                <w:rFonts w:eastAsia="宋体"/>
                <w:lang w:val="en-US" w:eastAsia="zh-CN"/>
              </w:rPr>
              <w:t>ZTE , Sanechips</w:t>
            </w:r>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075C1FD" w14:textId="77777777" w:rsidR="00A25778" w:rsidRDefault="00D01267">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We prefer not to have separate valid RO definition for FDD and HD-FDD UE as this will increase gNB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5CAB1C78"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C88CEFD"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As a trade-off between RO validation rule of FDD and TDD, we have the following proposal 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zh-CN"/>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lastRenderedPageBreak/>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The companies position has not changed:</w:t>
            </w:r>
          </w:p>
          <w:p w14:paraId="22FCEE11"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5C45D592" w14:textId="77777777" w:rsidR="00A25778" w:rsidRDefault="00A25778">
            <w:pPr>
              <w:pStyle w:val="afb"/>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19D0878F"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357DAB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66126DE9" w14:textId="77777777">
        <w:tc>
          <w:tcPr>
            <w:tcW w:w="1278" w:type="dxa"/>
          </w:tcPr>
          <w:p w14:paraId="677DE9D3" w14:textId="77777777" w:rsidR="00A25778" w:rsidRDefault="00D01267">
            <w:pPr>
              <w:rPr>
                <w:lang w:eastAsia="ko-KR"/>
              </w:rPr>
            </w:pPr>
            <w:r>
              <w:rPr>
                <w:lang w:eastAsia="ko-KR"/>
              </w:rPr>
              <w:lastRenderedPageBreak/>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Lenovo, Motorola 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36CBDCEB"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 xml:space="preserve">Lenovo, Motorola </w:t>
            </w:r>
            <w:r>
              <w:rPr>
                <w:lang w:eastAsia="ko-KR"/>
              </w:rPr>
              <w:lastRenderedPageBreak/>
              <w:t>Mobility</w:t>
            </w:r>
          </w:p>
        </w:tc>
        <w:tc>
          <w:tcPr>
            <w:tcW w:w="720" w:type="dxa"/>
          </w:tcPr>
          <w:p w14:paraId="345060FB" w14:textId="77777777" w:rsidR="00A25778" w:rsidRDefault="00D01267">
            <w:pPr>
              <w:tabs>
                <w:tab w:val="left" w:pos="551"/>
              </w:tabs>
              <w:rPr>
                <w:lang w:eastAsia="ko-KR"/>
              </w:rPr>
            </w:pPr>
            <w:r>
              <w:rPr>
                <w:lang w:eastAsia="ko-KR"/>
              </w:rPr>
              <w:lastRenderedPageBreak/>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09C414A"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s configured for RedCap U</w:t>
            </w:r>
            <w:r w:rsidR="000D4251">
              <w:rPr>
                <w:rFonts w:eastAsia="Malgun Gothic"/>
                <w:lang w:eastAsia="ko-KR"/>
              </w:rPr>
              <w:t>e</w:t>
            </w:r>
            <w:r>
              <w:rPr>
                <w:rFonts w:eastAsia="Malgun Gothic"/>
                <w:lang w:eastAsia="ko-KR"/>
              </w:rPr>
              <w:t xml:space="preserve">s </w:t>
            </w:r>
            <w:r>
              <w:rPr>
                <w:rFonts w:eastAsia="Malgun Gothic"/>
                <w:lang w:eastAsia="ko-KR"/>
              </w:rPr>
              <w:lastRenderedPageBreak/>
              <w:t>in the UL BWP of RedCap U</w:t>
            </w:r>
            <w:r w:rsidR="000D4251">
              <w:rPr>
                <w:rFonts w:eastAsia="Malgun Gothic"/>
                <w:lang w:eastAsia="ko-KR"/>
              </w:rPr>
              <w:t>e</w:t>
            </w:r>
            <w:r>
              <w:rPr>
                <w:rFonts w:eastAsia="Malgun Gothic"/>
                <w:lang w:eastAsia="ko-KR"/>
              </w:rPr>
              <w:t>s”.</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lastRenderedPageBreak/>
              <w:t>ZTE, Sanechips</w:t>
            </w:r>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Huawei, HiSilicon</w:t>
            </w:r>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3DAE520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upport vivo’s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lastRenderedPageBreak/>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vivo’s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Moderator understands the concern is only for the newly added words “configured for RedCap U</w:t>
            </w:r>
            <w:r w:rsidR="000D4251">
              <w:rPr>
                <w:rFonts w:eastAsia="Malgun Gothic"/>
                <w:lang w:eastAsia="ko-KR"/>
              </w:rPr>
              <w:t>e</w:t>
            </w:r>
            <w:r>
              <w:rPr>
                <w:rFonts w:eastAsia="Malgun Gothic"/>
                <w:lang w:eastAsia="ko-KR"/>
              </w:rPr>
              <w:t xml:space="preserve">s”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lastRenderedPageBreak/>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113D88" w14:textId="77777777" w:rsidR="00A25778" w:rsidRDefault="00D01267">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1D7268BE" w14:textId="77777777" w:rsidR="00A25778" w:rsidRDefault="00D01267">
            <w:pPr>
              <w:spacing w:after="60"/>
              <w:jc w:val="both"/>
            </w:pPr>
            <w:r>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FFS on PDCCH carrying ULCI, including whether or not it is supported by RedCap U</w:t>
            </w:r>
            <w:r w:rsidR="000D4251">
              <w:rPr>
                <w:rFonts w:eastAsia="Times New Roman"/>
              </w:rPr>
              <w:t>e</w:t>
            </w:r>
            <w:r>
              <w:rPr>
                <w:rFonts w:eastAsia="Times New Roman"/>
              </w:rPr>
              <w:t>s (including potential difference between HD vs. FD RedCap Ues)</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lastRenderedPageBreak/>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r>
              <w:rPr>
                <w:rFonts w:eastAsiaTheme="minorEastAsia"/>
                <w:lang w:eastAsia="zh-CN"/>
              </w:rPr>
              <w:t>Spreadtrum</w:t>
            </w:r>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r>
              <w:rPr>
                <w:rFonts w:eastAsia="宋体"/>
                <w:lang w:val="en-US" w:eastAsia="zh-CN"/>
              </w:rPr>
              <w:t>ZTE,Sanechips</w:t>
            </w:r>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lastRenderedPageBreak/>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433EF84" w14:textId="77777777" w:rsidR="00A25778" w:rsidRDefault="00D01267">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We prefer unified princile</w:t>
            </w:r>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lastRenderedPageBreak/>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Option 2 is slightely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r>
              <w:rPr>
                <w:rFonts w:eastAsia="Malgun Gothic"/>
                <w:lang w:eastAsia="ko-KR"/>
              </w:rPr>
              <w:t>Companies preferences are summarized below.</w:t>
            </w:r>
          </w:p>
          <w:p w14:paraId="4023C6AC"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5679DD5"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ZTE, Sanechips</w:t>
            </w:r>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RedCap UE  intend to send a preamble on the RO.</w:t>
            </w:r>
          </w:p>
          <w:p w14:paraId="30D07A4D" w14:textId="77777777" w:rsidR="00A25778" w:rsidRDefault="00D01267">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w:t>
            </w:r>
            <w:r>
              <w:rPr>
                <w:rFonts w:eastAsia="宋体" w:hint="eastAsia"/>
                <w:lang w:val="en-US" w:eastAsia="zh-CN"/>
              </w:rPr>
              <w:lastRenderedPageBreak/>
              <w:t xml:space="preserve">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onditions that need to be considered.</w:t>
            </w:r>
          </w:p>
          <w:p w14:paraId="2C980C77"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ZTE, Sanechips</w:t>
            </w:r>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gNB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 xml:space="preserve">s problem is here when the UE is specified to </w:t>
            </w:r>
            <w:r>
              <w:rPr>
                <w:rFonts w:eastAsia="宋体" w:hint="eastAsia"/>
                <w:lang w:val="en-US" w:eastAsia="zh-CN"/>
              </w:rPr>
              <w:lastRenderedPageBreak/>
              <w:t>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lastRenderedPageBreak/>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r w:rsidR="000D4251">
              <w:rPr>
                <w:rFonts w:ascii="Times New Roman" w:eastAsiaTheme="minorEastAsia" w:hAnsi="Times New Roman" w:cs="Times New Roman"/>
                <w:color w:val="FF0000"/>
                <w:sz w:val="20"/>
                <w:szCs w:val="20"/>
                <w:lang w:val="en-GB" w:eastAsia="zh-CN"/>
              </w:rPr>
              <w:t>nderstand</w:t>
            </w:r>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t>Note: For valid RO intented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lastRenderedPageBreak/>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Nokia, Spreadtrum  (1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Configured by network, e.g.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Option 3: UE-dedicated configured DL reception is prioritized over the valid RO </w:t>
      </w:r>
    </w:p>
    <w:p w14:paraId="4902618F"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t>FL1 High Priority Proposal 3.3-1</w:t>
      </w:r>
      <w:r>
        <w:rPr>
          <w:b/>
          <w:bCs/>
          <w:highlight w:val="yellow"/>
        </w:rPr>
        <w:t>:</w:t>
      </w:r>
    </w:p>
    <w:p w14:paraId="316A92A3"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r>
              <w:rPr>
                <w:rFonts w:eastAsiaTheme="minorEastAsia"/>
                <w:lang w:eastAsia="zh-CN"/>
              </w:rPr>
              <w:t>Spreadtrum</w:t>
            </w:r>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ZTE, Sanechips</w:t>
            </w:r>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A6ED7D4" w14:textId="77777777" w:rsidR="00A25778" w:rsidRDefault="00D01267">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lastRenderedPageBreak/>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FEAE2F9" w14:textId="77777777" w:rsidR="00A25778" w:rsidRDefault="00D01267">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77500C54" w14:textId="2D6F9EA8"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s, as 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BF5E64F"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r>
              <w:rPr>
                <w:rFonts w:eastAsia="Malgun Gothic"/>
                <w:b/>
                <w:bCs/>
                <w:lang w:eastAsia="ko-KR"/>
              </w:rPr>
              <w:lastRenderedPageBreak/>
              <w:t>Companies preferences are summarized below.</w:t>
            </w:r>
          </w:p>
          <w:p w14:paraId="535F49F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5EC849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t>FL4 High Priority Proposed Working Assumption 3.3-1</w:t>
            </w:r>
            <w:r>
              <w:rPr>
                <w:b/>
              </w:rPr>
              <w:t xml:space="preserve">: </w:t>
            </w:r>
          </w:p>
          <w:p w14:paraId="554DAA08" w14:textId="77777777" w:rsidR="00A25778" w:rsidRDefault="00D01267">
            <w:pPr>
              <w:pStyle w:val="afb"/>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If network flexibility is not purposed, then we think RO should be priorized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r w:rsidR="000D4251">
              <w:rPr>
                <w:rFonts w:eastAsiaTheme="minorEastAsia"/>
                <w:lang w:eastAsia="zh-CN"/>
              </w:rPr>
              <w:t>nderstandi</w:t>
            </w:r>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lastRenderedPageBreak/>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nost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Huawei, HiSilicon</w:t>
            </w:r>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priotirized.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lastRenderedPageBreak/>
              <w:t>Is the below note applied to this (and later on) as well, or only for the previous one?</w:t>
            </w:r>
          </w:p>
          <w:p w14:paraId="380240BE"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r w:rsidR="000D4251">
              <w:rPr>
                <w:rFonts w:eastAsiaTheme="minorEastAsia"/>
                <w:lang w:eastAsia="zh-CN"/>
              </w:rPr>
              <w:t>nder</w:t>
            </w:r>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r w:rsidR="000D4251">
              <w:rPr>
                <w:rFonts w:eastAsia="Malgun Gothic"/>
                <w:lang w:eastAsia="ko-KR"/>
              </w:rPr>
              <w:t>nderstanding</w:t>
            </w:r>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RedCap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lastRenderedPageBreak/>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b"/>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lastRenderedPageBreak/>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3F3341E" w14:textId="77777777" w:rsidR="00A25778" w:rsidRDefault="00D01267">
            <w:pPr>
              <w:pStyle w:val="afb"/>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w:t>
            </w:r>
            <w:r>
              <w:rPr>
                <w:rFonts w:eastAsiaTheme="minorEastAsia" w:hint="eastAsia"/>
                <w:lang w:val="en-US" w:eastAsia="zh-CN"/>
              </w:rPr>
              <w:lastRenderedPageBreak/>
              <w:t xml:space="preserve">assumed when the gNB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Malgun Gothic" w:hint="eastAsia"/>
                <w:lang w:eastAsia="ko-KR"/>
              </w:rPr>
              <w:t>LG</w:t>
            </w:r>
          </w:p>
        </w:tc>
        <w:tc>
          <w:tcPr>
            <w:tcW w:w="1372" w:type="dxa"/>
          </w:tcPr>
          <w:p w14:paraId="03D14AA9" w14:textId="4E098CF5"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r w:rsidR="00520288" w14:paraId="4FE4D081" w14:textId="77777777">
        <w:tc>
          <w:tcPr>
            <w:tcW w:w="1479" w:type="dxa"/>
          </w:tcPr>
          <w:p w14:paraId="74CCEFE1" w14:textId="6868C010"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51B7D9A" w14:textId="159D2245"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3AAE6851" w14:textId="77777777" w:rsidR="00520288" w:rsidRDefault="00520288" w:rsidP="00520288">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 xml:space="preserve">the UE neither performs transmission nor </w:t>
            </w:r>
            <w:r>
              <w:rPr>
                <w:rFonts w:eastAsia="Times New Roman"/>
              </w:rPr>
              <w:lastRenderedPageBreak/>
              <w:t>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Nokia, Spreadtrum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Huawei, vivo, CATT, China Telecom, MTK, Sharp, ASUSTeK</w:t>
            </w:r>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r>
              <w:t>Spreadtrum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are split. </w:t>
      </w:r>
    </w:p>
    <w:p w14:paraId="3C939E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262165"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1A0EB0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A25778" w14:paraId="344760CE" w14:textId="77777777">
        <w:tc>
          <w:tcPr>
            <w:tcW w:w="1479" w:type="dxa"/>
          </w:tcPr>
          <w:p w14:paraId="5DB16BAE" w14:textId="77777777" w:rsidR="00A25778" w:rsidRDefault="00D01267">
            <w:pPr>
              <w:rPr>
                <w:lang w:eastAsia="ko-KR"/>
              </w:rPr>
            </w:pPr>
            <w:r>
              <w:rPr>
                <w:rFonts w:eastAsiaTheme="minorEastAsia"/>
                <w:lang w:eastAsia="zh-CN"/>
              </w:rPr>
              <w:t>Spreadtrum</w:t>
            </w:r>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 xml:space="preserve">We prefer the same behaviour as for configured DL whether it is Option 2 or </w:t>
            </w:r>
            <w:r>
              <w:rPr>
                <w:lang w:eastAsia="ko-KR"/>
              </w:rPr>
              <w:lastRenderedPageBreak/>
              <w:t>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lastRenderedPageBreak/>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4C94EEA6" w14:textId="77777777">
        <w:tc>
          <w:tcPr>
            <w:tcW w:w="1479" w:type="dxa"/>
          </w:tcPr>
          <w:p w14:paraId="57757730" w14:textId="77777777" w:rsidR="00A25778" w:rsidRDefault="00D01267">
            <w:pPr>
              <w:rPr>
                <w:lang w:eastAsia="ko-KR"/>
              </w:rPr>
            </w:pPr>
            <w:r>
              <w:rPr>
                <w:lang w:eastAsia="ko-KR"/>
              </w:rPr>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It is not necessary to judge on the complexity for partial PRACH cancellation, since the existing rule in NR TDD depends on UE capability and the gap w.r.t.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60D702C"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t>
            </w:r>
            <w:r>
              <w:rPr>
                <w:szCs w:val="22"/>
                <w:lang w:eastAsia="zh-CN"/>
              </w:rPr>
              <w:lastRenderedPageBreak/>
              <w:t>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lastRenderedPageBreak/>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8BAD0B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Down-select one of the following options (with editical changes to option description to avoid any misunderstanding)</w:t>
            </w:r>
          </w:p>
          <w:p w14:paraId="7289375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t>Huawei, HiSilicon</w:t>
            </w:r>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lastRenderedPageBreak/>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3AA9283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lastRenderedPageBreak/>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7F338F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Huawei, HiSilicon, OPPO, DOCOMO, </w:t>
            </w:r>
            <w:r>
              <w:rPr>
                <w:rFonts w:ascii="Times New Roman" w:eastAsia="Malgun Gothic" w:hAnsi="Times New Roman" w:cs="Times New Roman"/>
                <w:sz w:val="20"/>
                <w:szCs w:val="20"/>
                <w:lang w:eastAsia="ko-KR"/>
              </w:rPr>
              <w:lastRenderedPageBreak/>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r>
              <w:rPr>
                <w:rFonts w:eastAsia="宋体" w:hint="eastAsia"/>
                <w:color w:val="FF0000"/>
                <w:lang w:val="en-US" w:eastAsia="zh-CN"/>
              </w:rPr>
              <w:t xml:space="preserve">the combination of the above options </w:t>
            </w:r>
            <w:proofErr w:type="gramStart"/>
            <w:r>
              <w:rPr>
                <w:rFonts w:eastAsia="宋体" w:hint="eastAsia"/>
                <w:color w:val="FF0000"/>
                <w:lang w:val="en-US" w:eastAsia="zh-CN"/>
              </w:rPr>
              <w:t>are</w:t>
            </w:r>
            <w:proofErr w:type="gramEnd"/>
            <w:r>
              <w:rPr>
                <w:rFonts w:eastAsia="宋体" w:hint="eastAsia"/>
                <w:color w:val="FF0000"/>
                <w:lang w:val="en-US" w:eastAsia="zh-CN"/>
              </w:rPr>
              <w:t xml:space="preserv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lastRenderedPageBreak/>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lang w:val="en-US" w:eastAsia="zh-CN"/>
              </w:rPr>
            </w:pPr>
            <w:r>
              <w:rPr>
                <w:rFonts w:eastAsia="Malgun Gothic" w:hint="eastAsia"/>
                <w:lang w:eastAsia="ko-KR"/>
              </w:rPr>
              <w:t>LG</w:t>
            </w:r>
          </w:p>
        </w:tc>
        <w:tc>
          <w:tcPr>
            <w:tcW w:w="1372" w:type="dxa"/>
          </w:tcPr>
          <w:p w14:paraId="206FBA0D" w14:textId="463F3DAF" w:rsidR="00C447A3" w:rsidRDefault="00C447A3" w:rsidP="00C447A3">
            <w:pPr>
              <w:tabs>
                <w:tab w:val="left" w:pos="551"/>
              </w:tabs>
              <w:rPr>
                <w:rFonts w:eastAsiaTheme="minorEastAsia"/>
                <w:lang w:val="en-US" w:eastAsia="zh-CN"/>
              </w:rPr>
            </w:pPr>
            <w:r>
              <w:rPr>
                <w:rFonts w:eastAsia="Malgun Gothic"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r w:rsidR="00520288" w:rsidRPr="007A64A8" w14:paraId="204D3662" w14:textId="77777777" w:rsidTr="003F3F4B">
        <w:tc>
          <w:tcPr>
            <w:tcW w:w="1479" w:type="dxa"/>
          </w:tcPr>
          <w:p w14:paraId="00F0BEC1" w14:textId="0249F8B6"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2ED29C60" w14:textId="6AD6FD83"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60C5D36F" w14:textId="54C8688D" w:rsidR="00520288" w:rsidRDefault="00520288" w:rsidP="0052028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252378A" w14:textId="77777777" w:rsidR="00A25778" w:rsidRDefault="00D01267">
      <w:pPr>
        <w:pStyle w:val="afb"/>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t>ZTE, Sanechips</w:t>
            </w:r>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 xml:space="preserve">The value of </w:t>
            </w:r>
            <w:proofErr w:type="gramStart"/>
            <w:r>
              <w:rPr>
                <w:rFonts w:eastAsia="宋体"/>
                <w:lang w:val="en-US" w:eastAsia="zh-CN"/>
              </w:rPr>
              <w:t>N</w:t>
            </w:r>
            <w:r>
              <w:rPr>
                <w:rFonts w:eastAsia="宋体"/>
                <w:vertAlign w:val="subscript"/>
                <w:lang w:val="en-US" w:eastAsia="zh-CN"/>
              </w:rPr>
              <w:t>gap</w:t>
            </w:r>
            <w:r>
              <w:rPr>
                <w:rFonts w:eastAsia="宋体"/>
                <w:lang w:val="en-US" w:eastAsia="zh-CN"/>
              </w:rPr>
              <w:t xml:space="preserve">  used</w:t>
            </w:r>
            <w:proofErr w:type="gramEnd"/>
            <w:r>
              <w:rPr>
                <w:rFonts w:eastAsia="宋体"/>
                <w:lang w:val="en-US" w:eastAsia="zh-CN"/>
              </w:rPr>
              <w:t xml:space="preserve">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 xml:space="preserve">It is true Rx/Tx switching time is needed before and after the valid RO. However, ‘Ngap symbols’ is a different thing. Ngap can be 0 or 2 depending on SCS in </w:t>
            </w:r>
            <w:r>
              <w:lastRenderedPageBreak/>
              <w:t xml:space="preserve">current NR. In summary, we think ‘Ngap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lastRenderedPageBreak/>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We are open to further discuss the value of Ngap for RO validation.</w:t>
            </w:r>
          </w:p>
        </w:tc>
      </w:tr>
      <w:tr w:rsidR="00A25778" w14:paraId="6F00A9B8" w14:textId="77777777">
        <w:tc>
          <w:tcPr>
            <w:tcW w:w="1479" w:type="dxa"/>
          </w:tcPr>
          <w:p w14:paraId="4A2D3775" w14:textId="77777777" w:rsidR="00A25778" w:rsidRDefault="00D01267">
            <w:pPr>
              <w:rPr>
                <w:lang w:eastAsia="ko-KR"/>
              </w:rPr>
            </w:pPr>
            <w:r>
              <w:rPr>
                <w:lang w:eastAsia="ko-KR"/>
              </w:rPr>
              <w:t>Lenovo, Motorola Mobility</w:t>
            </w:r>
          </w:p>
        </w:tc>
        <w:tc>
          <w:tcPr>
            <w:tcW w:w="1372" w:type="dxa"/>
          </w:tcPr>
          <w:p w14:paraId="43B560F1" w14:textId="77777777" w:rsidR="00A25778" w:rsidRDefault="00D01267">
            <w:pPr>
              <w:tabs>
                <w:tab w:val="left" w:pos="551"/>
              </w:tabs>
              <w:rPr>
                <w:lang w:eastAsia="ko-KR"/>
              </w:rPr>
            </w:pPr>
            <w:r>
              <w:rPr>
                <w:lang w:eastAsia="ko-KR"/>
              </w:rPr>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We prefer to use N</w:t>
            </w:r>
            <w:r>
              <w:rPr>
                <w:vertAlign w:val="subscript"/>
                <w:lang w:eastAsia="ko-KR"/>
              </w:rPr>
              <w:t>gap</w:t>
            </w:r>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We have a similar view as intel, Ngap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b"/>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We are also okay to discuss the switching time separately from the Ngap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lastRenderedPageBreak/>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047EA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r>
              <w:rPr>
                <w:rFonts w:eastAsiaTheme="minorEastAsia"/>
                <w:lang w:eastAsia="zh-CN"/>
              </w:rPr>
              <w:t>Spreadtrum</w:t>
            </w:r>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 xml:space="preserve">We understand the intention of ‘Ngap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‘Ngap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lastRenderedPageBreak/>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Ngap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ZTE, Sanechips</w:t>
            </w:r>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b"/>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w:t>
            </w:r>
            <w:r>
              <w:lastRenderedPageBreak/>
              <w:t xml:space="preserve">switching time at UE. This is why we commented that Ngap=0 doesn’t work. </w:t>
            </w:r>
          </w:p>
          <w:p w14:paraId="484DFD72" w14:textId="77777777" w:rsidR="00A25778" w:rsidRDefault="00D01267">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r>
              <w:rPr>
                <w:rFonts w:eastAsia="Malgun Gothic"/>
                <w:lang w:eastAsia="ko-KR"/>
              </w:rPr>
              <w:t>Mediatek</w:t>
            </w:r>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f5"/>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lastRenderedPageBreak/>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2476BD5"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w:t>
            </w:r>
            <w:r>
              <w:rPr>
                <w:rFonts w:eastAsiaTheme="minorEastAsia"/>
                <w:lang w:val="en-US" w:eastAsia="zh-CN"/>
              </w:rPr>
              <w:lastRenderedPageBreak/>
              <w:t xml:space="preserve">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lastRenderedPageBreak/>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the Ngap value can be FFS as in the previous  FL4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The TDD Ngap can be resued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lastRenderedPageBreak/>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gNB behavior, the 0.1ms CP for PRACH format 3 can be exploited as switching gap. That is, gNB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f UE doesn’t transmit the beginning part of CP of PRACH, it may impact PRACH detection at gNB.</w:t>
            </w:r>
            <w:r w:rsidR="0092514B">
              <w:rPr>
                <w:rFonts w:eastAsiaTheme="minorEastAsia"/>
                <w:lang w:eastAsia="zh-CN"/>
              </w:rPr>
              <w:t xml:space="preserve">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Lenovo, Motorola Mobillity</w:t>
            </w:r>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Malgun Gothic"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7BBCF552" w14:textId="77777777" w:rsidR="00C447A3" w:rsidRDefault="00C447A3" w:rsidP="00C447A3">
            <w:pPr>
              <w:rPr>
                <w:rFonts w:eastAsiaTheme="minorEastAsia"/>
                <w:lang w:eastAsia="zh-CN"/>
              </w:rPr>
            </w:pPr>
          </w:p>
        </w:tc>
      </w:tr>
      <w:tr w:rsidR="00520288" w14:paraId="2FB692A5" w14:textId="77777777">
        <w:tc>
          <w:tcPr>
            <w:tcW w:w="1479" w:type="dxa"/>
          </w:tcPr>
          <w:p w14:paraId="7175523F" w14:textId="3105E521"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3CE13459" w14:textId="4A33E8F9"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26A1FEBE" w14:textId="77777777" w:rsidR="00520288" w:rsidRDefault="00520288" w:rsidP="00520288">
            <w:pPr>
              <w:rPr>
                <w:rFonts w:eastAsiaTheme="minorEastAsia"/>
                <w:lang w:eastAsia="zh-CN"/>
              </w:rPr>
            </w:pPr>
          </w:p>
        </w:tc>
      </w:tr>
      <w:tr w:rsidR="002A1A08" w14:paraId="2BAD858E" w14:textId="77777777">
        <w:tc>
          <w:tcPr>
            <w:tcW w:w="1479" w:type="dxa"/>
          </w:tcPr>
          <w:p w14:paraId="0AA7DDF1" w14:textId="7117A070" w:rsidR="002A1A08" w:rsidRDefault="002A1A08" w:rsidP="00520288">
            <w:pPr>
              <w:rPr>
                <w:rFonts w:eastAsiaTheme="minorEastAsia"/>
                <w:lang w:eastAsia="zh-CN"/>
              </w:rPr>
            </w:pPr>
            <w:r>
              <w:rPr>
                <w:rFonts w:eastAsiaTheme="minorEastAsia" w:hint="eastAsia"/>
                <w:lang w:eastAsia="zh-CN"/>
              </w:rPr>
              <w:t>Sharp</w:t>
            </w:r>
          </w:p>
        </w:tc>
        <w:tc>
          <w:tcPr>
            <w:tcW w:w="1372" w:type="dxa"/>
          </w:tcPr>
          <w:p w14:paraId="64FA2FD4" w14:textId="77777777" w:rsidR="002A1A08" w:rsidRDefault="002A1A08" w:rsidP="00520288">
            <w:pPr>
              <w:tabs>
                <w:tab w:val="left" w:pos="551"/>
              </w:tabs>
              <w:rPr>
                <w:rFonts w:eastAsiaTheme="minorEastAsia"/>
                <w:lang w:eastAsia="zh-CN"/>
              </w:rPr>
            </w:pPr>
          </w:p>
        </w:tc>
        <w:tc>
          <w:tcPr>
            <w:tcW w:w="6780" w:type="dxa"/>
          </w:tcPr>
          <w:p w14:paraId="20B03894" w14:textId="77777777" w:rsidR="002A1A08" w:rsidRPr="002A1A08" w:rsidRDefault="002A1A08" w:rsidP="002A1A08">
            <w:pPr>
              <w:rPr>
                <w:rFonts w:eastAsiaTheme="minorEastAsia"/>
                <w:lang w:eastAsia="zh-CN"/>
              </w:rPr>
            </w:pPr>
            <w:r w:rsidRPr="002A1A08">
              <w:rPr>
                <w:rFonts w:eastAsiaTheme="minorEastAsia"/>
                <w:lang w:eastAsia="zh-CN"/>
              </w:rPr>
              <w:t xml:space="preserve">In R15 TDD, the Ngap was introduced to define a valid RO which does not conflict with SSB. the long format and short format B4 have zero value for </w:t>
            </w:r>
            <w:proofErr w:type="gramStart"/>
            <w:r w:rsidRPr="002A1A08">
              <w:rPr>
                <w:rFonts w:eastAsiaTheme="minorEastAsia"/>
                <w:lang w:eastAsia="zh-CN"/>
              </w:rPr>
              <w:t>the  Ngap</w:t>
            </w:r>
            <w:proofErr w:type="gramEnd"/>
            <w:r w:rsidRPr="002A1A08">
              <w:rPr>
                <w:rFonts w:eastAsiaTheme="minorEastAsia"/>
                <w:lang w:eastAsia="zh-CN"/>
              </w:rPr>
              <w:t xml:space="preserve"> because they always start from the first symbol of a slot and the SSB never occupy the last two symbols of a slot. So Ngap=0 for them is acceptable.  In R15, the Ngap also are used to deal with TRP to TRP interference, it is a pointless thing for HD-FDD UE since there are no TRP transmissions in a UL band. </w:t>
            </w:r>
          </w:p>
          <w:p w14:paraId="6D09CA94" w14:textId="23773EB7" w:rsidR="002A1A08" w:rsidRDefault="002A1A08" w:rsidP="002A1A08">
            <w:pPr>
              <w:rPr>
                <w:rFonts w:eastAsiaTheme="minorEastAsia"/>
                <w:lang w:eastAsia="zh-CN"/>
              </w:rPr>
            </w:pPr>
            <w:r w:rsidRPr="002A1A08">
              <w:rPr>
                <w:rFonts w:eastAsiaTheme="minorEastAsia"/>
                <w:lang w:eastAsia="zh-CN"/>
              </w:rPr>
              <w:t>Therefore, we think the Ngap should not be applied the same value as in R15 and can be considered as FFS.</w:t>
            </w: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AEF1206" w14:textId="77777777" w:rsidR="00A25778" w:rsidRDefault="00D01267">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00935184" w14:textId="77777777" w:rsidR="00A25778" w:rsidRDefault="00D01267">
      <w:pPr>
        <w:jc w:val="both"/>
      </w:pPr>
      <w:r>
        <w:t>Contributions [CATT10, MTK17] view that the handling of MsgA PUSCH follows the handling of valid RO</w:t>
      </w:r>
    </w:p>
    <w:p w14:paraId="2EAAE68F" w14:textId="77777777" w:rsidR="00A25778" w:rsidRDefault="00D01267">
      <w:pPr>
        <w:jc w:val="both"/>
      </w:pPr>
      <w:r>
        <w:t>Contribution [Nokia06] proposes to prioritize MsgA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72CFF579" w14:textId="77777777" w:rsidR="00A25778" w:rsidRDefault="00D01267">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07E299C8" w14:textId="77777777" w:rsidR="00A25778" w:rsidRDefault="00D01267">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1B3232AC" w14:textId="77777777" w:rsidR="00A25778" w:rsidRDefault="00D01267">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9A7F5AB" w14:textId="77777777" w:rsidR="00A25778" w:rsidRDefault="00D01267">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6B889A21"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等线"/>
          <w:lang w:eastAsia="zh-CN"/>
        </w:rPr>
      </w:pPr>
    </w:p>
    <w:p w14:paraId="3BFA8AC7" w14:textId="77777777" w:rsidR="00A25778" w:rsidRDefault="00D01267">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lastRenderedPageBreak/>
        <w:t>FL1 High Priority Question 4-1:</w:t>
      </w:r>
    </w:p>
    <w:p w14:paraId="0F9F56D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r>
              <w:rPr>
                <w:rFonts w:eastAsiaTheme="minorEastAsia"/>
                <w:lang w:eastAsia="zh-CN"/>
              </w:rPr>
              <w:t>Spreadtrum</w:t>
            </w:r>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t>ZTE, Sanechips</w:t>
            </w:r>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gNB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lastRenderedPageBreak/>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UE’s behavior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It should be defined,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4976689A"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the last transmitted </w:t>
            </w:r>
            <w:r>
              <w:lastRenderedPageBreak/>
              <w:t>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t>Questions: Comapneis are invited to share your views on the UE behaviour for Case 9:</w:t>
            </w:r>
          </w:p>
          <w:p w14:paraId="177A4BF6"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b"/>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t>Huawei, HiSilicon</w:t>
            </w:r>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We think the section 4 of 211 can take care of it, equvelent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等线"/>
                <w:lang w:eastAsia="zh-CN"/>
              </w:rPr>
              <w:t xml:space="preserve"> [</w:t>
            </w:r>
            <w:proofErr w:type="gramEnd"/>
            <w:r>
              <w:rPr>
                <w:rFonts w:eastAsia="等线"/>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w:t>
            </w:r>
            <w:r>
              <w:rPr>
                <w:lang w:val="en-US" w:eastAsia="zh-CN"/>
              </w:rPr>
              <w:lastRenderedPageBreak/>
              <w:t>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lastRenderedPageBreak/>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Alt 1, agree with VIVO statement, this means that it is up to gNB to give enough time to Ues</w:t>
            </w:r>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234F6860"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3863EB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b"/>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r>
              <w:rPr>
                <w:b/>
                <w:bCs/>
                <w:lang w:eastAsia="ko-KR"/>
              </w:rPr>
              <w:t>Comapneis, please share your views including update/correction of positions with respect to the following four alternatives</w:t>
            </w:r>
          </w:p>
          <w:p w14:paraId="0FE5DC5A"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b"/>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b"/>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t>Huawei, HiSilicon</w:t>
            </w:r>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configurating/schedudling a HD-FDD UE.</w:t>
            </w:r>
          </w:p>
          <w:p w14:paraId="5B27E98F"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r>
              <w:rPr>
                <w:rFonts w:eastAsia="Malgun Gothic"/>
                <w:lang w:eastAsia="ko-KR"/>
              </w:rPr>
              <w:t>Companies preferences are summarized below.</w:t>
            </w:r>
          </w:p>
          <w:p w14:paraId="79A8760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39CC51F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宋体" w:hint="eastAsia"/>
                <w:lang w:val="en-US" w:eastAsia="zh-CN"/>
              </w:rPr>
              <w:t>the</w:t>
            </w:r>
            <w:proofErr w:type="gramEnd"/>
            <w:r>
              <w:rPr>
                <w:rFonts w:eastAsia="宋体" w:hint="eastAsia"/>
                <w:lang w:val="en-US" w:eastAsia="zh-CN"/>
              </w:rPr>
              <w:t xml:space="preserv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lastRenderedPageBreak/>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no concenus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gNB to assume it as error case considering the coexistence with FD-FDD UEs especially for cell-specific back-to-back UL/DL. We are OK if the note proposed by Ericsson </w:t>
            </w:r>
            <w:r w:rsidR="00E64E52">
              <w:rPr>
                <w:rFonts w:eastAsia="Yu Mincho"/>
                <w:bCs/>
                <w:lang w:eastAsia="ja-JP"/>
              </w:rPr>
              <w:t>is included.</w:t>
            </w:r>
          </w:p>
        </w:tc>
      </w:tr>
      <w:tr w:rsidR="00C447A3" w14:paraId="1C936836" w14:textId="77777777">
        <w:tc>
          <w:tcPr>
            <w:tcW w:w="1479" w:type="dxa"/>
          </w:tcPr>
          <w:p w14:paraId="523CBA40" w14:textId="6EA93369" w:rsidR="00C447A3" w:rsidRDefault="00C447A3" w:rsidP="00C447A3">
            <w:pPr>
              <w:rPr>
                <w:rFonts w:eastAsia="Yu Mincho"/>
                <w:lang w:val="en-US" w:eastAsia="ja-JP"/>
              </w:rPr>
            </w:pPr>
            <w:r>
              <w:rPr>
                <w:rFonts w:eastAsia="Malgun Gothic"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two cases summarized by Intel should be allowed. In that sense, we are okay with the suggested addition of the Note from Ericsson. Regarding the Note delaring no consensus, we understand that it is very hard to reach a consensus on the UE behaviour in this case, but rather than declaring no consensus in this meeting, we would like to keep this as FFS at least until the next meeting.</w:t>
            </w:r>
          </w:p>
        </w:tc>
      </w:tr>
      <w:tr w:rsidR="00142880" w14:paraId="29F84488" w14:textId="77777777" w:rsidTr="00E96749">
        <w:tc>
          <w:tcPr>
            <w:tcW w:w="1479" w:type="dxa"/>
          </w:tcPr>
          <w:p w14:paraId="06B7944D" w14:textId="68C49F6E" w:rsidR="00142880" w:rsidRDefault="00142880" w:rsidP="00142880">
            <w:pPr>
              <w:rPr>
                <w:rFonts w:eastAsia="Malgun Gothic"/>
                <w:lang w:val="en-US" w:eastAsia="ko-KR"/>
              </w:rPr>
            </w:pPr>
            <w:r>
              <w:rPr>
                <w:rFonts w:eastAsia="Yu Mincho"/>
                <w:lang w:val="en-US" w:eastAsia="ja-JP"/>
              </w:rPr>
              <w:t>FL9</w:t>
            </w:r>
          </w:p>
        </w:tc>
        <w:tc>
          <w:tcPr>
            <w:tcW w:w="8152" w:type="dxa"/>
            <w:gridSpan w:val="2"/>
          </w:tcPr>
          <w:p w14:paraId="5A252C21" w14:textId="77777777" w:rsidR="00142880" w:rsidRDefault="00142880" w:rsidP="00142880">
            <w:pPr>
              <w:rPr>
                <w:rFonts w:eastAsia="Yu Mincho"/>
                <w:bCs/>
                <w:lang w:eastAsia="ja-JP"/>
              </w:rPr>
            </w:pPr>
            <w:r>
              <w:rPr>
                <w:rFonts w:eastAsia="Yu Mincho"/>
                <w:bCs/>
                <w:lang w:eastAsia="ja-JP"/>
              </w:rPr>
              <w:t xml:space="preserve">Based on the received feedback, the moderator understanding is there are different views for the two cases summarized by Intel. </w:t>
            </w:r>
          </w:p>
          <w:p w14:paraId="5F1AE0C7" w14:textId="34C44019" w:rsidR="00142880" w:rsidRDefault="00142880" w:rsidP="00142880">
            <w:pPr>
              <w:rPr>
                <w:rFonts w:eastAsia="Yu Mincho"/>
                <w:bCs/>
                <w:lang w:eastAsia="ja-JP"/>
              </w:rPr>
            </w:pPr>
            <w:r>
              <w:rPr>
                <w:rFonts w:eastAsia="Yu Mincho"/>
                <w:bCs/>
                <w:lang w:eastAsia="ja-JP"/>
              </w:rPr>
              <w:t xml:space="preserve">For the first case, i.e. the non-overlapping DL/UL but with no sufficient gap, moderator shares the same view as some companies that it may be hard for avoiding by network configuration when considering the coexistence with FD-FDD UEs. However, for the second case, i.e. overlapping DL/UL and no sufficient gap after collision handling, it seems the majority view is to follow the same principle in TDD, i.e. assuming it as error case. </w:t>
            </w:r>
          </w:p>
          <w:p w14:paraId="67DBDE9D" w14:textId="77777777" w:rsidR="00142880" w:rsidRDefault="00142880" w:rsidP="00142880">
            <w:pPr>
              <w:rPr>
                <w:rFonts w:eastAsia="Yu Mincho"/>
                <w:bCs/>
                <w:lang w:eastAsia="ja-JP"/>
              </w:rPr>
            </w:pPr>
          </w:p>
          <w:p w14:paraId="252E16A0" w14:textId="78F81D93" w:rsidR="00142880" w:rsidRDefault="00142880" w:rsidP="00142880">
            <w:pPr>
              <w:rPr>
                <w:rFonts w:eastAsia="Yu Mincho"/>
                <w:bCs/>
                <w:lang w:eastAsia="ja-JP"/>
              </w:rPr>
            </w:pPr>
            <w:r w:rsidRPr="004E2C7D">
              <w:rPr>
                <w:rFonts w:eastAsia="Yu Mincho"/>
                <w:b/>
                <w:u w:val="single"/>
                <w:lang w:eastAsia="ja-JP"/>
              </w:rPr>
              <w:t>Moderator recommendation</w:t>
            </w:r>
            <w:r>
              <w:rPr>
                <w:rFonts w:eastAsia="Yu Mincho"/>
                <w:bCs/>
                <w:lang w:eastAsia="ja-JP"/>
              </w:rPr>
              <w:t>: Consider the following updated proposal.</w:t>
            </w:r>
          </w:p>
          <w:p w14:paraId="619389DC" w14:textId="77777777" w:rsidR="00142880" w:rsidRDefault="00142880" w:rsidP="00142880">
            <w:pPr>
              <w:rPr>
                <w:rFonts w:eastAsia="Yu Mincho"/>
                <w:bCs/>
                <w:lang w:eastAsia="ja-JP"/>
              </w:rPr>
            </w:pPr>
          </w:p>
          <w:p w14:paraId="7426B3EA" w14:textId="77777777" w:rsidR="00142880" w:rsidRDefault="00142880" w:rsidP="00142880">
            <w:pPr>
              <w:rPr>
                <w:rFonts w:eastAsia="Malgun Gothic"/>
                <w:lang w:eastAsia="ko-KR"/>
              </w:rPr>
            </w:pPr>
            <w:r>
              <w:rPr>
                <w:b/>
                <w:highlight w:val="yellow"/>
              </w:rPr>
              <w:t>FL8 Updated High Priority Proposal 4-1</w:t>
            </w:r>
            <w:r>
              <w:rPr>
                <w:b/>
              </w:rPr>
              <w:t>: Confirm the following modified version of the working assumption from RAN1#104bis-e:</w:t>
            </w:r>
          </w:p>
          <w:p w14:paraId="0BD11644" w14:textId="77777777" w:rsidR="00142880" w:rsidRDefault="00142880" w:rsidP="00142880">
            <w:pPr>
              <w:numPr>
                <w:ilvl w:val="0"/>
                <w:numId w:val="9"/>
              </w:numPr>
              <w:spacing w:after="0"/>
            </w:pPr>
            <w:r>
              <w:t>For HD-FDD</w:t>
            </w:r>
            <w:r w:rsidRPr="004D66EB">
              <w:rPr>
                <w:color w:val="FF0000"/>
              </w:rPr>
              <w:t xml:space="preserve"> UEs</w:t>
            </w:r>
            <w:r>
              <w:t xml:space="preserve">, </w:t>
            </w:r>
            <w:r w:rsidRPr="004D66EB">
              <w:rPr>
                <w:strike/>
                <w:color w:val="FF0000"/>
              </w:rPr>
              <w:t xml:space="preserve">reuse the same principle as Rel-15/16 UE not capable of full-duplex communication </w:t>
            </w:r>
            <w:r w:rsidRPr="004D66EB">
              <w:rPr>
                <w:color w:val="FF0000"/>
              </w:rPr>
              <w:t xml:space="preserve">when UL/DL collision happens and after collision handling </w:t>
            </w:r>
          </w:p>
          <w:p w14:paraId="6F4FE4B9" w14:textId="77777777" w:rsidR="00142880" w:rsidRDefault="00142880" w:rsidP="00142880">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068BFC" w14:textId="77777777" w:rsidR="00142880" w:rsidRDefault="00142880" w:rsidP="00142880">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1352947" w14:textId="77777777" w:rsidR="00142880" w:rsidRDefault="00142880" w:rsidP="00142880">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F7D3D64" w14:textId="77777777" w:rsidR="00142880" w:rsidRDefault="00142880" w:rsidP="00142880">
            <w:pPr>
              <w:numPr>
                <w:ilvl w:val="1"/>
                <w:numId w:val="9"/>
              </w:numPr>
              <w:spacing w:after="0"/>
              <w:rPr>
                <w:strike/>
                <w:color w:val="FF0000"/>
              </w:rPr>
            </w:pPr>
            <w:r>
              <w:rPr>
                <w:strike/>
                <w:color w:val="FF0000"/>
              </w:rPr>
              <w:t xml:space="preserve">FFS: how it jointly works with the agreement for other collision cases </w:t>
            </w:r>
          </w:p>
          <w:p w14:paraId="32A912CD" w14:textId="77777777" w:rsidR="00142880" w:rsidRDefault="00142880" w:rsidP="00142880">
            <w:pPr>
              <w:numPr>
                <w:ilvl w:val="0"/>
                <w:numId w:val="9"/>
              </w:numPr>
              <w:spacing w:after="0"/>
              <w:rPr>
                <w:color w:val="FF0000"/>
              </w:rPr>
            </w:pPr>
            <w:r>
              <w:rPr>
                <w:color w:val="FF0000"/>
              </w:rPr>
              <w:t xml:space="preserve">Note: The case of the </w:t>
            </w:r>
            <w:r w:rsidRPr="004D66EB">
              <w:rPr>
                <w:color w:val="FF0000"/>
              </w:rPr>
              <w:t>“back-to-back” non-overlapping UL/DL without sufficient gap may happen, i.e., are allowed for HD-FDD UEs.</w:t>
            </w:r>
            <w:r>
              <w:rPr>
                <w:rFonts w:eastAsia="Malgun Gothic"/>
                <w:color w:val="FF0000"/>
                <w:lang w:eastAsia="ko-KR"/>
              </w:rPr>
              <w:t xml:space="preserve"> </w:t>
            </w:r>
          </w:p>
          <w:p w14:paraId="4744803B" w14:textId="77777777" w:rsidR="00142880" w:rsidRDefault="00142880" w:rsidP="00142880">
            <w:pPr>
              <w:rPr>
                <w:rFonts w:eastAsia="Malgun Gothic"/>
                <w:bCs/>
                <w:lang w:eastAsia="ko-KR"/>
              </w:rPr>
            </w:pPr>
          </w:p>
        </w:tc>
      </w:tr>
      <w:tr w:rsidR="00142880" w14:paraId="163D6B8A" w14:textId="77777777">
        <w:tc>
          <w:tcPr>
            <w:tcW w:w="1479" w:type="dxa"/>
          </w:tcPr>
          <w:p w14:paraId="42FFE8AE" w14:textId="4FDB1D72" w:rsidR="00142880" w:rsidRPr="00537ACE" w:rsidRDefault="00537ACE" w:rsidP="00C447A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E8E25C3" w14:textId="24058DAF" w:rsidR="00142880" w:rsidRPr="00537ACE" w:rsidRDefault="00537ACE" w:rsidP="00C447A3">
            <w:pPr>
              <w:tabs>
                <w:tab w:val="left" w:pos="551"/>
              </w:tabs>
              <w:rPr>
                <w:rFonts w:eastAsia="Yu Mincho"/>
                <w:lang w:val="en-US" w:eastAsia="ja-JP"/>
              </w:rPr>
            </w:pPr>
            <w:r>
              <w:rPr>
                <w:rFonts w:eastAsia="Yu Mincho" w:hint="eastAsia"/>
                <w:lang w:val="en-US" w:eastAsia="ja-JP"/>
              </w:rPr>
              <w:t>Y</w:t>
            </w:r>
          </w:p>
        </w:tc>
        <w:tc>
          <w:tcPr>
            <w:tcW w:w="6780" w:type="dxa"/>
          </w:tcPr>
          <w:p w14:paraId="5E4B9FC7" w14:textId="77777777" w:rsidR="00142880" w:rsidRDefault="00142880" w:rsidP="00C447A3">
            <w:pPr>
              <w:rPr>
                <w:rFonts w:eastAsia="Malgun Gothic"/>
                <w:bCs/>
                <w:lang w:eastAsia="ko-KR"/>
              </w:rPr>
            </w:pPr>
          </w:p>
        </w:tc>
      </w:tr>
      <w:tr w:rsidR="002A1A08" w14:paraId="67348260" w14:textId="77777777">
        <w:tc>
          <w:tcPr>
            <w:tcW w:w="1479" w:type="dxa"/>
          </w:tcPr>
          <w:p w14:paraId="78E6C6CA" w14:textId="7DBE602D" w:rsidR="002A1A08" w:rsidRDefault="002A1A08" w:rsidP="00C447A3">
            <w:pPr>
              <w:rPr>
                <w:rFonts w:eastAsia="Yu Mincho"/>
                <w:lang w:val="en-US" w:eastAsia="ja-JP"/>
              </w:rPr>
            </w:pPr>
            <w:r w:rsidRPr="002A1A08">
              <w:rPr>
                <w:rFonts w:eastAsia="Yu Mincho" w:hint="eastAsia"/>
                <w:lang w:val="en-US" w:eastAsia="ja-JP"/>
              </w:rPr>
              <w:t>Sharp</w:t>
            </w:r>
          </w:p>
        </w:tc>
        <w:tc>
          <w:tcPr>
            <w:tcW w:w="1372" w:type="dxa"/>
          </w:tcPr>
          <w:p w14:paraId="4865281F" w14:textId="67CF0579" w:rsidR="002A1A08" w:rsidRDefault="002A1A08" w:rsidP="00C447A3">
            <w:pPr>
              <w:tabs>
                <w:tab w:val="left" w:pos="551"/>
              </w:tabs>
              <w:rPr>
                <w:rFonts w:eastAsia="Yu Mincho"/>
                <w:lang w:val="en-US" w:eastAsia="ja-JP"/>
              </w:rPr>
            </w:pPr>
            <w:r w:rsidRPr="002A1A08">
              <w:rPr>
                <w:rFonts w:eastAsia="Yu Mincho" w:hint="eastAsia"/>
                <w:lang w:val="en-US" w:eastAsia="ja-JP"/>
              </w:rPr>
              <w:t>Y</w:t>
            </w:r>
          </w:p>
        </w:tc>
        <w:tc>
          <w:tcPr>
            <w:tcW w:w="6780" w:type="dxa"/>
          </w:tcPr>
          <w:p w14:paraId="6BC106F3" w14:textId="77777777" w:rsidR="002A1A08" w:rsidRDefault="002A1A08" w:rsidP="00C447A3">
            <w:pPr>
              <w:rPr>
                <w:rFonts w:eastAsia="Malgun Gothic"/>
                <w:bCs/>
                <w:lang w:eastAsia="ko-KR"/>
              </w:rPr>
            </w:pPr>
          </w:p>
        </w:tc>
      </w:tr>
      <w:tr w:rsidR="007458F3" w:rsidRPr="00BB2905" w14:paraId="79B52D22" w14:textId="77777777" w:rsidTr="007458F3">
        <w:tc>
          <w:tcPr>
            <w:tcW w:w="1479" w:type="dxa"/>
          </w:tcPr>
          <w:p w14:paraId="1135241B" w14:textId="77777777" w:rsidR="007458F3" w:rsidRPr="00F45511" w:rsidRDefault="007458F3" w:rsidP="00C32E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B6D60F" w14:textId="77777777" w:rsidR="007458F3" w:rsidRDefault="007458F3" w:rsidP="00C32E54">
            <w:pPr>
              <w:tabs>
                <w:tab w:val="left" w:pos="551"/>
              </w:tabs>
              <w:rPr>
                <w:rFonts w:eastAsiaTheme="minorEastAsia"/>
                <w:lang w:val="en-US" w:eastAsia="zh-CN"/>
              </w:rPr>
            </w:pPr>
            <w:r>
              <w:rPr>
                <w:rFonts w:eastAsiaTheme="minorEastAsia" w:hint="eastAsia"/>
                <w:lang w:val="en-US" w:eastAsia="zh-CN"/>
              </w:rPr>
              <w:t>N</w:t>
            </w:r>
          </w:p>
        </w:tc>
        <w:tc>
          <w:tcPr>
            <w:tcW w:w="6780" w:type="dxa"/>
          </w:tcPr>
          <w:p w14:paraId="073EC469" w14:textId="5627E1DE" w:rsidR="007458F3" w:rsidRDefault="007458F3" w:rsidP="00C32E54">
            <w:pPr>
              <w:rPr>
                <w:rFonts w:eastAsiaTheme="minorEastAsia"/>
                <w:bCs/>
                <w:lang w:eastAsia="zh-CN"/>
              </w:rPr>
            </w:pPr>
            <w:r>
              <w:rPr>
                <w:rFonts w:eastAsiaTheme="minorEastAsia" w:hint="eastAsia"/>
                <w:bCs/>
                <w:lang w:eastAsia="zh-CN"/>
              </w:rPr>
              <w:t>F</w:t>
            </w:r>
            <w:r>
              <w:rPr>
                <w:rFonts w:eastAsiaTheme="minorEastAsia"/>
                <w:bCs/>
                <w:lang w:eastAsia="zh-CN"/>
              </w:rPr>
              <w:t xml:space="preserve">or the </w:t>
            </w:r>
            <w:r w:rsidRPr="00E03EB8">
              <w:rPr>
                <w:rFonts w:eastAsiaTheme="minorEastAsia"/>
                <w:bCs/>
                <w:color w:val="000000" w:themeColor="text1"/>
                <w:lang w:eastAsia="zh-CN"/>
              </w:rPr>
              <w:t>“</w:t>
            </w:r>
            <w:r w:rsidRPr="00E03EB8">
              <w:rPr>
                <w:color w:val="000000" w:themeColor="text1"/>
              </w:rPr>
              <w:t>UL/DL collision after collision handling</w:t>
            </w:r>
            <w:r w:rsidRPr="00E03EB8">
              <w:rPr>
                <w:rFonts w:eastAsiaTheme="minorEastAsia"/>
                <w:bCs/>
                <w:color w:val="000000" w:themeColor="text1"/>
                <w:lang w:eastAsia="zh-CN"/>
              </w:rPr>
              <w:t>”</w:t>
            </w:r>
            <w:r>
              <w:rPr>
                <w:rFonts w:eastAsiaTheme="minorEastAsia"/>
                <w:bCs/>
                <w:color w:val="000000" w:themeColor="text1"/>
                <w:lang w:eastAsia="zh-CN"/>
              </w:rPr>
              <w:t>, agree with FL comment to treat it as error case, but the main bullet seems to mean that such case can happen</w:t>
            </w:r>
            <w:r>
              <w:rPr>
                <w:rFonts w:eastAsiaTheme="minorEastAsia"/>
                <w:bCs/>
                <w:color w:val="000000" w:themeColor="text1"/>
                <w:lang w:eastAsia="zh-CN"/>
              </w:rPr>
              <w:t xml:space="preserve"> and </w:t>
            </w:r>
            <w:r>
              <w:rPr>
                <w:rFonts w:eastAsiaTheme="minorEastAsia"/>
                <w:bCs/>
                <w:color w:val="000000" w:themeColor="text1"/>
                <w:lang w:eastAsia="zh-CN"/>
              </w:rPr>
              <w:t xml:space="preserve">not considered as error case. </w:t>
            </w:r>
            <w:bookmarkStart w:id="21" w:name="_GoBack"/>
            <w:bookmarkEnd w:id="21"/>
          </w:p>
          <w:p w14:paraId="0E01A426" w14:textId="77777777" w:rsidR="007458F3" w:rsidRDefault="007458F3" w:rsidP="00C32E54">
            <w:pPr>
              <w:rPr>
                <w:rFonts w:eastAsiaTheme="minorEastAsia"/>
                <w:bCs/>
                <w:lang w:eastAsia="zh-CN"/>
              </w:rPr>
            </w:pPr>
            <w:r>
              <w:rPr>
                <w:rFonts w:eastAsiaTheme="minorEastAsia"/>
                <w:bCs/>
                <w:lang w:eastAsia="zh-CN"/>
              </w:rPr>
              <w:t>For the “back-to-back” non-overlapping UL/DL case without sufficient gap, it is not sufficient to just say this case is allowed. We should add text to say UE behaviour for such case is unspecified</w:t>
            </w:r>
          </w:p>
          <w:p w14:paraId="7002FB87" w14:textId="77777777" w:rsidR="007458F3" w:rsidRPr="00A31807" w:rsidRDefault="007458F3" w:rsidP="00C32E54">
            <w:pPr>
              <w:rPr>
                <w:rFonts w:eastAsiaTheme="minorEastAsia"/>
                <w:bCs/>
                <w:lang w:eastAsia="zh-CN"/>
              </w:rPr>
            </w:pPr>
            <w:r>
              <w:rPr>
                <w:rFonts w:eastAsiaTheme="minorEastAsia"/>
                <w:bCs/>
                <w:lang w:eastAsia="zh-CN"/>
              </w:rPr>
              <w:t>Updated version to adderss above two points as</w:t>
            </w:r>
            <w:r w:rsidRPr="00A31807">
              <w:rPr>
                <w:rFonts w:eastAsiaTheme="minorEastAsia"/>
                <w:bCs/>
                <w:color w:val="4472C4" w:themeColor="accent1"/>
                <w:lang w:eastAsia="zh-CN"/>
              </w:rPr>
              <w:t xml:space="preserve"> below. </w:t>
            </w:r>
          </w:p>
          <w:p w14:paraId="3D784CF3" w14:textId="77777777" w:rsidR="007458F3" w:rsidRDefault="007458F3" w:rsidP="00C32E54">
            <w:pPr>
              <w:rPr>
                <w:rFonts w:eastAsia="Malgun Gothic"/>
                <w:lang w:eastAsia="ko-KR"/>
              </w:rPr>
            </w:pPr>
            <w:r>
              <w:rPr>
                <w:b/>
                <w:highlight w:val="yellow"/>
              </w:rPr>
              <w:t>FL8 Updated High Priority Proposal 4-1</w:t>
            </w:r>
            <w:r>
              <w:rPr>
                <w:b/>
              </w:rPr>
              <w:t>: Confirm the following modified version of the working assumption from RAN1#104bis-e:</w:t>
            </w:r>
          </w:p>
          <w:p w14:paraId="4B2CD720" w14:textId="77777777" w:rsidR="007458F3" w:rsidRDefault="007458F3" w:rsidP="00C32E54">
            <w:pPr>
              <w:numPr>
                <w:ilvl w:val="0"/>
                <w:numId w:val="9"/>
              </w:numPr>
              <w:spacing w:after="0"/>
            </w:pPr>
            <w:r>
              <w:lastRenderedPageBreak/>
              <w:t>For HD-FDD</w:t>
            </w:r>
            <w:r w:rsidRPr="004D66EB">
              <w:rPr>
                <w:color w:val="FF0000"/>
              </w:rPr>
              <w:t xml:space="preserve"> UEs</w:t>
            </w:r>
            <w:r>
              <w:t xml:space="preserve">, </w:t>
            </w:r>
            <w:r w:rsidRPr="004D66EB">
              <w:rPr>
                <w:strike/>
                <w:color w:val="FF0000"/>
              </w:rPr>
              <w:t xml:space="preserve">reuse the same principle as Rel-15/16 UE not capable of full-duplex communication </w:t>
            </w:r>
            <w:r w:rsidRPr="00E03EB8">
              <w:rPr>
                <w:strike/>
                <w:color w:val="5B9BD5" w:themeColor="accent5"/>
              </w:rPr>
              <w:t xml:space="preserve">when UL/DL collision happens and after collision handling </w:t>
            </w:r>
          </w:p>
          <w:p w14:paraId="1245C018" w14:textId="77777777" w:rsidR="007458F3" w:rsidRDefault="007458F3" w:rsidP="00C32E54">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8E7078D" w14:textId="77777777" w:rsidR="007458F3" w:rsidRDefault="007458F3" w:rsidP="00C32E54">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21973DA" w14:textId="77777777" w:rsidR="007458F3" w:rsidRDefault="007458F3" w:rsidP="00C32E54">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57E64E9" w14:textId="77777777" w:rsidR="007458F3" w:rsidRDefault="007458F3" w:rsidP="00C32E54">
            <w:pPr>
              <w:numPr>
                <w:ilvl w:val="1"/>
                <w:numId w:val="9"/>
              </w:numPr>
              <w:spacing w:after="0"/>
              <w:rPr>
                <w:strike/>
                <w:color w:val="FF0000"/>
              </w:rPr>
            </w:pPr>
            <w:r>
              <w:rPr>
                <w:strike/>
                <w:color w:val="FF0000"/>
              </w:rPr>
              <w:t xml:space="preserve">FFS: how it jointly works with the agreement for other collision cases </w:t>
            </w:r>
          </w:p>
          <w:p w14:paraId="6CF21C14" w14:textId="77777777" w:rsidR="007458F3" w:rsidRDefault="007458F3" w:rsidP="00C32E54">
            <w:pPr>
              <w:numPr>
                <w:ilvl w:val="0"/>
                <w:numId w:val="9"/>
              </w:numPr>
              <w:spacing w:after="0"/>
              <w:rPr>
                <w:color w:val="FF0000"/>
              </w:rPr>
            </w:pPr>
            <w:r>
              <w:rPr>
                <w:color w:val="FF0000"/>
              </w:rPr>
              <w:t xml:space="preserve">Note: The case of the </w:t>
            </w:r>
            <w:r w:rsidRPr="004D66EB">
              <w:rPr>
                <w:color w:val="FF0000"/>
              </w:rPr>
              <w:t>“back-to-back” non-overlapping UL/DL without sufficient gap may happen, i.e., are allowed for HD-FDD UEs</w:t>
            </w:r>
            <w:r>
              <w:rPr>
                <w:color w:val="FF0000"/>
              </w:rPr>
              <w:t xml:space="preserve"> </w:t>
            </w:r>
            <w:r w:rsidRPr="00A31807">
              <w:rPr>
                <w:color w:val="4472C4" w:themeColor="accent1"/>
              </w:rPr>
              <w:t>but UE behaviour is unspecified</w:t>
            </w:r>
          </w:p>
          <w:p w14:paraId="1F2C1883" w14:textId="77777777" w:rsidR="007458F3" w:rsidRPr="00BB2905" w:rsidRDefault="007458F3" w:rsidP="00C32E54">
            <w:pPr>
              <w:rPr>
                <w:rFonts w:eastAsiaTheme="minorEastAsia"/>
                <w:b/>
                <w:highlight w:val="yellow"/>
                <w:lang w:eastAsia="zh-CN"/>
              </w:rPr>
            </w:pPr>
          </w:p>
        </w:tc>
      </w:tr>
    </w:tbl>
    <w:p w14:paraId="52E8130B" w14:textId="77777777" w:rsidR="00A25778" w:rsidRPr="007458F3"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2" w:name="_Hlk66881223"/>
            <w:r>
              <w:t>whether to define the guard times in symbol units</w:t>
            </w:r>
            <w:bookmarkEnd w:id="22"/>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b"/>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lastRenderedPageBreak/>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257E2F4" w14:textId="77777777" w:rsidR="00A25778" w:rsidRDefault="00D01267">
      <w:pPr>
        <w:keepNext/>
        <w:jc w:val="center"/>
      </w:pPr>
      <w:r>
        <w:rPr>
          <w:noProof/>
          <w:lang w:val="en-US" w:eastAsia="zh-CN"/>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zh-CN"/>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r>
              <w:rPr>
                <w:rFonts w:eastAsiaTheme="minorEastAsia"/>
                <w:lang w:eastAsia="zh-CN"/>
              </w:rPr>
              <w:t>Spreadtrum</w:t>
            </w:r>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lastRenderedPageBreak/>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lastRenderedPageBreak/>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123DCDB0"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ZTE, Sanechips</w:t>
            </w:r>
          </w:p>
        </w:tc>
        <w:tc>
          <w:tcPr>
            <w:tcW w:w="2410" w:type="dxa"/>
          </w:tcPr>
          <w:p w14:paraId="1CB7D800" w14:textId="77777777" w:rsidR="00A25778" w:rsidRDefault="00D01267">
            <w:pPr>
              <w:spacing w:after="0"/>
              <w:rPr>
                <w:rFonts w:eastAsia="宋体"/>
                <w:lang w:val="en-US" w:eastAsia="zh-CN"/>
              </w:rPr>
            </w:pPr>
            <w:r>
              <w:rPr>
                <w:rFonts w:eastAsia="宋体"/>
                <w:lang w:val="en-US" w:eastAsia="zh-CN"/>
              </w:rPr>
              <w:t>Youjun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r>
              <w:rPr>
                <w:rFonts w:eastAsiaTheme="minorEastAsia"/>
                <w:lang w:eastAsia="zh-CN"/>
              </w:rPr>
              <w:t>Xiaojun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5"/>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047EAB">
            <w:pPr>
              <w:rPr>
                <w:color w:val="0000FF"/>
                <w:u w:val="single"/>
              </w:rPr>
            </w:pPr>
            <w:hyperlink r:id="rId21" w:history="1">
              <w:r w:rsidR="00D01267">
                <w:rPr>
                  <w:rStyle w:val="af7"/>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047EAB">
            <w:pPr>
              <w:rPr>
                <w:color w:val="0000FF"/>
                <w:u w:val="single"/>
              </w:rPr>
            </w:pPr>
            <w:hyperlink r:id="rId22" w:history="1">
              <w:r w:rsidR="00D01267">
                <w:rPr>
                  <w:rStyle w:val="af7"/>
                  <w:color w:val="0000FF"/>
                </w:rPr>
                <w:t>R1-2106213</w:t>
              </w:r>
            </w:hyperlink>
          </w:p>
        </w:tc>
        <w:tc>
          <w:tcPr>
            <w:tcW w:w="4921" w:type="dxa"/>
            <w:tcMar>
              <w:top w:w="0" w:type="dxa"/>
              <w:left w:w="70" w:type="dxa"/>
              <w:bottom w:w="0" w:type="dxa"/>
              <w:right w:w="70" w:type="dxa"/>
            </w:tcMar>
          </w:tcPr>
          <w:p w14:paraId="26038831" w14:textId="77777777" w:rsidR="00A25778" w:rsidRDefault="00D01267">
            <w:r>
              <w:t>RAN1 agreements for Rel-17 NR RedCap</w:t>
            </w:r>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047EAB">
            <w:hyperlink r:id="rId23" w:history="1">
              <w:r w:rsidR="00D01267">
                <w:rPr>
                  <w:rStyle w:val="af7"/>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Duplex operation for RedCap</w:t>
            </w:r>
          </w:p>
        </w:tc>
        <w:tc>
          <w:tcPr>
            <w:tcW w:w="2551" w:type="dxa"/>
            <w:tcMar>
              <w:top w:w="0" w:type="dxa"/>
              <w:left w:w="70" w:type="dxa"/>
              <w:bottom w:w="0" w:type="dxa"/>
              <w:right w:w="70" w:type="dxa"/>
            </w:tcMar>
          </w:tcPr>
          <w:p w14:paraId="0E788CF4" w14:textId="77777777" w:rsidR="00A25778" w:rsidRDefault="00D01267">
            <w:r>
              <w:rPr>
                <w:lang w:eastAsia="zh-CN"/>
              </w:rPr>
              <w:t>Huawei, HiSilicon</w:t>
            </w:r>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047EAB">
            <w:hyperlink r:id="rId24" w:history="1">
              <w:r w:rsidR="00D01267">
                <w:rPr>
                  <w:rStyle w:val="af7"/>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Duplex operation for RedCap</w:t>
            </w:r>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047EAB">
            <w:hyperlink r:id="rId25" w:history="1">
              <w:r w:rsidR="00D01267">
                <w:rPr>
                  <w:rStyle w:val="af7"/>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047EAB">
            <w:hyperlink r:id="rId26" w:history="1">
              <w:r w:rsidR="00D01267">
                <w:rPr>
                  <w:rStyle w:val="af7"/>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047EAB">
            <w:hyperlink r:id="rId27" w:history="1">
              <w:r w:rsidR="00D01267">
                <w:rPr>
                  <w:rStyle w:val="af7"/>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6DC7AA30" w14:textId="77777777" w:rsidR="00A25778" w:rsidRDefault="00D01267">
            <w:r>
              <w:rPr>
                <w:lang w:eastAsia="zh-CN"/>
              </w:rPr>
              <w:t>Spreadtrum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047EAB">
            <w:hyperlink r:id="rId28" w:history="1">
              <w:r w:rsidR="00D01267">
                <w:rPr>
                  <w:rStyle w:val="af7"/>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ZTE, Sanechips</w:t>
            </w:r>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047EAB">
            <w:hyperlink r:id="rId29" w:history="1">
              <w:r w:rsidR="00D01267">
                <w:rPr>
                  <w:rStyle w:val="af7"/>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HD-FDD Operation for RedCap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047EAB">
            <w:hyperlink r:id="rId30" w:history="1">
              <w:r w:rsidR="00D01267">
                <w:rPr>
                  <w:rStyle w:val="af7"/>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047EAB">
            <w:hyperlink r:id="rId31" w:history="1">
              <w:r w:rsidR="00D01267">
                <w:rPr>
                  <w:rStyle w:val="af7"/>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047EAB">
            <w:hyperlink r:id="rId32" w:history="1">
              <w:r w:rsidR="00D01267">
                <w:rPr>
                  <w:rStyle w:val="af7"/>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047EAB">
            <w:hyperlink r:id="rId33" w:history="1">
              <w:r w:rsidR="00D01267">
                <w:rPr>
                  <w:rStyle w:val="af7"/>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047EAB">
            <w:hyperlink r:id="rId34" w:history="1">
              <w:r w:rsidR="00D01267">
                <w:rPr>
                  <w:rStyle w:val="af7"/>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Type-A HD-FDD for RedCap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047EAB">
            <w:hyperlink r:id="rId35" w:history="1">
              <w:r w:rsidR="00D01267">
                <w:rPr>
                  <w:rStyle w:val="af7"/>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047EAB">
            <w:hyperlink r:id="rId36" w:history="1">
              <w:r w:rsidR="00D01267">
                <w:rPr>
                  <w:rStyle w:val="af7"/>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047EAB">
            <w:hyperlink r:id="rId37" w:history="1">
              <w:r w:rsidR="00D01267">
                <w:rPr>
                  <w:rStyle w:val="af7"/>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047EAB">
            <w:hyperlink r:id="rId38" w:history="1">
              <w:r w:rsidR="00D01267">
                <w:rPr>
                  <w:rStyle w:val="af7"/>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On HD-FDD support for RedCap</w:t>
            </w:r>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047EAB">
            <w:hyperlink r:id="rId39" w:history="1">
              <w:r w:rsidR="00D01267">
                <w:rPr>
                  <w:rStyle w:val="af7"/>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047EAB">
            <w:hyperlink r:id="rId40" w:history="1">
              <w:r w:rsidR="00D01267">
                <w:rPr>
                  <w:rStyle w:val="af7"/>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047EAB">
            <w:hyperlink r:id="rId41" w:history="1">
              <w:r w:rsidR="00D01267">
                <w:rPr>
                  <w:rStyle w:val="af7"/>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Duplex operation for RedCap UEs</w:t>
            </w:r>
          </w:p>
        </w:tc>
        <w:tc>
          <w:tcPr>
            <w:tcW w:w="2551" w:type="dxa"/>
            <w:tcMar>
              <w:top w:w="0" w:type="dxa"/>
              <w:left w:w="70" w:type="dxa"/>
              <w:bottom w:w="0" w:type="dxa"/>
              <w:right w:w="70" w:type="dxa"/>
            </w:tcMar>
          </w:tcPr>
          <w:p w14:paraId="11AA1F3C" w14:textId="77777777" w:rsidR="00A25778" w:rsidRDefault="00D01267">
            <w:r>
              <w:rPr>
                <w:lang w:eastAsia="zh-CN"/>
              </w:rPr>
              <w:t>InterDigital,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047EAB">
            <w:hyperlink r:id="rId42" w:history="1">
              <w:r w:rsidR="00D01267">
                <w:rPr>
                  <w:rStyle w:val="af7"/>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047EAB">
            <w:hyperlink r:id="rId43" w:history="1">
              <w:r w:rsidR="00D01267">
                <w:rPr>
                  <w:rStyle w:val="af7"/>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047EAB">
            <w:hyperlink r:id="rId44" w:history="1">
              <w:r w:rsidR="00D01267">
                <w:rPr>
                  <w:rStyle w:val="af7"/>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047EAB">
            <w:hyperlink r:id="rId45" w:history="1">
              <w:r w:rsidR="00D01267">
                <w:rPr>
                  <w:rStyle w:val="af7"/>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r>
              <w:rPr>
                <w:lang w:eastAsia="zh-CN"/>
              </w:rPr>
              <w:t>ASUSTeK</w:t>
            </w:r>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047EAB">
            <w:hyperlink r:id="rId46" w:history="1">
              <w:r w:rsidR="00D01267">
                <w:rPr>
                  <w:rStyle w:val="af7"/>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047EAB">
            <w:hyperlink r:id="rId47" w:history="1">
              <w:r w:rsidR="00D01267">
                <w:rPr>
                  <w:rStyle w:val="af7"/>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02C3" w14:textId="77777777" w:rsidR="00047EAB" w:rsidRDefault="00047EAB" w:rsidP="00F07437">
      <w:pPr>
        <w:spacing w:after="0" w:line="240" w:lineRule="auto"/>
      </w:pPr>
      <w:r>
        <w:separator/>
      </w:r>
    </w:p>
  </w:endnote>
  <w:endnote w:type="continuationSeparator" w:id="0">
    <w:p w14:paraId="7DF5E60E" w14:textId="77777777" w:rsidR="00047EAB" w:rsidRDefault="00047EAB"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E92E2" w14:textId="77777777" w:rsidR="00047EAB" w:rsidRDefault="00047EAB" w:rsidP="00F07437">
      <w:pPr>
        <w:spacing w:after="0" w:line="240" w:lineRule="auto"/>
      </w:pPr>
      <w:r>
        <w:separator/>
      </w:r>
    </w:p>
  </w:footnote>
  <w:footnote w:type="continuationSeparator" w:id="0">
    <w:p w14:paraId="612892F2" w14:textId="77777777" w:rsidR="00047EAB" w:rsidRDefault="00047EAB"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47EAB"/>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8F3"/>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9166CE90-051C-4BB7-99F8-8A771D6B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A5706"/>
    <w:pPr>
      <w:numPr>
        <w:ilvl w:val="1"/>
      </w:numPr>
      <w:spacing w:before="180"/>
      <w:outlineLvl w:val="1"/>
    </w:pPr>
    <w:rPr>
      <w:sz w:val="32"/>
    </w:rPr>
  </w:style>
  <w:style w:type="paragraph" w:styleId="30">
    <w:name w:val="heading 3"/>
    <w:basedOn w:val="2"/>
    <w:next w:val="a"/>
    <w:link w:val="31"/>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A5706"/>
    <w:pPr>
      <w:ind w:left="2268" w:hanging="2268"/>
    </w:pPr>
  </w:style>
  <w:style w:type="paragraph" w:styleId="TOC6">
    <w:name w:val="toc 6"/>
    <w:basedOn w:val="TOC5"/>
    <w:next w:val="a"/>
    <w:semiHidden/>
    <w:qFormat/>
    <w:rsid w:val="001A5706"/>
    <w:pPr>
      <w:ind w:left="1985" w:hanging="1985"/>
    </w:pPr>
  </w:style>
  <w:style w:type="paragraph" w:styleId="TOC5">
    <w:name w:val="toc 5"/>
    <w:basedOn w:val="TOC4"/>
    <w:next w:val="a"/>
    <w:semiHidden/>
    <w:qFormat/>
    <w:rsid w:val="001A5706"/>
    <w:pPr>
      <w:ind w:left="1701" w:hanging="1701"/>
    </w:pPr>
  </w:style>
  <w:style w:type="paragraph" w:styleId="TOC4">
    <w:name w:val="toc 4"/>
    <w:basedOn w:val="TOC3"/>
    <w:next w:val="a"/>
    <w:semiHidden/>
    <w:qFormat/>
    <w:rsid w:val="001A5706"/>
    <w:pPr>
      <w:ind w:left="1418" w:hanging="1418"/>
    </w:pPr>
  </w:style>
  <w:style w:type="paragraph" w:styleId="TOC3">
    <w:name w:val="toc 3"/>
    <w:basedOn w:val="TOC2"/>
    <w:next w:val="a"/>
    <w:uiPriority w:val="39"/>
    <w:qFormat/>
    <w:rsid w:val="001A5706"/>
    <w:pPr>
      <w:ind w:left="1134" w:hanging="1134"/>
    </w:pPr>
  </w:style>
  <w:style w:type="paragraph" w:styleId="TOC2">
    <w:name w:val="toc 2"/>
    <w:basedOn w:val="TOC1"/>
    <w:next w:val="a"/>
    <w:uiPriority w:val="39"/>
    <w:qFormat/>
    <w:rsid w:val="001A5706"/>
    <w:pPr>
      <w:keepNext w:val="0"/>
      <w:spacing w:before="0"/>
      <w:ind w:left="851" w:hanging="851"/>
    </w:pPr>
    <w:rPr>
      <w:sz w:val="20"/>
    </w:rPr>
  </w:style>
  <w:style w:type="paragraph" w:styleId="TOC1">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A5706"/>
    <w:rPr>
      <w:rFonts w:ascii="宋体" w:eastAsia="宋体"/>
      <w:sz w:val="18"/>
      <w:szCs w:val="18"/>
    </w:rPr>
  </w:style>
  <w:style w:type="paragraph" w:styleId="a7">
    <w:name w:val="annotation text"/>
    <w:basedOn w:val="a"/>
    <w:link w:val="a8"/>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A5706"/>
    <w:pPr>
      <w:overflowPunct w:val="0"/>
      <w:spacing w:after="120"/>
      <w:jc w:val="both"/>
    </w:pPr>
    <w:rPr>
      <w:rFonts w:ascii="Arial" w:hAnsi="Arial"/>
      <w:lang w:val="en-US" w:eastAsia="zh-CN"/>
    </w:rPr>
  </w:style>
  <w:style w:type="paragraph" w:styleId="TOC8">
    <w:name w:val="toc 8"/>
    <w:basedOn w:val="TOC1"/>
    <w:next w:val="a"/>
    <w:uiPriority w:val="39"/>
    <w:qFormat/>
    <w:rsid w:val="001A5706"/>
    <w:pPr>
      <w:spacing w:before="180"/>
      <w:ind w:left="2693" w:hanging="2693"/>
    </w:pPr>
    <w:rPr>
      <w:b/>
    </w:rPr>
  </w:style>
  <w:style w:type="paragraph" w:styleId="ab">
    <w:name w:val="Balloon Text"/>
    <w:basedOn w:val="a"/>
    <w:qFormat/>
    <w:rsid w:val="001A5706"/>
    <w:pPr>
      <w:spacing w:after="0"/>
    </w:pPr>
    <w:rPr>
      <w:rFonts w:ascii="Segoe UI" w:hAnsi="Segoe UI" w:cs="Segoe UI"/>
      <w:sz w:val="18"/>
      <w:szCs w:val="18"/>
    </w:rPr>
  </w:style>
  <w:style w:type="paragraph" w:styleId="ac">
    <w:name w:val="footer"/>
    <w:basedOn w:val="ad"/>
    <w:qFormat/>
    <w:rsid w:val="001A5706"/>
    <w:pPr>
      <w:jc w:val="center"/>
    </w:pPr>
    <w:rPr>
      <w:i/>
    </w:rPr>
  </w:style>
  <w:style w:type="paragraph" w:styleId="ad">
    <w:name w:val="header"/>
    <w:basedOn w:val="a"/>
    <w:link w:val="ae"/>
    <w:qFormat/>
    <w:rsid w:val="001A5706"/>
    <w:pPr>
      <w:widowControl w:val="0"/>
      <w:overflowPunct w:val="0"/>
      <w:textAlignment w:val="baseline"/>
    </w:pPr>
    <w:rPr>
      <w:rFonts w:ascii="Arial" w:hAnsi="Arial"/>
      <w:b/>
      <w:sz w:val="18"/>
      <w:lang w:eastAsia="ja-JP"/>
    </w:rPr>
  </w:style>
  <w:style w:type="paragraph" w:styleId="af">
    <w:name w:val="List"/>
    <w:basedOn w:val="a9"/>
    <w:qFormat/>
    <w:rsid w:val="001A5706"/>
    <w:rPr>
      <w:rFonts w:cs="Lohit Devanagari"/>
    </w:rPr>
  </w:style>
  <w:style w:type="paragraph" w:styleId="af0">
    <w:name w:val="footnote text"/>
    <w:basedOn w:val="a"/>
    <w:link w:val="af1"/>
    <w:uiPriority w:val="99"/>
    <w:unhideWhenUsed/>
    <w:qFormat/>
    <w:rsid w:val="001A5706"/>
    <w:pPr>
      <w:spacing w:after="0"/>
    </w:pPr>
    <w:rPr>
      <w:rFonts w:eastAsiaTheme="minorHAnsi"/>
      <w:lang w:val="en-US"/>
    </w:rPr>
  </w:style>
  <w:style w:type="paragraph" w:styleId="TOC9">
    <w:name w:val="toc 9"/>
    <w:basedOn w:val="TOC8"/>
    <w:next w:val="a"/>
    <w:uiPriority w:val="39"/>
    <w:qFormat/>
    <w:rsid w:val="001A5706"/>
    <w:pPr>
      <w:ind w:left="1418" w:hanging="1418"/>
    </w:pPr>
  </w:style>
  <w:style w:type="paragraph" w:styleId="af2">
    <w:name w:val="Normal (Web)"/>
    <w:basedOn w:val="a"/>
    <w:uiPriority w:val="99"/>
    <w:unhideWhenUsed/>
    <w:qFormat/>
    <w:rsid w:val="001A5706"/>
    <w:pPr>
      <w:spacing w:beforeAutospacing="1" w:afterAutospacing="1"/>
    </w:pPr>
    <w:rPr>
      <w:sz w:val="24"/>
      <w:szCs w:val="24"/>
      <w:lang w:eastAsia="en-GB"/>
    </w:rPr>
  </w:style>
  <w:style w:type="paragraph" w:styleId="af3">
    <w:name w:val="annotation subject"/>
    <w:basedOn w:val="a7"/>
    <w:next w:val="a7"/>
    <w:link w:val="af4"/>
    <w:qFormat/>
    <w:rsid w:val="001A5706"/>
    <w:rPr>
      <w:b/>
      <w:bCs/>
    </w:rPr>
  </w:style>
  <w:style w:type="table" w:styleId="af5">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A5706"/>
    <w:rPr>
      <w:color w:val="954F72"/>
      <w:u w:val="single"/>
    </w:rPr>
  </w:style>
  <w:style w:type="character" w:styleId="af7">
    <w:name w:val="Hyperlink"/>
    <w:basedOn w:val="a0"/>
    <w:uiPriority w:val="99"/>
    <w:unhideWhenUsed/>
    <w:qFormat/>
    <w:rsid w:val="001A5706"/>
    <w:rPr>
      <w:color w:val="0563C1" w:themeColor="hyperlink"/>
      <w:u w:val="single"/>
    </w:rPr>
  </w:style>
  <w:style w:type="character" w:styleId="af8">
    <w:name w:val="annotation reference"/>
    <w:uiPriority w:val="99"/>
    <w:qFormat/>
    <w:rsid w:val="001A5706"/>
    <w:rPr>
      <w:sz w:val="16"/>
      <w:szCs w:val="16"/>
    </w:rPr>
  </w:style>
  <w:style w:type="character" w:styleId="af9">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ae">
    <w:name w:val="页眉 字符"/>
    <w:link w:val="ad"/>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0">
    <w:name w:val="标题 8 字符"/>
    <w:link w:val="8"/>
    <w:qFormat/>
    <w:rsid w:val="001A5706"/>
    <w:rPr>
      <w:rFonts w:ascii="Arial" w:hAnsi="Arial"/>
      <w:sz w:val="36"/>
      <w:lang w:val="en-GB" w:eastAsia="en-US"/>
    </w:rPr>
  </w:style>
  <w:style w:type="character" w:customStyle="1" w:styleId="31">
    <w:name w:val="标题 3 字符"/>
    <w:link w:val="30"/>
    <w:qFormat/>
    <w:rsid w:val="001A5706"/>
    <w:rPr>
      <w:rFonts w:ascii="Arial" w:hAnsi="Arial"/>
      <w:sz w:val="28"/>
      <w:lang w:val="en-GB" w:eastAsia="en-US"/>
    </w:rPr>
  </w:style>
  <w:style w:type="character" w:customStyle="1" w:styleId="afa">
    <w:name w:val="列表段落 字符"/>
    <w:link w:val="afb"/>
    <w:uiPriority w:val="34"/>
    <w:qFormat/>
    <w:locked/>
    <w:rsid w:val="001A5706"/>
    <w:rPr>
      <w:rFonts w:ascii="Times" w:eastAsia="宋体" w:hAnsi="Times" w:cs="Times"/>
      <w:sz w:val="22"/>
      <w:szCs w:val="24"/>
      <w:lang w:eastAsia="ja-JP"/>
    </w:rPr>
  </w:style>
  <w:style w:type="paragraph" w:styleId="afb">
    <w:name w:val="List Paragraph"/>
    <w:basedOn w:val="a"/>
    <w:link w:val="afa"/>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A5706"/>
    <w:rPr>
      <w:lang w:val="en-GB" w:eastAsia="en-US"/>
    </w:rPr>
  </w:style>
  <w:style w:type="character" w:customStyle="1" w:styleId="af4">
    <w:name w:val="批注主题 字符"/>
    <w:link w:val="af3"/>
    <w:qFormat/>
    <w:rsid w:val="001A5706"/>
    <w:rPr>
      <w:b/>
      <w:bCs/>
      <w:lang w:val="en-GB" w:eastAsia="en-US"/>
    </w:rPr>
  </w:style>
  <w:style w:type="character" w:customStyle="1" w:styleId="aa">
    <w:name w:val="正文文本 字符"/>
    <w:link w:val="a9"/>
    <w:qFormat/>
    <w:rsid w:val="001A5706"/>
    <w:rPr>
      <w:rFonts w:ascii="Arial" w:hAnsi="Arial"/>
      <w:b/>
      <w:sz w:val="18"/>
      <w:lang w:val="en-GB" w:eastAsia="ja-JP"/>
    </w:rPr>
  </w:style>
  <w:style w:type="character" w:customStyle="1" w:styleId="a4">
    <w:name w:val="题注 字符"/>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9"/>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A5706"/>
    <w:rPr>
      <w:rFonts w:eastAsiaTheme="minorHAnsi"/>
      <w:lang w:val="en-US" w:eastAsia="en-US"/>
    </w:rPr>
  </w:style>
  <w:style w:type="character" w:customStyle="1" w:styleId="11">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c">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0">
    <w:name w:val="标题 2 字符"/>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9"/>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A5706"/>
    <w:rPr>
      <w:rFonts w:ascii="宋体" w:eastAsia="宋体"/>
      <w:sz w:val="18"/>
      <w:szCs w:val="18"/>
      <w:lang w:val="en-GB" w:eastAsia="en-US"/>
    </w:rPr>
  </w:style>
  <w:style w:type="character" w:customStyle="1" w:styleId="12">
    <w:name w:val="未处理的提及1"/>
    <w:basedOn w:val="a0"/>
    <w:uiPriority w:val="99"/>
    <w:semiHidden/>
    <w:unhideWhenUsed/>
    <w:qFormat/>
    <w:rsid w:val="001A5706"/>
    <w:rPr>
      <w:color w:val="605E5C"/>
      <w:shd w:val="clear" w:color="auto" w:fill="E1DFDD"/>
    </w:rPr>
  </w:style>
  <w:style w:type="character" w:customStyle="1" w:styleId="21">
    <w:name w:val="未处理的提及2"/>
    <w:basedOn w:val="a0"/>
    <w:uiPriority w:val="99"/>
    <w:semiHidden/>
    <w:unhideWhenUsed/>
    <w:qFormat/>
    <w:rsid w:val="001A5706"/>
    <w:rPr>
      <w:color w:val="605E5C"/>
      <w:shd w:val="clear" w:color="auto" w:fill="E1DFDD"/>
    </w:rPr>
  </w:style>
  <w:style w:type="character" w:customStyle="1" w:styleId="32">
    <w:name w:val="未处理的提及3"/>
    <w:basedOn w:val="a0"/>
    <w:uiPriority w:val="99"/>
    <w:semiHidden/>
    <w:unhideWhenUsed/>
    <w:qFormat/>
    <w:rsid w:val="001A5706"/>
    <w:rPr>
      <w:color w:val="605E5C"/>
      <w:shd w:val="clear" w:color="auto" w:fill="E1DFDD"/>
    </w:rPr>
  </w:style>
  <w:style w:type="character" w:customStyle="1" w:styleId="40">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0">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151F0E-912E-4FB6-850A-3DF20EC3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83</Pages>
  <Words>31100</Words>
  <Characters>177271</Characters>
  <Application>Microsoft Office Word</Application>
  <DocSecurity>0</DocSecurity>
  <Lines>1477</Lines>
  <Paragraphs>415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6</cp:revision>
  <cp:lastPrinted>2021-08-16T05:13:00Z</cp:lastPrinted>
  <dcterms:created xsi:type="dcterms:W3CDTF">2021-08-26T06:51:00Z</dcterms:created>
  <dcterms:modified xsi:type="dcterms:W3CDTF">2021-08-26T08:55:00Z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