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65B6"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389C5F57"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8E02B79"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20AE2FE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51CE5F2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B93CAE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can make the decision based on RRM measurement implementation [Apple19]</w:t>
      </w:r>
    </w:p>
    <w:p w14:paraId="4FDCB239"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60AE238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5A6F8485"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lang w:eastAsia="ja-JP"/>
              </w:rPr>
            </w:pPr>
          </w:p>
        </w:tc>
        <w:tc>
          <w:tcPr>
            <w:tcW w:w="6780" w:type="dxa"/>
          </w:tcPr>
          <w:p w14:paraId="41955D5C" w14:textId="1CDD04CD"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3811F0EC" w14:textId="77777777" w:rsidTr="00907983">
        <w:tc>
          <w:tcPr>
            <w:tcW w:w="1479" w:type="dxa"/>
          </w:tcPr>
          <w:p w14:paraId="09D33192" w14:textId="045C28ED" w:rsidR="0000733C" w:rsidRDefault="0000733C" w:rsidP="0000733C">
            <w:pPr>
              <w:rPr>
                <w:rFonts w:eastAsia="Yu Mincho"/>
                <w:lang w:eastAsia="ja-JP"/>
              </w:rPr>
            </w:pPr>
            <w:r>
              <w:rPr>
                <w:rFonts w:eastAsia="Yu Mincho"/>
                <w:lang w:eastAsia="ja-JP"/>
              </w:rPr>
              <w:t>Nordic</w:t>
            </w:r>
          </w:p>
        </w:tc>
        <w:tc>
          <w:tcPr>
            <w:tcW w:w="1372" w:type="dxa"/>
          </w:tcPr>
          <w:p w14:paraId="062164AA" w14:textId="5E9AD17B" w:rsidR="0000733C" w:rsidRDefault="0000733C" w:rsidP="0000733C">
            <w:pPr>
              <w:tabs>
                <w:tab w:val="left" w:pos="551"/>
              </w:tabs>
              <w:rPr>
                <w:rFonts w:eastAsia="Yu Mincho"/>
                <w:lang w:eastAsia="ja-JP"/>
              </w:rPr>
            </w:pPr>
            <w:r>
              <w:rPr>
                <w:rFonts w:eastAsia="Yu Mincho"/>
                <w:lang w:eastAsia="ja-JP"/>
              </w:rPr>
              <w:t>Y</w:t>
            </w:r>
          </w:p>
        </w:tc>
        <w:tc>
          <w:tcPr>
            <w:tcW w:w="6780" w:type="dxa"/>
          </w:tcPr>
          <w:p w14:paraId="74633D2A"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4AD97DAA"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40DE51B8" w14:textId="72FC706E" w:rsidR="00BF6A3D" w:rsidRDefault="00BF6A3D" w:rsidP="00663C19">
            <w:pPr>
              <w:rPr>
                <w:rFonts w:eastAsia="Yu Mincho"/>
                <w:lang w:eastAsia="ja-JP"/>
              </w:rPr>
            </w:pPr>
            <w:r>
              <w:rPr>
                <w:rFonts w:eastAsia="Yu Mincho"/>
                <w:lang w:eastAsia="ja-JP"/>
              </w:rPr>
              <w:t>Option 2 and we do NOT support Option 1</w:t>
            </w:r>
          </w:p>
          <w:p w14:paraId="4A1F9131" w14:textId="14B6B8DA" w:rsidR="00BF6A3D" w:rsidRDefault="00BF6A3D" w:rsidP="00663C19">
            <w:pPr>
              <w:rPr>
                <w:rFonts w:eastAsia="Yu Mincho"/>
                <w:lang w:eastAsia="ja-JP"/>
              </w:rPr>
            </w:pP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SimSun"/>
                <w:lang w:val="en-US" w:eastAsia="zh-CN"/>
              </w:rPr>
            </w:pPr>
          </w:p>
          <w:p w14:paraId="1CAF615A"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5AE57B40"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45288A34" w14:textId="77777777" w:rsidR="008832E4" w:rsidRPr="00DE384E" w:rsidRDefault="008832E4" w:rsidP="008832E4">
            <w:pPr>
              <w:tabs>
                <w:tab w:val="left" w:pos="551"/>
              </w:tabs>
              <w:rPr>
                <w:rFonts w:eastAsia="SimSun"/>
                <w:lang w:val="en-US" w:eastAsia="zh-CN"/>
              </w:rPr>
            </w:pPr>
          </w:p>
        </w:tc>
        <w:tc>
          <w:tcPr>
            <w:tcW w:w="6780" w:type="dxa"/>
          </w:tcPr>
          <w:p w14:paraId="3F4AB619" w14:textId="77777777"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3038A251"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5FBB0672" w14:textId="77777777" w:rsidR="00461E7C" w:rsidRPr="00DE384E" w:rsidRDefault="00461E7C" w:rsidP="00461E7C">
            <w:pPr>
              <w:tabs>
                <w:tab w:val="left" w:pos="551"/>
              </w:tabs>
              <w:rPr>
                <w:rFonts w:eastAsia="SimSun"/>
                <w:lang w:val="en-US" w:eastAsia="zh-CN"/>
              </w:rPr>
            </w:pPr>
          </w:p>
        </w:tc>
        <w:tc>
          <w:tcPr>
            <w:tcW w:w="6780" w:type="dxa"/>
          </w:tcPr>
          <w:p w14:paraId="24F33EE6"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0AA27D22"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16A7459D" w14:textId="77777777" w:rsidR="008B1461" w:rsidRDefault="008B1461" w:rsidP="008B1461">
            <w:pPr>
              <w:rPr>
                <w:rFonts w:eastAsia="SimSun"/>
                <w:lang w:val="en-US" w:eastAsia="zh-CN"/>
              </w:rPr>
            </w:pPr>
          </w:p>
        </w:tc>
      </w:tr>
      <w:tr w:rsidR="00B85010" w14:paraId="36861850" w14:textId="77777777" w:rsidTr="008B1461">
        <w:tc>
          <w:tcPr>
            <w:tcW w:w="1479" w:type="dxa"/>
          </w:tcPr>
          <w:p w14:paraId="1CE632D7"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SimSun"/>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SimSun"/>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SimSun"/>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SimSun"/>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B27B8A8" w14:textId="77777777" w:rsidR="001C358F" w:rsidRDefault="001C358F" w:rsidP="00360909">
            <w:pPr>
              <w:rPr>
                <w:rFonts w:eastAsia="SimSun"/>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366E56C7" w14:textId="77777777" w:rsidR="008E31DC" w:rsidRDefault="008E31DC" w:rsidP="00360909">
            <w:pPr>
              <w:rPr>
                <w:rFonts w:eastAsia="SimSun"/>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709E30EB"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646E4EE1" w14:textId="77777777" w:rsidR="00F533DD" w:rsidRDefault="00F533DD" w:rsidP="00360909">
            <w:pPr>
              <w:rPr>
                <w:rFonts w:eastAsia="SimSun"/>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10894C84" w14:textId="77777777" w:rsidR="00293637" w:rsidRDefault="00293637" w:rsidP="00360909">
            <w:pPr>
              <w:rPr>
                <w:rFonts w:eastAsia="SimSun"/>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4785C618" w14:textId="77777777" w:rsidR="00907983" w:rsidRDefault="00907983" w:rsidP="00D851E8">
            <w:pPr>
              <w:rPr>
                <w:rFonts w:eastAsia="SimSun"/>
                <w:lang w:val="en-US" w:eastAsia="zh-CN"/>
              </w:rPr>
            </w:pPr>
          </w:p>
        </w:tc>
      </w:tr>
      <w:tr w:rsidR="00812054" w14:paraId="09204F77" w14:textId="77777777" w:rsidTr="00907983">
        <w:tc>
          <w:tcPr>
            <w:tcW w:w="1479" w:type="dxa"/>
          </w:tcPr>
          <w:p w14:paraId="079CCFD9" w14:textId="77777777" w:rsidR="00812054" w:rsidRDefault="00812054" w:rsidP="00D851E8">
            <w:pPr>
              <w:rPr>
                <w:rFonts w:eastAsia="SimSun"/>
                <w:lang w:val="en-US" w:eastAsia="zh-CN"/>
              </w:rPr>
            </w:pPr>
            <w:r>
              <w:rPr>
                <w:rFonts w:eastAsia="SimSun"/>
                <w:lang w:val="en-US" w:eastAsia="zh-CN"/>
              </w:rPr>
              <w:t>CMCC</w:t>
            </w:r>
          </w:p>
        </w:tc>
        <w:tc>
          <w:tcPr>
            <w:tcW w:w="1372" w:type="dxa"/>
          </w:tcPr>
          <w:p w14:paraId="25DE66D0"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601B0F21" w14:textId="77777777" w:rsidR="00812054" w:rsidRDefault="00812054" w:rsidP="00D851E8">
            <w:pPr>
              <w:rPr>
                <w:rFonts w:eastAsia="SimSun"/>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SimSun"/>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SimSun"/>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05C1B76"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6F7E7CA9" w14:textId="77777777" w:rsidTr="001D32DB">
        <w:tc>
          <w:tcPr>
            <w:tcW w:w="1479" w:type="dxa"/>
          </w:tcPr>
          <w:p w14:paraId="2B7CE837" w14:textId="1F479740" w:rsidR="007F2D87" w:rsidRDefault="007F2D87" w:rsidP="007F2D87">
            <w:pPr>
              <w:rPr>
                <w:rFonts w:eastAsia="Yu Mincho"/>
                <w:lang w:eastAsia="ja-JP"/>
              </w:rPr>
            </w:pPr>
            <w:r>
              <w:rPr>
                <w:rFonts w:eastAsia="Yu Mincho"/>
                <w:lang w:eastAsia="ja-JP"/>
              </w:rPr>
              <w:t>Nordic</w:t>
            </w:r>
          </w:p>
        </w:tc>
        <w:tc>
          <w:tcPr>
            <w:tcW w:w="1372" w:type="dxa"/>
          </w:tcPr>
          <w:p w14:paraId="71E55BC5" w14:textId="77777777" w:rsidR="007F2D87" w:rsidRDefault="007F2D87" w:rsidP="007F2D87">
            <w:pPr>
              <w:tabs>
                <w:tab w:val="left" w:pos="551"/>
              </w:tabs>
              <w:rPr>
                <w:rFonts w:eastAsia="Yu Mincho"/>
                <w:lang w:eastAsia="ja-JP"/>
              </w:rPr>
            </w:pPr>
          </w:p>
        </w:tc>
        <w:tc>
          <w:tcPr>
            <w:tcW w:w="6780" w:type="dxa"/>
          </w:tcPr>
          <w:p w14:paraId="06FE93F3" w14:textId="18823BAF" w:rsidR="007F2D87" w:rsidRDefault="007F2D87" w:rsidP="007F2D87">
            <w:pPr>
              <w:rPr>
                <w:rFonts w:eastAsia="Yu Mincho"/>
                <w:lang w:eastAsia="ja-JP"/>
              </w:rPr>
            </w:pPr>
            <w:r>
              <w:rPr>
                <w:rFonts w:eastAsia="Yu Mincho"/>
                <w:lang w:eastAsia="ja-JP"/>
              </w:rPr>
              <w:t>gNB responsibility to accommodate TA and switching</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C33FBF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B5B145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12FA4D0D"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r w:rsidR="000A7AE8" w14:paraId="2542BF13" w14:textId="77777777" w:rsidTr="00907983">
        <w:tc>
          <w:tcPr>
            <w:tcW w:w="1278" w:type="dxa"/>
          </w:tcPr>
          <w:p w14:paraId="004E0AA1" w14:textId="1D3A2DAE" w:rsidR="000A7AE8" w:rsidRDefault="000A7AE8" w:rsidP="000A7AE8">
            <w:pPr>
              <w:rPr>
                <w:rFonts w:eastAsia="Yu Mincho"/>
                <w:lang w:eastAsia="ja-JP"/>
              </w:rPr>
            </w:pPr>
            <w:r>
              <w:rPr>
                <w:rFonts w:eastAsia="Yu Mincho"/>
                <w:lang w:eastAsia="ja-JP"/>
              </w:rPr>
              <w:t>Nordic</w:t>
            </w:r>
          </w:p>
        </w:tc>
        <w:tc>
          <w:tcPr>
            <w:tcW w:w="720" w:type="dxa"/>
          </w:tcPr>
          <w:p w14:paraId="4CFA7A29" w14:textId="5BF73929" w:rsidR="000A7AE8" w:rsidRDefault="000A7AE8" w:rsidP="000A7AE8">
            <w:pPr>
              <w:tabs>
                <w:tab w:val="left" w:pos="551"/>
              </w:tabs>
              <w:rPr>
                <w:rFonts w:eastAsia="Yu Mincho"/>
                <w:lang w:eastAsia="ja-JP"/>
              </w:rPr>
            </w:pPr>
            <w:r>
              <w:rPr>
                <w:rFonts w:eastAsia="Yu Mincho"/>
                <w:lang w:eastAsia="ja-JP"/>
              </w:rPr>
              <w:t>Y</w:t>
            </w:r>
          </w:p>
        </w:tc>
        <w:tc>
          <w:tcPr>
            <w:tcW w:w="7858" w:type="dxa"/>
          </w:tcPr>
          <w:p w14:paraId="402D4F29" w14:textId="3658C8A4" w:rsidR="000A7AE8" w:rsidRPr="008E12FD" w:rsidRDefault="000A7AE8" w:rsidP="000A7AE8">
            <w:pPr>
              <w:rPr>
                <w:rFonts w:eastAsiaTheme="minorEastAsia"/>
                <w:lang w:eastAsia="zh-CN"/>
              </w:rPr>
            </w:pPr>
            <w:r>
              <w:rPr>
                <w:rFonts w:eastAsiaTheme="minorEastAsia"/>
                <w:lang w:eastAsia="zh-CN"/>
              </w:rPr>
              <w:t xml:space="preserve">Fine </w:t>
            </w:r>
            <w:r w:rsidRPr="0012492C">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1E05B9A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A20051">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A20051">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lang w:eastAsia="ja-JP"/>
              </w:rPr>
            </w:pPr>
          </w:p>
        </w:tc>
      </w:tr>
      <w:tr w:rsidR="0094081C" w14:paraId="413636AC" w14:textId="77777777" w:rsidTr="00F20D02">
        <w:tc>
          <w:tcPr>
            <w:tcW w:w="1458" w:type="dxa"/>
          </w:tcPr>
          <w:p w14:paraId="13B46503" w14:textId="61DE91FF"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0A93D0C0" w14:textId="3293E0D8"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63BC131D" w14:textId="77777777" w:rsidR="0094081C" w:rsidRDefault="0094081C" w:rsidP="0094081C">
            <w:pPr>
              <w:rPr>
                <w:rFonts w:eastAsia="Yu Mincho"/>
                <w:lang w:eastAsia="ja-JP"/>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gNB.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3.3-1</w:t>
            </w:r>
            <w:r w:rsidRPr="00A82E43">
              <w:rPr>
                <w:b/>
              </w:rPr>
              <w:t xml:space="preserve">: </w:t>
            </w:r>
          </w:p>
          <w:p w14:paraId="1AF60C1E" w14:textId="4FF31222"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lang w:eastAsia="ja-JP"/>
              </w:rPr>
            </w:pPr>
          </w:p>
        </w:tc>
      </w:tr>
      <w:tr w:rsidR="005F1D0E" w14:paraId="29B474FC" w14:textId="77777777" w:rsidTr="00907983">
        <w:tc>
          <w:tcPr>
            <w:tcW w:w="1479" w:type="dxa"/>
          </w:tcPr>
          <w:p w14:paraId="1843DD45" w14:textId="60395417" w:rsidR="005F1D0E" w:rsidRDefault="005F1D0E" w:rsidP="005F1D0E">
            <w:pPr>
              <w:rPr>
                <w:rFonts w:eastAsia="Yu Mincho"/>
                <w:lang w:eastAsia="ja-JP"/>
              </w:rPr>
            </w:pPr>
            <w:r>
              <w:rPr>
                <w:rFonts w:eastAsia="Yu Mincho"/>
                <w:lang w:eastAsia="ja-JP"/>
              </w:rPr>
              <w:t>Nordic</w:t>
            </w:r>
          </w:p>
        </w:tc>
        <w:tc>
          <w:tcPr>
            <w:tcW w:w="1372" w:type="dxa"/>
          </w:tcPr>
          <w:p w14:paraId="7E8C636C" w14:textId="125BD6F1"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ACF31C0" w14:textId="77777777" w:rsidR="005F1D0E" w:rsidRDefault="005F1D0E" w:rsidP="005F1D0E">
            <w:pPr>
              <w:rPr>
                <w:rFonts w:eastAsia="Yu Mincho"/>
                <w:lang w:eastAsia="ja-JP"/>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E480E81"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5D616BF7"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AB0002"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lang w:eastAsia="ja-JP"/>
              </w:rPr>
            </w:pPr>
            <w:r>
              <w:rPr>
                <w:rFonts w:eastAsia="Yu Mincho"/>
                <w:lang w:eastAsia="ja-JP"/>
              </w:rPr>
              <w:t>Nokia, NSB</w:t>
            </w:r>
          </w:p>
        </w:tc>
        <w:tc>
          <w:tcPr>
            <w:tcW w:w="1372" w:type="dxa"/>
          </w:tcPr>
          <w:p w14:paraId="0B9E443A" w14:textId="77777777" w:rsidR="005C3E9E" w:rsidRDefault="005C3E9E" w:rsidP="00750FAC">
            <w:pPr>
              <w:tabs>
                <w:tab w:val="left" w:pos="551"/>
              </w:tabs>
              <w:rPr>
                <w:rFonts w:eastAsia="Yu Mincho"/>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w:t>
            </w:r>
            <w:proofErr w:type="gramStart"/>
            <w:r w:rsidR="0061177A" w:rsidRPr="00434B05">
              <w:t>symbols</w:t>
            </w:r>
            <w:proofErr w:type="gramEnd"/>
            <w:r w:rsidR="0061177A" w:rsidRPr="00434B05">
              <w:t xml:space="preserve">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81923E4" w14:textId="77777777" w:rsidTr="001C358F">
        <w:tc>
          <w:tcPr>
            <w:tcW w:w="1479" w:type="dxa"/>
          </w:tcPr>
          <w:p w14:paraId="400A8A29" w14:textId="13DE707E" w:rsidR="006D0D55" w:rsidRDefault="006D0D55" w:rsidP="006D0D55">
            <w:pPr>
              <w:rPr>
                <w:rFonts w:eastAsia="Yu Mincho"/>
                <w:lang w:eastAsia="ja-JP"/>
              </w:rPr>
            </w:pPr>
            <w:r>
              <w:rPr>
                <w:rFonts w:eastAsia="Yu Mincho"/>
                <w:lang w:eastAsia="ja-JP"/>
              </w:rPr>
              <w:t>Nordic</w:t>
            </w:r>
          </w:p>
        </w:tc>
        <w:tc>
          <w:tcPr>
            <w:tcW w:w="1372" w:type="dxa"/>
          </w:tcPr>
          <w:p w14:paraId="6F6326BA" w14:textId="578E4AF1" w:rsidR="006D0D55" w:rsidRDefault="006D0D55" w:rsidP="006D0D55">
            <w:pPr>
              <w:tabs>
                <w:tab w:val="left" w:pos="551"/>
              </w:tabs>
              <w:rPr>
                <w:rFonts w:eastAsia="Yu Mincho"/>
                <w:lang w:eastAsia="ja-JP"/>
              </w:rPr>
            </w:pPr>
            <w:r>
              <w:rPr>
                <w:rFonts w:eastAsia="Yu Mincho"/>
                <w:lang w:eastAsia="ja-JP"/>
              </w:rPr>
              <w:t>Y</w:t>
            </w:r>
          </w:p>
        </w:tc>
        <w:tc>
          <w:tcPr>
            <w:tcW w:w="6780" w:type="dxa"/>
          </w:tcPr>
          <w:p w14:paraId="608F8900" w14:textId="77777777" w:rsidR="006D0D55" w:rsidRDefault="006D0D55" w:rsidP="006D0D55">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49D1939F" w14:textId="7F148566" w:rsidR="00952663" w:rsidRPr="00946EC7" w:rsidRDefault="001904D1" w:rsidP="006D0D55">
            <w:pPr>
              <w:rPr>
                <w:sz w:val="8"/>
                <w:szCs w:val="8"/>
                <w:lang w:eastAsia="ko-KR"/>
              </w:rPr>
            </w:pPr>
            <w:r>
              <w:t>We support Option 2</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A5B95AF" w14:textId="77777777" w:rsidR="00F42295" w:rsidRPr="00DE384E" w:rsidRDefault="00F42295">
            <w:pPr>
              <w:tabs>
                <w:tab w:val="left" w:pos="551"/>
              </w:tabs>
              <w:rPr>
                <w:rFonts w:eastAsia="SimSun"/>
                <w:lang w:val="en-US" w:eastAsia="ja-JP"/>
              </w:rPr>
            </w:pPr>
          </w:p>
        </w:tc>
        <w:tc>
          <w:tcPr>
            <w:tcW w:w="6780" w:type="dxa"/>
          </w:tcPr>
          <w:p w14:paraId="568A38E8" w14:textId="77777777" w:rsidR="00F42295" w:rsidRPr="00DE384E" w:rsidRDefault="00132303" w:rsidP="00812054">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SimSun"/>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SimSun"/>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131BF76A" w14:textId="77777777" w:rsidR="00F42295" w:rsidRPr="00DE384E" w:rsidRDefault="00132303">
      <w:pPr>
        <w:keepNext/>
        <w:jc w:val="center"/>
      </w:pPr>
      <w:r w:rsidRPr="00DE384E">
        <w:rPr>
          <w:noProof/>
          <w:lang w:val="en-US" w:eastAsia="zh-CN"/>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709B9CC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5E562017"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2919E86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AB0002">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AB0002">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AB0002">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Huawei, HiSilicon</w:t>
            </w:r>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AB0002">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AB0002">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AB0002">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AB0002">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AB0002">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AB0002">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AB0002">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AB0002">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AB0002">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AB0002">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AB0002">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AB0002">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AB0002">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AB0002">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AB0002">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AB0002">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AB0002">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AB0002">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AB0002">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AB0002">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AB0002">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AB0002">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AB0002">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AB0002">
            <w:hyperlink r:id="rId45" w:history="1">
              <w:r w:rsidR="00132303" w:rsidRPr="00DE384E">
                <w:rPr>
                  <w:rStyle w:val="Hyperlink"/>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85197" w14:textId="77777777" w:rsidR="00AB0002" w:rsidRDefault="00AB0002" w:rsidP="001258AA">
      <w:pPr>
        <w:spacing w:after="0" w:line="240" w:lineRule="auto"/>
      </w:pPr>
      <w:r>
        <w:separator/>
      </w:r>
    </w:p>
  </w:endnote>
  <w:endnote w:type="continuationSeparator" w:id="0">
    <w:p w14:paraId="0F611EAE" w14:textId="77777777" w:rsidR="00AB0002" w:rsidRDefault="00AB0002"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5B61C" w14:textId="77777777" w:rsidR="00AB0002" w:rsidRDefault="00AB0002" w:rsidP="001258AA">
      <w:pPr>
        <w:spacing w:after="0" w:line="240" w:lineRule="auto"/>
      </w:pPr>
      <w:r>
        <w:separator/>
      </w:r>
    </w:p>
  </w:footnote>
  <w:footnote w:type="continuationSeparator" w:id="0">
    <w:p w14:paraId="544327E0" w14:textId="77777777" w:rsidR="00AB0002" w:rsidRDefault="00AB0002"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61A1D2"/>
    <w:multiLevelType w:val="singleLevel"/>
    <w:tmpl w:val="7661A1D2"/>
    <w:lvl w:ilvl="0">
      <w:start w:val="1"/>
      <w:numFmt w:val="decimal"/>
      <w:lvlText w:val="(%1)"/>
      <w:lvlJc w:val="left"/>
      <w:pPr>
        <w:tabs>
          <w:tab w:val="left" w:pos="312"/>
        </w:tabs>
      </w:p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0F255-0268-4052-AAA7-05E3B588804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4F66F0E-D5EE-4030-A933-FB46E7FC2004}"/>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46</Pages>
  <Words>13325</Words>
  <Characters>107936</Characters>
  <Application>Microsoft Office Word</Application>
  <DocSecurity>0</DocSecurity>
  <Lines>899</Lines>
  <Paragraphs>242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35</cp:revision>
  <cp:lastPrinted>2021-08-16T05:13:00Z</cp:lastPrinted>
  <dcterms:created xsi:type="dcterms:W3CDTF">2021-08-18T13:51:00Z</dcterms:created>
  <dcterms:modified xsi:type="dcterms:W3CDTF">2021-08-18T19:59:00Z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