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C61D6" w14:textId="47729353" w:rsidR="00E75241" w:rsidRDefault="003B30A8">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5A7129" w:rsidRPr="005A7129">
        <w:rPr>
          <w:rFonts w:cs="Arial"/>
          <w:bCs/>
          <w:sz w:val="22"/>
          <w:lang w:val="en-US"/>
        </w:rPr>
        <w:t>2108498</w:t>
      </w:r>
    </w:p>
    <w:p w14:paraId="257C61D7" w14:textId="77777777" w:rsidR="00E75241" w:rsidRDefault="003B30A8">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4CC487DA" w14:textId="077FEDAA" w:rsidR="00924CDE" w:rsidRDefault="00924CDE" w:rsidP="00924CDE">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FL11 and FL12</w:t>
      </w:r>
      <w:r>
        <w:rPr>
          <w:lang w:val="en-US"/>
        </w:rPr>
        <w:t>.</w:t>
      </w:r>
    </w:p>
    <w:p w14:paraId="2A9C8B51" w14:textId="4B84F809" w:rsidR="00924CDE" w:rsidRDefault="00924CDE" w:rsidP="00924CDE">
      <w:pPr>
        <w:spacing w:after="100" w:afterAutospacing="1"/>
        <w:jc w:val="both"/>
        <w:rPr>
          <w:lang w:val="en-US"/>
        </w:rPr>
      </w:pPr>
      <w:r>
        <w:rPr>
          <w:lang w:val="en-US"/>
        </w:rPr>
        <w:t xml:space="preserve">The following proposals (tagged </w:t>
      </w:r>
      <w:r>
        <w:rPr>
          <w:color w:val="FF0000"/>
          <w:lang w:val="en-US"/>
        </w:rPr>
        <w:t>FL13</w:t>
      </w:r>
      <w:r>
        <w:rPr>
          <w:lang w:val="en-US"/>
        </w:rPr>
        <w:t>) are candidates for treatment in a GTW session:</w:t>
      </w:r>
    </w:p>
    <w:p w14:paraId="69674B79" w14:textId="77777777" w:rsidR="00B47168" w:rsidRPr="0025774A" w:rsidRDefault="00B47168" w:rsidP="00B47168">
      <w:pPr>
        <w:rPr>
          <w:b/>
          <w:bCs/>
        </w:rPr>
      </w:pPr>
      <w:r w:rsidRPr="0025774A">
        <w:rPr>
          <w:b/>
          <w:bCs/>
          <w:highlight w:val="yellow"/>
        </w:rPr>
        <w:t>High Priority Proposal 2.2-6o</w:t>
      </w:r>
      <w:r w:rsidRPr="0025774A">
        <w:rPr>
          <w:b/>
          <w:bCs/>
        </w:rPr>
        <w:t>:</w:t>
      </w:r>
    </w:p>
    <w:p w14:paraId="3AC75B2A" w14:textId="77777777" w:rsidR="00B47168" w:rsidRPr="0025774A" w:rsidRDefault="00B47168" w:rsidP="00B47168">
      <w:pPr>
        <w:pStyle w:val="ListParagraph"/>
        <w:numPr>
          <w:ilvl w:val="0"/>
          <w:numId w:val="147"/>
        </w:numPr>
        <w:rPr>
          <w:rFonts w:ascii="Times New Roman" w:hAnsi="Times New Roman" w:cs="Times New Roman"/>
          <w:b/>
          <w:bCs/>
          <w:sz w:val="20"/>
          <w:szCs w:val="20"/>
          <w:lang w:val="en-GB" w:eastAsia="en-US"/>
        </w:rPr>
      </w:pPr>
      <w:r w:rsidRPr="0025774A">
        <w:rPr>
          <w:rFonts w:ascii="Times New Roman" w:hAnsi="Times New Roman" w:cs="Times New Roman"/>
          <w:b/>
          <w:bCs/>
          <w:sz w:val="20"/>
          <w:szCs w:val="20"/>
          <w:lang w:val="en-US"/>
        </w:rPr>
        <w:t>Regarding random access in idle/inactive mode in separate initial DL BWP for RedCap UEs in FR1,</w:t>
      </w:r>
    </w:p>
    <w:p w14:paraId="0D013DEA"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03B103D1"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If the separate initial DL BWP is </w:t>
      </w:r>
      <w:r w:rsidRPr="0025774A">
        <w:rPr>
          <w:rFonts w:ascii="Times New Roman" w:hAnsi="Times New Roman" w:cs="Times New Roman"/>
          <w:b/>
          <w:bCs/>
          <w:strike/>
          <w:color w:val="FF0000"/>
          <w:sz w:val="20"/>
          <w:szCs w:val="20"/>
          <w:lang w:val="en-US"/>
        </w:rPr>
        <w:t>only</w:t>
      </w:r>
      <w:r w:rsidRPr="0025774A">
        <w:rPr>
          <w:rFonts w:ascii="Times New Roman" w:hAnsi="Times New Roman" w:cs="Times New Roman"/>
          <w:b/>
          <w:bCs/>
          <w:color w:val="FF0000"/>
          <w:sz w:val="20"/>
          <w:szCs w:val="20"/>
          <w:lang w:val="en-US"/>
        </w:rPr>
        <w:t xml:space="preserve"> </w:t>
      </w:r>
      <w:r w:rsidRPr="0025774A">
        <w:rPr>
          <w:rFonts w:ascii="Times New Roman" w:hAnsi="Times New Roman" w:cs="Times New Roman"/>
          <w:b/>
          <w:bCs/>
          <w:sz w:val="20"/>
          <w:szCs w:val="20"/>
          <w:lang w:val="en-US"/>
        </w:rPr>
        <w:t>configured for random access</w:t>
      </w:r>
      <w:r w:rsidRPr="0025774A">
        <w:rPr>
          <w:rFonts w:ascii="Times New Roman" w:hAnsi="Times New Roman" w:cs="Times New Roman"/>
          <w:b/>
          <w:bCs/>
          <w:color w:val="FF0000"/>
          <w:sz w:val="20"/>
          <w:szCs w:val="20"/>
          <w:lang w:val="en-US"/>
        </w:rPr>
        <w:t xml:space="preserve"> but not for paging</w:t>
      </w:r>
      <w:r w:rsidRPr="0025774A">
        <w:rPr>
          <w:rFonts w:ascii="Times New Roman" w:hAnsi="Times New Roman" w:cs="Times New Roman"/>
          <w:b/>
          <w:bCs/>
          <w:sz w:val="20"/>
          <w:szCs w:val="20"/>
          <w:lang w:val="en-US"/>
        </w:rPr>
        <w:t xml:space="preserve">, then the UE </w:t>
      </w:r>
      <w:r w:rsidRPr="0025774A">
        <w:rPr>
          <w:rFonts w:ascii="Times New Roman" w:hAnsi="Times New Roman" w:cs="Times New Roman"/>
          <w:b/>
          <w:bCs/>
          <w:strike/>
          <w:color w:val="FF0000"/>
          <w:sz w:val="20"/>
          <w:szCs w:val="20"/>
          <w:lang w:val="en-US"/>
        </w:rPr>
        <w:t>will not</w:t>
      </w:r>
      <w:r w:rsidRPr="0025774A">
        <w:rPr>
          <w:rFonts w:ascii="Times New Roman" w:hAnsi="Times New Roman" w:cs="Times New Roman"/>
          <w:b/>
          <w:bCs/>
          <w:color w:val="FF0000"/>
          <w:sz w:val="20"/>
          <w:szCs w:val="20"/>
          <w:lang w:val="en-US"/>
        </w:rPr>
        <w:t xml:space="preserve"> shall not </w:t>
      </w:r>
      <w:r w:rsidRPr="0025774A">
        <w:rPr>
          <w:rFonts w:ascii="Times New Roman" w:hAnsi="Times New Roman" w:cs="Times New Roman"/>
          <w:b/>
          <w:bCs/>
          <w:sz w:val="20"/>
          <w:szCs w:val="20"/>
          <w:lang w:val="en-US"/>
        </w:rPr>
        <w:t>expect SSB transmission in the separate initial DL BWP.</w:t>
      </w:r>
    </w:p>
    <w:p w14:paraId="38EC192E" w14:textId="77777777" w:rsidR="00B47168" w:rsidRPr="0025774A" w:rsidRDefault="00B47168" w:rsidP="00B47168">
      <w:pPr>
        <w:pStyle w:val="ListParagraph"/>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Note: The network may </w:t>
      </w:r>
      <w:r w:rsidRPr="0025774A">
        <w:rPr>
          <w:rFonts w:ascii="Times New Roman" w:hAnsi="Times New Roman" w:cs="Times New Roman"/>
          <w:b/>
          <w:bCs/>
          <w:strike/>
          <w:color w:val="FF0000"/>
          <w:sz w:val="20"/>
          <w:szCs w:val="20"/>
          <w:lang w:val="en-US"/>
        </w:rPr>
        <w:t>or may not</w:t>
      </w:r>
      <w:r w:rsidRPr="0025774A">
        <w:rPr>
          <w:rFonts w:ascii="Times New Roman" w:hAnsi="Times New Roman" w:cs="Times New Roman"/>
          <w:b/>
          <w:bCs/>
          <w:sz w:val="20"/>
          <w:szCs w:val="20"/>
          <w:lang w:val="en-US"/>
        </w:rPr>
        <w:t xml:space="preserve"> configure SSB in this case.</w:t>
      </w:r>
    </w:p>
    <w:p w14:paraId="548ED2A6" w14:textId="77777777" w:rsidR="00B47168" w:rsidRPr="0025774A" w:rsidRDefault="00B47168" w:rsidP="00B47168">
      <w:pPr>
        <w:pStyle w:val="ListParagraph"/>
        <w:numPr>
          <w:ilvl w:val="0"/>
          <w:numId w:val="147"/>
        </w:numPr>
        <w:rPr>
          <w:rFonts w:ascii="Times New Roman" w:hAnsi="Times New Roman" w:cs="Times New Roman"/>
          <w:b/>
          <w:bCs/>
          <w:sz w:val="20"/>
          <w:szCs w:val="20"/>
          <w:lang w:val="en-GB" w:eastAsia="en-US"/>
        </w:rPr>
      </w:pPr>
      <w:r w:rsidRPr="0025774A">
        <w:rPr>
          <w:rFonts w:ascii="Times New Roman" w:hAnsi="Times New Roman" w:cs="Times New Roman"/>
          <w:b/>
          <w:bCs/>
          <w:sz w:val="20"/>
          <w:szCs w:val="20"/>
          <w:lang w:val="en-US"/>
        </w:rPr>
        <w:t>Regarding paging in idle/inactive mode in separate initial DL BWP for RedCap UEs in FR1,</w:t>
      </w:r>
    </w:p>
    <w:p w14:paraId="06341B73"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80DC8E5"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FFS: If the separate initial DL BWP is configured for paging, then the UE [</w:t>
      </w:r>
      <w:r w:rsidRPr="0025774A">
        <w:rPr>
          <w:rFonts w:ascii="Times New Roman" w:hAnsi="Times New Roman" w:cs="Times New Roman"/>
          <w:b/>
          <w:bCs/>
          <w:strike/>
          <w:color w:val="FF0000"/>
          <w:sz w:val="20"/>
          <w:szCs w:val="20"/>
          <w:lang w:val="en-US"/>
        </w:rPr>
        <w:t>expects</w:t>
      </w:r>
      <w:r w:rsidRPr="0025774A">
        <w:rPr>
          <w:rFonts w:ascii="Times New Roman" w:hAnsi="Times New Roman" w:cs="Times New Roman"/>
          <w:b/>
          <w:bCs/>
          <w:color w:val="FF0000"/>
          <w:sz w:val="20"/>
          <w:szCs w:val="20"/>
          <w:lang w:val="en-US"/>
        </w:rPr>
        <w:t xml:space="preserve"> may expect</w:t>
      </w:r>
      <w:r w:rsidRPr="0025774A">
        <w:rPr>
          <w:rFonts w:ascii="Times New Roman" w:hAnsi="Times New Roman" w:cs="Times New Roman"/>
          <w:b/>
          <w:bCs/>
          <w:sz w:val="20"/>
          <w:szCs w:val="20"/>
          <w:lang w:val="en-US"/>
        </w:rPr>
        <w:t xml:space="preserve"> / </w:t>
      </w:r>
      <w:r w:rsidRPr="0025774A">
        <w:rPr>
          <w:rFonts w:ascii="Times New Roman" w:hAnsi="Times New Roman" w:cs="Times New Roman"/>
          <w:b/>
          <w:bCs/>
          <w:strike/>
          <w:color w:val="FF0000"/>
          <w:sz w:val="20"/>
          <w:szCs w:val="20"/>
          <w:lang w:val="en-US"/>
        </w:rPr>
        <w:t>will not expect</w:t>
      </w:r>
      <w:r w:rsidRPr="0025774A">
        <w:rPr>
          <w:rFonts w:ascii="Times New Roman" w:hAnsi="Times New Roman" w:cs="Times New Roman"/>
          <w:b/>
          <w:bCs/>
          <w:color w:val="FF0000"/>
          <w:sz w:val="20"/>
          <w:szCs w:val="20"/>
          <w:lang w:val="en-US"/>
        </w:rPr>
        <w:t xml:space="preserve"> shall not expect</w:t>
      </w:r>
      <w:r w:rsidRPr="0025774A">
        <w:rPr>
          <w:rFonts w:ascii="Times New Roman" w:hAnsi="Times New Roman" w:cs="Times New Roman"/>
          <w:b/>
          <w:bCs/>
          <w:sz w:val="20"/>
          <w:szCs w:val="20"/>
          <w:lang w:val="en-US"/>
        </w:rPr>
        <w:t>] SSB transmission in the separate initial DL BWP.</w:t>
      </w:r>
    </w:p>
    <w:p w14:paraId="63E0C2EB" w14:textId="77777777" w:rsidR="00B47168" w:rsidRPr="0025774A" w:rsidRDefault="00B47168" w:rsidP="00B47168">
      <w:pPr>
        <w:pStyle w:val="ListParagraph"/>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color w:val="FF0000"/>
          <w:sz w:val="20"/>
          <w:szCs w:val="20"/>
          <w:lang w:val="en-US"/>
        </w:rPr>
        <w:t xml:space="preserve">FFS: </w:t>
      </w:r>
      <w:r w:rsidRPr="0025774A">
        <w:rPr>
          <w:rFonts w:ascii="Times New Roman" w:hAnsi="Times New Roman" w:cs="Times New Roman"/>
          <w:b/>
          <w:bCs/>
          <w:sz w:val="20"/>
          <w:szCs w:val="20"/>
          <w:lang w:val="en-US"/>
        </w:rPr>
        <w:t xml:space="preserve">Note: The network may </w:t>
      </w:r>
      <w:r w:rsidRPr="0025774A">
        <w:rPr>
          <w:rFonts w:ascii="Times New Roman" w:hAnsi="Times New Roman" w:cs="Times New Roman"/>
          <w:b/>
          <w:bCs/>
          <w:strike/>
          <w:color w:val="FF0000"/>
          <w:sz w:val="20"/>
          <w:szCs w:val="20"/>
          <w:lang w:val="en-US"/>
        </w:rPr>
        <w:t>or may not</w:t>
      </w:r>
      <w:r w:rsidRPr="0025774A">
        <w:rPr>
          <w:rFonts w:ascii="Times New Roman" w:hAnsi="Times New Roman" w:cs="Times New Roman"/>
          <w:b/>
          <w:bCs/>
          <w:sz w:val="20"/>
          <w:szCs w:val="20"/>
          <w:lang w:val="en-US"/>
        </w:rPr>
        <w:t xml:space="preserve"> configure SSB in this case.</w:t>
      </w:r>
    </w:p>
    <w:p w14:paraId="40A2A762" w14:textId="77777777" w:rsidR="00B47168" w:rsidRPr="0025774A" w:rsidRDefault="00B47168" w:rsidP="00B47168">
      <w:pPr>
        <w:pStyle w:val="ListParagraph"/>
        <w:numPr>
          <w:ilvl w:val="0"/>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Regarding CORESET#0 and SIB1 in idle/inactive/connected mode for RedCap UEs in FR1,</w:t>
      </w:r>
    </w:p>
    <w:p w14:paraId="3AFC37AA"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If a separate initial DL BWP for RedCap UEs is configured in FR1, then the UE </w:t>
      </w:r>
      <w:r w:rsidRPr="0025774A">
        <w:rPr>
          <w:rFonts w:ascii="Times New Roman" w:hAnsi="Times New Roman" w:cs="Times New Roman"/>
          <w:b/>
          <w:bCs/>
          <w:strike/>
          <w:color w:val="FF0000"/>
          <w:sz w:val="20"/>
          <w:szCs w:val="20"/>
          <w:lang w:val="en-US"/>
        </w:rPr>
        <w:t>will not</w:t>
      </w:r>
      <w:r w:rsidRPr="0025774A">
        <w:rPr>
          <w:rFonts w:ascii="Times New Roman" w:hAnsi="Times New Roman" w:cs="Times New Roman"/>
          <w:b/>
          <w:bCs/>
          <w:color w:val="FF0000"/>
          <w:sz w:val="20"/>
          <w:szCs w:val="20"/>
          <w:lang w:val="en-US"/>
        </w:rPr>
        <w:t xml:space="preserve"> shall not </w:t>
      </w:r>
      <w:r w:rsidRPr="0025774A">
        <w:rPr>
          <w:rFonts w:ascii="Times New Roman" w:hAnsi="Times New Roman" w:cs="Times New Roman"/>
          <w:b/>
          <w:bCs/>
          <w:sz w:val="20"/>
          <w:szCs w:val="20"/>
          <w:lang w:val="en-US"/>
        </w:rPr>
        <w:t>expect it to contain MIB-configured CORESET#0 or SIB1.</w:t>
      </w:r>
    </w:p>
    <w:p w14:paraId="78F03F29" w14:textId="77777777" w:rsidR="00B47168" w:rsidRPr="0025774A" w:rsidRDefault="00B47168" w:rsidP="00B47168">
      <w:pPr>
        <w:pStyle w:val="ListParagraph"/>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Note: The network may </w:t>
      </w:r>
      <w:r w:rsidRPr="0025774A">
        <w:rPr>
          <w:rFonts w:ascii="Times New Roman" w:hAnsi="Times New Roman" w:cs="Times New Roman"/>
          <w:b/>
          <w:bCs/>
          <w:strike/>
          <w:color w:val="FF0000"/>
          <w:sz w:val="20"/>
          <w:szCs w:val="20"/>
          <w:lang w:val="en-US"/>
        </w:rPr>
        <w:t>or may not</w:t>
      </w:r>
      <w:r w:rsidRPr="0025774A">
        <w:rPr>
          <w:rFonts w:ascii="Times New Roman" w:hAnsi="Times New Roman" w:cs="Times New Roman"/>
          <w:b/>
          <w:bCs/>
          <w:sz w:val="20"/>
          <w:szCs w:val="20"/>
          <w:lang w:val="en-US"/>
        </w:rPr>
        <w:t xml:space="preserve"> configure </w:t>
      </w:r>
      <w:r w:rsidRPr="0025774A">
        <w:rPr>
          <w:rFonts w:ascii="Times New Roman" w:hAnsi="Times New Roman" w:cs="Times New Roman"/>
          <w:b/>
          <w:bCs/>
          <w:color w:val="FF0000"/>
          <w:sz w:val="20"/>
          <w:szCs w:val="20"/>
          <w:lang w:val="en-US"/>
        </w:rPr>
        <w:t>MIB-configured</w:t>
      </w:r>
      <w:r w:rsidRPr="0025774A">
        <w:rPr>
          <w:rFonts w:ascii="Times New Roman" w:hAnsi="Times New Roman" w:cs="Times New Roman"/>
          <w:b/>
          <w:bCs/>
          <w:sz w:val="20"/>
          <w:szCs w:val="20"/>
          <w:lang w:val="en-US"/>
        </w:rPr>
        <w:t xml:space="preserve"> CORESET#0 or SIB1 to be within the separate initial DL BWP.</w:t>
      </w:r>
    </w:p>
    <w:p w14:paraId="33B3EFE5"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lastRenderedPageBreak/>
        <w:t xml:space="preserve">If an RRC-configured DL BWP is configured in FR1, then the UE </w:t>
      </w:r>
      <w:r w:rsidRPr="0025774A">
        <w:rPr>
          <w:rFonts w:ascii="Times New Roman" w:hAnsi="Times New Roman" w:cs="Times New Roman"/>
          <w:b/>
          <w:bCs/>
          <w:strike/>
          <w:color w:val="FF0000"/>
          <w:sz w:val="20"/>
          <w:szCs w:val="20"/>
          <w:lang w:val="en-US"/>
        </w:rPr>
        <w:t>will not</w:t>
      </w:r>
      <w:r w:rsidRPr="0025774A">
        <w:rPr>
          <w:rFonts w:ascii="Times New Roman" w:hAnsi="Times New Roman" w:cs="Times New Roman"/>
          <w:b/>
          <w:bCs/>
          <w:color w:val="FF0000"/>
          <w:sz w:val="20"/>
          <w:szCs w:val="20"/>
          <w:lang w:val="en-US"/>
        </w:rPr>
        <w:t xml:space="preserve"> shall not </w:t>
      </w:r>
      <w:r w:rsidRPr="0025774A">
        <w:rPr>
          <w:rFonts w:ascii="Times New Roman" w:hAnsi="Times New Roman" w:cs="Times New Roman"/>
          <w:b/>
          <w:bCs/>
          <w:sz w:val="20"/>
          <w:szCs w:val="20"/>
          <w:lang w:val="en-US"/>
        </w:rPr>
        <w:t>expect it to contain MIB-configured CORESET#0 or SIB1.</w:t>
      </w:r>
    </w:p>
    <w:p w14:paraId="19070287" w14:textId="77777777" w:rsidR="00B47168" w:rsidRPr="0025774A" w:rsidRDefault="00B47168" w:rsidP="00B47168">
      <w:pPr>
        <w:pStyle w:val="ListParagraph"/>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Note: The network may </w:t>
      </w:r>
      <w:r w:rsidRPr="0025774A">
        <w:rPr>
          <w:rFonts w:ascii="Times New Roman" w:hAnsi="Times New Roman" w:cs="Times New Roman"/>
          <w:b/>
          <w:bCs/>
          <w:strike/>
          <w:color w:val="FF0000"/>
          <w:sz w:val="20"/>
          <w:szCs w:val="20"/>
          <w:lang w:val="en-US"/>
        </w:rPr>
        <w:t>or may not</w:t>
      </w:r>
      <w:r w:rsidRPr="0025774A">
        <w:rPr>
          <w:rFonts w:ascii="Times New Roman" w:hAnsi="Times New Roman" w:cs="Times New Roman"/>
          <w:b/>
          <w:bCs/>
          <w:sz w:val="20"/>
          <w:szCs w:val="20"/>
          <w:lang w:val="en-US"/>
        </w:rPr>
        <w:t xml:space="preserve"> configure </w:t>
      </w:r>
      <w:r w:rsidRPr="0025774A">
        <w:rPr>
          <w:rFonts w:ascii="Times New Roman" w:hAnsi="Times New Roman" w:cs="Times New Roman"/>
          <w:b/>
          <w:bCs/>
          <w:color w:val="FF0000"/>
          <w:sz w:val="20"/>
          <w:szCs w:val="20"/>
          <w:lang w:val="en-US"/>
        </w:rPr>
        <w:t>MIB-configured</w:t>
      </w:r>
      <w:r w:rsidRPr="0025774A">
        <w:rPr>
          <w:rFonts w:ascii="Times New Roman" w:hAnsi="Times New Roman" w:cs="Times New Roman"/>
          <w:b/>
          <w:bCs/>
          <w:sz w:val="20"/>
          <w:szCs w:val="20"/>
          <w:lang w:val="en-US"/>
        </w:rPr>
        <w:t xml:space="preserve"> CORESET#0 or SIB1 to be within the RRC-configured DL BWP.</w:t>
      </w:r>
    </w:p>
    <w:p w14:paraId="3CF8C2D2" w14:textId="77777777" w:rsidR="00B47168" w:rsidRPr="0025774A" w:rsidRDefault="00B47168" w:rsidP="00B47168">
      <w:pPr>
        <w:pStyle w:val="ListParagraph"/>
        <w:numPr>
          <w:ilvl w:val="1"/>
          <w:numId w:val="147"/>
        </w:numPr>
        <w:rPr>
          <w:rFonts w:ascii="Times New Roman" w:hAnsi="Times New Roman" w:cs="Times New Roman"/>
          <w:b/>
          <w:bCs/>
          <w:color w:val="FF0000"/>
          <w:sz w:val="20"/>
          <w:szCs w:val="20"/>
          <w:lang w:val="en-US"/>
        </w:rPr>
      </w:pPr>
      <w:r w:rsidRPr="0025774A">
        <w:rPr>
          <w:rFonts w:ascii="Times New Roman" w:hAnsi="Times New Roman" w:cs="Times New Roman"/>
          <w:b/>
          <w:bCs/>
          <w:color w:val="FF0000"/>
          <w:sz w:val="20"/>
          <w:szCs w:val="20"/>
          <w:lang w:val="en-US"/>
        </w:rPr>
        <w:t>In connected mode, the UE is not required to monitor CORESET#0 periodically for SI updates.</w:t>
      </w:r>
    </w:p>
    <w:p w14:paraId="2E56BA99" w14:textId="77777777" w:rsidR="00B47168" w:rsidRPr="0025774A" w:rsidRDefault="00B47168" w:rsidP="00B47168">
      <w:pPr>
        <w:pStyle w:val="ListParagraph"/>
        <w:numPr>
          <w:ilvl w:val="2"/>
          <w:numId w:val="147"/>
        </w:numPr>
        <w:rPr>
          <w:rFonts w:ascii="Times New Roman" w:hAnsi="Times New Roman" w:cs="Times New Roman"/>
          <w:b/>
          <w:bCs/>
          <w:color w:val="FF0000"/>
          <w:sz w:val="20"/>
          <w:szCs w:val="20"/>
          <w:lang w:val="en-US"/>
        </w:rPr>
      </w:pPr>
      <w:r w:rsidRPr="0025774A">
        <w:rPr>
          <w:rFonts w:ascii="Times New Roman" w:hAnsi="Times New Roman" w:cs="Times New Roman"/>
          <w:b/>
          <w:bCs/>
          <w:color w:val="FF0000"/>
          <w:sz w:val="20"/>
          <w:szCs w:val="20"/>
          <w:lang w:val="en-US"/>
        </w:rPr>
        <w:t>FFS: How SI update notifications are indicated to RedCap UEs</w:t>
      </w:r>
    </w:p>
    <w:p w14:paraId="50413DEC" w14:textId="77777777" w:rsidR="00B47168" w:rsidRPr="0025774A" w:rsidRDefault="00B47168" w:rsidP="00B47168">
      <w:pPr>
        <w:pStyle w:val="ListParagraph"/>
        <w:numPr>
          <w:ilvl w:val="0"/>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Regarding connected mode in an RRC-configured active DL BWP for a RedCap UE in FR1,</w:t>
      </w:r>
    </w:p>
    <w:p w14:paraId="71F1655E"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54CAB0CC" w14:textId="77777777" w:rsidR="00B47168" w:rsidRPr="0025774A" w:rsidRDefault="00B47168" w:rsidP="00B47168">
      <w:pPr>
        <w:pStyle w:val="ListParagraph"/>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A UE not supporting operation without SSB transmission in the RRC-configured </w:t>
      </w:r>
      <w:r w:rsidRPr="0025774A">
        <w:rPr>
          <w:rFonts w:ascii="Times New Roman" w:hAnsi="Times New Roman" w:cs="Times New Roman"/>
          <w:b/>
          <w:bCs/>
          <w:color w:val="FF0000"/>
          <w:sz w:val="20"/>
          <w:szCs w:val="20"/>
          <w:lang w:val="en-US"/>
        </w:rPr>
        <w:t>active</w:t>
      </w:r>
      <w:r w:rsidRPr="0025774A">
        <w:rPr>
          <w:rFonts w:ascii="Times New Roman" w:hAnsi="Times New Roman" w:cs="Times New Roman"/>
          <w:b/>
          <w:bCs/>
          <w:sz w:val="20"/>
          <w:szCs w:val="20"/>
          <w:lang w:val="en-US"/>
        </w:rPr>
        <w:t xml:space="preserve"> DL BWP </w:t>
      </w:r>
      <w:r w:rsidRPr="0025774A">
        <w:rPr>
          <w:rFonts w:ascii="Times New Roman" w:hAnsi="Times New Roman" w:cs="Times New Roman"/>
          <w:b/>
          <w:bCs/>
          <w:color w:val="FF0000"/>
          <w:sz w:val="20"/>
          <w:szCs w:val="20"/>
          <w:lang w:val="en-US"/>
        </w:rPr>
        <w:t>may</w:t>
      </w:r>
      <w:r w:rsidRPr="0025774A">
        <w:rPr>
          <w:rFonts w:ascii="Times New Roman" w:hAnsi="Times New Roman" w:cs="Times New Roman"/>
          <w:b/>
          <w:bCs/>
          <w:sz w:val="20"/>
          <w:szCs w:val="20"/>
          <w:lang w:val="en-US"/>
        </w:rPr>
        <w:t xml:space="preserve"> expect SSB transmission in the RRC-configured </w:t>
      </w:r>
      <w:r w:rsidRPr="0025774A">
        <w:rPr>
          <w:rFonts w:ascii="Times New Roman" w:hAnsi="Times New Roman" w:cs="Times New Roman"/>
          <w:b/>
          <w:bCs/>
          <w:color w:val="FF0000"/>
          <w:sz w:val="20"/>
          <w:szCs w:val="20"/>
          <w:lang w:val="en-US"/>
        </w:rPr>
        <w:t>active</w:t>
      </w:r>
      <w:r w:rsidRPr="0025774A">
        <w:rPr>
          <w:rFonts w:ascii="Times New Roman" w:hAnsi="Times New Roman" w:cs="Times New Roman"/>
          <w:b/>
          <w:bCs/>
          <w:sz w:val="20"/>
          <w:szCs w:val="20"/>
          <w:lang w:val="en-US"/>
        </w:rPr>
        <w:t xml:space="preserve"> DL BWP.</w:t>
      </w:r>
    </w:p>
    <w:p w14:paraId="7EED6071" w14:textId="77777777" w:rsidR="00B47168" w:rsidRPr="0025774A" w:rsidRDefault="00B47168" w:rsidP="00B47168">
      <w:pPr>
        <w:pStyle w:val="ListParagraph"/>
        <w:numPr>
          <w:ilvl w:val="3"/>
          <w:numId w:val="147"/>
        </w:numPr>
        <w:rPr>
          <w:rFonts w:ascii="Times New Roman" w:hAnsi="Times New Roman" w:cs="Times New Roman"/>
          <w:b/>
          <w:bCs/>
          <w:color w:val="FF0000"/>
          <w:sz w:val="20"/>
          <w:szCs w:val="20"/>
          <w:lang w:val="en-US"/>
        </w:rPr>
      </w:pPr>
      <w:r w:rsidRPr="0025774A">
        <w:rPr>
          <w:rFonts w:ascii="Times New Roman" w:hAnsi="Times New Roman" w:cs="Times New Roman"/>
          <w:b/>
          <w:bCs/>
          <w:color w:val="FF0000"/>
          <w:sz w:val="20"/>
          <w:szCs w:val="20"/>
          <w:lang w:val="en-US"/>
        </w:rPr>
        <w:t>This corresponds to mandatory RedCap UE feature.</w:t>
      </w:r>
    </w:p>
    <w:p w14:paraId="7399C330" w14:textId="77777777" w:rsidR="00B47168" w:rsidRPr="0025774A" w:rsidRDefault="00B47168" w:rsidP="00B47168">
      <w:pPr>
        <w:pStyle w:val="ListParagraph"/>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A UE </w:t>
      </w:r>
      <w:r w:rsidRPr="0025774A">
        <w:rPr>
          <w:rFonts w:ascii="Times New Roman" w:hAnsi="Times New Roman" w:cs="Times New Roman"/>
          <w:b/>
          <w:bCs/>
          <w:color w:val="FF0000"/>
          <w:sz w:val="20"/>
          <w:szCs w:val="20"/>
          <w:lang w:val="en-US"/>
        </w:rPr>
        <w:t>optionally</w:t>
      </w:r>
      <w:r w:rsidRPr="0025774A">
        <w:rPr>
          <w:rFonts w:ascii="Times New Roman" w:hAnsi="Times New Roman" w:cs="Times New Roman"/>
          <w:b/>
          <w:bCs/>
          <w:sz w:val="20"/>
          <w:szCs w:val="20"/>
          <w:lang w:val="en-US"/>
        </w:rPr>
        <w:t xml:space="preserve"> supporting operation without SSB transmission in the RRC-configured </w:t>
      </w:r>
      <w:r w:rsidRPr="0025774A">
        <w:rPr>
          <w:rFonts w:ascii="Times New Roman" w:hAnsi="Times New Roman" w:cs="Times New Roman"/>
          <w:b/>
          <w:bCs/>
          <w:color w:val="FF0000"/>
          <w:sz w:val="20"/>
          <w:szCs w:val="20"/>
          <w:lang w:val="en-US"/>
        </w:rPr>
        <w:t>active</w:t>
      </w:r>
      <w:r w:rsidRPr="0025774A">
        <w:rPr>
          <w:rFonts w:ascii="Times New Roman" w:hAnsi="Times New Roman" w:cs="Times New Roman"/>
          <w:b/>
          <w:bCs/>
          <w:sz w:val="20"/>
          <w:szCs w:val="20"/>
          <w:lang w:val="en-US"/>
        </w:rPr>
        <w:t xml:space="preserve"> DL BWP </w:t>
      </w:r>
      <w:r w:rsidRPr="0025774A">
        <w:rPr>
          <w:rFonts w:ascii="Times New Roman" w:hAnsi="Times New Roman" w:cs="Times New Roman"/>
          <w:b/>
          <w:bCs/>
          <w:strike/>
          <w:color w:val="FF0000"/>
          <w:sz w:val="20"/>
          <w:szCs w:val="20"/>
          <w:lang w:val="en-US"/>
        </w:rPr>
        <w:t>will not</w:t>
      </w:r>
      <w:r w:rsidRPr="0025774A">
        <w:rPr>
          <w:rFonts w:ascii="Times New Roman" w:hAnsi="Times New Roman" w:cs="Times New Roman"/>
          <w:b/>
          <w:bCs/>
          <w:color w:val="FF0000"/>
          <w:sz w:val="20"/>
          <w:szCs w:val="20"/>
          <w:lang w:val="en-US"/>
        </w:rPr>
        <w:t xml:space="preserve"> shall not </w:t>
      </w:r>
      <w:r w:rsidRPr="0025774A">
        <w:rPr>
          <w:rFonts w:ascii="Times New Roman" w:hAnsi="Times New Roman" w:cs="Times New Roman"/>
          <w:b/>
          <w:bCs/>
          <w:sz w:val="20"/>
          <w:szCs w:val="20"/>
          <w:lang w:val="en-US"/>
        </w:rPr>
        <w:t xml:space="preserve">expect SSB transmission in the RRC-configured </w:t>
      </w:r>
      <w:r w:rsidRPr="0025774A">
        <w:rPr>
          <w:rFonts w:ascii="Times New Roman" w:hAnsi="Times New Roman" w:cs="Times New Roman"/>
          <w:b/>
          <w:bCs/>
          <w:color w:val="FF0000"/>
          <w:sz w:val="20"/>
          <w:szCs w:val="20"/>
          <w:lang w:val="en-US"/>
        </w:rPr>
        <w:t>active</w:t>
      </w:r>
      <w:r w:rsidRPr="0025774A">
        <w:rPr>
          <w:rFonts w:ascii="Times New Roman" w:hAnsi="Times New Roman" w:cs="Times New Roman"/>
          <w:b/>
          <w:bCs/>
          <w:sz w:val="20"/>
          <w:szCs w:val="20"/>
          <w:lang w:val="en-US"/>
        </w:rPr>
        <w:t xml:space="preserve"> DL BWP.</w:t>
      </w:r>
    </w:p>
    <w:p w14:paraId="6CE1F741" w14:textId="77777777" w:rsidR="00B47168" w:rsidRPr="0025774A" w:rsidRDefault="00B47168" w:rsidP="00B47168">
      <w:pPr>
        <w:pStyle w:val="ListParagraph"/>
        <w:numPr>
          <w:ilvl w:val="3"/>
          <w:numId w:val="147"/>
        </w:numPr>
        <w:rPr>
          <w:rFonts w:ascii="Times New Roman" w:hAnsi="Times New Roman" w:cs="Times New Roman"/>
          <w:b/>
          <w:bCs/>
          <w:color w:val="FF0000"/>
          <w:sz w:val="20"/>
          <w:szCs w:val="20"/>
          <w:lang w:val="en-US"/>
        </w:rPr>
      </w:pPr>
      <w:r w:rsidRPr="0025774A">
        <w:rPr>
          <w:rFonts w:ascii="Times New Roman" w:hAnsi="Times New Roman" w:cs="Times New Roman"/>
          <w:b/>
          <w:bCs/>
          <w:color w:val="FF0000"/>
          <w:sz w:val="20"/>
          <w:szCs w:val="20"/>
          <w:lang w:val="en-US"/>
        </w:rPr>
        <w:t>This corresponds to optional RedCap UE feature.</w:t>
      </w:r>
    </w:p>
    <w:p w14:paraId="33D76B54"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A3D52F3" w14:textId="77777777" w:rsidR="00B47168" w:rsidRPr="0025774A" w:rsidRDefault="00B47168" w:rsidP="00B47168">
      <w:pPr>
        <w:pStyle w:val="ListParagraph"/>
        <w:numPr>
          <w:ilvl w:val="2"/>
          <w:numId w:val="134"/>
        </w:numPr>
        <w:tabs>
          <w:tab w:val="left" w:pos="3780"/>
        </w:tabs>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p w14:paraId="76689B5C" w14:textId="77777777" w:rsidR="00B47168" w:rsidRPr="0025774A" w:rsidRDefault="00B47168" w:rsidP="00B47168">
      <w:pPr>
        <w:jc w:val="both"/>
        <w:rPr>
          <w:b/>
        </w:rPr>
      </w:pPr>
      <w:r w:rsidRPr="0025774A">
        <w:rPr>
          <w:b/>
          <w:highlight w:val="yellow"/>
        </w:rPr>
        <w:t>High Priority Proposal 3.1-1f</w:t>
      </w:r>
      <w:r w:rsidRPr="0025774A">
        <w:rPr>
          <w:b/>
        </w:rPr>
        <w:t>: Confirm the following modified version of the working assumption from RAN1#105-e:</w:t>
      </w:r>
    </w:p>
    <w:p w14:paraId="261D17A7" w14:textId="77777777" w:rsidR="00B47168" w:rsidRPr="0025774A" w:rsidRDefault="00B47168" w:rsidP="00B47168">
      <w:pPr>
        <w:pStyle w:val="ListParagraph"/>
        <w:numPr>
          <w:ilvl w:val="0"/>
          <w:numId w:val="11"/>
        </w:numPr>
        <w:rPr>
          <w:rFonts w:ascii="Times New Roman" w:hAnsi="Times New Roman" w:cs="Times New Roman"/>
          <w:b/>
          <w:sz w:val="20"/>
          <w:szCs w:val="20"/>
          <w:lang w:val="en-GB"/>
        </w:rPr>
      </w:pPr>
      <w:r w:rsidRPr="0025774A">
        <w:rPr>
          <w:rFonts w:ascii="Times New Roman" w:hAnsi="Times New Roman" w:cs="Times New Roman"/>
          <w:b/>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52125A1" w14:textId="77777777" w:rsidR="00B47168" w:rsidRPr="0025774A" w:rsidRDefault="00B47168" w:rsidP="00B47168">
      <w:pPr>
        <w:pStyle w:val="ListParagraph"/>
        <w:numPr>
          <w:ilvl w:val="1"/>
          <w:numId w:val="11"/>
        </w:numPr>
        <w:rPr>
          <w:rFonts w:ascii="Times New Roman" w:hAnsi="Times New Roman" w:cs="Times New Roman"/>
          <w:b/>
          <w:sz w:val="20"/>
          <w:szCs w:val="20"/>
          <w:lang w:val="en-GB"/>
        </w:rPr>
      </w:pPr>
      <w:r w:rsidRPr="0025774A">
        <w:rPr>
          <w:rFonts w:ascii="Times New Roman" w:hAnsi="Times New Roman" w:cs="Times New Roman"/>
          <w:b/>
          <w:sz w:val="20"/>
          <w:szCs w:val="20"/>
          <w:lang w:val="en-GB"/>
        </w:rPr>
        <w:t>If a separate initial DL BWP is configured, the centre frequency is assumed to be the same for the separate initial DL BWP and the separate initial UL BWP in TDD.</w:t>
      </w:r>
    </w:p>
    <w:p w14:paraId="23AD61AA" w14:textId="77777777" w:rsidR="00B47168" w:rsidRPr="0025774A" w:rsidRDefault="00B47168" w:rsidP="00B47168">
      <w:pPr>
        <w:pStyle w:val="ListParagraph"/>
        <w:numPr>
          <w:ilvl w:val="1"/>
          <w:numId w:val="11"/>
        </w:numPr>
        <w:rPr>
          <w:rFonts w:ascii="Times New Roman" w:hAnsi="Times New Roman" w:cs="Times New Roman"/>
          <w:b/>
          <w:sz w:val="20"/>
          <w:szCs w:val="20"/>
          <w:lang w:val="en-GB"/>
        </w:rPr>
      </w:pPr>
      <w:r w:rsidRPr="0025774A">
        <w:rPr>
          <w:rFonts w:ascii="Times New Roman" w:hAnsi="Times New Roman" w:cs="Times New Roman"/>
          <w:b/>
          <w:sz w:val="20"/>
          <w:szCs w:val="20"/>
          <w:lang w:val="en-GB"/>
        </w:rPr>
        <w:t xml:space="preserve">If a separate initial DL BWP is not configured, the centre frequency is assumed to be the same for the </w:t>
      </w:r>
      <w:r w:rsidRPr="0025774A">
        <w:rPr>
          <w:rFonts w:ascii="Times New Roman" w:hAnsi="Times New Roman" w:cs="Times New Roman"/>
          <w:b/>
          <w:color w:val="FF0000"/>
          <w:sz w:val="20"/>
          <w:szCs w:val="20"/>
          <w:lang w:val="en-GB"/>
        </w:rPr>
        <w:t xml:space="preserve">MIB-configured </w:t>
      </w:r>
      <w:r w:rsidRPr="0025774A">
        <w:rPr>
          <w:rFonts w:ascii="Times New Roman" w:hAnsi="Times New Roman" w:cs="Times New Roman"/>
          <w:b/>
          <w:sz w:val="20"/>
          <w:szCs w:val="20"/>
          <w:lang w:val="en-GB"/>
        </w:rPr>
        <w:t xml:space="preserve">initial DL BWP and the separate initial UL BWP in </w:t>
      </w:r>
      <w:r w:rsidRPr="0025774A">
        <w:rPr>
          <w:rFonts w:ascii="Times New Roman" w:hAnsi="Times New Roman" w:cs="Times New Roman"/>
          <w:b/>
          <w:sz w:val="20"/>
          <w:szCs w:val="20"/>
          <w:lang w:val="en-US"/>
        </w:rPr>
        <w:t>TDD.</w:t>
      </w:r>
    </w:p>
    <w:p w14:paraId="4D8877DF" w14:textId="77777777" w:rsidR="00B47168" w:rsidRPr="0025774A" w:rsidRDefault="00B47168" w:rsidP="00B47168">
      <w:pPr>
        <w:pStyle w:val="ListParagraph"/>
        <w:numPr>
          <w:ilvl w:val="2"/>
          <w:numId w:val="11"/>
        </w:numPr>
        <w:rPr>
          <w:rFonts w:ascii="Times New Roman" w:hAnsi="Times New Roman" w:cs="Times New Roman"/>
          <w:b/>
          <w:color w:val="FF0000"/>
          <w:sz w:val="20"/>
          <w:szCs w:val="20"/>
          <w:lang w:val="en-GB"/>
        </w:rPr>
      </w:pPr>
      <w:r w:rsidRPr="0025774A">
        <w:rPr>
          <w:rFonts w:ascii="Times New Roman" w:hAnsi="Times New Roman" w:cs="Times New Roman"/>
          <w:b/>
          <w:color w:val="FF0000"/>
          <w:sz w:val="20"/>
          <w:szCs w:val="20"/>
          <w:lang w:val="en-US"/>
        </w:rPr>
        <w:t>FFS whether or not to additionally support the case when the center frequency is different</w:t>
      </w:r>
      <w:r w:rsidRPr="0025774A">
        <w:rPr>
          <w:rFonts w:ascii="Times New Roman" w:hAnsi="Times New Roman" w:cs="Times New Roman"/>
          <w:b/>
          <w:color w:val="FF0000"/>
          <w:sz w:val="20"/>
          <w:szCs w:val="20"/>
          <w:lang w:val="en-GB"/>
        </w:rPr>
        <w:t xml:space="preserve"> between the separate initial UL BWP and the initial DL BWP</w:t>
      </w:r>
      <w:r w:rsidRPr="0025774A">
        <w:rPr>
          <w:rFonts w:ascii="Times New Roman" w:hAnsi="Times New Roman" w:cs="Times New Roman"/>
          <w:b/>
          <w:color w:val="FF0000"/>
          <w:sz w:val="20"/>
          <w:szCs w:val="20"/>
          <w:lang w:val="en-US"/>
        </w:rPr>
        <w:t>, and, if so, how to minimize center frequency retuning</w:t>
      </w:r>
    </w:p>
    <w:p w14:paraId="7F57E133" w14:textId="77777777" w:rsidR="00B47168" w:rsidRDefault="00B47168" w:rsidP="00773F88">
      <w:pPr>
        <w:spacing w:after="100" w:afterAutospacing="1"/>
        <w:jc w:val="both"/>
        <w:rPr>
          <w:lang w:val="en-US"/>
        </w:rPr>
      </w:pPr>
    </w:p>
    <w:p w14:paraId="257C61F6" w14:textId="77777777" w:rsidR="00E75241" w:rsidRDefault="003B30A8">
      <w:pPr>
        <w:pStyle w:val="Heading1"/>
        <w:ind w:left="1134" w:hanging="1134"/>
        <w:rPr>
          <w:lang w:val="en-US"/>
        </w:rPr>
      </w:pPr>
      <w:r>
        <w:rPr>
          <w:lang w:val="en-US"/>
        </w:rPr>
        <w:t>Initial DL BWP</w:t>
      </w:r>
    </w:p>
    <w:p w14:paraId="257C61F7" w14:textId="77777777" w:rsidR="00E75241" w:rsidRDefault="003B30A8">
      <w:pPr>
        <w:pStyle w:val="Heading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rsidP="005025F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rsidP="005025F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14:paraId="257C6202" w14:textId="77777777" w:rsidR="00E75241" w:rsidRDefault="003B30A8" w:rsidP="005025F6">
      <w:pPr>
        <w:numPr>
          <w:ilvl w:val="0"/>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lastRenderedPageBreak/>
        <w:t>During initial access, the bandwidth of the initial DL BWP for RedCap UEs is not expected to exceed the maximum RedCap UE bandwidth.</w:t>
      </w:r>
    </w:p>
    <w:p w14:paraId="257C6203"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Heading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rsidP="005025F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212"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257C6214"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lastRenderedPageBreak/>
              <w:t>So we suggest to remove the “at least in TDD” in the main bullet</w:t>
            </w:r>
          </w:p>
          <w:p w14:paraId="257C6226" w14:textId="77777777" w:rsidR="00E75241" w:rsidRDefault="003B30A8" w:rsidP="005025F6">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lastRenderedPageBreak/>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257C622D" w14:textId="77777777" w:rsidR="00E75241" w:rsidRDefault="003B30A8" w:rsidP="005025F6">
            <w:pPr>
              <w:pStyle w:val="ListParagraph"/>
              <w:numPr>
                <w:ilvl w:val="0"/>
                <w:numId w:val="12"/>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Also agree with xiaomi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宋体"/>
                <w:lang w:val="en-US" w:eastAsia="zh-CN"/>
              </w:rPr>
            </w:pPr>
            <w:r>
              <w:rPr>
                <w:rFonts w:eastAsia="宋体"/>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宋体"/>
                <w:lang w:val="en-US" w:eastAsia="zh-CN"/>
              </w:rPr>
            </w:pPr>
            <w:r>
              <w:rPr>
                <w:rFonts w:eastAsia="宋体"/>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lastRenderedPageBreak/>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2DD" w14:textId="77777777"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宋体"/>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14:paraId="257C6334"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257C635C"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37A"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lastRenderedPageBreak/>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3A3"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zh-CN"/>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lastRenderedPageBreak/>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 xml:space="preserve">, </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257C6409" w14:textId="77777777"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lastRenderedPageBreak/>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宋体"/>
                <w:lang w:val="en-US" w:eastAsia="zh-CN"/>
              </w:rPr>
            </w:pPr>
            <w:r>
              <w:rPr>
                <w:rFonts w:eastAsia="宋体"/>
                <w:lang w:val="en-US" w:eastAsia="zh-CN"/>
              </w:rPr>
              <w:t>Our observation is that:</w:t>
            </w:r>
          </w:p>
          <w:p w14:paraId="257C641C"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宋体"/>
                <w:lang w:val="en-US" w:eastAsia="zh-CN"/>
              </w:rPr>
            </w:pPr>
            <w:r>
              <w:rPr>
                <w:rFonts w:eastAsia="宋体"/>
                <w:lang w:val="en-US" w:eastAsia="zh-CN"/>
              </w:rPr>
              <w:t xml:space="preserve">Thanks FL for the update. </w:t>
            </w:r>
          </w:p>
          <w:p w14:paraId="257C6423" w14:textId="77777777"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257C6424" w14:textId="77777777" w:rsidR="00E75241" w:rsidRDefault="003B30A8">
            <w:pPr>
              <w:rPr>
                <w:rFonts w:eastAsia="宋体"/>
                <w:lang w:val="en-US" w:eastAsia="zh-CN"/>
              </w:rPr>
            </w:pPr>
            <w:r>
              <w:rPr>
                <w:rFonts w:eastAsia="宋体"/>
                <w:lang w:val="en-US" w:eastAsia="zh-CN"/>
              </w:rPr>
              <w:t>Suggestion:</w:t>
            </w:r>
          </w:p>
          <w:p w14:paraId="257C6425"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257C642B" w14:textId="77777777"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宋体"/>
                <w:lang w:val="en-US" w:eastAsia="zh-CN"/>
              </w:rPr>
            </w:pPr>
            <w:r>
              <w:rPr>
                <w:rFonts w:eastAsia="宋体"/>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lastRenderedPageBreak/>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宋体"/>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宋体"/>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7" w14:textId="77777777"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宋体"/>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宋体"/>
                <w:lang w:val="en-US" w:eastAsia="zh-CN"/>
              </w:rPr>
            </w:pPr>
          </w:p>
          <w:p w14:paraId="257C6460" w14:textId="77777777" w:rsidR="00E75241" w:rsidRDefault="003B30A8">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257C6461" w14:textId="77777777" w:rsidR="00E75241" w:rsidRDefault="003B30A8">
            <w:pPr>
              <w:rPr>
                <w:rFonts w:eastAsia="宋体"/>
                <w:lang w:val="en-US" w:eastAsia="zh-CN"/>
              </w:rPr>
            </w:pPr>
            <w:r>
              <w:rPr>
                <w:noProof/>
                <w:lang w:val="en-US" w:eastAsia="zh-CN"/>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3"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宋体"/>
                <w:lang w:val="en-US" w:eastAsia="zh-CN"/>
              </w:rPr>
            </w:pPr>
          </w:p>
          <w:p w14:paraId="257C6463" w14:textId="77777777" w:rsidR="00E75241" w:rsidRDefault="003B30A8">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宋体"/>
                <w:lang w:val="en-US" w:eastAsia="zh-CN"/>
              </w:rPr>
            </w:pPr>
          </w:p>
          <w:p w14:paraId="257C6465" w14:textId="77777777" w:rsidR="00E75241" w:rsidRDefault="003B30A8">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14:paraId="257C6467"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ListParagraph"/>
              <w:rPr>
                <w:rFonts w:ascii="Times New Roman" w:hAnsi="Times New Roman" w:cs="Times New Roman"/>
                <w:sz w:val="20"/>
                <w:szCs w:val="20"/>
                <w:lang w:val="en-US" w:eastAsia="zh-CN"/>
              </w:rPr>
            </w:pPr>
          </w:p>
          <w:p w14:paraId="257C6469" w14:textId="77777777" w:rsidR="00E75241" w:rsidRDefault="003B30A8">
            <w:pPr>
              <w:rPr>
                <w:rFonts w:eastAsia="宋体"/>
                <w:lang w:val="en-US" w:eastAsia="zh-CN"/>
              </w:rPr>
            </w:pPr>
            <w:r>
              <w:rPr>
                <w:rFonts w:eastAsia="宋体"/>
                <w:lang w:val="en-US" w:eastAsia="zh-CN"/>
              </w:rPr>
              <w:t>After removing FFS this is what we have at the moment</w:t>
            </w:r>
          </w:p>
          <w:p w14:paraId="257C646A" w14:textId="77777777" w:rsidR="00E75241" w:rsidRDefault="00E75241">
            <w:pPr>
              <w:rPr>
                <w:rFonts w:eastAsia="宋体"/>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rsidP="005025F6">
            <w:pPr>
              <w:pStyle w:val="ListParagraph"/>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宋体"/>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lastRenderedPageBreak/>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rsidP="005025F6">
            <w:pPr>
              <w:pStyle w:val="ListParagraph"/>
              <w:numPr>
                <w:ilvl w:val="0"/>
                <w:numId w:val="1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rsidP="005025F6">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Lenovo, Motorola Mobitity</w:t>
            </w:r>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rsidP="005025F6">
      <w:pPr>
        <w:pStyle w:val="ListParagraph"/>
        <w:numPr>
          <w:ilvl w:val="0"/>
          <w:numId w:val="17"/>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505" w14:textId="77777777"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宋体"/>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zh-CN"/>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5FC"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rsidP="005025F6">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rsidP="005025F6">
            <w:pPr>
              <w:pStyle w:val="ListParagraph"/>
              <w:numPr>
                <w:ilvl w:val="0"/>
                <w:numId w:val="2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257C6630" w14:textId="77777777"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宋体"/>
                <w:lang w:val="en-US" w:eastAsia="zh-CN"/>
              </w:rPr>
            </w:pPr>
            <w:r>
              <w:rPr>
                <w:rFonts w:eastAsia="宋体"/>
                <w:lang w:val="en-US" w:eastAsia="zh-CN"/>
              </w:rPr>
              <w:t>Our observation is that:</w:t>
            </w:r>
          </w:p>
          <w:p w14:paraId="257C6643"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宋体"/>
                <w:lang w:val="en-US" w:eastAsia="zh-CN"/>
              </w:rPr>
            </w:pPr>
            <w:r>
              <w:rPr>
                <w:rFonts w:eastAsia="宋体"/>
                <w:lang w:val="en-US" w:eastAsia="zh-CN"/>
              </w:rPr>
              <w:t xml:space="preserve">Thanks FL for the update. </w:t>
            </w:r>
          </w:p>
          <w:p w14:paraId="257C664A" w14:textId="77777777"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257C664B" w14:textId="77777777" w:rsidR="00E75241" w:rsidRDefault="003B30A8">
            <w:pPr>
              <w:rPr>
                <w:rFonts w:eastAsia="宋体"/>
                <w:lang w:val="en-US" w:eastAsia="zh-CN"/>
              </w:rPr>
            </w:pPr>
            <w:r>
              <w:rPr>
                <w:rFonts w:eastAsia="宋体"/>
                <w:lang w:val="en-US" w:eastAsia="zh-CN"/>
              </w:rPr>
              <w:t>Suggestion:</w:t>
            </w:r>
          </w:p>
          <w:p w14:paraId="257C664C"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257C6652" w14:textId="77777777"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257C665D"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665" w14:textId="77777777"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宋体"/>
                <w:lang w:val="en-US" w:eastAsia="zh-CN"/>
              </w:rPr>
            </w:pPr>
            <w:r>
              <w:rPr>
                <w:rFonts w:eastAsia="宋体"/>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lastRenderedPageBreak/>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宋体"/>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宋体"/>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lastRenderedPageBreak/>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lastRenderedPageBreak/>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and Common CORESETs configured by pddch-ConfigCommon</w:t>
            </w:r>
          </w:p>
          <w:p w14:paraId="257C66B5" w14:textId="77777777" w:rsidR="00E75241" w:rsidRDefault="003B30A8">
            <w:pPr>
              <w:rPr>
                <w:lang w:val="en-US" w:eastAsia="ko-KR"/>
              </w:rPr>
            </w:pPr>
            <w:r>
              <w:rPr>
                <w:lang w:val="en-US" w:eastAsia="ko-KR"/>
              </w:rPr>
              <w:t>need for pdcch-ConfigCommon is depending on whether we support paging, SI, 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Pr>
          <w:p w14:paraId="257C66B8" w14:textId="77777777" w:rsidR="00E75241" w:rsidRDefault="003B30A8">
            <w:pPr>
              <w:tabs>
                <w:tab w:val="left" w:pos="551"/>
              </w:tabs>
              <w:rPr>
                <w:rFonts w:eastAsia="宋体"/>
                <w:lang w:val="en-US" w:eastAsia="zh-CN"/>
              </w:rPr>
            </w:pPr>
            <w:r>
              <w:rPr>
                <w:rFonts w:eastAsia="宋体"/>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1C"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257C6753"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lastRenderedPageBreak/>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B0"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t>ZTE, Sanechips</w:t>
            </w:r>
          </w:p>
        </w:tc>
        <w:tc>
          <w:tcPr>
            <w:tcW w:w="1372" w:type="dxa"/>
          </w:tcPr>
          <w:p w14:paraId="257C67C7" w14:textId="77777777" w:rsidR="00E75241" w:rsidRDefault="003B30A8">
            <w:pPr>
              <w:tabs>
                <w:tab w:val="left" w:pos="551"/>
              </w:tabs>
              <w:rPr>
                <w:rFonts w:eastAsia="宋体"/>
                <w:lang w:val="en-US" w:eastAsia="ja-JP"/>
              </w:rPr>
            </w:pPr>
            <w:r>
              <w:rPr>
                <w:rFonts w:eastAsia="宋体"/>
                <w:lang w:val="en-US" w:eastAsia="zh-CN"/>
              </w:rPr>
              <w:t>Y</w:t>
            </w:r>
          </w:p>
        </w:tc>
        <w:tc>
          <w:tcPr>
            <w:tcW w:w="6780" w:type="dxa"/>
          </w:tcPr>
          <w:p w14:paraId="257C67C8" w14:textId="77777777" w:rsidR="00E75241" w:rsidRDefault="003B30A8">
            <w:pPr>
              <w:rPr>
                <w:rFonts w:eastAsia="宋体"/>
                <w:b/>
                <w:lang w:val="en-US" w:eastAsia="zh-CN"/>
              </w:rPr>
            </w:pPr>
            <w:r>
              <w:rPr>
                <w:rFonts w:eastAsia="宋体"/>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宋体"/>
                <w:lang w:val="en-US" w:eastAsia="zh-CN"/>
              </w:rPr>
            </w:pPr>
            <w:r>
              <w:rPr>
                <w:rFonts w:eastAsia="宋体"/>
                <w:lang w:val="en-US" w:eastAsia="zh-CN"/>
              </w:rPr>
              <w:t>Y</w:t>
            </w:r>
          </w:p>
        </w:tc>
        <w:tc>
          <w:tcPr>
            <w:tcW w:w="6780" w:type="dxa"/>
          </w:tcPr>
          <w:p w14:paraId="257C67CC" w14:textId="77777777" w:rsidR="00E75241" w:rsidRDefault="00E75241">
            <w:pPr>
              <w:rPr>
                <w:rFonts w:eastAsia="宋体"/>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lastRenderedPageBreak/>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r>
              <w:rPr>
                <w:highlight w:val="green"/>
              </w:rPr>
              <w:t>Agreement</w:t>
            </w:r>
            <w:r>
              <w:t>:Take the following as an agreement, revised from the RAN1#104bis-e working assumption:</w:t>
            </w:r>
          </w:p>
          <w:p w14:paraId="257C683A" w14:textId="77777777" w:rsidR="00E75241" w:rsidRDefault="003B30A8" w:rsidP="005025F6">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rsidP="005025F6">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rsidP="005025F6">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257C6843"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rsidP="005025F6">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lastRenderedPageBreak/>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257C688B"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lastRenderedPageBreak/>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rsidP="005025F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宋体"/>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rsidP="005025F6">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t>
            </w:r>
          </w:p>
          <w:p w14:paraId="257C68B8"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8B9"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8B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rsidP="005025F6">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rsidP="005025F6">
            <w:pPr>
              <w:pStyle w:val="ListParagraph"/>
              <w:numPr>
                <w:ilvl w:val="1"/>
                <w:numId w:val="31"/>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lastRenderedPageBreak/>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iDL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rsidP="005025F6">
            <w:pPr>
              <w:pStyle w:val="ListParagraph"/>
              <w:numPr>
                <w:ilvl w:val="2"/>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rsidP="005025F6">
            <w:pPr>
              <w:pStyle w:val="ListParagraph"/>
              <w:numPr>
                <w:ilvl w:val="1"/>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lastRenderedPageBreak/>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rsidP="005025F6">
            <w:pPr>
              <w:pStyle w:val="ListParagraph"/>
              <w:numPr>
                <w:ilvl w:val="1"/>
                <w:numId w:val="3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rsidP="005025F6">
            <w:pPr>
              <w:pStyle w:val="ListParagraph"/>
              <w:numPr>
                <w:ilvl w:val="0"/>
                <w:numId w:val="28"/>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rsidP="005025F6">
            <w:pPr>
              <w:pStyle w:val="ListParagraph"/>
              <w:numPr>
                <w:ilvl w:val="0"/>
                <w:numId w:val="28"/>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lastRenderedPageBreak/>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rsidP="005025F6">
            <w:pPr>
              <w:pStyle w:val="ListParagraph"/>
              <w:numPr>
                <w:ilvl w:val="0"/>
                <w:numId w:val="38"/>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lastRenderedPageBreak/>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宋体"/>
                <w:lang w:val="en-US" w:eastAsia="ko-KR"/>
              </w:rPr>
            </w:pPr>
            <w:r>
              <w:rPr>
                <w:rFonts w:eastAsia="宋体"/>
                <w:lang w:val="en-US" w:eastAsia="zh-CN"/>
              </w:rPr>
              <w:t>ZTE, Sanechips</w:t>
            </w:r>
          </w:p>
        </w:tc>
        <w:tc>
          <w:tcPr>
            <w:tcW w:w="1227" w:type="dxa"/>
          </w:tcPr>
          <w:p w14:paraId="257C69AA" w14:textId="77777777" w:rsidR="00E75241" w:rsidRDefault="00E75241">
            <w:pPr>
              <w:tabs>
                <w:tab w:val="left" w:pos="551"/>
              </w:tabs>
              <w:rPr>
                <w:rFonts w:eastAsia="宋体"/>
                <w:lang w:val="en-US" w:eastAsia="ko-KR"/>
              </w:rPr>
            </w:pPr>
          </w:p>
        </w:tc>
        <w:tc>
          <w:tcPr>
            <w:tcW w:w="7056" w:type="dxa"/>
          </w:tcPr>
          <w:p w14:paraId="257C69AB" w14:textId="77777777" w:rsidR="00E75241" w:rsidRDefault="003B30A8">
            <w:pPr>
              <w:rPr>
                <w:rFonts w:eastAsia="宋体"/>
                <w:lang w:val="en-US" w:eastAsia="ko-KR"/>
              </w:rPr>
            </w:pPr>
            <w:r>
              <w:rPr>
                <w:rFonts w:eastAsia="宋体"/>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宋体"/>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Pr>
                <w:lang w:val="en-US" w:eastAsia="ko-KR"/>
              </w:rPr>
              <w:lastRenderedPageBreak/>
              <w:t xml:space="preserve">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lastRenderedPageBreak/>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rsidP="005025F6">
            <w:pPr>
              <w:pStyle w:val="ListParagraph"/>
              <w:numPr>
                <w:ilvl w:val="1"/>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lastRenderedPageBreak/>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lastRenderedPageBreak/>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宋体"/>
                <w:lang w:val="en-US" w:eastAsia="zh-CN"/>
              </w:rPr>
            </w:pPr>
            <w:r>
              <w:rPr>
                <w:rFonts w:eastAsia="宋体"/>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宋体"/>
                <w:lang w:val="en-US" w:eastAsia="zh-CN"/>
              </w:rPr>
            </w:pPr>
            <w:r>
              <w:rPr>
                <w:rFonts w:eastAsia="宋体"/>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257C6A37" w14:textId="77777777" w:rsidR="00E75241" w:rsidRDefault="003B30A8">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lastRenderedPageBreak/>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lastRenderedPageBreak/>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For a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whether SSB is always transmitted in the separate initial DL BWP</w:t>
            </w:r>
          </w:p>
          <w:p w14:paraId="257C6AC3"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rsidP="005025F6">
            <w:pPr>
              <w:pStyle w:val="ListParagraph"/>
              <w:numPr>
                <w:ilvl w:val="0"/>
                <w:numId w:val="39"/>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宋体"/>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rsidP="005025F6">
            <w:pPr>
              <w:pStyle w:val="ListParagraph"/>
              <w:numPr>
                <w:ilvl w:val="2"/>
                <w:numId w:val="3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ListParagraph"/>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rsidP="005025F6">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lastRenderedPageBreak/>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7C6B4E"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rsidP="005025F6">
            <w:pPr>
              <w:pStyle w:val="ListParagraph"/>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rsidP="005025F6">
            <w:pPr>
              <w:pStyle w:val="ListParagraph"/>
              <w:numPr>
                <w:ilvl w:val="2"/>
                <w:numId w:val="37"/>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rsidP="005025F6">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lastRenderedPageBreak/>
              <w:t>Based on some of the comments in the FL summary, it seems there are several scenarios to consider for initial access (there are more)</w:t>
            </w:r>
          </w:p>
          <w:p w14:paraId="257C6B6C"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257C6B6D"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257C6B6E"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257C6B70"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w:t>
            </w:r>
            <w:r>
              <w:rPr>
                <w:rFonts w:ascii="Times New Roman" w:hAnsi="Times New Roman" w:cs="Times New Roman"/>
                <w:sz w:val="20"/>
                <w:szCs w:val="20"/>
                <w:lang w:val="en-US"/>
              </w:rPr>
              <w:lastRenderedPageBreak/>
              <w:t xml:space="preserve">perform CSI-RS based RRM (i.e., no extra SSB is needed to be transmitted). </w:t>
            </w:r>
          </w:p>
          <w:p w14:paraId="257C6B8B"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257C6B93"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rsidP="005025F6">
            <w:pPr>
              <w:pStyle w:val="ListParagraph"/>
              <w:numPr>
                <w:ilvl w:val="3"/>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lastRenderedPageBreak/>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zh-CN"/>
              </w:rPr>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宋体"/>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宋体"/>
                <w:lang w:val="en-US" w:eastAsia="zh-CN"/>
              </w:rPr>
              <w:t>Y with adding notes</w:t>
            </w:r>
          </w:p>
        </w:tc>
        <w:tc>
          <w:tcPr>
            <w:tcW w:w="7056" w:type="dxa"/>
          </w:tcPr>
          <w:p w14:paraId="257C6BBB" w14:textId="77777777" w:rsidR="00E75241" w:rsidRDefault="003B30A8">
            <w:pPr>
              <w:rPr>
                <w:rFonts w:eastAsia="宋体"/>
                <w:lang w:val="en-US" w:eastAsia="zh-CN"/>
              </w:rPr>
            </w:pPr>
            <w:r>
              <w:rPr>
                <w:rFonts w:eastAsia="宋体"/>
                <w:lang w:val="en-US" w:eastAsia="zh-CN"/>
              </w:rPr>
              <w:t>We are OK with the FL’s suggestion at present stage.</w:t>
            </w:r>
          </w:p>
          <w:p w14:paraId="257C6BBC" w14:textId="77777777" w:rsidR="00E75241" w:rsidRDefault="003B30A8">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宋体"/>
                <w:lang w:val="en-US" w:eastAsia="zh-CN"/>
              </w:rPr>
            </w:pPr>
            <w:r>
              <w:rPr>
                <w:rFonts w:eastAsia="宋体"/>
                <w:lang w:val="en-US" w:eastAsia="zh-CN"/>
              </w:rPr>
              <w:lastRenderedPageBreak/>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宋体"/>
                <w:b/>
                <w:bCs/>
                <w:color w:val="FF0000"/>
                <w:lang w:val="en-US" w:eastAsia="zh-CN"/>
              </w:rPr>
            </w:pPr>
            <w:r>
              <w:rPr>
                <w:rFonts w:eastAsia="宋体"/>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宋体"/>
                <w:b/>
                <w:bCs/>
                <w:color w:val="FF0000"/>
                <w:lang w:val="en-US" w:eastAsia="zh-CN"/>
              </w:rPr>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257C6BE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rsidP="005025F6">
            <w:pPr>
              <w:pStyle w:val="ListParagraph"/>
              <w:numPr>
                <w:ilvl w:val="0"/>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rsidP="005025F6">
            <w:pPr>
              <w:pStyle w:val="ListParagraph"/>
              <w:numPr>
                <w:ilvl w:val="2"/>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rsidP="005025F6">
            <w:pPr>
              <w:pStyle w:val="ListParagraph"/>
              <w:numPr>
                <w:ilvl w:val="1"/>
                <w:numId w:val="44"/>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ListParagraph"/>
              <w:rPr>
                <w:rFonts w:ascii="Times New Roman" w:eastAsiaTheme="minorEastAsia" w:hAnsi="Times New Roman" w:cs="Times New Roman"/>
                <w:sz w:val="20"/>
                <w:szCs w:val="20"/>
                <w:lang w:val="en-US" w:eastAsia="zh-CN"/>
              </w:rPr>
            </w:pPr>
          </w:p>
          <w:p w14:paraId="257C6BF6"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ListParagraph"/>
              <w:rPr>
                <w:rFonts w:ascii="Times New Roman" w:eastAsiaTheme="minorEastAsia" w:hAnsi="Times New Roman" w:cs="Times New Roman"/>
                <w:sz w:val="20"/>
                <w:szCs w:val="20"/>
                <w:lang w:val="en-US" w:eastAsia="zh-CN"/>
              </w:rPr>
            </w:pPr>
          </w:p>
          <w:p w14:paraId="257C6BF8"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ListParagraph"/>
              <w:rPr>
                <w:rFonts w:ascii="Times New Roman" w:eastAsiaTheme="minorEastAsia" w:hAnsi="Times New Roman" w:cs="Times New Roman"/>
                <w:sz w:val="20"/>
                <w:szCs w:val="20"/>
                <w:lang w:val="en-US" w:eastAsia="zh-CN"/>
              </w:rPr>
            </w:pPr>
          </w:p>
          <w:p w14:paraId="257C6BFA"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ListParagraph"/>
              <w:rPr>
                <w:rFonts w:ascii="Times New Roman" w:eastAsiaTheme="minorEastAsia" w:hAnsi="Times New Roman" w:cs="Times New Roman"/>
                <w:sz w:val="20"/>
                <w:szCs w:val="20"/>
                <w:lang w:val="en-US" w:eastAsia="zh-CN"/>
              </w:rPr>
            </w:pPr>
          </w:p>
          <w:p w14:paraId="257C6BFC"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lastRenderedPageBreak/>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lastRenderedPageBreak/>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C41" w14:textId="77777777" w:rsidR="00E75241" w:rsidRDefault="003B30A8">
            <w:pPr>
              <w:tabs>
                <w:tab w:val="left" w:pos="551"/>
              </w:tabs>
              <w:rPr>
                <w:rFonts w:eastAsia="宋体"/>
                <w:lang w:val="en-US" w:eastAsia="zh-CN"/>
              </w:rPr>
            </w:pPr>
            <w:r>
              <w:rPr>
                <w:rFonts w:eastAsia="宋体"/>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宋体"/>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w:t>
            </w:r>
            <w:r w:rsidRPr="00F02537">
              <w:rPr>
                <w:rFonts w:ascii="Times New Roman" w:eastAsiaTheme="minorEastAsia" w:hAnsi="Times New Roman" w:cs="Times New Roman"/>
                <w:sz w:val="20"/>
                <w:szCs w:val="20"/>
                <w:lang w:val="en-US"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5F"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257C6C60"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1"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3"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5"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rsidP="005025F6">
            <w:pPr>
              <w:pStyle w:val="ListParagraph"/>
              <w:numPr>
                <w:ilvl w:val="0"/>
                <w:numId w:val="50"/>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C8B" w14:textId="77777777" w:rsidR="00E75241" w:rsidRDefault="00E75241">
            <w:pPr>
              <w:pStyle w:val="ListParagraph"/>
              <w:rPr>
                <w:rFonts w:ascii="Times New Roman" w:hAnsi="Times New Roman" w:cs="Times New Roman"/>
                <w:sz w:val="20"/>
                <w:szCs w:val="20"/>
                <w:lang w:val="en-US" w:eastAsia="ko-KR"/>
              </w:rPr>
            </w:pPr>
          </w:p>
          <w:p w14:paraId="257C6C8C"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t xml:space="preserve">Nordic </w:t>
            </w:r>
          </w:p>
        </w:tc>
        <w:tc>
          <w:tcPr>
            <w:tcW w:w="8275" w:type="dxa"/>
          </w:tcPr>
          <w:p w14:paraId="257C6C94"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14:paraId="257C6C95"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lastRenderedPageBreak/>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257C6CAE"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CCB"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rsidP="005025F6">
            <w:pPr>
              <w:pStyle w:val="ListParagraph"/>
              <w:numPr>
                <w:ilvl w:val="1"/>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rsidP="005025F6">
            <w:pPr>
              <w:pStyle w:val="ListParagraph"/>
              <w:numPr>
                <w:ilvl w:val="1"/>
                <w:numId w:val="57"/>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rsidP="005025F6">
            <w:pPr>
              <w:numPr>
                <w:ilvl w:val="0"/>
                <w:numId w:val="59"/>
              </w:numPr>
              <w:rPr>
                <w:rFonts w:eastAsia="宋体"/>
                <w:lang w:val="en-US" w:eastAsia="zh-CN"/>
              </w:rPr>
            </w:pPr>
            <w:r>
              <w:rPr>
                <w:rFonts w:eastAsia="宋体"/>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rsidP="005025F6">
            <w:pPr>
              <w:numPr>
                <w:ilvl w:val="0"/>
                <w:numId w:val="59"/>
              </w:numPr>
              <w:rPr>
                <w:rFonts w:eastAsiaTheme="minorEastAsia"/>
                <w:lang w:val="en-US" w:eastAsia="zh-CN"/>
              </w:rPr>
            </w:pPr>
            <w:r>
              <w:rPr>
                <w:rFonts w:eastAsia="宋体"/>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宋体"/>
                <w:lang w:val="en-US" w:eastAsia="zh-CN"/>
              </w:rPr>
            </w:pPr>
            <w:r>
              <w:rPr>
                <w:lang w:val="en-US" w:eastAsia="ko-KR"/>
              </w:rPr>
              <w:t xml:space="preserve">3. </w:t>
            </w:r>
            <w:r>
              <w:rPr>
                <w:rFonts w:eastAsia="宋体"/>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宋体"/>
                <w:lang w:val="en-US" w:eastAsia="zh-CN"/>
              </w:rPr>
            </w:pPr>
            <w:r>
              <w:rPr>
                <w:lang w:val="en-US" w:eastAsia="ko-KR"/>
              </w:rPr>
              <w:lastRenderedPageBreak/>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lastRenderedPageBreak/>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rsidP="005025F6">
            <w:pPr>
              <w:pStyle w:val="ListParagraph"/>
              <w:numPr>
                <w:ilvl w:val="0"/>
                <w:numId w:val="60"/>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rsidP="005025F6">
            <w:pPr>
              <w:pStyle w:val="ListParagraph"/>
              <w:numPr>
                <w:ilvl w:val="0"/>
                <w:numId w:val="60"/>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ListParagraph"/>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CF5"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w:t>
            </w:r>
            <w:r>
              <w:rPr>
                <w:rFonts w:ascii="Times New Roman" w:hAnsi="Times New Roman" w:cs="Times New Roman"/>
                <w:sz w:val="20"/>
                <w:szCs w:val="20"/>
                <w:lang w:val="en-US" w:eastAsia="ko-KR"/>
              </w:rPr>
              <w:lastRenderedPageBreak/>
              <w:t>forward, we support the following proposal for the separate initial DL BWP of RedCap UEs in FR1:</w:t>
            </w:r>
          </w:p>
          <w:p w14:paraId="257C6D0C" w14:textId="77777777" w:rsidR="00E75241" w:rsidRDefault="00E75241">
            <w:pPr>
              <w:pStyle w:val="ListParagraph"/>
              <w:rPr>
                <w:rFonts w:ascii="Times New Roman" w:hAnsi="Times New Roman" w:cs="Times New Roman"/>
                <w:sz w:val="20"/>
                <w:szCs w:val="20"/>
                <w:lang w:val="en-US" w:eastAsia="ko-KR"/>
              </w:rPr>
            </w:pPr>
          </w:p>
          <w:p w14:paraId="257C6D0D"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ListParagraph"/>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lastRenderedPageBreak/>
              <w:t xml:space="preserve">Nordic </w:t>
            </w:r>
          </w:p>
        </w:tc>
        <w:tc>
          <w:tcPr>
            <w:tcW w:w="8275" w:type="dxa"/>
          </w:tcPr>
          <w:p w14:paraId="257C6D15"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257C6D16"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Pr>
                <w:lang w:val="en-US" w:eastAsia="ko-KR"/>
              </w:rPr>
              <w:lastRenderedPageBreak/>
              <w:t>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8275" w:type="dxa"/>
          </w:tcPr>
          <w:p w14:paraId="257C6D2A"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33"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14:paraId="257C6D34"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37"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257C6D48"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rsidP="005025F6">
            <w:pPr>
              <w:pStyle w:val="ListParagraph"/>
              <w:numPr>
                <w:ilvl w:val="1"/>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rsidP="005025F6">
            <w:pPr>
              <w:pStyle w:val="ListParagraph"/>
              <w:numPr>
                <w:ilvl w:val="1"/>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14:paraId="257C6D52"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257C6D57"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rsidP="005025F6">
            <w:pPr>
              <w:numPr>
                <w:ilvl w:val="0"/>
                <w:numId w:val="73"/>
              </w:numPr>
              <w:rPr>
                <w:rFonts w:eastAsia="宋体"/>
                <w:lang w:val="en-US" w:eastAsia="zh-CN"/>
              </w:rPr>
            </w:pPr>
            <w:r>
              <w:rPr>
                <w:rFonts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lastRenderedPageBreak/>
              <w:t xml:space="preserve">2. </w:t>
            </w:r>
            <w:r>
              <w:rPr>
                <w:rFonts w:eastAsia="宋体"/>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宋体"/>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7A"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lastRenderedPageBreak/>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lastRenderedPageBreak/>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rsidP="005025F6">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rsidP="005025F6">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rsidP="005025F6">
            <w:pPr>
              <w:pStyle w:val="ListParagraph"/>
              <w:numPr>
                <w:ilvl w:val="0"/>
                <w:numId w:val="7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zh-CN"/>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zh-CN"/>
              </w:rPr>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14:paraId="257C6DEB"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ListParagraph"/>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ListParagraph"/>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t xml:space="preserve">Nordic </w:t>
            </w:r>
          </w:p>
        </w:tc>
        <w:tc>
          <w:tcPr>
            <w:tcW w:w="8275" w:type="dxa"/>
          </w:tcPr>
          <w:p w14:paraId="257C6DFA"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257C6DFB"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14:paraId="257C6DFD"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lastRenderedPageBreak/>
              <w:t>Vivo</w:t>
            </w:r>
          </w:p>
        </w:tc>
        <w:tc>
          <w:tcPr>
            <w:tcW w:w="8275" w:type="dxa"/>
          </w:tcPr>
          <w:p w14:paraId="257C6E01"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14:paraId="257C6E25"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lastRenderedPageBreak/>
              <w:t xml:space="preserve">2, For RedCap, </w:t>
            </w:r>
          </w:p>
          <w:p w14:paraId="257C6E37"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8275" w:type="dxa"/>
          </w:tcPr>
          <w:p w14:paraId="257C6E40"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宋体"/>
                <w:lang w:val="en-US" w:eastAsia="zh-CN"/>
              </w:rPr>
            </w:pPr>
            <w:r>
              <w:rPr>
                <w:lang w:val="en-US" w:eastAsia="ko-KR"/>
              </w:rPr>
              <w:t xml:space="preserve">1. </w:t>
            </w:r>
            <w:r>
              <w:rPr>
                <w:rFonts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宋体"/>
                <w:lang w:val="en-US" w:eastAsia="zh-CN"/>
              </w:rPr>
            </w:pPr>
            <w:r>
              <w:rPr>
                <w:lang w:val="en-US" w:eastAsia="ko-KR"/>
              </w:rPr>
              <w:t>2. SSB</w:t>
            </w:r>
            <w:r>
              <w:rPr>
                <w:rFonts w:eastAsia="宋体"/>
                <w:lang w:val="en-US" w:eastAsia="zh-CN"/>
              </w:rPr>
              <w:t xml:space="preserve">, </w:t>
            </w:r>
            <w:r>
              <w:rPr>
                <w:lang w:val="en-US" w:eastAsia="ko-KR"/>
              </w:rPr>
              <w:t xml:space="preserve">periodic TRS </w:t>
            </w:r>
            <w:r>
              <w:rPr>
                <w:rFonts w:eastAsia="宋体"/>
                <w:lang w:val="en-US" w:eastAsia="zh-CN"/>
              </w:rPr>
              <w:t>or</w:t>
            </w:r>
            <w:r>
              <w:rPr>
                <w:lang w:val="en-US" w:eastAsia="ko-KR"/>
              </w:rPr>
              <w:t xml:space="preserve"> measurement gaps</w:t>
            </w:r>
            <w:r>
              <w:rPr>
                <w:rFonts w:eastAsia="宋体"/>
                <w:lang w:val="en-US" w:eastAsia="zh-CN"/>
              </w:rPr>
              <w:t xml:space="preserve"> can be configured by gNB. Mandate any of them is not necessary.</w:t>
            </w:r>
          </w:p>
          <w:p w14:paraId="257C6E55" w14:textId="77777777" w:rsidR="00E75241" w:rsidRDefault="003B30A8">
            <w:pPr>
              <w:rPr>
                <w:rFonts w:eastAsia="宋体"/>
                <w:lang w:val="en-US" w:eastAsia="zh-CN"/>
              </w:rPr>
            </w:pPr>
            <w:r>
              <w:rPr>
                <w:lang w:val="en-US" w:eastAsia="ko-KR"/>
              </w:rPr>
              <w:t xml:space="preserve">3. </w:t>
            </w:r>
            <w:r>
              <w:rPr>
                <w:rFonts w:eastAsia="宋体"/>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lastRenderedPageBreak/>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E74"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then the UE cannot expect it to contain MIB-configured CORESET#0 or SIB1.</w:t>
      </w:r>
    </w:p>
    <w:p w14:paraId="257C6E89"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rsidP="005025F6">
      <w:pPr>
        <w:pStyle w:val="ListParagraph"/>
        <w:numPr>
          <w:ilvl w:val="2"/>
          <w:numId w:val="8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TableGrid"/>
        <w:tblW w:w="9856" w:type="dxa"/>
        <w:tblLook w:val="04A0" w:firstRow="1" w:lastRow="0" w:firstColumn="1" w:lastColumn="0" w:noHBand="0" w:noVBand="1"/>
      </w:tblPr>
      <w:tblGrid>
        <w:gridCol w:w="1572"/>
        <w:gridCol w:w="691"/>
        <w:gridCol w:w="570"/>
        <w:gridCol w:w="7023"/>
      </w:tblGrid>
      <w:tr w:rsidR="00E75241" w14:paraId="257C6E93" w14:textId="77777777" w:rsidTr="007E45C9">
        <w:tc>
          <w:tcPr>
            <w:tcW w:w="1572"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1261" w:type="dxa"/>
            <w:gridSpan w:val="2"/>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023"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7E45C9">
        <w:tc>
          <w:tcPr>
            <w:tcW w:w="1572"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1261" w:type="dxa"/>
            <w:gridSpan w:val="2"/>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023"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lastRenderedPageBreak/>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rsidP="005025F6">
            <w:pPr>
              <w:pStyle w:val="ListParagraph"/>
              <w:numPr>
                <w:ilvl w:val="2"/>
                <w:numId w:val="89"/>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A7"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A8"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C2" w14:textId="77777777" w:rsidTr="007E45C9">
        <w:tc>
          <w:tcPr>
            <w:tcW w:w="1572"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1261" w:type="dxa"/>
            <w:gridSpan w:val="2"/>
          </w:tcPr>
          <w:p w14:paraId="257C6EAE"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pagingSearchSpace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searchSpaceOtherSystemInformation</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 xml:space="preserve">If the field </w:t>
                  </w:r>
                  <w:r w:rsidRPr="00A77291">
                    <w:rPr>
                      <w:rFonts w:eastAsia="Times New Roman"/>
                      <w:color w:val="000000"/>
                      <w:highlight w:val="yellow"/>
                      <w:lang w:val="en-US" w:eastAsia="fi-FI"/>
                    </w:rPr>
                    <w:lastRenderedPageBreak/>
                    <w:t>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1D618D" w:rsidRDefault="003B30A8">
                  <w:pPr>
                    <w:spacing w:after="0" w:line="240" w:lineRule="auto"/>
                    <w:rPr>
                      <w:rFonts w:eastAsia="Times New Roman"/>
                      <w:lang w:val="en-US" w:eastAsia="fi-FI"/>
                    </w:rPr>
                  </w:pPr>
                  <w:r w:rsidRPr="00A77291">
                    <w:rPr>
                      <w:rFonts w:eastAsia="Times New Roman"/>
                      <w:b/>
                      <w:bCs/>
                      <w:i/>
                      <w:iCs/>
                      <w:color w:val="000000"/>
                      <w:lang w:val="en-US" w:eastAsia="fi-FI"/>
                    </w:rPr>
                    <w:lastRenderedPageBreak/>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PCell,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1D618D">
                    <w:rPr>
                      <w:rFonts w:eastAsia="Times New Roman"/>
                      <w:color w:val="000000"/>
                      <w:lang w:val="en-US"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non-fall-back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7E45C9">
        <w:tc>
          <w:tcPr>
            <w:tcW w:w="1572" w:type="dxa"/>
          </w:tcPr>
          <w:p w14:paraId="257C6EC3" w14:textId="77777777" w:rsidR="00E75241" w:rsidRPr="00A77291" w:rsidRDefault="003B30A8">
            <w:pPr>
              <w:rPr>
                <w:lang w:val="en-US" w:eastAsia="ko-KR"/>
              </w:rPr>
            </w:pPr>
            <w:r w:rsidRPr="00A77291">
              <w:rPr>
                <w:lang w:val="en-US" w:eastAsia="ko-KR"/>
              </w:rPr>
              <w:lastRenderedPageBreak/>
              <w:t>Nokia, NSB</w:t>
            </w:r>
          </w:p>
        </w:tc>
        <w:tc>
          <w:tcPr>
            <w:tcW w:w="1261" w:type="dxa"/>
            <w:gridSpan w:val="2"/>
          </w:tcPr>
          <w:p w14:paraId="257C6EC4"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On vivo’s update, we have not strong view on updates to 1 and 3. However, for 2 we prefer to keep the FFS. For 4, we prefer FL’s proposal and don’t agree with the update from vivo.</w:t>
            </w:r>
          </w:p>
        </w:tc>
      </w:tr>
      <w:tr w:rsidR="00E75241" w14:paraId="257C6EEE" w14:textId="77777777" w:rsidTr="007E45C9">
        <w:tc>
          <w:tcPr>
            <w:tcW w:w="1572" w:type="dxa"/>
          </w:tcPr>
          <w:p w14:paraId="257C6EC8" w14:textId="77777777" w:rsidR="00E75241" w:rsidRPr="00A77291" w:rsidRDefault="003B30A8">
            <w:pPr>
              <w:rPr>
                <w:lang w:val="en-US" w:eastAsia="ko-KR"/>
              </w:rPr>
            </w:pPr>
            <w:r w:rsidRPr="00A77291">
              <w:rPr>
                <w:lang w:val="en-US" w:eastAsia="ko-KR"/>
              </w:rPr>
              <w:t>Qualcomm</w:t>
            </w:r>
          </w:p>
        </w:tc>
        <w:tc>
          <w:tcPr>
            <w:tcW w:w="1261" w:type="dxa"/>
            <w:gridSpan w:val="2"/>
          </w:tcPr>
          <w:p w14:paraId="257C6EC9"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CA" w14:textId="77777777" w:rsidR="00E75241" w:rsidRPr="00A77291" w:rsidRDefault="003B30A8">
            <w:pPr>
              <w:rPr>
                <w:lang w:val="en-US" w:eastAsia="ko-KR"/>
              </w:rPr>
            </w:pPr>
            <w:r w:rsidRPr="00A77291">
              <w:rPr>
                <w:lang w:val="en-US" w:eastAsia="ko-KR"/>
              </w:rPr>
              <w:t>Thanks FL for the update.</w:t>
            </w:r>
          </w:p>
          <w:p w14:paraId="257C6ECB" w14:textId="77777777" w:rsidR="00E75241" w:rsidRPr="00A77291" w:rsidRDefault="003B30A8">
            <w:pPr>
              <w:rPr>
                <w:lang w:val="en-US" w:eastAsia="ko-KR"/>
              </w:rPr>
            </w:pPr>
            <w:r w:rsidRPr="00A77291">
              <w:rPr>
                <w:lang w:val="en-US" w:eastAsia="ko-KR"/>
              </w:rPr>
              <w:t>First of all, we’d like to suggest companies calculate the overhead of non-CD SSB transmission in FR1, assuming:</w:t>
            </w:r>
          </w:p>
          <w:p w14:paraId="257C6ECC"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w:t>
            </w:r>
            <w:r w:rsidRPr="00A77291">
              <w:rPr>
                <w:rFonts w:ascii="Times New Roman" w:eastAsia="Batang" w:hAnsi="Times New Roman" w:cs="Times New Roman"/>
                <w:sz w:val="20"/>
                <w:szCs w:val="20"/>
                <w:lang w:val="en-US" w:eastAsia="ko-KR"/>
              </w:rPr>
              <w:lastRenderedPageBreak/>
              <w:t xml:space="preserve">Therefore, the energy/spectral efficiency of NW can be improved by UE assistance information and NW implementation. </w:t>
            </w:r>
          </w:p>
          <w:p w14:paraId="257C6ED7"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enable  traffic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rsidP="005025F6">
            <w:pPr>
              <w:pStyle w:val="ListParagraph"/>
              <w:numPr>
                <w:ilvl w:val="0"/>
                <w:numId w:val="94"/>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rsidP="005025F6">
            <w:pPr>
              <w:pStyle w:val="ListParagraph"/>
              <w:numPr>
                <w:ilvl w:val="2"/>
                <w:numId w:val="94"/>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E9"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F2" w14:textId="77777777" w:rsidTr="007E45C9">
        <w:tc>
          <w:tcPr>
            <w:tcW w:w="1572" w:type="dxa"/>
          </w:tcPr>
          <w:p w14:paraId="257C6EEF" w14:textId="77777777" w:rsidR="00E75241" w:rsidRPr="00A77291" w:rsidRDefault="003B30A8">
            <w:pPr>
              <w:rPr>
                <w:lang w:val="en-US" w:eastAsia="ko-KR"/>
              </w:rPr>
            </w:pPr>
            <w:r w:rsidRPr="00A77291">
              <w:rPr>
                <w:lang w:val="en-US" w:eastAsia="ko-KR"/>
              </w:rPr>
              <w:lastRenderedPageBreak/>
              <w:t>IDCC</w:t>
            </w:r>
          </w:p>
        </w:tc>
        <w:tc>
          <w:tcPr>
            <w:tcW w:w="1261" w:type="dxa"/>
            <w:gridSpan w:val="2"/>
          </w:tcPr>
          <w:p w14:paraId="257C6EF0"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7E45C9">
        <w:tc>
          <w:tcPr>
            <w:tcW w:w="1572" w:type="dxa"/>
          </w:tcPr>
          <w:p w14:paraId="257C6EF3" w14:textId="77777777" w:rsidR="00E75241" w:rsidRPr="00A77291" w:rsidRDefault="003B30A8">
            <w:pPr>
              <w:rPr>
                <w:lang w:val="en-US" w:eastAsia="ko-KR"/>
              </w:rPr>
            </w:pPr>
            <w:r w:rsidRPr="00A77291">
              <w:rPr>
                <w:lang w:val="en-US" w:eastAsia="ko-KR"/>
              </w:rPr>
              <w:lastRenderedPageBreak/>
              <w:t xml:space="preserve">Apple </w:t>
            </w:r>
          </w:p>
        </w:tc>
        <w:tc>
          <w:tcPr>
            <w:tcW w:w="1261" w:type="dxa"/>
            <w:gridSpan w:val="2"/>
          </w:tcPr>
          <w:p w14:paraId="257C6EF4" w14:textId="77777777" w:rsidR="00E75241" w:rsidRPr="00A77291" w:rsidRDefault="00E75241">
            <w:pPr>
              <w:tabs>
                <w:tab w:val="left" w:pos="551"/>
              </w:tabs>
              <w:rPr>
                <w:lang w:val="en-US" w:eastAsia="ko-KR"/>
              </w:rPr>
            </w:pPr>
          </w:p>
        </w:tc>
        <w:tc>
          <w:tcPr>
            <w:tcW w:w="7023"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8"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A"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C"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D" w14:textId="77777777" w:rsidR="00E75241" w:rsidRPr="00A77291" w:rsidRDefault="003B30A8" w:rsidP="005025F6">
            <w:pPr>
              <w:pStyle w:val="ListParagraph"/>
              <w:numPr>
                <w:ilvl w:val="0"/>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7E45C9">
        <w:tc>
          <w:tcPr>
            <w:tcW w:w="1572" w:type="dxa"/>
          </w:tcPr>
          <w:p w14:paraId="257C6F09" w14:textId="77777777" w:rsidR="00E75241" w:rsidRPr="00A77291" w:rsidRDefault="003B30A8">
            <w:pPr>
              <w:rPr>
                <w:lang w:val="en-US" w:eastAsia="ko-KR"/>
              </w:rPr>
            </w:pPr>
            <w:r w:rsidRPr="00A77291">
              <w:rPr>
                <w:lang w:val="en-US" w:eastAsia="ko-KR"/>
              </w:rPr>
              <w:t>Intel</w:t>
            </w:r>
          </w:p>
        </w:tc>
        <w:tc>
          <w:tcPr>
            <w:tcW w:w="1261" w:type="dxa"/>
            <w:gridSpan w:val="2"/>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023"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xml:space="preserve">”. Does this imply that there can be a valid configuration whereby RedCap UE is provided with a separate initial DL BWP </w:t>
            </w:r>
            <w:r w:rsidRPr="00A77291">
              <w:rPr>
                <w:lang w:val="en-US" w:eastAsia="ko-KR"/>
              </w:rPr>
              <w:lastRenderedPageBreak/>
              <w:t>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similar to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7E45C9">
        <w:tc>
          <w:tcPr>
            <w:tcW w:w="1572" w:type="dxa"/>
          </w:tcPr>
          <w:p w14:paraId="257C6F10" w14:textId="77777777" w:rsidR="00E75241" w:rsidRPr="00A77291" w:rsidRDefault="003B30A8">
            <w:pPr>
              <w:rPr>
                <w:lang w:val="en-US" w:eastAsia="ko-KR"/>
              </w:rPr>
            </w:pPr>
            <w:r w:rsidRPr="00A77291">
              <w:rPr>
                <w:rFonts w:eastAsia="Yu Mincho"/>
                <w:lang w:val="en-US" w:eastAsia="ja-JP"/>
              </w:rPr>
              <w:lastRenderedPageBreak/>
              <w:t>DOCOMO</w:t>
            </w:r>
          </w:p>
        </w:tc>
        <w:tc>
          <w:tcPr>
            <w:tcW w:w="1261" w:type="dxa"/>
            <w:gridSpan w:val="2"/>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023" w:type="dxa"/>
          </w:tcPr>
          <w:p w14:paraId="257C6F12" w14:textId="77777777" w:rsidR="00E75241" w:rsidRPr="00A77291" w:rsidRDefault="003B30A8">
            <w:pPr>
              <w:rPr>
                <w:rFonts w:eastAsia="Yu Mincho"/>
                <w:lang w:val="en-US" w:eastAsia="ja-JP"/>
              </w:rPr>
            </w:pPr>
            <w:r w:rsidRPr="00A77291">
              <w:rPr>
                <w:rFonts w:eastAsia="Yu Mincho"/>
                <w:lang w:val="en-US" w:eastAsia="ja-JP"/>
              </w:rPr>
              <w:t>Thanks FL for the package proposal!</w:t>
            </w:r>
          </w:p>
          <w:p w14:paraId="257C6F13" w14:textId="77777777" w:rsidR="00E75241" w:rsidRPr="00A77291" w:rsidRDefault="003B30A8">
            <w:pPr>
              <w:rPr>
                <w:lang w:val="en-US" w:eastAsia="ko-KR"/>
              </w:rPr>
            </w:pPr>
            <w:r w:rsidRPr="00A77291">
              <w:rPr>
                <w:rFonts w:eastAsia="Yu Mincho"/>
                <w:lang w:val="en-US" w:eastAsia="ja-JP"/>
              </w:rPr>
              <w:t>We are fine with the proposal as is for now, i.e. keeping FFS parts which can be resolved in the coming RAN1 meetings.</w:t>
            </w:r>
          </w:p>
        </w:tc>
      </w:tr>
      <w:tr w:rsidR="00E75241" w14:paraId="257C6F1C" w14:textId="77777777" w:rsidTr="007E45C9">
        <w:tc>
          <w:tcPr>
            <w:tcW w:w="1572"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1261" w:type="dxa"/>
            <w:gridSpan w:val="2"/>
          </w:tcPr>
          <w:p w14:paraId="257C6F16" w14:textId="77777777" w:rsidR="00E75241" w:rsidRPr="00A77291" w:rsidRDefault="00E75241">
            <w:pPr>
              <w:tabs>
                <w:tab w:val="left" w:pos="551"/>
              </w:tabs>
              <w:rPr>
                <w:rFonts w:eastAsia="Yu Mincho"/>
                <w:lang w:val="en-US" w:eastAsia="ja-JP"/>
              </w:rPr>
            </w:pPr>
          </w:p>
        </w:tc>
        <w:tc>
          <w:tcPr>
            <w:tcW w:w="7023"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7E45C9">
        <w:tc>
          <w:tcPr>
            <w:tcW w:w="1572" w:type="dxa"/>
          </w:tcPr>
          <w:p w14:paraId="257C6F1D" w14:textId="77777777" w:rsidR="00E75241" w:rsidRPr="00A77291" w:rsidRDefault="003B30A8">
            <w:pPr>
              <w:rPr>
                <w:rFonts w:eastAsia="Yu Mincho"/>
                <w:lang w:val="en-US" w:eastAsia="ja-JP"/>
              </w:rPr>
            </w:pPr>
            <w:r w:rsidRPr="00A77291">
              <w:rPr>
                <w:rFonts w:eastAsia="Yu Mincho"/>
                <w:lang w:val="en-US" w:eastAsia="ja-JP"/>
              </w:rPr>
              <w:t>Qualcomm2</w:t>
            </w:r>
          </w:p>
        </w:tc>
        <w:tc>
          <w:tcPr>
            <w:tcW w:w="1261" w:type="dxa"/>
            <w:gridSpan w:val="2"/>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023"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As illustrated by the figure blow:</w:t>
            </w:r>
          </w:p>
          <w:p w14:paraId="257C6F20" w14:textId="77777777" w:rsidR="00E75241" w:rsidRPr="00A77291" w:rsidRDefault="003B30A8">
            <w:pPr>
              <w:keepNext/>
            </w:pPr>
            <w:r w:rsidRPr="00A77291">
              <w:rPr>
                <w:rFonts w:eastAsia="Yu Mincho"/>
                <w:noProof/>
                <w:lang w:val="en-US" w:eastAsia="zh-CN"/>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Caption"/>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ListParagraph"/>
              <w:rPr>
                <w:rFonts w:ascii="Times New Roman" w:eastAsia="Yu Mincho" w:hAnsi="Times New Roman" w:cs="Times New Roman"/>
                <w:sz w:val="20"/>
                <w:szCs w:val="20"/>
                <w:lang w:val="en-US"/>
              </w:rPr>
            </w:pPr>
          </w:p>
          <w:p w14:paraId="257C6F23"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xml:space="preserve">, its active UL BWP should </w:t>
            </w:r>
            <w:r w:rsidRPr="00A77291">
              <w:rPr>
                <w:rFonts w:eastAsia="Times New Roman"/>
                <w:lang w:val="en-US" w:eastAsia="zh-CN"/>
              </w:rPr>
              <w:lastRenderedPageBreak/>
              <w:t>be somewhere in the middle (not shown in the figure below) , to align with its paired DL BWP.</w:t>
            </w:r>
          </w:p>
          <w:p w14:paraId="257C6F2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等线"/>
                <w:b/>
                <w:bCs/>
                <w:i/>
                <w:iCs/>
                <w:lang w:val="en-US" w:eastAsia="zh-CN"/>
              </w:rPr>
            </w:pPr>
            <w:r w:rsidRPr="00A77291">
              <w:rPr>
                <w:rFonts w:eastAsia="等线"/>
                <w:b/>
                <w:bCs/>
                <w:i/>
                <w:iCs/>
                <w:lang w:val="en-US" w:eastAsia="zh-CN"/>
              </w:rPr>
              <w:t xml:space="preserve">                           and/or</w:t>
            </w:r>
          </w:p>
          <w:p w14:paraId="257C6F29"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there is no SSB within the RedCap-specific initial DL BWP,</w:t>
            </w:r>
            <w:r w:rsidRPr="00A77291">
              <w:rPr>
                <w:rFonts w:eastAsia="Times New Roman"/>
                <w:lang w:val="en-US" w:eastAsia="zh-CN"/>
              </w:rPr>
              <w:t xml:space="preserve">  RedCap UE needs to measure SSB outside its initial DL BWP during RACH</w:t>
            </w:r>
          </w:p>
          <w:p w14:paraId="257C6F2C"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RO selection/re-selection</w:t>
            </w:r>
          </w:p>
          <w:p w14:paraId="257C6F2E"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 power control of msg1/msg3/PUCCH (L3 measurement for pathloss)</w:t>
            </w:r>
          </w:p>
          <w:p w14:paraId="257C6F2F"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T/F tracking</w:t>
            </w:r>
          </w:p>
          <w:p w14:paraId="257C6F30"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rsidP="005025F6">
            <w:pPr>
              <w:numPr>
                <w:ilvl w:val="0"/>
                <w:numId w:val="96"/>
              </w:numPr>
              <w:spacing w:after="0" w:line="240" w:lineRule="auto"/>
              <w:rPr>
                <w:rFonts w:eastAsia="Times New Roman"/>
                <w:b/>
                <w:bCs/>
                <w:u w:val="single"/>
                <w:lang w:val="en-US" w:eastAsia="zh-CN"/>
              </w:rPr>
            </w:pPr>
            <w:r w:rsidRPr="00A77291">
              <w:rPr>
                <w:rFonts w:eastAsia="Times New Roman"/>
                <w:b/>
                <w:bCs/>
                <w:u w:val="single"/>
                <w:lang w:val="en-US" w:eastAsia="zh-CN"/>
              </w:rPr>
              <w:t>For idle/inactive RedCap UEs in initial DL BWP, NW has no way to inform them  about the SI update</w:t>
            </w:r>
          </w:p>
          <w:p w14:paraId="257C6F33"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r w:rsidRPr="00A77291">
              <w:rPr>
                <w:rFonts w:eastAsia="Times New Roman"/>
                <w:b/>
                <w:bCs/>
                <w:i/>
                <w:iCs/>
                <w:highlight w:val="yellow"/>
                <w:lang w:val="en-US" w:eastAsia="zh-CN"/>
              </w:rPr>
              <w:t>  increased power/complexity for RedCap UE in an unnecessary way</w:t>
            </w:r>
          </w:p>
          <w:p w14:paraId="257C6F36" w14:textId="77777777" w:rsidR="00E75241" w:rsidRPr="00A77291" w:rsidRDefault="00E75241">
            <w:pPr>
              <w:spacing w:after="0" w:line="240" w:lineRule="auto"/>
              <w:rPr>
                <w:rFonts w:eastAsia="等线"/>
                <w:lang w:val="en-US" w:eastAsia="zh-CN"/>
              </w:rPr>
            </w:pPr>
          </w:p>
          <w:p w14:paraId="257C6F37" w14:textId="77777777" w:rsidR="00E75241" w:rsidRPr="00A77291" w:rsidRDefault="003B30A8">
            <w:pPr>
              <w:rPr>
                <w:rFonts w:eastAsia="Yu Mincho"/>
                <w:lang w:val="en-US"/>
              </w:rPr>
            </w:pPr>
            <w:r w:rsidRPr="00A77291">
              <w:rPr>
                <w:rFonts w:eastAsia="Yu Mincho"/>
                <w:lang w:val="en-US"/>
              </w:rPr>
              <w:t>For the sake of progress, we suggest to discuss the following issues first for the separate initial DL BWP:</w:t>
            </w:r>
          </w:p>
          <w:p w14:paraId="257C6F38" w14:textId="77777777"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If an initial DL BWP is separately configured by SIB for RedCap UEs, which configurations are necessary to make this BWP capable of supporting all RedCap UEs in all RRC states ?</w:t>
            </w:r>
          </w:p>
          <w:p w14:paraId="257C6F3C" w14:textId="013D93EB"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7E45C9">
        <w:tc>
          <w:tcPr>
            <w:tcW w:w="1572"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1261" w:type="dxa"/>
            <w:gridSpan w:val="2"/>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023"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i.e.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e.g. when carrier bandwidth is from 5 MHz ~ 50 MHz, and when DL resource may </w:t>
            </w:r>
            <w:r w:rsidRPr="00A77291">
              <w:rPr>
                <w:rFonts w:ascii="Times New Roman" w:eastAsiaTheme="minorEastAsia" w:hAnsi="Times New Roman" w:cs="Times New Roman"/>
                <w:sz w:val="20"/>
                <w:szCs w:val="20"/>
                <w:lang w:val="en-US" w:eastAsia="zh-CN"/>
              </w:rPr>
              <w:lastRenderedPageBreak/>
              <w:t xml:space="preserve">not be quite sufficient (depends on the actual TDD configuration and support of other features, e.g. CSI-RS, TRS, MBS, SL…). </w:t>
            </w:r>
          </w:p>
          <w:p w14:paraId="257C6F46" w14:textId="77777777" w:rsidR="00E75241" w:rsidRPr="00A77291" w:rsidRDefault="003B30A8" w:rsidP="005025F6">
            <w:pPr>
              <w:pStyle w:val="ListParagraph"/>
              <w:numPr>
                <w:ilvl w:val="0"/>
                <w:numId w:val="99"/>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7E45C9">
        <w:tc>
          <w:tcPr>
            <w:tcW w:w="1572" w:type="dxa"/>
          </w:tcPr>
          <w:p w14:paraId="257C6F48" w14:textId="77777777" w:rsidR="00E75241" w:rsidRPr="00A77291" w:rsidRDefault="003B30A8">
            <w:pPr>
              <w:rPr>
                <w:rFonts w:eastAsiaTheme="minorEastAsia"/>
                <w:lang w:val="en-US" w:eastAsia="zh-CN"/>
              </w:rPr>
            </w:pPr>
            <w:r w:rsidRPr="00A77291">
              <w:rPr>
                <w:lang w:val="en-US" w:eastAsia="ko-KR"/>
              </w:rPr>
              <w:lastRenderedPageBreak/>
              <w:t>Lenovo, Motorola Mobility</w:t>
            </w:r>
          </w:p>
        </w:tc>
        <w:tc>
          <w:tcPr>
            <w:tcW w:w="1261" w:type="dxa"/>
            <w:gridSpan w:val="2"/>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023"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7E45C9">
        <w:tc>
          <w:tcPr>
            <w:tcW w:w="1572" w:type="dxa"/>
          </w:tcPr>
          <w:p w14:paraId="257C6F4C" w14:textId="77777777" w:rsidR="00E75241" w:rsidRPr="00A77291" w:rsidRDefault="003B30A8">
            <w:pPr>
              <w:rPr>
                <w:lang w:val="en-US" w:eastAsia="ko-KR"/>
              </w:rPr>
            </w:pPr>
            <w:r w:rsidRPr="00A77291">
              <w:rPr>
                <w:lang w:eastAsia="ja-JP"/>
              </w:rPr>
              <w:t>Samsung</w:t>
            </w:r>
          </w:p>
        </w:tc>
        <w:tc>
          <w:tcPr>
            <w:tcW w:w="1261" w:type="dxa"/>
            <w:gridSpan w:val="2"/>
          </w:tcPr>
          <w:p w14:paraId="257C6F4D" w14:textId="77777777" w:rsidR="00E75241" w:rsidRPr="00A77291" w:rsidRDefault="003B30A8">
            <w:pPr>
              <w:tabs>
                <w:tab w:val="left" w:pos="551"/>
              </w:tabs>
              <w:rPr>
                <w:lang w:val="en-US" w:eastAsia="ko-KR"/>
              </w:rPr>
            </w:pPr>
            <w:r w:rsidRPr="00A77291">
              <w:rPr>
                <w:lang w:eastAsia="ja-JP"/>
              </w:rPr>
              <w:t>N</w:t>
            </w:r>
          </w:p>
        </w:tc>
        <w:tc>
          <w:tcPr>
            <w:tcW w:w="7023" w:type="dxa"/>
          </w:tcPr>
          <w:p w14:paraId="257C6F4E" w14:textId="77777777" w:rsidR="00E75241" w:rsidRPr="00A77291" w:rsidRDefault="003B30A8">
            <w:pPr>
              <w:rPr>
                <w:lang w:eastAsia="zh-CN"/>
              </w:rPr>
            </w:pPr>
            <w:r w:rsidRPr="00A77291">
              <w:rPr>
                <w:lang w:eastAsia="zh-CN"/>
              </w:rPr>
              <w:t>We cannot accept the proposals 1~3. gNB should not transmit SSB/CORESET #0/SIB 1 in dedicated iDL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MIB,  as we commented, separated iDL BWP shall not transmit CD-SSB. </w:t>
            </w:r>
          </w:p>
          <w:p w14:paraId="257C6F51" w14:textId="77777777" w:rsidR="00E75241" w:rsidRPr="00A77291" w:rsidRDefault="003B30A8">
            <w:pPr>
              <w:rPr>
                <w:lang w:eastAsia="zh-CN"/>
              </w:rPr>
            </w:pPr>
            <w:r w:rsidRPr="00A77291">
              <w:rPr>
                <w:lang w:eastAsia="zh-CN"/>
              </w:rPr>
              <w:t xml:space="preserve">Proposal 4 is ok. Also fine with vivo’s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rsidP="005025F6">
            <w:pPr>
              <w:numPr>
                <w:ilvl w:val="0"/>
                <w:numId w:val="100"/>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等线"/>
                <w:b/>
                <w:bCs/>
                <w:i/>
                <w:iCs/>
                <w:lang w:val="en-US" w:eastAsia="zh-CN"/>
              </w:rPr>
            </w:pPr>
            <w:r w:rsidRPr="00A77291">
              <w:rPr>
                <w:rFonts w:eastAsia="等线"/>
                <w:b/>
                <w:bCs/>
                <w:i/>
                <w:iCs/>
                <w:lang w:val="en-US" w:eastAsia="zh-CN"/>
              </w:rPr>
              <w:t xml:space="preserve">                           and/or</w:t>
            </w:r>
          </w:p>
          <w:p w14:paraId="257C6F5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7E45C9">
        <w:tc>
          <w:tcPr>
            <w:tcW w:w="1572" w:type="dxa"/>
          </w:tcPr>
          <w:p w14:paraId="257C6F5B" w14:textId="77777777" w:rsidR="00E75241" w:rsidRPr="00A77291" w:rsidRDefault="003B30A8">
            <w:pPr>
              <w:rPr>
                <w:lang w:eastAsia="ja-JP"/>
              </w:rPr>
            </w:pPr>
            <w:r w:rsidRPr="00A77291">
              <w:rPr>
                <w:lang w:eastAsia="ja-JP"/>
              </w:rPr>
              <w:t>NEC</w:t>
            </w:r>
          </w:p>
        </w:tc>
        <w:tc>
          <w:tcPr>
            <w:tcW w:w="1261" w:type="dxa"/>
            <w:gridSpan w:val="2"/>
          </w:tcPr>
          <w:p w14:paraId="257C6F5C" w14:textId="77777777" w:rsidR="00E75241" w:rsidRPr="00A77291" w:rsidRDefault="003B30A8">
            <w:pPr>
              <w:tabs>
                <w:tab w:val="left" w:pos="551"/>
              </w:tabs>
              <w:rPr>
                <w:lang w:eastAsia="ja-JP"/>
              </w:rPr>
            </w:pPr>
            <w:r w:rsidRPr="00A77291">
              <w:rPr>
                <w:lang w:eastAsia="ja-JP"/>
              </w:rPr>
              <w:t>Y</w:t>
            </w:r>
          </w:p>
        </w:tc>
        <w:tc>
          <w:tcPr>
            <w:tcW w:w="7023"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 xml:space="preserve">Fine with 4a. We assume FG-6-1a is optional as this work item intends reduced </w:t>
            </w:r>
            <w:r w:rsidRPr="00A77291">
              <w:rPr>
                <w:lang w:eastAsia="zh-CN"/>
              </w:rPr>
              <w:lastRenderedPageBreak/>
              <w:t>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7E45C9">
        <w:tc>
          <w:tcPr>
            <w:tcW w:w="1572" w:type="dxa"/>
          </w:tcPr>
          <w:p w14:paraId="257C6F65" w14:textId="77777777" w:rsidR="00E75241" w:rsidRPr="00A77291" w:rsidRDefault="003B30A8">
            <w:pPr>
              <w:rPr>
                <w:rFonts w:eastAsia="宋体"/>
                <w:lang w:val="en-US" w:eastAsia="ja-JP"/>
              </w:rPr>
            </w:pPr>
            <w:r w:rsidRPr="00A77291">
              <w:rPr>
                <w:rFonts w:eastAsia="宋体"/>
                <w:lang w:val="en-US" w:eastAsia="zh-CN"/>
              </w:rPr>
              <w:lastRenderedPageBreak/>
              <w:t>ZTE, Sanechips</w:t>
            </w:r>
          </w:p>
        </w:tc>
        <w:tc>
          <w:tcPr>
            <w:tcW w:w="1261" w:type="dxa"/>
            <w:gridSpan w:val="2"/>
          </w:tcPr>
          <w:p w14:paraId="257C6F66" w14:textId="77777777" w:rsidR="00E75241" w:rsidRPr="00A77291" w:rsidRDefault="003B30A8">
            <w:pPr>
              <w:tabs>
                <w:tab w:val="left" w:pos="551"/>
              </w:tabs>
              <w:rPr>
                <w:rFonts w:eastAsia="宋体"/>
                <w:lang w:val="en-US" w:eastAsia="ja-JP"/>
              </w:rPr>
            </w:pPr>
            <w:r w:rsidRPr="00A77291">
              <w:rPr>
                <w:rFonts w:eastAsia="宋体"/>
                <w:lang w:val="en-US" w:eastAsia="zh-CN"/>
              </w:rPr>
              <w:t>Y</w:t>
            </w:r>
          </w:p>
        </w:tc>
        <w:tc>
          <w:tcPr>
            <w:tcW w:w="7023"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7E45C9">
        <w:tc>
          <w:tcPr>
            <w:tcW w:w="1572" w:type="dxa"/>
          </w:tcPr>
          <w:p w14:paraId="257C6F6A" w14:textId="77777777" w:rsidR="00317BFE" w:rsidRPr="00A77291" w:rsidRDefault="00317BFE" w:rsidP="001D618D">
            <w:pPr>
              <w:rPr>
                <w:lang w:val="en-US" w:eastAsia="ko-KR"/>
              </w:rPr>
            </w:pPr>
            <w:r w:rsidRPr="00A77291">
              <w:rPr>
                <w:lang w:val="en-US" w:eastAsia="ko-KR"/>
              </w:rPr>
              <w:t>Huawei, HiSilicon</w:t>
            </w:r>
          </w:p>
        </w:tc>
        <w:tc>
          <w:tcPr>
            <w:tcW w:w="1261" w:type="dxa"/>
            <w:gridSpan w:val="2"/>
          </w:tcPr>
          <w:p w14:paraId="257C6F6B" w14:textId="77777777" w:rsidR="00317BFE" w:rsidRPr="00A77291" w:rsidRDefault="00317BFE" w:rsidP="001D618D">
            <w:pPr>
              <w:tabs>
                <w:tab w:val="left" w:pos="551"/>
              </w:tabs>
              <w:rPr>
                <w:lang w:val="en-US" w:eastAsia="ko-KR"/>
              </w:rPr>
            </w:pPr>
            <w:r w:rsidRPr="00A77291">
              <w:rPr>
                <w:lang w:val="en-US" w:eastAsia="ko-KR"/>
              </w:rPr>
              <w:t>Better but..</w:t>
            </w:r>
          </w:p>
        </w:tc>
        <w:tc>
          <w:tcPr>
            <w:tcW w:w="7023" w:type="dxa"/>
          </w:tcPr>
          <w:p w14:paraId="257C6F6C" w14:textId="77777777" w:rsidR="00317BFE" w:rsidRPr="00A77291" w:rsidRDefault="00317BFE" w:rsidP="001D618D">
            <w:pPr>
              <w:rPr>
                <w:lang w:val="en-US" w:eastAsia="ko-KR"/>
              </w:rPr>
            </w:pPr>
            <w:r w:rsidRPr="00A77291">
              <w:rPr>
                <w:lang w:val="en-US" w:eastAsia="ko-KR"/>
              </w:rPr>
              <w:t>Appreciate FL efforts.</w:t>
            </w:r>
          </w:p>
          <w:p w14:paraId="257C6F6D" w14:textId="77777777" w:rsidR="00317BFE" w:rsidRPr="00A77291" w:rsidRDefault="00317BFE" w:rsidP="001D618D">
            <w:pPr>
              <w:rPr>
                <w:lang w:val="en-US" w:eastAsia="ko-KR"/>
              </w:rPr>
            </w:pPr>
          </w:p>
          <w:p w14:paraId="257C6F6E" w14:textId="77777777" w:rsidR="00317BFE" w:rsidRPr="00A77291" w:rsidRDefault="00317BFE" w:rsidP="001D618D">
            <w:pPr>
              <w:rPr>
                <w:lang w:val="en-US" w:eastAsia="ko-KR"/>
              </w:rPr>
            </w:pPr>
            <w:r w:rsidRPr="00A77291">
              <w:rPr>
                <w:lang w:val="en-US" w:eastAsia="ko-KR"/>
              </w:rPr>
              <w:t>Comments to FL proposal:</w:t>
            </w:r>
          </w:p>
          <w:p w14:paraId="257C6F6F" w14:textId="77777777" w:rsidR="00317BFE" w:rsidRPr="00A77291" w:rsidRDefault="00317BFE" w:rsidP="001D618D">
            <w:pPr>
              <w:rPr>
                <w:lang w:val="en-US" w:eastAsia="ko-KR"/>
              </w:rPr>
            </w:pPr>
            <w:r w:rsidRPr="00A77291">
              <w:rPr>
                <w:lang w:val="en-US" w:eastAsia="ko-KR"/>
              </w:rPr>
              <w:t xml:space="preserve">1&amp;2 </w:t>
            </w:r>
          </w:p>
          <w:p w14:paraId="257C6F70" w14:textId="77777777" w:rsidR="00317BFE" w:rsidRPr="00A77291" w:rsidRDefault="00317BFE" w:rsidP="001D618D">
            <w:pPr>
              <w:rPr>
                <w:lang w:val="en-US" w:eastAsia="ko-KR"/>
              </w:rPr>
            </w:pPr>
            <w:r w:rsidRPr="00A77291">
              <w:rPr>
                <w:lang w:val="en-US" w:eastAsia="ko-KR"/>
              </w:rPr>
              <w:t xml:space="preserve">RACH and paging is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1D618D">
            <w:pPr>
              <w:rPr>
                <w:lang w:val="en-US" w:eastAsia="ko-KR"/>
              </w:rPr>
            </w:pPr>
            <w:r w:rsidRPr="00A77291">
              <w:rPr>
                <w:lang w:val="en-US" w:eastAsia="ko-KR"/>
              </w:rPr>
              <w:t>3</w:t>
            </w:r>
          </w:p>
          <w:p w14:paraId="257C6F73"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matters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1D618D">
            <w:pPr>
              <w:rPr>
                <w:lang w:val="en-US" w:eastAsia="ko-KR"/>
              </w:rPr>
            </w:pPr>
            <w:r w:rsidRPr="00A77291">
              <w:rPr>
                <w:lang w:val="en-US" w:eastAsia="ko-KR"/>
              </w:rPr>
              <w:t xml:space="preserve">4 </w:t>
            </w:r>
          </w:p>
          <w:p w14:paraId="257C6F76" w14:textId="77777777" w:rsidR="00317BFE" w:rsidRPr="00A77291" w:rsidRDefault="00317BFE" w:rsidP="001D618D">
            <w:pPr>
              <w:rPr>
                <w:lang w:val="en-US" w:eastAsia="ko-KR"/>
              </w:rPr>
            </w:pPr>
            <w:r w:rsidRPr="00A77291">
              <w:rPr>
                <w:lang w:val="en-US" w:eastAsia="ko-KR"/>
              </w:rPr>
              <w:t>FFS.</w:t>
            </w:r>
          </w:p>
          <w:p w14:paraId="257C6F77" w14:textId="77777777" w:rsidR="00317BFE" w:rsidRPr="00A77291" w:rsidRDefault="00317BFE" w:rsidP="001D618D">
            <w:pPr>
              <w:rPr>
                <w:lang w:val="en-US" w:eastAsia="ko-KR"/>
              </w:rPr>
            </w:pPr>
          </w:p>
          <w:p w14:paraId="257C6F78" w14:textId="77777777" w:rsidR="00317BFE" w:rsidRPr="00A77291" w:rsidRDefault="00317BFE" w:rsidP="001D618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Particular because eMBB is 100MHz thus no need to mandate the UE use BWP without SSB. </w:t>
            </w:r>
          </w:p>
          <w:p w14:paraId="257C6F7B"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14:paraId="257C6F7D"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lastRenderedPageBreak/>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7E45C9">
        <w:tc>
          <w:tcPr>
            <w:tcW w:w="1572"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1261" w:type="dxa"/>
            <w:gridSpan w:val="2"/>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023"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14:paraId="257C6F87"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similar with Apple,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 on this separate inital DL BWP? If so, we don’t think it is a typical case and can’t understand the motivation of configuring a separate DL BWP only for RACH. </w:t>
            </w:r>
          </w:p>
          <w:p w14:paraId="257C6F88"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prevous round, we  think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lastRenderedPageBreak/>
              <w:t>Regarding paging in idle/inactive mode in separate initial DL BWP for RedCap UEs in FR1,</w:t>
            </w:r>
          </w:p>
          <w:p w14:paraId="257C6F93"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From the perspective of RAN1,</w:t>
            </w:r>
            <w:r w:rsidRPr="00A77291">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5025F6">
            <w:pPr>
              <w:pStyle w:val="ListParagraph"/>
              <w:numPr>
                <w:ilvl w:val="1"/>
                <w:numId w:val="126"/>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via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5025F6">
            <w:pPr>
              <w:pStyle w:val="ListParagraph"/>
              <w:numPr>
                <w:ilvl w:val="2"/>
                <w:numId w:val="126"/>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264A4F" w:rsidRPr="00EC36E9" w14:paraId="257C6FB0" w14:textId="77777777" w:rsidTr="007E45C9">
        <w:tc>
          <w:tcPr>
            <w:tcW w:w="1572" w:type="dxa"/>
          </w:tcPr>
          <w:p w14:paraId="257C6FA4" w14:textId="77777777" w:rsidR="00264A4F" w:rsidRPr="00A77291" w:rsidRDefault="00264A4F" w:rsidP="001D618D">
            <w:pPr>
              <w:rPr>
                <w:lang w:eastAsia="ja-JP"/>
              </w:rPr>
            </w:pPr>
            <w:r w:rsidRPr="00A77291">
              <w:rPr>
                <w:lang w:eastAsia="ja-JP"/>
              </w:rPr>
              <w:lastRenderedPageBreak/>
              <w:t>CMCC</w:t>
            </w:r>
          </w:p>
        </w:tc>
        <w:tc>
          <w:tcPr>
            <w:tcW w:w="1261" w:type="dxa"/>
            <w:gridSpan w:val="2"/>
          </w:tcPr>
          <w:p w14:paraId="257C6FA5" w14:textId="77777777" w:rsidR="00264A4F" w:rsidRPr="00A77291" w:rsidRDefault="00264A4F" w:rsidP="001D618D">
            <w:pPr>
              <w:tabs>
                <w:tab w:val="left" w:pos="551"/>
              </w:tabs>
              <w:rPr>
                <w:rFonts w:eastAsiaTheme="minorEastAsia"/>
                <w:lang w:eastAsia="zh-CN"/>
              </w:rPr>
            </w:pPr>
            <w:r w:rsidRPr="00A77291">
              <w:rPr>
                <w:rFonts w:eastAsiaTheme="minorEastAsia"/>
                <w:lang w:eastAsia="zh-CN"/>
              </w:rPr>
              <w:t>Y</w:t>
            </w:r>
          </w:p>
        </w:tc>
        <w:tc>
          <w:tcPr>
            <w:tcW w:w="7023" w:type="dxa"/>
          </w:tcPr>
          <w:p w14:paraId="257C6FA6" w14:textId="77777777" w:rsidR="00264A4F" w:rsidRPr="00A77291" w:rsidRDefault="00264A4F" w:rsidP="001D618D">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1D618D">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1D618D">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5025F6">
            <w:pPr>
              <w:pStyle w:val="ListParagraph"/>
              <w:numPr>
                <w:ilvl w:val="0"/>
                <w:numId w:val="127"/>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If a separate initial DL BWP for RedCap UEs is configured in FR1, it can be configured for paging, including CORESET/CSS for paging.</w:t>
            </w:r>
          </w:p>
          <w:p w14:paraId="257C6FAB"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5025F6">
            <w:pPr>
              <w:pStyle w:val="ListParagraph"/>
              <w:numPr>
                <w:ilvl w:val="2"/>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1D618D">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1D618D">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1D618D">
            <w:pPr>
              <w:rPr>
                <w:bCs/>
              </w:rPr>
            </w:pPr>
            <w:r w:rsidRPr="00A77291">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7E45C9">
        <w:tc>
          <w:tcPr>
            <w:tcW w:w="1572" w:type="dxa"/>
          </w:tcPr>
          <w:p w14:paraId="20046338" w14:textId="77777777" w:rsidR="00F02537" w:rsidRPr="00A77291" w:rsidRDefault="00F02537" w:rsidP="001D618D">
            <w:pPr>
              <w:rPr>
                <w:lang w:val="en-US" w:eastAsia="ko-KR"/>
              </w:rPr>
            </w:pPr>
            <w:r w:rsidRPr="00A77291">
              <w:rPr>
                <w:lang w:val="en-US" w:eastAsia="ko-KR"/>
              </w:rPr>
              <w:lastRenderedPageBreak/>
              <w:t>Ericsson</w:t>
            </w:r>
          </w:p>
        </w:tc>
        <w:tc>
          <w:tcPr>
            <w:tcW w:w="1261" w:type="dxa"/>
            <w:gridSpan w:val="2"/>
          </w:tcPr>
          <w:p w14:paraId="635F27FE" w14:textId="6B10225D" w:rsidR="00F02537" w:rsidRPr="00A77291" w:rsidRDefault="00F02537" w:rsidP="001D618D">
            <w:pPr>
              <w:tabs>
                <w:tab w:val="left" w:pos="551"/>
              </w:tabs>
              <w:rPr>
                <w:lang w:val="en-US" w:eastAsia="ko-KR"/>
              </w:rPr>
            </w:pPr>
            <w:r w:rsidRPr="00A77291">
              <w:rPr>
                <w:lang w:val="en-US" w:eastAsia="ko-KR"/>
              </w:rPr>
              <w:t>Y, with minor updates</w:t>
            </w:r>
          </w:p>
        </w:tc>
        <w:tc>
          <w:tcPr>
            <w:tcW w:w="7023" w:type="dxa"/>
          </w:tcPr>
          <w:p w14:paraId="548E3482" w14:textId="77777777" w:rsidR="00F02537" w:rsidRPr="00A77291" w:rsidRDefault="00F02537" w:rsidP="001D618D">
            <w:pPr>
              <w:rPr>
                <w:lang w:val="en-US" w:eastAsia="ko-KR"/>
              </w:rPr>
            </w:pPr>
            <w:r w:rsidRPr="00A77291">
              <w:rPr>
                <w:lang w:val="en-US" w:eastAsia="ko-KR"/>
              </w:rPr>
              <w:t>We propose the following updates:</w:t>
            </w:r>
          </w:p>
          <w:p w14:paraId="6E813504"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7E45C9">
        <w:tc>
          <w:tcPr>
            <w:tcW w:w="1572"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1261" w:type="dxa"/>
            <w:gridSpan w:val="2"/>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023"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7E45C9">
        <w:tc>
          <w:tcPr>
            <w:tcW w:w="1572"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284" w:type="dxa"/>
            <w:gridSpan w:val="3"/>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5025F6">
            <w:pPr>
              <w:pStyle w:val="ListParagraph"/>
              <w:numPr>
                <w:ilvl w:val="1"/>
                <w:numId w:val="129"/>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66CD582" w14:textId="6A757B74" w:rsidR="00AE6DBE" w:rsidRPr="00A77291" w:rsidRDefault="00AE6DBE"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5025F6">
            <w:pPr>
              <w:pStyle w:val="ListParagraph"/>
              <w:numPr>
                <w:ilvl w:val="2"/>
                <w:numId w:val="129"/>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9E4535" w14:paraId="2006E15D" w14:textId="77777777" w:rsidTr="007E45C9">
        <w:tc>
          <w:tcPr>
            <w:tcW w:w="1572" w:type="dxa"/>
          </w:tcPr>
          <w:p w14:paraId="1F10504D" w14:textId="09E16809" w:rsidR="00B80C2C" w:rsidRPr="00A77291" w:rsidRDefault="00B80C2C" w:rsidP="001D618D">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1</w:t>
            </w:r>
          </w:p>
        </w:tc>
        <w:tc>
          <w:tcPr>
            <w:tcW w:w="8284" w:type="dxa"/>
            <w:gridSpan w:val="3"/>
          </w:tcPr>
          <w:p w14:paraId="4FE55743" w14:textId="40EE792C" w:rsidR="00B80C2C" w:rsidRPr="00A77291" w:rsidRDefault="00B80C2C" w:rsidP="001D618D">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1D618D">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expects</w:t>
            </w:r>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30B95746" w14:textId="7FF93ECD"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5025F6">
            <w:pPr>
              <w:pStyle w:val="ListParagraph"/>
              <w:numPr>
                <w:ilvl w:val="2"/>
                <w:numId w:val="132"/>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A77291" w14:paraId="16261639" w14:textId="77777777" w:rsidTr="007E45C9">
        <w:tc>
          <w:tcPr>
            <w:tcW w:w="1572" w:type="dxa"/>
          </w:tcPr>
          <w:p w14:paraId="43007E4F" w14:textId="6FA071EC" w:rsidR="00B80C2C" w:rsidRPr="00C91058" w:rsidRDefault="00C91058" w:rsidP="001D618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61" w:type="dxa"/>
            <w:gridSpan w:val="2"/>
          </w:tcPr>
          <w:p w14:paraId="04FA6828" w14:textId="793F5EA5" w:rsidR="00B80C2C"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023" w:type="dxa"/>
          </w:tcPr>
          <w:p w14:paraId="157A76A3" w14:textId="77777777" w:rsidR="00B80C2C" w:rsidRPr="00A77291" w:rsidRDefault="00B80C2C" w:rsidP="001D618D">
            <w:pPr>
              <w:rPr>
                <w:rFonts w:eastAsia="Malgun Gothic"/>
                <w:lang w:val="en-US" w:eastAsia="ko-KR"/>
              </w:rPr>
            </w:pPr>
          </w:p>
        </w:tc>
      </w:tr>
      <w:tr w:rsidR="00330771" w:rsidRPr="00A77291" w14:paraId="0623D9BB" w14:textId="77777777" w:rsidTr="007E45C9">
        <w:tc>
          <w:tcPr>
            <w:tcW w:w="1572" w:type="dxa"/>
          </w:tcPr>
          <w:p w14:paraId="7C3FC1CF" w14:textId="77777777" w:rsidR="00330771" w:rsidRPr="00A77291" w:rsidRDefault="00330771" w:rsidP="001D618D">
            <w:pPr>
              <w:rPr>
                <w:rFonts w:eastAsia="Malgun Gothic"/>
                <w:lang w:val="en-US" w:eastAsia="ko-KR"/>
              </w:rPr>
            </w:pPr>
            <w:r>
              <w:rPr>
                <w:rFonts w:eastAsia="Malgun Gothic"/>
                <w:lang w:val="en-US" w:eastAsia="ko-KR"/>
              </w:rPr>
              <w:t>Huawei, HiSilicon</w:t>
            </w:r>
          </w:p>
        </w:tc>
        <w:tc>
          <w:tcPr>
            <w:tcW w:w="1261" w:type="dxa"/>
            <w:gridSpan w:val="2"/>
          </w:tcPr>
          <w:p w14:paraId="34FB1644" w14:textId="77777777" w:rsidR="00330771" w:rsidRPr="00A77291" w:rsidRDefault="00330771" w:rsidP="001D618D">
            <w:pPr>
              <w:tabs>
                <w:tab w:val="left" w:pos="551"/>
              </w:tabs>
              <w:rPr>
                <w:rFonts w:eastAsia="Malgun Gothic"/>
                <w:lang w:val="en-US" w:eastAsia="ko-KR"/>
              </w:rPr>
            </w:pPr>
            <w:r>
              <w:rPr>
                <w:rFonts w:eastAsia="Malgun Gothic"/>
                <w:lang w:val="en-US" w:eastAsia="ko-KR"/>
              </w:rPr>
              <w:t>Modification</w:t>
            </w:r>
          </w:p>
        </w:tc>
        <w:tc>
          <w:tcPr>
            <w:tcW w:w="7023" w:type="dxa"/>
          </w:tcPr>
          <w:p w14:paraId="1F91F01E" w14:textId="77777777" w:rsidR="00330771" w:rsidRPr="002F54D9" w:rsidRDefault="00330771" w:rsidP="001D618D">
            <w:pPr>
              <w:rPr>
                <w:bCs/>
              </w:rPr>
            </w:pPr>
            <w:r w:rsidRPr="002F54D9">
              <w:rPr>
                <w:bCs/>
              </w:rPr>
              <w:t>Again, thanks FL efforts and welcome discussion from other companies.</w:t>
            </w:r>
          </w:p>
          <w:p w14:paraId="3CB57854" w14:textId="77777777" w:rsidR="00330771" w:rsidRPr="002F54D9" w:rsidRDefault="00330771" w:rsidP="001D618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1D618D">
            <w:pPr>
              <w:pStyle w:val="ListParagraph"/>
              <w:rPr>
                <w:rFonts w:ascii="Times New Roman" w:hAnsi="Times New Roman" w:cs="Times New Roman"/>
                <w:b/>
                <w:bCs/>
                <w:sz w:val="20"/>
                <w:szCs w:val="20"/>
                <w:lang w:val="en-GB" w:eastAsia="en-US"/>
              </w:rPr>
            </w:pPr>
          </w:p>
          <w:p w14:paraId="6616DC36" w14:textId="77777777" w:rsidR="00330771" w:rsidRDefault="00330771" w:rsidP="001D618D">
            <w:pPr>
              <w:pStyle w:val="ListParagraph"/>
              <w:rPr>
                <w:rFonts w:ascii="Times New Roman" w:hAnsi="Times New Roman" w:cs="Times New Roman"/>
                <w:b/>
                <w:bCs/>
                <w:sz w:val="20"/>
                <w:szCs w:val="20"/>
                <w:lang w:val="en-GB" w:eastAsia="en-US"/>
              </w:rPr>
            </w:pPr>
          </w:p>
          <w:p w14:paraId="160AF2E3"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471DC9C0"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an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lastRenderedPageBreak/>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369A09D9" w14:textId="77777777" w:rsidR="00EB2801" w:rsidRDefault="00330771" w:rsidP="001D618D">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BWP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5A66D8DA" w:rsidR="00330771" w:rsidRPr="00EB2801" w:rsidRDefault="00330771" w:rsidP="00EB2801">
            <w:pPr>
              <w:pStyle w:val="ListParagraph"/>
              <w:numPr>
                <w:ilvl w:val="2"/>
                <w:numId w:val="133"/>
              </w:numPr>
              <w:rPr>
                <w:rFonts w:ascii="Times New Roman" w:hAnsi="Times New Roman" w:cs="Times New Roman"/>
                <w:b/>
                <w:bCs/>
                <w:sz w:val="20"/>
                <w:szCs w:val="20"/>
                <w:lang w:val="en-US"/>
              </w:rPr>
            </w:pPr>
            <w:r w:rsidRPr="00EB2801">
              <w:rPr>
                <w:b/>
                <w:bCs/>
                <w:sz w:val="20"/>
                <w:szCs w:val="22"/>
                <w:lang w:val="en-US"/>
              </w:rPr>
              <w:t>Note: According to 38.331 Annex B.2, BWP#0 is considered to be an RRC-configured BWP in BWP#0 configuration option 2 but not in BWP#0 configuration option 1.</w:t>
            </w:r>
          </w:p>
        </w:tc>
      </w:tr>
      <w:tr w:rsidR="00F5577F" w:rsidRPr="009E4535" w14:paraId="5F271785" w14:textId="77777777" w:rsidTr="007E45C9">
        <w:tc>
          <w:tcPr>
            <w:tcW w:w="1572" w:type="dxa"/>
          </w:tcPr>
          <w:p w14:paraId="2362846D" w14:textId="517F358E" w:rsidR="00F5577F" w:rsidRPr="00A77291" w:rsidRDefault="00F5577F" w:rsidP="00F5577F">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2</w:t>
            </w:r>
          </w:p>
        </w:tc>
        <w:tc>
          <w:tcPr>
            <w:tcW w:w="8284" w:type="dxa"/>
            <w:gridSpan w:val="3"/>
          </w:tcPr>
          <w:p w14:paraId="7A0E99E5" w14:textId="77777777" w:rsidR="00F5577F" w:rsidRPr="00A77291" w:rsidRDefault="00F5577F" w:rsidP="00F5577F">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 and on the reflector after the session,</w:t>
            </w:r>
            <w:r w:rsidRPr="00A77291">
              <w:rPr>
                <w:lang w:val="en-US" w:eastAsia="ko-KR"/>
              </w:rPr>
              <w:t xml:space="preserve"> the following </w:t>
            </w:r>
            <w:r>
              <w:rPr>
                <w:lang w:val="en-US" w:eastAsia="ko-KR"/>
              </w:rPr>
              <w:t xml:space="preserve">updated </w:t>
            </w:r>
            <w:r w:rsidRPr="00A77291">
              <w:rPr>
                <w:lang w:val="en-US" w:eastAsia="ko-KR"/>
              </w:rPr>
              <w:t>proposal can be considered</w:t>
            </w:r>
            <w:r>
              <w:rPr>
                <w:lang w:val="en-US" w:eastAsia="ko-KR"/>
              </w:rPr>
              <w:t>, where the terminology has been updated according to the guidelines in the Foreword in the TS template (</w:t>
            </w:r>
            <w:hyperlink r:id="rId18" w:history="1">
              <w:r w:rsidRPr="007679B3">
                <w:rPr>
                  <w:rStyle w:val="Hyperlink"/>
                  <w:lang w:eastAsia="ko-KR"/>
                </w:rPr>
                <w:t>3GPP_TS-TR_Template.zip</w:t>
              </w:r>
            </w:hyperlink>
            <w:r>
              <w:rPr>
                <w:lang w:val="en-US" w:eastAsia="ko-KR"/>
              </w:rPr>
              <w:t>).</w:t>
            </w:r>
          </w:p>
          <w:p w14:paraId="1D32E13A" w14:textId="77777777" w:rsidR="00F5577F" w:rsidRPr="00A77291" w:rsidRDefault="00F5577F" w:rsidP="00F5577F">
            <w:pPr>
              <w:rPr>
                <w:b/>
                <w:bCs/>
              </w:rPr>
            </w:pPr>
            <w:r w:rsidRPr="00A77291">
              <w:rPr>
                <w:b/>
                <w:bCs/>
                <w:highlight w:val="yellow"/>
              </w:rPr>
              <w:t>High Priority Proposal 2.2-6</w:t>
            </w:r>
            <w:r>
              <w:rPr>
                <w:b/>
                <w:bCs/>
                <w:highlight w:val="yellow"/>
              </w:rPr>
              <w:t>n</w:t>
            </w:r>
            <w:r w:rsidRPr="00A77291">
              <w:rPr>
                <w:b/>
                <w:bCs/>
              </w:rPr>
              <w:t>:</w:t>
            </w:r>
          </w:p>
          <w:p w14:paraId="43F72B70"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C4A3875"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4664D95D"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5F39E2D"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E07F293"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61F1BD27"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1F2738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C755E6">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sidRPr="00CE5AF9">
              <w:rPr>
                <w:rFonts w:ascii="Times New Roman" w:hAnsi="Times New Roman" w:cs="Times New Roman"/>
                <w:b/>
                <w:bCs/>
                <w:sz w:val="20"/>
                <w:szCs w:val="20"/>
                <w:lang w:val="en-US"/>
              </w:rPr>
              <w:t>] SSB transmission in the separate initial DL BWP.</w:t>
            </w:r>
          </w:p>
          <w:p w14:paraId="1D46231C"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6BDBDB1"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582304F1"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528182FE"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8B244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6DFAFDF2"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50ED246D"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49B38A6"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41D903FC"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D7A9F8E"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447EF97"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76BF47FF"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233A012B"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38B6FD7B" w14:textId="034B8818" w:rsidR="00F5577F" w:rsidRPr="009E4535" w:rsidRDefault="00F5577F" w:rsidP="005025F6">
            <w:pPr>
              <w:pStyle w:val="ListParagraph"/>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1F6878" w:rsidRPr="00A77291" w14:paraId="1C0279CC" w14:textId="77777777" w:rsidTr="007E45C9">
        <w:tc>
          <w:tcPr>
            <w:tcW w:w="1572" w:type="dxa"/>
          </w:tcPr>
          <w:p w14:paraId="79BE4039" w14:textId="5460611E" w:rsidR="001F6878" w:rsidRPr="00C91058" w:rsidRDefault="00EC2982" w:rsidP="001D618D">
            <w:pPr>
              <w:rPr>
                <w:rFonts w:eastAsia="Yu Mincho"/>
                <w:lang w:val="en-US" w:eastAsia="ja-JP"/>
              </w:rPr>
            </w:pPr>
            <w:r>
              <w:rPr>
                <w:rFonts w:eastAsia="Yu Mincho"/>
                <w:lang w:val="en-US" w:eastAsia="ja-JP"/>
              </w:rPr>
              <w:lastRenderedPageBreak/>
              <w:t>Qualcomm</w:t>
            </w:r>
          </w:p>
        </w:tc>
        <w:tc>
          <w:tcPr>
            <w:tcW w:w="1261" w:type="dxa"/>
            <w:gridSpan w:val="2"/>
          </w:tcPr>
          <w:p w14:paraId="12B2D507" w14:textId="107AA5C6" w:rsidR="001F6878" w:rsidRPr="00C91058" w:rsidRDefault="00EC2982" w:rsidP="001D618D">
            <w:pPr>
              <w:tabs>
                <w:tab w:val="left" w:pos="551"/>
              </w:tabs>
              <w:rPr>
                <w:rFonts w:eastAsia="Yu Mincho"/>
                <w:lang w:val="en-US" w:eastAsia="ja-JP"/>
              </w:rPr>
            </w:pPr>
            <w:r>
              <w:rPr>
                <w:rFonts w:eastAsia="Yu Mincho"/>
                <w:lang w:val="en-US" w:eastAsia="ja-JP"/>
              </w:rPr>
              <w:t>N</w:t>
            </w:r>
          </w:p>
        </w:tc>
        <w:tc>
          <w:tcPr>
            <w:tcW w:w="7023" w:type="dxa"/>
          </w:tcPr>
          <w:p w14:paraId="61D3019A" w14:textId="5562F3D4" w:rsidR="001F6878" w:rsidRDefault="00EC2982" w:rsidP="001D618D">
            <w:pPr>
              <w:rPr>
                <w:rFonts w:eastAsia="Malgun Gothic"/>
                <w:lang w:val="en-US" w:eastAsia="ko-KR"/>
              </w:rPr>
            </w:pPr>
            <w:r>
              <w:rPr>
                <w:rFonts w:eastAsia="Malgun Gothic"/>
                <w:lang w:val="en-US" w:eastAsia="ko-KR"/>
              </w:rPr>
              <w:t>Our concerns/comments have not been addressed by the FL.</w:t>
            </w:r>
          </w:p>
          <w:p w14:paraId="230DE457" w14:textId="63423FB2" w:rsidR="00EC2982" w:rsidRDefault="00EC2982" w:rsidP="001D618D">
            <w:pPr>
              <w:rPr>
                <w:rFonts w:eastAsia="Malgun Gothic"/>
                <w:lang w:val="en-US" w:eastAsia="ko-KR"/>
              </w:rPr>
            </w:pPr>
            <w:r>
              <w:rPr>
                <w:rFonts w:eastAsia="Malgun Gothic"/>
                <w:lang w:val="en-US" w:eastAsia="ko-KR"/>
              </w:rPr>
              <w:t>Our views can be summarized as follows:</w:t>
            </w:r>
          </w:p>
          <w:p w14:paraId="781BE2F4" w14:textId="77777777" w:rsidR="00EC2982" w:rsidRPr="00E30E71" w:rsidRDefault="00EC2982" w:rsidP="00EC2982">
            <w:pPr>
              <w:pStyle w:val="ListParagraph"/>
              <w:numPr>
                <w:ilvl w:val="0"/>
                <w:numId w:val="136"/>
              </w:numPr>
              <w:rPr>
                <w:sz w:val="20"/>
                <w:szCs w:val="22"/>
                <w:lang w:val="en-US"/>
              </w:rPr>
            </w:pPr>
            <w:r w:rsidRPr="00E30E71">
              <w:rPr>
                <w:bCs/>
                <w:sz w:val="20"/>
                <w:szCs w:val="22"/>
              </w:rPr>
              <w:t xml:space="preserve">a separate initial DL BWP can be configured for RedCap UE, if and only if </w:t>
            </w:r>
            <w:r w:rsidRPr="00E30E71">
              <w:rPr>
                <w:sz w:val="20"/>
                <w:szCs w:val="22"/>
                <w:lang w:val="en-US"/>
              </w:rPr>
              <w:t xml:space="preserve">SSB transmission and CORESET/CSS for RACH and paging are configured in the separate initial DL BWP. Otherwise, it is not necessary to configure a separate initial DL BWP. </w:t>
            </w:r>
          </w:p>
          <w:p w14:paraId="60DEA5F9"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mandated to operate on an active DL BWP without SSB, wherein the SSB can be a CD-SSB or non-CD SSB.</w:t>
            </w:r>
          </w:p>
          <w:p w14:paraId="58921AB2"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78170550" w14:textId="58050120" w:rsidR="00EC2982" w:rsidRDefault="00EC2982" w:rsidP="00EC2982">
            <w:pPr>
              <w:rPr>
                <w:bCs/>
                <w:lang w:val="en-US"/>
              </w:rPr>
            </w:pPr>
            <w:r>
              <w:rPr>
                <w:bCs/>
                <w:lang w:val="en-US"/>
              </w:rPr>
              <w:t>Based on our view above, we can accept the following updated proposals as a compromise:</w:t>
            </w:r>
          </w:p>
          <w:p w14:paraId="5308FF64" w14:textId="77777777" w:rsidR="00E45C14" w:rsidRDefault="00E45C14" w:rsidP="00EC2982">
            <w:pPr>
              <w:rPr>
                <w:bCs/>
                <w:lang w:val="en-US"/>
              </w:rPr>
            </w:pPr>
          </w:p>
          <w:p w14:paraId="71F3CEF4" w14:textId="088B419A" w:rsidR="00EC2982" w:rsidRPr="00536875" w:rsidRDefault="00EC2982" w:rsidP="00EC2982">
            <w:pPr>
              <w:rPr>
                <w:b/>
                <w:bCs/>
              </w:rPr>
            </w:pPr>
            <w:r w:rsidRPr="00536875">
              <w:rPr>
                <w:b/>
                <w:bCs/>
                <w:highlight w:val="cyan"/>
              </w:rPr>
              <w:t>High Priority Proposal 2.2-6</w:t>
            </w:r>
            <w:r>
              <w:rPr>
                <w:b/>
                <w:bCs/>
                <w:highlight w:val="cyan"/>
              </w:rPr>
              <w:t>n plus</w:t>
            </w:r>
            <w:r w:rsidRPr="00536875">
              <w:rPr>
                <w:b/>
                <w:bCs/>
                <w:highlight w:val="cyan"/>
              </w:rPr>
              <w:t xml:space="preserve"> (Updated by Qualcomm)</w:t>
            </w:r>
          </w:p>
          <w:p w14:paraId="31576C50"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01E314B4" w14:textId="77777777" w:rsidR="00EC2982" w:rsidRPr="009376F7" w:rsidRDefault="00EC2982" w:rsidP="00EC2982">
            <w:pPr>
              <w:pStyle w:val="ListParagraph"/>
              <w:numPr>
                <w:ilvl w:val="1"/>
                <w:numId w:val="137"/>
              </w:numPr>
              <w:rPr>
                <w:b/>
                <w:bCs/>
                <w:sz w:val="20"/>
                <w:szCs w:val="22"/>
                <w:lang w:val="en-US"/>
              </w:rPr>
            </w:pPr>
            <w:r w:rsidRPr="009376F7">
              <w:rPr>
                <w:b/>
                <w:bCs/>
                <w:sz w:val="20"/>
                <w:szCs w:val="22"/>
                <w:lang w:val="en-US"/>
              </w:rPr>
              <w:t xml:space="preserve">a separate initial DL BWP can be configured for RedCap UE, if: </w:t>
            </w:r>
          </w:p>
          <w:p w14:paraId="7F9DF67C" w14:textId="77777777" w:rsidR="00EC2982" w:rsidRPr="00FE2DE9" w:rsidRDefault="00EC2982" w:rsidP="00EC2982">
            <w:pPr>
              <w:pStyle w:val="ListParagraph"/>
              <w:numPr>
                <w:ilvl w:val="2"/>
                <w:numId w:val="137"/>
              </w:numPr>
              <w:rPr>
                <w:b/>
                <w:bCs/>
                <w:color w:val="FF0000"/>
                <w:lang w:val="en-US"/>
              </w:rPr>
            </w:pPr>
            <w:r w:rsidRPr="00FE2DE9">
              <w:rPr>
                <w:b/>
                <w:bCs/>
                <w:color w:val="FF0000"/>
                <w:sz w:val="20"/>
                <w:szCs w:val="22"/>
                <w:lang w:val="en-US"/>
              </w:rPr>
              <w:t>RedCap UE expects SSB transmission in the separate initial DL BWP,  and</w:t>
            </w:r>
          </w:p>
          <w:p w14:paraId="6A05DC9F" w14:textId="2630668A" w:rsidR="00EC2982" w:rsidRPr="00E45C14" w:rsidRDefault="00EC2982" w:rsidP="00EC2982">
            <w:pPr>
              <w:pStyle w:val="ListParagraph"/>
              <w:numPr>
                <w:ilvl w:val="2"/>
                <w:numId w:val="137"/>
              </w:numPr>
              <w:rPr>
                <w:b/>
                <w:bCs/>
                <w:color w:val="FF0000"/>
                <w:lang w:val="en-US"/>
              </w:rPr>
            </w:pPr>
            <w:r w:rsidRPr="00FE2DE9">
              <w:rPr>
                <w:b/>
                <w:bCs/>
                <w:color w:val="FF0000"/>
                <w:sz w:val="20"/>
                <w:szCs w:val="22"/>
                <w:lang w:val="en-US"/>
              </w:rPr>
              <w:t>CORESET/CSS for random access and paging are configured in the separate initial DL BWP</w:t>
            </w:r>
          </w:p>
          <w:p w14:paraId="29DA869D" w14:textId="77777777" w:rsidR="00E45C14" w:rsidRPr="00FE2DE9" w:rsidRDefault="00E45C14" w:rsidP="00E45C14">
            <w:pPr>
              <w:pStyle w:val="ListParagraph"/>
              <w:ind w:left="2160"/>
              <w:rPr>
                <w:b/>
                <w:bCs/>
                <w:color w:val="FF0000"/>
                <w:lang w:val="en-US"/>
              </w:rPr>
            </w:pPr>
          </w:p>
          <w:p w14:paraId="7DEDADFA"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22385771" w14:textId="7AACA1C3" w:rsidR="00EC2982" w:rsidRPr="00FE2DE9"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lastRenderedPageBreak/>
              <w:t xml:space="preserve">RedCap UE </w:t>
            </w:r>
            <w:r w:rsidR="00E45C14">
              <w:rPr>
                <w:rFonts w:ascii="Times New Roman" w:hAnsi="Times New Roman" w:cs="Times New Roman"/>
                <w:b/>
                <w:bCs/>
                <w:color w:val="FF0000"/>
                <w:sz w:val="20"/>
                <w:szCs w:val="20"/>
                <w:lang w:val="en-US"/>
              </w:rPr>
              <w:t>will</w:t>
            </w:r>
            <w:r w:rsidRPr="00FE2DE9">
              <w:rPr>
                <w:rFonts w:ascii="Times New Roman" w:hAnsi="Times New Roman" w:cs="Times New Roman"/>
                <w:b/>
                <w:bCs/>
                <w:color w:val="FF0000"/>
                <w:sz w:val="20"/>
                <w:szCs w:val="20"/>
                <w:lang w:val="en-US"/>
              </w:rPr>
              <w:t xml:space="preserve"> not expect to be configured with a separate initial DL BWP, if the separate initial DL BWP does not include SSB</w:t>
            </w:r>
          </w:p>
          <w:p w14:paraId="667F5B32" w14:textId="1EE6F0E7" w:rsidR="00EC2982"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If the separate initial DL BWP is not configured</w:t>
            </w:r>
            <w:r>
              <w:rPr>
                <w:rFonts w:ascii="Times New Roman" w:hAnsi="Times New Roman" w:cs="Times New Roman"/>
                <w:b/>
                <w:bCs/>
                <w:color w:val="FF0000"/>
                <w:sz w:val="20"/>
                <w:szCs w:val="20"/>
                <w:lang w:val="en-US"/>
              </w:rPr>
              <w:t xml:space="preserve"> for RedCap UE</w:t>
            </w:r>
            <w:r w:rsidRPr="00FE2DE9">
              <w:rPr>
                <w:rFonts w:ascii="Times New Roman" w:hAnsi="Times New Roman" w:cs="Times New Roman"/>
                <w:b/>
                <w:bCs/>
                <w:color w:val="FF0000"/>
                <w:sz w:val="20"/>
                <w:szCs w:val="20"/>
                <w:lang w:val="en-US"/>
              </w:rPr>
              <w:t>, RedCap UE and non-RedCap UE share the MIB-configured CORESET</w:t>
            </w:r>
            <w:r>
              <w:rPr>
                <w:rFonts w:ascii="Times New Roman" w:hAnsi="Times New Roman" w:cs="Times New Roman"/>
                <w:b/>
                <w:bCs/>
                <w:color w:val="FF0000"/>
                <w:sz w:val="20"/>
                <w:szCs w:val="20"/>
                <w:lang w:val="en-US"/>
              </w:rPr>
              <w:t>#</w:t>
            </w:r>
            <w:r w:rsidRPr="00FE2DE9">
              <w:rPr>
                <w:rFonts w:ascii="Times New Roman" w:hAnsi="Times New Roman" w:cs="Times New Roman"/>
                <w:b/>
                <w:bCs/>
                <w:color w:val="FF0000"/>
                <w:sz w:val="20"/>
                <w:szCs w:val="20"/>
                <w:lang w:val="en-US"/>
              </w:rPr>
              <w:t>0 and CD-SSB</w:t>
            </w:r>
          </w:p>
          <w:p w14:paraId="1CB49D58" w14:textId="1B3A8635" w:rsidR="00E45C14" w:rsidRDefault="00E45C14" w:rsidP="00E45C14">
            <w:pPr>
              <w:pStyle w:val="ListParagraph"/>
              <w:ind w:left="1440"/>
              <w:rPr>
                <w:rFonts w:ascii="Times New Roman" w:hAnsi="Times New Roman" w:cs="Times New Roman"/>
                <w:b/>
                <w:bCs/>
                <w:color w:val="FF0000"/>
                <w:sz w:val="20"/>
                <w:szCs w:val="20"/>
                <w:lang w:val="en-US"/>
              </w:rPr>
            </w:pPr>
          </w:p>
          <w:p w14:paraId="2F3B61CB" w14:textId="77777777" w:rsidR="00E45C14" w:rsidRPr="00FE2DE9" w:rsidRDefault="00E45C14" w:rsidP="00E45C14">
            <w:pPr>
              <w:pStyle w:val="ListParagraph"/>
              <w:ind w:left="1440"/>
              <w:rPr>
                <w:rFonts w:ascii="Times New Roman" w:hAnsi="Times New Roman" w:cs="Times New Roman"/>
                <w:b/>
                <w:bCs/>
                <w:color w:val="FF0000"/>
                <w:sz w:val="20"/>
                <w:szCs w:val="20"/>
                <w:lang w:val="en-US"/>
              </w:rPr>
            </w:pPr>
          </w:p>
          <w:p w14:paraId="3EDA8281" w14:textId="77777777" w:rsidR="00EC2982" w:rsidRDefault="00EC2982" w:rsidP="00EC2982">
            <w:pPr>
              <w:pStyle w:val="ListParagraph"/>
              <w:numPr>
                <w:ilvl w:val="0"/>
                <w:numId w:val="13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SIB </w:t>
            </w:r>
            <w:r w:rsidRPr="009376F7">
              <w:rPr>
                <w:rFonts w:ascii="Times New Roman" w:hAnsi="Times New Roman" w:cs="Times New Roman"/>
                <w:b/>
                <w:bCs/>
                <w:color w:val="FF0000"/>
                <w:sz w:val="20"/>
                <w:szCs w:val="20"/>
                <w:lang w:val="en-US"/>
              </w:rPr>
              <w:t xml:space="preserve">in idle/inactive mode </w:t>
            </w:r>
            <w:r w:rsidRPr="00CE5AF9">
              <w:rPr>
                <w:rFonts w:ascii="Times New Roman" w:hAnsi="Times New Roman" w:cs="Times New Roman"/>
                <w:b/>
                <w:bCs/>
                <w:sz w:val="20"/>
                <w:szCs w:val="20"/>
                <w:lang w:val="en-US"/>
              </w:rPr>
              <w:t>for RedCap UEs in FR1,</w:t>
            </w:r>
          </w:p>
          <w:p w14:paraId="5FCD5392" w14:textId="27616B49" w:rsidR="00EC2982" w:rsidRPr="009376F7" w:rsidRDefault="00EC2982" w:rsidP="00EC2982">
            <w:pPr>
              <w:pStyle w:val="ListParagraph"/>
              <w:numPr>
                <w:ilvl w:val="0"/>
                <w:numId w:val="138"/>
              </w:numPr>
              <w:rPr>
                <w:rFonts w:ascii="Times New Roman" w:hAnsi="Times New Roman" w:cs="Times New Roman"/>
                <w:b/>
                <w:bCs/>
                <w:sz w:val="20"/>
                <w:szCs w:val="20"/>
                <w:lang w:val="en-US"/>
              </w:rPr>
            </w:pPr>
            <w:r w:rsidRPr="00670247">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w:t>
            </w:r>
            <w:r w:rsidRPr="009376F7">
              <w:rPr>
                <w:rFonts w:ascii="Times New Roman" w:hAnsi="Times New Roman" w:cs="Times New Roman"/>
                <w:b/>
                <w:bCs/>
                <w:sz w:val="20"/>
                <w:szCs w:val="20"/>
                <w:lang w:val="en-US"/>
              </w:rPr>
              <w:t xml:space="preserve">f a separate initial DL BWP for RedCap UEs is configured in FR1, then the UE </w:t>
            </w:r>
            <w:r w:rsidR="00E45C14">
              <w:rPr>
                <w:rFonts w:ascii="Times New Roman" w:hAnsi="Times New Roman" w:cs="Times New Roman"/>
                <w:b/>
                <w:bCs/>
                <w:sz w:val="20"/>
                <w:szCs w:val="20"/>
                <w:lang w:val="en-US"/>
              </w:rPr>
              <w:t>will</w:t>
            </w:r>
            <w:r w:rsidRPr="009376F7">
              <w:rPr>
                <w:rFonts w:ascii="Times New Roman" w:hAnsi="Times New Roman" w:cs="Times New Roman"/>
                <w:b/>
                <w:bCs/>
                <w:sz w:val="20"/>
                <w:szCs w:val="20"/>
                <w:lang w:val="en-US"/>
              </w:rPr>
              <w:t xml:space="preserve"> not expect it to contain MIB-configured CORESET#0 or SIB1.</w:t>
            </w:r>
          </w:p>
          <w:p w14:paraId="630BF788" w14:textId="77777777" w:rsidR="00EC2982" w:rsidRDefault="00EC2982" w:rsidP="00EC2982">
            <w:pPr>
              <w:pStyle w:val="ListParagraph"/>
              <w:numPr>
                <w:ilvl w:val="1"/>
                <w:numId w:val="138"/>
              </w:numPr>
              <w:rPr>
                <w:rFonts w:ascii="Times New Roman" w:hAnsi="Times New Roman" w:cs="Times New Roman"/>
                <w:b/>
                <w:bCs/>
                <w:sz w:val="20"/>
                <w:szCs w:val="20"/>
                <w:lang w:val="en-US"/>
              </w:rPr>
            </w:pPr>
            <w:r w:rsidRPr="009376F7">
              <w:rPr>
                <w:rFonts w:ascii="Times New Roman" w:hAnsi="Times New Roman" w:cs="Times New Roman"/>
                <w:b/>
                <w:bCs/>
                <w:sz w:val="20"/>
                <w:szCs w:val="20"/>
                <w:lang w:val="en-US"/>
              </w:rPr>
              <w:t>Note: The network may or may not configure MIB-configured CORESET#0 or SIB1 to be within the separate initial DL BWP.</w:t>
            </w:r>
          </w:p>
          <w:p w14:paraId="5D240109" w14:textId="77777777" w:rsidR="00EC2982" w:rsidRPr="00670247" w:rsidRDefault="00EC2982" w:rsidP="00EC2982">
            <w:pPr>
              <w:pStyle w:val="ListParagraph"/>
              <w:numPr>
                <w:ilvl w:val="1"/>
                <w:numId w:val="138"/>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Send LS to RAN2 to confirm</w:t>
            </w:r>
          </w:p>
          <w:p w14:paraId="49488DEF" w14:textId="77777777" w:rsidR="00EC2982" w:rsidRPr="00CE5AF9" w:rsidRDefault="00EC2982" w:rsidP="00EC2982">
            <w:pPr>
              <w:pStyle w:val="ListParagraph"/>
              <w:ind w:left="1440"/>
              <w:rPr>
                <w:rFonts w:ascii="Times New Roman" w:hAnsi="Times New Roman" w:cs="Times New Roman"/>
                <w:b/>
                <w:bCs/>
                <w:sz w:val="20"/>
                <w:szCs w:val="20"/>
                <w:lang w:val="en-US"/>
              </w:rPr>
            </w:pPr>
          </w:p>
          <w:p w14:paraId="7F79F797" w14:textId="77777777" w:rsidR="00EC2982" w:rsidRPr="00A77291" w:rsidRDefault="00EC2982" w:rsidP="00EC2982">
            <w:pPr>
              <w:pStyle w:val="ListParagraph"/>
              <w:numPr>
                <w:ilvl w:val="0"/>
                <w:numId w:val="13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 RRC-configured active DL BWP for a RedCap UE in FR1,</w:t>
            </w:r>
          </w:p>
          <w:p w14:paraId="051C6008" w14:textId="77777777" w:rsidR="00EC2982" w:rsidRPr="00670247"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the RedCap UE is not mandated to operate on a RRC-configured active DL BWP without SSB</w:t>
            </w:r>
          </w:p>
          <w:p w14:paraId="2C9CD645"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whether or not the RedCap UE can operate on a RRC-configured active DL BWP without SSB depends on UE capability</w:t>
            </w:r>
          </w:p>
          <w:p w14:paraId="17D4D3DC"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expects to be configured with an intra-frequency measurement gap, if it can operate on a RRC-configured active DL BWP without SSB</w:t>
            </w:r>
          </w:p>
          <w:p w14:paraId="5AD05AA3"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if there is a SI update for the RedCap UE, the RedCap UE expects to be notified by paging message or dedicated RRC message, wherein the paging message and dedicated RRC message are transmitted in the </w:t>
            </w:r>
            <w:r w:rsidRPr="007E5AC3">
              <w:rPr>
                <w:rFonts w:ascii="Times New Roman" w:hAnsi="Times New Roman" w:cs="Times New Roman"/>
                <w:b/>
                <w:bCs/>
                <w:color w:val="FF0000"/>
                <w:sz w:val="20"/>
                <w:szCs w:val="20"/>
                <w:lang w:val="en-US"/>
              </w:rPr>
              <w:t>RRC-configured active DL BWP</w:t>
            </w:r>
          </w:p>
          <w:p w14:paraId="06321681" w14:textId="6D47D8E8"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w:t>
            </w:r>
            <w:r w:rsidR="00E45C14" w:rsidRPr="00E45C14">
              <w:rPr>
                <w:rFonts w:ascii="Times New Roman" w:hAnsi="Times New Roman" w:cs="Times New Roman"/>
                <w:b/>
                <w:bCs/>
                <w:color w:val="FF0000"/>
                <w:sz w:val="20"/>
                <w:szCs w:val="20"/>
                <w:lang w:val="en-US"/>
              </w:rPr>
              <w:t xml:space="preserve">will </w:t>
            </w:r>
            <w:r w:rsidRPr="00E45C14">
              <w:rPr>
                <w:rFonts w:ascii="Times New Roman" w:hAnsi="Times New Roman" w:cs="Times New Roman"/>
                <w:b/>
                <w:bCs/>
                <w:color w:val="FF0000"/>
                <w:sz w:val="20"/>
                <w:szCs w:val="20"/>
                <w:lang w:val="en-US"/>
              </w:rPr>
              <w:t>not expect to periodically monitor Type 0/0A CSS in the MIB-configured CORESET0</w:t>
            </w:r>
          </w:p>
          <w:p w14:paraId="4A960CEF" w14:textId="77777777"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expects to be configured with periodic TRS/CSI-RS on </w:t>
            </w:r>
          </w:p>
          <w:p w14:paraId="797AFDE5" w14:textId="77777777" w:rsidR="00EC2982" w:rsidRPr="00E45C14" w:rsidRDefault="00EC2982" w:rsidP="00EC2982">
            <w:pPr>
              <w:pStyle w:val="ListParagraph"/>
              <w:ind w:left="1440"/>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the RRC-configured active DL BWP</w:t>
            </w:r>
          </w:p>
          <w:p w14:paraId="7E6B288F" w14:textId="77777777" w:rsidR="00EC2982" w:rsidRPr="007E5AC3" w:rsidRDefault="00EC2982" w:rsidP="00EC2982">
            <w:pPr>
              <w:pStyle w:val="ListParagraph"/>
              <w:ind w:left="1440"/>
              <w:rPr>
                <w:rFonts w:ascii="Times New Roman" w:hAnsi="Times New Roman" w:cs="Times New Roman"/>
                <w:b/>
                <w:bCs/>
                <w:color w:val="FF0000"/>
                <w:sz w:val="20"/>
                <w:szCs w:val="20"/>
                <w:lang w:val="en-US"/>
              </w:rPr>
            </w:pPr>
          </w:p>
          <w:p w14:paraId="71A32D01" w14:textId="420133D9" w:rsidR="00EC2982" w:rsidRPr="00A77291" w:rsidRDefault="00EC2982" w:rsidP="001D618D">
            <w:pPr>
              <w:rPr>
                <w:rFonts w:eastAsia="Malgun Gothic"/>
                <w:lang w:val="en-US" w:eastAsia="ko-KR"/>
              </w:rPr>
            </w:pPr>
            <w:r w:rsidRPr="00A77291">
              <w:rPr>
                <w:b/>
                <w:bCs/>
                <w:lang w:val="en-US"/>
              </w:rPr>
              <w:t>Note: According to 38.331 Annex B.2, BWP#0 is considered to be an RRC-configured BWP in BWP#0 configuration option 2 but not in BWP#0 configuration option 1.</w:t>
            </w:r>
          </w:p>
        </w:tc>
      </w:tr>
      <w:tr w:rsidR="000E10CE" w:rsidRPr="00187115" w14:paraId="23316B95" w14:textId="77777777" w:rsidTr="007E45C9">
        <w:tc>
          <w:tcPr>
            <w:tcW w:w="1572" w:type="dxa"/>
          </w:tcPr>
          <w:p w14:paraId="09995FB8" w14:textId="77777777" w:rsidR="000E10CE" w:rsidRPr="00A77291" w:rsidRDefault="000E10CE" w:rsidP="001D618D">
            <w:pPr>
              <w:rPr>
                <w:rFonts w:eastAsia="Malgun Gothic"/>
                <w:lang w:val="en-US" w:eastAsia="ko-KR"/>
              </w:rPr>
            </w:pPr>
            <w:r>
              <w:rPr>
                <w:rFonts w:eastAsia="Malgun Gothic"/>
                <w:lang w:val="en-US" w:eastAsia="ko-KR"/>
              </w:rPr>
              <w:lastRenderedPageBreak/>
              <w:t>Ericsson</w:t>
            </w:r>
          </w:p>
        </w:tc>
        <w:tc>
          <w:tcPr>
            <w:tcW w:w="1261" w:type="dxa"/>
            <w:gridSpan w:val="2"/>
          </w:tcPr>
          <w:p w14:paraId="5BF9D887" w14:textId="77777777" w:rsidR="000E10CE" w:rsidRPr="00187115" w:rsidRDefault="000E10CE" w:rsidP="001D618D">
            <w:pPr>
              <w:tabs>
                <w:tab w:val="left" w:pos="551"/>
              </w:tabs>
              <w:rPr>
                <w:rFonts w:eastAsia="Malgun Gothic"/>
                <w:lang w:val="en-US" w:eastAsia="ko-KR"/>
              </w:rPr>
            </w:pPr>
            <w:r w:rsidRPr="00187115">
              <w:rPr>
                <w:rFonts w:eastAsia="Malgun Gothic"/>
                <w:lang w:val="en-US" w:eastAsia="ko-KR"/>
              </w:rPr>
              <w:t>Y</w:t>
            </w:r>
          </w:p>
        </w:tc>
        <w:tc>
          <w:tcPr>
            <w:tcW w:w="7023" w:type="dxa"/>
          </w:tcPr>
          <w:p w14:paraId="1AF4A636" w14:textId="77777777" w:rsidR="000E10CE" w:rsidRPr="00187115" w:rsidRDefault="000E10CE" w:rsidP="001D618D">
            <w:pPr>
              <w:rPr>
                <w:rFonts w:eastAsia="Malgun Gothic"/>
                <w:lang w:val="en-US" w:eastAsia="ko-KR"/>
              </w:rPr>
            </w:pPr>
            <w:r w:rsidRPr="00187115">
              <w:rPr>
                <w:rFonts w:eastAsia="Malgun Gothic"/>
                <w:lang w:val="en-US" w:eastAsia="ko-KR"/>
              </w:rPr>
              <w:t xml:space="preserve">We are supportive of this proposal as a compromise. </w:t>
            </w:r>
          </w:p>
          <w:p w14:paraId="36992010" w14:textId="77777777" w:rsidR="000E10CE" w:rsidRPr="00187115" w:rsidRDefault="000E10CE" w:rsidP="001D618D">
            <w:pPr>
              <w:rPr>
                <w:rFonts w:eastAsia="Malgun Gothic"/>
                <w:lang w:val="en-US" w:eastAsia="ko-KR"/>
              </w:rPr>
            </w:pPr>
            <w:r w:rsidRPr="00187115">
              <w:rPr>
                <w:rFonts w:eastAsia="Malgun Gothic"/>
                <w:lang w:val="en-US" w:eastAsia="ko-KR"/>
              </w:rPr>
              <w:t>Our comments on the views expressed by Qualcomm above:</w:t>
            </w:r>
          </w:p>
          <w:p w14:paraId="2B6FD35D" w14:textId="77777777" w:rsidR="000E10CE" w:rsidRPr="00187115" w:rsidRDefault="000E10CE" w:rsidP="000E10CE">
            <w:pPr>
              <w:pStyle w:val="ListParagraph"/>
              <w:numPr>
                <w:ilvl w:val="0"/>
                <w:numId w:val="142"/>
              </w:numPr>
              <w:rPr>
                <w:i/>
                <w:iCs/>
                <w:sz w:val="20"/>
                <w:szCs w:val="20"/>
                <w:lang w:val="en-US"/>
              </w:rPr>
            </w:pPr>
            <w:r w:rsidRPr="00187115">
              <w:rPr>
                <w:bCs/>
                <w:i/>
                <w:iCs/>
                <w:sz w:val="20"/>
                <w:szCs w:val="20"/>
              </w:rPr>
              <w:t xml:space="preserve">Qualcomm view 1: a separate initial DL BWP can be configured for RedCap UE, if and only if </w:t>
            </w:r>
            <w:r w:rsidRPr="00187115">
              <w:rPr>
                <w:i/>
                <w:iCs/>
                <w:sz w:val="20"/>
                <w:szCs w:val="20"/>
              </w:rPr>
              <w:t xml:space="preserve">SSB transmission and CORESET/CSS for RACH and paging are configured in the separate initial DL BWP. Otherwise, it is not necessary to configure a separate initial DL BWP. </w:t>
            </w:r>
          </w:p>
          <w:p w14:paraId="7C0C708C" w14:textId="77777777" w:rsidR="000E10CE" w:rsidRDefault="000E10CE" w:rsidP="001D618D">
            <w:pPr>
              <w:rPr>
                <w:lang w:val="en-US"/>
              </w:rPr>
            </w:pPr>
            <w:r>
              <w:rPr>
                <w:lang w:val="en-US"/>
              </w:rPr>
              <w:t>We are fine with the above view for paging but not for RACH. Here is an elaboration on our reasons for this:</w:t>
            </w:r>
          </w:p>
          <w:p w14:paraId="04469BEE" w14:textId="77777777" w:rsidR="000E10CE" w:rsidRPr="00187115" w:rsidRDefault="000E10CE" w:rsidP="001D618D">
            <w:pPr>
              <w:rPr>
                <w:lang w:val="en-US"/>
              </w:rPr>
            </w:pPr>
            <w:r w:rsidRPr="00187115">
              <w:rPr>
                <w:lang w:val="en-US"/>
              </w:rPr>
              <w:t xml:space="preserve">To avoid PUSCH resource fragmentation for non-RedCap UEs, Ericsson wants to be able to put the UL BWPs used for RedCap UEs near the carrier edge and deactivate PUCCH frequency hopping. Then, in TDD, if it is necessary to achieve center </w:t>
            </w:r>
            <w:r w:rsidRPr="00187115">
              <w:rPr>
                <w:lang w:val="en-US"/>
              </w:rPr>
              <w:lastRenderedPageBreak/>
              <w:t>frequency alignment the corresponding DL BWPs for RedCap UEs would also need to be placed near the carrier edge.</w:t>
            </w:r>
          </w:p>
          <w:p w14:paraId="23D8B0AF" w14:textId="77777777" w:rsidR="000E10CE" w:rsidRPr="00187115" w:rsidRDefault="000E10CE" w:rsidP="001D618D">
            <w:pPr>
              <w:rPr>
                <w:lang w:val="en-US"/>
              </w:rPr>
            </w:pPr>
            <w:r w:rsidRPr="00187115">
              <w:rPr>
                <w:lang w:val="en-US"/>
              </w:rPr>
              <w:t>The above mainly concerns random access and connected mode operation. When the UE is only monitoring paging in idle mode and not transmitting anything in UL, perhaps the DL BWP doesn’t need to be near the carrier edge. If every DL BWP that is used for paging needs to constantly transmit SSB, then it may not be preferrable to use a separate DL BWP for paging. Since gNB has no idea whether there are RedCap UEs in the cell that might eventually need to be paged, gNB would be forced to transmit SSB all the time even if there are no RedCap UEs around. This is not an attractive solution, especially not in an initial deployment where there may not be that many RedCap UEs around to motivate this cost on the network side.</w:t>
            </w:r>
          </w:p>
          <w:p w14:paraId="4AFEFE65" w14:textId="77777777" w:rsidR="000E10CE" w:rsidRPr="00187115" w:rsidRDefault="000E10CE" w:rsidP="001D618D">
            <w:pPr>
              <w:rPr>
                <w:lang w:val="en-US"/>
              </w:rPr>
            </w:pPr>
            <w:r w:rsidRPr="00187115">
              <w:rPr>
                <w:lang w:val="en-US"/>
              </w:rPr>
              <w:t>If no separate DL BWP is configured for paging and instead the RedCap UE is camping and monitoring paging</w:t>
            </w:r>
            <w:r>
              <w:rPr>
                <w:lang w:val="en-US"/>
              </w:rPr>
              <w:t>,</w:t>
            </w:r>
            <w:r w:rsidRPr="00187115">
              <w:rPr>
                <w:lang w:val="en-US"/>
              </w:rPr>
              <w:t xml:space="preserve"> e.g., in the center of the carrier together with non-RedCap UEs, the RedCap UE will be able to receive SSB there, and once the UE needs to perform random access, it can move to the separate BWPs configured for random access, and at that point hopefully its latest SSB measurement is fresh enough to be useful also for random access in the separate BWP for random access.</w:t>
            </w:r>
          </w:p>
          <w:p w14:paraId="337233D8"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2: </w:t>
            </w:r>
            <w:r w:rsidRPr="00187115">
              <w:rPr>
                <w:i/>
                <w:iCs/>
                <w:sz w:val="20"/>
                <w:szCs w:val="20"/>
              </w:rPr>
              <w:t>In RRC connected state, a RedCap UE is not mandated to operate on an active DL BWP without SSB, wherein the SSB can be a CD-SSB or non-CD SSB.</w:t>
            </w:r>
          </w:p>
          <w:p w14:paraId="3F3BC66D" w14:textId="77777777" w:rsidR="000E10CE" w:rsidRPr="00187115" w:rsidRDefault="000E10CE" w:rsidP="001D618D">
            <w:r>
              <w:t>We are fine with the above view, and we think this view is captured in the proposal.</w:t>
            </w:r>
          </w:p>
          <w:p w14:paraId="73381F15"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3: </w:t>
            </w:r>
            <w:r w:rsidRPr="00187115">
              <w:rPr>
                <w:i/>
                <w:iCs/>
                <w:sz w:val="20"/>
                <w:szCs w:val="20"/>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4B0D6084" w14:textId="77777777" w:rsidR="000E10CE" w:rsidRPr="00187115" w:rsidRDefault="000E10CE" w:rsidP="001D618D">
            <w:pPr>
              <w:rPr>
                <w:rFonts w:eastAsia="Malgun Gothic"/>
                <w:lang w:val="en-US" w:eastAsia="ko-KR"/>
              </w:rPr>
            </w:pPr>
            <w:r>
              <w:rPr>
                <w:rFonts w:eastAsia="Malgun Gothic"/>
                <w:lang w:val="en-US" w:eastAsia="ko-KR"/>
              </w:rPr>
              <w:t>We are fine view the above view, and we think that the details for how to convey the SI update notification indication can be discussed further till the next meeting.</w:t>
            </w:r>
          </w:p>
          <w:p w14:paraId="5B3C7368" w14:textId="77777777" w:rsidR="000E10CE" w:rsidRPr="00187115" w:rsidRDefault="000E10CE" w:rsidP="001D618D">
            <w:pPr>
              <w:rPr>
                <w:rFonts w:eastAsia="Malgun Gothic"/>
                <w:lang w:val="en-US" w:eastAsia="ko-KR"/>
              </w:rPr>
            </w:pPr>
            <w:r>
              <w:rPr>
                <w:rFonts w:eastAsia="Malgun Gothic"/>
                <w:lang w:val="en-US" w:eastAsia="ko-KR"/>
              </w:rPr>
              <w:t>So, r</w:t>
            </w:r>
            <w:r w:rsidRPr="00187115">
              <w:rPr>
                <w:rFonts w:eastAsia="Malgun Gothic"/>
                <w:lang w:val="en-US" w:eastAsia="ko-KR"/>
              </w:rPr>
              <w:t>egarding connected mode, we would like to clarify that we do not expect the UE to retune periodically to monitor CORESET#0 CSS for SIB1.</w:t>
            </w:r>
          </w:p>
          <w:p w14:paraId="39243340" w14:textId="77777777" w:rsidR="000E10CE" w:rsidRPr="00187115" w:rsidRDefault="000E10CE" w:rsidP="000E10CE">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We expect that an SI update notification indication can be provided to the UE, and then the UE would only need to retune to read MIB-configured CORESET#0/SIB1 when needed, and this is expected to happen infrequently.</w:t>
            </w:r>
          </w:p>
          <w:p w14:paraId="68D735A2" w14:textId="42D954CC" w:rsidR="000E10CE" w:rsidRPr="000E10CE" w:rsidRDefault="000E10CE" w:rsidP="001D618D">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An alternative solution could be to provide SI via dedicated signaling, but this is a less preferred solution from our point of view.</w:t>
            </w:r>
          </w:p>
        </w:tc>
      </w:tr>
      <w:tr w:rsidR="00805E56" w:rsidRPr="00187115" w14:paraId="15900669" w14:textId="77777777" w:rsidTr="007E45C9">
        <w:tc>
          <w:tcPr>
            <w:tcW w:w="1572" w:type="dxa"/>
          </w:tcPr>
          <w:p w14:paraId="72242332" w14:textId="316AE7D8" w:rsidR="00805E56" w:rsidRDefault="00805E56" w:rsidP="001D618D">
            <w:pPr>
              <w:rPr>
                <w:rFonts w:eastAsia="Malgun Gothic"/>
                <w:lang w:val="en-US" w:eastAsia="ko-KR"/>
              </w:rPr>
            </w:pPr>
            <w:r>
              <w:rPr>
                <w:rFonts w:eastAsia="Malgun Gothic"/>
                <w:lang w:val="en-US" w:eastAsia="ko-KR"/>
              </w:rPr>
              <w:lastRenderedPageBreak/>
              <w:t>Intel</w:t>
            </w:r>
          </w:p>
        </w:tc>
        <w:tc>
          <w:tcPr>
            <w:tcW w:w="1261" w:type="dxa"/>
            <w:gridSpan w:val="2"/>
          </w:tcPr>
          <w:p w14:paraId="6F673A4F" w14:textId="6D4D240E" w:rsidR="00805E56" w:rsidRPr="00187115" w:rsidRDefault="00805E56" w:rsidP="001D618D">
            <w:pPr>
              <w:tabs>
                <w:tab w:val="left" w:pos="551"/>
              </w:tabs>
              <w:rPr>
                <w:rFonts w:eastAsia="Malgun Gothic"/>
                <w:lang w:val="en-US" w:eastAsia="ko-KR"/>
              </w:rPr>
            </w:pPr>
            <w:r>
              <w:rPr>
                <w:rFonts w:eastAsia="Malgun Gothic"/>
                <w:lang w:val="en-US" w:eastAsia="ko-KR"/>
              </w:rPr>
              <w:t>Y</w:t>
            </w:r>
          </w:p>
        </w:tc>
        <w:tc>
          <w:tcPr>
            <w:tcW w:w="7023" w:type="dxa"/>
          </w:tcPr>
          <w:p w14:paraId="5E961A17" w14:textId="00DE64DF" w:rsidR="005752F4" w:rsidRDefault="00805E56" w:rsidP="001D618D">
            <w:pPr>
              <w:rPr>
                <w:rFonts w:eastAsia="Malgun Gothic"/>
                <w:lang w:val="en-US" w:eastAsia="ko-KR"/>
              </w:rPr>
            </w:pPr>
            <w:r>
              <w:rPr>
                <w:rFonts w:eastAsia="Malgun Gothic"/>
                <w:lang w:val="en-US" w:eastAsia="ko-KR"/>
              </w:rPr>
              <w:t xml:space="preserve">Thanks </w:t>
            </w:r>
            <w:r w:rsidR="00F50526">
              <w:rPr>
                <w:rFonts w:eastAsia="Malgun Gothic"/>
                <w:lang w:val="en-US" w:eastAsia="ko-KR"/>
              </w:rPr>
              <w:t xml:space="preserve">to </w:t>
            </w:r>
            <w:r>
              <w:rPr>
                <w:rFonts w:eastAsia="Malgun Gothic"/>
                <w:lang w:val="en-US" w:eastAsia="ko-KR"/>
              </w:rPr>
              <w:t xml:space="preserve">Ericsson for the detailed responses to the </w:t>
            </w:r>
            <w:r w:rsidR="003A6D5C">
              <w:rPr>
                <w:rFonts w:eastAsia="Malgun Gothic"/>
                <w:lang w:val="en-US" w:eastAsia="ko-KR"/>
              </w:rPr>
              <w:t>three points from Qualcomm. We share the same understanding and preference</w:t>
            </w:r>
            <w:r w:rsidR="007E5406">
              <w:rPr>
                <w:rFonts w:eastAsia="Malgun Gothic"/>
                <w:lang w:val="en-US" w:eastAsia="ko-KR"/>
              </w:rPr>
              <w:t>s</w:t>
            </w:r>
            <w:r w:rsidR="003A6D5C">
              <w:rPr>
                <w:rFonts w:eastAsia="Malgun Gothic"/>
                <w:lang w:val="en-US" w:eastAsia="ko-KR"/>
              </w:rPr>
              <w:t xml:space="preserve"> as Ericsson on </w:t>
            </w:r>
            <w:r w:rsidR="00F50526">
              <w:rPr>
                <w:rFonts w:eastAsia="Malgun Gothic"/>
                <w:lang w:val="en-US" w:eastAsia="ko-KR"/>
              </w:rPr>
              <w:t xml:space="preserve">all three points. </w:t>
            </w:r>
          </w:p>
          <w:p w14:paraId="27638912" w14:textId="658F8E28" w:rsidR="00391A41" w:rsidRDefault="00391A41" w:rsidP="001D618D">
            <w:pPr>
              <w:rPr>
                <w:rFonts w:eastAsia="Malgun Gothic"/>
                <w:lang w:val="en-US" w:eastAsia="ko-KR"/>
              </w:rPr>
            </w:pPr>
            <w:r>
              <w:rPr>
                <w:rFonts w:eastAsia="Malgun Gothic"/>
                <w:lang w:val="en-US" w:eastAsia="ko-KR"/>
              </w:rPr>
              <w:t>Certainly, there are still some opens that need to be ironed out in subsequent discussions.</w:t>
            </w:r>
            <w:r w:rsidR="005B6DCF">
              <w:rPr>
                <w:rFonts w:eastAsia="Malgun Gothic"/>
                <w:lang w:val="en-US" w:eastAsia="ko-KR"/>
              </w:rPr>
              <w:t xml:space="preserve"> However, considering all views, the current version seems to be rather reasonable with various further details still open for further discussions.</w:t>
            </w:r>
            <w:r w:rsidR="007071D8">
              <w:rPr>
                <w:rFonts w:eastAsia="Malgun Gothic"/>
                <w:lang w:val="en-US" w:eastAsia="ko-KR"/>
              </w:rPr>
              <w:t xml:space="preserve"> </w:t>
            </w:r>
            <w:r w:rsidR="005B6DCF">
              <w:rPr>
                <w:rFonts w:eastAsia="Malgun Gothic"/>
                <w:lang w:val="en-US" w:eastAsia="ko-KR"/>
              </w:rPr>
              <w:t xml:space="preserve">Couple </w:t>
            </w:r>
            <w:r w:rsidR="007071D8">
              <w:rPr>
                <w:rFonts w:eastAsia="Malgun Gothic"/>
                <w:lang w:val="en-US" w:eastAsia="ko-KR"/>
              </w:rPr>
              <w:t>examples below.</w:t>
            </w:r>
          </w:p>
          <w:p w14:paraId="679B399B" w14:textId="1F2A177C" w:rsidR="00805E56" w:rsidRDefault="00632F25" w:rsidP="001D618D">
            <w:pPr>
              <w:rPr>
                <w:rFonts w:eastAsia="Malgun Gothic"/>
                <w:lang w:val="en-US" w:eastAsia="ko-KR"/>
              </w:rPr>
            </w:pPr>
            <w:r>
              <w:rPr>
                <w:rFonts w:eastAsia="Malgun Gothic"/>
                <w:lang w:val="en-US" w:eastAsia="ko-KR"/>
              </w:rPr>
              <w:t xml:space="preserve">On SI acquisition in connected mode, we do not expect UE to retune periodically to receive SIB. </w:t>
            </w:r>
            <w:r w:rsidR="00DE133B">
              <w:rPr>
                <w:rFonts w:eastAsia="Malgun Gothic"/>
                <w:lang w:val="en-US" w:eastAsia="ko-KR"/>
              </w:rPr>
              <w:t>At least</w:t>
            </w:r>
            <w:r>
              <w:rPr>
                <w:rFonts w:eastAsia="Malgun Gothic"/>
                <w:lang w:val="en-US" w:eastAsia="ko-KR"/>
              </w:rPr>
              <w:t xml:space="preserve"> the legacy mechanism</w:t>
            </w:r>
            <w:r w:rsidR="00DE133B">
              <w:rPr>
                <w:rFonts w:eastAsia="Malgun Gothic"/>
                <w:lang w:val="en-US" w:eastAsia="ko-KR"/>
              </w:rPr>
              <w:t xml:space="preserve"> (dedicated signaling option)</w:t>
            </w:r>
            <w:r>
              <w:rPr>
                <w:rFonts w:eastAsia="Malgun Gothic"/>
                <w:lang w:val="en-US" w:eastAsia="ko-KR"/>
              </w:rPr>
              <w:t xml:space="preserve"> </w:t>
            </w:r>
            <w:r w:rsidR="00DE133B">
              <w:rPr>
                <w:rFonts w:eastAsia="Malgun Gothic"/>
                <w:lang w:val="en-US" w:eastAsia="ko-KR"/>
              </w:rPr>
              <w:t xml:space="preserve">is already available for this purpose, and we </w:t>
            </w:r>
            <w:r w:rsidR="005752F4">
              <w:rPr>
                <w:rFonts w:eastAsia="Malgun Gothic"/>
                <w:lang w:val="en-US" w:eastAsia="ko-KR"/>
              </w:rPr>
              <w:t xml:space="preserve">can further discuss more efficient options as suggested by Ericsson above and </w:t>
            </w:r>
            <w:r w:rsidR="003B10C2">
              <w:rPr>
                <w:rFonts w:eastAsia="Malgun Gothic"/>
                <w:lang w:val="en-US" w:eastAsia="ko-KR"/>
              </w:rPr>
              <w:t xml:space="preserve">possibly </w:t>
            </w:r>
            <w:r w:rsidR="005752F4">
              <w:rPr>
                <w:rFonts w:eastAsia="Malgun Gothic"/>
                <w:lang w:val="en-US" w:eastAsia="ko-KR"/>
              </w:rPr>
              <w:t>other</w:t>
            </w:r>
            <w:r w:rsidR="003B10C2">
              <w:rPr>
                <w:rFonts w:eastAsia="Malgun Gothic"/>
                <w:lang w:val="en-US" w:eastAsia="ko-KR"/>
              </w:rPr>
              <w:t xml:space="preserve"> options</w:t>
            </w:r>
            <w:r w:rsidR="005752F4">
              <w:rPr>
                <w:rFonts w:eastAsia="Malgun Gothic"/>
                <w:lang w:val="en-US" w:eastAsia="ko-KR"/>
              </w:rPr>
              <w:t xml:space="preserve"> next meeting. </w:t>
            </w:r>
          </w:p>
          <w:p w14:paraId="6634E05C" w14:textId="1E478184" w:rsidR="00391A41" w:rsidRPr="00187115" w:rsidRDefault="00321911" w:rsidP="001D618D">
            <w:pPr>
              <w:rPr>
                <w:rFonts w:eastAsia="Malgun Gothic"/>
                <w:lang w:val="en-US" w:eastAsia="ko-KR"/>
              </w:rPr>
            </w:pPr>
            <w:r>
              <w:rPr>
                <w:rFonts w:eastAsia="Malgun Gothic"/>
                <w:lang w:val="en-US" w:eastAsia="ko-KR"/>
              </w:rPr>
              <w:t>Similarly</w:t>
            </w:r>
            <w:r w:rsidR="00391A41">
              <w:rPr>
                <w:rFonts w:eastAsia="Malgun Gothic"/>
                <w:lang w:val="en-US" w:eastAsia="ko-KR"/>
              </w:rPr>
              <w:t>,</w:t>
            </w:r>
            <w:r>
              <w:rPr>
                <w:rFonts w:eastAsia="Malgun Gothic"/>
                <w:lang w:val="en-US" w:eastAsia="ko-KR"/>
              </w:rPr>
              <w:t xml:space="preserve"> we would also need to </w:t>
            </w:r>
            <w:r w:rsidR="00EB342A">
              <w:rPr>
                <w:rFonts w:eastAsia="Malgun Gothic"/>
                <w:lang w:val="en-US" w:eastAsia="ko-KR"/>
              </w:rPr>
              <w:t>discuss on possible</w:t>
            </w:r>
            <w:r>
              <w:rPr>
                <w:rFonts w:eastAsia="Malgun Gothic"/>
                <w:lang w:val="en-US" w:eastAsia="ko-KR"/>
              </w:rPr>
              <w:t xml:space="preserve"> UE behavior for </w:t>
            </w:r>
            <w:r w:rsidR="00EB342A">
              <w:rPr>
                <w:rFonts w:eastAsia="Malgun Gothic"/>
                <w:lang w:val="en-US" w:eastAsia="ko-KR"/>
              </w:rPr>
              <w:t xml:space="preserve">UEs that may </w:t>
            </w:r>
            <w:r w:rsidR="00EB342A" w:rsidRPr="00EB342A">
              <w:rPr>
                <w:rFonts w:eastAsia="Malgun Gothic"/>
                <w:lang w:val="en-US" w:eastAsia="ko-KR"/>
              </w:rPr>
              <w:t xml:space="preserve">optionally support operation without SSB transmission in the RRC-configured active </w:t>
            </w:r>
            <w:r w:rsidR="00EB342A" w:rsidRPr="00EB342A">
              <w:rPr>
                <w:rFonts w:eastAsia="Malgun Gothic"/>
                <w:lang w:val="en-US" w:eastAsia="ko-KR"/>
              </w:rPr>
              <w:lastRenderedPageBreak/>
              <w:t>DL BWP</w:t>
            </w:r>
            <w:r w:rsidR="00391A41">
              <w:rPr>
                <w:rFonts w:eastAsia="Malgun Gothic"/>
                <w:lang w:val="en-US" w:eastAsia="ko-KR"/>
              </w:rPr>
              <w:t>, including alternatives that include either measurement gaps or RF retuning-based solutions</w:t>
            </w:r>
            <w:r w:rsidR="00D477D7">
              <w:rPr>
                <w:rFonts w:eastAsia="Malgun Gothic"/>
                <w:lang w:val="en-US" w:eastAsia="ko-KR"/>
              </w:rPr>
              <w:t xml:space="preserve">. Unlike non-RedCap UEs, we cannot just leave this as an optional UE feature </w:t>
            </w:r>
            <w:r w:rsidR="00861A84">
              <w:rPr>
                <w:rFonts w:eastAsia="Malgun Gothic"/>
                <w:lang w:val="en-US" w:eastAsia="ko-KR"/>
              </w:rPr>
              <w:t>due to the BW restriction for RedCap UEs.</w:t>
            </w:r>
          </w:p>
        </w:tc>
      </w:tr>
      <w:tr w:rsidR="001D618D" w:rsidRPr="00187115" w14:paraId="4ED56BE9" w14:textId="77777777" w:rsidTr="007E45C9">
        <w:tc>
          <w:tcPr>
            <w:tcW w:w="1572" w:type="dxa"/>
          </w:tcPr>
          <w:p w14:paraId="6EDF7FC7" w14:textId="4474CA1C" w:rsidR="001D618D" w:rsidRDefault="001D618D" w:rsidP="001D618D">
            <w:pPr>
              <w:rPr>
                <w:rFonts w:eastAsia="Malgun Gothic"/>
                <w:lang w:val="en-US" w:eastAsia="ko-KR"/>
              </w:rPr>
            </w:pPr>
            <w:r>
              <w:rPr>
                <w:rFonts w:eastAsia="Malgun Gothic"/>
                <w:lang w:val="en-US" w:eastAsia="ko-KR"/>
              </w:rPr>
              <w:lastRenderedPageBreak/>
              <w:t>Nordic</w:t>
            </w:r>
          </w:p>
        </w:tc>
        <w:tc>
          <w:tcPr>
            <w:tcW w:w="1261" w:type="dxa"/>
            <w:gridSpan w:val="2"/>
          </w:tcPr>
          <w:p w14:paraId="0F35D4FB" w14:textId="4F7A5DD3" w:rsidR="001D618D" w:rsidRPr="00F04595" w:rsidRDefault="001D618D" w:rsidP="001D618D">
            <w:pPr>
              <w:tabs>
                <w:tab w:val="left" w:pos="551"/>
              </w:tabs>
              <w:rPr>
                <w:rFonts w:eastAsia="Malgun Gothic"/>
                <w:lang w:val="en-US" w:eastAsia="ko-KR"/>
              </w:rPr>
            </w:pPr>
            <w:r w:rsidRPr="00F04595">
              <w:rPr>
                <w:rFonts w:eastAsia="Malgun Gothic"/>
                <w:lang w:val="en-US" w:eastAsia="ko-KR"/>
              </w:rPr>
              <w:t>N</w:t>
            </w:r>
          </w:p>
        </w:tc>
        <w:tc>
          <w:tcPr>
            <w:tcW w:w="7023" w:type="dxa"/>
          </w:tcPr>
          <w:p w14:paraId="70D9126F" w14:textId="2C2D7011" w:rsidR="00566FDD" w:rsidRPr="00F04595" w:rsidRDefault="00601EE2" w:rsidP="00601EE2">
            <w:pPr>
              <w:rPr>
                <w:rFonts w:eastAsia="Malgun Gothic"/>
                <w:lang w:val="en-US" w:eastAsia="ko-KR"/>
              </w:rPr>
            </w:pPr>
            <w:r w:rsidRPr="00F04595">
              <w:rPr>
                <w:rFonts w:eastAsia="Malgun Gothic"/>
                <w:lang w:val="en-US" w:eastAsia="ko-KR"/>
              </w:rPr>
              <w:t>Proposal could simplified, agreed as working assumption and ask RAN2 for confirmation.</w:t>
            </w:r>
          </w:p>
          <w:p w14:paraId="5B9DB649" w14:textId="77777777" w:rsidR="002476D6" w:rsidRPr="00F04595" w:rsidRDefault="002476D6" w:rsidP="00566FDD">
            <w:pPr>
              <w:pStyle w:val="ListParagraph"/>
              <w:rPr>
                <w:rFonts w:ascii="Times New Roman" w:eastAsia="Malgun Gothic" w:hAnsi="Times New Roman" w:cs="Times New Roman"/>
                <w:sz w:val="20"/>
                <w:szCs w:val="20"/>
                <w:lang w:val="en-US" w:eastAsia="ko-KR"/>
              </w:rPr>
            </w:pPr>
          </w:p>
          <w:p w14:paraId="6A8B3E07" w14:textId="4EA554C1" w:rsidR="00566FDD" w:rsidRPr="00F04595" w:rsidRDefault="002476D6" w:rsidP="00566FDD">
            <w:pPr>
              <w:pStyle w:val="ListParagraph"/>
              <w:rPr>
                <w:rFonts w:ascii="Times New Roman" w:eastAsia="Malgun Gothic" w:hAnsi="Times New Roman" w:cs="Times New Roman"/>
                <w:b/>
                <w:bCs/>
                <w:sz w:val="20"/>
                <w:szCs w:val="20"/>
                <w:lang w:val="en-US" w:eastAsia="ko-KR"/>
              </w:rPr>
            </w:pPr>
            <w:r w:rsidRPr="00F04595">
              <w:rPr>
                <w:rFonts w:ascii="Times New Roman" w:eastAsia="Malgun Gothic" w:hAnsi="Times New Roman" w:cs="Times New Roman"/>
                <w:b/>
                <w:bCs/>
                <w:sz w:val="20"/>
                <w:szCs w:val="20"/>
                <w:lang w:val="en-US" w:eastAsia="ko-KR"/>
              </w:rPr>
              <w:t>1</w:t>
            </w:r>
            <w:r w:rsidR="00566FDD" w:rsidRPr="00F04595">
              <w:rPr>
                <w:rFonts w:ascii="Times New Roman" w:eastAsia="Malgun Gothic" w:hAnsi="Times New Roman" w:cs="Times New Roman"/>
                <w:b/>
                <w:bCs/>
                <w:sz w:val="20"/>
                <w:szCs w:val="20"/>
                <w:lang w:val="en-US" w:eastAsia="ko-KR"/>
              </w:rPr>
              <w:t>)</w:t>
            </w:r>
            <w:r w:rsidR="00731F40" w:rsidRPr="00F04595">
              <w:rPr>
                <w:rFonts w:ascii="Times New Roman" w:eastAsia="Malgun Gothic" w:hAnsi="Times New Roman" w:cs="Times New Roman"/>
                <w:b/>
                <w:bCs/>
                <w:sz w:val="20"/>
                <w:szCs w:val="20"/>
                <w:lang w:val="en-US" w:eastAsia="ko-KR"/>
              </w:rPr>
              <w:t xml:space="preserve"> For idle/inactive mode</w:t>
            </w:r>
            <w:r w:rsidRPr="00F04595">
              <w:rPr>
                <w:rFonts w:ascii="Times New Roman" w:eastAsia="Malgun Gothic" w:hAnsi="Times New Roman" w:cs="Times New Roman"/>
                <w:b/>
                <w:bCs/>
                <w:sz w:val="20"/>
                <w:szCs w:val="20"/>
                <w:lang w:val="en-US" w:eastAsia="ko-KR"/>
              </w:rPr>
              <w:t xml:space="preserve"> in FR1</w:t>
            </w:r>
          </w:p>
          <w:p w14:paraId="0F82B71F" w14:textId="24B7D7A3" w:rsidR="00566FDD" w:rsidRPr="00F04595" w:rsidRDefault="00566FDD" w:rsidP="00566FDD">
            <w:pPr>
              <w:pStyle w:val="ListParagraph"/>
              <w:rPr>
                <w:rFonts w:ascii="Times New Roman" w:eastAsia="Malgun Gothic" w:hAnsi="Times New Roman" w:cs="Times New Roman"/>
                <w:sz w:val="20"/>
                <w:szCs w:val="20"/>
                <w:lang w:val="en-US" w:eastAsia="ko-KR"/>
              </w:rPr>
            </w:pPr>
          </w:p>
          <w:p w14:paraId="1B2B9811" w14:textId="7D5A361B" w:rsidR="002476D6" w:rsidRPr="00F04595" w:rsidRDefault="002476D6"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UE expect to be configured with </w:t>
            </w:r>
            <w:r w:rsidRPr="00F04595">
              <w:rPr>
                <w:rFonts w:ascii="Times New Roman" w:hAnsi="Times New Roman" w:cs="Times New Roman"/>
                <w:b/>
                <w:bCs/>
                <w:i/>
                <w:iCs/>
                <w:sz w:val="20"/>
                <w:szCs w:val="20"/>
                <w:lang w:val="en-US"/>
              </w:rPr>
              <w:t xml:space="preserve">ra-SearchSpace </w:t>
            </w:r>
            <w:r w:rsidRPr="00F04595">
              <w:rPr>
                <w:rFonts w:ascii="Times New Roman" w:hAnsi="Times New Roman" w:cs="Times New Roman"/>
                <w:b/>
                <w:bCs/>
                <w:sz w:val="20"/>
                <w:szCs w:val="20"/>
                <w:lang w:val="en-US"/>
              </w:rPr>
              <w:t>in separate initial DL BWP</w:t>
            </w:r>
          </w:p>
          <w:p w14:paraId="73CF4EE4" w14:textId="37B14C0D" w:rsidR="00731F40" w:rsidRPr="00F04595" w:rsidRDefault="00731F40"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UE may not expect CORESET#0 </w:t>
            </w:r>
            <w:r w:rsidR="002476D6" w:rsidRPr="00F04595">
              <w:rPr>
                <w:rFonts w:ascii="Times New Roman" w:hAnsi="Times New Roman" w:cs="Times New Roman"/>
                <w:b/>
                <w:bCs/>
                <w:sz w:val="20"/>
                <w:szCs w:val="20"/>
                <w:lang w:val="en-US"/>
              </w:rPr>
              <w:t xml:space="preserve">by MIB </w:t>
            </w:r>
            <w:r w:rsidRPr="00F04595">
              <w:rPr>
                <w:rFonts w:ascii="Times New Roman" w:hAnsi="Times New Roman" w:cs="Times New Roman"/>
                <w:b/>
                <w:bCs/>
                <w:sz w:val="20"/>
                <w:szCs w:val="20"/>
                <w:lang w:val="en-US"/>
              </w:rPr>
              <w:t xml:space="preserve">to be included in separate initial DL BWP </w:t>
            </w:r>
          </w:p>
          <w:p w14:paraId="5950DFA9" w14:textId="6DAC6DA3" w:rsidR="002476D6" w:rsidRPr="00F04595" w:rsidRDefault="00731F40"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UE expects that </w:t>
            </w:r>
          </w:p>
          <w:p w14:paraId="590EFC1B" w14:textId="7B25B4F6" w:rsidR="002476D6" w:rsidRPr="00F04595" w:rsidRDefault="002476D6"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searchSpaceOtherSystemInformation</w:t>
            </w:r>
          </w:p>
          <w:p w14:paraId="709C4577" w14:textId="6808568D" w:rsidR="002476D6" w:rsidRPr="00F04595" w:rsidRDefault="002476D6"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searchSpaceSIB1</w:t>
            </w:r>
          </w:p>
          <w:p w14:paraId="22ED5CCE" w14:textId="53546D2C" w:rsidR="002476D6" w:rsidRPr="00F04595" w:rsidRDefault="002476D6"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 xml:space="preserve">pagingSearchSpace </w:t>
            </w:r>
          </w:p>
          <w:p w14:paraId="7436320B" w14:textId="1EA8285A" w:rsidR="002476D6" w:rsidRPr="00F04595" w:rsidRDefault="002476D6" w:rsidP="002476D6">
            <w:pPr>
              <w:pStyle w:val="ListParagraph"/>
              <w:ind w:left="1440"/>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are configured either </w:t>
            </w:r>
            <w:r w:rsidR="00601EE2" w:rsidRPr="00F04595">
              <w:rPr>
                <w:rFonts w:ascii="Times New Roman" w:hAnsi="Times New Roman" w:cs="Times New Roman"/>
                <w:b/>
                <w:bCs/>
                <w:sz w:val="20"/>
                <w:szCs w:val="20"/>
                <w:lang w:val="en-US"/>
              </w:rPr>
              <w:t xml:space="preserve">all </w:t>
            </w:r>
            <w:r w:rsidRPr="00F04595">
              <w:rPr>
                <w:rFonts w:ascii="Times New Roman" w:hAnsi="Times New Roman" w:cs="Times New Roman"/>
                <w:b/>
                <w:bCs/>
                <w:sz w:val="20"/>
                <w:szCs w:val="20"/>
                <w:lang w:val="en-US"/>
              </w:rPr>
              <w:t>in initial DL BWP or</w:t>
            </w:r>
            <w:r w:rsidR="00601EE2" w:rsidRPr="00F04595">
              <w:rPr>
                <w:rFonts w:ascii="Times New Roman" w:hAnsi="Times New Roman" w:cs="Times New Roman"/>
                <w:b/>
                <w:bCs/>
                <w:sz w:val="20"/>
                <w:szCs w:val="20"/>
                <w:lang w:val="en-US"/>
              </w:rPr>
              <w:t xml:space="preserve"> all</w:t>
            </w:r>
            <w:r w:rsidRPr="00F04595">
              <w:rPr>
                <w:rFonts w:ascii="Times New Roman" w:hAnsi="Times New Roman" w:cs="Times New Roman"/>
                <w:b/>
                <w:bCs/>
                <w:sz w:val="20"/>
                <w:szCs w:val="20"/>
                <w:lang w:val="en-US"/>
              </w:rPr>
              <w:t xml:space="preserve"> in separate initial DL BWP for RedCap UE</w:t>
            </w:r>
          </w:p>
          <w:p w14:paraId="7E9A5D60" w14:textId="382E654D" w:rsidR="004C241C" w:rsidRPr="00F04595" w:rsidRDefault="004C241C"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If UE is configured with </w:t>
            </w:r>
          </w:p>
          <w:p w14:paraId="275D2EB3" w14:textId="77777777" w:rsidR="004C241C" w:rsidRPr="00F04595" w:rsidRDefault="004C241C"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searchSpaceOtherSystemInformation</w:t>
            </w:r>
          </w:p>
          <w:p w14:paraId="3CD563C4" w14:textId="77777777" w:rsidR="004C241C" w:rsidRPr="00F04595" w:rsidRDefault="004C241C"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searchSpaceSIB1</w:t>
            </w:r>
          </w:p>
          <w:p w14:paraId="66F0FF15" w14:textId="337B270C" w:rsidR="004C241C" w:rsidRPr="00F04595" w:rsidRDefault="004C241C"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pagingSearchSpace</w:t>
            </w:r>
          </w:p>
          <w:p w14:paraId="1695BE78" w14:textId="1C7FE448" w:rsidR="004C241C" w:rsidRPr="00F04595" w:rsidRDefault="004C241C" w:rsidP="004C241C">
            <w:pPr>
              <w:ind w:left="1420"/>
              <w:rPr>
                <w:b/>
                <w:bCs/>
                <w:lang w:val="en-US"/>
              </w:rPr>
            </w:pPr>
            <w:r w:rsidRPr="00F04595">
              <w:rPr>
                <w:b/>
                <w:bCs/>
                <w:lang w:val="en-US"/>
              </w:rPr>
              <w:t>in separate initial DL BWP, UE expects BWP to include a SSB, otherwise UE may not expect BWP to include a SSB</w:t>
            </w:r>
          </w:p>
          <w:p w14:paraId="1DD2ECA4" w14:textId="77777777" w:rsidR="004C241C" w:rsidRPr="00F04595" w:rsidRDefault="004C241C" w:rsidP="004C241C">
            <w:pPr>
              <w:pStyle w:val="ListParagraph"/>
              <w:ind w:left="2160"/>
              <w:rPr>
                <w:rFonts w:ascii="Times New Roman" w:hAnsi="Times New Roman" w:cs="Times New Roman"/>
                <w:b/>
                <w:bCs/>
                <w:sz w:val="20"/>
                <w:szCs w:val="20"/>
                <w:lang w:val="en-US"/>
              </w:rPr>
            </w:pPr>
          </w:p>
          <w:p w14:paraId="3439F594" w14:textId="39018C93" w:rsidR="004C241C" w:rsidRPr="00F04595" w:rsidRDefault="004C241C" w:rsidP="004C241C">
            <w:pPr>
              <w:pStyle w:val="ListParagraph"/>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2)  For connected mode in FR1 and in an RRC-configured active DL BWP for a RedCap UE in FR1,</w:t>
            </w:r>
          </w:p>
          <w:p w14:paraId="78492968" w14:textId="2E8F0CF4" w:rsidR="009E46B9" w:rsidRPr="00F04595" w:rsidRDefault="009E46B9" w:rsidP="004C241C">
            <w:pPr>
              <w:pStyle w:val="ListParagraph"/>
              <w:rPr>
                <w:rFonts w:ascii="Times New Roman" w:eastAsia="Malgun Gothic" w:hAnsi="Times New Roman" w:cs="Times New Roman"/>
                <w:sz w:val="20"/>
                <w:szCs w:val="20"/>
                <w:lang w:val="en-US" w:eastAsia="ko-KR"/>
              </w:rPr>
            </w:pPr>
          </w:p>
          <w:p w14:paraId="004282AC" w14:textId="7D79C6C3" w:rsidR="009E46B9" w:rsidRPr="00F04595" w:rsidRDefault="009E46B9"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A UE not supporting operation without SSB transmission in the RRC-configured </w:t>
            </w:r>
            <w:r w:rsidRPr="00F04595">
              <w:rPr>
                <w:rFonts w:ascii="Times New Roman" w:hAnsi="Times New Roman" w:cs="Times New Roman"/>
                <w:b/>
                <w:bCs/>
                <w:color w:val="FF0000"/>
                <w:sz w:val="20"/>
                <w:szCs w:val="20"/>
                <w:lang w:val="en-US"/>
              </w:rPr>
              <w:t>active</w:t>
            </w:r>
            <w:r w:rsidRPr="00F04595">
              <w:rPr>
                <w:rFonts w:ascii="Times New Roman" w:hAnsi="Times New Roman" w:cs="Times New Roman"/>
                <w:b/>
                <w:bCs/>
                <w:sz w:val="20"/>
                <w:szCs w:val="20"/>
                <w:lang w:val="en-US"/>
              </w:rPr>
              <w:t xml:space="preserve"> DL BWP </w:t>
            </w:r>
            <w:r w:rsidRPr="00F04595">
              <w:rPr>
                <w:rFonts w:ascii="Times New Roman" w:hAnsi="Times New Roman" w:cs="Times New Roman"/>
                <w:b/>
                <w:bCs/>
                <w:sz w:val="20"/>
                <w:szCs w:val="20"/>
                <w:highlight w:val="cyan"/>
                <w:lang w:val="en-US"/>
              </w:rPr>
              <w:t>expect</w:t>
            </w:r>
            <w:r w:rsidR="00782CF3" w:rsidRPr="00F04595">
              <w:rPr>
                <w:rFonts w:ascii="Times New Roman" w:hAnsi="Times New Roman" w:cs="Times New Roman"/>
                <w:b/>
                <w:bCs/>
                <w:sz w:val="20"/>
                <w:szCs w:val="20"/>
                <w:highlight w:val="cyan"/>
                <w:lang w:val="en-US"/>
              </w:rPr>
              <w:t>s</w:t>
            </w:r>
            <w:r w:rsidRPr="00F04595">
              <w:rPr>
                <w:rFonts w:ascii="Times New Roman" w:hAnsi="Times New Roman" w:cs="Times New Roman"/>
                <w:b/>
                <w:bCs/>
                <w:sz w:val="20"/>
                <w:szCs w:val="20"/>
                <w:lang w:val="en-US"/>
              </w:rPr>
              <w:t xml:space="preserve"> SSB </w:t>
            </w:r>
            <w:r w:rsidRPr="00F04595">
              <w:rPr>
                <w:rFonts w:ascii="Times New Roman" w:hAnsi="Times New Roman" w:cs="Times New Roman"/>
                <w:b/>
                <w:bCs/>
                <w:sz w:val="20"/>
                <w:szCs w:val="20"/>
                <w:highlight w:val="cyan"/>
                <w:lang w:val="en-US"/>
              </w:rPr>
              <w:t>is included</w:t>
            </w:r>
            <w:r w:rsidRPr="00F04595">
              <w:rPr>
                <w:rFonts w:ascii="Times New Roman" w:hAnsi="Times New Roman" w:cs="Times New Roman"/>
                <w:b/>
                <w:bCs/>
                <w:sz w:val="20"/>
                <w:szCs w:val="20"/>
                <w:lang w:val="en-US"/>
              </w:rPr>
              <w:t xml:space="preserve"> in the RRC-configured </w:t>
            </w:r>
            <w:r w:rsidRPr="00F04595">
              <w:rPr>
                <w:rFonts w:ascii="Times New Roman" w:hAnsi="Times New Roman" w:cs="Times New Roman"/>
                <w:b/>
                <w:bCs/>
                <w:color w:val="FF0000"/>
                <w:sz w:val="20"/>
                <w:szCs w:val="20"/>
                <w:lang w:val="en-US"/>
              </w:rPr>
              <w:t>active</w:t>
            </w:r>
            <w:r w:rsidRPr="00F04595">
              <w:rPr>
                <w:rFonts w:ascii="Times New Roman" w:hAnsi="Times New Roman" w:cs="Times New Roman"/>
                <w:b/>
                <w:bCs/>
                <w:sz w:val="20"/>
                <w:szCs w:val="20"/>
                <w:lang w:val="en-US"/>
              </w:rPr>
              <w:t xml:space="preserve"> DL BWP.</w:t>
            </w:r>
          </w:p>
          <w:p w14:paraId="129BAE32" w14:textId="77777777" w:rsidR="009E46B9" w:rsidRPr="00F04595" w:rsidRDefault="009E46B9" w:rsidP="00075296">
            <w:pPr>
              <w:pStyle w:val="ListParagraph"/>
              <w:numPr>
                <w:ilvl w:val="1"/>
                <w:numId w:val="143"/>
              </w:numPr>
              <w:rPr>
                <w:rFonts w:ascii="Times New Roman" w:hAnsi="Times New Roman" w:cs="Times New Roman"/>
                <w:b/>
                <w:bCs/>
                <w:color w:val="FF0000"/>
                <w:sz w:val="20"/>
                <w:szCs w:val="20"/>
                <w:lang w:val="en-US"/>
              </w:rPr>
            </w:pPr>
            <w:r w:rsidRPr="00F04595">
              <w:rPr>
                <w:rFonts w:ascii="Times New Roman" w:hAnsi="Times New Roman" w:cs="Times New Roman"/>
                <w:b/>
                <w:bCs/>
                <w:color w:val="FF0000"/>
                <w:sz w:val="20"/>
                <w:szCs w:val="20"/>
                <w:lang w:val="en-US"/>
              </w:rPr>
              <w:t>This corresponds to mandatory RedCap UE feature.</w:t>
            </w:r>
          </w:p>
          <w:p w14:paraId="79765FFF" w14:textId="0C42E5AC" w:rsidR="009E46B9" w:rsidRPr="00F04595" w:rsidRDefault="009E46B9"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A UE </w:t>
            </w:r>
            <w:r w:rsidR="00782CF3" w:rsidRPr="00F04595">
              <w:rPr>
                <w:rFonts w:ascii="Times New Roman" w:hAnsi="Times New Roman" w:cs="Times New Roman"/>
                <w:b/>
                <w:bCs/>
                <w:sz w:val="20"/>
                <w:szCs w:val="20"/>
                <w:highlight w:val="cyan"/>
                <w:lang w:val="en-US"/>
              </w:rPr>
              <w:t>may</w:t>
            </w:r>
            <w:r w:rsidR="00782CF3" w:rsidRPr="00F04595">
              <w:rPr>
                <w:rFonts w:ascii="Times New Roman" w:hAnsi="Times New Roman" w:cs="Times New Roman"/>
                <w:b/>
                <w:bCs/>
                <w:sz w:val="20"/>
                <w:szCs w:val="20"/>
                <w:lang w:val="en-US"/>
              </w:rPr>
              <w:t xml:space="preserve"> </w:t>
            </w:r>
            <w:r w:rsidRPr="00F04595">
              <w:rPr>
                <w:rFonts w:ascii="Times New Roman" w:hAnsi="Times New Roman" w:cs="Times New Roman"/>
                <w:b/>
                <w:bCs/>
                <w:color w:val="FF0000"/>
                <w:sz w:val="20"/>
                <w:szCs w:val="20"/>
                <w:lang w:val="en-US"/>
              </w:rPr>
              <w:t>optionally</w:t>
            </w:r>
            <w:r w:rsidRPr="00F04595">
              <w:rPr>
                <w:rFonts w:ascii="Times New Roman" w:hAnsi="Times New Roman" w:cs="Times New Roman"/>
                <w:b/>
                <w:bCs/>
                <w:sz w:val="20"/>
                <w:szCs w:val="20"/>
                <w:lang w:val="en-US"/>
              </w:rPr>
              <w:t xml:space="preserve"> suppor</w:t>
            </w:r>
            <w:r w:rsidR="00601EE2" w:rsidRPr="00F04595">
              <w:rPr>
                <w:rFonts w:ascii="Times New Roman" w:hAnsi="Times New Roman" w:cs="Times New Roman"/>
                <w:b/>
                <w:bCs/>
                <w:sz w:val="20"/>
                <w:szCs w:val="20"/>
                <w:lang w:val="en-US"/>
              </w:rPr>
              <w:t>t</w:t>
            </w:r>
            <w:r w:rsidRPr="00F04595">
              <w:rPr>
                <w:rFonts w:ascii="Times New Roman" w:hAnsi="Times New Roman" w:cs="Times New Roman"/>
                <w:b/>
                <w:bCs/>
                <w:sz w:val="20"/>
                <w:szCs w:val="20"/>
                <w:lang w:val="en-US"/>
              </w:rPr>
              <w:t xml:space="preserve"> operation without SSB transmission in the RRC-configured </w:t>
            </w:r>
            <w:r w:rsidRPr="00F04595">
              <w:rPr>
                <w:rFonts w:ascii="Times New Roman" w:hAnsi="Times New Roman" w:cs="Times New Roman"/>
                <w:b/>
                <w:bCs/>
                <w:color w:val="FF0000"/>
                <w:sz w:val="20"/>
                <w:szCs w:val="20"/>
                <w:lang w:val="en-US"/>
              </w:rPr>
              <w:t>active</w:t>
            </w:r>
            <w:r w:rsidRPr="00F04595">
              <w:rPr>
                <w:rFonts w:ascii="Times New Roman" w:hAnsi="Times New Roman" w:cs="Times New Roman"/>
                <w:b/>
                <w:bCs/>
                <w:sz w:val="20"/>
                <w:szCs w:val="20"/>
                <w:lang w:val="en-US"/>
              </w:rPr>
              <w:t xml:space="preserve"> DL BWP </w:t>
            </w:r>
            <w:r w:rsidRPr="00F04595">
              <w:rPr>
                <w:rFonts w:ascii="Times New Roman" w:hAnsi="Times New Roman" w:cs="Times New Roman"/>
                <w:b/>
                <w:bCs/>
                <w:strike/>
                <w:color w:val="FF0000"/>
                <w:sz w:val="20"/>
                <w:szCs w:val="20"/>
                <w:highlight w:val="cyan"/>
                <w:lang w:val="en-US"/>
              </w:rPr>
              <w:t>does not will not</w:t>
            </w:r>
            <w:r w:rsidRPr="00F04595">
              <w:rPr>
                <w:rFonts w:ascii="Times New Roman" w:hAnsi="Times New Roman" w:cs="Times New Roman"/>
                <w:b/>
                <w:bCs/>
                <w:strike/>
                <w:sz w:val="20"/>
                <w:szCs w:val="20"/>
                <w:highlight w:val="cyan"/>
                <w:lang w:val="en-US"/>
              </w:rPr>
              <w:t xml:space="preserve"> expect SSB transmission in the RRC-configured </w:t>
            </w:r>
            <w:r w:rsidRPr="00F04595">
              <w:rPr>
                <w:rFonts w:ascii="Times New Roman" w:hAnsi="Times New Roman" w:cs="Times New Roman"/>
                <w:b/>
                <w:bCs/>
                <w:strike/>
                <w:color w:val="FF0000"/>
                <w:sz w:val="20"/>
                <w:szCs w:val="20"/>
                <w:highlight w:val="cyan"/>
                <w:lang w:val="en-US"/>
              </w:rPr>
              <w:t>active</w:t>
            </w:r>
            <w:r w:rsidRPr="00F04595">
              <w:rPr>
                <w:rFonts w:ascii="Times New Roman" w:hAnsi="Times New Roman" w:cs="Times New Roman"/>
                <w:b/>
                <w:bCs/>
                <w:strike/>
                <w:sz w:val="20"/>
                <w:szCs w:val="20"/>
                <w:highlight w:val="cyan"/>
                <w:lang w:val="en-US"/>
              </w:rPr>
              <w:t xml:space="preserve"> DL BWP</w:t>
            </w:r>
            <w:r w:rsidRPr="00F04595">
              <w:rPr>
                <w:rFonts w:ascii="Times New Roman" w:hAnsi="Times New Roman" w:cs="Times New Roman"/>
                <w:b/>
                <w:bCs/>
                <w:sz w:val="20"/>
                <w:szCs w:val="20"/>
                <w:lang w:val="en-US"/>
              </w:rPr>
              <w:t>.</w:t>
            </w:r>
          </w:p>
          <w:p w14:paraId="3CE91C9B" w14:textId="0C7EDAED" w:rsidR="009E46B9" w:rsidRPr="00F04595" w:rsidRDefault="009E46B9" w:rsidP="00075296">
            <w:pPr>
              <w:pStyle w:val="ListParagraph"/>
              <w:numPr>
                <w:ilvl w:val="1"/>
                <w:numId w:val="143"/>
              </w:numPr>
              <w:rPr>
                <w:rFonts w:ascii="Times New Roman" w:hAnsi="Times New Roman" w:cs="Times New Roman"/>
                <w:b/>
                <w:bCs/>
                <w:color w:val="FF0000"/>
                <w:sz w:val="20"/>
                <w:szCs w:val="20"/>
                <w:lang w:val="en-US"/>
              </w:rPr>
            </w:pPr>
            <w:r w:rsidRPr="00F04595">
              <w:rPr>
                <w:rFonts w:ascii="Times New Roman" w:hAnsi="Times New Roman" w:cs="Times New Roman"/>
                <w:b/>
                <w:bCs/>
                <w:color w:val="FF0000"/>
                <w:sz w:val="20"/>
                <w:szCs w:val="20"/>
                <w:lang w:val="en-US"/>
              </w:rPr>
              <w:t>This corresponds to optional RedCap UE feat</w:t>
            </w:r>
            <w:r w:rsidR="00782CF3" w:rsidRPr="00F04595">
              <w:rPr>
                <w:rFonts w:ascii="Times New Roman" w:hAnsi="Times New Roman" w:cs="Times New Roman"/>
                <w:b/>
                <w:bCs/>
                <w:color w:val="FF0000"/>
                <w:sz w:val="20"/>
                <w:szCs w:val="20"/>
                <w:lang w:val="en-US"/>
              </w:rPr>
              <w:t>ure</w:t>
            </w:r>
          </w:p>
          <w:p w14:paraId="41C2BE86" w14:textId="6F3E0D9F" w:rsidR="004C241C" w:rsidRPr="00F04595" w:rsidRDefault="004C241C"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If UE is not configured with </w:t>
            </w:r>
          </w:p>
          <w:p w14:paraId="6713FE68" w14:textId="77777777" w:rsidR="004C241C" w:rsidRPr="00F04595" w:rsidRDefault="004C241C"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searchSpaceOtherSystemInformation</w:t>
            </w:r>
          </w:p>
          <w:p w14:paraId="0513D2EC" w14:textId="77777777" w:rsidR="004C241C" w:rsidRPr="00F04595" w:rsidRDefault="004C241C"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searchSpaceSIB1</w:t>
            </w:r>
          </w:p>
          <w:p w14:paraId="648F53DE" w14:textId="77777777" w:rsidR="004C241C" w:rsidRPr="00F04595" w:rsidRDefault="004C241C"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pagingSearchSpace</w:t>
            </w:r>
          </w:p>
          <w:p w14:paraId="1F385303" w14:textId="3526AB96" w:rsidR="001D618D" w:rsidRPr="00F04595" w:rsidRDefault="004C241C" w:rsidP="00F04595">
            <w:pPr>
              <w:pStyle w:val="ListParagraph"/>
              <w:ind w:left="1496"/>
              <w:rPr>
                <w:rFonts w:ascii="Times New Roman" w:hAnsi="Times New Roman" w:cs="Times New Roman"/>
                <w:b/>
                <w:bCs/>
                <w:color w:val="FF0000"/>
                <w:sz w:val="20"/>
                <w:szCs w:val="20"/>
                <w:lang w:val="en-US"/>
              </w:rPr>
            </w:pPr>
            <w:r w:rsidRPr="00F04595">
              <w:rPr>
                <w:rFonts w:ascii="Times New Roman" w:hAnsi="Times New Roman" w:cs="Times New Roman"/>
                <w:b/>
                <w:bCs/>
                <w:color w:val="FF0000"/>
                <w:sz w:val="20"/>
                <w:szCs w:val="20"/>
                <w:lang w:val="en-US"/>
              </w:rPr>
              <w:t>UE does not monitor OSI, SIB1 and Paging, respectively in the active BWP</w:t>
            </w:r>
          </w:p>
        </w:tc>
      </w:tr>
      <w:tr w:rsidR="002476D6" w:rsidRPr="00187115" w14:paraId="147D53FD" w14:textId="77777777" w:rsidTr="007E45C9">
        <w:tc>
          <w:tcPr>
            <w:tcW w:w="1572" w:type="dxa"/>
          </w:tcPr>
          <w:p w14:paraId="0B59A97B" w14:textId="301B5D54" w:rsidR="002476D6" w:rsidRDefault="00287CA8" w:rsidP="001D618D">
            <w:pPr>
              <w:rPr>
                <w:rFonts w:eastAsia="Malgun Gothic"/>
                <w:lang w:val="en-US" w:eastAsia="ko-KR"/>
              </w:rPr>
            </w:pPr>
            <w:r w:rsidRPr="00287CA8">
              <w:rPr>
                <w:rFonts w:eastAsia="Malgun Gothic"/>
                <w:lang w:val="en-US" w:eastAsia="ko-KR"/>
              </w:rPr>
              <w:t>FUTUREWEI11</w:t>
            </w:r>
          </w:p>
        </w:tc>
        <w:tc>
          <w:tcPr>
            <w:tcW w:w="1261" w:type="dxa"/>
            <w:gridSpan w:val="2"/>
          </w:tcPr>
          <w:p w14:paraId="09C783CB" w14:textId="77777777" w:rsidR="002476D6" w:rsidRDefault="002476D6" w:rsidP="001D618D">
            <w:pPr>
              <w:tabs>
                <w:tab w:val="left" w:pos="551"/>
              </w:tabs>
              <w:rPr>
                <w:rFonts w:eastAsia="Malgun Gothic"/>
                <w:lang w:val="en-US" w:eastAsia="ko-KR"/>
              </w:rPr>
            </w:pPr>
          </w:p>
        </w:tc>
        <w:tc>
          <w:tcPr>
            <w:tcW w:w="7023" w:type="dxa"/>
          </w:tcPr>
          <w:p w14:paraId="6CA71D85" w14:textId="13DB63BA" w:rsidR="00287CA8" w:rsidRPr="00287CA8" w:rsidRDefault="00287CA8" w:rsidP="00287CA8">
            <w:pPr>
              <w:rPr>
                <w:rFonts w:eastAsia="Malgun Gothic"/>
                <w:lang w:val="en-US" w:eastAsia="ko-KR"/>
              </w:rPr>
            </w:pPr>
            <w:r w:rsidRPr="00287CA8">
              <w:rPr>
                <w:rFonts w:eastAsia="Malgun Gothic"/>
                <w:lang w:val="en-US" w:eastAsia="ko-KR"/>
              </w:rPr>
              <w:t>The FL proposal captures some of our views.</w:t>
            </w:r>
          </w:p>
          <w:p w14:paraId="62246CA7" w14:textId="77777777" w:rsidR="00287CA8" w:rsidRPr="00287CA8" w:rsidRDefault="00287CA8" w:rsidP="00287CA8">
            <w:pPr>
              <w:rPr>
                <w:rFonts w:eastAsia="Malgun Gothic"/>
                <w:lang w:val="en-US" w:eastAsia="ko-KR"/>
              </w:rPr>
            </w:pPr>
            <w:r w:rsidRPr="00287CA8">
              <w:rPr>
                <w:rFonts w:eastAsia="Malgun Gothic"/>
                <w:lang w:val="en-US" w:eastAsia="ko-KR"/>
              </w:rPr>
              <w:t>We would like to see other views to the detailed response from Ericsson. There may be a compromise for the DL; for example, the use of the separate initial DL BWP only during random access for TDD. Further details on the impact to random access would need to be provided including the UL BWP used for Msg1, Msg3 and PUCCH for Msg4.</w:t>
            </w:r>
          </w:p>
          <w:p w14:paraId="4617A763" w14:textId="2A692DE4" w:rsidR="002476D6" w:rsidRDefault="00287CA8" w:rsidP="00287CA8">
            <w:pPr>
              <w:rPr>
                <w:rFonts w:eastAsia="Malgun Gothic"/>
                <w:lang w:val="en-US" w:eastAsia="ko-KR"/>
              </w:rPr>
            </w:pPr>
            <w:r w:rsidRPr="00287CA8">
              <w:rPr>
                <w:rFonts w:eastAsia="Malgun Gothic"/>
                <w:lang w:val="en-US" w:eastAsia="ko-KR"/>
              </w:rPr>
              <w:t>Similar views as Intel about considering measurement gaps or RF retuning-based solutions in the RRC-configured active DL BWP.</w:t>
            </w:r>
          </w:p>
        </w:tc>
      </w:tr>
      <w:tr w:rsidR="007E45C9" w:rsidRPr="00187115" w14:paraId="3984A8F2" w14:textId="77777777" w:rsidTr="007E45C9">
        <w:tc>
          <w:tcPr>
            <w:tcW w:w="1572" w:type="dxa"/>
          </w:tcPr>
          <w:p w14:paraId="1389843F" w14:textId="3405F7D4" w:rsidR="007E45C9" w:rsidRPr="00287CA8" w:rsidRDefault="007E45C9" w:rsidP="007E45C9">
            <w:pPr>
              <w:rPr>
                <w:rFonts w:eastAsia="Malgun Gothic"/>
                <w:lang w:val="en-US" w:eastAsia="ko-KR"/>
              </w:rPr>
            </w:pPr>
            <w:r>
              <w:rPr>
                <w:rFonts w:eastAsia="Malgun Gothic"/>
                <w:lang w:val="en-US" w:eastAsia="ko-KR"/>
              </w:rPr>
              <w:lastRenderedPageBreak/>
              <w:t xml:space="preserve">Apple </w:t>
            </w:r>
          </w:p>
        </w:tc>
        <w:tc>
          <w:tcPr>
            <w:tcW w:w="1261" w:type="dxa"/>
            <w:gridSpan w:val="2"/>
          </w:tcPr>
          <w:p w14:paraId="1DA31388" w14:textId="77777777" w:rsidR="007E45C9" w:rsidRDefault="007E45C9" w:rsidP="007E45C9">
            <w:pPr>
              <w:tabs>
                <w:tab w:val="left" w:pos="551"/>
              </w:tabs>
              <w:rPr>
                <w:rFonts w:eastAsia="Malgun Gothic"/>
                <w:lang w:val="en-US" w:eastAsia="ko-KR"/>
              </w:rPr>
            </w:pPr>
          </w:p>
        </w:tc>
        <w:tc>
          <w:tcPr>
            <w:tcW w:w="7023" w:type="dxa"/>
          </w:tcPr>
          <w:p w14:paraId="6401555B" w14:textId="77777777" w:rsidR="007E45C9" w:rsidRDefault="007E45C9" w:rsidP="007E45C9">
            <w:pPr>
              <w:rPr>
                <w:rFonts w:eastAsia="Malgun Gothic"/>
                <w:lang w:val="en-US" w:eastAsia="ko-KR"/>
              </w:rPr>
            </w:pPr>
            <w:r>
              <w:rPr>
                <w:rFonts w:eastAsia="Malgun Gothic"/>
                <w:lang w:val="en-US" w:eastAsia="ko-KR"/>
              </w:rPr>
              <w:t xml:space="preserve">First, we prefer to delete ‘will’ as it is even more less frequently used in specification. I searched TS 38.213 and TS 38.214, ‘will expect’ is not used at all. We should use ‘will’ selectively for the case that network is not mandated to transmit SSB, for example case 1b.  </w:t>
            </w:r>
          </w:p>
          <w:p w14:paraId="22347FFE" w14:textId="77777777" w:rsidR="007E45C9" w:rsidRDefault="007E45C9" w:rsidP="007E45C9">
            <w:pPr>
              <w:rPr>
                <w:rFonts w:eastAsia="Malgun Gothic"/>
                <w:lang w:val="en-US" w:eastAsia="ko-KR"/>
              </w:rPr>
            </w:pPr>
            <w:r>
              <w:rPr>
                <w:rFonts w:eastAsia="Malgun Gothic"/>
                <w:lang w:val="en-US" w:eastAsia="ko-KR"/>
              </w:rPr>
              <w:t>1) On ‘random access in idle/active’ and ‘paging access in idle/active’, we can compromise to transmit SSB for initial DL BWP used by paging at least and SSB is not transmitted for random access only initial DL BWP. However, the requestion remain how to define ‘</w:t>
            </w:r>
            <w:r w:rsidRPr="004F1F6E">
              <w:rPr>
                <w:rFonts w:eastAsia="Malgun Gothic"/>
                <w:lang w:val="en-US" w:eastAsia="ko-KR"/>
              </w:rPr>
              <w:t>separate initial DL BWP</w:t>
            </w:r>
            <w:r>
              <w:rPr>
                <w:rFonts w:eastAsia="Malgun Gothic"/>
                <w:lang w:val="en-US" w:eastAsia="ko-KR"/>
              </w:rPr>
              <w:t xml:space="preserve">’ for paging or random access only is unclear for us. One way we can consider is to limit only Type1 CSS and search space for Msg4 for random access only initial DL BWP without any USS. </w:t>
            </w:r>
          </w:p>
          <w:p w14:paraId="531EF762" w14:textId="77777777" w:rsidR="007E45C9" w:rsidRDefault="007E45C9" w:rsidP="007E45C9">
            <w:pPr>
              <w:rPr>
                <w:rFonts w:eastAsia="Malgun Gothic"/>
                <w:lang w:val="en-US" w:eastAsia="ko-KR"/>
              </w:rPr>
            </w:pPr>
            <w:r>
              <w:rPr>
                <w:rFonts w:eastAsia="Malgun Gothic"/>
                <w:lang w:val="en-US" w:eastAsia="ko-KR"/>
              </w:rPr>
              <w:t xml:space="preserve">2) On RRC-connected Mode, the general principle is that RF retuning should be minimized, if impossible to avoid completely. </w:t>
            </w:r>
          </w:p>
          <w:p w14:paraId="660548B6" w14:textId="77777777" w:rsidR="007E45C9" w:rsidRDefault="007E45C9" w:rsidP="007E45C9">
            <w:pPr>
              <w:rPr>
                <w:rFonts w:eastAsia="Malgun Gothic"/>
                <w:lang w:val="en-US" w:eastAsia="ko-KR"/>
              </w:rPr>
            </w:pPr>
            <w:r w:rsidRPr="001A1078">
              <w:rPr>
                <w:rFonts w:eastAsia="Malgun Gothic"/>
                <w:lang w:val="en-US" w:eastAsia="ko-KR"/>
              </w:rPr>
              <w:t xml:space="preserve">We delete ‘when it is used in connected mode’. The reason is that in some cases, whether/when the BWP#0 is used by UE can be unknown by gNB e.g., for T/F tracking and RRM measurement. As consequence, the SSB presence or not should be known by UE regardless UE uses it or not.   </w:t>
            </w:r>
          </w:p>
          <w:p w14:paraId="73C34D59" w14:textId="77777777" w:rsidR="007E45C9" w:rsidRPr="001A1078" w:rsidRDefault="007E45C9" w:rsidP="007E45C9">
            <w:pPr>
              <w:rPr>
                <w:rFonts w:eastAsia="Malgun Gothic"/>
                <w:lang w:val="en-US" w:eastAsia="ko-KR"/>
              </w:rPr>
            </w:pPr>
            <w:r>
              <w:rPr>
                <w:rFonts w:eastAsia="Malgun Gothic"/>
                <w:lang w:val="en-US" w:eastAsia="ko-KR"/>
              </w:rPr>
              <w:t xml:space="preserve">We copied the last proposal from Nordic on UE behavior for SIB/Paging operation. This should be acceptable as it is legacy behavior. </w:t>
            </w:r>
          </w:p>
          <w:p w14:paraId="267B4A5E" w14:textId="77777777" w:rsidR="007E45C9" w:rsidRDefault="007E45C9" w:rsidP="007E45C9">
            <w:pPr>
              <w:rPr>
                <w:rFonts w:eastAsia="Malgun Gothic"/>
                <w:lang w:val="en-US" w:eastAsia="ko-KR"/>
              </w:rPr>
            </w:pPr>
          </w:p>
          <w:p w14:paraId="62E0B583" w14:textId="77777777" w:rsidR="007E45C9" w:rsidRDefault="007E45C9" w:rsidP="007E45C9">
            <w:pPr>
              <w:rPr>
                <w:rFonts w:eastAsia="Malgun Gothic"/>
                <w:lang w:val="en-US" w:eastAsia="ko-KR"/>
              </w:rPr>
            </w:pPr>
            <w:r>
              <w:rPr>
                <w:rFonts w:eastAsia="Malgun Gothic"/>
                <w:lang w:val="en-US" w:eastAsia="ko-KR"/>
              </w:rPr>
              <w:t xml:space="preserve">The following package is preferred by us (highlighted four changes with </w:t>
            </w:r>
            <w:r w:rsidRPr="00313ADE">
              <w:rPr>
                <w:rFonts w:eastAsia="Malgun Gothic"/>
                <w:highlight w:val="cyan"/>
                <w:lang w:val="en-US" w:eastAsia="ko-KR"/>
              </w:rPr>
              <w:t>cyan</w:t>
            </w:r>
            <w:r>
              <w:rPr>
                <w:rFonts w:eastAsia="Malgun Gothic"/>
                <w:lang w:val="en-US" w:eastAsia="ko-KR"/>
              </w:rPr>
              <w:t xml:space="preserve">): </w:t>
            </w:r>
          </w:p>
          <w:p w14:paraId="61A059B9" w14:textId="77777777" w:rsidR="007E45C9" w:rsidRPr="00A77291" w:rsidRDefault="007E45C9" w:rsidP="007E45C9">
            <w:pPr>
              <w:rPr>
                <w:b/>
                <w:bCs/>
              </w:rPr>
            </w:pPr>
            <w:r w:rsidRPr="00A77291">
              <w:rPr>
                <w:b/>
                <w:bCs/>
                <w:highlight w:val="yellow"/>
              </w:rPr>
              <w:t>High Priority Proposal 2.2-6</w:t>
            </w:r>
            <w:r>
              <w:rPr>
                <w:b/>
                <w:bCs/>
                <w:highlight w:val="yellow"/>
              </w:rPr>
              <w:t>n</w:t>
            </w:r>
            <w:r w:rsidRPr="00A77291">
              <w:rPr>
                <w:b/>
                <w:bCs/>
              </w:rPr>
              <w:t>:</w:t>
            </w:r>
          </w:p>
          <w:p w14:paraId="5F9F0711"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2DEF07D"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6DBCD907"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00DED7DC"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00BBF35"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DB31524"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3A3EF6F5"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313ADE">
              <w:rPr>
                <w:rFonts w:ascii="Times New Roman" w:hAnsi="Times New Roman" w:cs="Times New Roman"/>
                <w:b/>
                <w:bCs/>
                <w:color w:val="FF0000"/>
                <w:sz w:val="20"/>
                <w:szCs w:val="20"/>
                <w:highlight w:val="cyan"/>
                <w:lang w:val="en-US"/>
              </w:rPr>
              <w:t>expects</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may expect</w:t>
            </w:r>
            <w:r w:rsidRPr="00313ADE">
              <w:rPr>
                <w:rFonts w:ascii="Times New Roman" w:hAnsi="Times New Roman" w:cs="Times New Roman"/>
                <w:b/>
                <w:bCs/>
                <w:strike/>
                <w:sz w:val="20"/>
                <w:szCs w:val="20"/>
                <w:lang w:val="en-US"/>
              </w:rPr>
              <w:t xml:space="preserve"> / </w:t>
            </w:r>
            <w:r w:rsidRPr="00313ADE">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will not expect</w:t>
            </w:r>
            <w:r w:rsidRPr="00CE5AF9">
              <w:rPr>
                <w:rFonts w:ascii="Times New Roman" w:hAnsi="Times New Roman" w:cs="Times New Roman"/>
                <w:b/>
                <w:bCs/>
                <w:sz w:val="20"/>
                <w:szCs w:val="20"/>
                <w:lang w:val="en-US"/>
              </w:rPr>
              <w:t>] SSB transmission in the separate initial DL BWP.</w:t>
            </w:r>
          </w:p>
          <w:p w14:paraId="1C94DF69" w14:textId="77777777" w:rsidR="007E45C9" w:rsidRPr="00313ADE" w:rsidRDefault="007E45C9" w:rsidP="007E45C9">
            <w:pPr>
              <w:pStyle w:val="ListParagraph"/>
              <w:numPr>
                <w:ilvl w:val="2"/>
                <w:numId w:val="144"/>
              </w:numPr>
              <w:rPr>
                <w:rFonts w:ascii="Times New Roman" w:hAnsi="Times New Roman" w:cs="Times New Roman"/>
                <w:b/>
                <w:bCs/>
                <w:strike/>
                <w:sz w:val="20"/>
                <w:szCs w:val="20"/>
                <w:highlight w:val="cyan"/>
                <w:lang w:val="en-US"/>
              </w:rPr>
            </w:pPr>
            <w:r w:rsidRPr="00313ADE">
              <w:rPr>
                <w:rFonts w:ascii="Times New Roman" w:hAnsi="Times New Roman" w:cs="Times New Roman"/>
                <w:b/>
                <w:bCs/>
                <w:strike/>
                <w:color w:val="FF0000"/>
                <w:sz w:val="20"/>
                <w:szCs w:val="20"/>
                <w:highlight w:val="cyan"/>
                <w:lang w:val="en-US"/>
              </w:rPr>
              <w:t xml:space="preserve">FFS: </w:t>
            </w:r>
            <w:r w:rsidRPr="00313ADE">
              <w:rPr>
                <w:rFonts w:ascii="Times New Roman" w:hAnsi="Times New Roman" w:cs="Times New Roman"/>
                <w:b/>
                <w:bCs/>
                <w:strike/>
                <w:sz w:val="20"/>
                <w:szCs w:val="20"/>
                <w:highlight w:val="cyan"/>
                <w:lang w:val="en-US"/>
              </w:rPr>
              <w:t xml:space="preserve">Note: The network may </w:t>
            </w:r>
            <w:r w:rsidRPr="00313ADE">
              <w:rPr>
                <w:rFonts w:ascii="Times New Roman" w:hAnsi="Times New Roman" w:cs="Times New Roman"/>
                <w:b/>
                <w:bCs/>
                <w:strike/>
                <w:color w:val="FF0000"/>
                <w:sz w:val="20"/>
                <w:szCs w:val="20"/>
                <w:highlight w:val="cyan"/>
                <w:lang w:val="en-US"/>
              </w:rPr>
              <w:t>or may not</w:t>
            </w:r>
            <w:r w:rsidRPr="00313ADE">
              <w:rPr>
                <w:rFonts w:ascii="Times New Roman" w:hAnsi="Times New Roman" w:cs="Times New Roman"/>
                <w:b/>
                <w:bCs/>
                <w:strike/>
                <w:sz w:val="20"/>
                <w:szCs w:val="20"/>
                <w:highlight w:val="cyan"/>
                <w:lang w:val="en-US"/>
              </w:rPr>
              <w:t xml:space="preserve"> configure SSB in this case.</w:t>
            </w:r>
          </w:p>
          <w:p w14:paraId="164B80C9"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99856FD"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144E1C0D"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1396E708"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1F29DC40"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23F33B86"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453F46F7"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RRC-configured active DL BWP depends on its UE capabilities </w:t>
            </w:r>
            <w:r w:rsidRPr="00313ADE">
              <w:rPr>
                <w:rFonts w:ascii="Times New Roman" w:hAnsi="Times New Roman" w:cs="Times New Roman"/>
                <w:b/>
                <w:bCs/>
                <w:strike/>
                <w:sz w:val="20"/>
                <w:szCs w:val="20"/>
                <w:highlight w:val="cyan"/>
                <w:lang w:val="en-US"/>
              </w:rPr>
              <w:t>(e.g., whether it supports FG 6-1a or only FG 6-1)</w:t>
            </w:r>
            <w:r w:rsidRPr="00CE5AF9">
              <w:rPr>
                <w:rFonts w:ascii="Times New Roman" w:hAnsi="Times New Roman" w:cs="Times New Roman"/>
                <w:b/>
                <w:bCs/>
                <w:sz w:val="20"/>
                <w:szCs w:val="20"/>
                <w:lang w:val="en-US"/>
              </w:rPr>
              <w:t>.</w:t>
            </w:r>
          </w:p>
          <w:p w14:paraId="27924FEB" w14:textId="77777777" w:rsidR="007E45C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1A1078">
              <w:rPr>
                <w:rFonts w:ascii="Times New Roman" w:hAnsi="Times New Roman" w:cs="Times New Roman"/>
                <w:b/>
                <w:bCs/>
                <w:strike/>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1A1078">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310AA36" w14:textId="77777777" w:rsidR="007E45C9" w:rsidRPr="009331DE" w:rsidRDefault="007E45C9" w:rsidP="007E45C9">
            <w:pPr>
              <w:pStyle w:val="ListParagraph"/>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15EAA2B" w14:textId="77777777" w:rsidR="007E45C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7B2F136" w14:textId="77777777" w:rsidR="007E45C9" w:rsidRPr="009331DE" w:rsidRDefault="007E45C9" w:rsidP="007E45C9">
            <w:pPr>
              <w:pStyle w:val="ListParagraph"/>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36DC8A4C" w14:textId="77777777" w:rsidR="007E45C9" w:rsidRPr="001A1078"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FFS: For BWP#0 configuration option 1, whether the UE can expect SSB transmission in the separate initial DL BWP </w:t>
            </w:r>
            <w:r w:rsidRPr="001A1078">
              <w:rPr>
                <w:rFonts w:ascii="Times New Roman" w:hAnsi="Times New Roman" w:cs="Times New Roman"/>
                <w:b/>
                <w:bCs/>
                <w:strike/>
                <w:sz w:val="20"/>
                <w:szCs w:val="20"/>
                <w:highlight w:val="cyan"/>
                <w:lang w:val="en-US"/>
              </w:rPr>
              <w:t>when it is used in connected mode</w:t>
            </w:r>
          </w:p>
          <w:p w14:paraId="45B24BBE" w14:textId="77777777" w:rsidR="007E45C9" w:rsidRPr="001A1078" w:rsidRDefault="007E45C9" w:rsidP="007E45C9">
            <w:pPr>
              <w:pStyle w:val="ListParagraph"/>
              <w:ind w:left="1440"/>
              <w:rPr>
                <w:rFonts w:ascii="Times New Roman" w:hAnsi="Times New Roman" w:cs="Times New Roman"/>
                <w:b/>
                <w:bCs/>
                <w:sz w:val="20"/>
                <w:szCs w:val="20"/>
                <w:lang w:val="en-US"/>
              </w:rPr>
            </w:pPr>
          </w:p>
          <w:p w14:paraId="64109276" w14:textId="77777777" w:rsidR="007E45C9" w:rsidRPr="001A1078" w:rsidRDefault="007E45C9" w:rsidP="007E45C9">
            <w:pPr>
              <w:pStyle w:val="ListParagraph"/>
              <w:numPr>
                <w:ilvl w:val="1"/>
                <w:numId w:val="144"/>
              </w:numPr>
              <w:rPr>
                <w:rFonts w:ascii="Times New Roman" w:hAnsi="Times New Roman" w:cs="Times New Roman"/>
                <w:b/>
                <w:bCs/>
                <w:sz w:val="20"/>
                <w:szCs w:val="20"/>
                <w:highlight w:val="cyan"/>
                <w:lang w:val="en-US"/>
              </w:rPr>
            </w:pPr>
            <w:r w:rsidRPr="001A1078">
              <w:rPr>
                <w:b/>
                <w:bCs/>
                <w:highlight w:val="cyan"/>
                <w:lang w:val="en-US"/>
              </w:rPr>
              <w:t xml:space="preserve">If UE is not configured with </w:t>
            </w:r>
          </w:p>
          <w:p w14:paraId="6ACF9BEC"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searchSpaceOtherSystemInformation</w:t>
            </w:r>
          </w:p>
          <w:p w14:paraId="399D8B85"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searchSpaceSIB1</w:t>
            </w:r>
          </w:p>
          <w:p w14:paraId="6BFE3E9C"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pagingSearchSpace</w:t>
            </w:r>
          </w:p>
          <w:p w14:paraId="13B4E9F3" w14:textId="77777777" w:rsidR="007E45C9" w:rsidRPr="00782CF3" w:rsidRDefault="007E45C9" w:rsidP="007E45C9">
            <w:pPr>
              <w:pStyle w:val="ListParagraph"/>
              <w:ind w:left="1988"/>
              <w:rPr>
                <w:rFonts w:ascii="Times New Roman" w:hAnsi="Times New Roman" w:cs="Times New Roman"/>
                <w:b/>
                <w:bCs/>
                <w:color w:val="FF0000"/>
                <w:sz w:val="20"/>
                <w:szCs w:val="20"/>
                <w:lang w:val="en-US"/>
              </w:rPr>
            </w:pPr>
            <w:r w:rsidRPr="001A1078">
              <w:rPr>
                <w:rFonts w:ascii="Times New Roman" w:hAnsi="Times New Roman" w:cs="Times New Roman"/>
                <w:b/>
                <w:bCs/>
                <w:color w:val="FF0000"/>
                <w:sz w:val="20"/>
                <w:szCs w:val="20"/>
                <w:highlight w:val="cyan"/>
                <w:lang w:val="en-US"/>
              </w:rPr>
              <w:t>UE does not monitor OSI, SIB1 and Paging, respectively in the active BWP</w:t>
            </w:r>
          </w:p>
          <w:p w14:paraId="1E7FCBBF" w14:textId="77777777" w:rsidR="007E45C9" w:rsidRPr="001A1078" w:rsidRDefault="007E45C9" w:rsidP="007E45C9">
            <w:pPr>
              <w:rPr>
                <w:b/>
                <w:bCs/>
                <w:lang w:val="en-US"/>
              </w:rPr>
            </w:pPr>
          </w:p>
          <w:p w14:paraId="143111CD" w14:textId="27B82845" w:rsidR="007E45C9" w:rsidRPr="00287CA8" w:rsidRDefault="007E45C9" w:rsidP="007E45C9">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89380A" w:rsidRPr="00187115" w14:paraId="7B1209ED" w14:textId="77777777" w:rsidTr="007E45C9">
        <w:tc>
          <w:tcPr>
            <w:tcW w:w="1572" w:type="dxa"/>
          </w:tcPr>
          <w:p w14:paraId="73DEF87E" w14:textId="22D4ABC5" w:rsidR="0089380A" w:rsidRDefault="0089380A" w:rsidP="007E45C9">
            <w:pPr>
              <w:rPr>
                <w:rFonts w:eastAsia="Malgun Gothic"/>
                <w:lang w:val="en-US" w:eastAsia="ko-KR"/>
              </w:rPr>
            </w:pPr>
            <w:r w:rsidRPr="0089380A">
              <w:rPr>
                <w:rFonts w:eastAsia="Malgun Gothic"/>
                <w:highlight w:val="yellow"/>
                <w:lang w:val="en-US" w:eastAsia="ko-KR"/>
              </w:rPr>
              <w:lastRenderedPageBreak/>
              <w:t>NEC</w:t>
            </w:r>
          </w:p>
        </w:tc>
        <w:tc>
          <w:tcPr>
            <w:tcW w:w="1261" w:type="dxa"/>
            <w:gridSpan w:val="2"/>
          </w:tcPr>
          <w:p w14:paraId="4BEFE2BF" w14:textId="77777777" w:rsidR="0089380A" w:rsidRDefault="0089380A" w:rsidP="007E45C9">
            <w:pPr>
              <w:tabs>
                <w:tab w:val="left" w:pos="551"/>
              </w:tabs>
              <w:rPr>
                <w:rFonts w:eastAsia="Malgun Gothic"/>
                <w:lang w:val="en-US" w:eastAsia="ko-KR"/>
              </w:rPr>
            </w:pPr>
          </w:p>
        </w:tc>
        <w:tc>
          <w:tcPr>
            <w:tcW w:w="7023" w:type="dxa"/>
          </w:tcPr>
          <w:p w14:paraId="22F8F524" w14:textId="673CFB48" w:rsidR="0089380A" w:rsidRDefault="0089380A" w:rsidP="007E45C9">
            <w:pPr>
              <w:rPr>
                <w:rFonts w:eastAsia="Malgun Gothic"/>
                <w:lang w:val="en-US" w:eastAsia="ko-KR"/>
              </w:rPr>
            </w:pPr>
            <w:r>
              <w:rPr>
                <w:rFonts w:eastAsia="Malgun Gothic"/>
                <w:lang w:val="en-US" w:eastAsia="ko-KR"/>
              </w:rPr>
              <w:t>Verbal forms which shall be used in the specifications are specified in annex E of 21.801</w:t>
            </w:r>
            <w:r w:rsidR="00643E3F">
              <w:rPr>
                <w:rFonts w:eastAsia="Malgun Gothic"/>
                <w:lang w:val="en-US" w:eastAsia="ko-KR"/>
              </w:rPr>
              <w:t xml:space="preserve"> (normative)</w:t>
            </w:r>
            <w:r>
              <w:rPr>
                <w:rFonts w:eastAsia="Malgun Gothic"/>
                <w:lang w:val="en-US" w:eastAsia="ko-KR"/>
              </w:rPr>
              <w:t>.</w:t>
            </w:r>
            <w:r w:rsidR="007F08E7">
              <w:rPr>
                <w:rFonts w:eastAsia="Malgun Gothic"/>
                <w:lang w:val="en-US" w:eastAsia="ko-KR"/>
              </w:rPr>
              <w:t xml:space="preserve"> According to it, ‘will’ or ‘will not’ would be used </w:t>
            </w:r>
            <w:r w:rsidR="007F08E7" w:rsidRPr="007F08E7">
              <w:rPr>
                <w:rFonts w:eastAsia="Malgun Gothic"/>
                <w:lang w:val="en-US" w:eastAsia="ko-KR"/>
              </w:rPr>
              <w:t xml:space="preserve">to </w:t>
            </w:r>
            <w:r w:rsidR="007F08E7">
              <w:rPr>
                <w:rFonts w:eastAsia="Malgun Gothic"/>
                <w:lang w:val="en-US" w:eastAsia="ko-KR"/>
              </w:rPr>
              <w:t>“</w:t>
            </w:r>
            <w:r w:rsidR="007F08E7" w:rsidRPr="007F08E7">
              <w:rPr>
                <w:rFonts w:eastAsia="Malgun Gothic"/>
                <w:lang w:val="en-US" w:eastAsia="ko-KR"/>
              </w:rPr>
              <w:t xml:space="preserve">express behaviour of equipment or systems </w:t>
            </w:r>
            <w:r w:rsidR="007F08E7" w:rsidRPr="007F08E7">
              <w:rPr>
                <w:rFonts w:eastAsia="Malgun Gothic"/>
                <w:highlight w:val="yellow"/>
                <w:lang w:val="en-US" w:eastAsia="ko-KR"/>
              </w:rPr>
              <w:t>outside the scope of the document</w:t>
            </w:r>
            <w:r w:rsidR="007F08E7" w:rsidRPr="007F08E7">
              <w:rPr>
                <w:rFonts w:eastAsia="Malgun Gothic"/>
                <w:lang w:val="en-US" w:eastAsia="ko-KR"/>
              </w:rPr>
              <w:t xml:space="preserve"> being drafted, where description of such behaviour is essential to the correct understanding of the requirements pertaining to equipment within the scope of the current document.</w:t>
            </w:r>
            <w:r w:rsidR="007F08E7">
              <w:rPr>
                <w:rFonts w:eastAsia="Malgun Gothic"/>
                <w:lang w:val="en-US" w:eastAsia="ko-KR"/>
              </w:rPr>
              <w:t>” So using “will” would not be appropriate. It will be why RAN1 specifications have not used “will” so far.</w:t>
            </w:r>
          </w:p>
          <w:p w14:paraId="26F909DB" w14:textId="379093B9" w:rsidR="00643E3F" w:rsidRDefault="00643E3F" w:rsidP="007E45C9">
            <w:pPr>
              <w:rPr>
                <w:rFonts w:eastAsia="Malgun Gothic"/>
                <w:lang w:val="en-US" w:eastAsia="ko-KR"/>
              </w:rPr>
            </w:pPr>
            <w:r>
              <w:rPr>
                <w:rFonts w:eastAsia="Malgun Gothic"/>
                <w:lang w:val="en-US" w:eastAsia="ko-KR"/>
              </w:rPr>
              <w:t>If I understand correctly, ‘may’ has been used for UE not to mandate to do something. In that sense, ‘may expect’ would be better than ‘expects’.</w:t>
            </w:r>
          </w:p>
          <w:p w14:paraId="1457A065" w14:textId="25AECFC1" w:rsidR="0089380A" w:rsidRDefault="0089380A" w:rsidP="007E45C9">
            <w:pPr>
              <w:rPr>
                <w:rFonts w:eastAsia="Malgun Gothic"/>
                <w:lang w:val="en-US" w:eastAsia="ko-KR"/>
              </w:rPr>
            </w:pPr>
            <w:r>
              <w:rPr>
                <w:rFonts w:eastAsia="Malgun Gothic"/>
                <w:lang w:val="en-US" w:eastAsia="ko-KR"/>
              </w:rPr>
              <w:t>One typo should be fixed as follows:</w:t>
            </w:r>
          </w:p>
          <w:p w14:paraId="00B0F319" w14:textId="77777777" w:rsidR="0089380A" w:rsidRPr="00CE5AF9" w:rsidRDefault="0089380A" w:rsidP="0089380A">
            <w:pPr>
              <w:pStyle w:val="ListParagraph"/>
              <w:numPr>
                <w:ilvl w:val="0"/>
                <w:numId w:val="14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1F6AC699" w14:textId="39DEE666" w:rsidR="0089380A" w:rsidRPr="00CE5AF9" w:rsidRDefault="0089380A" w:rsidP="0089380A">
            <w:pPr>
              <w:pStyle w:val="ListParagraph"/>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w:t>
            </w:r>
            <w:r w:rsidRPr="0089380A">
              <w:rPr>
                <w:rFonts w:ascii="Times New Roman" w:hAnsi="Times New Roman" w:cs="Times New Roman"/>
                <w:b/>
                <w:bCs/>
                <w:color w:val="00B050"/>
                <w:sz w:val="20"/>
                <w:szCs w:val="20"/>
                <w:lang w:val="en-US"/>
              </w:rPr>
              <w:t>it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is configured in FR1, is configured for random access, including CORESET/CSS for random access.</w:t>
            </w:r>
          </w:p>
          <w:p w14:paraId="5E519E1E" w14:textId="77777777" w:rsidR="0089380A" w:rsidRPr="00CE5AF9" w:rsidRDefault="0089380A" w:rsidP="0089380A">
            <w:pPr>
              <w:pStyle w:val="ListParagraph"/>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4CDAA5A8" w14:textId="7B16FC44" w:rsidR="0089380A" w:rsidRPr="00D73B2D" w:rsidRDefault="0089380A" w:rsidP="007E45C9">
            <w:pPr>
              <w:pStyle w:val="ListParagraph"/>
              <w:numPr>
                <w:ilvl w:val="2"/>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tc>
      </w:tr>
      <w:tr w:rsidR="003909D6" w14:paraId="5EE12CBD" w14:textId="77777777" w:rsidTr="003909D6">
        <w:tc>
          <w:tcPr>
            <w:tcW w:w="1572" w:type="dxa"/>
            <w:hideMark/>
          </w:tcPr>
          <w:p w14:paraId="582FB6B4" w14:textId="77777777" w:rsidR="003909D6" w:rsidRDefault="003909D6">
            <w:pPr>
              <w:rPr>
                <w:rFonts w:eastAsia="Malgun Gothic"/>
                <w:highlight w:val="yellow"/>
                <w:lang w:val="en-US" w:eastAsia="ko-KR"/>
              </w:rPr>
            </w:pPr>
            <w:r>
              <w:rPr>
                <w:rFonts w:eastAsiaTheme="minorEastAsia"/>
                <w:lang w:eastAsia="zh-CN"/>
              </w:rPr>
              <w:lastRenderedPageBreak/>
              <w:t>Xiaomi</w:t>
            </w:r>
          </w:p>
        </w:tc>
        <w:tc>
          <w:tcPr>
            <w:tcW w:w="1261" w:type="dxa"/>
            <w:gridSpan w:val="2"/>
            <w:hideMark/>
          </w:tcPr>
          <w:p w14:paraId="398108FC" w14:textId="77777777" w:rsidR="003909D6" w:rsidRDefault="003909D6">
            <w:pPr>
              <w:tabs>
                <w:tab w:val="left" w:pos="551"/>
              </w:tabs>
              <w:rPr>
                <w:rFonts w:eastAsia="Malgun Gothic"/>
                <w:lang w:val="en-US" w:eastAsia="ko-KR"/>
              </w:rPr>
            </w:pPr>
            <w:r>
              <w:rPr>
                <w:rFonts w:eastAsiaTheme="minorEastAsia"/>
                <w:lang w:eastAsia="zh-CN"/>
              </w:rPr>
              <w:t>N</w:t>
            </w:r>
          </w:p>
        </w:tc>
        <w:tc>
          <w:tcPr>
            <w:tcW w:w="7023" w:type="dxa"/>
          </w:tcPr>
          <w:p w14:paraId="26426D1C" w14:textId="77777777" w:rsidR="003909D6" w:rsidRDefault="003909D6">
            <w:pPr>
              <w:rPr>
                <w:rFonts w:eastAsiaTheme="minorEastAsia"/>
                <w:lang w:eastAsia="zh-CN"/>
              </w:rPr>
            </w:pPr>
            <w:r>
              <w:rPr>
                <w:rFonts w:eastAsiaTheme="minorEastAsia"/>
                <w:lang w:eastAsia="zh-CN"/>
              </w:rPr>
              <w:t>Our comments/question are as follows:</w:t>
            </w:r>
          </w:p>
          <w:p w14:paraId="5D60A289" w14:textId="77777777" w:rsidR="003909D6" w:rsidRDefault="003909D6" w:rsidP="003909D6">
            <w:pPr>
              <w:pStyle w:val="ListParagraph"/>
              <w:numPr>
                <w:ilvl w:val="0"/>
                <w:numId w:val="146"/>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For bullet 1, subbullet a, it is OK for FDD system. But in TDD system, the CORESET/CSS for random access in separate initial DL BWP is related to the discussion of center frequency alignment. If center frequency alignment is required during RACH, then we think CORESET/CSS for RACH ”should be” configured rather than ”can be”. We can accept it for FDD system and put FFS for TDD system </w:t>
            </w:r>
          </w:p>
          <w:p w14:paraId="5F485A07" w14:textId="77777777" w:rsidR="003909D6" w:rsidRDefault="003909D6" w:rsidP="003909D6">
            <w:pPr>
              <w:pStyle w:val="ListParagraph"/>
              <w:numPr>
                <w:ilvl w:val="0"/>
                <w:numId w:val="146"/>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For bullet 1, subbullet b, we are confused bout the statement ” </w:t>
            </w:r>
            <w:r>
              <w:rPr>
                <w:rFonts w:ascii="Times New Roman" w:hAnsi="Times New Roman" w:cs="Times New Roman"/>
                <w:b/>
                <w:bCs/>
                <w:sz w:val="20"/>
                <w:szCs w:val="20"/>
              </w:rPr>
              <w:t>is only configured for random access</w:t>
            </w:r>
            <w:r>
              <w:rPr>
                <w:rFonts w:ascii="Times New Roman" w:eastAsiaTheme="minorEastAsia" w:hAnsi="Times New Roman" w:cs="Times New Roman"/>
                <w:sz w:val="20"/>
                <w:szCs w:val="20"/>
                <w:lang w:eastAsia="zh-CN"/>
              </w:rPr>
              <w:t xml:space="preserve">”. Does that mean, no other CSS and USS is supported on this separate initial DL BWP? If so, we don’t think it is a typical case and can’t understand the motivation of configuring a separate DL BWP only for RACH. </w:t>
            </w:r>
          </w:p>
          <w:p w14:paraId="75B2ACD6" w14:textId="77777777" w:rsidR="003909D6" w:rsidRDefault="003909D6" w:rsidP="003909D6">
            <w:pPr>
              <w:pStyle w:val="ListParagraph"/>
              <w:numPr>
                <w:ilvl w:val="0"/>
                <w:numId w:val="146"/>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Pr>
                <w:rFonts w:ascii="Times New Roman" w:hAnsi="Times New Roman" w:cs="Times New Roman"/>
                <w:i/>
                <w:sz w:val="20"/>
                <w:szCs w:val="20"/>
              </w:rPr>
              <w:t xml:space="preserve">For BWP#0, the BWP-DownlinkCommon and BWP-UplinkCommon in ServingCellConfigCommon should match the parameters configured by MIB and SIB1 (if provided) in the corresponding serving cell . </w:t>
            </w:r>
            <w:r>
              <w:rPr>
                <w:rFonts w:ascii="Times New Roman" w:hAnsi="Times New Roman" w:cs="Times New Roman"/>
                <w:sz w:val="20"/>
                <w:szCs w:val="20"/>
              </w:rPr>
              <w:t>Considering this point, separate initial DL BWP should contain the MIB-configured CORESET#0 or SIB1 in BWP#0 configuration option 1</w:t>
            </w:r>
          </w:p>
          <w:p w14:paraId="4DC3780B" w14:textId="31276C87" w:rsidR="003909D6" w:rsidRPr="00753BCC" w:rsidRDefault="003909D6" w:rsidP="00753BCC">
            <w:pPr>
              <w:pStyle w:val="ListParagraph"/>
              <w:numPr>
                <w:ilvl w:val="0"/>
                <w:numId w:val="146"/>
              </w:numPr>
              <w:rPr>
                <w:rFonts w:ascii="Times New Roman" w:eastAsiaTheme="minorEastAsia" w:hAnsi="Times New Roman" w:cs="Times New Roman"/>
                <w:sz w:val="20"/>
                <w:szCs w:val="20"/>
                <w:lang w:eastAsia="zh-CN"/>
              </w:rPr>
            </w:pPr>
            <w:r>
              <w:rPr>
                <w:rFonts w:ascii="Times New Roman" w:hAnsi="Times New Roman" w:cs="Times New Roman"/>
                <w:sz w:val="20"/>
                <w:szCs w:val="20"/>
              </w:rPr>
              <w:t xml:space="preserve">For bullet 3,subbullet b, as the initial DL BWP configured via BWP#0 option 2 is regarded as an RRC-configured DL BWP, then in this case, we think RedCap should expect CORESET#0 or SIB1 for RRC-configured BWP via BWP#0 </w:t>
            </w:r>
            <w:r>
              <w:rPr>
                <w:rFonts w:ascii="Times New Roman" w:hAnsi="Times New Roman" w:cs="Times New Roman"/>
                <w:sz w:val="20"/>
                <w:szCs w:val="20"/>
                <w:lang w:eastAsia="zh-CN"/>
              </w:rPr>
              <w:t>o</w:t>
            </w:r>
            <w:r>
              <w:rPr>
                <w:rFonts w:ascii="Times New Roman" w:hAnsi="Times New Roman" w:cs="Times New Roman"/>
                <w:sz w:val="20"/>
                <w:szCs w:val="20"/>
              </w:rPr>
              <w:t>ption 2</w:t>
            </w:r>
          </w:p>
        </w:tc>
      </w:tr>
      <w:tr w:rsidR="00753BCC" w14:paraId="6500B1BD" w14:textId="77777777" w:rsidTr="003909D6">
        <w:tc>
          <w:tcPr>
            <w:tcW w:w="1572" w:type="dxa"/>
          </w:tcPr>
          <w:p w14:paraId="1FE66A81" w14:textId="2060E38D" w:rsidR="00753BCC" w:rsidRDefault="00753BCC" w:rsidP="00753BCC">
            <w:pPr>
              <w:rPr>
                <w:rFonts w:eastAsiaTheme="minorEastAsia"/>
                <w:lang w:eastAsia="zh-CN"/>
              </w:rPr>
            </w:pPr>
            <w:r>
              <w:rPr>
                <w:rFonts w:eastAsiaTheme="minorEastAsia"/>
                <w:lang w:eastAsia="zh-CN"/>
              </w:rPr>
              <w:t>Spreadtrum</w:t>
            </w:r>
          </w:p>
        </w:tc>
        <w:tc>
          <w:tcPr>
            <w:tcW w:w="1261" w:type="dxa"/>
            <w:gridSpan w:val="2"/>
          </w:tcPr>
          <w:p w14:paraId="6590A1F1" w14:textId="77777777" w:rsidR="00753BCC" w:rsidRDefault="00753BCC" w:rsidP="00753BCC">
            <w:pPr>
              <w:tabs>
                <w:tab w:val="left" w:pos="551"/>
              </w:tabs>
              <w:rPr>
                <w:rFonts w:eastAsiaTheme="minorEastAsia"/>
                <w:lang w:eastAsia="zh-CN"/>
              </w:rPr>
            </w:pPr>
          </w:p>
        </w:tc>
        <w:tc>
          <w:tcPr>
            <w:tcW w:w="7023" w:type="dxa"/>
          </w:tcPr>
          <w:p w14:paraId="78A17489" w14:textId="40064FD2" w:rsidR="00753BCC" w:rsidRDefault="00753BCC" w:rsidP="00753BCC">
            <w:pPr>
              <w:rPr>
                <w:rFonts w:eastAsiaTheme="minorEastAsia"/>
                <w:lang w:eastAsia="zh-CN"/>
              </w:rPr>
            </w:pPr>
            <w:r>
              <w:rPr>
                <w:rFonts w:eastAsiaTheme="minorEastAsia"/>
                <w:lang w:eastAsia="zh-CN"/>
              </w:rPr>
              <w:t xml:space="preserve">I feel there are still different views for UE capability of FG 6-1a like. As UE vendor, we support UE capability of FG 6-1a is optional. So, UE expects the SSB. But, it seems gNB vendors don’t like. I think do we really need this progress with different views on UE capability. </w:t>
            </w:r>
            <w:r>
              <w:rPr>
                <w:rFonts w:eastAsiaTheme="minorEastAsia"/>
                <w:highlight w:val="yellow"/>
                <w:lang w:eastAsia="zh-CN"/>
              </w:rPr>
              <w:t>Maybe we should have the aligned view on UE capability of FG 6-1a</w:t>
            </w:r>
            <w:r>
              <w:rPr>
                <w:rFonts w:eastAsiaTheme="minorEastAsia"/>
                <w:lang w:eastAsia="zh-CN"/>
              </w:rPr>
              <w:t>, and common understanding on whether UE can RF retune outside the initial DL BWP. Some companies say it can, some companies (most UE vendors including us) don’t think so.</w:t>
            </w:r>
          </w:p>
        </w:tc>
      </w:tr>
      <w:tr w:rsidR="00916044" w14:paraId="02DE78AD" w14:textId="77777777" w:rsidTr="00916044">
        <w:tc>
          <w:tcPr>
            <w:tcW w:w="1572" w:type="dxa"/>
            <w:hideMark/>
          </w:tcPr>
          <w:p w14:paraId="3B375E63" w14:textId="77777777" w:rsidR="00916044" w:rsidRDefault="00916044">
            <w:pPr>
              <w:rPr>
                <w:rFonts w:eastAsiaTheme="minorEastAsia"/>
                <w:highlight w:val="yellow"/>
                <w:lang w:val="en-US" w:eastAsia="zh-CN"/>
              </w:rPr>
            </w:pPr>
            <w:r>
              <w:rPr>
                <w:rFonts w:eastAsiaTheme="minorEastAsia"/>
                <w:highlight w:val="yellow"/>
                <w:lang w:val="en-US" w:eastAsia="zh-CN"/>
              </w:rPr>
              <w:t>vivo</w:t>
            </w:r>
          </w:p>
        </w:tc>
        <w:tc>
          <w:tcPr>
            <w:tcW w:w="1261" w:type="dxa"/>
            <w:gridSpan w:val="2"/>
          </w:tcPr>
          <w:p w14:paraId="562CBFB3" w14:textId="77777777" w:rsidR="00916044" w:rsidRDefault="00916044">
            <w:pPr>
              <w:tabs>
                <w:tab w:val="left" w:pos="551"/>
              </w:tabs>
              <w:rPr>
                <w:rFonts w:eastAsia="Malgun Gothic"/>
                <w:lang w:val="en-US" w:eastAsia="ko-KR"/>
              </w:rPr>
            </w:pPr>
          </w:p>
        </w:tc>
        <w:tc>
          <w:tcPr>
            <w:tcW w:w="7023" w:type="dxa"/>
          </w:tcPr>
          <w:p w14:paraId="106F7BE0" w14:textId="77777777" w:rsidR="00916044" w:rsidRDefault="00916044">
            <w:pPr>
              <w:rPr>
                <w:rFonts w:eastAsiaTheme="minorEastAsia"/>
                <w:lang w:val="en-US" w:eastAsia="zh-CN"/>
              </w:rPr>
            </w:pPr>
            <w:r>
              <w:rPr>
                <w:rFonts w:eastAsiaTheme="minorEastAsia"/>
                <w:lang w:val="en-US" w:eastAsia="zh-CN"/>
              </w:rPr>
              <w:t>“May expect” is too weak, suggest to delete “may”</w:t>
            </w:r>
          </w:p>
          <w:p w14:paraId="1FEFECCF" w14:textId="7141BA1D" w:rsidR="00916044" w:rsidRDefault="00916044">
            <w:pPr>
              <w:rPr>
                <w:rFonts w:eastAsiaTheme="minorEastAsia"/>
                <w:lang w:val="en-US" w:eastAsia="zh-CN"/>
              </w:rPr>
            </w:pPr>
            <w:r>
              <w:rPr>
                <w:rFonts w:eastAsiaTheme="minorEastAsia"/>
                <w:lang w:val="en-US" w:eastAsia="zh-CN"/>
              </w:rPr>
              <w:t>“will not expect” is also unclear as commented by companies above, “does not expect” seems also problematic as commented in the email. Should we consider “may not expect”?</w:t>
            </w:r>
          </w:p>
          <w:p w14:paraId="440E1351" w14:textId="77777777" w:rsidR="00916044" w:rsidRDefault="00916044">
            <w:pPr>
              <w:rPr>
                <w:rFonts w:eastAsiaTheme="minorEastAsia"/>
                <w:lang w:val="en-US" w:eastAsia="zh-CN"/>
              </w:rPr>
            </w:pPr>
            <w:r>
              <w:rPr>
                <w:rFonts w:eastAsiaTheme="minorEastAsia"/>
                <w:lang w:val="en-US" w:eastAsia="zh-CN"/>
              </w:rPr>
              <w:t>We agree with Nordic and Apple with following part</w:t>
            </w:r>
          </w:p>
          <w:p w14:paraId="6B07DBCC" w14:textId="77777777" w:rsidR="00916044" w:rsidRDefault="00916044" w:rsidP="00916044">
            <w:pPr>
              <w:pStyle w:val="ListParagraph"/>
              <w:numPr>
                <w:ilvl w:val="0"/>
                <w:numId w:val="148"/>
              </w:numPr>
              <w:rPr>
                <w:rFonts w:ascii="Times New Roman" w:hAnsi="Times New Roman" w:cs="Times New Roman"/>
                <w:b/>
                <w:bCs/>
                <w:sz w:val="20"/>
                <w:szCs w:val="20"/>
                <w:lang w:val="en-US"/>
              </w:rPr>
            </w:pPr>
            <w:r>
              <w:rPr>
                <w:rFonts w:ascii="Times New Roman" w:hAnsi="Times New Roman" w:cs="Times New Roman"/>
                <w:b/>
                <w:bCs/>
                <w:sz w:val="20"/>
                <w:szCs w:val="20"/>
              </w:rPr>
              <w:t xml:space="preserve">If UE is not configured with </w:t>
            </w:r>
          </w:p>
          <w:p w14:paraId="278804FE" w14:textId="77777777" w:rsidR="00916044" w:rsidRDefault="00916044" w:rsidP="00916044">
            <w:pPr>
              <w:pStyle w:val="ListParagraph"/>
              <w:numPr>
                <w:ilvl w:val="1"/>
                <w:numId w:val="148"/>
              </w:numPr>
              <w:rPr>
                <w:rFonts w:ascii="Times New Roman" w:hAnsi="Times New Roman" w:cs="Times New Roman"/>
                <w:b/>
                <w:bCs/>
                <w:sz w:val="20"/>
                <w:szCs w:val="20"/>
              </w:rPr>
            </w:pPr>
            <w:r>
              <w:rPr>
                <w:rFonts w:ascii="Times New Roman" w:hAnsi="Times New Roman" w:cs="Times New Roman"/>
                <w:b/>
                <w:bCs/>
                <w:i/>
                <w:iCs/>
                <w:sz w:val="20"/>
                <w:szCs w:val="20"/>
              </w:rPr>
              <w:t>searchSpaceOtherSystemInformation</w:t>
            </w:r>
          </w:p>
          <w:p w14:paraId="28343CB2" w14:textId="77777777" w:rsidR="00916044" w:rsidRDefault="00916044" w:rsidP="00916044">
            <w:pPr>
              <w:pStyle w:val="ListParagraph"/>
              <w:numPr>
                <w:ilvl w:val="1"/>
                <w:numId w:val="148"/>
              </w:numPr>
              <w:rPr>
                <w:rFonts w:ascii="Times New Roman" w:hAnsi="Times New Roman" w:cs="Times New Roman"/>
                <w:b/>
                <w:bCs/>
                <w:sz w:val="20"/>
                <w:szCs w:val="20"/>
              </w:rPr>
            </w:pPr>
            <w:r>
              <w:rPr>
                <w:rFonts w:ascii="Times New Roman" w:hAnsi="Times New Roman" w:cs="Times New Roman"/>
                <w:b/>
                <w:bCs/>
                <w:i/>
                <w:iCs/>
                <w:sz w:val="20"/>
                <w:szCs w:val="20"/>
              </w:rPr>
              <w:t>searchSpaceSIB1</w:t>
            </w:r>
          </w:p>
          <w:p w14:paraId="770949E2" w14:textId="77777777" w:rsidR="00916044" w:rsidRDefault="00916044" w:rsidP="00916044">
            <w:pPr>
              <w:pStyle w:val="ListParagraph"/>
              <w:numPr>
                <w:ilvl w:val="1"/>
                <w:numId w:val="148"/>
              </w:numPr>
              <w:rPr>
                <w:rFonts w:ascii="Times New Roman" w:hAnsi="Times New Roman" w:cs="Times New Roman"/>
                <w:b/>
                <w:bCs/>
                <w:sz w:val="20"/>
                <w:szCs w:val="20"/>
              </w:rPr>
            </w:pPr>
            <w:r>
              <w:rPr>
                <w:rFonts w:ascii="Times New Roman" w:hAnsi="Times New Roman" w:cs="Times New Roman"/>
                <w:b/>
                <w:bCs/>
                <w:i/>
                <w:iCs/>
                <w:sz w:val="20"/>
                <w:szCs w:val="20"/>
              </w:rPr>
              <w:t>pagingSearchSpace</w:t>
            </w:r>
          </w:p>
          <w:p w14:paraId="37ACFFCF" w14:textId="0971DD3F" w:rsidR="00916044" w:rsidRPr="00356CDC" w:rsidRDefault="00916044" w:rsidP="00356CDC">
            <w:pPr>
              <w:pStyle w:val="ListParagraph"/>
              <w:ind w:left="1496"/>
              <w:rPr>
                <w:rFonts w:ascii="Times New Roman" w:hAnsi="Times New Roman" w:cs="Times New Roman"/>
                <w:b/>
                <w:bCs/>
                <w:color w:val="FF0000"/>
                <w:sz w:val="20"/>
                <w:szCs w:val="20"/>
              </w:rPr>
            </w:pPr>
            <w:r>
              <w:rPr>
                <w:rFonts w:ascii="Times New Roman" w:hAnsi="Times New Roman" w:cs="Times New Roman"/>
                <w:b/>
                <w:bCs/>
                <w:color w:val="FF0000"/>
                <w:sz w:val="20"/>
                <w:szCs w:val="20"/>
              </w:rPr>
              <w:t>UE does not monitor OSI, SIB1 and Paging, respectively in the active BWP</w:t>
            </w:r>
          </w:p>
        </w:tc>
      </w:tr>
      <w:tr w:rsidR="00916044" w14:paraId="2B8CC51F" w14:textId="77777777" w:rsidTr="00916044">
        <w:tc>
          <w:tcPr>
            <w:tcW w:w="1572" w:type="dxa"/>
            <w:hideMark/>
          </w:tcPr>
          <w:p w14:paraId="2BC83B79" w14:textId="77777777" w:rsidR="00916044" w:rsidRDefault="00916044">
            <w:pPr>
              <w:rPr>
                <w:rFonts w:eastAsiaTheme="minorEastAsia"/>
                <w:highlight w:val="yellow"/>
                <w:lang w:val="en-US" w:eastAsia="zh-CN"/>
              </w:rPr>
            </w:pPr>
            <w:r>
              <w:rPr>
                <w:rFonts w:eastAsiaTheme="minorEastAsia"/>
                <w:lang w:val="en-US" w:eastAsia="zh-CN"/>
              </w:rPr>
              <w:t>CATT</w:t>
            </w:r>
          </w:p>
        </w:tc>
        <w:tc>
          <w:tcPr>
            <w:tcW w:w="1261" w:type="dxa"/>
            <w:gridSpan w:val="2"/>
          </w:tcPr>
          <w:p w14:paraId="3B9E5465" w14:textId="77777777" w:rsidR="00916044" w:rsidRDefault="00916044">
            <w:pPr>
              <w:tabs>
                <w:tab w:val="left" w:pos="551"/>
              </w:tabs>
              <w:rPr>
                <w:rFonts w:eastAsia="Malgun Gothic"/>
                <w:lang w:val="en-US" w:eastAsia="ko-KR"/>
              </w:rPr>
            </w:pPr>
          </w:p>
        </w:tc>
        <w:tc>
          <w:tcPr>
            <w:tcW w:w="7023" w:type="dxa"/>
            <w:hideMark/>
          </w:tcPr>
          <w:p w14:paraId="44188374" w14:textId="77777777" w:rsidR="00916044" w:rsidRDefault="00916044">
            <w:pPr>
              <w:rPr>
                <w:rFonts w:eastAsiaTheme="minorEastAsia"/>
                <w:lang w:val="en-US" w:eastAsia="zh-CN"/>
              </w:rPr>
            </w:pPr>
            <w:r>
              <w:rPr>
                <w:rFonts w:eastAsiaTheme="minorEastAsia"/>
                <w:lang w:val="en-US" w:eastAsia="zh-CN"/>
              </w:rPr>
              <w:t xml:space="preserve">We treat Part.4 of the current FL Proposal as a compromise point, since it almost announcing that FG6-1a is not mandatory for RedCap UE (which is not preferred by many companies including us). Therefore, we think it is fair to say ‘the gNB is not required to guarantee that there will be SSB in the separate initial DL BWP at least </w:t>
            </w:r>
            <w:r>
              <w:rPr>
                <w:rFonts w:eastAsiaTheme="minorEastAsia"/>
                <w:lang w:val="en-US" w:eastAsia="zh-CN"/>
              </w:rPr>
              <w:lastRenderedPageBreak/>
              <w:t xml:space="preserve">for the RRC_IDLE/INACTIVE. The reasons have been provided above by many companies including us. </w:t>
            </w:r>
          </w:p>
          <w:p w14:paraId="7B77CE08" w14:textId="77777777" w:rsidR="00916044" w:rsidRDefault="00916044">
            <w:pPr>
              <w:rPr>
                <w:rFonts w:eastAsiaTheme="minorEastAsia"/>
                <w:lang w:val="en-US" w:eastAsia="zh-CN"/>
              </w:rPr>
            </w:pPr>
            <w:r>
              <w:rPr>
                <w:rFonts w:eastAsiaTheme="minorEastAsia"/>
                <w:lang w:val="en-US" w:eastAsia="zh-CN"/>
              </w:rPr>
              <w:t>We are not comfortable with ‘then the UE [may expect] SSB’ in Part 2, which leaves the possibility to force the gNB to guarantee SSB transmission in separate initial DL BWP.</w:t>
            </w:r>
          </w:p>
          <w:p w14:paraId="3E280164" w14:textId="58E93E09" w:rsidR="00916044" w:rsidRDefault="00916044">
            <w:pPr>
              <w:rPr>
                <w:rFonts w:eastAsiaTheme="minorEastAsia"/>
                <w:lang w:val="en-US" w:eastAsia="zh-CN"/>
              </w:rPr>
            </w:pPr>
            <w:r>
              <w:rPr>
                <w:rFonts w:eastAsiaTheme="minorEastAsia"/>
                <w:lang w:val="en-US" w:eastAsia="zh-CN"/>
              </w:rPr>
              <w:t xml:space="preserve">We would like to explicitly keep ‘may not’ in the Note in Part 1,2,3, to keep the proposal more clear and without ambiguity, i.e. it is possible that network does NOT configure SSB: </w:t>
            </w:r>
          </w:p>
          <w:p w14:paraId="1FCA362B" w14:textId="77777777" w:rsidR="00916044" w:rsidRDefault="00916044">
            <w:pPr>
              <w:rPr>
                <w:rFonts w:eastAsiaTheme="minorEastAsia"/>
                <w:lang w:val="en-US" w:eastAsia="zh-CN"/>
              </w:rPr>
            </w:pPr>
            <w:r>
              <w:rPr>
                <w:rFonts w:eastAsiaTheme="minorEastAsia"/>
                <w:b/>
                <w:bCs/>
                <w:lang w:val="en-US" w:eastAsia="zh-CN"/>
              </w:rPr>
              <w:t xml:space="preserve">Note: </w:t>
            </w:r>
            <w:r>
              <w:rPr>
                <w:b/>
                <w:bCs/>
                <w:lang w:val="en-US"/>
              </w:rPr>
              <w:t xml:space="preserve">The network may </w:t>
            </w:r>
            <w:r>
              <w:rPr>
                <w:b/>
                <w:bCs/>
                <w:color w:val="FF0000"/>
                <w:lang w:val="en-US"/>
              </w:rPr>
              <w:t>or may not</w:t>
            </w:r>
            <w:r>
              <w:rPr>
                <w:b/>
                <w:bCs/>
                <w:lang w:val="en-US"/>
              </w:rPr>
              <w:t xml:space="preserve"> configure SSB in this case.</w:t>
            </w:r>
          </w:p>
        </w:tc>
      </w:tr>
      <w:tr w:rsidR="009B1975" w:rsidRPr="009E4535" w14:paraId="4A83FC82" w14:textId="77777777" w:rsidTr="0011060C">
        <w:tc>
          <w:tcPr>
            <w:tcW w:w="1572" w:type="dxa"/>
          </w:tcPr>
          <w:p w14:paraId="0D9B9362" w14:textId="3A18EF57" w:rsidR="009B1975" w:rsidRPr="00A77291" w:rsidRDefault="009B1975" w:rsidP="0011060C">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3</w:t>
            </w:r>
          </w:p>
        </w:tc>
        <w:tc>
          <w:tcPr>
            <w:tcW w:w="8284" w:type="dxa"/>
            <w:gridSpan w:val="3"/>
          </w:tcPr>
          <w:p w14:paraId="2F80CC58" w14:textId="63D6E691" w:rsidR="00AA6F1A" w:rsidRPr="00A77291" w:rsidRDefault="00AA6F1A" w:rsidP="0011060C">
            <w:pPr>
              <w:rPr>
                <w:lang w:val="en-US" w:eastAsia="ko-KR"/>
              </w:rPr>
            </w:pPr>
            <w:r>
              <w:rPr>
                <w:lang w:val="en-US" w:eastAsia="ko-KR"/>
              </w:rPr>
              <w:t>Based on received responses, the following updated proposal can be considered</w:t>
            </w:r>
            <w:r w:rsidR="009639DB">
              <w:rPr>
                <w:lang w:val="en-US" w:eastAsia="ko-KR"/>
              </w:rPr>
              <w:t>, where “will not” has been changed to “shall not” in line with the guidance in the Foreword in the TS template (</w:t>
            </w:r>
            <w:hyperlink r:id="rId19" w:history="1">
              <w:r w:rsidR="009639DB" w:rsidRPr="007679B3">
                <w:rPr>
                  <w:rStyle w:val="Hyperlink"/>
                  <w:lang w:eastAsia="ko-KR"/>
                </w:rPr>
                <w:t>3GPP_TS-TR_Template.zip</w:t>
              </w:r>
            </w:hyperlink>
            <w:r w:rsidR="009639DB">
              <w:rPr>
                <w:lang w:val="en-US" w:eastAsia="ko-KR"/>
              </w:rPr>
              <w:t>)</w:t>
            </w:r>
            <w:r w:rsidR="008D77A9">
              <w:rPr>
                <w:lang w:val="en-US" w:eastAsia="ko-KR"/>
              </w:rPr>
              <w:t xml:space="preserve"> and Annex E in</w:t>
            </w:r>
            <w:r w:rsidR="00D811CA">
              <w:rPr>
                <w:lang w:val="en-US" w:eastAsia="ko-KR"/>
              </w:rPr>
              <w:t xml:space="preserve"> the Specification drafting rules</w:t>
            </w:r>
            <w:r w:rsidR="008D77A9">
              <w:rPr>
                <w:lang w:val="en-US" w:eastAsia="ko-KR"/>
              </w:rPr>
              <w:t xml:space="preserve"> </w:t>
            </w:r>
            <w:r w:rsidR="00D811CA">
              <w:rPr>
                <w:lang w:val="en-US" w:eastAsia="ko-KR"/>
              </w:rPr>
              <w:t>(</w:t>
            </w:r>
            <w:hyperlink r:id="rId20" w:history="1">
              <w:r w:rsidR="008D77A9" w:rsidRPr="008D77A9">
                <w:rPr>
                  <w:rStyle w:val="Hyperlink"/>
                  <w:lang w:val="en-US" w:eastAsia="ko-KR"/>
                </w:rPr>
                <w:t>TR 21.801</w:t>
              </w:r>
            </w:hyperlink>
            <w:r w:rsidR="00D811CA">
              <w:rPr>
                <w:lang w:val="en-US" w:eastAsia="ko-KR"/>
              </w:rPr>
              <w:t>)</w:t>
            </w:r>
            <w:r w:rsidR="009639DB">
              <w:rPr>
                <w:lang w:val="en-US" w:eastAsia="ko-KR"/>
              </w:rPr>
              <w:t>.</w:t>
            </w:r>
          </w:p>
          <w:p w14:paraId="3D98A4F9" w14:textId="4E7E7EE6" w:rsidR="009B1975" w:rsidRPr="00A77291" w:rsidRDefault="009B1975" w:rsidP="0011060C">
            <w:pPr>
              <w:rPr>
                <w:b/>
                <w:bCs/>
              </w:rPr>
            </w:pPr>
            <w:r w:rsidRPr="00A77291">
              <w:rPr>
                <w:b/>
                <w:bCs/>
                <w:highlight w:val="yellow"/>
              </w:rPr>
              <w:t>High Priority Proposal 2.2-6</w:t>
            </w:r>
            <w:r w:rsidR="00386335">
              <w:rPr>
                <w:b/>
                <w:bCs/>
                <w:highlight w:val="yellow"/>
              </w:rPr>
              <w:t>o</w:t>
            </w:r>
            <w:r w:rsidRPr="00A77291">
              <w:rPr>
                <w:b/>
                <w:bCs/>
              </w:rPr>
              <w:t>:</w:t>
            </w:r>
          </w:p>
          <w:p w14:paraId="23FDA6C5" w14:textId="77777777" w:rsidR="009B1975" w:rsidRPr="00CE5AF9" w:rsidRDefault="009B1975" w:rsidP="00F03283">
            <w:pPr>
              <w:pStyle w:val="ListParagraph"/>
              <w:numPr>
                <w:ilvl w:val="0"/>
                <w:numId w:val="147"/>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54F3A3E3" w14:textId="77777777"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21E330E1" w14:textId="32937B32"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w:t>
            </w:r>
            <w:r w:rsidRPr="00430C8B">
              <w:rPr>
                <w:rFonts w:ascii="Times New Roman" w:hAnsi="Times New Roman" w:cs="Times New Roman"/>
                <w:b/>
                <w:bCs/>
                <w:strike/>
                <w:color w:val="FF0000"/>
                <w:sz w:val="20"/>
                <w:szCs w:val="20"/>
                <w:lang w:val="en-US"/>
              </w:rPr>
              <w:t>only</w:t>
            </w:r>
            <w:r w:rsidRPr="00430C8B">
              <w:rPr>
                <w:rFonts w:ascii="Times New Roman" w:hAnsi="Times New Roman" w:cs="Times New Roman"/>
                <w:b/>
                <w:bCs/>
                <w:color w:val="FF0000"/>
                <w:sz w:val="20"/>
                <w:szCs w:val="20"/>
                <w:lang w:val="en-US"/>
              </w:rPr>
              <w:t xml:space="preserve"> </w:t>
            </w:r>
            <w:r w:rsidRPr="00CE5AF9">
              <w:rPr>
                <w:rFonts w:ascii="Times New Roman" w:hAnsi="Times New Roman" w:cs="Times New Roman"/>
                <w:b/>
                <w:bCs/>
                <w:sz w:val="20"/>
                <w:szCs w:val="20"/>
                <w:lang w:val="en-US"/>
              </w:rPr>
              <w:t>configured for random access</w:t>
            </w:r>
            <w:r w:rsidR="00430C8B" w:rsidRPr="00430C8B">
              <w:rPr>
                <w:rFonts w:ascii="Times New Roman" w:hAnsi="Times New Roman" w:cs="Times New Roman"/>
                <w:b/>
                <w:bCs/>
                <w:color w:val="FF0000"/>
                <w:sz w:val="20"/>
                <w:szCs w:val="20"/>
                <w:lang w:val="en-US"/>
              </w:rPr>
              <w:t xml:space="preserve"> but not for paging</w:t>
            </w:r>
            <w:r w:rsidRPr="00CE5AF9">
              <w:rPr>
                <w:rFonts w:ascii="Times New Roman" w:hAnsi="Times New Roman" w:cs="Times New Roman"/>
                <w:b/>
                <w:bCs/>
                <w:sz w:val="20"/>
                <w:szCs w:val="20"/>
                <w:lang w:val="en-US"/>
              </w:rPr>
              <w:t xml:space="preserve">, then the UE </w:t>
            </w:r>
            <w:r w:rsidRPr="007249A1">
              <w:rPr>
                <w:rFonts w:ascii="Times New Roman" w:hAnsi="Times New Roman" w:cs="Times New Roman"/>
                <w:b/>
                <w:bCs/>
                <w:strike/>
                <w:color w:val="FF0000"/>
                <w:sz w:val="20"/>
                <w:szCs w:val="20"/>
                <w:lang w:val="en-US"/>
              </w:rPr>
              <w:t>will not</w:t>
            </w:r>
            <w:r w:rsidRPr="007249A1">
              <w:rPr>
                <w:rFonts w:ascii="Times New Roman" w:hAnsi="Times New Roman" w:cs="Times New Roman"/>
                <w:b/>
                <w:bCs/>
                <w:color w:val="FF0000"/>
                <w:sz w:val="20"/>
                <w:szCs w:val="20"/>
                <w:lang w:val="en-US"/>
              </w:rPr>
              <w:t xml:space="preserve"> </w:t>
            </w:r>
            <w:r w:rsidR="007249A1" w:rsidRPr="007249A1">
              <w:rPr>
                <w:rFonts w:ascii="Times New Roman" w:hAnsi="Times New Roman" w:cs="Times New Roman"/>
                <w:b/>
                <w:bCs/>
                <w:color w:val="FF0000"/>
                <w:sz w:val="20"/>
                <w:szCs w:val="20"/>
                <w:lang w:val="en-US"/>
              </w:rPr>
              <w:t xml:space="preserve">shall not </w:t>
            </w:r>
            <w:r w:rsidRPr="00CE5AF9">
              <w:rPr>
                <w:rFonts w:ascii="Times New Roman" w:hAnsi="Times New Roman" w:cs="Times New Roman"/>
                <w:b/>
                <w:bCs/>
                <w:sz w:val="20"/>
                <w:szCs w:val="20"/>
                <w:lang w:val="en-US"/>
              </w:rPr>
              <w:t>expect SSB transmission in the separate initial DL BWP.</w:t>
            </w:r>
          </w:p>
          <w:p w14:paraId="23D6F36B" w14:textId="77777777" w:rsidR="009B1975" w:rsidRPr="00CE5AF9" w:rsidRDefault="009B1975" w:rsidP="00F03283">
            <w:pPr>
              <w:pStyle w:val="ListParagraph"/>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84514E2" w14:textId="77777777" w:rsidR="009B1975" w:rsidRPr="00CE5AF9" w:rsidRDefault="009B1975" w:rsidP="00F03283">
            <w:pPr>
              <w:pStyle w:val="ListParagraph"/>
              <w:numPr>
                <w:ilvl w:val="0"/>
                <w:numId w:val="147"/>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D3EE0BD" w14:textId="77777777"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5040AD2B" w14:textId="22FCE2BC"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9324A4">
              <w:rPr>
                <w:rFonts w:ascii="Times New Roman" w:hAnsi="Times New Roman" w:cs="Times New Roman"/>
                <w:b/>
                <w:bCs/>
                <w:strike/>
                <w:color w:val="FF0000"/>
                <w:sz w:val="20"/>
                <w:szCs w:val="20"/>
                <w:lang w:val="en-US"/>
              </w:rPr>
              <w:t>will not expect</w:t>
            </w:r>
            <w:r w:rsidR="009324A4">
              <w:rPr>
                <w:rFonts w:ascii="Times New Roman" w:hAnsi="Times New Roman" w:cs="Times New Roman"/>
                <w:b/>
                <w:bCs/>
                <w:color w:val="FF0000"/>
                <w:sz w:val="20"/>
                <w:szCs w:val="20"/>
                <w:lang w:val="en-US"/>
              </w:rPr>
              <w:t xml:space="preserve"> shall not expect</w:t>
            </w:r>
            <w:r w:rsidRPr="00CE5AF9">
              <w:rPr>
                <w:rFonts w:ascii="Times New Roman" w:hAnsi="Times New Roman" w:cs="Times New Roman"/>
                <w:b/>
                <w:bCs/>
                <w:sz w:val="20"/>
                <w:szCs w:val="20"/>
                <w:lang w:val="en-US"/>
              </w:rPr>
              <w:t>] SSB transmission in the separate initial DL BWP.</w:t>
            </w:r>
          </w:p>
          <w:p w14:paraId="5C4023C9" w14:textId="77777777" w:rsidR="009B1975" w:rsidRPr="00CE5AF9" w:rsidRDefault="009B1975" w:rsidP="00F03283">
            <w:pPr>
              <w:pStyle w:val="ListParagraph"/>
              <w:numPr>
                <w:ilvl w:val="2"/>
                <w:numId w:val="147"/>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3A9B5B4" w14:textId="77777777" w:rsidR="009B1975" w:rsidRPr="00CE5AF9" w:rsidRDefault="009B1975" w:rsidP="00F000D5">
            <w:pPr>
              <w:pStyle w:val="ListParagraph"/>
              <w:numPr>
                <w:ilvl w:val="0"/>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40AC9282" w14:textId="4050E5DC"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007249A1" w:rsidRPr="007249A1">
              <w:rPr>
                <w:rFonts w:ascii="Times New Roman" w:hAnsi="Times New Roman" w:cs="Times New Roman"/>
                <w:b/>
                <w:bCs/>
                <w:strike/>
                <w:color w:val="FF0000"/>
                <w:sz w:val="20"/>
                <w:szCs w:val="20"/>
                <w:lang w:val="en-US"/>
              </w:rPr>
              <w:t>will not</w:t>
            </w:r>
            <w:r w:rsidR="007249A1" w:rsidRPr="007249A1">
              <w:rPr>
                <w:rFonts w:ascii="Times New Roman" w:hAnsi="Times New Roman" w:cs="Times New Roman"/>
                <w:b/>
                <w:bCs/>
                <w:color w:val="FF0000"/>
                <w:sz w:val="20"/>
                <w:szCs w:val="20"/>
                <w:lang w:val="en-US"/>
              </w:rPr>
              <w:t xml:space="preserve"> shall not </w:t>
            </w:r>
            <w:r w:rsidRPr="00CE5AF9">
              <w:rPr>
                <w:rFonts w:ascii="Times New Roman" w:hAnsi="Times New Roman" w:cs="Times New Roman"/>
                <w:b/>
                <w:bCs/>
                <w:sz w:val="20"/>
                <w:szCs w:val="20"/>
                <w:lang w:val="en-US"/>
              </w:rPr>
              <w:t>expect it to contain MIB-configured CORESET#0 or SIB1.</w:t>
            </w:r>
          </w:p>
          <w:p w14:paraId="377D5015" w14:textId="77777777" w:rsidR="009B1975" w:rsidRPr="00CE5AF9" w:rsidRDefault="009B1975" w:rsidP="00F03283">
            <w:pPr>
              <w:pStyle w:val="ListParagraph"/>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5D75FAB6" w14:textId="4CB025B2"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007249A1" w:rsidRPr="007249A1">
              <w:rPr>
                <w:rFonts w:ascii="Times New Roman" w:hAnsi="Times New Roman" w:cs="Times New Roman"/>
                <w:b/>
                <w:bCs/>
                <w:strike/>
                <w:color w:val="FF0000"/>
                <w:sz w:val="20"/>
                <w:szCs w:val="20"/>
                <w:lang w:val="en-US"/>
              </w:rPr>
              <w:t>will not</w:t>
            </w:r>
            <w:r w:rsidR="007249A1" w:rsidRPr="007249A1">
              <w:rPr>
                <w:rFonts w:ascii="Times New Roman" w:hAnsi="Times New Roman" w:cs="Times New Roman"/>
                <w:b/>
                <w:bCs/>
                <w:color w:val="FF0000"/>
                <w:sz w:val="20"/>
                <w:szCs w:val="20"/>
                <w:lang w:val="en-US"/>
              </w:rPr>
              <w:t xml:space="preserve"> shall not </w:t>
            </w:r>
            <w:r w:rsidRPr="00CE5AF9">
              <w:rPr>
                <w:rFonts w:ascii="Times New Roman" w:hAnsi="Times New Roman" w:cs="Times New Roman"/>
                <w:b/>
                <w:bCs/>
                <w:sz w:val="20"/>
                <w:szCs w:val="20"/>
                <w:lang w:val="en-US"/>
              </w:rPr>
              <w:t>expect it to contain MIB-configured CORESET#0 or SIB1.</w:t>
            </w:r>
          </w:p>
          <w:p w14:paraId="12200418" w14:textId="735F2168" w:rsidR="009B1975" w:rsidRDefault="009B1975" w:rsidP="00F03283">
            <w:pPr>
              <w:pStyle w:val="ListParagraph"/>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23918653" w14:textId="5F50C1C7" w:rsidR="00E50E04" w:rsidRPr="00E50E04" w:rsidRDefault="00E50E04" w:rsidP="00E50E04">
            <w:pPr>
              <w:pStyle w:val="ListParagraph"/>
              <w:numPr>
                <w:ilvl w:val="1"/>
                <w:numId w:val="147"/>
              </w:numPr>
              <w:rPr>
                <w:rFonts w:ascii="Times New Roman" w:hAnsi="Times New Roman" w:cs="Times New Roman"/>
                <w:b/>
                <w:bCs/>
                <w:color w:val="FF0000"/>
                <w:sz w:val="20"/>
                <w:szCs w:val="20"/>
                <w:lang w:val="en-US"/>
              </w:rPr>
            </w:pPr>
            <w:r w:rsidRPr="00E50E04">
              <w:rPr>
                <w:rFonts w:ascii="Times New Roman" w:hAnsi="Times New Roman" w:cs="Times New Roman"/>
                <w:b/>
                <w:bCs/>
                <w:color w:val="FF0000"/>
                <w:sz w:val="20"/>
                <w:szCs w:val="20"/>
                <w:lang w:val="en-US"/>
              </w:rPr>
              <w:t>In connected mode, the UE is not required to monitor CORESET#0 periodically for SI updates.</w:t>
            </w:r>
          </w:p>
          <w:p w14:paraId="3826CF6D" w14:textId="770AF05A" w:rsidR="00E50E04" w:rsidRPr="00E50E04" w:rsidRDefault="00E50E04" w:rsidP="00E50E04">
            <w:pPr>
              <w:pStyle w:val="ListParagraph"/>
              <w:numPr>
                <w:ilvl w:val="2"/>
                <w:numId w:val="147"/>
              </w:numPr>
              <w:rPr>
                <w:rFonts w:ascii="Times New Roman" w:hAnsi="Times New Roman" w:cs="Times New Roman"/>
                <w:b/>
                <w:bCs/>
                <w:color w:val="FF0000"/>
                <w:sz w:val="20"/>
                <w:szCs w:val="20"/>
                <w:lang w:val="en-US"/>
              </w:rPr>
            </w:pPr>
            <w:r w:rsidRPr="00E50E04">
              <w:rPr>
                <w:rFonts w:ascii="Times New Roman" w:hAnsi="Times New Roman" w:cs="Times New Roman"/>
                <w:b/>
                <w:bCs/>
                <w:color w:val="FF0000"/>
                <w:sz w:val="20"/>
                <w:szCs w:val="20"/>
                <w:lang w:val="en-US"/>
              </w:rPr>
              <w:t>FFS: How SI update notifications are indicated to RedCap UEs</w:t>
            </w:r>
          </w:p>
          <w:p w14:paraId="7149B660" w14:textId="77777777" w:rsidR="009B1975" w:rsidRPr="00CE5AF9" w:rsidRDefault="009B1975" w:rsidP="00F03283">
            <w:pPr>
              <w:pStyle w:val="ListParagraph"/>
              <w:numPr>
                <w:ilvl w:val="0"/>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3E680C7" w14:textId="77777777"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CE72E88" w14:textId="77777777" w:rsidR="009B1975" w:rsidRDefault="009B1975" w:rsidP="00F03283">
            <w:pPr>
              <w:pStyle w:val="ListParagraph"/>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BF0E1E3" w14:textId="77777777" w:rsidR="009B1975" w:rsidRPr="009331DE" w:rsidRDefault="009B1975" w:rsidP="00F03283">
            <w:pPr>
              <w:pStyle w:val="ListParagraph"/>
              <w:numPr>
                <w:ilvl w:val="3"/>
                <w:numId w:val="147"/>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3168A13" w14:textId="062D1AB4" w:rsidR="009B1975" w:rsidRDefault="009B1975" w:rsidP="00F03283">
            <w:pPr>
              <w:pStyle w:val="ListParagraph"/>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007249A1" w:rsidRPr="007249A1">
              <w:rPr>
                <w:rFonts w:ascii="Times New Roman" w:hAnsi="Times New Roman" w:cs="Times New Roman"/>
                <w:b/>
                <w:bCs/>
                <w:strike/>
                <w:color w:val="FF0000"/>
                <w:sz w:val="20"/>
                <w:szCs w:val="20"/>
                <w:lang w:val="en-US"/>
              </w:rPr>
              <w:t>will not</w:t>
            </w:r>
            <w:r w:rsidR="007249A1" w:rsidRPr="007249A1">
              <w:rPr>
                <w:rFonts w:ascii="Times New Roman" w:hAnsi="Times New Roman" w:cs="Times New Roman"/>
                <w:b/>
                <w:bCs/>
                <w:color w:val="FF0000"/>
                <w:sz w:val="20"/>
                <w:szCs w:val="20"/>
                <w:lang w:val="en-US"/>
              </w:rPr>
              <w:t xml:space="preserve"> shall not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2BBAEC1" w14:textId="77777777" w:rsidR="009B1975" w:rsidRPr="009331DE" w:rsidRDefault="009B1975" w:rsidP="00F03283">
            <w:pPr>
              <w:pStyle w:val="ListParagraph"/>
              <w:numPr>
                <w:ilvl w:val="3"/>
                <w:numId w:val="147"/>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52BF043" w14:textId="77777777"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1AD257C" w14:textId="49FC3C52" w:rsidR="00B47168" w:rsidRPr="00B47168" w:rsidRDefault="009B1975" w:rsidP="00B47168">
            <w:pPr>
              <w:pStyle w:val="ListParagraph"/>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5C5F5B" w:rsidRPr="009E4535" w14:paraId="4AC79F70" w14:textId="77777777" w:rsidTr="005C5F5B">
        <w:tc>
          <w:tcPr>
            <w:tcW w:w="1572" w:type="dxa"/>
          </w:tcPr>
          <w:p w14:paraId="29121978" w14:textId="27B7575A" w:rsidR="005C5F5B" w:rsidRPr="00A77291" w:rsidRDefault="005C5F5B" w:rsidP="005C5F5B">
            <w:pPr>
              <w:rPr>
                <w:rFonts w:eastAsia="Malgun Gothic"/>
                <w:lang w:val="en-US" w:eastAsia="ko-KR"/>
              </w:rPr>
            </w:pPr>
            <w:r>
              <w:rPr>
                <w:rFonts w:eastAsia="Malgun Gothic"/>
                <w:lang w:val="en-US" w:eastAsia="ko-KR"/>
              </w:rPr>
              <w:lastRenderedPageBreak/>
              <w:t>Lenovo, Motorola Mobility</w:t>
            </w:r>
          </w:p>
        </w:tc>
        <w:tc>
          <w:tcPr>
            <w:tcW w:w="691" w:type="dxa"/>
          </w:tcPr>
          <w:p w14:paraId="6EF5A5B7" w14:textId="66C6A65B" w:rsidR="005C5F5B" w:rsidRDefault="005C5F5B" w:rsidP="005C5F5B">
            <w:pPr>
              <w:rPr>
                <w:rFonts w:eastAsiaTheme="minorEastAsia"/>
                <w:lang w:val="en-US" w:eastAsia="zh-CN"/>
              </w:rPr>
            </w:pPr>
          </w:p>
        </w:tc>
        <w:tc>
          <w:tcPr>
            <w:tcW w:w="7593" w:type="dxa"/>
            <w:gridSpan w:val="2"/>
          </w:tcPr>
          <w:p w14:paraId="2A01CA72" w14:textId="245C69A2" w:rsidR="005C5F5B" w:rsidRDefault="005C5F5B" w:rsidP="005C5F5B">
            <w:pPr>
              <w:rPr>
                <w:rFonts w:eastAsiaTheme="minorEastAsia"/>
                <w:lang w:val="en-US" w:eastAsia="zh-CN"/>
              </w:rPr>
            </w:pPr>
            <w:r>
              <w:rPr>
                <w:rFonts w:eastAsiaTheme="minorEastAsia"/>
                <w:lang w:val="en-US" w:eastAsia="zh-CN"/>
              </w:rPr>
              <w:t>It is still not clear to us why RA configuration shall be mandatory in the separate initial BWP while paging is not.</w:t>
            </w:r>
          </w:p>
          <w:p w14:paraId="21C04F28" w14:textId="77777777" w:rsidR="005C5F5B" w:rsidRDefault="005C5F5B" w:rsidP="005C5F5B">
            <w:pPr>
              <w:rPr>
                <w:rFonts w:eastAsiaTheme="minorEastAsia"/>
                <w:lang w:val="en-US" w:eastAsia="zh-CN"/>
              </w:rPr>
            </w:pPr>
            <w:r>
              <w:rPr>
                <w:rFonts w:eastAsiaTheme="minorEastAsia"/>
                <w:lang w:val="en-US" w:eastAsia="zh-CN"/>
              </w:rPr>
              <w:t xml:space="preserve">If paging is not in the separate initial BWP, UE needs to perform RF retuning between the MIB configured initial DL BWP and the separate initial DL BWP periodically every paging cycle. </w:t>
            </w:r>
          </w:p>
          <w:p w14:paraId="664CD4A9" w14:textId="2B9E55A2" w:rsidR="005C5F5B" w:rsidRDefault="005C5F5B" w:rsidP="005C5F5B">
            <w:pPr>
              <w:rPr>
                <w:rFonts w:eastAsiaTheme="minorEastAsia"/>
                <w:lang w:val="en-US" w:eastAsia="zh-CN"/>
              </w:rPr>
            </w:pPr>
            <w:r>
              <w:rPr>
                <w:rFonts w:eastAsiaTheme="minorEastAsia"/>
                <w:lang w:val="en-US" w:eastAsia="zh-CN"/>
              </w:rPr>
              <w:t xml:space="preserve">If paging is configured in the separate initial DL BWP,  UE can measure legacy SSB (there is no evidence that legacy SSB measurement cannot fulfil the requirement of paging reception in the separate initial DL BWP), in which case RF retuning is also per DRX cycle, i.e., same with above. </w:t>
            </w:r>
          </w:p>
          <w:p w14:paraId="3667E4F7" w14:textId="269CC0F9" w:rsidR="005C5F5B" w:rsidRDefault="005C5F5B" w:rsidP="005C5F5B">
            <w:pPr>
              <w:rPr>
                <w:lang w:val="en-US" w:eastAsia="ko-KR"/>
              </w:rPr>
            </w:pPr>
            <w:r>
              <w:rPr>
                <w:rFonts w:eastAsiaTheme="minorEastAsia"/>
                <w:lang w:val="en-US" w:eastAsia="zh-CN"/>
              </w:rPr>
              <w:t>We prefer to either have paging configuration and RA configuration to be mandatory in the separate initial DL BWP, or both can be flexible configured</w:t>
            </w:r>
          </w:p>
        </w:tc>
      </w:tr>
      <w:tr w:rsidR="009A15F3" w:rsidRPr="009E4535" w14:paraId="6336B540" w14:textId="77777777" w:rsidTr="005C5F5B">
        <w:tc>
          <w:tcPr>
            <w:tcW w:w="1572" w:type="dxa"/>
          </w:tcPr>
          <w:p w14:paraId="2ED01965" w14:textId="1073A997" w:rsidR="009A15F3" w:rsidRDefault="009A15F3" w:rsidP="009A15F3">
            <w:pPr>
              <w:rPr>
                <w:rFonts w:eastAsia="Malgun Gothic"/>
                <w:lang w:val="en-US" w:eastAsia="ko-KR"/>
              </w:rPr>
            </w:pPr>
            <w:r>
              <w:rPr>
                <w:rFonts w:eastAsiaTheme="minorEastAsia"/>
                <w:lang w:eastAsia="zh-CN"/>
              </w:rPr>
              <w:t>Samsung</w:t>
            </w:r>
          </w:p>
        </w:tc>
        <w:tc>
          <w:tcPr>
            <w:tcW w:w="691" w:type="dxa"/>
          </w:tcPr>
          <w:p w14:paraId="006AF716" w14:textId="77777777" w:rsidR="009A15F3" w:rsidRDefault="009A15F3" w:rsidP="009A15F3">
            <w:pPr>
              <w:rPr>
                <w:rFonts w:eastAsiaTheme="minorEastAsia"/>
                <w:lang w:val="en-US" w:eastAsia="zh-CN"/>
              </w:rPr>
            </w:pPr>
          </w:p>
        </w:tc>
        <w:tc>
          <w:tcPr>
            <w:tcW w:w="7593" w:type="dxa"/>
            <w:gridSpan w:val="2"/>
          </w:tcPr>
          <w:p w14:paraId="403DC026" w14:textId="77777777" w:rsidR="009A15F3" w:rsidRDefault="009A15F3" w:rsidP="009A15F3">
            <w:pPr>
              <w:rPr>
                <w:rFonts w:eastAsiaTheme="minorEastAsia"/>
                <w:lang w:eastAsia="zh-CN"/>
              </w:rPr>
            </w:pPr>
            <w:r>
              <w:rPr>
                <w:rFonts w:eastAsiaTheme="minorEastAsia"/>
                <w:lang w:eastAsia="zh-CN"/>
              </w:rPr>
              <w:t xml:space="preserve">Thanks for the effort on the proposal. We think the direction is good, and think this is a compromised proposal from two sides. </w:t>
            </w:r>
          </w:p>
          <w:p w14:paraId="1C0157C9" w14:textId="77777777" w:rsidR="009A15F3" w:rsidRDefault="009A15F3" w:rsidP="009A15F3">
            <w:pPr>
              <w:rPr>
                <w:rFonts w:eastAsiaTheme="minorEastAsia"/>
                <w:lang w:eastAsia="zh-CN"/>
              </w:rPr>
            </w:pPr>
            <w:r>
              <w:rPr>
                <w:rFonts w:eastAsiaTheme="minorEastAsia"/>
                <w:lang w:eastAsia="zh-CN"/>
              </w:rPr>
              <w:t>First of all, we’d like to clarify:</w:t>
            </w:r>
          </w:p>
          <w:p w14:paraId="7A9175A9" w14:textId="77777777" w:rsidR="009A15F3" w:rsidRPr="00CD1CBD" w:rsidRDefault="009A15F3" w:rsidP="009A15F3">
            <w:pPr>
              <w:pStyle w:val="ListParagraph"/>
              <w:numPr>
                <w:ilvl w:val="0"/>
                <w:numId w:val="149"/>
              </w:numPr>
              <w:rPr>
                <w:rFonts w:eastAsiaTheme="minorEastAsia"/>
                <w:sz w:val="20"/>
                <w:lang w:val="en-GB" w:eastAsia="zh-CN"/>
              </w:rPr>
            </w:pPr>
            <w:r w:rsidRPr="00CD1CBD">
              <w:rPr>
                <w:rFonts w:eastAsiaTheme="minorEastAsia"/>
                <w:sz w:val="20"/>
                <w:lang w:eastAsia="zh-CN"/>
              </w:rPr>
              <w:t>For “</w:t>
            </w:r>
            <w:r w:rsidRPr="00CD1CBD">
              <w:rPr>
                <w:rFonts w:ascii="Times New Roman" w:eastAsiaTheme="minorEastAsia" w:hAnsi="Times New Roman" w:cs="Times New Roman"/>
                <w:b/>
                <w:sz w:val="20"/>
                <w:lang w:eastAsia="zh-CN"/>
              </w:rPr>
              <w:t>Note: The network may configure SSB in this case</w:t>
            </w:r>
            <w:r w:rsidRPr="00CD1CBD">
              <w:rPr>
                <w:rFonts w:ascii="Times New Roman" w:eastAsiaTheme="minorEastAsia" w:hAnsi="Times New Roman" w:cs="Times New Roman"/>
                <w:sz w:val="20"/>
                <w:lang w:eastAsia="zh-CN"/>
              </w:rPr>
              <w:t>.</w:t>
            </w:r>
            <w:r w:rsidRPr="00CD1CBD">
              <w:rPr>
                <w:rFonts w:eastAsiaTheme="minorEastAsia"/>
                <w:sz w:val="20"/>
                <w:lang w:eastAsia="zh-CN"/>
              </w:rPr>
              <w:t>” in the first two bullets, does this mean</w:t>
            </w:r>
            <w:r w:rsidRPr="00CD1CBD">
              <w:rPr>
                <w:rFonts w:eastAsiaTheme="minorEastAsia"/>
                <w:sz w:val="20"/>
                <w:u w:val="single"/>
                <w:lang w:eastAsia="zh-CN"/>
              </w:rPr>
              <w:t xml:space="preserve"> </w:t>
            </w:r>
            <w:r w:rsidRPr="00CD1CBD">
              <w:rPr>
                <w:rFonts w:eastAsiaTheme="minorEastAsia"/>
                <w:b/>
                <w:sz w:val="20"/>
                <w:u w:val="single"/>
                <w:lang w:eastAsia="zh-CN"/>
              </w:rPr>
              <w:t xml:space="preserve">(A) </w:t>
            </w:r>
            <w:r w:rsidRPr="00CD1CBD">
              <w:rPr>
                <w:rFonts w:eastAsiaTheme="minorEastAsia"/>
                <w:sz w:val="20"/>
                <w:lang w:eastAsia="zh-CN"/>
              </w:rPr>
              <w:t>from specification point of view, we need to configure SSB to the UE in idle mode?</w:t>
            </w:r>
            <w:r>
              <w:rPr>
                <w:rFonts w:eastAsiaTheme="minorEastAsia"/>
                <w:sz w:val="20"/>
                <w:lang w:eastAsia="zh-CN"/>
              </w:rPr>
              <w:t xml:space="preserve"> Or </w:t>
            </w:r>
            <w:r w:rsidRPr="00CD1CBD">
              <w:rPr>
                <w:rFonts w:eastAsiaTheme="minorEastAsia"/>
                <w:b/>
                <w:sz w:val="20"/>
                <w:u w:val="single"/>
                <w:lang w:eastAsia="zh-CN"/>
              </w:rPr>
              <w:t>(B)</w:t>
            </w:r>
            <w:r>
              <w:rPr>
                <w:rFonts w:eastAsiaTheme="minorEastAsia"/>
                <w:sz w:val="20"/>
                <w:lang w:eastAsia="zh-CN"/>
              </w:rPr>
              <w:t xml:space="preserve"> this is only to clarify that if the seperated iDL BWP cover SSB, then it is there. </w:t>
            </w:r>
          </w:p>
          <w:p w14:paraId="395BC4B6" w14:textId="77777777" w:rsidR="009A15F3" w:rsidRDefault="009A15F3" w:rsidP="009A15F3">
            <w:pPr>
              <w:pStyle w:val="ListParagraph"/>
              <w:numPr>
                <w:ilvl w:val="1"/>
                <w:numId w:val="149"/>
              </w:numPr>
              <w:rPr>
                <w:rFonts w:eastAsiaTheme="minorEastAsia"/>
                <w:sz w:val="20"/>
                <w:lang w:val="en-GB" w:eastAsia="zh-CN"/>
              </w:rPr>
            </w:pPr>
            <w:r>
              <w:rPr>
                <w:rFonts w:eastAsiaTheme="minorEastAsia"/>
                <w:sz w:val="20"/>
                <w:lang w:val="en-GB" w:eastAsia="zh-CN"/>
              </w:rPr>
              <w:t>What is the meeting to add FFS for a Note? Need we specify anything for the note of just a note for clarification</w:t>
            </w:r>
          </w:p>
          <w:p w14:paraId="10965EC0" w14:textId="77777777" w:rsidR="009A15F3" w:rsidRDefault="009A15F3" w:rsidP="009A15F3">
            <w:pPr>
              <w:rPr>
                <w:rFonts w:eastAsiaTheme="minorEastAsia"/>
                <w:lang w:eastAsia="zh-CN"/>
              </w:rPr>
            </w:pPr>
            <w:r>
              <w:rPr>
                <w:rFonts w:eastAsiaTheme="minorEastAsia"/>
                <w:lang w:eastAsia="zh-CN"/>
              </w:rPr>
              <w:t>If the intention of the first Note is (B), we suggest to change the note to be “</w:t>
            </w:r>
            <w:r w:rsidRPr="00DF22DA">
              <w:rPr>
                <w:rFonts w:eastAsiaTheme="minorEastAsia"/>
                <w:u w:val="single"/>
                <w:lang w:eastAsia="zh-CN"/>
              </w:rPr>
              <w:t>the separate initial DL BWP may contain SSB in this case</w:t>
            </w:r>
            <w:r>
              <w:rPr>
                <w:rFonts w:eastAsiaTheme="minorEastAsia"/>
                <w:lang w:eastAsia="zh-CN"/>
              </w:rPr>
              <w:t>”. And we cannot live with (A)</w:t>
            </w:r>
            <w:r>
              <w:rPr>
                <w:rFonts w:eastAsiaTheme="minorEastAsia"/>
                <w:lang w:eastAsia="zh-CN"/>
              </w:rPr>
              <w:t>, to further discuss how to specify configuration of SSB in IDLE mode in separated initial DL BWP. The reasons are:</w:t>
            </w:r>
          </w:p>
          <w:p w14:paraId="73BD9D0D" w14:textId="77777777" w:rsidR="009A15F3" w:rsidRPr="00DF22DA" w:rsidRDefault="009A15F3" w:rsidP="009A15F3">
            <w:pPr>
              <w:pStyle w:val="ListParagraph"/>
              <w:numPr>
                <w:ilvl w:val="0"/>
                <w:numId w:val="28"/>
              </w:numPr>
              <w:rPr>
                <w:rFonts w:eastAsiaTheme="minorEastAsia"/>
                <w:sz w:val="20"/>
                <w:lang w:eastAsia="zh-CN"/>
              </w:rPr>
            </w:pPr>
            <w:r w:rsidRPr="00DF22DA">
              <w:rPr>
                <w:rFonts w:eastAsiaTheme="minorEastAsia"/>
                <w:sz w:val="20"/>
                <w:lang w:eastAsia="zh-CN"/>
              </w:rPr>
              <w:t>There are some issues to transmit another CD-SSB in a cell. It may impact on legacy UE, it may lead to complicated idle mode measurement behaior, etc.</w:t>
            </w:r>
          </w:p>
          <w:p w14:paraId="4C3EE97E" w14:textId="77777777" w:rsidR="009A15F3" w:rsidRPr="00DF22DA" w:rsidRDefault="009A15F3" w:rsidP="009A15F3">
            <w:pPr>
              <w:pStyle w:val="ListParagraph"/>
              <w:numPr>
                <w:ilvl w:val="0"/>
                <w:numId w:val="28"/>
              </w:numPr>
              <w:rPr>
                <w:rFonts w:eastAsiaTheme="minorEastAsia" w:hint="eastAsia"/>
                <w:sz w:val="20"/>
                <w:lang w:eastAsia="zh-CN"/>
              </w:rPr>
            </w:pPr>
            <w:r w:rsidRPr="00DF22DA">
              <w:rPr>
                <w:rFonts w:eastAsiaTheme="minorEastAsia"/>
                <w:sz w:val="20"/>
                <w:lang w:eastAsia="zh-CN"/>
              </w:rPr>
              <w:t xml:space="preserve">If the SSB is non-CD-SSB, we don’t see the gain since in this case, UE will always monitor CD-SSB for idle mode measurement. </w:t>
            </w:r>
          </w:p>
          <w:p w14:paraId="249064A9" w14:textId="77777777" w:rsidR="009A15F3" w:rsidRPr="00CD1CBD" w:rsidRDefault="009A15F3" w:rsidP="009A15F3">
            <w:pPr>
              <w:pStyle w:val="ListParagraph"/>
              <w:numPr>
                <w:ilvl w:val="0"/>
                <w:numId w:val="149"/>
              </w:numPr>
              <w:rPr>
                <w:rFonts w:eastAsiaTheme="minorEastAsia"/>
                <w:sz w:val="20"/>
                <w:lang w:eastAsia="zh-CN"/>
              </w:rPr>
            </w:pPr>
            <w:r w:rsidRPr="00CD1CBD">
              <w:rPr>
                <w:rFonts w:eastAsiaTheme="minorEastAsia"/>
                <w:sz w:val="20"/>
                <w:lang w:eastAsia="zh-CN"/>
              </w:rPr>
              <w:t xml:space="preserve">For </w:t>
            </w:r>
            <w:r w:rsidRPr="00CD1CBD">
              <w:rPr>
                <w:rFonts w:eastAsiaTheme="minorEastAsia"/>
                <w:sz w:val="20"/>
                <w:lang w:eastAsia="zh-CN"/>
              </w:rPr>
              <w:t>”</w:t>
            </w:r>
            <w:r w:rsidRPr="00CD1CBD">
              <w:rPr>
                <w:rFonts w:eastAsiaTheme="minorEastAsia"/>
                <w:b/>
                <w:sz w:val="20"/>
                <w:lang w:eastAsia="zh-CN"/>
              </w:rPr>
              <w:t>Note: The network may</w:t>
            </w:r>
            <w:r w:rsidRPr="00CD1CBD">
              <w:rPr>
                <w:rFonts w:eastAsiaTheme="minorEastAsia"/>
                <w:b/>
                <w:strike/>
                <w:color w:val="FF0000"/>
                <w:sz w:val="20"/>
                <w:lang w:eastAsia="zh-CN"/>
              </w:rPr>
              <w:t xml:space="preserve"> or may not </w:t>
            </w:r>
            <w:r w:rsidRPr="00CD1CBD">
              <w:rPr>
                <w:rFonts w:eastAsiaTheme="minorEastAsia"/>
                <w:b/>
                <w:sz w:val="20"/>
                <w:lang w:eastAsia="zh-CN"/>
              </w:rPr>
              <w:t xml:space="preserve">configure </w:t>
            </w:r>
            <w:r w:rsidRPr="00CD1CBD">
              <w:rPr>
                <w:rFonts w:eastAsiaTheme="minorEastAsia"/>
                <w:b/>
                <w:color w:val="FF0000"/>
                <w:sz w:val="20"/>
                <w:lang w:eastAsia="zh-CN"/>
              </w:rPr>
              <w:t xml:space="preserve">MIB-configured </w:t>
            </w:r>
            <w:r w:rsidRPr="00CD1CBD">
              <w:rPr>
                <w:rFonts w:eastAsiaTheme="minorEastAsia"/>
                <w:b/>
                <w:sz w:val="20"/>
                <w:lang w:eastAsia="zh-CN"/>
              </w:rPr>
              <w:t>CORESET#0 or SIB1 to be within the separate initial DL BWP.</w:t>
            </w:r>
            <w:r w:rsidRPr="00CD1CBD">
              <w:rPr>
                <w:rFonts w:ascii="Times New Roman" w:eastAsiaTheme="minorEastAsia" w:hAnsi="Times New Roman" w:cs="Times New Roman"/>
                <w:sz w:val="20"/>
                <w:lang w:eastAsia="zh-CN"/>
              </w:rPr>
              <w:t>”</w:t>
            </w:r>
            <w:r w:rsidRPr="00CD1CBD">
              <w:rPr>
                <w:rFonts w:eastAsiaTheme="minorEastAsia"/>
                <w:sz w:val="20"/>
                <w:lang w:eastAsia="zh-CN"/>
              </w:rPr>
              <w:t xml:space="preserve"> in 3, does this mean</w:t>
            </w:r>
            <w:r>
              <w:rPr>
                <w:rFonts w:eastAsiaTheme="minorEastAsia"/>
                <w:sz w:val="20"/>
                <w:lang w:eastAsia="zh-CN"/>
              </w:rPr>
              <w:t xml:space="preserve"> </w:t>
            </w:r>
            <w:r w:rsidRPr="00CD1CBD">
              <w:rPr>
                <w:rFonts w:eastAsiaTheme="minorEastAsia"/>
                <w:sz w:val="20"/>
                <w:lang w:eastAsia="zh-CN"/>
              </w:rPr>
              <w:t xml:space="preserve">gNB will </w:t>
            </w:r>
            <w:r w:rsidRPr="00CD1CBD">
              <w:rPr>
                <w:rFonts w:eastAsiaTheme="minorEastAsia"/>
                <w:b/>
                <w:sz w:val="20"/>
                <w:lang w:eastAsia="zh-CN"/>
              </w:rPr>
              <w:t>configure</w:t>
            </w:r>
            <w:r w:rsidRPr="00CD1CBD">
              <w:rPr>
                <w:rFonts w:eastAsiaTheme="minorEastAsia"/>
                <w:sz w:val="20"/>
                <w:lang w:eastAsia="zh-CN"/>
              </w:rPr>
              <w:t xml:space="preserve"> CORESET #0/SIB1 in the separate iDL BWP in IDLE more</w:t>
            </w:r>
            <w:r w:rsidRPr="00CD1CBD">
              <w:rPr>
                <w:rFonts w:ascii="Times New Roman" w:eastAsiaTheme="minorEastAsia" w:hAnsi="Times New Roman" w:hint="eastAsia"/>
                <w:sz w:val="20"/>
                <w:lang w:eastAsia="zh-CN"/>
              </w:rPr>
              <w:t>？</w:t>
            </w:r>
            <w:r w:rsidRPr="00CD1CBD">
              <w:rPr>
                <w:rFonts w:eastAsiaTheme="minorEastAsia"/>
                <w:sz w:val="20"/>
                <w:lang w:eastAsia="zh-CN"/>
              </w:rPr>
              <w:t>Currently, CORESET #0 is configured in MIB</w:t>
            </w:r>
            <w:r>
              <w:rPr>
                <w:rFonts w:eastAsiaTheme="minorEastAsia"/>
                <w:sz w:val="20"/>
                <w:lang w:eastAsia="zh-CN"/>
              </w:rPr>
              <w:t xml:space="preserve"> after detecting the CD-SSB</w:t>
            </w:r>
            <w:r w:rsidRPr="00CD1CBD">
              <w:rPr>
                <w:rFonts w:eastAsiaTheme="minorEastAsia"/>
                <w:sz w:val="20"/>
                <w:lang w:eastAsia="zh-CN"/>
              </w:rPr>
              <w:t xml:space="preserve">, so does this mean CD-SSB </w:t>
            </w:r>
            <w:r>
              <w:rPr>
                <w:rFonts w:eastAsiaTheme="minorEastAsia"/>
                <w:sz w:val="20"/>
                <w:lang w:eastAsia="zh-CN"/>
              </w:rPr>
              <w:t>can be additional</w:t>
            </w:r>
            <w:r w:rsidRPr="00CD1CBD">
              <w:rPr>
                <w:rFonts w:eastAsiaTheme="minorEastAsia"/>
                <w:sz w:val="20"/>
                <w:lang w:eastAsia="zh-CN"/>
              </w:rPr>
              <w:t xml:space="preserve"> transmit to configure CORESET #0?</w:t>
            </w:r>
            <w:r>
              <w:rPr>
                <w:rFonts w:eastAsiaTheme="minorEastAsia"/>
                <w:sz w:val="20"/>
                <w:lang w:eastAsia="zh-CN"/>
              </w:rPr>
              <w:t xml:space="preserve"> We cannot live with this. The reason is the same as explained above. </w:t>
            </w:r>
          </w:p>
          <w:p w14:paraId="527271B9" w14:textId="77777777" w:rsidR="009A15F3" w:rsidRDefault="009A15F3" w:rsidP="009A15F3">
            <w:pPr>
              <w:rPr>
                <w:rFonts w:eastAsiaTheme="minorEastAsia"/>
                <w:lang w:eastAsia="zh-CN"/>
              </w:rPr>
            </w:pPr>
          </w:p>
          <w:p w14:paraId="0B81A73E" w14:textId="77777777" w:rsidR="009A15F3" w:rsidRDefault="009A15F3" w:rsidP="009A15F3">
            <w:pPr>
              <w:rPr>
                <w:rFonts w:eastAsiaTheme="minorEastAsia"/>
                <w:lang w:eastAsia="zh-CN"/>
              </w:rPr>
            </w:pPr>
            <w:r>
              <w:rPr>
                <w:rFonts w:eastAsiaTheme="minorEastAsia" w:hint="eastAsia"/>
                <w:lang w:eastAsia="zh-CN"/>
              </w:rPr>
              <w:t>I</w:t>
            </w:r>
            <w:r>
              <w:rPr>
                <w:rFonts w:eastAsiaTheme="minorEastAsia"/>
                <w:lang w:eastAsia="zh-CN"/>
              </w:rPr>
              <w:t>n a summary, our proposed change of the above proposal is:</w:t>
            </w:r>
          </w:p>
          <w:p w14:paraId="07F9B19F" w14:textId="77777777" w:rsidR="009A15F3" w:rsidRPr="00346938" w:rsidRDefault="009A15F3" w:rsidP="009A15F3">
            <w:pPr>
              <w:rPr>
                <w:rFonts w:eastAsiaTheme="minorEastAsia"/>
                <w:b/>
                <w:u w:val="single"/>
                <w:lang w:eastAsia="zh-CN"/>
              </w:rPr>
            </w:pPr>
            <w:r w:rsidRPr="00346938">
              <w:rPr>
                <w:rFonts w:eastAsiaTheme="minorEastAsia"/>
                <w:b/>
                <w:u w:val="single"/>
                <w:lang w:eastAsia="zh-CN"/>
              </w:rPr>
              <w:t xml:space="preserve">Delete “i. Note:….” and </w:t>
            </w:r>
            <w:r w:rsidRPr="00346938">
              <w:rPr>
                <w:rFonts w:eastAsiaTheme="minorEastAsia"/>
                <w:b/>
                <w:u w:val="single"/>
                <w:lang w:eastAsia="zh-CN"/>
              </w:rPr>
              <w:t xml:space="preserve">“i. </w:t>
            </w:r>
            <w:r w:rsidRPr="00346938">
              <w:rPr>
                <w:rFonts w:eastAsiaTheme="minorEastAsia"/>
                <w:b/>
                <w:u w:val="single"/>
                <w:lang w:eastAsia="zh-CN"/>
              </w:rPr>
              <w:t xml:space="preserve">FFS: </w:t>
            </w:r>
            <w:r w:rsidRPr="00346938">
              <w:rPr>
                <w:rFonts w:eastAsiaTheme="minorEastAsia"/>
                <w:b/>
                <w:u w:val="single"/>
                <w:lang w:eastAsia="zh-CN"/>
              </w:rPr>
              <w:t>Note:….”</w:t>
            </w:r>
            <w:r w:rsidRPr="00346938">
              <w:rPr>
                <w:rFonts w:eastAsiaTheme="minorEastAsia"/>
                <w:b/>
                <w:u w:val="single"/>
                <w:lang w:eastAsia="zh-CN"/>
              </w:rPr>
              <w:t xml:space="preserve"> proposals 1&amp;2&amp;3. </w:t>
            </w:r>
          </w:p>
          <w:p w14:paraId="111FC7CD" w14:textId="77777777" w:rsidR="009A15F3" w:rsidRDefault="009A15F3" w:rsidP="009A15F3">
            <w:pPr>
              <w:rPr>
                <w:rFonts w:eastAsiaTheme="minorEastAsia"/>
                <w:lang w:eastAsia="zh-CN"/>
              </w:rPr>
            </w:pPr>
          </w:p>
          <w:p w14:paraId="2295ADBB" w14:textId="0B40CF4E" w:rsidR="009A15F3" w:rsidRDefault="009A15F3" w:rsidP="009A15F3">
            <w:pPr>
              <w:rPr>
                <w:rFonts w:eastAsiaTheme="minorEastAsia"/>
                <w:lang w:val="en-US" w:eastAsia="zh-CN"/>
              </w:rPr>
            </w:pPr>
            <w:r>
              <w:rPr>
                <w:rFonts w:eastAsiaTheme="minorEastAsia"/>
                <w:lang w:eastAsia="zh-CN"/>
              </w:rPr>
              <w:t xml:space="preserve">Besides, we also share similar understand on the motivation for RACH in separated iDL BWP mentioned by Ericsson and other companies. We think for RACH, this can resolved PUSCH fragmentation issue. We could also understand the pains from UE vender point of view. For moving forward, </w:t>
            </w:r>
            <w:r w:rsidRPr="00346938">
              <w:rPr>
                <w:rFonts w:eastAsiaTheme="minorEastAsia"/>
                <w:u w:val="single"/>
                <w:lang w:eastAsia="zh-CN"/>
              </w:rPr>
              <w:t>we can also live with putting</w:t>
            </w:r>
            <w:r>
              <w:rPr>
                <w:rFonts w:eastAsiaTheme="minorEastAsia"/>
                <w:u w:val="single"/>
                <w:lang w:eastAsia="zh-CN"/>
              </w:rPr>
              <w:t xml:space="preserve"> the entire proposal 2 on</w:t>
            </w:r>
            <w:r w:rsidRPr="00346938">
              <w:rPr>
                <w:rFonts w:eastAsiaTheme="minorEastAsia"/>
                <w:u w:val="single"/>
                <w:lang w:eastAsia="zh-CN"/>
              </w:rPr>
              <w:t xml:space="preserve"> paging as  FFS for next meeting</w:t>
            </w:r>
            <w:r>
              <w:rPr>
                <w:rFonts w:eastAsiaTheme="minorEastAsia"/>
                <w:lang w:eastAsia="zh-CN"/>
              </w:rPr>
              <w:t xml:space="preserve">, taking into account of the latest progress of R17 UE power saving. </w:t>
            </w:r>
          </w:p>
        </w:tc>
      </w:tr>
    </w:tbl>
    <w:p w14:paraId="779AEDA4" w14:textId="77777777" w:rsidR="009B1975" w:rsidRDefault="009B1975">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Heading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rsidP="005025F6">
            <w:pPr>
              <w:numPr>
                <w:ilvl w:val="0"/>
                <w:numId w:val="11"/>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rsidP="005025F6">
            <w:pPr>
              <w:numPr>
                <w:ilvl w:val="0"/>
                <w:numId w:val="11"/>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14:paraId="257C6FCE"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Heading1"/>
        <w:ind w:left="1134" w:hanging="1134"/>
        <w:rPr>
          <w:lang w:val="en-US"/>
        </w:rPr>
      </w:pPr>
      <w:r>
        <w:rPr>
          <w:lang w:val="en-US"/>
        </w:rPr>
        <w:lastRenderedPageBreak/>
        <w:t>Initial UL BWP</w:t>
      </w:r>
    </w:p>
    <w:p w14:paraId="257C6FD2" w14:textId="77777777" w:rsidR="00E75241" w:rsidRDefault="003B30A8">
      <w:pPr>
        <w:pStyle w:val="Heading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1"/>
          </w:p>
          <w:p w14:paraId="257C6FD7"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rsidP="005025F6">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rsidP="005025F6">
            <w:pPr>
              <w:numPr>
                <w:ilvl w:val="0"/>
                <w:numId w:val="102"/>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rsidP="005025F6">
            <w:pPr>
              <w:numPr>
                <w:ilvl w:val="0"/>
                <w:numId w:val="103"/>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2"/>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650"/>
        <w:gridCol w:w="266"/>
        <w:gridCol w:w="7776"/>
      </w:tblGrid>
      <w:tr w:rsidR="00E75241" w14:paraId="257C6FE9" w14:textId="77777777" w:rsidTr="00313881">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gridSpan w:val="2"/>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rsidTr="00313881">
        <w:tc>
          <w:tcPr>
            <w:tcW w:w="1472" w:type="dxa"/>
          </w:tcPr>
          <w:p w14:paraId="257C6FEA" w14:textId="77777777" w:rsidR="00E75241" w:rsidRDefault="003B30A8">
            <w:pPr>
              <w:rPr>
                <w:lang w:val="en-US" w:eastAsia="ko-KR"/>
              </w:rPr>
            </w:pPr>
            <w:r>
              <w:rPr>
                <w:lang w:val="en-US" w:eastAsia="ko-KR"/>
              </w:rPr>
              <w:t>Huawei, HiSilicon</w:t>
            </w:r>
          </w:p>
        </w:tc>
        <w:tc>
          <w:tcPr>
            <w:tcW w:w="916" w:type="dxa"/>
            <w:gridSpan w:val="2"/>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rsidTr="00313881">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gridSpan w:val="2"/>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rsidTr="00313881">
        <w:tc>
          <w:tcPr>
            <w:tcW w:w="1472" w:type="dxa"/>
          </w:tcPr>
          <w:p w14:paraId="257C6FF2" w14:textId="77777777" w:rsidR="00E75241" w:rsidRDefault="003B30A8">
            <w:pPr>
              <w:rPr>
                <w:lang w:val="en-US" w:eastAsia="ko-KR"/>
              </w:rPr>
            </w:pPr>
            <w:r>
              <w:rPr>
                <w:lang w:val="en-US" w:eastAsia="ko-KR"/>
              </w:rPr>
              <w:t>Qualcomm</w:t>
            </w:r>
          </w:p>
        </w:tc>
        <w:tc>
          <w:tcPr>
            <w:tcW w:w="916" w:type="dxa"/>
            <w:gridSpan w:val="2"/>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rsidP="005025F6">
            <w:pPr>
              <w:pStyle w:val="ListParagraph"/>
              <w:numPr>
                <w:ilvl w:val="0"/>
                <w:numId w:val="104"/>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rsidP="005025F6">
            <w:pPr>
              <w:pStyle w:val="ListParagraph"/>
              <w:numPr>
                <w:ilvl w:val="0"/>
                <w:numId w:val="10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rsidP="005025F6">
            <w:pPr>
              <w:pStyle w:val="ListParagraph"/>
              <w:numPr>
                <w:ilvl w:val="0"/>
                <w:numId w:val="104"/>
              </w:numPr>
              <w:rPr>
                <w:lang w:val="en-US" w:eastAsia="ko-KR"/>
              </w:rPr>
            </w:pPr>
            <w:r>
              <w:rPr>
                <w:sz w:val="20"/>
                <w:szCs w:val="20"/>
                <w:lang w:val="en-US" w:eastAsia="ko-KR"/>
              </w:rPr>
              <w:lastRenderedPageBreak/>
              <w:t>Different center frequencies are NOT supported for the initial DL and initial UL BWPs in TDD.</w:t>
            </w:r>
          </w:p>
        </w:tc>
      </w:tr>
      <w:tr w:rsidR="00E75241" w14:paraId="257C6FFB" w14:textId="77777777" w:rsidTr="00313881">
        <w:tc>
          <w:tcPr>
            <w:tcW w:w="1472" w:type="dxa"/>
          </w:tcPr>
          <w:p w14:paraId="257C6FF8" w14:textId="77777777" w:rsidR="00E75241" w:rsidRDefault="003B30A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16" w:type="dxa"/>
            <w:gridSpan w:val="2"/>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rsidTr="00313881">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gridSpan w:val="2"/>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ListParagraph"/>
              <w:ind w:left="360"/>
              <w:rPr>
                <w:sz w:val="20"/>
                <w:szCs w:val="20"/>
                <w:lang w:val="en-US" w:eastAsia="ko-KR"/>
              </w:rPr>
            </w:pPr>
          </w:p>
        </w:tc>
      </w:tr>
      <w:tr w:rsidR="00E75241" w14:paraId="257C7003" w14:textId="77777777" w:rsidTr="00313881">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gridSpan w:val="2"/>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ListParagraph"/>
              <w:ind w:left="360"/>
              <w:rPr>
                <w:sz w:val="20"/>
                <w:szCs w:val="20"/>
                <w:lang w:val="en-US" w:eastAsia="ko-KR"/>
              </w:rPr>
            </w:pPr>
          </w:p>
        </w:tc>
      </w:tr>
      <w:tr w:rsidR="00E75241" w14:paraId="257C7008" w14:textId="77777777" w:rsidTr="00313881">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gridSpan w:val="2"/>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rsidP="005025F6">
            <w:pPr>
              <w:pStyle w:val="ListParagraph"/>
              <w:numPr>
                <w:ilvl w:val="0"/>
                <w:numId w:val="3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rsidTr="00313881">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gridSpan w:val="2"/>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rsidTr="00313881">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gridSpan w:val="2"/>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rsidTr="00313881">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gridSpan w:val="2"/>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rsidTr="00313881">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gridSpan w:val="2"/>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rsidTr="00313881">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gridSpan w:val="2"/>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rsidTr="00313881">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gridSpan w:val="2"/>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rsidTr="00313881">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gridSpan w:val="2"/>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rsidTr="00313881">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gridSpan w:val="2"/>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rsidTr="00313881">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gridSpan w:val="2"/>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rsidTr="00313881">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gridSpan w:val="2"/>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rsidTr="00313881">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gridSpan w:val="2"/>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rsidTr="00313881">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gridSpan w:val="2"/>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rsidTr="00313881">
        <w:tc>
          <w:tcPr>
            <w:tcW w:w="1472" w:type="dxa"/>
          </w:tcPr>
          <w:p w14:paraId="257C7039" w14:textId="77777777" w:rsidR="00E75241" w:rsidRDefault="003B30A8">
            <w:pPr>
              <w:rPr>
                <w:lang w:val="en-US" w:eastAsia="ko-KR"/>
              </w:rPr>
            </w:pPr>
            <w:r>
              <w:rPr>
                <w:lang w:val="en-US" w:eastAsia="ko-KR"/>
              </w:rPr>
              <w:t>Ericsson</w:t>
            </w:r>
          </w:p>
        </w:tc>
        <w:tc>
          <w:tcPr>
            <w:tcW w:w="916" w:type="dxa"/>
            <w:gridSpan w:val="2"/>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rsidTr="00313881">
        <w:tc>
          <w:tcPr>
            <w:tcW w:w="1472" w:type="dxa"/>
          </w:tcPr>
          <w:p w14:paraId="257C703D" w14:textId="77777777" w:rsidR="00E75241" w:rsidRDefault="003B30A8">
            <w:pPr>
              <w:rPr>
                <w:lang w:val="en-US" w:eastAsia="ko-KR"/>
              </w:rPr>
            </w:pPr>
            <w:r>
              <w:rPr>
                <w:lang w:val="en-US" w:eastAsia="ko-KR"/>
              </w:rPr>
              <w:t>FUTUREWEI</w:t>
            </w:r>
          </w:p>
        </w:tc>
        <w:tc>
          <w:tcPr>
            <w:tcW w:w="916" w:type="dxa"/>
            <w:gridSpan w:val="2"/>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rsidTr="00313881">
        <w:tc>
          <w:tcPr>
            <w:tcW w:w="1472" w:type="dxa"/>
          </w:tcPr>
          <w:p w14:paraId="257C7042" w14:textId="77777777" w:rsidR="00E75241" w:rsidRDefault="003B30A8">
            <w:pPr>
              <w:rPr>
                <w:lang w:val="en-US" w:eastAsia="ko-KR"/>
              </w:rPr>
            </w:pPr>
            <w:r>
              <w:rPr>
                <w:lang w:val="en-US" w:eastAsia="ko-KR"/>
              </w:rPr>
              <w:t>Intel</w:t>
            </w:r>
          </w:p>
        </w:tc>
        <w:tc>
          <w:tcPr>
            <w:tcW w:w="916" w:type="dxa"/>
            <w:gridSpan w:val="2"/>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rsidTr="00313881">
        <w:tc>
          <w:tcPr>
            <w:tcW w:w="1472" w:type="dxa"/>
          </w:tcPr>
          <w:p w14:paraId="257C7046" w14:textId="77777777" w:rsidR="00E75241" w:rsidRDefault="003B30A8">
            <w:pPr>
              <w:rPr>
                <w:lang w:val="en-US" w:eastAsia="ko-KR"/>
              </w:rPr>
            </w:pPr>
            <w:r>
              <w:rPr>
                <w:lang w:val="en-US" w:eastAsia="ko-KR"/>
              </w:rPr>
              <w:t xml:space="preserve">Apple </w:t>
            </w:r>
          </w:p>
        </w:tc>
        <w:tc>
          <w:tcPr>
            <w:tcW w:w="916" w:type="dxa"/>
            <w:gridSpan w:val="2"/>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rsidTr="00313881">
        <w:tc>
          <w:tcPr>
            <w:tcW w:w="1472" w:type="dxa"/>
          </w:tcPr>
          <w:p w14:paraId="257C704A" w14:textId="77777777" w:rsidR="00E75241" w:rsidRDefault="003B30A8">
            <w:pPr>
              <w:rPr>
                <w:lang w:val="en-US" w:eastAsia="ko-KR"/>
              </w:rPr>
            </w:pPr>
            <w:r>
              <w:rPr>
                <w:lang w:val="en-US" w:eastAsia="ko-KR"/>
              </w:rPr>
              <w:t>IDCC</w:t>
            </w:r>
          </w:p>
        </w:tc>
        <w:tc>
          <w:tcPr>
            <w:tcW w:w="916" w:type="dxa"/>
            <w:gridSpan w:val="2"/>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rsidTr="00313881">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gridSpan w:val="2"/>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rsidTr="00313881">
        <w:tc>
          <w:tcPr>
            <w:tcW w:w="1472" w:type="dxa"/>
          </w:tcPr>
          <w:p w14:paraId="257C7052" w14:textId="77777777" w:rsidR="00E75241" w:rsidRDefault="003B30A8">
            <w:pPr>
              <w:rPr>
                <w:lang w:val="en-US" w:eastAsia="ko-KR"/>
              </w:rPr>
            </w:pPr>
            <w:r>
              <w:rPr>
                <w:lang w:val="en-US" w:eastAsia="ko-KR"/>
              </w:rPr>
              <w:t>FL2</w:t>
            </w:r>
          </w:p>
        </w:tc>
        <w:tc>
          <w:tcPr>
            <w:tcW w:w="8692" w:type="dxa"/>
            <w:gridSpan w:val="3"/>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rsidP="005025F6">
            <w:pPr>
              <w:pStyle w:val="ListParagraph"/>
              <w:numPr>
                <w:ilvl w:val="0"/>
                <w:numId w:val="11"/>
              </w:numPr>
              <w:rPr>
                <w:b/>
                <w:sz w:val="20"/>
                <w:szCs w:val="22"/>
                <w:lang w:val="en-GB"/>
              </w:rPr>
            </w:pPr>
            <w:r>
              <w:rPr>
                <w:b/>
                <w:sz w:val="20"/>
                <w:szCs w:val="22"/>
                <w:lang w:val="en-GB"/>
              </w:rPr>
              <w:lastRenderedPageBreak/>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rsidTr="00313881">
        <w:tc>
          <w:tcPr>
            <w:tcW w:w="1472" w:type="dxa"/>
          </w:tcPr>
          <w:p w14:paraId="257C705A" w14:textId="77777777" w:rsidR="00E75241" w:rsidRDefault="003B30A8">
            <w:pPr>
              <w:rPr>
                <w:lang w:val="en-US" w:eastAsia="ko-KR"/>
              </w:rPr>
            </w:pPr>
            <w:r>
              <w:rPr>
                <w:lang w:val="en-US" w:eastAsia="ko-KR"/>
              </w:rPr>
              <w:lastRenderedPageBreak/>
              <w:t>Lenovo, Motorola Mobility</w:t>
            </w:r>
          </w:p>
        </w:tc>
        <w:tc>
          <w:tcPr>
            <w:tcW w:w="916" w:type="dxa"/>
            <w:gridSpan w:val="2"/>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rsidTr="00313881">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gridSpan w:val="2"/>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rsidTr="00313881">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gridSpan w:val="2"/>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rsidTr="00313881">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gridSpan w:val="2"/>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rsidTr="00313881">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gridSpan w:val="2"/>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rsidTr="00313881">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gridSpan w:val="2"/>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rsidTr="00313881">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gridSpan w:val="2"/>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rsidP="005025F6">
            <w:pPr>
              <w:pStyle w:val="ListParagraph"/>
              <w:numPr>
                <w:ilvl w:val="0"/>
                <w:numId w:val="10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14:paraId="257C707A" w14:textId="77777777" w:rsidTr="00313881">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gridSpan w:val="2"/>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rsidTr="00313881">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gridSpan w:val="2"/>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rsidTr="00313881">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gridSpan w:val="2"/>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rsidTr="00313881">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gridSpan w:val="2"/>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rsidTr="00313881">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gridSpan w:val="2"/>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rsidTr="00313881">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gridSpan w:val="2"/>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rsidTr="00313881">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gridSpan w:val="2"/>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rsidTr="00313881">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gridSpan w:val="2"/>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rsidTr="00313881">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gridSpan w:val="2"/>
          </w:tcPr>
          <w:p w14:paraId="257C7098"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rsidTr="00313881">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gridSpan w:val="2"/>
          </w:tcPr>
          <w:p w14:paraId="257C709C"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rsidTr="00313881">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gridSpan w:val="2"/>
          </w:tcPr>
          <w:p w14:paraId="257C70A0" w14:textId="77777777" w:rsidR="00E75241" w:rsidRDefault="00E75241">
            <w:pPr>
              <w:tabs>
                <w:tab w:val="left" w:pos="551"/>
              </w:tabs>
              <w:rPr>
                <w:rFonts w:eastAsia="宋体"/>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rsidTr="00313881">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gridSpan w:val="2"/>
          </w:tcPr>
          <w:p w14:paraId="257C70A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rsidTr="00313881">
        <w:tc>
          <w:tcPr>
            <w:tcW w:w="1472" w:type="dxa"/>
          </w:tcPr>
          <w:p w14:paraId="257C70A7" w14:textId="77777777" w:rsidR="00E75241" w:rsidRDefault="003B30A8">
            <w:pPr>
              <w:rPr>
                <w:rFonts w:eastAsiaTheme="minorEastAsia"/>
                <w:lang w:val="en-US" w:eastAsia="zh-CN"/>
              </w:rPr>
            </w:pPr>
            <w:r>
              <w:rPr>
                <w:rFonts w:eastAsiaTheme="minorEastAsia"/>
                <w:lang w:val="en-US" w:eastAsia="zh-CN"/>
              </w:rPr>
              <w:lastRenderedPageBreak/>
              <w:t xml:space="preserve">Ericsson </w:t>
            </w:r>
          </w:p>
        </w:tc>
        <w:tc>
          <w:tcPr>
            <w:tcW w:w="916" w:type="dxa"/>
            <w:gridSpan w:val="2"/>
          </w:tcPr>
          <w:p w14:paraId="257C70A8"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rsidTr="00313881">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gridSpan w:val="2"/>
          </w:tcPr>
          <w:p w14:paraId="257C70AC" w14:textId="77777777" w:rsidR="00E75241" w:rsidRDefault="00E75241">
            <w:pPr>
              <w:tabs>
                <w:tab w:val="left" w:pos="551"/>
              </w:tabs>
              <w:rPr>
                <w:rFonts w:eastAsia="宋体"/>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rsidTr="00313881">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gridSpan w:val="2"/>
          </w:tcPr>
          <w:p w14:paraId="257C70B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rsidTr="00313881">
        <w:tc>
          <w:tcPr>
            <w:tcW w:w="1472" w:type="dxa"/>
          </w:tcPr>
          <w:p w14:paraId="257C70B3" w14:textId="77777777" w:rsidR="00E75241" w:rsidRDefault="003B30A8">
            <w:pPr>
              <w:rPr>
                <w:lang w:val="en-US" w:eastAsia="ko-KR"/>
              </w:rPr>
            </w:pPr>
            <w:r>
              <w:rPr>
                <w:lang w:val="en-US" w:eastAsia="ko-KR"/>
              </w:rPr>
              <w:t>FL3</w:t>
            </w:r>
          </w:p>
        </w:tc>
        <w:tc>
          <w:tcPr>
            <w:tcW w:w="8692" w:type="dxa"/>
            <w:gridSpan w:val="3"/>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rsidTr="00313881">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gridSpan w:val="2"/>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rsidTr="00313881">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gridSpan w:val="2"/>
          </w:tcPr>
          <w:p w14:paraId="257C70C0"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rsidTr="00313881">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gridSpan w:val="2"/>
          </w:tcPr>
          <w:p w14:paraId="257C70C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rsidTr="00313881">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gridSpan w:val="2"/>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rsidTr="00313881">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gridSpan w:val="2"/>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rsidTr="00313881">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gridSpan w:val="2"/>
          </w:tcPr>
          <w:p w14:paraId="257C70D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rsidTr="00313881">
        <w:tc>
          <w:tcPr>
            <w:tcW w:w="1472" w:type="dxa"/>
          </w:tcPr>
          <w:p w14:paraId="257C70D3" w14:textId="77777777" w:rsidR="00E75241" w:rsidRDefault="003B30A8">
            <w:pPr>
              <w:rPr>
                <w:lang w:val="en-US" w:eastAsia="ko-KR"/>
              </w:rPr>
            </w:pPr>
            <w:r>
              <w:rPr>
                <w:lang w:val="en-US" w:eastAsia="ko-KR"/>
              </w:rPr>
              <w:t>Ericsson</w:t>
            </w:r>
          </w:p>
        </w:tc>
        <w:tc>
          <w:tcPr>
            <w:tcW w:w="916" w:type="dxa"/>
            <w:gridSpan w:val="2"/>
          </w:tcPr>
          <w:p w14:paraId="257C70D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rsidTr="00313881">
        <w:tc>
          <w:tcPr>
            <w:tcW w:w="1472" w:type="dxa"/>
          </w:tcPr>
          <w:p w14:paraId="257C70D7" w14:textId="77777777" w:rsidR="00E75241" w:rsidRDefault="003B30A8">
            <w:pPr>
              <w:rPr>
                <w:lang w:val="en-US" w:eastAsia="ko-KR"/>
              </w:rPr>
            </w:pPr>
            <w:r>
              <w:rPr>
                <w:lang w:val="en-US" w:eastAsia="ko-KR"/>
              </w:rPr>
              <w:t>FUTUREWEI3</w:t>
            </w:r>
          </w:p>
        </w:tc>
        <w:tc>
          <w:tcPr>
            <w:tcW w:w="916" w:type="dxa"/>
            <w:gridSpan w:val="2"/>
          </w:tcPr>
          <w:p w14:paraId="257C70D8"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rsidTr="00313881">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gridSpan w:val="2"/>
          </w:tcPr>
          <w:p w14:paraId="257C70DC"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rsidTr="00313881">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gridSpan w:val="2"/>
          </w:tcPr>
          <w:p w14:paraId="257C70E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rsidTr="00313881">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gridSpan w:val="2"/>
          </w:tcPr>
          <w:p w14:paraId="257C70E4"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rsidTr="00313881">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gridSpan w:val="2"/>
          </w:tcPr>
          <w:p w14:paraId="257C70E8" w14:textId="77777777" w:rsidR="00E75241" w:rsidRDefault="00E75241">
            <w:pPr>
              <w:tabs>
                <w:tab w:val="left" w:pos="551"/>
              </w:tabs>
              <w:rPr>
                <w:rFonts w:eastAsia="宋体"/>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rsidP="005025F6">
            <w:pPr>
              <w:pStyle w:val="ListParagraph"/>
              <w:numPr>
                <w:ilvl w:val="0"/>
                <w:numId w:val="106"/>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rsidP="005025F6">
            <w:pPr>
              <w:pStyle w:val="ListParagraph"/>
              <w:numPr>
                <w:ilvl w:val="0"/>
                <w:numId w:val="106"/>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rsidP="005025F6">
            <w:pPr>
              <w:pStyle w:val="ListParagraph"/>
              <w:numPr>
                <w:ilvl w:val="0"/>
                <w:numId w:val="106"/>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57C70EE" w14:textId="56A9D8E6" w:rsidR="00E75241" w:rsidRDefault="003B30A8" w:rsidP="005025F6">
            <w:pPr>
              <w:pStyle w:val="ListParagraph"/>
              <w:numPr>
                <w:ilvl w:val="0"/>
                <w:numId w:val="106"/>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rsidP="005025F6">
            <w:pPr>
              <w:pStyle w:val="ListParagraph"/>
              <w:numPr>
                <w:ilvl w:val="1"/>
                <w:numId w:val="106"/>
              </w:numPr>
              <w:rPr>
                <w:sz w:val="20"/>
                <w:szCs w:val="20"/>
                <w:lang w:val="en-US" w:eastAsia="ko-KR"/>
              </w:rPr>
            </w:pPr>
            <w:r>
              <w:rPr>
                <w:sz w:val="20"/>
                <w:szCs w:val="20"/>
                <w:lang w:val="en-US" w:eastAsia="ko-KR"/>
              </w:rPr>
              <w:t>higher MCS</w:t>
            </w:r>
          </w:p>
          <w:p w14:paraId="257C70F0" w14:textId="77777777" w:rsidR="00E75241" w:rsidRDefault="003B30A8" w:rsidP="005025F6">
            <w:pPr>
              <w:pStyle w:val="ListParagraph"/>
              <w:numPr>
                <w:ilvl w:val="1"/>
                <w:numId w:val="106"/>
              </w:numPr>
              <w:rPr>
                <w:sz w:val="20"/>
                <w:szCs w:val="20"/>
                <w:lang w:val="en-US" w:eastAsia="ko-KR"/>
              </w:rPr>
            </w:pPr>
            <w:r>
              <w:rPr>
                <w:sz w:val="20"/>
                <w:szCs w:val="20"/>
                <w:lang w:val="en-US" w:eastAsia="ko-KR"/>
              </w:rPr>
              <w:lastRenderedPageBreak/>
              <w:t>more spatial layers</w:t>
            </w:r>
          </w:p>
          <w:p w14:paraId="257C70F1" w14:textId="77777777" w:rsidR="00E75241" w:rsidRDefault="003B30A8" w:rsidP="005025F6">
            <w:pPr>
              <w:pStyle w:val="ListParagraph"/>
              <w:numPr>
                <w:ilvl w:val="1"/>
                <w:numId w:val="106"/>
              </w:numPr>
              <w:rPr>
                <w:sz w:val="20"/>
                <w:szCs w:val="20"/>
                <w:lang w:val="en-US" w:eastAsia="ko-KR"/>
              </w:rPr>
            </w:pPr>
            <w:r>
              <w:rPr>
                <w:sz w:val="20"/>
                <w:szCs w:val="20"/>
                <w:lang w:val="en-US" w:eastAsia="ko-KR"/>
              </w:rPr>
              <w:t>CA</w:t>
            </w:r>
          </w:p>
          <w:p w14:paraId="257C70F2" w14:textId="77777777" w:rsidR="00E75241" w:rsidRDefault="003B30A8" w:rsidP="005025F6">
            <w:pPr>
              <w:pStyle w:val="ListParagraph"/>
              <w:numPr>
                <w:ilvl w:val="1"/>
                <w:numId w:val="106"/>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zh-CN"/>
              </w:rPr>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1"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rsidTr="00313881">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gridSpan w:val="2"/>
          </w:tcPr>
          <w:p w14:paraId="257C70F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rsidTr="00313881">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gridSpan w:val="2"/>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rsidTr="00313881">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gridSpan w:val="2"/>
          </w:tcPr>
          <w:p w14:paraId="257C70FE" w14:textId="77777777" w:rsidR="00E75241" w:rsidRDefault="003B30A8">
            <w:pPr>
              <w:tabs>
                <w:tab w:val="left" w:pos="551"/>
              </w:tabs>
              <w:rPr>
                <w:rFonts w:eastAsia="Yu Mincho"/>
                <w:lang w:val="en-US" w:eastAsia="ja-JP"/>
              </w:rPr>
            </w:pPr>
            <w:r>
              <w:rPr>
                <w:rFonts w:eastAsia="宋体"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rsidTr="00313881">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gridSpan w:val="2"/>
          </w:tcPr>
          <w:p w14:paraId="257C7102"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rsidTr="00313881">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gridSpan w:val="2"/>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rsidTr="00313881">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gridSpan w:val="2"/>
          </w:tcPr>
          <w:p w14:paraId="257C710A" w14:textId="77777777" w:rsidR="00E75241" w:rsidRDefault="00E75241">
            <w:pPr>
              <w:tabs>
                <w:tab w:val="left" w:pos="551"/>
              </w:tabs>
              <w:rPr>
                <w:rFonts w:eastAsia="宋体"/>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rsidTr="00313881">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gridSpan w:val="2"/>
          </w:tcPr>
          <w:p w14:paraId="257C710E"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rsidTr="00313881">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gridSpan w:val="2"/>
          </w:tcPr>
          <w:p w14:paraId="257C7112"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rsidTr="00313881">
        <w:tc>
          <w:tcPr>
            <w:tcW w:w="1472" w:type="dxa"/>
          </w:tcPr>
          <w:p w14:paraId="257C7115" w14:textId="77777777" w:rsidR="00E75241" w:rsidRDefault="003B30A8">
            <w:pPr>
              <w:rPr>
                <w:lang w:val="en-US" w:eastAsia="ko-KR"/>
              </w:rPr>
            </w:pPr>
            <w:r>
              <w:rPr>
                <w:lang w:val="en-US" w:eastAsia="ko-KR"/>
              </w:rPr>
              <w:t>FL4</w:t>
            </w:r>
          </w:p>
        </w:tc>
        <w:tc>
          <w:tcPr>
            <w:tcW w:w="8692" w:type="dxa"/>
            <w:gridSpan w:val="3"/>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w:t>
            </w:r>
            <w:r>
              <w:rPr>
                <w:b/>
                <w:sz w:val="20"/>
                <w:szCs w:val="22"/>
                <w:lang w:val="en-GB"/>
              </w:rPr>
              <w:lastRenderedPageBreak/>
              <w:t xml:space="preserve">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1A" w14:textId="77777777" w:rsidR="00E75241" w:rsidRDefault="003B30A8" w:rsidP="005025F6">
            <w:pPr>
              <w:pStyle w:val="ListParagraph"/>
              <w:numPr>
                <w:ilvl w:val="1"/>
                <w:numId w:val="11"/>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14:paraId="257C7120" w14:textId="77777777" w:rsidTr="00313881">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gridSpan w:val="2"/>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rsidTr="00313881">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gridSpan w:val="2"/>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rsidTr="00313881">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gridSpan w:val="2"/>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rsidTr="00313881">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gridSpan w:val="2"/>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rsidTr="00313881">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gridSpan w:val="2"/>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rsidTr="00313881">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gridSpan w:val="2"/>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rsidTr="00313881">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gridSpan w:val="2"/>
          </w:tcPr>
          <w:p w14:paraId="257C713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rsidTr="00313881">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gridSpan w:val="2"/>
          </w:tcPr>
          <w:p w14:paraId="257C713A"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rsidTr="00313881">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ZTE, Sanechip</w:t>
            </w:r>
          </w:p>
        </w:tc>
        <w:tc>
          <w:tcPr>
            <w:tcW w:w="916" w:type="dxa"/>
            <w:gridSpan w:val="2"/>
          </w:tcPr>
          <w:p w14:paraId="257C713E"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rsidTr="00313881">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gridSpan w:val="2"/>
          </w:tcPr>
          <w:p w14:paraId="257C7142"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rsidTr="00313881">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gridSpan w:val="2"/>
          </w:tcPr>
          <w:p w14:paraId="257C714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rsidTr="00313881">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gridSpan w:val="2"/>
          </w:tcPr>
          <w:p w14:paraId="257C714A"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rsidTr="00313881">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gridSpan w:val="2"/>
          </w:tcPr>
          <w:p w14:paraId="257C714E"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rsidP="005025F6">
            <w:pPr>
              <w:pStyle w:val="ListParagraph"/>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rsidTr="00313881">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gridSpan w:val="2"/>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rsidTr="00313881">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gridSpan w:val="2"/>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rsidTr="00313881">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gridSpan w:val="2"/>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rsidTr="00313881">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gridSpan w:val="2"/>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rsidTr="00313881">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gridSpan w:val="2"/>
          </w:tcPr>
          <w:p w14:paraId="257C7165" w14:textId="77777777" w:rsidR="00E75241" w:rsidRDefault="003B30A8">
            <w:pPr>
              <w:tabs>
                <w:tab w:val="left" w:pos="551"/>
              </w:tabs>
              <w:rPr>
                <w:rFonts w:eastAsiaTheme="minorEastAsia"/>
                <w:lang w:val="en-US" w:eastAsia="zh-CN"/>
              </w:rPr>
            </w:pPr>
            <w:r>
              <w:rPr>
                <w:rFonts w:eastAsia="宋体"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rsidTr="00313881">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gridSpan w:val="2"/>
          </w:tcPr>
          <w:p w14:paraId="257C7169"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rsidTr="00313881">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lastRenderedPageBreak/>
              <w:t>LG</w:t>
            </w:r>
          </w:p>
        </w:tc>
        <w:tc>
          <w:tcPr>
            <w:tcW w:w="916" w:type="dxa"/>
            <w:gridSpan w:val="2"/>
          </w:tcPr>
          <w:p w14:paraId="257C716D" w14:textId="77777777" w:rsidR="00E75241" w:rsidRDefault="003B30A8">
            <w:pPr>
              <w:tabs>
                <w:tab w:val="left" w:pos="551"/>
              </w:tabs>
              <w:rPr>
                <w:rFonts w:eastAsia="宋体"/>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rsidTr="00313881">
        <w:tc>
          <w:tcPr>
            <w:tcW w:w="1472" w:type="dxa"/>
          </w:tcPr>
          <w:p w14:paraId="257C7170" w14:textId="77777777" w:rsidR="00E75241" w:rsidRDefault="003B30A8">
            <w:pPr>
              <w:rPr>
                <w:lang w:val="en-US" w:eastAsia="ko-KR"/>
              </w:rPr>
            </w:pPr>
            <w:r>
              <w:rPr>
                <w:lang w:val="en-US" w:eastAsia="ko-KR"/>
              </w:rPr>
              <w:t>FL5</w:t>
            </w:r>
          </w:p>
        </w:tc>
        <w:tc>
          <w:tcPr>
            <w:tcW w:w="8692" w:type="dxa"/>
            <w:gridSpan w:val="3"/>
          </w:tcPr>
          <w:p w14:paraId="257C7171" w14:textId="77777777"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77" w14:textId="77777777" w:rsidR="00E75241" w:rsidRDefault="003B30A8" w:rsidP="005025F6">
            <w:pPr>
              <w:pStyle w:val="ListParagraph"/>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rsidTr="00313881">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gridSpan w:val="2"/>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rsidTr="00313881">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gridSpan w:val="2"/>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rsidTr="00313881">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gridSpan w:val="2"/>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rsidTr="00313881">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gridSpan w:val="2"/>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rsidTr="00313881">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gridSpan w:val="2"/>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rsidTr="00313881">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gridSpan w:val="2"/>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rsidTr="00313881">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gridSpan w:val="2"/>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rsidTr="00313881">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gridSpan w:val="2"/>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t>With the above background, we suggest to revise the new FFS to avoid ambiguity as follows:</w:t>
            </w:r>
          </w:p>
          <w:p w14:paraId="257C71A0" w14:textId="77777777" w:rsidR="00E75241" w:rsidRDefault="003B30A8" w:rsidP="005025F6">
            <w:pPr>
              <w:pStyle w:val="ListParagraph"/>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rsidP="005025F6">
            <w:pPr>
              <w:pStyle w:val="ListParagraph"/>
              <w:numPr>
                <w:ilvl w:val="2"/>
                <w:numId w:val="11"/>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A2" w14:textId="77777777" w:rsidR="00E75241" w:rsidRDefault="003B30A8" w:rsidP="005025F6">
            <w:pPr>
              <w:pStyle w:val="ListParagraph"/>
              <w:numPr>
                <w:ilvl w:val="2"/>
                <w:numId w:val="11"/>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rsidTr="00313881">
        <w:tc>
          <w:tcPr>
            <w:tcW w:w="1472" w:type="dxa"/>
          </w:tcPr>
          <w:p w14:paraId="257C71A4" w14:textId="77777777" w:rsidR="00E75241" w:rsidRDefault="003B30A8">
            <w:pPr>
              <w:rPr>
                <w:rFonts w:eastAsia="Yu Mincho"/>
                <w:lang w:val="en-US" w:eastAsia="ja-JP"/>
              </w:rPr>
            </w:pPr>
            <w:r>
              <w:rPr>
                <w:rFonts w:eastAsia="Yu Mincho"/>
                <w:lang w:val="en-US" w:eastAsia="ja-JP"/>
              </w:rPr>
              <w:lastRenderedPageBreak/>
              <w:t>FUTUREWEI5</w:t>
            </w:r>
          </w:p>
        </w:tc>
        <w:tc>
          <w:tcPr>
            <w:tcW w:w="916" w:type="dxa"/>
            <w:gridSpan w:val="2"/>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rsidTr="00313881">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gridSpan w:val="2"/>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rsidTr="00313881">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gridSpan w:val="2"/>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rsidTr="00313881">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gridSpan w:val="2"/>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rsidTr="00313881">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gridSpan w:val="2"/>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rsidTr="00313881">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gridSpan w:val="2"/>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rsidTr="00313881">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gridSpan w:val="2"/>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rsidP="005025F6">
            <w:pPr>
              <w:pStyle w:val="ListParagraph"/>
              <w:numPr>
                <w:ilvl w:val="1"/>
                <w:numId w:val="10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rsidTr="00313881">
        <w:tc>
          <w:tcPr>
            <w:tcW w:w="1472" w:type="dxa"/>
          </w:tcPr>
          <w:p w14:paraId="257C71CA" w14:textId="77777777" w:rsidR="00E75241" w:rsidRDefault="003B30A8">
            <w:pPr>
              <w:rPr>
                <w:rFonts w:eastAsiaTheme="minorEastAsia"/>
                <w:lang w:val="en-US" w:eastAsia="zh-CN"/>
              </w:rPr>
            </w:pPr>
            <w:r>
              <w:rPr>
                <w:rFonts w:eastAsia="宋体"/>
                <w:lang w:val="en-US" w:eastAsia="zh-CN"/>
              </w:rPr>
              <w:lastRenderedPageBreak/>
              <w:t>ZTE, Sanechips</w:t>
            </w:r>
          </w:p>
        </w:tc>
        <w:tc>
          <w:tcPr>
            <w:tcW w:w="916" w:type="dxa"/>
            <w:gridSpan w:val="2"/>
          </w:tcPr>
          <w:p w14:paraId="257C71CB" w14:textId="77777777" w:rsidR="00E75241" w:rsidRDefault="003B30A8">
            <w:pPr>
              <w:tabs>
                <w:tab w:val="left" w:pos="551"/>
              </w:tabs>
              <w:rPr>
                <w:rFonts w:eastAsiaTheme="minorEastAsia"/>
                <w:lang w:val="en-US" w:eastAsia="zh-CN"/>
              </w:rPr>
            </w:pPr>
            <w:r>
              <w:rPr>
                <w:rFonts w:eastAsia="宋体"/>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rsidTr="00313881">
        <w:tc>
          <w:tcPr>
            <w:tcW w:w="1472" w:type="dxa"/>
          </w:tcPr>
          <w:p w14:paraId="257C71CE" w14:textId="77777777" w:rsidR="00E75241" w:rsidRDefault="003B30A8">
            <w:pPr>
              <w:rPr>
                <w:lang w:val="en-US" w:eastAsia="ko-KR"/>
              </w:rPr>
            </w:pPr>
            <w:r>
              <w:rPr>
                <w:lang w:val="en-US" w:eastAsia="ko-KR"/>
              </w:rPr>
              <w:t>FL6</w:t>
            </w:r>
          </w:p>
        </w:tc>
        <w:tc>
          <w:tcPr>
            <w:tcW w:w="8692" w:type="dxa"/>
            <w:gridSpan w:val="3"/>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rsidP="005025F6">
            <w:pPr>
              <w:pStyle w:val="ListParagraph"/>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rsidP="005025F6">
            <w:pPr>
              <w:pStyle w:val="ListParagraph"/>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rsidP="005025F6">
            <w:pPr>
              <w:pStyle w:val="ListParagraph"/>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rsidP="005025F6">
            <w:pPr>
              <w:pStyle w:val="ListParagraph"/>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rsidTr="00313881">
        <w:tc>
          <w:tcPr>
            <w:tcW w:w="1472" w:type="dxa"/>
          </w:tcPr>
          <w:p w14:paraId="257C71D8"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gridSpan w:val="2"/>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rsidTr="00313881">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gridSpan w:val="2"/>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rsidTr="00313881">
        <w:tc>
          <w:tcPr>
            <w:tcW w:w="1472" w:type="dxa"/>
          </w:tcPr>
          <w:p w14:paraId="257C71E4"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gridSpan w:val="2"/>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rsidTr="00313881">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gridSpan w:val="2"/>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rsidTr="00313881">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gridSpan w:val="2"/>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rsidTr="00313881">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gridSpan w:val="2"/>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rsidTr="00313881">
        <w:tc>
          <w:tcPr>
            <w:tcW w:w="1472" w:type="dxa"/>
          </w:tcPr>
          <w:p w14:paraId="257C71F6" w14:textId="77777777" w:rsidR="00E75241" w:rsidRDefault="003B30A8">
            <w:pPr>
              <w:rPr>
                <w:rFonts w:eastAsiaTheme="minorEastAsia"/>
                <w:lang w:val="en-US" w:eastAsia="zh-CN"/>
              </w:rPr>
            </w:pPr>
            <w:r>
              <w:t>FUTUREWEI6</w:t>
            </w:r>
          </w:p>
        </w:tc>
        <w:tc>
          <w:tcPr>
            <w:tcW w:w="916" w:type="dxa"/>
            <w:gridSpan w:val="2"/>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rsidTr="00313881">
        <w:tc>
          <w:tcPr>
            <w:tcW w:w="1472" w:type="dxa"/>
          </w:tcPr>
          <w:p w14:paraId="257C71FA" w14:textId="77777777" w:rsidR="00E75241" w:rsidRDefault="003B30A8">
            <w:r>
              <w:t>Qualcomm</w:t>
            </w:r>
          </w:p>
        </w:tc>
        <w:tc>
          <w:tcPr>
            <w:tcW w:w="916" w:type="dxa"/>
            <w:gridSpan w:val="2"/>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rsidTr="00313881">
        <w:tc>
          <w:tcPr>
            <w:tcW w:w="1472" w:type="dxa"/>
          </w:tcPr>
          <w:p w14:paraId="257C71FE" w14:textId="77777777" w:rsidR="00E75241" w:rsidRDefault="003B30A8">
            <w:pPr>
              <w:rPr>
                <w:rFonts w:eastAsia="宋体"/>
                <w:lang w:val="en-US" w:eastAsia="zh-CN"/>
              </w:rPr>
            </w:pPr>
            <w:r>
              <w:rPr>
                <w:rFonts w:eastAsia="宋体"/>
                <w:lang w:val="en-US" w:eastAsia="zh-CN"/>
              </w:rPr>
              <w:t>Ericsson</w:t>
            </w:r>
          </w:p>
        </w:tc>
        <w:tc>
          <w:tcPr>
            <w:tcW w:w="916" w:type="dxa"/>
            <w:gridSpan w:val="2"/>
          </w:tcPr>
          <w:p w14:paraId="257C71FF"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rsidTr="00313881">
        <w:tc>
          <w:tcPr>
            <w:tcW w:w="1472" w:type="dxa"/>
          </w:tcPr>
          <w:p w14:paraId="257C7202" w14:textId="77777777" w:rsidR="00E75241" w:rsidRDefault="003B30A8">
            <w:pPr>
              <w:rPr>
                <w:rFonts w:eastAsia="宋体"/>
                <w:lang w:val="en-US" w:eastAsia="zh-CN"/>
              </w:rPr>
            </w:pPr>
            <w:r>
              <w:t xml:space="preserve">Apple </w:t>
            </w:r>
          </w:p>
        </w:tc>
        <w:tc>
          <w:tcPr>
            <w:tcW w:w="916" w:type="dxa"/>
            <w:gridSpan w:val="2"/>
          </w:tcPr>
          <w:p w14:paraId="257C7203" w14:textId="77777777" w:rsidR="00E75241" w:rsidRDefault="00E75241">
            <w:pPr>
              <w:tabs>
                <w:tab w:val="left" w:pos="551"/>
              </w:tabs>
              <w:rPr>
                <w:rFonts w:eastAsia="宋体"/>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rsidTr="00313881">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gridSpan w:val="2"/>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rsidTr="00313881">
        <w:tc>
          <w:tcPr>
            <w:tcW w:w="1472" w:type="dxa"/>
          </w:tcPr>
          <w:p w14:paraId="257C720A" w14:textId="77777777" w:rsidR="00E75241" w:rsidRDefault="003B30A8">
            <w:r>
              <w:t>Lenovo, Motorola Mobility</w:t>
            </w:r>
          </w:p>
        </w:tc>
        <w:tc>
          <w:tcPr>
            <w:tcW w:w="916" w:type="dxa"/>
            <w:gridSpan w:val="2"/>
          </w:tcPr>
          <w:p w14:paraId="257C720B"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rsidP="005025F6">
            <w:pPr>
              <w:pStyle w:val="ListParagraph"/>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rsidTr="00313881">
        <w:tc>
          <w:tcPr>
            <w:tcW w:w="1472" w:type="dxa"/>
          </w:tcPr>
          <w:p w14:paraId="257C720F" w14:textId="77777777" w:rsidR="00E75241" w:rsidRDefault="003B30A8">
            <w:r>
              <w:t>Intel</w:t>
            </w:r>
          </w:p>
        </w:tc>
        <w:tc>
          <w:tcPr>
            <w:tcW w:w="916" w:type="dxa"/>
            <w:gridSpan w:val="2"/>
          </w:tcPr>
          <w:p w14:paraId="257C7210" w14:textId="77777777" w:rsidR="00E75241" w:rsidRDefault="00E75241">
            <w:pPr>
              <w:tabs>
                <w:tab w:val="left" w:pos="551"/>
              </w:tabs>
              <w:rPr>
                <w:rFonts w:eastAsia="宋体"/>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zh-CN"/>
              </w:rPr>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 xml:space="preserve">The updated proposal seems to say that aligning center frequencies between DL and UL in Idle/inactive modes is the default, and the non-aligned case would be FFS. Effectively, this </w:t>
            </w:r>
            <w:r>
              <w:lastRenderedPageBreak/>
              <w:t>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rsidTr="00313881">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gridSpan w:val="2"/>
          </w:tcPr>
          <w:p w14:paraId="257C7217" w14:textId="77777777" w:rsidR="00E75241" w:rsidRDefault="00E75241">
            <w:pPr>
              <w:tabs>
                <w:tab w:val="left" w:pos="551"/>
              </w:tabs>
              <w:rPr>
                <w:rFonts w:eastAsia="宋体"/>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rsidTr="00313881">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gridSpan w:val="2"/>
          </w:tcPr>
          <w:p w14:paraId="257C721B" w14:textId="77777777" w:rsidR="00E75241" w:rsidRDefault="003B30A8">
            <w:pPr>
              <w:tabs>
                <w:tab w:val="left" w:pos="551"/>
              </w:tabs>
              <w:rPr>
                <w:rFonts w:eastAsia="宋体"/>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rsidTr="00313881">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gridSpan w:val="2"/>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rsidTr="00313881">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gridSpan w:val="2"/>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rsidTr="00313881">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gridSpan w:val="2"/>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rsidTr="00313881">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gridSpan w:val="2"/>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rsidTr="00313881">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gridSpan w:val="2"/>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rsidTr="00313881">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gridSpan w:val="2"/>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rsidTr="00313881">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gridSpan w:val="2"/>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rsidTr="00313881">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3"/>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rsidP="005025F6">
            <w:pPr>
              <w:pStyle w:val="ListParagraph"/>
              <w:numPr>
                <w:ilvl w:val="2"/>
                <w:numId w:val="11"/>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rsidTr="00313881">
        <w:tc>
          <w:tcPr>
            <w:tcW w:w="1472" w:type="dxa"/>
          </w:tcPr>
          <w:p w14:paraId="257C7243" w14:textId="77777777" w:rsidR="00E75241" w:rsidRDefault="003B30A8">
            <w:pPr>
              <w:rPr>
                <w:rFonts w:eastAsia="Malgun Gothic"/>
                <w:lang w:val="en-US" w:eastAsia="ko-KR"/>
              </w:rPr>
            </w:pPr>
            <w:r>
              <w:rPr>
                <w:rFonts w:eastAsia="Malgun Gothic"/>
                <w:lang w:val="en-US" w:eastAsia="ko-KR"/>
              </w:rPr>
              <w:t>FL8</w:t>
            </w:r>
          </w:p>
        </w:tc>
        <w:tc>
          <w:tcPr>
            <w:tcW w:w="8692" w:type="dxa"/>
            <w:gridSpan w:val="3"/>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rsidTr="00313881">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3"/>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rsidP="005025F6">
            <w:pPr>
              <w:pStyle w:val="ListParagraph"/>
              <w:numPr>
                <w:ilvl w:val="0"/>
                <w:numId w:val="11"/>
              </w:numPr>
              <w:rPr>
                <w:b/>
                <w:sz w:val="20"/>
                <w:szCs w:val="22"/>
                <w:lang w:val="en-GB"/>
              </w:rPr>
            </w:pPr>
            <w:r>
              <w:rPr>
                <w:b/>
                <w:sz w:val="20"/>
                <w:szCs w:val="22"/>
                <w:lang w:val="en-GB"/>
              </w:rPr>
              <w:lastRenderedPageBreak/>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rsidP="005025F6">
            <w:pPr>
              <w:pStyle w:val="ListParagraph"/>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rsidP="005025F6">
            <w:pPr>
              <w:pStyle w:val="ListParagraph"/>
              <w:numPr>
                <w:ilvl w:val="2"/>
                <w:numId w:val="11"/>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rsidTr="00313881">
        <w:tc>
          <w:tcPr>
            <w:tcW w:w="1472" w:type="dxa"/>
          </w:tcPr>
          <w:p w14:paraId="257C724F" w14:textId="77777777" w:rsidR="00E75241" w:rsidRDefault="003B30A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16" w:type="dxa"/>
            <w:gridSpan w:val="2"/>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rsidTr="00313881">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gridSpan w:val="2"/>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rsidTr="00313881">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gridSpan w:val="2"/>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rsidR="00E75241" w14:paraId="257C725E" w14:textId="77777777" w:rsidTr="00313881">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gridSpan w:val="2"/>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rsidTr="00313881">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gridSpan w:val="2"/>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rsidTr="00313881">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gridSpan w:val="2"/>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rsidTr="00313881">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gridSpan w:val="2"/>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rsidTr="00313881">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gridSpan w:val="2"/>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rsidTr="00313881">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gridSpan w:val="2"/>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rsidR="00E75241" w14:paraId="257C7277" w14:textId="77777777" w:rsidTr="00313881">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gridSpan w:val="2"/>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14:paraId="257C727C" w14:textId="77777777" w:rsidTr="00313881">
        <w:tc>
          <w:tcPr>
            <w:tcW w:w="1472" w:type="dxa"/>
          </w:tcPr>
          <w:p w14:paraId="257C7278" w14:textId="77777777" w:rsidR="00E75241" w:rsidRDefault="003B30A8">
            <w:pPr>
              <w:rPr>
                <w:rFonts w:eastAsiaTheme="minorEastAsia"/>
                <w:lang w:eastAsia="zh-CN"/>
              </w:rPr>
            </w:pPr>
            <w:r>
              <w:rPr>
                <w:rFonts w:eastAsiaTheme="minorEastAsia"/>
                <w:lang w:eastAsia="zh-CN"/>
              </w:rPr>
              <w:t>Lenovo, Motorola Mobility</w:t>
            </w:r>
          </w:p>
        </w:tc>
        <w:tc>
          <w:tcPr>
            <w:tcW w:w="916" w:type="dxa"/>
            <w:gridSpan w:val="2"/>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rsidTr="00313881">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gridSpan w:val="2"/>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lastRenderedPageBreak/>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3881">
        <w:tc>
          <w:tcPr>
            <w:tcW w:w="1472" w:type="dxa"/>
          </w:tcPr>
          <w:p w14:paraId="257C7282" w14:textId="77777777" w:rsidR="00317BFE" w:rsidRDefault="00317BFE" w:rsidP="001D618D">
            <w:pPr>
              <w:rPr>
                <w:rFonts w:eastAsiaTheme="minorEastAsia"/>
                <w:lang w:eastAsia="zh-CN"/>
              </w:rPr>
            </w:pPr>
            <w:r>
              <w:rPr>
                <w:rFonts w:eastAsiaTheme="minorEastAsia"/>
                <w:lang w:eastAsia="zh-CN"/>
              </w:rPr>
              <w:lastRenderedPageBreak/>
              <w:t>Huawei, HiSilicon</w:t>
            </w:r>
          </w:p>
        </w:tc>
        <w:tc>
          <w:tcPr>
            <w:tcW w:w="916" w:type="dxa"/>
            <w:gridSpan w:val="2"/>
          </w:tcPr>
          <w:p w14:paraId="257C7283" w14:textId="77777777" w:rsidR="00317BFE" w:rsidRDefault="00317BFE" w:rsidP="001D618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1D618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1D618D">
            <w:pPr>
              <w:jc w:val="both"/>
              <w:rPr>
                <w:b/>
              </w:rPr>
            </w:pPr>
            <w:r>
              <w:rPr>
                <w:b/>
              </w:rPr>
              <w:t>Confirm the following modified version of the working assumption from RAN1#105-e:</w:t>
            </w:r>
          </w:p>
          <w:p w14:paraId="257C7286" w14:textId="77777777" w:rsidR="00317BFE" w:rsidRDefault="00317BFE"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1D618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3881">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gridSpan w:val="2"/>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3881">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gridSpan w:val="2"/>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13881">
        <w:tc>
          <w:tcPr>
            <w:tcW w:w="1472" w:type="dxa"/>
          </w:tcPr>
          <w:p w14:paraId="379A6344" w14:textId="77777777" w:rsidR="003B569F" w:rsidRDefault="003B569F" w:rsidP="001D618D">
            <w:pPr>
              <w:rPr>
                <w:rFonts w:eastAsia="Yu Mincho"/>
                <w:lang w:eastAsia="ja-JP"/>
              </w:rPr>
            </w:pPr>
            <w:r>
              <w:rPr>
                <w:rFonts w:eastAsia="Yu Mincho"/>
                <w:lang w:eastAsia="ja-JP"/>
              </w:rPr>
              <w:t>Ericsson</w:t>
            </w:r>
          </w:p>
        </w:tc>
        <w:tc>
          <w:tcPr>
            <w:tcW w:w="916" w:type="dxa"/>
            <w:gridSpan w:val="2"/>
          </w:tcPr>
          <w:p w14:paraId="38DEE7C5" w14:textId="77777777" w:rsidR="003B569F" w:rsidRDefault="003B569F" w:rsidP="001D618D">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D618D">
            <w:pPr>
              <w:rPr>
                <w:rFonts w:eastAsiaTheme="minorEastAsia"/>
                <w:lang w:eastAsia="zh-CN"/>
              </w:rPr>
            </w:pPr>
          </w:p>
        </w:tc>
      </w:tr>
      <w:tr w:rsidR="005368C3" w14:paraId="6AB33E41" w14:textId="77777777" w:rsidTr="00313881">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gridSpan w:val="2"/>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313881">
        <w:tc>
          <w:tcPr>
            <w:tcW w:w="1472" w:type="dxa"/>
          </w:tcPr>
          <w:p w14:paraId="61BE4CBA" w14:textId="77777777" w:rsidR="00F638D3" w:rsidRDefault="007464F2" w:rsidP="001D618D">
            <w:pPr>
              <w:rPr>
                <w:rFonts w:eastAsia="Malgun Gothic"/>
                <w:lang w:val="en-US" w:eastAsia="ko-KR"/>
              </w:rPr>
            </w:pPr>
            <w:r>
              <w:rPr>
                <w:rFonts w:eastAsia="Malgun Gothic"/>
                <w:lang w:val="en-US" w:eastAsia="ko-KR"/>
              </w:rPr>
              <w:t>FL10</w:t>
            </w:r>
          </w:p>
          <w:p w14:paraId="7878658F" w14:textId="77777777" w:rsidR="007464F2" w:rsidRDefault="009D581E" w:rsidP="001D618D">
            <w:pPr>
              <w:rPr>
                <w:rFonts w:eastAsia="Malgun Gothic"/>
                <w:lang w:val="en-US" w:eastAsia="ko-KR"/>
              </w:rPr>
            </w:pPr>
            <w:r>
              <w:rPr>
                <w:rFonts w:eastAsia="Malgun Gothic"/>
                <w:lang w:val="en-US" w:eastAsia="ko-KR"/>
              </w:rPr>
              <w:t>FL11</w:t>
            </w:r>
          </w:p>
          <w:p w14:paraId="0DF547B4" w14:textId="7559825D" w:rsidR="00F638D3" w:rsidRDefault="00F638D3" w:rsidP="001D618D">
            <w:pPr>
              <w:rPr>
                <w:rFonts w:eastAsia="Malgun Gothic"/>
                <w:lang w:val="en-US" w:eastAsia="ko-KR"/>
              </w:rPr>
            </w:pPr>
            <w:bookmarkStart w:id="13" w:name="_GoBack"/>
            <w:r>
              <w:rPr>
                <w:rFonts w:eastAsia="Malgun Gothic"/>
                <w:lang w:val="en-US" w:eastAsia="ko-KR"/>
              </w:rPr>
              <w:t>FL12</w:t>
            </w:r>
            <w:bookmarkEnd w:id="13"/>
          </w:p>
        </w:tc>
        <w:tc>
          <w:tcPr>
            <w:tcW w:w="8692" w:type="dxa"/>
            <w:gridSpan w:val="3"/>
          </w:tcPr>
          <w:p w14:paraId="15CC6C55" w14:textId="39E313CD" w:rsidR="007464F2" w:rsidRDefault="007464F2" w:rsidP="001D618D">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1D618D">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5025F6">
            <w:pPr>
              <w:pStyle w:val="ListParagraph"/>
              <w:numPr>
                <w:ilvl w:val="0"/>
                <w:numId w:val="11"/>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5025F6">
            <w:pPr>
              <w:pStyle w:val="ListParagraph"/>
              <w:numPr>
                <w:ilvl w:val="2"/>
                <w:numId w:val="11"/>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313881">
        <w:tc>
          <w:tcPr>
            <w:tcW w:w="1472" w:type="dxa"/>
          </w:tcPr>
          <w:p w14:paraId="0F141A0D" w14:textId="23D494C5" w:rsidR="007464F2" w:rsidRPr="00C91058" w:rsidRDefault="00C91058" w:rsidP="001D618D">
            <w:pPr>
              <w:rPr>
                <w:rFonts w:eastAsia="Yu Mincho"/>
                <w:lang w:eastAsia="ja-JP"/>
              </w:rPr>
            </w:pPr>
            <w:r>
              <w:rPr>
                <w:rFonts w:eastAsia="Yu Mincho" w:hint="eastAsia"/>
                <w:lang w:eastAsia="ja-JP"/>
              </w:rPr>
              <w:lastRenderedPageBreak/>
              <w:t>D</w:t>
            </w:r>
            <w:r>
              <w:rPr>
                <w:rFonts w:eastAsia="Yu Mincho"/>
                <w:lang w:eastAsia="ja-JP"/>
              </w:rPr>
              <w:t>OCOMO</w:t>
            </w:r>
          </w:p>
        </w:tc>
        <w:tc>
          <w:tcPr>
            <w:tcW w:w="916" w:type="dxa"/>
            <w:gridSpan w:val="2"/>
          </w:tcPr>
          <w:p w14:paraId="113814C1" w14:textId="2D5C1C83" w:rsidR="007464F2"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776" w:type="dxa"/>
          </w:tcPr>
          <w:p w14:paraId="2F80F426" w14:textId="77777777" w:rsidR="007464F2" w:rsidRDefault="007464F2" w:rsidP="001D618D">
            <w:pPr>
              <w:rPr>
                <w:rFonts w:eastAsiaTheme="minorEastAsia"/>
                <w:lang w:eastAsia="zh-CN"/>
              </w:rPr>
            </w:pPr>
          </w:p>
        </w:tc>
      </w:tr>
      <w:tr w:rsidR="00330771" w14:paraId="1B332F59" w14:textId="77777777" w:rsidTr="00313881">
        <w:tc>
          <w:tcPr>
            <w:tcW w:w="1472" w:type="dxa"/>
          </w:tcPr>
          <w:p w14:paraId="48EC8ABD" w14:textId="77777777" w:rsidR="00330771" w:rsidRDefault="00330771" w:rsidP="001D618D">
            <w:pPr>
              <w:rPr>
                <w:rFonts w:eastAsiaTheme="minorEastAsia"/>
                <w:lang w:eastAsia="zh-CN"/>
              </w:rPr>
            </w:pPr>
            <w:r>
              <w:rPr>
                <w:rFonts w:eastAsiaTheme="minorEastAsia"/>
                <w:lang w:eastAsia="zh-CN"/>
              </w:rPr>
              <w:t>Huawei, HiSilicon</w:t>
            </w:r>
          </w:p>
        </w:tc>
        <w:tc>
          <w:tcPr>
            <w:tcW w:w="916" w:type="dxa"/>
            <w:gridSpan w:val="2"/>
          </w:tcPr>
          <w:p w14:paraId="359356BE" w14:textId="77777777" w:rsidR="00330771" w:rsidRDefault="00330771" w:rsidP="001D618D">
            <w:pPr>
              <w:tabs>
                <w:tab w:val="left" w:pos="551"/>
              </w:tabs>
              <w:rPr>
                <w:rFonts w:eastAsiaTheme="minorEastAsia"/>
                <w:lang w:val="en-US" w:eastAsia="zh-CN"/>
              </w:rPr>
            </w:pPr>
          </w:p>
        </w:tc>
        <w:tc>
          <w:tcPr>
            <w:tcW w:w="7776" w:type="dxa"/>
          </w:tcPr>
          <w:p w14:paraId="49B1E3C6" w14:textId="557F9A71" w:rsidR="00330771" w:rsidRDefault="00330771" w:rsidP="001D618D">
            <w:pPr>
              <w:rPr>
                <w:rFonts w:eastAsiaTheme="minorEastAsia"/>
                <w:lang w:eastAsia="zh-CN"/>
              </w:rPr>
            </w:pPr>
            <w:r>
              <w:rPr>
                <w:rFonts w:eastAsiaTheme="minorEastAsia"/>
                <w:lang w:eastAsia="zh-CN"/>
              </w:rPr>
              <w:t>Same comments as before</w:t>
            </w: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2C946F53" w:rsidR="00CC1B7E" w:rsidRPr="001A337C" w:rsidRDefault="00330771" w:rsidP="00CC1B7E">
            <w:pPr>
              <w:pStyle w:val="ListParagraph"/>
              <w:numPr>
                <w:ilvl w:val="1"/>
                <w:numId w:val="11"/>
              </w:numPr>
              <w:rPr>
                <w:b/>
                <w:strike/>
                <w:color w:val="FF0000"/>
                <w:sz w:val="20"/>
                <w:szCs w:val="22"/>
                <w:lang w:val="en-US"/>
              </w:rPr>
            </w:pPr>
            <w:r w:rsidRPr="00CC1B7E">
              <w:rPr>
                <w:b/>
                <w:strike/>
                <w:color w:val="FF0000"/>
                <w:sz w:val="20"/>
                <w:szCs w:val="22"/>
                <w:lang w:val="en-US"/>
              </w:rPr>
              <w:t>FFS whether or not to additionally support the case when the center frequency is different</w:t>
            </w:r>
            <w:r w:rsidRPr="00CC1B7E">
              <w:rPr>
                <w:b/>
                <w:strike/>
                <w:color w:val="FF0000"/>
                <w:sz w:val="20"/>
                <w:szCs w:val="22"/>
              </w:rPr>
              <w:t xml:space="preserve"> between the separate initial UL BWP and the initial DL BWP</w:t>
            </w:r>
            <w:r w:rsidRPr="00CC1B7E">
              <w:rPr>
                <w:b/>
                <w:strike/>
                <w:color w:val="FF0000"/>
                <w:sz w:val="20"/>
                <w:szCs w:val="22"/>
                <w:lang w:val="en-US"/>
              </w:rPr>
              <w:t>, and, if so, how to minimize center frequency retuning</w:t>
            </w:r>
          </w:p>
        </w:tc>
      </w:tr>
      <w:tr w:rsidR="000C7607" w14:paraId="6950DF62" w14:textId="77777777" w:rsidTr="00313881">
        <w:tc>
          <w:tcPr>
            <w:tcW w:w="1472" w:type="dxa"/>
          </w:tcPr>
          <w:p w14:paraId="2619D9A4" w14:textId="7A76C1B8" w:rsidR="000C7607" w:rsidRDefault="000C7607" w:rsidP="001D618D">
            <w:pPr>
              <w:rPr>
                <w:rFonts w:eastAsiaTheme="minorEastAsia"/>
                <w:lang w:eastAsia="zh-CN"/>
              </w:rPr>
            </w:pPr>
            <w:r>
              <w:rPr>
                <w:rFonts w:eastAsiaTheme="minorEastAsia"/>
                <w:lang w:eastAsia="zh-CN"/>
              </w:rPr>
              <w:t>Qualcomm</w:t>
            </w:r>
          </w:p>
        </w:tc>
        <w:tc>
          <w:tcPr>
            <w:tcW w:w="916" w:type="dxa"/>
            <w:gridSpan w:val="2"/>
          </w:tcPr>
          <w:p w14:paraId="48BF1F20" w14:textId="38F2A196" w:rsidR="000C7607" w:rsidRDefault="000C7607" w:rsidP="001D618D">
            <w:pPr>
              <w:tabs>
                <w:tab w:val="left" w:pos="551"/>
              </w:tabs>
              <w:rPr>
                <w:rFonts w:eastAsiaTheme="minorEastAsia"/>
                <w:lang w:val="en-US" w:eastAsia="zh-CN"/>
              </w:rPr>
            </w:pPr>
            <w:r>
              <w:rPr>
                <w:rFonts w:eastAsiaTheme="minorEastAsia"/>
                <w:lang w:val="en-US" w:eastAsia="zh-CN"/>
              </w:rPr>
              <w:t>N</w:t>
            </w:r>
          </w:p>
        </w:tc>
        <w:tc>
          <w:tcPr>
            <w:tcW w:w="7776" w:type="dxa"/>
          </w:tcPr>
          <w:p w14:paraId="04B9EC0F" w14:textId="77777777" w:rsidR="00CC2C44" w:rsidRDefault="000C7607" w:rsidP="001D618D">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14:paraId="6719F174" w14:textId="706F9BD3" w:rsidR="000C7607" w:rsidRDefault="000C7607" w:rsidP="001D618D">
            <w:pPr>
              <w:rPr>
                <w:rFonts w:eastAsiaTheme="minorEastAsia"/>
                <w:lang w:eastAsia="zh-CN"/>
              </w:rPr>
            </w:pPr>
            <w:r>
              <w:rPr>
                <w:rFonts w:eastAsiaTheme="minorEastAsia"/>
                <w:lang w:eastAsia="zh-CN"/>
              </w:rPr>
              <w:t xml:space="preserve">We can revisit this proposal after progress is made for </w:t>
            </w:r>
            <w:r w:rsidR="00FB7B69" w:rsidRPr="00FB7B69">
              <w:rPr>
                <w:rFonts w:eastAsiaTheme="minorEastAsia"/>
                <w:lang w:eastAsia="zh-CN"/>
              </w:rPr>
              <w:t>High</w:t>
            </w:r>
            <w:r w:rsidR="00FB7B69">
              <w:rPr>
                <w:rFonts w:eastAsiaTheme="minorEastAsia"/>
                <w:lang w:eastAsia="zh-CN"/>
              </w:rPr>
              <w:t>er</w:t>
            </w:r>
            <w:r w:rsidR="00FB7B69" w:rsidRPr="00FB7B69">
              <w:rPr>
                <w:rFonts w:eastAsiaTheme="minorEastAsia"/>
                <w:lang w:eastAsia="zh-CN"/>
              </w:rPr>
              <w:t xml:space="preserve"> Priority Proposal 2.2-6n</w:t>
            </w:r>
            <w:r w:rsidR="00FB7B69">
              <w:rPr>
                <w:rFonts w:eastAsiaTheme="minorEastAsia"/>
                <w:lang w:eastAsia="zh-CN"/>
              </w:rPr>
              <w:t>.</w:t>
            </w:r>
          </w:p>
        </w:tc>
      </w:tr>
      <w:tr w:rsidR="00E6015A" w14:paraId="1CE42EA2" w14:textId="77777777" w:rsidTr="00313881">
        <w:tc>
          <w:tcPr>
            <w:tcW w:w="1472" w:type="dxa"/>
          </w:tcPr>
          <w:p w14:paraId="476BFFBF" w14:textId="77777777" w:rsidR="00E6015A" w:rsidRDefault="00E6015A" w:rsidP="001D618D">
            <w:pPr>
              <w:rPr>
                <w:rFonts w:eastAsiaTheme="minorEastAsia"/>
                <w:lang w:eastAsia="zh-CN"/>
              </w:rPr>
            </w:pPr>
            <w:r>
              <w:rPr>
                <w:rFonts w:eastAsiaTheme="minorEastAsia"/>
                <w:lang w:eastAsia="zh-CN"/>
              </w:rPr>
              <w:t>Ericsson</w:t>
            </w:r>
          </w:p>
        </w:tc>
        <w:tc>
          <w:tcPr>
            <w:tcW w:w="916" w:type="dxa"/>
            <w:gridSpan w:val="2"/>
          </w:tcPr>
          <w:p w14:paraId="153F2658" w14:textId="77777777" w:rsidR="00E6015A" w:rsidRDefault="00E6015A" w:rsidP="001D618D">
            <w:pPr>
              <w:tabs>
                <w:tab w:val="left" w:pos="551"/>
              </w:tabs>
              <w:rPr>
                <w:rFonts w:eastAsiaTheme="minorEastAsia"/>
                <w:lang w:val="en-US" w:eastAsia="zh-CN"/>
              </w:rPr>
            </w:pPr>
            <w:r>
              <w:rPr>
                <w:rFonts w:eastAsiaTheme="minorEastAsia"/>
                <w:lang w:val="en-US" w:eastAsia="zh-CN"/>
              </w:rPr>
              <w:t>Y</w:t>
            </w:r>
          </w:p>
        </w:tc>
        <w:tc>
          <w:tcPr>
            <w:tcW w:w="7776" w:type="dxa"/>
          </w:tcPr>
          <w:p w14:paraId="32AEBD49" w14:textId="77777777" w:rsidR="00E6015A" w:rsidRDefault="00E6015A" w:rsidP="001D618D">
            <w:pPr>
              <w:rPr>
                <w:rFonts w:eastAsiaTheme="minorEastAsia"/>
                <w:lang w:eastAsia="zh-CN"/>
              </w:rPr>
            </w:pPr>
            <w:r>
              <w:rPr>
                <w:rFonts w:eastAsiaTheme="minorEastAsia"/>
                <w:lang w:eastAsia="zh-CN"/>
              </w:rPr>
              <w:t xml:space="preserve">It would be good to clarify in the second sub-bullet that initial DL BWP means MIB-configured initial DL BWP. </w:t>
            </w:r>
          </w:p>
          <w:p w14:paraId="74A05FA6" w14:textId="77777777" w:rsidR="00E6015A" w:rsidRDefault="00E6015A" w:rsidP="00E6015A">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Pr="008A740F">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4782641B" w14:textId="77777777" w:rsidR="00E6015A" w:rsidRDefault="00E6015A" w:rsidP="001D618D">
            <w:pPr>
              <w:rPr>
                <w:rFonts w:eastAsiaTheme="minorEastAsia"/>
                <w:lang w:eastAsia="zh-CN"/>
              </w:rPr>
            </w:pPr>
            <w:r>
              <w:rPr>
                <w:rFonts w:eastAsiaTheme="minorEastAsia"/>
                <w:lang w:eastAsia="zh-CN"/>
              </w:rPr>
              <w:t>We assume this will support the following case:</w:t>
            </w:r>
          </w:p>
          <w:p w14:paraId="78DFD6F0" w14:textId="5A06FEFA" w:rsidR="00E6015A" w:rsidRDefault="00E6015A" w:rsidP="001D618D">
            <w:pPr>
              <w:rPr>
                <w:rFonts w:eastAsiaTheme="minorEastAsia"/>
                <w:lang w:eastAsia="zh-CN"/>
              </w:rPr>
            </w:pPr>
            <w:r>
              <w:rPr>
                <w:rFonts w:eastAsiaTheme="minorEastAsia"/>
                <w:lang w:eastAsia="zh-CN"/>
              </w:rPr>
              <w:t xml:space="preserve">If separate initial DL BWP is not configured, RedCap UEs will use MIB-configured initial DL BWP (CORESET#0), which can be different than SIB-configured DL BWP for non-RedCap UEs (which is used after initial access by non-Redcap UEs). In this case, the separate initial UL BWP and the MIB-configured initial DL BWP can have the same centre frequency. </w:t>
            </w:r>
          </w:p>
          <w:p w14:paraId="1169A4CE" w14:textId="72E2B742" w:rsidR="00E6015A" w:rsidRDefault="00E6015A" w:rsidP="00E6015A">
            <w:pPr>
              <w:rPr>
                <w:rFonts w:eastAsiaTheme="minorEastAsia"/>
                <w:lang w:eastAsia="zh-CN"/>
              </w:rPr>
            </w:pPr>
            <w:r>
              <w:rPr>
                <w:noProof/>
                <w:lang w:val="en-US" w:eastAsia="zh-CN"/>
              </w:rPr>
              <w:drawing>
                <wp:inline distT="0" distB="0" distL="0" distR="0" wp14:anchorId="78DDAE60" wp14:editId="6B779B8C">
                  <wp:extent cx="4800600" cy="145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00600" cy="1450340"/>
                          </a:xfrm>
                          <a:prstGeom prst="rect">
                            <a:avLst/>
                          </a:prstGeom>
                        </pic:spPr>
                      </pic:pic>
                    </a:graphicData>
                  </a:graphic>
                </wp:inline>
              </w:drawing>
            </w:r>
          </w:p>
        </w:tc>
      </w:tr>
      <w:tr w:rsidR="001A59DB" w14:paraId="57B02C62" w14:textId="77777777" w:rsidTr="00313881">
        <w:tc>
          <w:tcPr>
            <w:tcW w:w="1472" w:type="dxa"/>
          </w:tcPr>
          <w:p w14:paraId="248CE5B0" w14:textId="7CED00BA" w:rsidR="001A59DB" w:rsidRDefault="001A59DB" w:rsidP="001D618D">
            <w:pPr>
              <w:rPr>
                <w:rFonts w:eastAsiaTheme="minorEastAsia"/>
                <w:lang w:eastAsia="zh-CN"/>
              </w:rPr>
            </w:pPr>
            <w:r>
              <w:rPr>
                <w:rFonts w:eastAsiaTheme="minorEastAsia"/>
                <w:lang w:eastAsia="zh-CN"/>
              </w:rPr>
              <w:lastRenderedPageBreak/>
              <w:t>Intel</w:t>
            </w:r>
          </w:p>
        </w:tc>
        <w:tc>
          <w:tcPr>
            <w:tcW w:w="916" w:type="dxa"/>
            <w:gridSpan w:val="2"/>
          </w:tcPr>
          <w:p w14:paraId="4C5467DB" w14:textId="77777777" w:rsidR="001A59DB" w:rsidRDefault="001A59DB" w:rsidP="001D618D">
            <w:pPr>
              <w:tabs>
                <w:tab w:val="left" w:pos="551"/>
              </w:tabs>
              <w:rPr>
                <w:rFonts w:eastAsiaTheme="minorEastAsia"/>
                <w:lang w:val="en-US" w:eastAsia="zh-CN"/>
              </w:rPr>
            </w:pPr>
          </w:p>
        </w:tc>
        <w:tc>
          <w:tcPr>
            <w:tcW w:w="7776" w:type="dxa"/>
          </w:tcPr>
          <w:p w14:paraId="5D210B02" w14:textId="516DBCAA" w:rsidR="001A59DB" w:rsidRDefault="00A51D45" w:rsidP="001D618D">
            <w:pPr>
              <w:rPr>
                <w:rFonts w:eastAsiaTheme="minorEastAsia"/>
                <w:lang w:eastAsia="zh-CN"/>
              </w:rPr>
            </w:pPr>
            <w:r>
              <w:rPr>
                <w:rFonts w:eastAsiaTheme="minorEastAsia"/>
                <w:lang w:eastAsia="zh-CN"/>
              </w:rPr>
              <w:t>As expressed before, w</w:t>
            </w:r>
            <w:r w:rsidR="001A59DB">
              <w:rPr>
                <w:rFonts w:eastAsiaTheme="minorEastAsia"/>
                <w:lang w:eastAsia="zh-CN"/>
              </w:rPr>
              <w:t xml:space="preserve">hile </w:t>
            </w:r>
            <w:r>
              <w:rPr>
                <w:rFonts w:eastAsiaTheme="minorEastAsia"/>
                <w:lang w:eastAsia="zh-CN"/>
              </w:rPr>
              <w:t xml:space="preserve">we can accept the proposal </w:t>
            </w:r>
            <w:r w:rsidR="002B20EC">
              <w:rPr>
                <w:rFonts w:eastAsiaTheme="minorEastAsia"/>
                <w:lang w:eastAsia="zh-CN"/>
              </w:rPr>
              <w:t xml:space="preserve">if this has majority support </w:t>
            </w:r>
            <w:r>
              <w:rPr>
                <w:rFonts w:eastAsiaTheme="minorEastAsia"/>
                <w:lang w:eastAsia="zh-CN"/>
              </w:rPr>
              <w:t xml:space="preserve">for the sake of progress, it </w:t>
            </w:r>
            <w:r w:rsidR="00E104B1">
              <w:rPr>
                <w:rFonts w:eastAsiaTheme="minorEastAsia"/>
                <w:lang w:eastAsia="zh-CN"/>
              </w:rPr>
              <w:t xml:space="preserve">still would depend </w:t>
            </w:r>
            <w:r>
              <w:rPr>
                <w:rFonts w:eastAsiaTheme="minorEastAsia"/>
                <w:lang w:eastAsia="zh-CN"/>
              </w:rPr>
              <w:t>on the other discussion (Proposal 2.2-6n)</w:t>
            </w:r>
            <w:r w:rsidR="00E104B1">
              <w:rPr>
                <w:rFonts w:eastAsiaTheme="minorEastAsia"/>
                <w:lang w:eastAsia="zh-CN"/>
              </w:rPr>
              <w:t xml:space="preserve">. In particular, we have concerns to agree to this if </w:t>
            </w:r>
            <w:r w:rsidR="00FC4711">
              <w:rPr>
                <w:rFonts w:eastAsiaTheme="minorEastAsia"/>
                <w:lang w:eastAsia="zh-CN"/>
              </w:rPr>
              <w:t>all (most) common control and SSB are mandated to to be duplicated in the separate initial DL BWP.</w:t>
            </w:r>
          </w:p>
        </w:tc>
      </w:tr>
      <w:tr w:rsidR="00601EE2" w14:paraId="38D6A7E3" w14:textId="77777777" w:rsidTr="00313881">
        <w:tc>
          <w:tcPr>
            <w:tcW w:w="1472" w:type="dxa"/>
          </w:tcPr>
          <w:p w14:paraId="6BF0C1A2" w14:textId="1889AE77" w:rsidR="00601EE2" w:rsidRDefault="007D0A28" w:rsidP="001D618D">
            <w:pPr>
              <w:rPr>
                <w:rFonts w:eastAsiaTheme="minorEastAsia"/>
                <w:lang w:eastAsia="zh-CN"/>
              </w:rPr>
            </w:pPr>
            <w:r>
              <w:rPr>
                <w:rFonts w:eastAsiaTheme="minorEastAsia"/>
                <w:lang w:eastAsia="zh-CN"/>
              </w:rPr>
              <w:t>Nordic</w:t>
            </w:r>
          </w:p>
        </w:tc>
        <w:tc>
          <w:tcPr>
            <w:tcW w:w="916" w:type="dxa"/>
            <w:gridSpan w:val="2"/>
          </w:tcPr>
          <w:p w14:paraId="0E41579E" w14:textId="3780C898" w:rsidR="00601EE2" w:rsidRDefault="007D0A28" w:rsidP="001D618D">
            <w:pPr>
              <w:tabs>
                <w:tab w:val="left" w:pos="551"/>
              </w:tabs>
              <w:rPr>
                <w:rFonts w:eastAsiaTheme="minorEastAsia"/>
                <w:lang w:val="en-US" w:eastAsia="zh-CN"/>
              </w:rPr>
            </w:pPr>
            <w:r>
              <w:rPr>
                <w:rFonts w:eastAsiaTheme="minorEastAsia"/>
                <w:lang w:val="en-US" w:eastAsia="zh-CN"/>
              </w:rPr>
              <w:t>Y</w:t>
            </w:r>
          </w:p>
        </w:tc>
        <w:tc>
          <w:tcPr>
            <w:tcW w:w="7776" w:type="dxa"/>
          </w:tcPr>
          <w:p w14:paraId="7BCB144C" w14:textId="77777777" w:rsidR="00601EE2" w:rsidRDefault="00601EE2" w:rsidP="001D618D">
            <w:pPr>
              <w:rPr>
                <w:rFonts w:eastAsiaTheme="minorEastAsia"/>
                <w:lang w:eastAsia="zh-CN"/>
              </w:rPr>
            </w:pPr>
          </w:p>
        </w:tc>
      </w:tr>
      <w:tr w:rsidR="00287CA8" w14:paraId="32DA6FFE" w14:textId="77777777" w:rsidTr="00313881">
        <w:tc>
          <w:tcPr>
            <w:tcW w:w="1472" w:type="dxa"/>
          </w:tcPr>
          <w:p w14:paraId="3213305F" w14:textId="6383E26D" w:rsidR="00287CA8" w:rsidRDefault="00287CA8" w:rsidP="001D618D">
            <w:pPr>
              <w:rPr>
                <w:rFonts w:eastAsiaTheme="minorEastAsia"/>
                <w:lang w:eastAsia="zh-CN"/>
              </w:rPr>
            </w:pPr>
            <w:r>
              <w:rPr>
                <w:rFonts w:eastAsiaTheme="minorEastAsia"/>
                <w:lang w:eastAsia="zh-CN"/>
              </w:rPr>
              <w:t>FUTUREWEI11</w:t>
            </w:r>
          </w:p>
        </w:tc>
        <w:tc>
          <w:tcPr>
            <w:tcW w:w="916" w:type="dxa"/>
            <w:gridSpan w:val="2"/>
          </w:tcPr>
          <w:p w14:paraId="25336AA1" w14:textId="77777777" w:rsidR="00287CA8" w:rsidRDefault="00287CA8" w:rsidP="001D618D">
            <w:pPr>
              <w:tabs>
                <w:tab w:val="left" w:pos="551"/>
              </w:tabs>
              <w:rPr>
                <w:rFonts w:eastAsiaTheme="minorEastAsia"/>
                <w:lang w:val="en-US" w:eastAsia="zh-CN"/>
              </w:rPr>
            </w:pPr>
          </w:p>
        </w:tc>
        <w:tc>
          <w:tcPr>
            <w:tcW w:w="7776" w:type="dxa"/>
          </w:tcPr>
          <w:p w14:paraId="4BC89963" w14:textId="7614ADEF" w:rsidR="00287CA8" w:rsidRDefault="00287CA8" w:rsidP="00287CA8">
            <w:pPr>
              <w:rPr>
                <w:rFonts w:eastAsiaTheme="minorEastAsia"/>
                <w:lang w:eastAsia="zh-CN"/>
              </w:rPr>
            </w:pPr>
            <w:r>
              <w:rPr>
                <w:rFonts w:eastAsiaTheme="minorEastAsia"/>
                <w:lang w:eastAsia="zh-CN"/>
              </w:rPr>
              <w:t xml:space="preserve">The modification by Ericsson clarifies the initial DL BWP. We were generally supportive of this proposal. </w:t>
            </w:r>
          </w:p>
          <w:p w14:paraId="69B14763" w14:textId="60605D2F" w:rsidR="00287CA8" w:rsidRDefault="00287CA8" w:rsidP="00287CA8">
            <w:pPr>
              <w:rPr>
                <w:rFonts w:eastAsiaTheme="minorEastAsia"/>
                <w:lang w:eastAsia="zh-CN"/>
              </w:rPr>
            </w:pPr>
            <w:r>
              <w:rPr>
                <w:rFonts w:eastAsiaTheme="minorEastAsia"/>
                <w:lang w:eastAsia="zh-CN"/>
              </w:rPr>
              <w:t xml:space="preserve">However, given the Ericsson’s comments regarding proposal 2.2-6n with regards to the separate initial DL BWP and random access, there is some uncertainty to whether the separate initial DL BWP is used only for random access. </w:t>
            </w:r>
            <w:r w:rsidR="0042637B">
              <w:rPr>
                <w:rFonts w:eastAsiaTheme="minorEastAsia"/>
                <w:lang w:eastAsia="zh-CN"/>
              </w:rPr>
              <w:t>This may impact our understanding of this proposal.</w:t>
            </w:r>
          </w:p>
          <w:p w14:paraId="408E6C38" w14:textId="51687742" w:rsidR="00287CA8" w:rsidRDefault="00287CA8" w:rsidP="00287CA8">
            <w:pPr>
              <w:rPr>
                <w:rFonts w:eastAsiaTheme="minorEastAsia"/>
                <w:lang w:eastAsia="zh-CN"/>
              </w:rPr>
            </w:pPr>
            <w:r>
              <w:rPr>
                <w:rFonts w:eastAsiaTheme="minorEastAsia"/>
                <w:lang w:eastAsia="zh-CN"/>
              </w:rPr>
              <w:t>Once proposal 2.2-6n is resolved for the understanding for the separate initial DL BWP, we can come back to this proposal.</w:t>
            </w:r>
          </w:p>
        </w:tc>
      </w:tr>
      <w:tr w:rsidR="007E45C9" w14:paraId="6A75044D" w14:textId="77777777" w:rsidTr="00313881">
        <w:tc>
          <w:tcPr>
            <w:tcW w:w="1472" w:type="dxa"/>
          </w:tcPr>
          <w:p w14:paraId="1E9117BC" w14:textId="5EC77A46" w:rsidR="007E45C9" w:rsidRDefault="007E45C9" w:rsidP="007E45C9">
            <w:pPr>
              <w:rPr>
                <w:rFonts w:eastAsiaTheme="minorEastAsia"/>
                <w:lang w:eastAsia="zh-CN"/>
              </w:rPr>
            </w:pPr>
            <w:r>
              <w:rPr>
                <w:rFonts w:eastAsiaTheme="minorEastAsia"/>
                <w:lang w:eastAsia="zh-CN"/>
              </w:rPr>
              <w:t xml:space="preserve">Apple </w:t>
            </w:r>
          </w:p>
        </w:tc>
        <w:tc>
          <w:tcPr>
            <w:tcW w:w="916" w:type="dxa"/>
            <w:gridSpan w:val="2"/>
          </w:tcPr>
          <w:p w14:paraId="3F485A51" w14:textId="25AAB3D6" w:rsidR="007E45C9" w:rsidRDefault="007E45C9" w:rsidP="007E45C9">
            <w:pPr>
              <w:tabs>
                <w:tab w:val="left" w:pos="551"/>
              </w:tabs>
              <w:rPr>
                <w:rFonts w:eastAsiaTheme="minorEastAsia"/>
                <w:lang w:val="en-US" w:eastAsia="zh-CN"/>
              </w:rPr>
            </w:pPr>
            <w:r>
              <w:rPr>
                <w:rFonts w:eastAsiaTheme="minorEastAsia"/>
                <w:lang w:val="en-US" w:eastAsia="zh-CN"/>
              </w:rPr>
              <w:t>Y</w:t>
            </w:r>
          </w:p>
        </w:tc>
        <w:tc>
          <w:tcPr>
            <w:tcW w:w="7776" w:type="dxa"/>
          </w:tcPr>
          <w:p w14:paraId="55BDB928" w14:textId="20C1DB81" w:rsidR="007E45C9" w:rsidRDefault="007E45C9" w:rsidP="007E45C9">
            <w:pPr>
              <w:rPr>
                <w:rFonts w:eastAsiaTheme="minorEastAsia"/>
                <w:lang w:eastAsia="zh-CN"/>
              </w:rPr>
            </w:pPr>
            <w:r>
              <w:rPr>
                <w:rFonts w:eastAsiaTheme="minorEastAsia"/>
                <w:lang w:eastAsia="zh-CN"/>
              </w:rPr>
              <w:t xml:space="preserve">In our view, DL/UL central frequencies alignment is very basic/fundamental component to operate TDD system. We do not see any reason to break this rule, especially for a reduced capability UE, instead of advanced UE. </w:t>
            </w:r>
          </w:p>
        </w:tc>
      </w:tr>
      <w:tr w:rsidR="004D38E3" w14:paraId="21A25B63" w14:textId="77777777" w:rsidTr="00313881">
        <w:tc>
          <w:tcPr>
            <w:tcW w:w="1472" w:type="dxa"/>
            <w:hideMark/>
          </w:tcPr>
          <w:p w14:paraId="5CCFFC60" w14:textId="77777777" w:rsidR="004D38E3" w:rsidRDefault="004D38E3">
            <w:pPr>
              <w:rPr>
                <w:rFonts w:eastAsiaTheme="minorEastAsia"/>
                <w:lang w:eastAsia="zh-CN"/>
              </w:rPr>
            </w:pPr>
            <w:r>
              <w:rPr>
                <w:rFonts w:eastAsiaTheme="minorEastAsia"/>
                <w:lang w:eastAsia="zh-CN"/>
              </w:rPr>
              <w:t>Xiaomi</w:t>
            </w:r>
          </w:p>
        </w:tc>
        <w:tc>
          <w:tcPr>
            <w:tcW w:w="916" w:type="dxa"/>
            <w:gridSpan w:val="2"/>
          </w:tcPr>
          <w:p w14:paraId="3211E6FC" w14:textId="77777777" w:rsidR="004D38E3" w:rsidRDefault="004D38E3">
            <w:pPr>
              <w:tabs>
                <w:tab w:val="left" w:pos="551"/>
              </w:tabs>
              <w:rPr>
                <w:rFonts w:eastAsiaTheme="minorEastAsia"/>
                <w:lang w:val="en-US" w:eastAsia="zh-CN"/>
              </w:rPr>
            </w:pPr>
          </w:p>
        </w:tc>
        <w:tc>
          <w:tcPr>
            <w:tcW w:w="7776" w:type="dxa"/>
            <w:hideMark/>
          </w:tcPr>
          <w:p w14:paraId="73D731E7" w14:textId="23C7EB46" w:rsidR="004D38E3" w:rsidRDefault="004D38E3">
            <w:pPr>
              <w:rPr>
                <w:rFonts w:eastAsiaTheme="minorEastAsia"/>
                <w:lang w:eastAsia="zh-CN"/>
              </w:rPr>
            </w:pPr>
            <w:r>
              <w:rPr>
                <w:rFonts w:eastAsiaTheme="minorEastAsia"/>
                <w:lang w:eastAsia="zh-CN"/>
              </w:rPr>
              <w:t xml:space="preserve">Generally OK. But the “is assumed to” in the subbullet is confusing </w:t>
            </w:r>
          </w:p>
        </w:tc>
      </w:tr>
      <w:tr w:rsidR="00814C2F" w14:paraId="18006BE1" w14:textId="77777777" w:rsidTr="00313881">
        <w:tc>
          <w:tcPr>
            <w:tcW w:w="1472" w:type="dxa"/>
            <w:hideMark/>
          </w:tcPr>
          <w:p w14:paraId="11DEA730" w14:textId="77777777" w:rsidR="00814C2F" w:rsidRDefault="00814C2F">
            <w:pPr>
              <w:rPr>
                <w:rFonts w:eastAsiaTheme="minorEastAsia"/>
                <w:lang w:eastAsia="zh-CN"/>
              </w:rPr>
            </w:pPr>
            <w:r>
              <w:rPr>
                <w:rFonts w:eastAsiaTheme="minorEastAsia"/>
                <w:lang w:eastAsia="zh-CN"/>
              </w:rPr>
              <w:t>CATT</w:t>
            </w:r>
          </w:p>
        </w:tc>
        <w:tc>
          <w:tcPr>
            <w:tcW w:w="916" w:type="dxa"/>
            <w:gridSpan w:val="2"/>
            <w:hideMark/>
          </w:tcPr>
          <w:p w14:paraId="25C088DF" w14:textId="77777777" w:rsidR="00814C2F" w:rsidRDefault="00814C2F">
            <w:pPr>
              <w:tabs>
                <w:tab w:val="left" w:pos="551"/>
              </w:tabs>
              <w:rPr>
                <w:rFonts w:eastAsiaTheme="minorEastAsia"/>
                <w:lang w:val="en-US" w:eastAsia="zh-CN"/>
              </w:rPr>
            </w:pPr>
            <w:r>
              <w:rPr>
                <w:rFonts w:eastAsiaTheme="minorEastAsia"/>
                <w:lang w:val="en-US" w:eastAsia="zh-CN"/>
              </w:rPr>
              <w:t>Y</w:t>
            </w:r>
          </w:p>
        </w:tc>
        <w:tc>
          <w:tcPr>
            <w:tcW w:w="7776" w:type="dxa"/>
          </w:tcPr>
          <w:p w14:paraId="664FA1D6" w14:textId="77777777" w:rsidR="00814C2F" w:rsidRDefault="00814C2F">
            <w:pPr>
              <w:rPr>
                <w:rFonts w:eastAsiaTheme="minorEastAsia"/>
                <w:lang w:eastAsia="zh-CN"/>
              </w:rPr>
            </w:pPr>
          </w:p>
        </w:tc>
      </w:tr>
      <w:tr w:rsidR="00313881" w14:paraId="5AF16441" w14:textId="77777777" w:rsidTr="00313881">
        <w:tc>
          <w:tcPr>
            <w:tcW w:w="1472" w:type="dxa"/>
            <w:hideMark/>
          </w:tcPr>
          <w:p w14:paraId="3E86AEC9" w14:textId="77777777" w:rsidR="00313881" w:rsidRDefault="00313881">
            <w:pPr>
              <w:rPr>
                <w:rFonts w:eastAsiaTheme="minorEastAsia"/>
                <w:lang w:eastAsia="zh-CN"/>
              </w:rPr>
            </w:pPr>
            <w:r>
              <w:rPr>
                <w:rFonts w:eastAsiaTheme="minorEastAsia"/>
                <w:lang w:eastAsia="zh-CN"/>
              </w:rPr>
              <w:t>Spreadtrum</w:t>
            </w:r>
          </w:p>
        </w:tc>
        <w:tc>
          <w:tcPr>
            <w:tcW w:w="916" w:type="dxa"/>
            <w:gridSpan w:val="2"/>
            <w:hideMark/>
          </w:tcPr>
          <w:p w14:paraId="4FEC1B3A" w14:textId="77777777" w:rsidR="00313881" w:rsidRDefault="00313881">
            <w:pPr>
              <w:tabs>
                <w:tab w:val="left" w:pos="551"/>
              </w:tabs>
              <w:rPr>
                <w:rFonts w:eastAsiaTheme="minorEastAsia"/>
                <w:lang w:val="en-US" w:eastAsia="zh-CN"/>
              </w:rPr>
            </w:pPr>
            <w:r>
              <w:rPr>
                <w:rFonts w:eastAsiaTheme="minorEastAsia"/>
                <w:lang w:val="en-US" w:eastAsia="zh-CN"/>
              </w:rPr>
              <w:t>N</w:t>
            </w:r>
          </w:p>
        </w:tc>
        <w:tc>
          <w:tcPr>
            <w:tcW w:w="7776" w:type="dxa"/>
            <w:hideMark/>
          </w:tcPr>
          <w:p w14:paraId="2FDD617A" w14:textId="77777777" w:rsidR="00313881" w:rsidRDefault="00313881">
            <w:pPr>
              <w:rPr>
                <w:rFonts w:eastAsiaTheme="minorEastAsia"/>
                <w:lang w:eastAsia="zh-CN"/>
              </w:rPr>
            </w:pPr>
            <w:r>
              <w:rPr>
                <w:lang w:val="en-US"/>
              </w:rPr>
              <w:t>We only agree the main bullet. A</w:t>
            </w:r>
            <w:r>
              <w:t xml:space="preserve">s UE vendor, we think the SSB in the initial DL BWP is more important than the alignment of center frequency b/w DL/UL. So, the alignment of center frequency can be postponed for agreement. My question is </w:t>
            </w:r>
            <w:r>
              <w:rPr>
                <w:highlight w:val="yellow"/>
              </w:rPr>
              <w:t>whether gNB can configure the shared initial DL BWP to RedCap UEs and also configure the separate initial UL BWP to RedCap UEs during initial access?</w:t>
            </w:r>
            <w:r>
              <w:t xml:space="preserve"> The shared initial DL BWP has SSB definitely. But the separate initial UL BWP and the shared initial DL BWP have different center frequency.</w:t>
            </w:r>
          </w:p>
        </w:tc>
      </w:tr>
      <w:tr w:rsidR="005C0C5E" w:rsidRPr="009E4535" w14:paraId="5ACBB358" w14:textId="77777777" w:rsidTr="0011060C">
        <w:tc>
          <w:tcPr>
            <w:tcW w:w="1472" w:type="dxa"/>
          </w:tcPr>
          <w:p w14:paraId="2524A6F6" w14:textId="03660A9E" w:rsidR="00165A5A" w:rsidRDefault="00165A5A" w:rsidP="0011060C">
            <w:pPr>
              <w:rPr>
                <w:rFonts w:eastAsia="Malgun Gothic"/>
                <w:lang w:val="en-US" w:eastAsia="ko-KR"/>
              </w:rPr>
            </w:pPr>
            <w:r>
              <w:rPr>
                <w:rFonts w:eastAsia="Malgun Gothic"/>
                <w:lang w:val="en-US" w:eastAsia="ko-KR"/>
              </w:rPr>
              <w:t>FL13</w:t>
            </w:r>
          </w:p>
        </w:tc>
        <w:tc>
          <w:tcPr>
            <w:tcW w:w="8692" w:type="dxa"/>
            <w:gridSpan w:val="3"/>
          </w:tcPr>
          <w:p w14:paraId="0A25F241" w14:textId="5DD4271C" w:rsidR="005C0C5E" w:rsidRDefault="005C0C5E" w:rsidP="0011060C">
            <w:pPr>
              <w:rPr>
                <w:lang w:val="en-US" w:eastAsia="ko-KR"/>
              </w:rPr>
            </w:pPr>
            <w:r>
              <w:rPr>
                <w:lang w:val="en-US" w:eastAsia="ko-KR"/>
              </w:rPr>
              <w:t xml:space="preserve">Based on the received responses, the </w:t>
            </w:r>
            <w:r w:rsidR="009842A5">
              <w:rPr>
                <w:lang w:val="en-US" w:eastAsia="ko-KR"/>
              </w:rPr>
              <w:t>following updated</w:t>
            </w:r>
            <w:r>
              <w:rPr>
                <w:lang w:val="en-US" w:eastAsia="ko-KR"/>
              </w:rPr>
              <w:t xml:space="preserve"> proposal can be considered.</w:t>
            </w:r>
          </w:p>
          <w:p w14:paraId="6CCB54A5" w14:textId="5F4FC9A5" w:rsidR="005C0C5E" w:rsidRDefault="005C0C5E" w:rsidP="0011060C">
            <w:pPr>
              <w:jc w:val="both"/>
              <w:rPr>
                <w:b/>
              </w:rPr>
            </w:pPr>
            <w:r>
              <w:rPr>
                <w:b/>
                <w:highlight w:val="yellow"/>
              </w:rPr>
              <w:t>High Priority Proposal 3.1-1</w:t>
            </w:r>
            <w:r w:rsidR="009842A5">
              <w:rPr>
                <w:b/>
                <w:highlight w:val="yellow"/>
              </w:rPr>
              <w:t>f</w:t>
            </w:r>
            <w:r>
              <w:rPr>
                <w:b/>
              </w:rPr>
              <w:t>: Confirm the following modified version of the working assumption from RAN1#105-e:</w:t>
            </w:r>
          </w:p>
          <w:p w14:paraId="4F7B1E26" w14:textId="77777777" w:rsidR="005C0C5E" w:rsidRDefault="005C0C5E" w:rsidP="0011060C">
            <w:pPr>
              <w:pStyle w:val="ListParagraph"/>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1407A56" w14:textId="77777777" w:rsidR="005C0C5E" w:rsidRDefault="005C0C5E" w:rsidP="0011060C">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61A2099C" w14:textId="3B4B103C" w:rsidR="005C0C5E" w:rsidRDefault="005C0C5E" w:rsidP="0011060C">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009842A5" w:rsidRPr="009842A5">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205793BE" w14:textId="3131AC25" w:rsidR="00B47168" w:rsidRPr="00B47168" w:rsidRDefault="005C0C5E" w:rsidP="00B47168">
            <w:pPr>
              <w:pStyle w:val="ListParagraph"/>
              <w:numPr>
                <w:ilvl w:val="2"/>
                <w:numId w:val="11"/>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140566" w:rsidRPr="009E4535" w14:paraId="1586A6C1" w14:textId="77777777" w:rsidTr="00140566">
        <w:tc>
          <w:tcPr>
            <w:tcW w:w="1472" w:type="dxa"/>
          </w:tcPr>
          <w:p w14:paraId="2B64BFEC" w14:textId="0A2FA409" w:rsidR="00140566" w:rsidRDefault="00140566" w:rsidP="0011060C">
            <w:pPr>
              <w:rPr>
                <w:rFonts w:eastAsia="Malgun Gothic"/>
                <w:lang w:val="en-US" w:eastAsia="ko-KR"/>
              </w:rPr>
            </w:pPr>
            <w:r>
              <w:rPr>
                <w:rFonts w:eastAsia="Malgun Gothic"/>
                <w:lang w:val="en-US" w:eastAsia="ko-KR"/>
              </w:rPr>
              <w:t>Lenovo, Motorola Mobility</w:t>
            </w:r>
          </w:p>
        </w:tc>
        <w:tc>
          <w:tcPr>
            <w:tcW w:w="650" w:type="dxa"/>
          </w:tcPr>
          <w:p w14:paraId="08FCD52B" w14:textId="632D0FE1" w:rsidR="00140566" w:rsidRDefault="00140566" w:rsidP="0011060C">
            <w:pPr>
              <w:rPr>
                <w:lang w:val="en-US" w:eastAsia="ko-KR"/>
              </w:rPr>
            </w:pPr>
            <w:r>
              <w:rPr>
                <w:lang w:val="en-US" w:eastAsia="ko-KR"/>
              </w:rPr>
              <w:t>Y</w:t>
            </w:r>
          </w:p>
        </w:tc>
        <w:tc>
          <w:tcPr>
            <w:tcW w:w="8042" w:type="dxa"/>
            <w:gridSpan w:val="2"/>
          </w:tcPr>
          <w:p w14:paraId="53238A8A" w14:textId="13784BB3" w:rsidR="00140566" w:rsidRDefault="00140566" w:rsidP="0011060C">
            <w:pPr>
              <w:rPr>
                <w:lang w:val="en-US" w:eastAsia="ko-KR"/>
              </w:rPr>
            </w:pPr>
          </w:p>
        </w:tc>
      </w:tr>
    </w:tbl>
    <w:p w14:paraId="5271F443" w14:textId="77777777" w:rsidR="005C0C5E" w:rsidRDefault="005C0C5E" w:rsidP="00E6015A">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lastRenderedPageBreak/>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rsidP="005025F6">
      <w:pPr>
        <w:pStyle w:val="ListParagraph"/>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rsidP="005025F6">
      <w:pPr>
        <w:pStyle w:val="ListParagraph"/>
        <w:numPr>
          <w:ilvl w:val="0"/>
          <w:numId w:val="11"/>
        </w:numPr>
        <w:jc w:val="both"/>
        <w:rPr>
          <w:sz w:val="20"/>
          <w:szCs w:val="22"/>
          <w:lang w:val="en-US"/>
        </w:rPr>
      </w:pPr>
      <w:r>
        <w:rPr>
          <w:sz w:val="20"/>
          <w:szCs w:val="22"/>
          <w:lang w:val="en-US"/>
        </w:rPr>
        <w:t>[12]: Disabling of frequency hopping can be further investigated.</w:t>
      </w:r>
    </w:p>
    <w:p w14:paraId="257C729E" w14:textId="77777777" w:rsidR="00E75241" w:rsidRDefault="003B30A8" w:rsidP="005025F6">
      <w:pPr>
        <w:pStyle w:val="ListParagraph"/>
        <w:numPr>
          <w:ilvl w:val="0"/>
          <w:numId w:val="11"/>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rsidP="005025F6">
      <w:pPr>
        <w:pStyle w:val="ListParagraph"/>
        <w:numPr>
          <w:ilvl w:val="0"/>
          <w:numId w:val="11"/>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rsidP="005025F6">
      <w:pPr>
        <w:numPr>
          <w:ilvl w:val="0"/>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rsidP="005025F6">
      <w:pPr>
        <w:numPr>
          <w:ilvl w:val="1"/>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lastRenderedPageBreak/>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lastRenderedPageBreak/>
              <w:t>Qualcomm</w:t>
            </w:r>
          </w:p>
        </w:tc>
        <w:tc>
          <w:tcPr>
            <w:tcW w:w="1372" w:type="dxa"/>
            <w:gridSpan w:val="2"/>
          </w:tcPr>
          <w:p w14:paraId="257C72BC" w14:textId="77777777" w:rsidR="00E75241" w:rsidRDefault="003B30A8">
            <w:pPr>
              <w:tabs>
                <w:tab w:val="left" w:pos="551"/>
              </w:tabs>
              <w:rPr>
                <w:lang w:val="en-US" w:eastAsia="ko-KR"/>
              </w:rPr>
            </w:pPr>
            <w:r>
              <w:rPr>
                <w:lang w:val="en-US" w:eastAsia="ko-KR"/>
              </w:rPr>
              <w:t>Opt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zh-CN"/>
              </w:rPr>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4"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rsidP="005025F6">
            <w:pPr>
              <w:pStyle w:val="ListParagraph"/>
              <w:numPr>
                <w:ilvl w:val="0"/>
                <w:numId w:val="111"/>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rsidP="005025F6">
            <w:pPr>
              <w:pStyle w:val="ListParagraph"/>
              <w:numPr>
                <w:ilvl w:val="0"/>
                <w:numId w:val="11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rsidP="005025F6">
            <w:pPr>
              <w:pStyle w:val="ListParagraph"/>
              <w:numPr>
                <w:ilvl w:val="0"/>
                <w:numId w:val="110"/>
              </w:numPr>
              <w:tabs>
                <w:tab w:val="left" w:pos="1410"/>
              </w:tabs>
              <w:spacing w:after="100" w:afterAutospacing="1"/>
              <w:jc w:val="both"/>
              <w:rPr>
                <w:rFonts w:eastAsiaTheme="minorEastAsia"/>
                <w:lang w:val="en-US" w:eastAsia="zh-CN"/>
              </w:rPr>
            </w:pPr>
            <w:r>
              <w:rPr>
                <w:b/>
                <w:bCs/>
                <w:sz w:val="20"/>
                <w:szCs w:val="22"/>
                <w:lang w:val="en-US"/>
              </w:rPr>
              <w:lastRenderedPageBreak/>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w:t>
            </w:r>
            <w:r>
              <w:rPr>
                <w:rFonts w:eastAsiaTheme="minorEastAsia" w:hint="eastAsia"/>
                <w:lang w:val="en-US" w:eastAsia="zh-CN"/>
              </w:rPr>
              <w:lastRenderedPageBreak/>
              <w:t xml:space="preserve">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lastRenderedPageBreak/>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257C733F" w14:textId="77777777"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rsidP="005025F6">
            <w:pPr>
              <w:pStyle w:val="ListParagraph"/>
              <w:numPr>
                <w:ilvl w:val="2"/>
                <w:numId w:val="11"/>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宋体"/>
                <w:lang w:val="en-US" w:eastAsia="zh-CN"/>
              </w:rPr>
            </w:pPr>
            <w:r>
              <w:rPr>
                <w:rFonts w:eastAsia="宋体" w:hint="eastAsia"/>
                <w:lang w:val="en-US" w:eastAsia="zh-CN"/>
              </w:rPr>
              <w:t>This issue is overlapping with the following one :</w:t>
            </w:r>
          </w:p>
          <w:p w14:paraId="257C7364" w14:textId="77777777" w:rsidR="00E75241" w:rsidRDefault="003B30A8">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宋体"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lastRenderedPageBreak/>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宋体"/>
                <w:lang w:val="en-US" w:eastAsia="zh-CN"/>
              </w:rPr>
            </w:pPr>
            <w:r>
              <w:rPr>
                <w:rFonts w:eastAsia="宋体"/>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257C7370" w14:textId="77777777" w:rsidR="00E75241" w:rsidRDefault="003B30A8">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rsidP="005025F6">
            <w:pPr>
              <w:pStyle w:val="ListParagraph"/>
              <w:numPr>
                <w:ilvl w:val="1"/>
                <w:numId w:val="113"/>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宋体"/>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宋体"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宋体"/>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宋体"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宋体"/>
                <w:lang w:val="en-US" w:eastAsia="zh-CN"/>
              </w:rPr>
            </w:pPr>
            <w:r>
              <w:rPr>
                <w:rFonts w:eastAsia="宋体"/>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rsidP="005025F6">
            <w:pPr>
              <w:pStyle w:val="ListParagraph"/>
              <w:numPr>
                <w:ilvl w:val="1"/>
                <w:numId w:val="113"/>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lastRenderedPageBreak/>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rsidP="005025F6">
            <w:pPr>
              <w:pStyle w:val="ListParagraph"/>
              <w:numPr>
                <w:ilvl w:val="0"/>
                <w:numId w:val="11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rsidP="005025F6">
            <w:pPr>
              <w:pStyle w:val="ListParagraph"/>
              <w:numPr>
                <w:ilvl w:val="1"/>
                <w:numId w:val="113"/>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rsidP="005025F6">
            <w:pPr>
              <w:pStyle w:val="ListParagraph"/>
              <w:numPr>
                <w:ilvl w:val="0"/>
                <w:numId w:val="114"/>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宋体"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宋体"/>
                <w:lang w:val="en-US" w:eastAsia="zh-CN"/>
              </w:rPr>
            </w:pPr>
            <w:r>
              <w:rPr>
                <w:rFonts w:eastAsia="宋体"/>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宋体"/>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rsidP="005025F6">
            <w:pPr>
              <w:pStyle w:val="ListParagraph"/>
              <w:numPr>
                <w:ilvl w:val="1"/>
                <w:numId w:val="113"/>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rsidP="005025F6">
            <w:pPr>
              <w:pStyle w:val="ListParagraph"/>
              <w:numPr>
                <w:ilvl w:val="1"/>
                <w:numId w:val="113"/>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lastRenderedPageBreak/>
              <w:t xml:space="preserve">At this point, we can only accept the center freq-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lastRenderedPageBreak/>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ZTE, 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rsidP="005025F6">
      <w:pPr>
        <w:pStyle w:val="ListParagraph"/>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rsidP="005025F6">
      <w:pPr>
        <w:pStyle w:val="ListParagraph"/>
        <w:numPr>
          <w:ilvl w:val="1"/>
          <w:numId w:val="11"/>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Heading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rsidP="005025F6">
            <w:pPr>
              <w:numPr>
                <w:ilvl w:val="0"/>
                <w:numId w:val="102"/>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rsidP="005025F6">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lastRenderedPageBreak/>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14:paraId="257C74B1" w14:textId="77777777" w:rsidR="00E75241" w:rsidRDefault="003B30A8" w:rsidP="005025F6">
      <w:pPr>
        <w:numPr>
          <w:ilvl w:val="0"/>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rsidP="005025F6">
      <w:pPr>
        <w:numPr>
          <w:ilvl w:val="1"/>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Heading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rsidP="005025F6">
            <w:pPr>
              <w:numPr>
                <w:ilvl w:val="0"/>
                <w:numId w:val="102"/>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rsidP="005025F6">
            <w:pPr>
              <w:numPr>
                <w:ilvl w:val="1"/>
                <w:numId w:val="11"/>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rsidP="005025F6">
      <w:pPr>
        <w:pStyle w:val="ListParagraph"/>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rsidP="005025F6">
      <w:pPr>
        <w:pStyle w:val="ListParagraph"/>
        <w:numPr>
          <w:ilvl w:val="0"/>
          <w:numId w:val="11"/>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rsidP="005025F6">
      <w:pPr>
        <w:pStyle w:val="ListParagraph"/>
        <w:numPr>
          <w:ilvl w:val="0"/>
          <w:numId w:val="11"/>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rsidP="005025F6">
      <w:pPr>
        <w:pStyle w:val="ListParagraph"/>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lastRenderedPageBreak/>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宋体"/>
                <w:lang w:val="en-US" w:eastAsia="zh-CN"/>
              </w:rPr>
            </w:pPr>
            <w:r>
              <w:rPr>
                <w:rFonts w:eastAsia="宋体" w:hint="eastAsia"/>
                <w:lang w:val="en-US" w:eastAsia="zh-CN"/>
              </w:rPr>
              <w:t>ZTE, Sanechips</w:t>
            </w:r>
          </w:p>
        </w:tc>
        <w:tc>
          <w:tcPr>
            <w:tcW w:w="1372" w:type="dxa"/>
          </w:tcPr>
          <w:p w14:paraId="257C74E9" w14:textId="77777777" w:rsidR="00E75241" w:rsidRDefault="003B30A8">
            <w:pPr>
              <w:tabs>
                <w:tab w:val="left" w:pos="551"/>
              </w:tabs>
              <w:rPr>
                <w:rFonts w:eastAsia="宋体"/>
                <w:lang w:val="en-US" w:eastAsia="ko-KR"/>
              </w:rPr>
            </w:pPr>
            <w:r>
              <w:rPr>
                <w:rFonts w:eastAsia="宋体"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Heading1"/>
        <w:ind w:left="1134" w:hanging="1134"/>
        <w:rPr>
          <w:lang w:val="en-US"/>
        </w:rPr>
      </w:pPr>
      <w:r>
        <w:rPr>
          <w:lang w:val="en-US"/>
        </w:rPr>
        <w:lastRenderedPageBreak/>
        <w:t>Non-initial BWP</w:t>
      </w:r>
    </w:p>
    <w:p w14:paraId="257C752E" w14:textId="77777777" w:rsidR="00E75241" w:rsidRDefault="003B30A8">
      <w:pPr>
        <w:jc w:val="both"/>
        <w:rPr>
          <w:rFonts w:ascii="Times" w:hAnsi="Times"/>
          <w:szCs w:val="24"/>
          <w:lang w:val="en-US"/>
        </w:rPr>
      </w:pPr>
      <w:bookmarkStart w:id="14" w:name="_Toc68640491"/>
      <w:bookmarkStart w:id="15" w:name="_Toc68638586"/>
      <w:bookmarkStart w:id="16" w:name="_Toc68642855"/>
      <w:bookmarkStart w:id="17" w:name="_Toc68606813"/>
      <w:bookmarkStart w:id="18" w:name="_Toc68638685"/>
      <w:bookmarkStart w:id="19" w:name="_Toc68638500"/>
      <w:bookmarkStart w:id="20" w:name="_Toc68640608"/>
      <w:bookmarkStart w:id="21" w:name="_Toc68638518"/>
      <w:bookmarkStart w:id="22" w:name="_Toc68642591"/>
      <w:bookmarkStart w:id="23" w:name="_Toc68640924"/>
      <w:bookmarkStart w:id="24" w:name="_Toc68643018"/>
      <w:bookmarkStart w:id="25" w:name="_Toc68640752"/>
      <w:bookmarkStart w:id="26" w:name="_Toc68614648"/>
      <w:bookmarkStart w:id="27" w:name="_Toc6864247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rsidP="005025F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rsidP="005025F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rsidP="005025F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rsidP="005025F6">
      <w:pPr>
        <w:pStyle w:val="ListParagraph"/>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rsidP="005025F6">
      <w:pPr>
        <w:pStyle w:val="ListParagraph"/>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rsidP="005025F6">
      <w:pPr>
        <w:pStyle w:val="ListParagraph"/>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rsidP="005025F6">
      <w:pPr>
        <w:pStyle w:val="ListParagraph"/>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6-1aa: </w:t>
      </w:r>
    </w:p>
    <w:p w14:paraId="257C753D"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rsidP="005025F6">
      <w:pPr>
        <w:pStyle w:val="ListParagraph"/>
        <w:numPr>
          <w:ilvl w:val="1"/>
          <w:numId w:val="11"/>
        </w:numPr>
        <w:jc w:val="both"/>
        <w:rPr>
          <w:sz w:val="20"/>
          <w:szCs w:val="22"/>
          <w:lang w:val="en-US"/>
        </w:rPr>
      </w:pPr>
      <w:r>
        <w:rPr>
          <w:sz w:val="20"/>
          <w:szCs w:val="22"/>
          <w:lang w:val="en-US"/>
        </w:rPr>
        <w:t>This would be equivalent to FG 6-1a of Rel-15 for non-RedCap UEs.</w:t>
      </w:r>
    </w:p>
    <w:p w14:paraId="257C753F" w14:textId="77777777" w:rsidR="00E75241" w:rsidRDefault="003B30A8" w:rsidP="005025F6">
      <w:pPr>
        <w:pStyle w:val="ListParagraph"/>
        <w:numPr>
          <w:ilvl w:val="1"/>
          <w:numId w:val="11"/>
        </w:numPr>
        <w:jc w:val="both"/>
        <w:rPr>
          <w:sz w:val="20"/>
          <w:szCs w:val="22"/>
          <w:lang w:val="en-US"/>
        </w:rPr>
      </w:pPr>
      <w:r>
        <w:rPr>
          <w:sz w:val="20"/>
          <w:szCs w:val="22"/>
          <w:lang w:val="en-US"/>
        </w:rPr>
        <w:t>FFS: Mandatory or optional for RedCap UEs</w:t>
      </w:r>
    </w:p>
    <w:p w14:paraId="257C7540"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6-1ab: </w:t>
      </w:r>
    </w:p>
    <w:p w14:paraId="257C7541"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rsidP="005025F6">
      <w:pPr>
        <w:pStyle w:val="ListParagraph"/>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rsidP="005025F6">
      <w:pPr>
        <w:pStyle w:val="ListParagraph"/>
        <w:numPr>
          <w:ilvl w:val="1"/>
          <w:numId w:val="11"/>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rsidP="005025F6">
      <w:pPr>
        <w:pStyle w:val="ListParagraph"/>
        <w:numPr>
          <w:ilvl w:val="0"/>
          <w:numId w:val="116"/>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w:t>
            </w:r>
            <w:r>
              <w:rPr>
                <w:lang w:val="en-US" w:eastAsia="ko-KR"/>
              </w:rPr>
              <w:lastRenderedPageBreak/>
              <w:t xml:space="preserve">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宋体"/>
                <w:lang w:val="en-US" w:eastAsia="zh-CN"/>
              </w:rPr>
            </w:pPr>
            <w:r>
              <w:rPr>
                <w:rFonts w:eastAsia="宋体" w:hint="eastAsia"/>
                <w:lang w:val="en-US" w:eastAsia="zh-CN"/>
              </w:rPr>
              <w:t>ZTE, Sanechips</w:t>
            </w:r>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宋体"/>
                <w:lang w:val="en-US" w:eastAsia="zh-CN"/>
              </w:rPr>
            </w:pPr>
            <w:r>
              <w:rPr>
                <w:rFonts w:eastAsia="宋体"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257C7597"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Caption"/>
              <w:keepNext/>
              <w:jc w:val="center"/>
            </w:pPr>
            <w:bookmarkStart w:id="28" w:name="_Ref71591472"/>
            <w:r>
              <w:t xml:space="preserve">Table </w:t>
            </w:r>
            <w:fldSimple w:instr=" SEQ Table \* ARABIC ">
              <w:r>
                <w:t>3</w:t>
              </w:r>
            </w:fldSimple>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-41 if k</w:t>
                  </w:r>
                  <w:r>
                    <w:rPr>
                      <w:sz w:val="18"/>
                      <w:vertAlign w:val="subscript"/>
                    </w:rPr>
                    <w:t>ssb</w:t>
                  </w:r>
                  <w:r>
                    <w:rPr>
                      <w:sz w:val="18"/>
                    </w:rPr>
                    <w:t>=0</w:t>
                  </w:r>
                </w:p>
                <w:p w14:paraId="257C75A4" w14:textId="77777777" w:rsidR="00E75241" w:rsidRDefault="003B30A8">
                  <w:pPr>
                    <w:spacing w:after="0"/>
                    <w:jc w:val="both"/>
                    <w:rPr>
                      <w:sz w:val="18"/>
                    </w:rPr>
                  </w:pPr>
                  <w:r>
                    <w:rPr>
                      <w:sz w:val="18"/>
                    </w:rPr>
                    <w:t>-42 if k</w:t>
                  </w:r>
                  <w:r>
                    <w:rPr>
                      <w:sz w:val="18"/>
                      <w:vertAlign w:val="subscript"/>
                    </w:rPr>
                    <w:t>ssb</w:t>
                  </w:r>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rsidP="005025F6">
            <w:pPr>
              <w:pStyle w:val="ListParagraph"/>
              <w:numPr>
                <w:ilvl w:val="0"/>
                <w:numId w:val="11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lastRenderedPageBreak/>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rsidP="005025F6">
            <w:pPr>
              <w:pStyle w:val="ListParagraph"/>
              <w:numPr>
                <w:ilvl w:val="0"/>
                <w:numId w:val="11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rsidP="005025F6">
            <w:pPr>
              <w:pStyle w:val="ListParagraph"/>
              <w:numPr>
                <w:ilvl w:val="0"/>
                <w:numId w:val="116"/>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rsidP="005025F6">
            <w:pPr>
              <w:pStyle w:val="ListParagraph"/>
              <w:numPr>
                <w:ilvl w:val="0"/>
                <w:numId w:val="11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rsidP="005025F6">
            <w:pPr>
              <w:pStyle w:val="ListParagraph"/>
              <w:numPr>
                <w:ilvl w:val="0"/>
                <w:numId w:val="118"/>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rsidP="005025F6">
            <w:pPr>
              <w:pStyle w:val="ListParagraph"/>
              <w:numPr>
                <w:ilvl w:val="0"/>
                <w:numId w:val="119"/>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lastRenderedPageBreak/>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rsidP="005025F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rsidP="005025F6">
            <w:pPr>
              <w:pStyle w:val="ListParagraph"/>
              <w:numPr>
                <w:ilvl w:val="1"/>
                <w:numId w:val="16"/>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r>
              <w:rPr>
                <w:rFonts w:eastAsiaTheme="minorEastAsia" w:hint="eastAsia"/>
                <w:lang w:val="en-US" w:eastAsia="zh-CN"/>
              </w:rPr>
              <w:t>ZTE,Sanechips</w:t>
            </w:r>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rsidP="005025F6">
            <w:pPr>
              <w:pStyle w:val="ListParagraph"/>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lastRenderedPageBreak/>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rsidP="005025F6">
      <w:pPr>
        <w:pStyle w:val="ListParagraph"/>
        <w:numPr>
          <w:ilvl w:val="0"/>
          <w:numId w:val="11"/>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rsidP="005025F6">
      <w:pPr>
        <w:pStyle w:val="ListParagraph"/>
        <w:numPr>
          <w:ilvl w:val="1"/>
          <w:numId w:val="11"/>
        </w:numPr>
        <w:jc w:val="both"/>
        <w:rPr>
          <w:sz w:val="20"/>
          <w:szCs w:val="22"/>
          <w:lang w:val="en-US"/>
        </w:rPr>
      </w:pPr>
      <w:r>
        <w:rPr>
          <w:sz w:val="20"/>
          <w:szCs w:val="22"/>
          <w:lang w:val="en-US"/>
        </w:rPr>
        <w:t>RSRP/RSRQ measurements of serving cell based on CSI-RS (FG1-5a).</w:t>
      </w:r>
    </w:p>
    <w:p w14:paraId="257C7626" w14:textId="77777777" w:rsidR="00E75241" w:rsidRDefault="003B30A8" w:rsidP="005025F6">
      <w:pPr>
        <w:pStyle w:val="ListParagraph"/>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Periodic TRS for time/frequency tracking </w:t>
      </w:r>
    </w:p>
    <w:p w14:paraId="257C7628" w14:textId="77777777" w:rsidR="00E75241" w:rsidRDefault="003B30A8" w:rsidP="005025F6">
      <w:pPr>
        <w:pStyle w:val="ListParagraph"/>
        <w:numPr>
          <w:ilvl w:val="1"/>
          <w:numId w:val="11"/>
        </w:numPr>
        <w:jc w:val="both"/>
        <w:rPr>
          <w:sz w:val="20"/>
          <w:szCs w:val="22"/>
          <w:lang w:val="en-US"/>
        </w:rPr>
      </w:pPr>
      <w:r>
        <w:rPr>
          <w:sz w:val="20"/>
          <w:szCs w:val="22"/>
          <w:lang w:val="en-US"/>
        </w:rPr>
        <w:t>Dedicated RRC signaling for SI update</w:t>
      </w:r>
    </w:p>
    <w:p w14:paraId="257C7629" w14:textId="77777777" w:rsidR="00E75241" w:rsidRDefault="003B30A8" w:rsidP="005025F6">
      <w:pPr>
        <w:pStyle w:val="ListParagraph"/>
        <w:numPr>
          <w:ilvl w:val="1"/>
          <w:numId w:val="11"/>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Huawei, 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宋体"/>
                <w:lang w:val="en-US" w:eastAsia="ko-KR"/>
              </w:rPr>
            </w:pPr>
            <w:r>
              <w:rPr>
                <w:rFonts w:eastAsia="宋体"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宋体"/>
                <w:lang w:val="en-US" w:eastAsia="ko-KR"/>
              </w:rPr>
            </w:pPr>
            <w:r>
              <w:rPr>
                <w:rFonts w:eastAsia="宋体"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宋体"/>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Heading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Heading2"/>
        <w:ind w:left="1134" w:hanging="1134"/>
        <w:rPr>
          <w:lang w:val="en-US"/>
        </w:rPr>
      </w:pPr>
      <w:r>
        <w:rPr>
          <w:lang w:val="en-US"/>
        </w:rPr>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Heading1"/>
              <w:numPr>
                <w:ilvl w:val="0"/>
                <w:numId w:val="0"/>
              </w:numPr>
              <w:ind w:left="432" w:hanging="432"/>
            </w:pPr>
            <w:r>
              <w:lastRenderedPageBreak/>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rsidP="005025F6">
            <w:pPr>
              <w:numPr>
                <w:ilvl w:val="1"/>
                <w:numId w:val="121"/>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rsidP="005025F6">
            <w:pPr>
              <w:numPr>
                <w:ilvl w:val="1"/>
                <w:numId w:val="121"/>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Heading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Heading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Heading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Heading1"/>
        <w:numPr>
          <w:ilvl w:val="0"/>
          <w:numId w:val="0"/>
        </w:numPr>
        <w:ind w:left="432" w:hanging="432"/>
        <w:rPr>
          <w:lang w:val="en-US"/>
        </w:rPr>
      </w:pPr>
      <w:bookmarkStart w:id="31" w:name="_Hlk41391803"/>
      <w:r>
        <w:rPr>
          <w:lang w:val="en-US"/>
        </w:rPr>
        <w:t>Annex: Companies’ point of contact</w:t>
      </w:r>
    </w:p>
    <w:p w14:paraId="257C76C4" w14:textId="402CA956" w:rsidR="00E75241" w:rsidRDefault="003B30A8">
      <w:pPr>
        <w:spacing w:after="100" w:afterAutospacing="1"/>
        <w:jc w:val="both"/>
        <w:rPr>
          <w:rFonts w:ascii="Times" w:hAnsi="Times"/>
          <w:b/>
          <w:szCs w:val="24"/>
          <w:lang w:val="en-US"/>
        </w:rPr>
      </w:pPr>
      <w:r>
        <w:rPr>
          <w:rFonts w:ascii="Times" w:hAnsi="Times"/>
          <w:b/>
          <w:szCs w:val="24"/>
          <w:lang w:val="en-US"/>
        </w:rPr>
        <w:t>FL1</w:t>
      </w:r>
      <w:r w:rsidR="00407914">
        <w:rPr>
          <w:rFonts w:ascii="Times" w:hAnsi="Times"/>
          <w:b/>
          <w:szCs w:val="24"/>
          <w:lang w:val="en-US"/>
        </w:rPr>
        <w:t>2</w:t>
      </w:r>
      <w:r>
        <w:rPr>
          <w:rFonts w:ascii="Times" w:hAnsi="Times"/>
          <w:b/>
          <w:szCs w:val="24"/>
          <w:lang w:val="en-US"/>
        </w:rPr>
        <w:t xml:space="preserve">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lastRenderedPageBreak/>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354F8175" w:rsidR="00E75241" w:rsidRDefault="001D618D">
            <w:pPr>
              <w:spacing w:after="0"/>
              <w:rPr>
                <w:lang w:val="en-US"/>
              </w:rPr>
            </w:pPr>
            <w:r>
              <w:rPr>
                <w:lang w:val="en-US"/>
              </w:rPr>
              <w:t>Nordic</w:t>
            </w:r>
          </w:p>
        </w:tc>
        <w:tc>
          <w:tcPr>
            <w:tcW w:w="2410" w:type="dxa"/>
          </w:tcPr>
          <w:p w14:paraId="257C770A" w14:textId="1AB3671A" w:rsidR="00E75241" w:rsidRDefault="001D618D">
            <w:pPr>
              <w:spacing w:after="0"/>
              <w:rPr>
                <w:lang w:val="en-US"/>
              </w:rPr>
            </w:pPr>
            <w:r>
              <w:rPr>
                <w:lang w:val="en-US"/>
              </w:rPr>
              <w:t>Karol Schober</w:t>
            </w:r>
          </w:p>
        </w:tc>
        <w:tc>
          <w:tcPr>
            <w:tcW w:w="4110" w:type="dxa"/>
          </w:tcPr>
          <w:p w14:paraId="257C770B" w14:textId="3A3F47C8" w:rsidR="00E75241" w:rsidRDefault="001D618D">
            <w:pPr>
              <w:spacing w:after="0"/>
              <w:rPr>
                <w:lang w:val="en-US"/>
              </w:rPr>
            </w:pPr>
            <w:r>
              <w:rPr>
                <w:lang w:val="en-US"/>
              </w:rPr>
              <w:t>karol.schober@nordicsemi.no</w:t>
            </w:r>
          </w:p>
        </w:tc>
      </w:tr>
      <w:tr w:rsidR="00FC66EB" w14:paraId="257C7710" w14:textId="77777777">
        <w:tc>
          <w:tcPr>
            <w:tcW w:w="2830" w:type="dxa"/>
          </w:tcPr>
          <w:p w14:paraId="257C770D" w14:textId="59E48258" w:rsidR="00FC66EB" w:rsidRDefault="00FC66EB" w:rsidP="00FC66EB">
            <w:pPr>
              <w:spacing w:after="0"/>
              <w:rPr>
                <w:lang w:val="en-US"/>
              </w:rPr>
            </w:pPr>
            <w:r>
              <w:rPr>
                <w:lang w:val="en-US"/>
              </w:rPr>
              <w:t>Qualcomm</w:t>
            </w:r>
          </w:p>
        </w:tc>
        <w:tc>
          <w:tcPr>
            <w:tcW w:w="2410" w:type="dxa"/>
          </w:tcPr>
          <w:p w14:paraId="257C770E" w14:textId="2E694F33" w:rsidR="00FC66EB" w:rsidRDefault="00FC66EB" w:rsidP="00FC66EB">
            <w:pPr>
              <w:spacing w:after="0"/>
              <w:rPr>
                <w:lang w:val="en-US"/>
              </w:rPr>
            </w:pPr>
            <w:r>
              <w:rPr>
                <w:lang w:val="en-US"/>
              </w:rPr>
              <w:t>Jing Lei</w:t>
            </w:r>
          </w:p>
        </w:tc>
        <w:tc>
          <w:tcPr>
            <w:tcW w:w="4110" w:type="dxa"/>
          </w:tcPr>
          <w:p w14:paraId="257C770F" w14:textId="19101A37" w:rsidR="00FC66EB" w:rsidRDefault="00FC66EB" w:rsidP="00FC66EB">
            <w:pPr>
              <w:spacing w:after="0"/>
              <w:rPr>
                <w:lang w:val="en-US"/>
              </w:rPr>
            </w:pPr>
            <w:r>
              <w:rPr>
                <w:lang w:val="en-US"/>
              </w:rPr>
              <w:t>leijing@qti.qualcomm.com</w:t>
            </w: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1"/>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C4264C">
            <w:pPr>
              <w:rPr>
                <w:color w:val="0000FF"/>
                <w:u w:val="single"/>
                <w:lang w:val="en-US"/>
              </w:rPr>
            </w:pPr>
            <w:hyperlink r:id="rId25" w:history="1">
              <w:r w:rsidR="003B30A8">
                <w:rPr>
                  <w:rStyle w:val="Hyperlink"/>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C4264C">
            <w:pPr>
              <w:rPr>
                <w:color w:val="0000FF"/>
                <w:u w:val="single"/>
                <w:lang w:val="en-US"/>
              </w:rPr>
            </w:pPr>
            <w:hyperlink r:id="rId26" w:history="1">
              <w:r w:rsidR="003B30A8">
                <w:rPr>
                  <w:rStyle w:val="Hyperlink"/>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C4264C">
            <w:pPr>
              <w:rPr>
                <w:color w:val="0000FF"/>
                <w:u w:val="single"/>
                <w:lang w:val="en-US"/>
              </w:rPr>
            </w:pPr>
            <w:hyperlink r:id="rId27" w:history="1">
              <w:r w:rsidR="003B30A8">
                <w:rPr>
                  <w:rStyle w:val="Hyperlink"/>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C4264C">
            <w:pPr>
              <w:rPr>
                <w:color w:val="0000FF"/>
                <w:u w:val="single"/>
                <w:lang w:val="en-US"/>
              </w:rPr>
            </w:pPr>
            <w:hyperlink r:id="rId28" w:history="1">
              <w:r w:rsidR="003B30A8">
                <w:rPr>
                  <w:rStyle w:val="Hyperlink"/>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C4264C">
            <w:pPr>
              <w:rPr>
                <w:color w:val="0000FF"/>
                <w:u w:val="single"/>
                <w:lang w:val="en-US"/>
              </w:rPr>
            </w:pPr>
            <w:hyperlink r:id="rId29" w:history="1">
              <w:r w:rsidR="003B30A8">
                <w:rPr>
                  <w:rStyle w:val="Hyperlink"/>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C4264C">
            <w:pPr>
              <w:rPr>
                <w:color w:val="0000FF"/>
                <w:u w:val="single"/>
                <w:lang w:val="en-US"/>
              </w:rPr>
            </w:pPr>
            <w:hyperlink r:id="rId30" w:history="1">
              <w:r w:rsidR="003B30A8">
                <w:rPr>
                  <w:rStyle w:val="Hyperlink"/>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C4264C">
            <w:pPr>
              <w:rPr>
                <w:color w:val="0000FF"/>
                <w:u w:val="single"/>
                <w:lang w:val="en-US"/>
              </w:rPr>
            </w:pPr>
            <w:hyperlink r:id="rId31" w:history="1">
              <w:r w:rsidR="003B30A8">
                <w:rPr>
                  <w:rStyle w:val="Hyperlink"/>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C4264C">
            <w:pPr>
              <w:rPr>
                <w:color w:val="0000FF"/>
                <w:u w:val="single"/>
                <w:lang w:val="en-US"/>
              </w:rPr>
            </w:pPr>
            <w:hyperlink r:id="rId32" w:history="1">
              <w:r w:rsidR="003B30A8">
                <w:rPr>
                  <w:rStyle w:val="Hyperlink"/>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C4264C">
            <w:pPr>
              <w:rPr>
                <w:color w:val="0000FF"/>
                <w:u w:val="single"/>
                <w:lang w:val="en-US"/>
              </w:rPr>
            </w:pPr>
            <w:hyperlink r:id="rId33" w:history="1">
              <w:r w:rsidR="003B30A8">
                <w:rPr>
                  <w:rStyle w:val="Hyperlink"/>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C4264C">
            <w:pPr>
              <w:rPr>
                <w:color w:val="0000FF"/>
                <w:u w:val="single"/>
                <w:lang w:val="en-US"/>
              </w:rPr>
            </w:pPr>
            <w:hyperlink r:id="rId34" w:history="1">
              <w:r w:rsidR="003B30A8">
                <w:rPr>
                  <w:rStyle w:val="Hyperlink"/>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C4264C">
            <w:pPr>
              <w:rPr>
                <w:color w:val="0000FF"/>
                <w:u w:val="single"/>
                <w:lang w:val="en-US"/>
              </w:rPr>
            </w:pPr>
            <w:hyperlink r:id="rId35" w:history="1">
              <w:r w:rsidR="003B30A8">
                <w:rPr>
                  <w:rStyle w:val="Hyperlink"/>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C4264C">
            <w:pPr>
              <w:rPr>
                <w:color w:val="0000FF"/>
                <w:u w:val="single"/>
                <w:lang w:val="en-US"/>
              </w:rPr>
            </w:pPr>
            <w:hyperlink r:id="rId36" w:history="1">
              <w:r w:rsidR="003B30A8">
                <w:rPr>
                  <w:rStyle w:val="Hyperlink"/>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C4264C">
            <w:pPr>
              <w:rPr>
                <w:color w:val="0000FF"/>
                <w:u w:val="single"/>
                <w:lang w:val="en-US"/>
              </w:rPr>
            </w:pPr>
            <w:hyperlink r:id="rId37" w:history="1">
              <w:r w:rsidR="003B30A8">
                <w:rPr>
                  <w:rStyle w:val="Hyperlink"/>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C4264C">
            <w:pPr>
              <w:rPr>
                <w:lang w:val="en-US"/>
              </w:rPr>
            </w:pPr>
            <w:hyperlink r:id="rId38" w:history="1">
              <w:r w:rsidR="003B30A8">
                <w:rPr>
                  <w:rStyle w:val="Hyperlink"/>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t>[15]</w:t>
            </w:r>
          </w:p>
        </w:tc>
        <w:tc>
          <w:tcPr>
            <w:tcW w:w="1456" w:type="dxa"/>
            <w:tcMar>
              <w:top w:w="0" w:type="dxa"/>
              <w:left w:w="70" w:type="dxa"/>
              <w:bottom w:w="0" w:type="dxa"/>
              <w:right w:w="70" w:type="dxa"/>
            </w:tcMar>
          </w:tcPr>
          <w:p w14:paraId="257C776E" w14:textId="77777777" w:rsidR="00E75241" w:rsidRDefault="00C4264C">
            <w:pPr>
              <w:rPr>
                <w:color w:val="0000FF"/>
                <w:u w:val="single"/>
                <w:lang w:val="en-US"/>
              </w:rPr>
            </w:pPr>
            <w:hyperlink r:id="rId39" w:history="1">
              <w:r w:rsidR="003B30A8">
                <w:rPr>
                  <w:rStyle w:val="Hyperlink"/>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C4264C">
            <w:pPr>
              <w:rPr>
                <w:color w:val="0000FF"/>
                <w:u w:val="single"/>
                <w:lang w:val="en-US"/>
              </w:rPr>
            </w:pPr>
            <w:hyperlink r:id="rId40" w:history="1">
              <w:r w:rsidR="003B30A8">
                <w:rPr>
                  <w:rStyle w:val="Hyperlink"/>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C4264C">
            <w:pPr>
              <w:rPr>
                <w:color w:val="0000FF"/>
                <w:u w:val="single"/>
                <w:lang w:val="en-US"/>
              </w:rPr>
            </w:pPr>
            <w:hyperlink r:id="rId41" w:history="1">
              <w:r w:rsidR="003B30A8">
                <w:rPr>
                  <w:rStyle w:val="Hyperlink"/>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C4264C">
            <w:pPr>
              <w:rPr>
                <w:color w:val="0000FF"/>
                <w:u w:val="single"/>
                <w:lang w:val="en-US"/>
              </w:rPr>
            </w:pPr>
            <w:hyperlink r:id="rId42" w:history="1">
              <w:r w:rsidR="003B30A8">
                <w:rPr>
                  <w:rStyle w:val="Hyperlink"/>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C4264C">
            <w:pPr>
              <w:rPr>
                <w:color w:val="0000FF"/>
                <w:u w:val="single"/>
                <w:lang w:val="en-US"/>
              </w:rPr>
            </w:pPr>
            <w:hyperlink r:id="rId43" w:history="1">
              <w:r w:rsidR="003B30A8">
                <w:rPr>
                  <w:rStyle w:val="Hyperlink"/>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C4264C">
            <w:pPr>
              <w:rPr>
                <w:color w:val="0000FF"/>
                <w:u w:val="single"/>
                <w:lang w:val="en-US"/>
              </w:rPr>
            </w:pPr>
            <w:hyperlink r:id="rId44" w:history="1">
              <w:r w:rsidR="003B30A8">
                <w:rPr>
                  <w:rStyle w:val="Hyperlink"/>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lastRenderedPageBreak/>
              <w:t>[21]</w:t>
            </w:r>
          </w:p>
        </w:tc>
        <w:tc>
          <w:tcPr>
            <w:tcW w:w="1456" w:type="dxa"/>
            <w:tcMar>
              <w:top w:w="0" w:type="dxa"/>
              <w:left w:w="70" w:type="dxa"/>
              <w:bottom w:w="0" w:type="dxa"/>
              <w:right w:w="70" w:type="dxa"/>
            </w:tcMar>
          </w:tcPr>
          <w:p w14:paraId="257C778C" w14:textId="77777777" w:rsidR="00E75241" w:rsidRDefault="00C4264C">
            <w:pPr>
              <w:rPr>
                <w:color w:val="0000FF"/>
                <w:u w:val="single"/>
                <w:lang w:val="en-US"/>
              </w:rPr>
            </w:pPr>
            <w:hyperlink r:id="rId45" w:history="1">
              <w:r w:rsidR="003B30A8">
                <w:rPr>
                  <w:rStyle w:val="Hyperlink"/>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C4264C">
            <w:pPr>
              <w:rPr>
                <w:color w:val="0000FF"/>
                <w:u w:val="single"/>
                <w:lang w:val="en-US"/>
              </w:rPr>
            </w:pPr>
            <w:hyperlink r:id="rId46" w:history="1">
              <w:r w:rsidR="003B30A8">
                <w:rPr>
                  <w:rStyle w:val="Hyperlink"/>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C4264C">
            <w:pPr>
              <w:rPr>
                <w:color w:val="0000FF"/>
                <w:u w:val="single"/>
                <w:lang w:val="en-US"/>
              </w:rPr>
            </w:pPr>
            <w:hyperlink r:id="rId47" w:history="1">
              <w:r w:rsidR="003B30A8">
                <w:rPr>
                  <w:rStyle w:val="Hyperlink"/>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C4264C">
            <w:pPr>
              <w:rPr>
                <w:color w:val="0000FF"/>
                <w:u w:val="single"/>
                <w:lang w:val="en-US"/>
              </w:rPr>
            </w:pPr>
            <w:hyperlink r:id="rId48" w:history="1">
              <w:r w:rsidR="003B30A8">
                <w:rPr>
                  <w:rStyle w:val="Hyperlink"/>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C4264C">
            <w:pPr>
              <w:rPr>
                <w:color w:val="0000FF"/>
                <w:u w:val="single"/>
                <w:lang w:val="en-US"/>
              </w:rPr>
            </w:pPr>
            <w:hyperlink r:id="rId49" w:history="1">
              <w:r w:rsidR="003B30A8">
                <w:rPr>
                  <w:rStyle w:val="Hyperlink"/>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C4264C">
            <w:pPr>
              <w:rPr>
                <w:color w:val="0000FF"/>
                <w:u w:val="single"/>
                <w:lang w:val="en-US"/>
              </w:rPr>
            </w:pPr>
            <w:hyperlink r:id="rId50" w:history="1">
              <w:r w:rsidR="003B30A8">
                <w:rPr>
                  <w:rStyle w:val="Hyperlink"/>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C4264C">
            <w:pPr>
              <w:rPr>
                <w:color w:val="0000FF"/>
                <w:u w:val="single"/>
                <w:lang w:val="en-US"/>
              </w:rPr>
            </w:pPr>
            <w:hyperlink r:id="rId51" w:history="1">
              <w:r w:rsidR="003B30A8">
                <w:rPr>
                  <w:rStyle w:val="Hyperlink"/>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C4264C">
            <w:pPr>
              <w:rPr>
                <w:color w:val="0000FF"/>
                <w:u w:val="single"/>
                <w:lang w:val="en-US"/>
              </w:rPr>
            </w:pPr>
            <w:hyperlink r:id="rId52" w:history="1">
              <w:r w:rsidR="003B30A8">
                <w:rPr>
                  <w:rStyle w:val="Hyperlink"/>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C4264C">
            <w:pPr>
              <w:rPr>
                <w:lang w:val="en-US"/>
              </w:rPr>
            </w:pPr>
            <w:hyperlink r:id="rId53" w:history="1">
              <w:r w:rsidR="003B30A8">
                <w:rPr>
                  <w:rStyle w:val="Hyperlink"/>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C4264C">
            <w:pPr>
              <w:rPr>
                <w:rStyle w:val="Hyperlink"/>
                <w:color w:val="0000FF"/>
                <w:lang w:val="en-US"/>
              </w:rPr>
            </w:pPr>
            <w:hyperlink r:id="rId54" w:history="1">
              <w:r w:rsidR="003B30A8">
                <w:rPr>
                  <w:rStyle w:val="Hyperlink"/>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C4264C">
            <w:pPr>
              <w:rPr>
                <w:rStyle w:val="Hyperlink"/>
                <w:color w:val="0000FF"/>
                <w:lang w:val="en-US"/>
              </w:rPr>
            </w:pPr>
            <w:hyperlink r:id="rId55" w:history="1">
              <w:r w:rsidR="003B30A8">
                <w:rPr>
                  <w:rStyle w:val="Hyperlink"/>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C4264C">
            <w:pPr>
              <w:rPr>
                <w:lang w:val="en-US"/>
              </w:rPr>
            </w:pPr>
            <w:hyperlink r:id="rId56" w:history="1">
              <w:r w:rsidR="003B30A8">
                <w:rPr>
                  <w:rStyle w:val="Hyperlink"/>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C4264C">
            <w:pPr>
              <w:rPr>
                <w:color w:val="0000FF"/>
                <w:u w:val="single"/>
                <w:lang w:val="en-US"/>
              </w:rPr>
            </w:pPr>
            <w:hyperlink r:id="rId57" w:history="1">
              <w:r w:rsidR="003B30A8">
                <w:rPr>
                  <w:rStyle w:val="Hyperlink"/>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C4264C">
            <w:pPr>
              <w:rPr>
                <w:color w:val="0000FF"/>
                <w:u w:val="single"/>
                <w:lang w:val="en-US"/>
              </w:rPr>
            </w:pPr>
            <w:hyperlink r:id="rId58" w:history="1">
              <w:r w:rsidR="003B30A8">
                <w:rPr>
                  <w:rStyle w:val="Hyperlink"/>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C4264C">
            <w:pPr>
              <w:rPr>
                <w:lang w:val="en-US"/>
              </w:rPr>
            </w:pPr>
            <w:hyperlink r:id="rId59" w:history="1">
              <w:r w:rsidR="003B30A8">
                <w:rPr>
                  <w:rStyle w:val="Hyperlink"/>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C4264C">
            <w:pPr>
              <w:rPr>
                <w:lang w:val="en-US"/>
              </w:rPr>
            </w:pPr>
            <w:hyperlink r:id="rId60" w:history="1">
              <w:r w:rsidR="003B30A8">
                <w:rPr>
                  <w:rStyle w:val="Hyperlink"/>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C4264C">
            <w:pPr>
              <w:rPr>
                <w:lang w:val="en-US"/>
              </w:rPr>
            </w:pPr>
            <w:hyperlink r:id="rId61" w:history="1">
              <w:r w:rsidR="003B30A8">
                <w:rPr>
                  <w:rStyle w:val="Hyperlink"/>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C4264C">
            <w:pPr>
              <w:rPr>
                <w:lang w:val="en-US"/>
              </w:rPr>
            </w:pPr>
            <w:hyperlink r:id="rId62" w:history="1">
              <w:r w:rsidR="003B30A8">
                <w:rPr>
                  <w:rStyle w:val="Hyperlink"/>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C4264C">
            <w:pPr>
              <w:rPr>
                <w:lang w:val="en-US"/>
              </w:rPr>
            </w:pPr>
            <w:hyperlink r:id="rId63" w:history="1">
              <w:r w:rsidR="003B30A8">
                <w:rPr>
                  <w:rStyle w:val="Hyperlink"/>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C4264C">
            <w:pPr>
              <w:rPr>
                <w:lang w:val="en-US"/>
              </w:rPr>
            </w:pPr>
            <w:hyperlink r:id="rId64" w:history="1">
              <w:r w:rsidR="003B30A8">
                <w:rPr>
                  <w:rStyle w:val="Hyperlink"/>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C4264C">
            <w:pPr>
              <w:rPr>
                <w:color w:val="0000FF"/>
                <w:u w:val="single"/>
                <w:lang w:val="en-US"/>
              </w:rPr>
            </w:pPr>
            <w:hyperlink r:id="rId65" w:history="1">
              <w:r w:rsidR="003B30A8">
                <w:rPr>
                  <w:rStyle w:val="Hyperlink"/>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t>[42]</w:t>
            </w:r>
          </w:p>
        </w:tc>
        <w:tc>
          <w:tcPr>
            <w:tcW w:w="1456" w:type="dxa"/>
            <w:tcMar>
              <w:top w:w="0" w:type="dxa"/>
              <w:left w:w="70" w:type="dxa"/>
              <w:bottom w:w="0" w:type="dxa"/>
              <w:right w:w="70" w:type="dxa"/>
            </w:tcMar>
          </w:tcPr>
          <w:p w14:paraId="257C77F5" w14:textId="77777777" w:rsidR="00E75241" w:rsidRDefault="00C4264C">
            <w:pPr>
              <w:rPr>
                <w:color w:val="0000FF"/>
                <w:u w:val="single"/>
                <w:lang w:val="en-US"/>
              </w:rPr>
            </w:pPr>
            <w:hyperlink r:id="rId66" w:history="1">
              <w:r w:rsidR="003B30A8">
                <w:rPr>
                  <w:rStyle w:val="Hyperlink"/>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C4264C">
            <w:hyperlink r:id="rId67" w:history="1">
              <w:r w:rsidR="003B30A8">
                <w:rPr>
                  <w:rStyle w:val="Hyperlink"/>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C4264C">
            <w:hyperlink r:id="rId68" w:history="1">
              <w:r w:rsidR="003B30A8">
                <w:rPr>
                  <w:rStyle w:val="Hyperlink"/>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C4264C">
            <w:hyperlink r:id="rId69" w:history="1">
              <w:r w:rsidR="003B30A8">
                <w:rPr>
                  <w:rStyle w:val="Hyperlink"/>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C4264C">
            <w:hyperlink r:id="rId70" w:history="1">
              <w:r w:rsidR="003B30A8">
                <w:rPr>
                  <w:rStyle w:val="Hyperlink"/>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1D618D">
            <w:pPr>
              <w:rPr>
                <w:color w:val="000000"/>
                <w:lang w:val="en-US"/>
              </w:rPr>
            </w:pPr>
            <w:r>
              <w:rPr>
                <w:color w:val="000000"/>
                <w:lang w:val="en-US"/>
              </w:rPr>
              <w:lastRenderedPageBreak/>
              <w:t>[45]</w:t>
            </w:r>
          </w:p>
        </w:tc>
        <w:tc>
          <w:tcPr>
            <w:tcW w:w="1456" w:type="dxa"/>
            <w:tcMar>
              <w:top w:w="0" w:type="dxa"/>
              <w:left w:w="70" w:type="dxa"/>
              <w:bottom w:w="0" w:type="dxa"/>
              <w:right w:w="70" w:type="dxa"/>
            </w:tcMar>
          </w:tcPr>
          <w:p w14:paraId="5D80B2C0" w14:textId="0BF6F4C4" w:rsidR="0017406B" w:rsidRDefault="00C4264C" w:rsidP="001D618D">
            <w:hyperlink r:id="rId71" w:history="1">
              <w:r w:rsidR="0017406B">
                <w:rPr>
                  <w:rStyle w:val="Hyperlink"/>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1D618D">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1D618D">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2E783" w14:textId="77777777" w:rsidR="00C4264C" w:rsidRDefault="00C4264C" w:rsidP="00317BFE">
      <w:pPr>
        <w:spacing w:after="0" w:line="240" w:lineRule="auto"/>
      </w:pPr>
      <w:r>
        <w:separator/>
      </w:r>
    </w:p>
  </w:endnote>
  <w:endnote w:type="continuationSeparator" w:id="0">
    <w:p w14:paraId="3BDF7BA6" w14:textId="77777777" w:rsidR="00C4264C" w:rsidRDefault="00C4264C"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80DA6" w14:textId="77777777" w:rsidR="00C4264C" w:rsidRDefault="00C4264C" w:rsidP="00317BFE">
      <w:pPr>
        <w:spacing w:after="0" w:line="240" w:lineRule="auto"/>
      </w:pPr>
      <w:r>
        <w:separator/>
      </w:r>
    </w:p>
  </w:footnote>
  <w:footnote w:type="continuationSeparator" w:id="0">
    <w:p w14:paraId="5F3D3A02" w14:textId="77777777" w:rsidR="00C4264C" w:rsidRDefault="00C4264C" w:rsidP="00317B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FD4303"/>
    <w:multiLevelType w:val="hybridMultilevel"/>
    <w:tmpl w:val="2D440EBE"/>
    <w:lvl w:ilvl="0" w:tplc="040B0001">
      <w:start w:val="1"/>
      <w:numFmt w:val="bullet"/>
      <w:lvlText w:val=""/>
      <w:lvlJc w:val="left"/>
      <w:pPr>
        <w:ind w:left="1496" w:hanging="360"/>
      </w:pPr>
      <w:rPr>
        <w:rFonts w:ascii="Symbol" w:hAnsi="Symbol" w:hint="default"/>
      </w:rPr>
    </w:lvl>
    <w:lvl w:ilvl="1" w:tplc="040B0003">
      <w:start w:val="1"/>
      <w:numFmt w:val="bullet"/>
      <w:lvlText w:val="o"/>
      <w:lvlJc w:val="left"/>
      <w:pPr>
        <w:ind w:left="2216" w:hanging="360"/>
      </w:pPr>
      <w:rPr>
        <w:rFonts w:ascii="Courier New" w:hAnsi="Courier New" w:cs="Courier New" w:hint="default"/>
      </w:rPr>
    </w:lvl>
    <w:lvl w:ilvl="2" w:tplc="040B0005">
      <w:start w:val="1"/>
      <w:numFmt w:val="bullet"/>
      <w:lvlText w:val=""/>
      <w:lvlJc w:val="left"/>
      <w:pPr>
        <w:ind w:left="2936" w:hanging="360"/>
      </w:pPr>
      <w:rPr>
        <w:rFonts w:ascii="Wingdings" w:hAnsi="Wingdings" w:hint="default"/>
      </w:rPr>
    </w:lvl>
    <w:lvl w:ilvl="3" w:tplc="040B0001">
      <w:start w:val="1"/>
      <w:numFmt w:val="bullet"/>
      <w:lvlText w:val=""/>
      <w:lvlJc w:val="left"/>
      <w:pPr>
        <w:ind w:left="3656" w:hanging="360"/>
      </w:pPr>
      <w:rPr>
        <w:rFonts w:ascii="Symbol" w:hAnsi="Symbol" w:hint="default"/>
      </w:rPr>
    </w:lvl>
    <w:lvl w:ilvl="4" w:tplc="040B0003" w:tentative="1">
      <w:start w:val="1"/>
      <w:numFmt w:val="bullet"/>
      <w:lvlText w:val="o"/>
      <w:lvlJc w:val="left"/>
      <w:pPr>
        <w:ind w:left="4376" w:hanging="360"/>
      </w:pPr>
      <w:rPr>
        <w:rFonts w:ascii="Courier New" w:hAnsi="Courier New" w:cs="Courier New" w:hint="default"/>
      </w:rPr>
    </w:lvl>
    <w:lvl w:ilvl="5" w:tplc="040B0005" w:tentative="1">
      <w:start w:val="1"/>
      <w:numFmt w:val="bullet"/>
      <w:lvlText w:val=""/>
      <w:lvlJc w:val="left"/>
      <w:pPr>
        <w:ind w:left="5096" w:hanging="360"/>
      </w:pPr>
      <w:rPr>
        <w:rFonts w:ascii="Wingdings" w:hAnsi="Wingdings" w:hint="default"/>
      </w:rPr>
    </w:lvl>
    <w:lvl w:ilvl="6" w:tplc="040B0001" w:tentative="1">
      <w:start w:val="1"/>
      <w:numFmt w:val="bullet"/>
      <w:lvlText w:val=""/>
      <w:lvlJc w:val="left"/>
      <w:pPr>
        <w:ind w:left="5816" w:hanging="360"/>
      </w:pPr>
      <w:rPr>
        <w:rFonts w:ascii="Symbol" w:hAnsi="Symbol" w:hint="default"/>
      </w:rPr>
    </w:lvl>
    <w:lvl w:ilvl="7" w:tplc="040B0003" w:tentative="1">
      <w:start w:val="1"/>
      <w:numFmt w:val="bullet"/>
      <w:lvlText w:val="o"/>
      <w:lvlJc w:val="left"/>
      <w:pPr>
        <w:ind w:left="6536" w:hanging="360"/>
      </w:pPr>
      <w:rPr>
        <w:rFonts w:ascii="Courier New" w:hAnsi="Courier New" w:cs="Courier New" w:hint="default"/>
      </w:rPr>
    </w:lvl>
    <w:lvl w:ilvl="8" w:tplc="040B0005" w:tentative="1">
      <w:start w:val="1"/>
      <w:numFmt w:val="bullet"/>
      <w:lvlText w:val=""/>
      <w:lvlJc w:val="left"/>
      <w:pPr>
        <w:ind w:left="7256" w:hanging="360"/>
      </w:pPr>
      <w:rPr>
        <w:rFonts w:ascii="Wingdings" w:hAnsi="Wingdings" w:hint="default"/>
      </w:rPr>
    </w:lvl>
  </w:abstractNum>
  <w:abstractNum w:abstractNumId="7"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78B02AD"/>
    <w:multiLevelType w:val="hybridMultilevel"/>
    <w:tmpl w:val="1972A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0"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CA52290"/>
    <w:multiLevelType w:val="hybridMultilevel"/>
    <w:tmpl w:val="6A44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1E636826"/>
    <w:multiLevelType w:val="hybridMultilevel"/>
    <w:tmpl w:val="AE800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0702FF"/>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96C01"/>
    <w:multiLevelType w:val="hybridMultilevel"/>
    <w:tmpl w:val="FCCCC9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1" w15:restartNumberingAfterBreak="0">
    <w:nsid w:val="2C4F7C8B"/>
    <w:multiLevelType w:val="hybridMultilevel"/>
    <w:tmpl w:val="46AEE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8AE390A"/>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5"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6"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27F2737"/>
    <w:multiLevelType w:val="multilevel"/>
    <w:tmpl w:val="B15C963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56F3A66"/>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15:restartNumberingAfterBreak="0">
    <w:nsid w:val="566C259C"/>
    <w:multiLevelType w:val="hybridMultilevel"/>
    <w:tmpl w:val="386E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04"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5"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6"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2"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6AA91889"/>
    <w:multiLevelType w:val="hybridMultilevel"/>
    <w:tmpl w:val="AACE2904"/>
    <w:lvl w:ilvl="0" w:tplc="404E5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CFB2392"/>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6D9716AA"/>
    <w:multiLevelType w:val="hybridMultilevel"/>
    <w:tmpl w:val="419C75A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4" w15:restartNumberingAfterBreak="0">
    <w:nsid w:val="71756E9A"/>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6"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0"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1"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45"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2"/>
  </w:num>
  <w:num w:numId="4">
    <w:abstractNumId w:val="45"/>
  </w:num>
  <w:num w:numId="5">
    <w:abstractNumId w:val="68"/>
    <w:lvlOverride w:ilvl="0">
      <w:startOverride w:val="1"/>
    </w:lvlOverride>
  </w:num>
  <w:num w:numId="6">
    <w:abstractNumId w:val="69"/>
  </w:num>
  <w:num w:numId="7">
    <w:abstractNumId w:val="97"/>
  </w:num>
  <w:num w:numId="8">
    <w:abstractNumId w:val="30"/>
  </w:num>
  <w:num w:numId="9">
    <w:abstractNumId w:val="110"/>
  </w:num>
  <w:num w:numId="10">
    <w:abstractNumId w:val="35"/>
  </w:num>
  <w:num w:numId="11">
    <w:abstractNumId w:val="32"/>
  </w:num>
  <w:num w:numId="12">
    <w:abstractNumId w:val="116"/>
  </w:num>
  <w:num w:numId="13">
    <w:abstractNumId w:val="67"/>
  </w:num>
  <w:num w:numId="14">
    <w:abstractNumId w:val="82"/>
  </w:num>
  <w:num w:numId="15">
    <w:abstractNumId w:val="75"/>
  </w:num>
  <w:num w:numId="16">
    <w:abstractNumId w:val="63"/>
  </w:num>
  <w:num w:numId="17">
    <w:abstractNumId w:val="98"/>
  </w:num>
  <w:num w:numId="18">
    <w:abstractNumId w:val="119"/>
  </w:num>
  <w:num w:numId="19">
    <w:abstractNumId w:val="18"/>
  </w:num>
  <w:num w:numId="20">
    <w:abstractNumId w:val="25"/>
  </w:num>
  <w:num w:numId="21">
    <w:abstractNumId w:val="43"/>
  </w:num>
  <w:num w:numId="22">
    <w:abstractNumId w:val="62"/>
  </w:num>
  <w:num w:numId="23">
    <w:abstractNumId w:val="95"/>
  </w:num>
  <w:num w:numId="24">
    <w:abstractNumId w:val="76"/>
  </w:num>
  <w:num w:numId="25">
    <w:abstractNumId w:val="27"/>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7"/>
  </w:num>
  <w:num w:numId="29">
    <w:abstractNumId w:val="90"/>
  </w:num>
  <w:num w:numId="30">
    <w:abstractNumId w:val="138"/>
  </w:num>
  <w:num w:numId="31">
    <w:abstractNumId w:val="70"/>
  </w:num>
  <w:num w:numId="32">
    <w:abstractNumId w:val="111"/>
  </w:num>
  <w:num w:numId="33">
    <w:abstractNumId w:val="122"/>
  </w:num>
  <w:num w:numId="34">
    <w:abstractNumId w:val="13"/>
  </w:num>
  <w:num w:numId="35">
    <w:abstractNumId w:val="50"/>
  </w:num>
  <w:num w:numId="36">
    <w:abstractNumId w:val="143"/>
  </w:num>
  <w:num w:numId="37">
    <w:abstractNumId w:val="106"/>
  </w:num>
  <w:num w:numId="38">
    <w:abstractNumId w:val="129"/>
  </w:num>
  <w:num w:numId="39">
    <w:abstractNumId w:val="117"/>
  </w:num>
  <w:num w:numId="40">
    <w:abstractNumId w:val="94"/>
  </w:num>
  <w:num w:numId="41">
    <w:abstractNumId w:val="9"/>
  </w:num>
  <w:num w:numId="42">
    <w:abstractNumId w:val="22"/>
  </w:num>
  <w:num w:numId="43">
    <w:abstractNumId w:val="60"/>
  </w:num>
  <w:num w:numId="44">
    <w:abstractNumId w:val="21"/>
  </w:num>
  <w:num w:numId="45">
    <w:abstractNumId w:val="52"/>
  </w:num>
  <w:num w:numId="46">
    <w:abstractNumId w:val="104"/>
  </w:num>
  <w:num w:numId="47">
    <w:abstractNumId w:val="31"/>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num>
  <w:num w:numId="50">
    <w:abstractNumId w:val="41"/>
  </w:num>
  <w:num w:numId="51">
    <w:abstractNumId w:val="4"/>
  </w:num>
  <w:num w:numId="52">
    <w:abstractNumId w:val="96"/>
  </w:num>
  <w:num w:numId="53">
    <w:abstractNumId w:val="79"/>
  </w:num>
  <w:num w:numId="54">
    <w:abstractNumId w:val="8"/>
  </w:num>
  <w:num w:numId="55">
    <w:abstractNumId w:val="136"/>
  </w:num>
  <w:num w:numId="56">
    <w:abstractNumId w:val="141"/>
  </w:num>
  <w:num w:numId="57">
    <w:abstractNumId w:val="125"/>
  </w:num>
  <w:num w:numId="58">
    <w:abstractNumId w:val="112"/>
  </w:num>
  <w:num w:numId="59">
    <w:abstractNumId w:val="0"/>
  </w:num>
  <w:num w:numId="60">
    <w:abstractNumId w:val="115"/>
  </w:num>
  <w:num w:numId="61">
    <w:abstractNumId w:val="53"/>
  </w:num>
  <w:num w:numId="62">
    <w:abstractNumId w:val="61"/>
  </w:num>
  <w:num w:numId="63">
    <w:abstractNumId w:val="28"/>
  </w:num>
  <w:num w:numId="64">
    <w:abstractNumId w:val="105"/>
  </w:num>
  <w:num w:numId="65">
    <w:abstractNumId w:val="91"/>
  </w:num>
  <w:num w:numId="66">
    <w:abstractNumId w:val="87"/>
  </w:num>
  <w:num w:numId="67">
    <w:abstractNumId w:val="37"/>
  </w:num>
  <w:num w:numId="68">
    <w:abstractNumId w:val="38"/>
  </w:num>
  <w:num w:numId="69">
    <w:abstractNumId w:val="7"/>
  </w:num>
  <w:num w:numId="70">
    <w:abstractNumId w:val="103"/>
  </w:num>
  <w:num w:numId="71">
    <w:abstractNumId w:val="12"/>
  </w:num>
  <w:num w:numId="72">
    <w:abstractNumId w:val="71"/>
  </w:num>
  <w:num w:numId="73">
    <w:abstractNumId w:val="1"/>
  </w:num>
  <w:num w:numId="74">
    <w:abstractNumId w:val="26"/>
  </w:num>
  <w:num w:numId="75">
    <w:abstractNumId w:val="86"/>
  </w:num>
  <w:num w:numId="76">
    <w:abstractNumId w:val="10"/>
  </w:num>
  <w:num w:numId="77">
    <w:abstractNumId w:val="118"/>
  </w:num>
  <w:num w:numId="78">
    <w:abstractNumId w:val="133"/>
  </w:num>
  <w:num w:numId="79">
    <w:abstractNumId w:val="72"/>
  </w:num>
  <w:num w:numId="80">
    <w:abstractNumId w:val="5"/>
  </w:num>
  <w:num w:numId="81">
    <w:abstractNumId w:val="49"/>
  </w:num>
  <w:num w:numId="82">
    <w:abstractNumId w:val="135"/>
  </w:num>
  <w:num w:numId="83">
    <w:abstractNumId w:val="121"/>
  </w:num>
  <w:num w:numId="84">
    <w:abstractNumId w:val="20"/>
  </w:num>
  <w:num w:numId="85">
    <w:abstractNumId w:val="46"/>
  </w:num>
  <w:num w:numId="86">
    <w:abstractNumId w:val="88"/>
  </w:num>
  <w:num w:numId="87">
    <w:abstractNumId w:val="24"/>
  </w:num>
  <w:num w:numId="88">
    <w:abstractNumId w:val="33"/>
  </w:num>
  <w:num w:numId="89">
    <w:abstractNumId w:val="15"/>
  </w:num>
  <w:num w:numId="90">
    <w:abstractNumId w:val="80"/>
  </w:num>
  <w:num w:numId="91">
    <w:abstractNumId w:val="17"/>
  </w:num>
  <w:num w:numId="92">
    <w:abstractNumId w:val="59"/>
  </w:num>
  <w:num w:numId="93">
    <w:abstractNumId w:val="144"/>
  </w:num>
  <w:num w:numId="94">
    <w:abstractNumId w:val="113"/>
  </w:num>
  <w:num w:numId="95">
    <w:abstractNumId w:val="92"/>
  </w:num>
  <w:num w:numId="96">
    <w:abstractNumId w:val="1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num>
  <w:num w:numId="98">
    <w:abstractNumId w:val="56"/>
  </w:num>
  <w:num w:numId="99">
    <w:abstractNumId w:val="48"/>
  </w:num>
  <w:num w:numId="100">
    <w:abstractNumId w:val="140"/>
  </w:num>
  <w:num w:numId="101">
    <w:abstractNumId w:val="114"/>
  </w:num>
  <w:num w:numId="102">
    <w:abstractNumId w:val="58"/>
  </w:num>
  <w:num w:numId="103">
    <w:abstractNumId w:val="124"/>
  </w:num>
  <w:num w:numId="104">
    <w:abstractNumId w:val="139"/>
  </w:num>
  <w:num w:numId="105">
    <w:abstractNumId w:val="44"/>
  </w:num>
  <w:num w:numId="106">
    <w:abstractNumId w:val="132"/>
  </w:num>
  <w:num w:numId="107">
    <w:abstractNumId w:val="81"/>
  </w:num>
  <w:num w:numId="108">
    <w:abstractNumId w:val="120"/>
  </w:num>
  <w:num w:numId="109">
    <w:abstractNumId w:val="64"/>
  </w:num>
  <w:num w:numId="110">
    <w:abstractNumId w:val="77"/>
  </w:num>
  <w:num w:numId="111">
    <w:abstractNumId w:val="29"/>
  </w:num>
  <w:num w:numId="112">
    <w:abstractNumId w:val="145"/>
  </w:num>
  <w:num w:numId="113">
    <w:abstractNumId w:val="131"/>
  </w:num>
  <w:num w:numId="114">
    <w:abstractNumId w:val="137"/>
  </w:num>
  <w:num w:numId="115">
    <w:abstractNumId w:val="84"/>
  </w:num>
  <w:num w:numId="116">
    <w:abstractNumId w:val="39"/>
  </w:num>
  <w:num w:numId="117">
    <w:abstractNumId w:val="102"/>
  </w:num>
  <w:num w:numId="118">
    <w:abstractNumId w:val="109"/>
  </w:num>
  <w:num w:numId="119">
    <w:abstractNumId w:val="19"/>
  </w:num>
  <w:num w:numId="120">
    <w:abstractNumId w:val="54"/>
  </w:num>
  <w:num w:numId="121">
    <w:abstractNumId w:val="142"/>
  </w:num>
  <w:num w:numId="122">
    <w:abstractNumId w:val="16"/>
  </w:num>
  <w:num w:numId="123">
    <w:abstractNumId w:val="130"/>
  </w:num>
  <w:num w:numId="124">
    <w:abstractNumId w:val="89"/>
  </w:num>
  <w:num w:numId="125">
    <w:abstractNumId w:val="100"/>
  </w:num>
  <w:num w:numId="126">
    <w:abstractNumId w:val="57"/>
  </w:num>
  <w:num w:numId="127">
    <w:abstractNumId w:val="83"/>
  </w:num>
  <w:num w:numId="128">
    <w:abstractNumId w:val="85"/>
  </w:num>
  <w:num w:numId="129">
    <w:abstractNumId w:val="78"/>
  </w:num>
  <w:num w:numId="130">
    <w:abstractNumId w:val="40"/>
  </w:num>
  <w:num w:numId="131">
    <w:abstractNumId w:val="108"/>
  </w:num>
  <w:num w:numId="132">
    <w:abstractNumId w:val="65"/>
  </w:num>
  <w:num w:numId="133">
    <w:abstractNumId w:val="55"/>
  </w:num>
  <w:num w:numId="134">
    <w:abstractNumId w:val="42"/>
  </w:num>
  <w:num w:numId="135">
    <w:abstractNumId w:val="99"/>
  </w:num>
  <w:num w:numId="136">
    <w:abstractNumId w:val="36"/>
  </w:num>
  <w:num w:numId="137">
    <w:abstractNumId w:val="47"/>
  </w:num>
  <w:num w:numId="138">
    <w:abstractNumId w:val="51"/>
  </w:num>
  <w:num w:numId="139">
    <w:abstractNumId w:val="134"/>
  </w:num>
  <w:num w:numId="140">
    <w:abstractNumId w:val="34"/>
  </w:num>
  <w:num w:numId="141">
    <w:abstractNumId w:val="101"/>
  </w:num>
  <w:num w:numId="142">
    <w:abstractNumId w:val="14"/>
  </w:num>
  <w:num w:numId="143">
    <w:abstractNumId w:val="6"/>
  </w:num>
  <w:num w:numId="144">
    <w:abstractNumId w:val="126"/>
  </w:num>
  <w:num w:numId="145">
    <w:abstractNumId w:val="66"/>
  </w:num>
  <w:num w:numId="14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3"/>
  </w:num>
  <w:num w:numId="148">
    <w:abstractNumId w:val="6"/>
  </w:num>
  <w:num w:numId="149">
    <w:abstractNumId w:val="127"/>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DB"/>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8"/>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1EE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CC"/>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24D"/>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4C2F"/>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7C"/>
    <w:rsid w:val="00861A84"/>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044"/>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4A4"/>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5F3"/>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975"/>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6B9"/>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2D"/>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33B"/>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711"/>
    <w:rsid w:val="00FC48DB"/>
    <w:rsid w:val="00FC48DC"/>
    <w:rsid w:val="00FC495E"/>
    <w:rsid w:val="00FC4D10"/>
    <w:rsid w:val="00FC50C8"/>
    <w:rsid w:val="00FC5531"/>
    <w:rsid w:val="00FC5664"/>
    <w:rsid w:val="00FC56D5"/>
    <w:rsid w:val="00FC5B74"/>
    <w:rsid w:val="00FC5F1C"/>
    <w:rsid w:val="00FC66EB"/>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DFC"/>
    <w:pPr>
      <w:spacing w:after="180"/>
    </w:pPr>
    <w:rPr>
      <w:lang w:val="en-GB" w:eastAsia="en-US"/>
    </w:rPr>
  </w:style>
  <w:style w:type="paragraph" w:styleId="Heading1">
    <w:name w:val="heading 1"/>
    <w:basedOn w:val="Normal"/>
    <w:next w:val="Normal"/>
    <w:qFormat/>
    <w:rsid w:val="00F70DF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70DFC"/>
    <w:pPr>
      <w:numPr>
        <w:ilvl w:val="1"/>
      </w:numPr>
      <w:spacing w:before="180"/>
      <w:outlineLvl w:val="1"/>
    </w:pPr>
    <w:rPr>
      <w:sz w:val="32"/>
    </w:rPr>
  </w:style>
  <w:style w:type="paragraph" w:styleId="Heading3">
    <w:name w:val="heading 3"/>
    <w:basedOn w:val="Heading2"/>
    <w:next w:val="Normal"/>
    <w:link w:val="Heading3Char"/>
    <w:qFormat/>
    <w:rsid w:val="00F70DF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70DFC"/>
    <w:pPr>
      <w:numPr>
        <w:ilvl w:val="3"/>
      </w:numPr>
      <w:ind w:left="576" w:hanging="576"/>
      <w:outlineLvl w:val="3"/>
    </w:pPr>
    <w:rPr>
      <w:sz w:val="24"/>
    </w:rPr>
  </w:style>
  <w:style w:type="paragraph" w:styleId="Heading5">
    <w:name w:val="heading 5"/>
    <w:basedOn w:val="Heading4"/>
    <w:next w:val="Normal"/>
    <w:qFormat/>
    <w:rsid w:val="00F70DFC"/>
    <w:pPr>
      <w:numPr>
        <w:ilvl w:val="4"/>
      </w:numPr>
      <w:ind w:left="576" w:hanging="576"/>
      <w:outlineLvl w:val="4"/>
    </w:pPr>
    <w:rPr>
      <w:sz w:val="22"/>
    </w:rPr>
  </w:style>
  <w:style w:type="paragraph" w:styleId="Heading6">
    <w:name w:val="heading 6"/>
    <w:basedOn w:val="Normal"/>
    <w:next w:val="Normal"/>
    <w:qFormat/>
    <w:rsid w:val="00F70DF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70DF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70DFC"/>
    <w:pPr>
      <w:numPr>
        <w:ilvl w:val="7"/>
      </w:numPr>
      <w:tabs>
        <w:tab w:val="left" w:pos="360"/>
        <w:tab w:val="left" w:pos="926"/>
      </w:tabs>
      <w:ind w:left="432" w:hanging="432"/>
      <w:outlineLvl w:val="7"/>
    </w:pPr>
  </w:style>
  <w:style w:type="paragraph" w:styleId="Heading9">
    <w:name w:val="heading 9"/>
    <w:basedOn w:val="Heading8"/>
    <w:next w:val="Normal"/>
    <w:qFormat/>
    <w:rsid w:val="00F70DF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70DFC"/>
    <w:pPr>
      <w:ind w:left="2268" w:hanging="2268"/>
    </w:pPr>
  </w:style>
  <w:style w:type="paragraph" w:styleId="TOC6">
    <w:name w:val="toc 6"/>
    <w:basedOn w:val="TOC5"/>
    <w:next w:val="Normal"/>
    <w:semiHidden/>
    <w:qFormat/>
    <w:rsid w:val="00F70DFC"/>
    <w:pPr>
      <w:ind w:left="1985" w:hanging="1985"/>
    </w:pPr>
  </w:style>
  <w:style w:type="paragraph" w:styleId="TOC5">
    <w:name w:val="toc 5"/>
    <w:basedOn w:val="TOC4"/>
    <w:next w:val="Normal"/>
    <w:semiHidden/>
    <w:qFormat/>
    <w:rsid w:val="00F70DFC"/>
    <w:pPr>
      <w:ind w:left="1701" w:hanging="1701"/>
    </w:pPr>
  </w:style>
  <w:style w:type="paragraph" w:styleId="TOC4">
    <w:name w:val="toc 4"/>
    <w:basedOn w:val="TOC3"/>
    <w:next w:val="Normal"/>
    <w:semiHidden/>
    <w:qFormat/>
    <w:rsid w:val="00F70DFC"/>
    <w:pPr>
      <w:ind w:left="1418" w:hanging="1418"/>
    </w:pPr>
  </w:style>
  <w:style w:type="paragraph" w:styleId="TOC3">
    <w:name w:val="toc 3"/>
    <w:basedOn w:val="TOC2"/>
    <w:next w:val="Normal"/>
    <w:uiPriority w:val="39"/>
    <w:qFormat/>
    <w:rsid w:val="00F70DFC"/>
    <w:pPr>
      <w:ind w:left="1134" w:hanging="1134"/>
    </w:pPr>
  </w:style>
  <w:style w:type="paragraph" w:styleId="TOC2">
    <w:name w:val="toc 2"/>
    <w:basedOn w:val="TOC1"/>
    <w:next w:val="Normal"/>
    <w:uiPriority w:val="39"/>
    <w:qFormat/>
    <w:rsid w:val="00F70DFC"/>
    <w:pPr>
      <w:keepNext w:val="0"/>
      <w:spacing w:before="0"/>
      <w:ind w:left="851" w:hanging="851"/>
    </w:pPr>
    <w:rPr>
      <w:sz w:val="20"/>
    </w:rPr>
  </w:style>
  <w:style w:type="paragraph" w:styleId="TOC1">
    <w:name w:val="toc 1"/>
    <w:basedOn w:val="Normal"/>
    <w:next w:val="Normal"/>
    <w:uiPriority w:val="39"/>
    <w:qFormat/>
    <w:rsid w:val="00F70DF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70DFC"/>
    <w:pPr>
      <w:numPr>
        <w:numId w:val="2"/>
      </w:numPr>
      <w:contextualSpacing/>
    </w:pPr>
  </w:style>
  <w:style w:type="paragraph" w:styleId="DocumentMap">
    <w:name w:val="Document Map"/>
    <w:basedOn w:val="Normal"/>
    <w:link w:val="DocumentMapChar"/>
    <w:semiHidden/>
    <w:unhideWhenUsed/>
    <w:qFormat/>
    <w:rsid w:val="00F70DFC"/>
    <w:rPr>
      <w:rFonts w:ascii="宋体" w:eastAsia="宋体"/>
      <w:sz w:val="18"/>
      <w:szCs w:val="18"/>
    </w:rPr>
  </w:style>
  <w:style w:type="paragraph" w:styleId="CommentText">
    <w:name w:val="annotation text"/>
    <w:basedOn w:val="Normal"/>
    <w:link w:val="CommentTextChar"/>
    <w:uiPriority w:val="99"/>
    <w:qFormat/>
    <w:rsid w:val="00F70DFC"/>
  </w:style>
  <w:style w:type="paragraph" w:styleId="ListBullet3">
    <w:name w:val="List Bullet 3"/>
    <w:basedOn w:val="Normal"/>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70DF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70DFC"/>
    <w:pPr>
      <w:spacing w:before="180"/>
      <w:ind w:left="2693" w:hanging="2693"/>
    </w:pPr>
    <w:rPr>
      <w:b/>
    </w:rPr>
  </w:style>
  <w:style w:type="paragraph" w:styleId="BalloonText">
    <w:name w:val="Balloon Text"/>
    <w:basedOn w:val="Normal"/>
    <w:qFormat/>
    <w:rsid w:val="00F70DFC"/>
    <w:pPr>
      <w:spacing w:after="0"/>
    </w:pPr>
    <w:rPr>
      <w:rFonts w:ascii="Segoe UI" w:hAnsi="Segoe UI" w:cs="Segoe UI"/>
      <w:sz w:val="18"/>
      <w:szCs w:val="18"/>
    </w:rPr>
  </w:style>
  <w:style w:type="paragraph" w:styleId="Footer">
    <w:name w:val="footer"/>
    <w:basedOn w:val="Header"/>
    <w:qFormat/>
    <w:rsid w:val="00F70DFC"/>
    <w:pPr>
      <w:jc w:val="center"/>
    </w:pPr>
    <w:rPr>
      <w:i/>
    </w:rPr>
  </w:style>
  <w:style w:type="paragraph" w:styleId="Header">
    <w:name w:val="header"/>
    <w:basedOn w:val="Normal"/>
    <w:link w:val="HeaderChar"/>
    <w:qFormat/>
    <w:rsid w:val="00F70DFC"/>
    <w:pPr>
      <w:widowControl w:val="0"/>
      <w:overflowPunct w:val="0"/>
      <w:textAlignment w:val="baseline"/>
    </w:pPr>
    <w:rPr>
      <w:rFonts w:ascii="Arial" w:hAnsi="Arial"/>
      <w:b/>
      <w:sz w:val="18"/>
      <w:lang w:eastAsia="ja-JP"/>
    </w:rPr>
  </w:style>
  <w:style w:type="paragraph" w:styleId="List">
    <w:name w:val="List"/>
    <w:basedOn w:val="BodyText"/>
    <w:qFormat/>
    <w:rsid w:val="00F70DFC"/>
    <w:rPr>
      <w:rFonts w:cs="Lohit Devanagari"/>
    </w:rPr>
  </w:style>
  <w:style w:type="paragraph" w:styleId="FootnoteText">
    <w:name w:val="footnote text"/>
    <w:basedOn w:val="Normal"/>
    <w:link w:val="FootnoteTextChar"/>
    <w:uiPriority w:val="99"/>
    <w:unhideWhenUsed/>
    <w:qFormat/>
    <w:rsid w:val="00F70DFC"/>
    <w:pPr>
      <w:spacing w:after="0"/>
    </w:pPr>
    <w:rPr>
      <w:rFonts w:eastAsiaTheme="minorHAnsi"/>
      <w:lang w:val="en-US"/>
    </w:rPr>
  </w:style>
  <w:style w:type="paragraph" w:styleId="TOC9">
    <w:name w:val="toc 9"/>
    <w:basedOn w:val="TOC8"/>
    <w:next w:val="Normal"/>
    <w:uiPriority w:val="39"/>
    <w:qFormat/>
    <w:rsid w:val="00F70DFC"/>
    <w:pPr>
      <w:ind w:left="1418" w:hanging="1418"/>
    </w:pPr>
  </w:style>
  <w:style w:type="paragraph" w:styleId="NormalWeb">
    <w:name w:val="Normal (Web)"/>
    <w:basedOn w:val="Normal"/>
    <w:uiPriority w:val="99"/>
    <w:unhideWhenUsed/>
    <w:qFormat/>
    <w:rsid w:val="00F70DF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70DFC"/>
    <w:rPr>
      <w:b/>
      <w:bCs/>
    </w:rPr>
  </w:style>
  <w:style w:type="table" w:styleId="TableGrid">
    <w:name w:val="Table Grid"/>
    <w:basedOn w:val="TableNormal"/>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70DFC"/>
    <w:rPr>
      <w:color w:val="954F72"/>
      <w:u w:val="single"/>
    </w:rPr>
  </w:style>
  <w:style w:type="character" w:styleId="Hyperlink">
    <w:name w:val="Hyperlink"/>
    <w:basedOn w:val="DefaultParagraphFont"/>
    <w:uiPriority w:val="99"/>
    <w:unhideWhenUsed/>
    <w:qFormat/>
    <w:rsid w:val="00F70DFC"/>
    <w:rPr>
      <w:color w:val="0563C1" w:themeColor="hyperlink"/>
      <w:u w:val="single"/>
    </w:rPr>
  </w:style>
  <w:style w:type="character" w:styleId="CommentReference">
    <w:name w:val="annotation reference"/>
    <w:uiPriority w:val="99"/>
    <w:qFormat/>
    <w:rsid w:val="00F70DFC"/>
    <w:rPr>
      <w:sz w:val="16"/>
      <w:szCs w:val="16"/>
    </w:rPr>
  </w:style>
  <w:style w:type="character" w:styleId="FootnoteReference">
    <w:name w:val="footnote reference"/>
    <w:basedOn w:val="DefaultParagraphFont"/>
    <w:uiPriority w:val="99"/>
    <w:unhideWhenUsed/>
    <w:qFormat/>
    <w:rsid w:val="00F70DFC"/>
    <w:rPr>
      <w:vertAlign w:val="superscript"/>
    </w:rPr>
  </w:style>
  <w:style w:type="character" w:customStyle="1" w:styleId="ZGSM">
    <w:name w:val="ZGSM"/>
    <w:qFormat/>
    <w:rsid w:val="00F70DFC"/>
  </w:style>
  <w:style w:type="character" w:customStyle="1" w:styleId="HeaderChar">
    <w:name w:val="Header Char"/>
    <w:link w:val="Header"/>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Heading8Char">
    <w:name w:val="Heading 8 Char"/>
    <w:link w:val="Heading8"/>
    <w:qFormat/>
    <w:rsid w:val="00F70DFC"/>
    <w:rPr>
      <w:rFonts w:ascii="Arial" w:hAnsi="Arial"/>
      <w:sz w:val="36"/>
      <w:lang w:val="en-GB" w:eastAsia="en-US"/>
    </w:rPr>
  </w:style>
  <w:style w:type="character" w:customStyle="1" w:styleId="Heading3Char">
    <w:name w:val="Heading 3 Char"/>
    <w:link w:val="Heading3"/>
    <w:qFormat/>
    <w:rsid w:val="00F70DF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70DFC"/>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列出段落"/>
    <w:basedOn w:val="Normal"/>
    <w:link w:val="ListParagraphChar"/>
    <w:uiPriority w:val="34"/>
    <w:qFormat/>
    <w:rsid w:val="00F70DFC"/>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F70DFC"/>
    <w:rPr>
      <w:lang w:val="en-GB" w:eastAsia="en-US"/>
    </w:rPr>
  </w:style>
  <w:style w:type="character" w:customStyle="1" w:styleId="CommentSubjectChar">
    <w:name w:val="Comment Subject Char"/>
    <w:link w:val="CommentSubject"/>
    <w:qFormat/>
    <w:rsid w:val="00F70DFC"/>
    <w:rPr>
      <w:b/>
      <w:bCs/>
      <w:lang w:val="en-GB" w:eastAsia="en-US"/>
    </w:rPr>
  </w:style>
  <w:style w:type="character" w:customStyle="1" w:styleId="BodyTextChar">
    <w:name w:val="Body Text Char"/>
    <w:link w:val="BodyText"/>
    <w:qFormat/>
    <w:rsid w:val="00F70DFC"/>
    <w:rPr>
      <w:rFonts w:ascii="Arial" w:hAnsi="Arial"/>
      <w:b/>
      <w:sz w:val="18"/>
      <w:lang w:val="en-GB" w:eastAsia="ja-JP"/>
    </w:rPr>
  </w:style>
  <w:style w:type="character" w:customStyle="1" w:styleId="CaptionChar">
    <w:name w:val="Caption Char"/>
    <w:basedOn w:val="DefaultParagraphFont"/>
    <w:link w:val="Caption"/>
    <w:qFormat/>
    <w:rsid w:val="00F70DFC"/>
    <w:rPr>
      <w:rFonts w:ascii="Arial" w:hAnsi="Arial"/>
      <w:lang w:val="en-US" w:eastAsia="zh-CN"/>
    </w:rPr>
  </w:style>
  <w:style w:type="character" w:customStyle="1" w:styleId="Mention1">
    <w:name w:val="Mention1"/>
    <w:basedOn w:val="DefaultParagraphFont"/>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Normal"/>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Normal"/>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宋体" w:cs="Times New Roman"/>
    </w:rPr>
  </w:style>
  <w:style w:type="character" w:customStyle="1" w:styleId="ListLabel23">
    <w:name w:val="ListLabel 23"/>
    <w:qFormat/>
    <w:rsid w:val="00F70DFC"/>
    <w:rPr>
      <w:rFonts w:eastAsia="宋体"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宋体"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宋体"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Normal"/>
    <w:next w:val="BodyText"/>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70DFC"/>
    <w:pPr>
      <w:suppressLineNumbers/>
    </w:pPr>
    <w:rPr>
      <w:rFonts w:cs="Lohit Devanagari"/>
    </w:rPr>
  </w:style>
  <w:style w:type="paragraph" w:customStyle="1" w:styleId="H6">
    <w:name w:val="H6"/>
    <w:basedOn w:val="Heading5"/>
    <w:qFormat/>
    <w:rsid w:val="00F70DFC"/>
    <w:pPr>
      <w:ind w:left="1985" w:hanging="1985"/>
    </w:pPr>
    <w:rPr>
      <w:sz w:val="20"/>
    </w:rPr>
  </w:style>
  <w:style w:type="paragraph" w:customStyle="1" w:styleId="EQ">
    <w:name w:val="EQ"/>
    <w:basedOn w:val="Normal"/>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Heading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Normal"/>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Normal"/>
    <w:qFormat/>
    <w:rsid w:val="00F70DFC"/>
    <w:pPr>
      <w:keepLines/>
      <w:ind w:left="1702" w:hanging="1418"/>
    </w:pPr>
  </w:style>
  <w:style w:type="paragraph" w:customStyle="1" w:styleId="FP">
    <w:name w:val="FP"/>
    <w:basedOn w:val="Normal"/>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Normal"/>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Normal"/>
    <w:qFormat/>
    <w:rsid w:val="00F70DFC"/>
    <w:pPr>
      <w:ind w:left="851" w:hanging="284"/>
    </w:pPr>
  </w:style>
  <w:style w:type="paragraph" w:customStyle="1" w:styleId="B3">
    <w:name w:val="B3"/>
    <w:basedOn w:val="Normal"/>
    <w:qFormat/>
    <w:rsid w:val="00F70DFC"/>
    <w:pPr>
      <w:ind w:left="1135" w:hanging="284"/>
    </w:pPr>
  </w:style>
  <w:style w:type="paragraph" w:customStyle="1" w:styleId="B4">
    <w:name w:val="B4"/>
    <w:basedOn w:val="Normal"/>
    <w:qFormat/>
    <w:rsid w:val="00F70DFC"/>
    <w:pPr>
      <w:ind w:left="1418" w:hanging="284"/>
    </w:pPr>
  </w:style>
  <w:style w:type="paragraph" w:customStyle="1" w:styleId="B5">
    <w:name w:val="B5"/>
    <w:basedOn w:val="Normal"/>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Normal"/>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Heading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70DFC"/>
    <w:rPr>
      <w:rFonts w:eastAsiaTheme="minorHAnsi"/>
      <w:lang w:val="en-US" w:eastAsia="en-US"/>
    </w:rPr>
  </w:style>
  <w:style w:type="character" w:customStyle="1" w:styleId="10">
    <w:name w:val="未解決のメンション1"/>
    <w:basedOn w:val="DefaultParagraphFont"/>
    <w:uiPriority w:val="99"/>
    <w:semiHidden/>
    <w:unhideWhenUsed/>
    <w:qFormat/>
    <w:rsid w:val="00F70DFC"/>
    <w:rPr>
      <w:color w:val="605E5C"/>
      <w:shd w:val="clear" w:color="auto" w:fill="E1DFDD"/>
    </w:rPr>
  </w:style>
  <w:style w:type="character" w:customStyle="1" w:styleId="normaltextrun">
    <w:name w:val="normaltextrun"/>
    <w:basedOn w:val="DefaultParagraphFont"/>
    <w:qFormat/>
    <w:rsid w:val="00F70DFC"/>
  </w:style>
  <w:style w:type="character" w:customStyle="1" w:styleId="eop">
    <w:name w:val="eop"/>
    <w:basedOn w:val="DefaultParagraphFont"/>
    <w:qFormat/>
    <w:rsid w:val="00F70DFC"/>
  </w:style>
  <w:style w:type="character" w:customStyle="1" w:styleId="UnresolvedMention2">
    <w:name w:val="Unresolved Mention2"/>
    <w:basedOn w:val="DefaultParagraphFont"/>
    <w:uiPriority w:val="99"/>
    <w:semiHidden/>
    <w:unhideWhenUsed/>
    <w:qFormat/>
    <w:rsid w:val="00F70DFC"/>
    <w:rPr>
      <w:color w:val="605E5C"/>
      <w:shd w:val="clear" w:color="auto" w:fill="E1DFDD"/>
    </w:rPr>
  </w:style>
  <w:style w:type="character" w:styleId="PlaceholderText">
    <w:name w:val="Placeholder Text"/>
    <w:basedOn w:val="DefaultParagraphFont"/>
    <w:uiPriority w:val="99"/>
    <w:semiHidden/>
    <w:qFormat/>
    <w:rsid w:val="00F70DFC"/>
    <w:rPr>
      <w:color w:val="808080"/>
    </w:rPr>
  </w:style>
  <w:style w:type="character" w:customStyle="1" w:styleId="UnresolvedMention3">
    <w:name w:val="Unresolved Mention3"/>
    <w:basedOn w:val="DefaultParagraphFont"/>
    <w:uiPriority w:val="99"/>
    <w:semiHidden/>
    <w:unhideWhenUsed/>
    <w:qFormat/>
    <w:rsid w:val="00F70DFC"/>
    <w:rPr>
      <w:color w:val="605E5C"/>
      <w:shd w:val="clear" w:color="auto" w:fill="E1DFDD"/>
    </w:rPr>
  </w:style>
  <w:style w:type="character" w:customStyle="1" w:styleId="Heading2Char">
    <w:name w:val="Heading 2 Char"/>
    <w:link w:val="Heading2"/>
    <w:qFormat/>
    <w:rsid w:val="00F70DFC"/>
    <w:rPr>
      <w:rFonts w:ascii="Arial" w:hAnsi="Arial"/>
      <w:sz w:val="32"/>
      <w:lang w:val="en-GB" w:eastAsia="en-US"/>
    </w:rPr>
  </w:style>
  <w:style w:type="table" w:customStyle="1" w:styleId="TableGrid7">
    <w:name w:val="Table Grid7"/>
    <w:basedOn w:val="TableNormal"/>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70DFC"/>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Normal"/>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70DFC"/>
    <w:rPr>
      <w:rFonts w:ascii="Arial" w:eastAsiaTheme="minorHAnsi" w:hAnsi="Arial" w:cstheme="minorBidi"/>
      <w:szCs w:val="22"/>
      <w:lang w:val="en-US" w:eastAsia="ja-JP"/>
    </w:rPr>
  </w:style>
  <w:style w:type="paragraph" w:customStyle="1" w:styleId="Proposal">
    <w:name w:val="Proposal"/>
    <w:basedOn w:val="BodyText"/>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70DFC"/>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F70DFC"/>
    <w:rPr>
      <w:color w:val="605E5C"/>
      <w:shd w:val="clear" w:color="auto" w:fill="E1DFDD"/>
    </w:rPr>
  </w:style>
  <w:style w:type="character" w:customStyle="1" w:styleId="2">
    <w:name w:val="未处理的提及2"/>
    <w:basedOn w:val="DefaultParagraphFont"/>
    <w:uiPriority w:val="99"/>
    <w:semiHidden/>
    <w:unhideWhenUsed/>
    <w:qFormat/>
    <w:rsid w:val="00F70DFC"/>
    <w:rPr>
      <w:color w:val="605E5C"/>
      <w:shd w:val="clear" w:color="auto" w:fill="E1DFDD"/>
    </w:rPr>
  </w:style>
  <w:style w:type="character" w:customStyle="1" w:styleId="3">
    <w:name w:val="未处理的提及3"/>
    <w:basedOn w:val="DefaultParagraphFont"/>
    <w:uiPriority w:val="99"/>
    <w:semiHidden/>
    <w:unhideWhenUsed/>
    <w:qFormat/>
    <w:rsid w:val="00F70DFC"/>
    <w:rPr>
      <w:color w:val="605E5C"/>
      <w:shd w:val="clear" w:color="auto" w:fill="E1DFDD"/>
    </w:rPr>
  </w:style>
  <w:style w:type="character" w:customStyle="1" w:styleId="UnresolvedMention4">
    <w:name w:val="Unresolved Mention4"/>
    <w:basedOn w:val="DefaultParagraphFont"/>
    <w:uiPriority w:val="99"/>
    <w:unhideWhenUsed/>
    <w:qFormat/>
    <w:rsid w:val="00F70DFC"/>
    <w:rPr>
      <w:color w:val="605E5C"/>
      <w:shd w:val="clear" w:color="auto" w:fill="E1DFDD"/>
    </w:rPr>
  </w:style>
  <w:style w:type="paragraph" w:customStyle="1" w:styleId="done">
    <w:name w:val="done"/>
    <w:basedOn w:val="Normal"/>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70DFC"/>
    <w:rPr>
      <w:color w:val="2B579A"/>
      <w:shd w:val="clear" w:color="auto" w:fill="E1DFDD"/>
    </w:rPr>
  </w:style>
  <w:style w:type="character" w:customStyle="1" w:styleId="UnresolvedMention5">
    <w:name w:val="Unresolved Mention5"/>
    <w:basedOn w:val="DefaultParagraphFont"/>
    <w:uiPriority w:val="99"/>
    <w:semiHidden/>
    <w:unhideWhenUsed/>
    <w:qFormat/>
    <w:rsid w:val="00F70DFC"/>
    <w:rPr>
      <w:color w:val="605E5C"/>
      <w:shd w:val="clear" w:color="auto" w:fill="E1DFDD"/>
    </w:rPr>
  </w:style>
  <w:style w:type="character" w:customStyle="1" w:styleId="PlainTextChar">
    <w:name w:val="Plain Text Char"/>
    <w:basedOn w:val="DefaultParagraphFont"/>
    <w:link w:val="PlainText"/>
    <w:uiPriority w:val="99"/>
    <w:semiHidden/>
    <w:qFormat/>
    <w:rsid w:val="00F70DF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70DFC"/>
    <w:rPr>
      <w:color w:val="605E5C"/>
      <w:shd w:val="clear" w:color="auto" w:fill="E1DFDD"/>
    </w:rPr>
  </w:style>
  <w:style w:type="character" w:customStyle="1" w:styleId="fontstyle01">
    <w:name w:val="fontstyle01"/>
    <w:basedOn w:val="DefaultParagraphFont"/>
    <w:qFormat/>
    <w:rsid w:val="00F70DF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70DFC"/>
    <w:rPr>
      <w:rFonts w:ascii="Helvetica" w:hAnsi="Helvetica" w:cs="Helvetica" w:hint="default"/>
      <w:color w:val="000000"/>
      <w:sz w:val="18"/>
      <w:szCs w:val="18"/>
    </w:rPr>
  </w:style>
  <w:style w:type="character" w:customStyle="1" w:styleId="fontstyle31">
    <w:name w:val="fontstyle31"/>
    <w:basedOn w:val="DefaultParagraphFont"/>
    <w:qFormat/>
    <w:rsid w:val="00F70DFC"/>
    <w:rPr>
      <w:rFonts w:ascii="Helvetica-Oblique" w:hAnsi="Helvetica-Oblique" w:hint="default"/>
      <w:i/>
      <w:iCs/>
      <w:color w:val="000000"/>
      <w:sz w:val="18"/>
      <w:szCs w:val="18"/>
    </w:rPr>
  </w:style>
  <w:style w:type="character" w:customStyle="1" w:styleId="fontstyle41">
    <w:name w:val="fontstyle41"/>
    <w:basedOn w:val="DefaultParagraphFont"/>
    <w:qFormat/>
    <w:rsid w:val="00F70DFC"/>
    <w:rPr>
      <w:rFonts w:ascii="T25" w:hAnsi="T25" w:hint="default"/>
      <w:color w:val="000000"/>
      <w:sz w:val="18"/>
      <w:szCs w:val="18"/>
    </w:rPr>
  </w:style>
  <w:style w:type="character" w:customStyle="1" w:styleId="fontstyle51">
    <w:name w:val="fontstyle51"/>
    <w:basedOn w:val="DefaultParagraphFont"/>
    <w:qFormat/>
    <w:rsid w:val="00F70DFC"/>
    <w:rPr>
      <w:rFonts w:ascii="Helvetica-Bold" w:hAnsi="Helvetica-Bold" w:hint="default"/>
      <w:b/>
      <w:bCs/>
      <w:color w:val="000000"/>
      <w:sz w:val="18"/>
      <w:szCs w:val="18"/>
    </w:rPr>
  </w:style>
  <w:style w:type="character" w:customStyle="1" w:styleId="fontstyle61">
    <w:name w:val="fontstyle61"/>
    <w:basedOn w:val="DefaultParagraphFont"/>
    <w:qFormat/>
    <w:rsid w:val="00F70DFC"/>
    <w:rPr>
      <w:rFonts w:ascii="Times-Roman" w:hAnsi="Times-Roman" w:hint="default"/>
      <w:color w:val="000000"/>
      <w:sz w:val="20"/>
      <w:szCs w:val="20"/>
    </w:rPr>
  </w:style>
  <w:style w:type="character" w:customStyle="1" w:styleId="fontstyle71">
    <w:name w:val="fontstyle71"/>
    <w:basedOn w:val="DefaultParagraphFont"/>
    <w:qFormat/>
    <w:rsid w:val="00F70DF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rsid w:val="0017406B"/>
    <w:rPr>
      <w:color w:val="605E5C"/>
      <w:shd w:val="clear" w:color="auto" w:fill="E1DFDD"/>
    </w:rPr>
  </w:style>
  <w:style w:type="character" w:customStyle="1" w:styleId="UnresolvedMention">
    <w:name w:val="Unresolved Mention"/>
    <w:basedOn w:val="DefaultParagraphFont"/>
    <w:uiPriority w:val="99"/>
    <w:semiHidden/>
    <w:unhideWhenUsed/>
    <w:rsid w:val="008D7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18419">
      <w:bodyDiv w:val="1"/>
      <w:marLeft w:val="0"/>
      <w:marRight w:val="0"/>
      <w:marTop w:val="0"/>
      <w:marBottom w:val="0"/>
      <w:divBdr>
        <w:top w:val="none" w:sz="0" w:space="0" w:color="auto"/>
        <w:left w:val="none" w:sz="0" w:space="0" w:color="auto"/>
        <w:bottom w:val="none" w:sz="0" w:space="0" w:color="auto"/>
        <w:right w:val="none" w:sz="0" w:space="0" w:color="auto"/>
      </w:divBdr>
    </w:div>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74524951">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4242906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 w:id="1527671779">
      <w:bodyDiv w:val="1"/>
      <w:marLeft w:val="0"/>
      <w:marRight w:val="0"/>
      <w:marTop w:val="0"/>
      <w:marBottom w:val="0"/>
      <w:divBdr>
        <w:top w:val="none" w:sz="0" w:space="0" w:color="auto"/>
        <w:left w:val="none" w:sz="0" w:space="0" w:color="auto"/>
        <w:bottom w:val="none" w:sz="0" w:space="0" w:color="auto"/>
        <w:right w:val="none" w:sz="0" w:space="0" w:color="auto"/>
      </w:divBdr>
    </w:div>
    <w:div w:id="1731072923">
      <w:bodyDiv w:val="1"/>
      <w:marLeft w:val="0"/>
      <w:marRight w:val="0"/>
      <w:marTop w:val="0"/>
      <w:marBottom w:val="0"/>
      <w:divBdr>
        <w:top w:val="none" w:sz="0" w:space="0" w:color="auto"/>
        <w:left w:val="none" w:sz="0" w:space="0" w:color="auto"/>
        <w:bottom w:val="none" w:sz="0" w:space="0" w:color="auto"/>
        <w:right w:val="none" w:sz="0" w:space="0" w:color="auto"/>
      </w:divBdr>
    </w:div>
    <w:div w:id="2027823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3gpp.org/ftp/Information/All_Templates/3GPP_TS-TR_Template.zip" TargetMode="External"/><Relationship Id="rId26" Type="http://schemas.openxmlformats.org/officeDocument/2006/relationships/hyperlink" Target="https://www.3gpp.org/ftp/tsg_ran/WG1_RL1/TSGR1_105-e/Docs/R1-2106213.zip" TargetMode="External"/><Relationship Id="rId39" Type="http://schemas.openxmlformats.org/officeDocument/2006/relationships/hyperlink" Target="https://www.3gpp.org/ftp/TSG_RAN/WG1_RL1/TSGR1_106-e/Docs/R1-2107249.zip" TargetMode="External"/><Relationship Id="rId21" Type="http://schemas.openxmlformats.org/officeDocument/2006/relationships/image" Target="media/image7.png"/><Relationship Id="rId34" Type="http://schemas.openxmlformats.org/officeDocument/2006/relationships/hyperlink" Target="https://www.3gpp.org/ftp/TSG_RAN/WG1_RL1/TSGR1_106-e/Docs/R1-2106977.zip" TargetMode="External"/><Relationship Id="rId42" Type="http://schemas.openxmlformats.org/officeDocument/2006/relationships/hyperlink" Target="https://www.3gpp.org/ftp/TSG_RAN/WG1_RL1/TSGR1_106-e/Docs/R1-2107408.zip" TargetMode="External"/><Relationship Id="rId47" Type="http://schemas.openxmlformats.org/officeDocument/2006/relationships/hyperlink" Target="https://www.3gpp.org/ftp/TSG_RAN/WG1_RL1/TSGR1_106-e/Docs/R1-2107794.zip" TargetMode="External"/><Relationship Id="rId50" Type="http://schemas.openxmlformats.org/officeDocument/2006/relationships/hyperlink" Target="https://www.3gpp.org/ftp/TSG_RAN/WG1_RL1/TSGR1_106-e/Docs/R1-2107926.zip" TargetMode="External"/><Relationship Id="rId55" Type="http://schemas.openxmlformats.org/officeDocument/2006/relationships/hyperlink" Target="https://www.3gpp.org/ftp/TSG_RAN/WG1_RL1/TSGR1_106-e/Docs/R1-2106605.zip" TargetMode="External"/><Relationship Id="rId63" Type="http://schemas.openxmlformats.org/officeDocument/2006/relationships/hyperlink" Target="https://www.3gpp.org/ftp/TSG_RAN/WG1_RL1/TSGR1_106-e/Docs/R1-2107931.zip" TargetMode="External"/><Relationship Id="rId68"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71" Type="http://schemas.openxmlformats.org/officeDocument/2006/relationships/hyperlink" Target="https://www.3gpp.org/ftp/TSG_RAN/WG1_RL1/TSGR1_106-e/Docs/R1-2108497.zip" TargetMode="Externa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3gpp.org/ftp/TSG_RAN/WG1_RL1/TSGR1_106-e/Docs/R1-2106601.zip" TargetMode="Externa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hyperlink" Target="https://www.3gpp.org/ftp/TSG_RAN/WG1_RL1/TSGR1_106-e/Docs/R1-2106841.zip" TargetMode="External"/><Relationship Id="rId37" Type="http://schemas.openxmlformats.org/officeDocument/2006/relationships/hyperlink" Target="https://www.3gpp.org/ftp/TSG_RAN/WG1_RL1/TSGR1_106-e/Docs/R1-2107128.zip" TargetMode="External"/><Relationship Id="rId40" Type="http://schemas.openxmlformats.org/officeDocument/2006/relationships/hyperlink" Target="https://www.3gpp.org/ftp/TSG_RAN/WG1_RL1/TSGR1_106-e/Docs/R1-2107300.zip" TargetMode="External"/><Relationship Id="rId45" Type="http://schemas.openxmlformats.org/officeDocument/2006/relationships/hyperlink" Target="https://www.3gpp.org/ftp/TSG_RAN/WG1_RL1/TSGR1_106-e/Docs/R1-2107596.zip" TargetMode="External"/><Relationship Id="rId53" Type="http://schemas.openxmlformats.org/officeDocument/2006/relationships/hyperlink" Target="https://www.3gpp.org/ftp/TSG_RAN/WG1_RL1/TSGR1_106-e/Docs/R1-2108060.zip" TargetMode="External"/><Relationship Id="rId58" Type="http://schemas.openxmlformats.org/officeDocument/2006/relationships/hyperlink" Target="https://www.3gpp.org/ftp/TSG_RAN/WG1_RL1/TSGR1_106-e/Docs/R1-2106982.zip" TargetMode="External"/><Relationship Id="rId66"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hyperlink" Target="https://www.3gpp.org/ftp/TSG_RAN/WG1_RL1/TSGR1_106-e/Docs/R1-2106563.zip" TargetMode="External"/><Relationship Id="rId36" Type="http://schemas.openxmlformats.org/officeDocument/2006/relationships/hyperlink" Target="https://www.3gpp.org/ftp/TSG_RAN/WG1_RL1/TSGR1_106-e/Docs/R1-2107089.zip" TargetMode="External"/><Relationship Id="rId49" Type="http://schemas.openxmlformats.org/officeDocument/2006/relationships/hyperlink" Target="https://www.3gpp.org/ftp/TSG_RAN/WG1_RL1/TSGR1_106-e/Docs/R1-2107864.zip" TargetMode="External"/><Relationship Id="rId57" Type="http://schemas.openxmlformats.org/officeDocument/2006/relationships/hyperlink" Target="https://www.3gpp.org/ftp/TSG_RAN/WG1_RL1/TSGR1_106-e/Docs/R1-2106846.zip" TargetMode="External"/><Relationship Id="rId61" Type="http://schemas.openxmlformats.org/officeDocument/2006/relationships/hyperlink" Target="https://www.3gpp.org/ftp/TSG_RAN/WG1_RL1/TSGR1_106-e/Docs/R1-2107452.zip" TargetMode="External"/><Relationship Id="rId10" Type="http://schemas.openxmlformats.org/officeDocument/2006/relationships/footnotes" Target="footnotes.xml"/><Relationship Id="rId19" Type="http://schemas.openxmlformats.org/officeDocument/2006/relationships/hyperlink" Target="https://www.3gpp.org/ftp/Information/All_Templates/3GPP_TS-TR_Template.zip" TargetMode="External"/><Relationship Id="rId31" Type="http://schemas.openxmlformats.org/officeDocument/2006/relationships/hyperlink" Target="https://www.3gpp.org/ftp/TSG_RAN/WG1_RL1/TSGR1_106-e/Docs/R1-2106705.zip" TargetMode="External"/><Relationship Id="rId44" Type="http://schemas.openxmlformats.org/officeDocument/2006/relationships/hyperlink" Target="https://www.3gpp.org/ftp/TSG_RAN/WG1_RL1/TSGR1_106-e/Docs/R1-2107496.zip" TargetMode="External"/><Relationship Id="rId52" Type="http://schemas.openxmlformats.org/officeDocument/2006/relationships/hyperlink" Target="https://www.3gpp.org/ftp/TSG_RAN/WG1_RL1/TSGR1_106-e/Docs/R1-2108041.zip" TargetMode="External"/><Relationship Id="rId60" Type="http://schemas.openxmlformats.org/officeDocument/2006/relationships/hyperlink" Target="https://www.3gpp.org/ftp/TSG_RAN/WG1_RL1/TSGR1_106-e/Docs/R1-2107413.zip" TargetMode="External"/><Relationship Id="rId65" Type="http://schemas.openxmlformats.org/officeDocument/2006/relationships/hyperlink" Target="https://www.3gpp.org/ftp/TSG_RAN/WG1_RL1/TSGR1_105-e/Docs/R1-2106002.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yperlink" Target="https://www.3gpp.org/ftp/TSG_RAN/WG1_RL1/TSGR1_106-e/Docs/R1-2106459.zip" TargetMode="External"/><Relationship Id="rId30" Type="http://schemas.openxmlformats.org/officeDocument/2006/relationships/hyperlink" Target="https://www.3gpp.org/ftp/TSG_RAN/WG1_RL1/TSGR1_106-e/Docs/R1-2106648.zip" TargetMode="External"/><Relationship Id="rId35" Type="http://schemas.openxmlformats.org/officeDocument/2006/relationships/hyperlink" Target="https://www.3gpp.org/ftp/TSG_RAN/WG1_RL1/TSGR1_106-e/Docs/R1-2107040.zip" TargetMode="External"/><Relationship Id="rId43" Type="http://schemas.openxmlformats.org/officeDocument/2006/relationships/hyperlink" Target="https://www.3gpp.org/ftp/TSG_RAN/WG1_RL1/TSGR1_106-e/Docs/R1-2107448.zip" TargetMode="External"/><Relationship Id="rId48" Type="http://schemas.openxmlformats.org/officeDocument/2006/relationships/hyperlink" Target="https://www.3gpp.org/ftp/TSG_RAN/WG1_RL1/TSGR1_106-e/Docs/R1-2107809.zip" TargetMode="External"/><Relationship Id="rId56" Type="http://schemas.openxmlformats.org/officeDocument/2006/relationships/hyperlink" Target="https://www.3gpp.org/ftp/TSG_RAN/WG1_RL1/TSGR1_106-e/Docs/R1-2106653.zip" TargetMode="External"/><Relationship Id="rId64" Type="http://schemas.openxmlformats.org/officeDocument/2006/relationships/hyperlink" Target="https://www.3gpp.org/ftp/TSG_RAN/WG1_RL1/TSGR1_106-e/Docs/R1-2108050.zip" TargetMode="External"/><Relationship Id="rId69"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7.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hyperlink" Target="https://www.3gpp.org/ftp/TSG_RAN/TSG_RAN/TSGR_92e/Docs/RP-211574.zip" TargetMode="External"/><Relationship Id="rId33" Type="http://schemas.openxmlformats.org/officeDocument/2006/relationships/hyperlink" Target="https://www.3gpp.org/ftp/TSG_RAN/WG1_RL1/TSGR1_106-e/Docs/R1-2106894.zip" TargetMode="External"/><Relationship Id="rId38" Type="http://schemas.openxmlformats.org/officeDocument/2006/relationships/hyperlink" Target="https://www.3gpp.org/ftp/TSG_RAN/WG1_RL1/TSGR1_106-e/Docs/R1-2107197.zip" TargetMode="External"/><Relationship Id="rId46" Type="http://schemas.openxmlformats.org/officeDocument/2006/relationships/hyperlink" Target="https://www.3gpp.org/ftp/TSG_RAN/WG1_RL1/TSGR1_106-e/Docs/R1-2107745.zip" TargetMode="External"/><Relationship Id="rId59" Type="http://schemas.openxmlformats.org/officeDocument/2006/relationships/hyperlink" Target="https://www.3gpp.org/ftp/TSG_RAN/WG1_RL1/TSGR1_106-e/Docs/R1-2107385.zip" TargetMode="External"/><Relationship Id="rId67" Type="http://schemas.openxmlformats.org/officeDocument/2006/relationships/hyperlink" Target="https://www.3gpp.org/ftp/TSG_RAN/WG1_RL1/TSGR1_106-e/Docs/R1-2108267.zip" TargetMode="External"/><Relationship Id="rId20" Type="http://schemas.openxmlformats.org/officeDocument/2006/relationships/hyperlink" Target="https://www.3gpp.org/ftp/Specs/archive/21_series/21.801/21801-h20.zip" TargetMode="External"/><Relationship Id="rId41" Type="http://schemas.openxmlformats.org/officeDocument/2006/relationships/hyperlink" Target="https://www.3gpp.org/ftp/TSG_RAN/WG1_RL1/TSGR1_106-e/Docs/R1-2107351.zip" TargetMode="External"/><Relationship Id="rId54" Type="http://schemas.openxmlformats.org/officeDocument/2006/relationships/hyperlink" Target="https://www.3gpp.org/ftp/TSG_RAN/WG1_RL1/TSGR1_106-e/Docs/R1-2106568.zip" TargetMode="External"/><Relationship Id="rId62" Type="http://schemas.openxmlformats.org/officeDocument/2006/relationships/hyperlink" Target="https://www.3gpp.org/ftp/TSG_RAN/WG1_RL1/TSGR1_106-e/Docs/R1-2107669.zip" TargetMode="External"/><Relationship Id="rId70" Type="http://schemas.openxmlformats.org/officeDocument/2006/relationships/hyperlink" Target="https://www.3gpp.org/ftp/TSG_RAN/WG1_RL1/TSGR1_106-e/Docs/R1-2108270.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D958542-5A86-460C-BC8E-5E18F710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144</Pages>
  <Words>56346</Words>
  <Characters>321174</Characters>
  <Application>Microsoft Office Word</Application>
  <DocSecurity>0</DocSecurity>
  <Lines>2676</Lines>
  <Paragraphs>753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376767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Sun-1</cp:lastModifiedBy>
  <cp:revision>2</cp:revision>
  <dcterms:created xsi:type="dcterms:W3CDTF">2021-08-27T02:45:00Z</dcterms:created>
  <dcterms:modified xsi:type="dcterms:W3CDTF">2021-08-27T02:45:00Z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