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1AD8DA6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11</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3C3996">
      <w:pPr>
        <w:pStyle w:val="ListParagraph"/>
        <w:numPr>
          <w:ilvl w:val="0"/>
          <w:numId w:val="133"/>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3C3996">
      <w:pPr>
        <w:pStyle w:val="ListParagraph"/>
        <w:numPr>
          <w:ilvl w:val="0"/>
          <w:numId w:val="133"/>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3C3996">
      <w:pPr>
        <w:pStyle w:val="ListParagraph"/>
        <w:numPr>
          <w:ilvl w:val="0"/>
          <w:numId w:val="133"/>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3C3996">
      <w:pPr>
        <w:pStyle w:val="ListParagraph"/>
        <w:numPr>
          <w:ilvl w:val="0"/>
          <w:numId w:val="133"/>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3C3996">
      <w:pPr>
        <w:pStyle w:val="ListParagraph"/>
        <w:numPr>
          <w:ilvl w:val="0"/>
          <w:numId w:val="134"/>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3C3996">
      <w:pPr>
        <w:pStyle w:val="ListParagraph"/>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3C3996">
      <w:pPr>
        <w:pStyle w:val="ListParagraph"/>
        <w:numPr>
          <w:ilvl w:val="0"/>
          <w:numId w:val="134"/>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3C3996">
      <w:pPr>
        <w:pStyle w:val="ListParagraph"/>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3C3996">
      <w:pPr>
        <w:pStyle w:val="ListParagraph"/>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3C3996">
      <w:pPr>
        <w:pStyle w:val="ListParagraph"/>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14:paraId="257C6214"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257C6226" w14:textId="77777777"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257C622B" w14:textId="77777777" w:rsidR="00E75241" w:rsidRDefault="003B30A8">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257C622D" w14:textId="77777777" w:rsidR="00E75241" w:rsidRDefault="003B30A8">
            <w:pPr>
              <w:pStyle w:val="ListParagraph"/>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29F"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pPr>
              <w:pStyle w:val="ListParagraph"/>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pPr>
              <w:pStyle w:val="ListParagraph"/>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334"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35C"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pPr>
              <w:pStyle w:val="ListParagraph"/>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pPr>
              <w:pStyle w:val="ListParagraph"/>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pPr>
              <w:pStyle w:val="ListParagraph"/>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pPr>
              <w:pStyle w:val="ListParagraph"/>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3A8"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ko-KR"/>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pPr>
              <w:pStyle w:val="ListParagraph"/>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pPr>
              <w:pStyle w:val="ListParagraph"/>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lastRenderedPageBreak/>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3FF" w14:textId="77777777" w:rsidR="00E75241" w:rsidRDefault="003B30A8">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proofErr w:type="gramStart"/>
            <w:r>
              <w:rPr>
                <w:rFonts w:eastAsia="SimSun"/>
                <w:bCs/>
                <w:lang w:val="en-US" w:eastAsia="zh-CN"/>
              </w:rPr>
              <w:t>actually address</w:t>
            </w:r>
            <w:proofErr w:type="gramEnd"/>
            <w:r>
              <w:rPr>
                <w:rFonts w:eastAsia="SimSun"/>
                <w:bCs/>
                <w:lang w:val="en-US" w:eastAsia="zh-CN"/>
              </w:rPr>
              <w:t xml:space="preserve">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pPr>
              <w:pStyle w:val="ListParagraph"/>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41E"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pPr>
              <w:pStyle w:val="ListParagraph"/>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pPr>
              <w:pStyle w:val="ListParagraph"/>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pPr>
              <w:pStyle w:val="ListParagraph"/>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pPr>
              <w:pStyle w:val="ListParagraph"/>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439"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43E"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44A"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w:t>
            </w:r>
            <w:r>
              <w:rPr>
                <w:rFonts w:eastAsia="SimSun"/>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ko-KR"/>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257C6466" w14:textId="77777777" w:rsidR="00E75241" w:rsidRDefault="003B30A8">
            <w:pPr>
              <w:pStyle w:val="ListParagraph"/>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pPr>
              <w:pStyle w:val="ListParagraph"/>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pPr>
              <w:pStyle w:val="ListParagraph"/>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pPr>
              <w:pStyle w:val="ListParagraph"/>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lastRenderedPageBreak/>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pPr>
        <w:pStyle w:val="ListParagraph"/>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4C7"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pPr>
              <w:pStyle w:val="ListParagraph"/>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pPr>
              <w:pStyle w:val="ListParagraph"/>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55C"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 xml:space="preserve">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584"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pPr>
              <w:pStyle w:val="ListParagraph"/>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pPr>
              <w:pStyle w:val="ListParagraph"/>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pPr>
              <w:pStyle w:val="ListParagraph"/>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pPr>
              <w:pStyle w:val="ListParagraph"/>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5D0"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ko-KR"/>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pPr>
              <w:pStyle w:val="ListParagraph"/>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pPr>
              <w:pStyle w:val="ListParagraph"/>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626" w14:textId="77777777" w:rsidR="00E75241" w:rsidRDefault="003B30A8">
            <w:pPr>
              <w:pStyle w:val="ListParagraph"/>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pPr>
              <w:pStyle w:val="ListParagraph"/>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645"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pPr>
              <w:pStyle w:val="ListParagraph"/>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pPr>
              <w:pStyle w:val="ListParagraph"/>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pPr>
              <w:pStyle w:val="ListParagraph"/>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pPr>
              <w:pStyle w:val="ListParagraph"/>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660"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665"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671"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 xml:space="preserve">The benefits for </w:t>
            </w:r>
            <w:proofErr w:type="gramStart"/>
            <w:r>
              <w:rPr>
                <w:rFonts w:eastAsiaTheme="minorEastAsia"/>
                <w:lang w:val="en-US" w:eastAsia="zh-CN"/>
              </w:rPr>
              <w:t>traffic  offloading</w:t>
            </w:r>
            <w:proofErr w:type="gramEnd"/>
            <w:r>
              <w:rPr>
                <w:rFonts w:eastAsiaTheme="minorEastAsia"/>
                <w:lang w:val="en-US" w:eastAsia="zh-CN"/>
              </w:rPr>
              <w:t xml:space="preserve">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w:t>
            </w:r>
            <w:proofErr w:type="gramStart"/>
            <w:r>
              <w:rPr>
                <w:rFonts w:eastAsiaTheme="minorEastAsia"/>
                <w:lang w:val="en-US" w:eastAsia="zh-CN"/>
              </w:rPr>
              <w:t>MIB, and</w:t>
            </w:r>
            <w:proofErr w:type="gramEnd"/>
            <w:r>
              <w:rPr>
                <w:rFonts w:eastAsiaTheme="minorEastAsia"/>
                <w:lang w:val="en-US" w:eastAsia="zh-CN"/>
              </w:rPr>
              <w:t xml:space="preserve">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lang w:val="en-US" w:eastAsia="zh-CN"/>
              </w:rPr>
              <w:t>Otherwise</w:t>
            </w:r>
            <w:proofErr w:type="gramEnd"/>
            <w:r>
              <w:rPr>
                <w:rFonts w:eastAsiaTheme="minorEastAsia"/>
                <w:lang w:val="en-US" w:eastAsia="zh-CN"/>
              </w:rPr>
              <w:t xml:space="preserv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257C67A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pPr>
              <w:pStyle w:val="ListParagraph"/>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pPr>
              <w:pStyle w:val="ListParagraph"/>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Pr>
                <w:rFonts w:eastAsia="SimSun"/>
                <w:bCs/>
                <w:lang w:val="en-US" w:eastAsia="zh-CN"/>
              </w:rPr>
              <w:t>access’</w:t>
            </w:r>
            <w:proofErr w:type="gramEnd"/>
            <w:r>
              <w:rPr>
                <w:rFonts w:eastAsia="SimSun"/>
                <w:bCs/>
                <w:lang w:val="en-US" w:eastAsia="zh-CN"/>
              </w:rPr>
              <w:t xml:space="preserve">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w:t>
            </w:r>
            <w:proofErr w:type="gramStart"/>
            <w:r>
              <w:rPr>
                <w:rFonts w:eastAsiaTheme="minorEastAsia"/>
                <w:lang w:val="en-US" w:eastAsia="zh-CN"/>
              </w:rPr>
              <w:t>access’</w:t>
            </w:r>
            <w:proofErr w:type="gramEnd"/>
            <w:r>
              <w:rPr>
                <w:rFonts w:eastAsiaTheme="minorEastAsia"/>
                <w:lang w:val="en-US" w:eastAsia="zh-CN"/>
              </w:rPr>
              <w:t xml:space="preserve">.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257C6835"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w:t>
            </w:r>
            <w:proofErr w:type="gramStart"/>
            <w:r>
              <w:rPr>
                <w:lang w:val="en-US" w:eastAsia="ko-KR"/>
              </w:rPr>
              <w:t>issue, and</w:t>
            </w:r>
            <w:proofErr w:type="gramEnd"/>
            <w:r>
              <w:rPr>
                <w:lang w:val="en-US" w:eastAsia="ko-KR"/>
              </w:rPr>
              <w:t xml:space="preserve">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proofErr w:type="gramStart"/>
            <w:r>
              <w:rPr>
                <w:highlight w:val="green"/>
              </w:rPr>
              <w:t>Agreement</w:t>
            </w:r>
            <w:r>
              <w:t>:Take</w:t>
            </w:r>
            <w:proofErr w:type="spellEnd"/>
            <w:proofErr w:type="gramEnd"/>
            <w:r>
              <w:t xml:space="preserve"> the following as an agreement, revised from the RAN1#104bis-e working assumption:</w:t>
            </w:r>
          </w:p>
          <w:p w14:paraId="257C683A" w14:textId="77777777"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w:t>
            </w:r>
            <w:proofErr w:type="gramStart"/>
            <w:r>
              <w:rPr>
                <w:rFonts w:ascii="Times New Roman" w:eastAsiaTheme="minorEastAsia" w:hAnsi="Times New Roman" w:cs="Times New Roman"/>
                <w:sz w:val="20"/>
                <w:szCs w:val="20"/>
                <w:lang w:val="en-US" w:eastAsia="zh-CN"/>
              </w:rPr>
              <w:t>….supported</w:t>
            </w:r>
            <w:proofErr w:type="gramEnd"/>
            <w:r>
              <w:rPr>
                <w:rFonts w:ascii="Times New Roman" w:eastAsiaTheme="minorEastAsia" w:hAnsi="Times New Roman" w:cs="Times New Roman"/>
                <w:sz w:val="20"/>
                <w:szCs w:val="20"/>
                <w:lang w:val="en-US" w:eastAsia="zh-CN"/>
              </w:rPr>
              <w:t>” in the main bullet is a big step back, should be removed, “If…configured” is sufficient</w:t>
            </w:r>
          </w:p>
          <w:p w14:paraId="257C6842"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 xml:space="preserve">The concerns originally raised in 2.2-3 are not </w:t>
            </w:r>
            <w:proofErr w:type="gramStart"/>
            <w:r>
              <w:rPr>
                <w:rFonts w:eastAsiaTheme="minorEastAsia"/>
                <w:lang w:val="en-US" w:eastAsia="zh-CN"/>
              </w:rPr>
              <w:t>tackled, and</w:t>
            </w:r>
            <w:proofErr w:type="gramEnd"/>
            <w:r>
              <w:rPr>
                <w:rFonts w:eastAsiaTheme="minorEastAsia"/>
                <w:lang w:val="en-US" w:eastAsia="zh-CN"/>
              </w:rPr>
              <w:t xml:space="preserve">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pPr>
              <w:pStyle w:val="ListParagraph"/>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pPr>
              <w:pStyle w:val="ListParagraph"/>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 xml:space="preserve">Though SIB transmission may also be </w:t>
            </w:r>
            <w:proofErr w:type="gramStart"/>
            <w:r>
              <w:rPr>
                <w:rFonts w:eastAsiaTheme="minorEastAsia"/>
                <w:lang w:val="en-US" w:eastAsia="zh-CN"/>
              </w:rPr>
              <w:t>important</w:t>
            </w:r>
            <w:proofErr w:type="gramEnd"/>
            <w:r>
              <w:rPr>
                <w:rFonts w:eastAsiaTheme="minorEastAsia"/>
                <w:lang w:val="en-US" w:eastAsia="zh-CN"/>
              </w:rPr>
              <w:t xml:space="preserve">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w:t>
            </w:r>
            <w:proofErr w:type="gramStart"/>
            <w:r>
              <w:rPr>
                <w:lang w:val="en-US"/>
              </w:rPr>
              <w:t>bullet,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lastRenderedPageBreak/>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Pr>
                <w:rFonts w:ascii="Times New Roman" w:eastAsiaTheme="minorEastAsia" w:hAnsi="Times New Roman" w:cs="Times New Roman"/>
                <w:sz w:val="20"/>
                <w:szCs w:val="20"/>
                <w:lang w:val="en-US" w:eastAsia="zh-CN"/>
              </w:rPr>
              <w:t>BWP</w:t>
            </w:r>
            <w:proofErr w:type="gramEnd"/>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w:t>
            </w:r>
            <w:proofErr w:type="gramStart"/>
            <w:r>
              <w:rPr>
                <w:rFonts w:ascii="Times New Roman" w:eastAsiaTheme="minorEastAsia" w:hAnsi="Times New Roman" w:cs="Times New Roman"/>
                <w:sz w:val="20"/>
                <w:szCs w:val="20"/>
                <w:lang w:val="en-US" w:eastAsia="zh-CN"/>
              </w:rPr>
              <w:t>included</w:t>
            </w:r>
            <w:proofErr w:type="gramEnd"/>
            <w:r>
              <w:rPr>
                <w:rFonts w:ascii="Times New Roman" w:eastAsiaTheme="minorEastAsia" w:hAnsi="Times New Roman" w:cs="Times New Roman"/>
                <w:sz w:val="20"/>
                <w:szCs w:val="20"/>
                <w:lang w:val="en-US" w:eastAsia="zh-CN"/>
              </w:rPr>
              <w:t xml:space="preserve"> </w:t>
            </w:r>
          </w:p>
          <w:p w14:paraId="257C688A"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pPr>
              <w:pStyle w:val="ListParagraph"/>
              <w:numPr>
                <w:ilvl w:val="0"/>
                <w:numId w:val="37"/>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pPr>
              <w:pStyle w:val="ListParagraph"/>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pPr>
              <w:pStyle w:val="ListParagraph"/>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257C68B4" w14:textId="77777777" w:rsidR="00E75241" w:rsidRDefault="003B30A8">
            <w:pPr>
              <w:jc w:val="both"/>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pPr>
              <w:numPr>
                <w:ilvl w:val="2"/>
                <w:numId w:val="13"/>
              </w:numPr>
              <w:autoSpaceDN w:val="0"/>
              <w:spacing w:after="0" w:line="252" w:lineRule="auto"/>
              <w:contextualSpacing/>
              <w:rPr>
                <w:lang w:val="en-US" w:eastAsia="zh-CN"/>
              </w:rPr>
            </w:pPr>
            <w:r>
              <w:rPr>
                <w:lang w:val="en-US" w:eastAsia="zh-CN"/>
              </w:rPr>
              <w:t>…</w:t>
            </w:r>
          </w:p>
          <w:p w14:paraId="257C68B8"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pPr>
              <w:pStyle w:val="ListParagraph"/>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can be used during initial access and after initial </w:t>
            </w:r>
            <w:proofErr w:type="gramStart"/>
            <w:r>
              <w:rPr>
                <w:rFonts w:ascii="Times New Roman" w:hAnsi="Times New Roman" w:cs="Times New Roman"/>
                <w:b/>
                <w:sz w:val="20"/>
                <w:szCs w:val="20"/>
                <w:lang w:val="en-US"/>
              </w:rPr>
              <w:t>access;</w:t>
            </w:r>
            <w:proofErr w:type="gramEnd"/>
          </w:p>
          <w:p w14:paraId="257C68E5"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 xml:space="preserve">during the initial </w:t>
            </w:r>
            <w:proofErr w:type="gramStart"/>
            <w:r>
              <w:rPr>
                <w:rFonts w:ascii="Times New Roman" w:hAnsi="Times New Roman" w:cs="Times New Roman"/>
                <w:b/>
                <w:sz w:val="20"/>
                <w:szCs w:val="20"/>
                <w:lang w:val="en-US"/>
              </w:rPr>
              <w:t>access</w:t>
            </w:r>
            <w:r>
              <w:rPr>
                <w:rFonts w:ascii="Times New Roman" w:hAnsi="Times New Roman" w:cs="Times New Roman"/>
                <w:b/>
                <w:color w:val="00B0F0"/>
                <w:sz w:val="20"/>
                <w:szCs w:val="20"/>
                <w:u w:val="single"/>
                <w:lang w:val="en-US"/>
              </w:rPr>
              <w:t>, if</w:t>
            </w:r>
            <w:proofErr w:type="gramEnd"/>
            <w:r>
              <w:rPr>
                <w:rFonts w:ascii="Times New Roman" w:hAnsi="Times New Roman" w:cs="Times New Roman"/>
                <w:b/>
                <w:color w:val="00B0F0"/>
                <w:sz w:val="20"/>
                <w:szCs w:val="20"/>
                <w:u w:val="single"/>
                <w:lang w:val="en-US"/>
              </w:rPr>
              <w:t xml:space="preserve">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proofErr w:type="gramStart"/>
            <w:r>
              <w:rPr>
                <w:rFonts w:eastAsiaTheme="minorEastAsia"/>
                <w:lang w:val="en-US" w:eastAsia="zh-CN"/>
              </w:rPr>
              <w:t>Firstly</w:t>
            </w:r>
            <w:proofErr w:type="gramEnd"/>
            <w:r>
              <w:rPr>
                <w:rFonts w:eastAsiaTheme="minorEastAsia"/>
                <w:lang w:val="en-US" w:eastAsia="zh-CN"/>
              </w:rPr>
              <w:t xml:space="preserve"> Reach consensus on the following 3 issues:</w:t>
            </w:r>
          </w:p>
          <w:p w14:paraId="257C6918"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w:t>
            </w:r>
            <w:proofErr w:type="gramStart"/>
            <w:r>
              <w:rPr>
                <w:rFonts w:eastAsiaTheme="minorEastAsia"/>
                <w:lang w:eastAsia="zh-CN"/>
              </w:rPr>
              <w:t>Ericsson‘</w:t>
            </w:r>
            <w:proofErr w:type="gramEnd"/>
            <w:r>
              <w:rPr>
                <w:rFonts w:eastAsiaTheme="minorEastAsia"/>
                <w:lang w:eastAsia="zh-CN"/>
              </w:rPr>
              <w:t xml:space="preserve">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pPr>
              <w:pStyle w:val="ListParagraph"/>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pPr>
              <w:pStyle w:val="ListParagraph"/>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 xml:space="preserve">Thank </w:t>
            </w:r>
            <w:proofErr w:type="gramStart"/>
            <w:r>
              <w:rPr>
                <w:rFonts w:eastAsia="Yu Mincho"/>
                <w:lang w:val="en-US" w:eastAsia="ja-JP"/>
              </w:rPr>
              <w:t>you FL</w:t>
            </w:r>
            <w:proofErr w:type="gramEnd"/>
            <w:r>
              <w:rPr>
                <w:rFonts w:eastAsia="Yu Mincho"/>
                <w:lang w:val="en-US" w:eastAsia="ja-JP"/>
              </w:rPr>
              <w:t xml:space="preserve">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to be used during initial access and after initial </w:t>
            </w:r>
            <w:proofErr w:type="gramStart"/>
            <w:r>
              <w:rPr>
                <w:rFonts w:ascii="Times New Roman" w:hAnsi="Times New Roman" w:cs="Times New Roman"/>
                <w:b/>
                <w:sz w:val="20"/>
                <w:szCs w:val="20"/>
                <w:lang w:val="en-US"/>
              </w:rPr>
              <w:t>access;</w:t>
            </w:r>
            <w:proofErr w:type="gramEnd"/>
          </w:p>
          <w:p w14:paraId="257C693D"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pPr>
              <w:pStyle w:val="ListParagraph"/>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pPr>
              <w:pStyle w:val="ListParagraph"/>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pPr>
              <w:pStyle w:val="ListParagraph"/>
              <w:numPr>
                <w:ilvl w:val="0"/>
                <w:numId w:val="30"/>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Pr>
                <w:rFonts w:eastAsiaTheme="minorEastAsia"/>
                <w:lang w:val="en-US" w:eastAsia="zh-CN"/>
              </w:rPr>
              <w:t>e.g.</w:t>
            </w:r>
            <w:proofErr w:type="gramEnd"/>
            <w:r>
              <w:rPr>
                <w:rFonts w:eastAsiaTheme="minorEastAsia"/>
                <w:lang w:val="en-US" w:eastAsia="zh-CN"/>
              </w:rPr>
              <w:t xml:space="preserve">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pPr>
        <w:pStyle w:val="ListParagraph"/>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pPr>
        <w:pStyle w:val="ListParagraph"/>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257C699D" w14:textId="77777777" w:rsidR="00E75241" w:rsidRDefault="003B30A8">
            <w:pPr>
              <w:pStyle w:val="ListParagraph"/>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w:t>
            </w:r>
            <w:proofErr w:type="gramStart"/>
            <w:r>
              <w:rPr>
                <w:rFonts w:eastAsiaTheme="minorEastAsia"/>
                <w:lang w:val="en-US" w:eastAsia="zh-CN"/>
              </w:rPr>
              <w:t>that,</w:t>
            </w:r>
            <w:proofErr w:type="gramEnd"/>
            <w:r>
              <w:rPr>
                <w:rFonts w:eastAsiaTheme="minorEastAsia"/>
                <w:lang w:val="en-US" w:eastAsia="zh-CN"/>
              </w:rPr>
              <w:t xml:space="preserve">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 xml:space="preserve">The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 xml:space="preserve">We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pPr>
              <w:pStyle w:val="ListParagraph"/>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pPr>
              <w:pStyle w:val="ListParagraph"/>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pPr>
              <w:pStyle w:val="ListParagraph"/>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pPr>
              <w:pStyle w:val="ListParagraph"/>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w:t>
            </w:r>
            <w:proofErr w:type="gramStart"/>
            <w:r>
              <w:rPr>
                <w:rFonts w:eastAsiaTheme="minorEastAsia"/>
                <w:lang w:val="en-US" w:eastAsia="zh-CN"/>
              </w:rPr>
              <w:t>us,  option</w:t>
            </w:r>
            <w:proofErr w:type="gramEnd"/>
            <w:r>
              <w:rPr>
                <w:rFonts w:eastAsiaTheme="minorEastAsia"/>
                <w:lang w:val="en-US" w:eastAsia="zh-CN"/>
              </w:rPr>
              <w:t xml:space="preserve">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257C6AC0"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pPr>
              <w:pStyle w:val="ListParagraph"/>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w:t>
            </w:r>
            <w:proofErr w:type="gramStart"/>
            <w:r>
              <w:rPr>
                <w:rFonts w:ascii="Times New Roman" w:eastAsiaTheme="minorEastAsia" w:hAnsi="Times New Roman" w:cs="Times New Roman"/>
                <w:sz w:val="20"/>
                <w:szCs w:val="20"/>
                <w:lang w:val="en-US" w:eastAsia="zh-CN"/>
              </w:rPr>
              <w:t>SSB, and</w:t>
            </w:r>
            <w:proofErr w:type="gramEnd"/>
            <w:r>
              <w:rPr>
                <w:rFonts w:ascii="Times New Roman" w:eastAsiaTheme="minorEastAsia" w:hAnsi="Times New Roman" w:cs="Times New Roman"/>
                <w:sz w:val="20"/>
                <w:szCs w:val="20"/>
                <w:lang w:val="en-US" w:eastAsia="zh-CN"/>
              </w:rPr>
              <w:t xml:space="preserve"> rely on retuning to original SSB. </w:t>
            </w:r>
          </w:p>
          <w:p w14:paraId="257C6AD3"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Pr>
                <w:rFonts w:ascii="Times New Roman" w:eastAsiaTheme="minorEastAsia" w:hAnsi="Times New Roman" w:cs="Times New Roman"/>
                <w:sz w:val="20"/>
                <w:szCs w:val="20"/>
                <w:lang w:val="en-US" w:eastAsia="zh-CN"/>
              </w:rPr>
              <w:t>However</w:t>
            </w:r>
            <w:proofErr w:type="gramEnd"/>
            <w:r>
              <w:rPr>
                <w:rFonts w:ascii="Times New Roman" w:eastAsiaTheme="minorEastAsia" w:hAnsi="Times New Roman" w:cs="Times New Roman"/>
                <w:sz w:val="20"/>
                <w:szCs w:val="20"/>
                <w:lang w:val="en-US" w:eastAsia="zh-CN"/>
              </w:rPr>
              <w:t xml:space="preserve"> point 3 does not need. </w:t>
            </w:r>
          </w:p>
          <w:p w14:paraId="257C6AD4"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though we could further </w:t>
            </w:r>
            <w:proofErr w:type="gramStart"/>
            <w:r>
              <w:rPr>
                <w:rFonts w:ascii="Times New Roman" w:eastAsiaTheme="minorEastAsia" w:hAnsi="Times New Roman" w:cs="Times New Roman"/>
                <w:sz w:val="20"/>
                <w:szCs w:val="20"/>
                <w:lang w:val="en-US" w:eastAsia="zh-CN"/>
              </w:rPr>
              <w:t>look into</w:t>
            </w:r>
            <w:proofErr w:type="gramEnd"/>
            <w:r>
              <w:rPr>
                <w:rFonts w:ascii="Times New Roman" w:eastAsiaTheme="minorEastAsia" w:hAnsi="Times New Roman" w:cs="Times New Roman"/>
                <w:sz w:val="20"/>
                <w:szCs w:val="20"/>
                <w:lang w:val="en-US" w:eastAsia="zh-CN"/>
              </w:rPr>
              <w:t xml:space="preserve">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pPr>
              <w:pStyle w:val="ListParagraph"/>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pPr>
              <w:pStyle w:val="ListParagraph"/>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lastRenderedPageBreak/>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pPr>
              <w:pStyle w:val="ListParagraph"/>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RRC_IDLE/RRC_INACTIVE UE)</w:t>
            </w:r>
          </w:p>
          <w:p w14:paraId="257C6B5A" w14:textId="77777777" w:rsidR="00E75241" w:rsidRDefault="003B30A8">
            <w:pPr>
              <w:pStyle w:val="ListParagraph"/>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RRC_CONNECTED UE)</w:t>
            </w:r>
          </w:p>
          <w:p w14:paraId="257C6B5B" w14:textId="77777777" w:rsidR="00E75241" w:rsidRDefault="003B30A8">
            <w:pPr>
              <w:pStyle w:val="ListParagraph"/>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w:t>
            </w:r>
            <w:proofErr w:type="gramStart"/>
            <w:r>
              <w:rPr>
                <w:rFonts w:ascii="Times New Roman" w:hAnsi="Times New Roman" w:cs="Times New Roman"/>
                <w:sz w:val="20"/>
                <w:szCs w:val="20"/>
                <w:lang w:val="en-US"/>
              </w:rPr>
              <w:t>transmitted;</w:t>
            </w:r>
            <w:proofErr w:type="gramEnd"/>
            <w:r>
              <w:rPr>
                <w:rFonts w:ascii="Times New Roman" w:hAnsi="Times New Roman" w:cs="Times New Roman"/>
                <w:sz w:val="20"/>
                <w:szCs w:val="20"/>
                <w:lang w:val="en-US"/>
              </w:rPr>
              <w:t xml:space="preserve"> </w:t>
            </w:r>
          </w:p>
          <w:p w14:paraId="257C6B8A"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configures the UE to perform CSI-RS based RRM (i.e., no extra SSB is needed to be transmitted). </w:t>
            </w:r>
          </w:p>
          <w:p w14:paraId="257C6B8B"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257C6B92"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lastRenderedPageBreak/>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pPr>
              <w:pStyle w:val="ListParagraph"/>
              <w:numPr>
                <w:ilvl w:val="2"/>
                <w:numId w:val="45"/>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pPr>
              <w:pStyle w:val="ListParagraph"/>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pPr>
              <w:pStyle w:val="ListParagraph"/>
              <w:numPr>
                <w:ilvl w:val="2"/>
                <w:numId w:val="45"/>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minimize PUSCH resource fragmentation, the non-initial UL BWP for RedCap will need to be placed at the carrier edge. Now, </w:t>
            </w:r>
            <w:proofErr w:type="gramStart"/>
            <w:r>
              <w:rPr>
                <w:rFonts w:eastAsiaTheme="minorEastAsia"/>
                <w:lang w:val="en-US" w:eastAsia="zh-CN"/>
              </w:rPr>
              <w:t>in order to</w:t>
            </w:r>
            <w:proofErr w:type="gramEnd"/>
            <w:r>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ko-KR"/>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Pr>
                <w:rFonts w:eastAsiaTheme="minorEastAsia"/>
                <w:lang w:val="en-US" w:eastAsia="zh-CN"/>
              </w:rPr>
              <w:t>configuration, if</w:t>
            </w:r>
            <w:proofErr w:type="gramEnd"/>
            <w:r>
              <w:rPr>
                <w:rFonts w:eastAsiaTheme="minorEastAsia"/>
                <w:lang w:val="en-US" w:eastAsia="zh-CN"/>
              </w:rPr>
              <w:t xml:space="preserve">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pPr>
              <w:pStyle w:val="ListParagraph"/>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pPr>
              <w:pStyle w:val="ListParagraph"/>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pPr>
              <w:pStyle w:val="ListParagraph"/>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 xml:space="preserve">We </w:t>
            </w:r>
            <w:proofErr w:type="gramStart"/>
            <w:r>
              <w:rPr>
                <w:rFonts w:eastAsia="Malgun Gothic"/>
                <w:lang w:val="en-US" w:eastAsia="ko-KR"/>
              </w:rPr>
              <w:t>definitely welcome</w:t>
            </w:r>
            <w:proofErr w:type="gramEnd"/>
            <w:r>
              <w:rPr>
                <w:rFonts w:eastAsia="Malgun Gothic"/>
                <w:lang w:val="en-US" w:eastAsia="ko-KR"/>
              </w:rPr>
              <w:t xml:space="preserv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pPr>
              <w:pStyle w:val="ListParagraph"/>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pPr>
              <w:pStyle w:val="ListParagraph"/>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pPr>
              <w:pStyle w:val="ListParagraph"/>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pPr>
              <w:pStyle w:val="ListParagraph"/>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pPr>
              <w:pStyle w:val="ListParagraph"/>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Pr>
                <w:rFonts w:ascii="Times New Roman" w:eastAsiaTheme="minorEastAsia" w:hAnsi="Times New Roman" w:cs="Times New Roman"/>
                <w:sz w:val="20"/>
                <w:szCs w:val="20"/>
                <w:lang w:val="en-US" w:eastAsia="zh-CN"/>
              </w:rPr>
              <w:t>and also</w:t>
            </w:r>
            <w:proofErr w:type="gramEnd"/>
            <w:r>
              <w:rPr>
                <w:rFonts w:ascii="Times New Roman" w:eastAsiaTheme="minorEastAsia" w:hAnsi="Times New Roman" w:cs="Times New Roman"/>
                <w:sz w:val="20"/>
                <w:szCs w:val="20"/>
                <w:lang w:val="en-US" w:eastAsia="zh-CN"/>
              </w:rPr>
              <w:t xml:space="preserve">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w:t>
            </w:r>
            <w:proofErr w:type="gramStart"/>
            <w:r>
              <w:rPr>
                <w:rFonts w:ascii="Times New Roman" w:eastAsiaTheme="minorEastAsia" w:hAnsi="Times New Roman" w:cs="Times New Roman"/>
                <w:sz w:val="20"/>
                <w:szCs w:val="20"/>
                <w:lang w:val="en-US" w:eastAsia="zh-CN"/>
              </w:rPr>
              <w:t>CSS’</w:t>
            </w:r>
            <w:proofErr w:type="gramEnd"/>
            <w:r>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257C6C1D" w14:textId="77777777" w:rsidR="00E75241" w:rsidRDefault="003B30A8">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lastRenderedPageBreak/>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w:t>
            </w:r>
            <w:proofErr w:type="gramStart"/>
            <w:r>
              <w:rPr>
                <w:b/>
                <w:bCs/>
                <w:i/>
                <w:iCs/>
                <w:lang w:val="en-US" w:eastAsia="zh-CN"/>
              </w:rPr>
              <w:t>i.e.</w:t>
            </w:r>
            <w:proofErr w:type="gramEnd"/>
            <w:r>
              <w:rPr>
                <w:b/>
                <w:bCs/>
                <w:i/>
                <w:iCs/>
                <w:lang w:val="en-US" w:eastAsia="zh-CN"/>
              </w:rPr>
              <w:t xml:space="preserv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w:t>
            </w:r>
            <w:proofErr w:type="gramStart"/>
            <w:r>
              <w:rPr>
                <w:rFonts w:eastAsiaTheme="minorEastAsia"/>
                <w:lang w:val="en-US" w:eastAsia="zh-CN"/>
              </w:rPr>
              <w:t>CSS’</w:t>
            </w:r>
            <w:proofErr w:type="gramEnd"/>
            <w:r>
              <w:rPr>
                <w:rFonts w:eastAsiaTheme="minorEastAsia"/>
                <w:lang w:val="en-US" w:eastAsia="zh-CN"/>
              </w:rPr>
              <w:t xml:space="preserve">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w:t>
            </w:r>
            <w:proofErr w:type="gramStart"/>
            <w:r>
              <w:rPr>
                <w:rFonts w:eastAsiaTheme="minorEastAsia"/>
                <w:lang w:val="en-US" w:eastAsia="zh-CN"/>
              </w:rPr>
              <w:t>e.g.</w:t>
            </w:r>
            <w:proofErr w:type="gramEnd"/>
            <w:r>
              <w:rPr>
                <w:rFonts w:eastAsiaTheme="minorEastAsia"/>
                <w:lang w:val="en-US" w:eastAsia="zh-CN"/>
              </w:rPr>
              <w:t xml:space="preserve">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w:t>
            </w:r>
            <w:proofErr w:type="gramStart"/>
            <w:r>
              <w:rPr>
                <w:rFonts w:eastAsiaTheme="minorEastAsia"/>
                <w:lang w:eastAsia="zh-CN"/>
              </w:rPr>
              <w:t>i.e.</w:t>
            </w:r>
            <w:proofErr w:type="gramEnd"/>
            <w:r>
              <w:rPr>
                <w:rFonts w:eastAsiaTheme="minorEastAsia"/>
                <w:lang w:eastAsia="zh-CN"/>
              </w:rPr>
              <w:t xml:space="preserv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includes SSB or not) in CONNECTED mode is valid, which should be explicitly discussed.</w:t>
            </w:r>
          </w:p>
          <w:p w14:paraId="257C6C3E" w14:textId="77777777" w:rsidR="00E75241" w:rsidRDefault="003B30A8">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eMBB is because the eMBB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eMTC) </w:t>
            </w:r>
            <w:proofErr w:type="gramStart"/>
            <w:r w:rsidRPr="00F02537">
              <w:rPr>
                <w:rFonts w:ascii="Times New Roman" w:eastAsiaTheme="minorEastAsia" w:hAnsi="Times New Roman" w:cs="Times New Roman"/>
                <w:sz w:val="20"/>
                <w:szCs w:val="20"/>
                <w:lang w:val="en-US" w:eastAsia="zh-CN"/>
              </w:rPr>
              <w:t>-  it</w:t>
            </w:r>
            <w:proofErr w:type="gramEnd"/>
            <w:r w:rsidRPr="00F02537">
              <w:rPr>
                <w:rFonts w:ascii="Times New Roman" w:eastAsiaTheme="minorEastAsia" w:hAnsi="Times New Roman" w:cs="Times New Roman"/>
                <w:sz w:val="20"/>
                <w:szCs w:val="20"/>
                <w:lang w:val="en-US" w:eastAsia="zh-CN"/>
              </w:rPr>
              <w:t xml:space="preserve">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w:t>
            </w:r>
            <w:proofErr w:type="gramStart"/>
            <w:r>
              <w:rPr>
                <w:rFonts w:eastAsiaTheme="minorEastAsia"/>
                <w:lang w:eastAsia="zh-CN"/>
              </w:rPr>
              <w:t>amount</w:t>
            </w:r>
            <w:proofErr w:type="gramEnd"/>
            <w:r>
              <w:rPr>
                <w:rFonts w:eastAsiaTheme="minorEastAsia"/>
                <w:lang w:eastAsia="zh-CN"/>
              </w:rPr>
              <w:t xml:space="preserve">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pPr>
              <w:pStyle w:val="ListParagraph"/>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Pr>
                <w:rFonts w:ascii="Times New Roman" w:hAnsi="Times New Roman" w:cs="Times New Roman"/>
                <w:sz w:val="20"/>
                <w:szCs w:val="20"/>
                <w:lang w:val="en-US" w:eastAsia="ko-KR"/>
              </w:rPr>
              <w:t>selection,  power</w:t>
            </w:r>
            <w:proofErr w:type="gramEnd"/>
            <w:r>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pPr>
              <w:pStyle w:val="ListParagraph"/>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pPr>
              <w:pStyle w:val="ListParagraph"/>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pPr>
              <w:pStyle w:val="ListParagraph"/>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pPr>
              <w:pStyle w:val="ListParagraph"/>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mode UEs and RACH purpose ONLY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no CONNECTED mode UEs use this DL BWP and no paging monitoring in this DL BWP)?  Do we see such case as typical configuration or </w:t>
            </w:r>
            <w:proofErr w:type="gramStart"/>
            <w:r>
              <w:rPr>
                <w:rFonts w:ascii="Times New Roman" w:eastAsiaTheme="minorEastAsia" w:hAnsi="Times New Roman" w:cs="Times New Roman"/>
                <w:sz w:val="20"/>
                <w:szCs w:val="20"/>
                <w:lang w:val="en-US" w:eastAsia="zh-CN"/>
              </w:rPr>
              <w:t>some kind of corner</w:t>
            </w:r>
            <w:proofErr w:type="gramEnd"/>
            <w:r>
              <w:rPr>
                <w:rFonts w:ascii="Times New Roman" w:eastAsiaTheme="minorEastAsia" w:hAnsi="Times New Roman" w:cs="Times New Roman"/>
                <w:sz w:val="20"/>
                <w:szCs w:val="20"/>
                <w:lang w:val="en-US" w:eastAsia="zh-CN"/>
              </w:rPr>
              <w:t xml:space="preserve">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 xml:space="preserve">If the cost to support random access is too high, </w:t>
            </w:r>
            <w:proofErr w:type="gramStart"/>
            <w:r>
              <w:rPr>
                <w:rFonts w:eastAsiaTheme="minorEastAsia"/>
                <w:lang w:val="en-US" w:eastAsia="zh-CN"/>
              </w:rPr>
              <w:t>i.e.</w:t>
            </w:r>
            <w:proofErr w:type="gramEnd"/>
            <w:r>
              <w:rPr>
                <w:rFonts w:eastAsiaTheme="minorEastAsia"/>
                <w:lang w:val="en-US" w:eastAsia="zh-CN"/>
              </w:rPr>
              <w:t xml:space="preserv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On the contrary, if the cost is low (</w:t>
            </w:r>
            <w:proofErr w:type="gramStart"/>
            <w:r>
              <w:rPr>
                <w:rFonts w:eastAsiaTheme="minorEastAsia"/>
                <w:lang w:val="en-US" w:eastAsia="zh-CN"/>
              </w:rPr>
              <w:t>i.e.</w:t>
            </w:r>
            <w:proofErr w:type="gramEnd"/>
            <w:r>
              <w:rPr>
                <w:rFonts w:eastAsiaTheme="minorEastAsia"/>
                <w:lang w:val="en-US" w:eastAsia="zh-CN"/>
              </w:rPr>
              <w:t xml:space="preserv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 xml:space="preserve">(2) No. RedCap UE can rely on RF retuning to receive SSB outside the separate initial DL BWP. It can perform SSB RSRP measurement, RO selection, sampling calibration before performing random access.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r>
              <w:rPr>
                <w:lang w:val="en-US" w:eastAsia="ko-KR"/>
              </w:rPr>
              <w:t>non CD</w:t>
            </w:r>
            <w:proofErr w:type="spell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pPr>
              <w:pStyle w:val="ListParagraph"/>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pPr>
              <w:pStyle w:val="ListParagraph"/>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proofErr w:type="gramStart"/>
            <w:r>
              <w:rPr>
                <w:lang w:val="en-US" w:eastAsia="ko-KR"/>
              </w:rPr>
              <w:t>Generally</w:t>
            </w:r>
            <w:proofErr w:type="gramEnd"/>
            <w:r>
              <w:rPr>
                <w:lang w:val="en-US" w:eastAsia="ko-KR"/>
              </w:rPr>
              <w:t xml:space="preserve">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 xml:space="preserve">It is not urgent/concerned for RACH capacity in UL or RAR monitoring in DL </w:t>
            </w:r>
            <w:proofErr w:type="gramStart"/>
            <w:r>
              <w:rPr>
                <w:lang w:val="en-US" w:eastAsia="ko-KR"/>
              </w:rPr>
              <w:t>in order to</w:t>
            </w:r>
            <w:proofErr w:type="gramEnd"/>
            <w:r>
              <w:rPr>
                <w:lang w:val="en-US" w:eastAsia="ko-KR"/>
              </w:rPr>
              <w:t xml:space="preserve">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 xml:space="preserve">Therefore, we also do not see the need to configure a separate initial DL BWP for RACH </w:t>
            </w:r>
            <w:proofErr w:type="gramStart"/>
            <w:r>
              <w:rPr>
                <w:rFonts w:eastAsiaTheme="minorEastAsia"/>
                <w:lang w:val="en-US" w:eastAsia="zh-CN"/>
              </w:rPr>
              <w:t>and also</w:t>
            </w:r>
            <w:proofErr w:type="gramEnd"/>
            <w:r>
              <w:rPr>
                <w:rFonts w:eastAsiaTheme="minorEastAsia"/>
                <w:lang w:val="en-US" w:eastAsia="zh-CN"/>
              </w:rPr>
              <w:t xml:space="preserve">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Pr>
                <w:rFonts w:eastAsiaTheme="minorEastAsia"/>
                <w:lang w:val="en-US" w:eastAsia="zh-CN"/>
              </w:rPr>
              <w:t>-  as</w:t>
            </w:r>
            <w:proofErr w:type="gramEnd"/>
            <w:r>
              <w:rPr>
                <w:rFonts w:eastAsiaTheme="minorEastAsia"/>
                <w:lang w:val="en-US" w:eastAsia="zh-CN"/>
              </w:rPr>
              <w:t xml:space="preserve">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pPr>
              <w:pStyle w:val="ListParagraph"/>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pPr>
              <w:pStyle w:val="ListParagraph"/>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the SSB UE acquired during cell search, for idle mode measurement, i.e., to determinate whether UE need to do cell reselection. In another word,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proofErr w:type="gramStart"/>
            <w:r>
              <w:rPr>
                <w:rFonts w:eastAsiaTheme="minorEastAsia"/>
                <w:lang w:val="en-US" w:eastAsia="zh-CN"/>
              </w:rPr>
              <w:t>For the purpose of</w:t>
            </w:r>
            <w:proofErr w:type="gramEnd"/>
            <w:r>
              <w:rPr>
                <w:rFonts w:eastAsiaTheme="minorEastAsia"/>
                <w:lang w:val="en-US" w:eastAsia="zh-CN"/>
              </w:rPr>
              <w:t xml:space="preserve">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pPr>
              <w:numPr>
                <w:ilvl w:val="0"/>
                <w:numId w:val="61"/>
              </w:numPr>
              <w:rPr>
                <w:rFonts w:eastAsia="SimSun"/>
                <w:lang w:val="en-US" w:eastAsia="zh-CN"/>
              </w:rPr>
            </w:pPr>
            <w:r>
              <w:rPr>
                <w:rFonts w:eastAsia="SimSun"/>
                <w:lang w:val="en-US" w:eastAsia="zh-CN"/>
              </w:rPr>
              <w:t xml:space="preserve">Yes. Obviously, the offloading benefits </w:t>
            </w:r>
            <w:proofErr w:type="gramStart"/>
            <w:r>
              <w:rPr>
                <w:rFonts w:eastAsia="SimSun"/>
                <w:lang w:val="en-US" w:eastAsia="zh-CN"/>
              </w:rPr>
              <w:t>of  separate</w:t>
            </w:r>
            <w:proofErr w:type="gramEnd"/>
            <w:r>
              <w:rPr>
                <w:rFonts w:eastAsia="SimSun"/>
                <w:lang w:val="en-US" w:eastAsia="zh-CN"/>
              </w:rPr>
              <w:t xml:space="preserve"> random access should be provided. And </w:t>
            </w:r>
            <w:proofErr w:type="gramStart"/>
            <w:r>
              <w:rPr>
                <w:rFonts w:eastAsia="SimSun"/>
                <w:lang w:val="en-US" w:eastAsia="zh-CN"/>
              </w:rPr>
              <w:t>also</w:t>
            </w:r>
            <w:proofErr w:type="gramEnd"/>
            <w:r>
              <w:rPr>
                <w:rFonts w:eastAsia="SimSun"/>
                <w:lang w:val="en-US" w:eastAsia="zh-CN"/>
              </w:rPr>
              <w:t xml:space="preserve"> the PDCCH capacity would be affected by the RedCap UE due to the Rx reduction. Therefore, configuration of random access should be supported in idle/inactive mode in this BWP.</w:t>
            </w:r>
          </w:p>
          <w:p w14:paraId="257C6CDD" w14:textId="77777777" w:rsidR="00E75241" w:rsidRDefault="003B30A8">
            <w:pPr>
              <w:numPr>
                <w:ilvl w:val="0"/>
                <w:numId w:val="61"/>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 xml:space="preserve">Additionally, after the UE </w:t>
            </w:r>
            <w:proofErr w:type="gramStart"/>
            <w:r>
              <w:rPr>
                <w:rFonts w:eastAsiaTheme="minorEastAsia"/>
                <w:lang w:val="en-US" w:eastAsia="zh-CN"/>
              </w:rPr>
              <w:t>enter into</w:t>
            </w:r>
            <w:proofErr w:type="gramEnd"/>
            <w:r>
              <w:rPr>
                <w:rFonts w:eastAsiaTheme="minorEastAsia"/>
                <w:lang w:val="en-US" w:eastAsia="zh-CN"/>
              </w:rPr>
              <w:t xml:space="preserve">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 xml:space="preserve">separate initial DL BWP </w:t>
            </w:r>
            <w:proofErr w:type="gramStart"/>
            <w:r>
              <w:rPr>
                <w:rFonts w:eastAsiaTheme="minorEastAsia"/>
                <w:lang w:val="en-US" w:eastAsia="zh-CN"/>
              </w:rPr>
              <w:t>actually have</w:t>
            </w:r>
            <w:proofErr w:type="gramEnd"/>
            <w:r>
              <w:rPr>
                <w:rFonts w:eastAsiaTheme="minorEastAsia"/>
                <w:lang w:val="en-US" w:eastAsia="zh-CN"/>
              </w:rPr>
              <w:t xml:space="preser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pPr>
              <w:pStyle w:val="ListParagraph"/>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pPr>
              <w:pStyle w:val="ListParagraph"/>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pPr>
              <w:pStyle w:val="ListParagraph"/>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pPr>
              <w:pStyle w:val="ListParagraph"/>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Pr>
                <w:rFonts w:ascii="Times New Roman" w:eastAsiaTheme="minorEastAsia" w:hAnsi="Times New Roman" w:cs="Times New Roman"/>
                <w:sz w:val="20"/>
                <w:szCs w:val="20"/>
                <w:lang w:val="en-US" w:eastAsia="zh-CN"/>
              </w:rPr>
              <w:t>Therefore</w:t>
            </w:r>
            <w:proofErr w:type="gramEnd"/>
            <w:r>
              <w:rPr>
                <w:rFonts w:ascii="Times New Roman" w:eastAsiaTheme="minorEastAsia" w:hAnsi="Times New Roman" w:cs="Times New Roman"/>
                <w:sz w:val="20"/>
                <w:szCs w:val="20"/>
                <w:lang w:val="en-US" w:eastAsia="zh-CN"/>
              </w:rPr>
              <w:t xml:space="preserv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w:t>
            </w:r>
            <w:proofErr w:type="gramStart"/>
            <w:r>
              <w:rPr>
                <w:rFonts w:eastAsiaTheme="minorEastAsia"/>
                <w:lang w:val="en-US" w:eastAsia="zh-CN"/>
              </w:rPr>
              <w:t>i.e.</w:t>
            </w:r>
            <w:proofErr w:type="gramEnd"/>
            <w:r>
              <w:rPr>
                <w:rFonts w:eastAsiaTheme="minorEastAsia"/>
                <w:lang w:val="en-US" w:eastAsia="zh-CN"/>
              </w:rPr>
              <w:t xml:space="preserv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 xml:space="preserve">(2) NO. </w:t>
            </w:r>
            <w:proofErr w:type="gramStart"/>
            <w:r>
              <w:rPr>
                <w:rFonts w:eastAsiaTheme="minorEastAsia"/>
                <w:lang w:val="en-US" w:eastAsia="zh-CN"/>
              </w:rPr>
              <w:t>Similar to</w:t>
            </w:r>
            <w:proofErr w:type="gramEnd"/>
            <w:r>
              <w:rPr>
                <w:rFonts w:eastAsiaTheme="minorEastAsia"/>
                <w:lang w:val="en-US" w:eastAsia="zh-CN"/>
              </w:rPr>
              <w:t xml:space="preserve">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Is this question equivalent to “whether allow idle/inactive RedCap comp on this separate initial DL BWP?” We think it is related to </w:t>
            </w:r>
            <w:proofErr w:type="gramStart"/>
            <w:r>
              <w:rPr>
                <w:rFonts w:ascii="Times New Roman" w:eastAsiaTheme="minorEastAsia" w:hAnsi="Times New Roman" w:cs="Times New Roman"/>
                <w:sz w:val="20"/>
                <w:szCs w:val="20"/>
                <w:lang w:val="en-US" w:eastAsia="zh-CN"/>
              </w:rPr>
              <w:t>RAN2,</w:t>
            </w:r>
            <w:proofErr w:type="gramEnd"/>
            <w:r>
              <w:rPr>
                <w:rFonts w:ascii="Times New Roman" w:eastAsiaTheme="minorEastAsia" w:hAnsi="Times New Roman" w:cs="Times New Roman"/>
                <w:sz w:val="20"/>
                <w:szCs w:val="20"/>
                <w:lang w:val="en-US" w:eastAsia="zh-CN"/>
              </w:rPr>
              <w:t xml:space="preserve"> we need to discuss this issue jointly with RAN2</w:t>
            </w:r>
          </w:p>
          <w:p w14:paraId="257C6D2B"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pPr>
              <w:pStyle w:val="ListParagraph"/>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pPr>
              <w:pStyle w:val="ListParagraph"/>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proofErr w:type="gramStart"/>
            <w:r>
              <w:rPr>
                <w:lang w:val="en-US" w:eastAsia="ko-KR"/>
              </w:rPr>
              <w:t>Generally</w:t>
            </w:r>
            <w:proofErr w:type="gramEnd"/>
            <w:r>
              <w:rPr>
                <w:lang w:val="en-US" w:eastAsia="ko-KR"/>
              </w:rPr>
              <w:t xml:space="preserve">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PEI as well as PO grouping design has ensure that the UE does not need to read PO very frequently,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save UE power.</w:t>
            </w:r>
          </w:p>
          <w:p w14:paraId="257C6D3F"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There is no assumption that the UE </w:t>
            </w:r>
            <w:proofErr w:type="gramStart"/>
            <w:r>
              <w:rPr>
                <w:rFonts w:ascii="Times New Roman" w:hAnsi="Times New Roman" w:cs="Times New Roman"/>
                <w:sz w:val="20"/>
                <w:szCs w:val="20"/>
                <w:lang w:val="en-US" w:eastAsia="ko-KR"/>
              </w:rPr>
              <w:t>has to</w:t>
            </w:r>
            <w:proofErr w:type="gramEnd"/>
            <w:r>
              <w:rPr>
                <w:rFonts w:ascii="Times New Roman" w:hAnsi="Times New Roman" w:cs="Times New Roman"/>
                <w:sz w:val="20"/>
                <w:szCs w:val="20"/>
                <w:lang w:val="en-US" w:eastAsia="ko-KR"/>
              </w:rPr>
              <w:t xml:space="preserve"> read SSB that is on the same frequency location with configuration of paging monitoring. If RF retuning is performed, with a), it would be very sparse.</w:t>
            </w:r>
          </w:p>
          <w:p w14:paraId="257C6D40"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pPr>
              <w:pStyle w:val="ListParagraph"/>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pPr>
              <w:pStyle w:val="ListParagraph"/>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Having another cell-defined SSB has great impact on system performance and increase gNB overhead, network energy, </w:t>
            </w:r>
            <w:proofErr w:type="gramStart"/>
            <w:r>
              <w:rPr>
                <w:rFonts w:ascii="Times New Roman" w:hAnsi="Times New Roman" w:cs="Times New Roman"/>
                <w:sz w:val="20"/>
                <w:szCs w:val="20"/>
                <w:lang w:val="en-US" w:eastAsia="ko-KR"/>
              </w:rPr>
              <w:t>and also</w:t>
            </w:r>
            <w:proofErr w:type="gramEnd"/>
            <w:r>
              <w:rPr>
                <w:rFonts w:ascii="Times New Roman" w:hAnsi="Times New Roman" w:cs="Times New Roman"/>
                <w:sz w:val="20"/>
                <w:szCs w:val="20"/>
                <w:lang w:val="en-US" w:eastAsia="ko-KR"/>
              </w:rPr>
              <w:t xml:space="preserve"> cell accessing delay/additional UE power consumption for all UEs for detection of the new SSB</w:t>
            </w:r>
          </w:p>
          <w:p w14:paraId="257C6D49"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pPr>
              <w:pStyle w:val="ListParagraph"/>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Not necessary. A RedCap UE can either use the cell-defined SSB by performing RF retuning with guaranteed performance by </w:t>
            </w:r>
            <w:proofErr w:type="gramStart"/>
            <w:r>
              <w:rPr>
                <w:rFonts w:ascii="Times New Roman" w:hAnsi="Times New Roman" w:cs="Times New Roman"/>
                <w:sz w:val="20"/>
                <w:szCs w:val="20"/>
                <w:lang w:val="en-US" w:eastAsia="ko-KR"/>
              </w:rPr>
              <w:t>gNB, or</w:t>
            </w:r>
            <w:proofErr w:type="gramEnd"/>
            <w:r>
              <w:rPr>
                <w:rFonts w:ascii="Times New Roman" w:hAnsi="Times New Roman" w:cs="Times New Roman"/>
                <w:sz w:val="20"/>
                <w:szCs w:val="20"/>
                <w:lang w:val="en-US" w:eastAsia="ko-KR"/>
              </w:rPr>
              <w:t xml:space="preserve">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pPr>
              <w:pStyle w:val="ListParagraph"/>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pPr>
              <w:pStyle w:val="ListParagraph"/>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pPr>
              <w:pStyle w:val="ListParagraph"/>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fast retuning is technical possible for RedCap UEs and also for non-RedCap </w:t>
            </w:r>
            <w:proofErr w:type="gramStart"/>
            <w:r>
              <w:rPr>
                <w:rFonts w:ascii="Times New Roman" w:hAnsi="Times New Roman" w:cs="Times New Roman"/>
                <w:sz w:val="20"/>
                <w:szCs w:val="20"/>
                <w:lang w:val="en-US" w:eastAsia="ko-KR"/>
              </w:rPr>
              <w:t>UEs, and</w:t>
            </w:r>
            <w:proofErr w:type="gramEnd"/>
            <w:r>
              <w:rPr>
                <w:rFonts w:ascii="Times New Roman" w:hAnsi="Times New Roman" w:cs="Times New Roman"/>
                <w:sz w:val="20"/>
                <w:szCs w:val="20"/>
                <w:lang w:val="en-US" w:eastAsia="ko-KR"/>
              </w:rPr>
              <w:t xml:space="preserve"> would be beneficial for UE power saving. The proponents caring much about UE power saving are encouraged to consider this approach, either from RedCap point of view or from non-RedCap UE power saving point of view (</w:t>
            </w:r>
            <w:proofErr w:type="gramStart"/>
            <w:r>
              <w:rPr>
                <w:rFonts w:ascii="Times New Roman" w:hAnsi="Times New Roman" w:cs="Times New Roman"/>
                <w:sz w:val="20"/>
                <w:szCs w:val="20"/>
                <w:lang w:val="en-US" w:eastAsia="ko-KR"/>
              </w:rPr>
              <w:t>i.e.</w:t>
            </w:r>
            <w:proofErr w:type="gramEnd"/>
            <w:r>
              <w:rPr>
                <w:rFonts w:ascii="Times New Roman" w:hAnsi="Times New Roman" w:cs="Times New Roman"/>
                <w:sz w:val="20"/>
                <w:szCs w:val="20"/>
                <w:lang w:val="en-US" w:eastAsia="ko-KR"/>
              </w:rPr>
              <w:t xml:space="preserv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pPr>
              <w:pStyle w:val="ListParagraph"/>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pPr>
              <w:pStyle w:val="ListParagraph"/>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pPr>
              <w:numPr>
                <w:ilvl w:val="0"/>
                <w:numId w:val="75"/>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 xml:space="preserve">2.The same comment as for </w:t>
            </w:r>
            <w:proofErr w:type="gramStart"/>
            <w:r>
              <w:rPr>
                <w:lang w:val="en-US" w:eastAsia="ko-KR"/>
              </w:rPr>
              <w:t>question  2.2</w:t>
            </w:r>
            <w:proofErr w:type="gramEnd"/>
            <w:r>
              <w:rPr>
                <w:lang w:val="en-US" w:eastAsia="ko-KR"/>
              </w:rPr>
              <w:t>-6g.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lastRenderedPageBreak/>
              <w:t>Mediatek</w:t>
            </w:r>
            <w:proofErr w:type="spellEnd"/>
          </w:p>
        </w:tc>
        <w:tc>
          <w:tcPr>
            <w:tcW w:w="8275" w:type="dxa"/>
          </w:tcPr>
          <w:p w14:paraId="257C6D7A" w14:textId="77777777" w:rsidR="00E75241" w:rsidRDefault="003B30A8">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paging monitoring is configured in the separate initial DL </w:t>
            </w:r>
            <w:proofErr w:type="gramStart"/>
            <w:r>
              <w:rPr>
                <w:rFonts w:ascii="Times New Roman" w:hAnsi="Times New Roman" w:cs="Times New Roman"/>
                <w:sz w:val="20"/>
                <w:szCs w:val="20"/>
                <w:lang w:val="en-US" w:eastAsia="ko-KR"/>
              </w:rPr>
              <w:t>BWP</w:t>
            </w:r>
            <w:proofErr w:type="gramEnd"/>
            <w:r>
              <w:rPr>
                <w:rFonts w:ascii="Times New Roman" w:hAnsi="Times New Roman" w:cs="Times New Roman"/>
                <w:sz w:val="20"/>
                <w:szCs w:val="20"/>
                <w:lang w:val="en-US" w:eastAsia="ko-KR"/>
              </w:rPr>
              <w:t xml:space="preserve">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pPr>
        <w:pStyle w:val="ListParagraph"/>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pPr>
        <w:pStyle w:val="ListParagraph"/>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pPr>
              <w:pStyle w:val="ListParagraph"/>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 xml:space="preserve">For CORESET#0 (derived from MIB), we hope not. Otherwise, the frequency location of the separate initial DL BWP is quite restricted, </w:t>
            </w:r>
            <w:proofErr w:type="gramStart"/>
            <w:r>
              <w:rPr>
                <w:rFonts w:eastAsiaTheme="minorEastAsia"/>
                <w:lang w:val="en-US" w:eastAsia="zh-CN"/>
              </w:rPr>
              <w:t>i.e.</w:t>
            </w:r>
            <w:proofErr w:type="gramEnd"/>
            <w:r>
              <w:rPr>
                <w:rFonts w:eastAsiaTheme="minorEastAsia"/>
                <w:lang w:val="en-US" w:eastAsia="zh-CN"/>
              </w:rPr>
              <w:t xml:space="preserv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w:t>
            </w:r>
            <w:proofErr w:type="gramStart"/>
            <w:r>
              <w:rPr>
                <w:rFonts w:eastAsiaTheme="minorEastAsia"/>
                <w:lang w:val="en-US" w:eastAsia="zh-CN"/>
              </w:rPr>
              <w:t>e.g.</w:t>
            </w:r>
            <w:proofErr w:type="gramEnd"/>
            <w:r>
              <w:rPr>
                <w:rFonts w:eastAsiaTheme="minorEastAsia"/>
                <w:lang w:val="en-US" w:eastAsia="zh-CN"/>
              </w:rPr>
              <w:t xml:space="preserve">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w:t>
            </w:r>
            <w:proofErr w:type="gramStart"/>
            <w:r>
              <w:rPr>
                <w:rFonts w:eastAsiaTheme="minorEastAsia"/>
                <w:lang w:val="en-US" w:eastAsia="zh-CN"/>
              </w:rPr>
              <w:t>has to</w:t>
            </w:r>
            <w:proofErr w:type="gramEnd"/>
            <w:r>
              <w:rPr>
                <w:rFonts w:eastAsiaTheme="minorEastAsia"/>
                <w:lang w:val="en-US" w:eastAsia="zh-CN"/>
              </w:rPr>
              <w:t xml:space="preserve">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pPr>
              <w:pStyle w:val="ListParagraph"/>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 xml:space="preserve">No. The MIB configured CORESET0 can be shared by RedCap UE and non-RedCap UE. RedCap UE switching to CORESET0 for SI update is </w:t>
            </w:r>
            <w:proofErr w:type="gramStart"/>
            <w:r>
              <w:rPr>
                <w:rFonts w:ascii="Times New Roman" w:eastAsiaTheme="minorEastAsia" w:hAnsi="Times New Roman" w:cs="Times New Roman"/>
                <w:bCs/>
                <w:sz w:val="20"/>
                <w:szCs w:val="20"/>
                <w:lang w:val="en-US" w:eastAsia="zh-CN"/>
              </w:rPr>
              <w:t>fine, since</w:t>
            </w:r>
            <w:proofErr w:type="gramEnd"/>
            <w:r>
              <w:rPr>
                <w:rFonts w:ascii="Times New Roman" w:eastAsiaTheme="minorEastAsia" w:hAnsi="Times New Roman" w:cs="Times New Roman"/>
                <w:bCs/>
                <w:sz w:val="20"/>
                <w:szCs w:val="20"/>
                <w:lang w:val="en-US" w:eastAsia="zh-CN"/>
              </w:rPr>
              <w:t xml:space="preserv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pPr>
              <w:pStyle w:val="ListParagraph"/>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ko-KR"/>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ko-KR"/>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w:t>
            </w:r>
            <w:proofErr w:type="gramStart"/>
            <w:r>
              <w:rPr>
                <w:lang w:val="en-US" w:eastAsia="ko-KR"/>
              </w:rPr>
              <w:t>similar to</w:t>
            </w:r>
            <w:proofErr w:type="gramEnd"/>
            <w:r>
              <w:rPr>
                <w:lang w:val="en-US" w:eastAsia="ko-KR"/>
              </w:rPr>
              <w:t xml:space="preserve">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rFonts w:ascii="Times New Roman" w:hAnsi="Times New Roman" w:cs="Times New Roman"/>
                <w:sz w:val="20"/>
                <w:szCs w:val="20"/>
                <w:lang w:val="en-US" w:eastAsia="ko-KR"/>
              </w:rPr>
              <w:t>SSB,  UE</w:t>
            </w:r>
            <w:proofErr w:type="gramEnd"/>
            <w:r>
              <w:rPr>
                <w:rFonts w:ascii="Times New Roman" w:hAnsi="Times New Roman" w:cs="Times New Roman"/>
                <w:sz w:val="20"/>
                <w:szCs w:val="20"/>
                <w:lang w:val="en-US" w:eastAsia="ko-KR"/>
              </w:rPr>
              <w:t xml:space="preserv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w:t>
            </w:r>
            <w:proofErr w:type="gramStart"/>
            <w:r>
              <w:rPr>
                <w:rFonts w:ascii="Times New Roman" w:hAnsi="Times New Roman" w:cs="Times New Roman"/>
                <w:sz w:val="20"/>
                <w:szCs w:val="20"/>
                <w:lang w:val="en-US" w:eastAsia="ko-KR"/>
              </w:rPr>
              <w:t>necessary, but</w:t>
            </w:r>
            <w:proofErr w:type="gramEnd"/>
            <w:r>
              <w:rPr>
                <w:rFonts w:ascii="Times New Roman" w:hAnsi="Times New Roman" w:cs="Times New Roman"/>
                <w:sz w:val="20"/>
                <w:szCs w:val="20"/>
                <w:lang w:val="en-US" w:eastAsia="ko-KR"/>
              </w:rPr>
              <w:t xml:space="preserve">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w:t>
            </w:r>
            <w:proofErr w:type="gramStart"/>
            <w:r>
              <w:rPr>
                <w:lang w:val="en-US" w:eastAsia="ko-KR"/>
              </w:rPr>
              <w:t>offloading</w:t>
            </w:r>
            <w:proofErr w:type="gramEnd"/>
            <w:r>
              <w:rPr>
                <w:lang w:val="en-US" w:eastAsia="ko-KR"/>
              </w:rPr>
              <w:t xml:space="preserve">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w:t>
            </w:r>
            <w:proofErr w:type="gramStart"/>
            <w:r>
              <w:rPr>
                <w:rFonts w:eastAsiaTheme="minorEastAsia"/>
                <w:lang w:val="en-US" w:eastAsia="zh-CN"/>
              </w:rPr>
              <w:t>e.g.</w:t>
            </w:r>
            <w:proofErr w:type="gramEnd"/>
            <w:r>
              <w:rPr>
                <w:rFonts w:eastAsiaTheme="minorEastAsia"/>
                <w:lang w:val="en-US" w:eastAsia="zh-CN"/>
              </w:rPr>
              <w:t xml:space="preserve">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w:t>
            </w:r>
            <w:proofErr w:type="gramStart"/>
            <w:r>
              <w:rPr>
                <w:rFonts w:eastAsiaTheme="minorEastAsia"/>
                <w:lang w:val="en-US" w:eastAsia="zh-CN"/>
              </w:rPr>
              <w:t>i.e.</w:t>
            </w:r>
            <w:proofErr w:type="gramEnd"/>
            <w:r>
              <w:rPr>
                <w:rFonts w:eastAsiaTheme="minorEastAsia"/>
                <w:lang w:val="en-US" w:eastAsia="zh-CN"/>
              </w:rPr>
              <w:t xml:space="preserv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w:t>
            </w:r>
            <w:proofErr w:type="gramStart"/>
            <w:r>
              <w:rPr>
                <w:rFonts w:eastAsiaTheme="minorEastAsia"/>
                <w:lang w:val="en-US" w:eastAsia="zh-CN"/>
              </w:rPr>
              <w:t>is</w:t>
            </w:r>
            <w:proofErr w:type="gramEnd"/>
            <w:r>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 xml:space="preserve">For the RedCap case, if the requirement of ‘containing CORESET#0’ can be relaxed for both BWP#0 configuration options 1 and 2, seems </w:t>
            </w:r>
            <w:proofErr w:type="gramStart"/>
            <w:r>
              <w:rPr>
                <w:rFonts w:eastAsiaTheme="minorEastAsia"/>
                <w:lang w:val="en-US" w:eastAsia="zh-CN"/>
              </w:rPr>
              <w:t>no any</w:t>
            </w:r>
            <w:proofErr w:type="gramEnd"/>
            <w:r>
              <w:rPr>
                <w:rFonts w:eastAsiaTheme="minorEastAsia"/>
                <w:lang w:val="en-US" w:eastAsia="zh-CN"/>
              </w:rPr>
              <w:t xml:space="preserve">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w:t>
            </w:r>
            <w:proofErr w:type="gramStart"/>
            <w:r>
              <w:rPr>
                <w:rFonts w:ascii="Times New Roman" w:eastAsiaTheme="minorEastAsia" w:hAnsi="Times New Roman" w:cs="Times New Roman"/>
                <w:sz w:val="20"/>
                <w:szCs w:val="20"/>
                <w:lang w:val="en-US" w:eastAsia="zh-CN"/>
              </w:rPr>
              <w:t>not support</w:t>
            </w:r>
            <w:proofErr w:type="gramEnd"/>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lang w:val="en-US" w:eastAsia="ko-KR"/>
              </w:rPr>
              <w:t>FG 6-1a.</w:t>
            </w:r>
          </w:p>
          <w:p w14:paraId="257C6E24"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 xml:space="preserve">In such a case, the UE behavior can be based on RF retuning to the separate initial DL BWP or MIB-defined CORESET#0. This may not be “how NR works” </w:t>
            </w:r>
            <w:proofErr w:type="gramStart"/>
            <w:r>
              <w:rPr>
                <w:rFonts w:eastAsiaTheme="minorEastAsia"/>
                <w:lang w:val="en-US" w:eastAsia="zh-CN"/>
              </w:rPr>
              <w:t>today, but</w:t>
            </w:r>
            <w:proofErr w:type="gramEnd"/>
            <w:r>
              <w:rPr>
                <w:rFonts w:eastAsiaTheme="minorEastAsia"/>
                <w:lang w:val="en-US" w:eastAsia="zh-CN"/>
              </w:rPr>
              <w:t xml:space="preserve">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 xml:space="preserve">1, may or may not. If other </w:t>
            </w:r>
            <w:proofErr w:type="gramStart"/>
            <w:r>
              <w:rPr>
                <w:rFonts w:eastAsiaTheme="minorEastAsia"/>
                <w:lang w:val="en-US" w:eastAsia="zh-CN"/>
              </w:rPr>
              <w:t>CORESET(</w:t>
            </w:r>
            <w:proofErr w:type="gramEnd"/>
            <w:r>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a RedCap UE does not support RF retuning, the existing initial DL/UL BWP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be used throughout the UE life</w:t>
            </w:r>
          </w:p>
          <w:p w14:paraId="257C6E39"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 xml:space="preserve">3, As in legacy, a UE can process DL configurations for </w:t>
            </w:r>
            <w:proofErr w:type="gramStart"/>
            <w:r>
              <w:rPr>
                <w:rFonts w:eastAsiaTheme="minorEastAsia"/>
                <w:lang w:val="en-US" w:eastAsia="zh-CN"/>
              </w:rPr>
              <w:t>e.g.</w:t>
            </w:r>
            <w:proofErr w:type="gramEnd"/>
            <w:r>
              <w:rPr>
                <w:rFonts w:eastAsiaTheme="minorEastAsia"/>
                <w:lang w:val="en-US" w:eastAsia="zh-CN"/>
              </w:rPr>
              <w:t xml:space="preserve">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pPr>
              <w:pStyle w:val="ListParagraph"/>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pPr>
              <w:pStyle w:val="ListParagraph"/>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w:t>
            </w:r>
            <w:proofErr w:type="gramStart"/>
            <w:r>
              <w:rPr>
                <w:rFonts w:ascii="Times New Roman" w:hAnsi="Times New Roman" w:cs="Times New Roman"/>
                <w:sz w:val="20"/>
                <w:szCs w:val="20"/>
                <w:lang w:val="en-US" w:eastAsia="zh-CN"/>
              </w:rPr>
              <w:t>configured</w:t>
            </w:r>
            <w:proofErr w:type="gramEnd"/>
            <w:r>
              <w:rPr>
                <w:rFonts w:ascii="Times New Roman" w:hAnsi="Times New Roman" w:cs="Times New Roman"/>
                <w:sz w:val="20"/>
                <w:szCs w:val="20"/>
                <w:lang w:val="en-US" w:eastAsia="zh-CN"/>
              </w:rPr>
              <w:t xml:space="preserve">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pPr>
              <w:pStyle w:val="ListParagraph"/>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pPr>
              <w:pStyle w:val="ListParagraph"/>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w:t>
            </w:r>
            <w:proofErr w:type="gramStart"/>
            <w:r>
              <w:rPr>
                <w:rFonts w:eastAsiaTheme="minorEastAsia"/>
                <w:lang w:val="en-US" w:eastAsia="zh-CN"/>
              </w:rPr>
              <w:t>e.g.</w:t>
            </w:r>
            <w:proofErr w:type="gramEnd"/>
            <w:r>
              <w:rPr>
                <w:rFonts w:eastAsiaTheme="minorEastAsia"/>
                <w:lang w:val="en-US" w:eastAsia="zh-CN"/>
              </w:rPr>
              <w:t xml:space="preserve">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pPr>
        <w:pStyle w:val="ListParagraph"/>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pPr>
        <w:pStyle w:val="ListParagraph"/>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pPr>
        <w:pStyle w:val="ListParagraph"/>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pPr>
        <w:pStyle w:val="ListParagraph"/>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pPr>
        <w:pStyle w:val="ListParagraph"/>
        <w:numPr>
          <w:ilvl w:val="2"/>
          <w:numId w:val="90"/>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Note: According to 38.331 Annex B.2, BWP#0 </w:t>
      </w:r>
      <w:proofErr w:type="gramStart"/>
      <w:r w:rsidRPr="00F02537">
        <w:rPr>
          <w:rFonts w:ascii="Times New Roman" w:hAnsi="Times New Roman" w:cs="Times New Roman"/>
          <w:b/>
          <w:bCs/>
          <w:sz w:val="20"/>
          <w:szCs w:val="20"/>
          <w:lang w:val="en-US"/>
        </w:rPr>
        <w:t>is considered to be</w:t>
      </w:r>
      <w:proofErr w:type="gramEnd"/>
      <w:r w:rsidRPr="00F02537">
        <w:rPr>
          <w:rFonts w:ascii="Times New Roman" w:hAnsi="Times New Roman" w:cs="Times New Roman"/>
          <w:b/>
          <w:bCs/>
          <w:sz w:val="20"/>
          <w:szCs w:val="20"/>
          <w:lang w:val="en-US"/>
        </w:rPr>
        <w:t xml:space="preserve"> an RRC-configured BWP in BWP#0 configuration option 2 but not in BWP#0 configuration option 1.</w:t>
      </w:r>
    </w:p>
    <w:tbl>
      <w:tblPr>
        <w:tblStyle w:val="TableGrid"/>
        <w:tblW w:w="9856" w:type="dxa"/>
        <w:tblLook w:val="04A0" w:firstRow="1" w:lastRow="0" w:firstColumn="1" w:lastColumn="0" w:noHBand="0" w:noVBand="1"/>
      </w:tblPr>
      <w:tblGrid>
        <w:gridCol w:w="1469"/>
        <w:gridCol w:w="881"/>
        <w:gridCol w:w="7506"/>
      </w:tblGrid>
      <w:tr w:rsidR="00E75241" w14:paraId="257C6E93" w14:textId="77777777" w:rsidTr="00B80C2C">
        <w:tc>
          <w:tcPr>
            <w:tcW w:w="1469"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88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506"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B80C2C">
        <w:tc>
          <w:tcPr>
            <w:tcW w:w="1469"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88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506"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pPr>
              <w:pStyle w:val="ListParagraph"/>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pPr>
              <w:pStyle w:val="ListParagraph"/>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pPr>
              <w:pStyle w:val="ListParagraph"/>
              <w:numPr>
                <w:ilvl w:val="2"/>
                <w:numId w:val="91"/>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pPr>
              <w:pStyle w:val="ListParagraph"/>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pPr>
              <w:pStyle w:val="ListParagraph"/>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Whether the UE can expect SSB transmission in the RRC-configured active DL BWP depends on its UE capabilities (e.g., </w:t>
            </w:r>
            <w:r w:rsidRPr="00A77291">
              <w:rPr>
                <w:rFonts w:ascii="Times New Roman" w:hAnsi="Times New Roman" w:cs="Times New Roman"/>
                <w:b/>
                <w:bCs/>
                <w:sz w:val="20"/>
                <w:szCs w:val="20"/>
                <w:lang w:val="en-US"/>
              </w:rPr>
              <w:lastRenderedPageBreak/>
              <w:t>whether it supports FG 6-1a or only FG 6-1).</w:t>
            </w:r>
          </w:p>
          <w:p w14:paraId="257C6EA7" w14:textId="77777777" w:rsidR="00E75241" w:rsidRPr="00A77291" w:rsidRDefault="003B30A8">
            <w:pPr>
              <w:pStyle w:val="ListParagraph"/>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pPr>
              <w:pStyle w:val="ListParagraph"/>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A77291">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C2" w14:textId="77777777" w:rsidTr="00B80C2C">
        <w:tc>
          <w:tcPr>
            <w:tcW w:w="1469"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88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506"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w:t>
            </w:r>
            <w:proofErr w:type="gramStart"/>
            <w:r w:rsidRPr="00A77291">
              <w:rPr>
                <w:lang w:val="en-US" w:eastAsia="ko-KR"/>
              </w:rPr>
              <w:t>still remain</w:t>
            </w:r>
            <w:proofErr w:type="gramEnd"/>
            <w:r w:rsidRPr="00A77291">
              <w:rPr>
                <w:lang w:val="en-US" w:eastAsia="ko-KR"/>
              </w:rPr>
              <w:t xml:space="preserve">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pagingSearchSpace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pPr>
              <w:pStyle w:val="ListParagraph"/>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pPr>
              <w:pStyle w:val="ListParagraph"/>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B80C2C">
        <w:tc>
          <w:tcPr>
            <w:tcW w:w="1469" w:type="dxa"/>
          </w:tcPr>
          <w:p w14:paraId="257C6EC3" w14:textId="77777777" w:rsidR="00E75241" w:rsidRPr="00A77291" w:rsidRDefault="003B30A8">
            <w:pPr>
              <w:rPr>
                <w:lang w:val="en-US" w:eastAsia="ko-KR"/>
              </w:rPr>
            </w:pPr>
            <w:r w:rsidRPr="00A77291">
              <w:rPr>
                <w:lang w:val="en-US" w:eastAsia="ko-KR"/>
              </w:rPr>
              <w:t>Nokia, NSB</w:t>
            </w:r>
          </w:p>
        </w:tc>
        <w:tc>
          <w:tcPr>
            <w:tcW w:w="88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506"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w:t>
            </w:r>
            <w:r w:rsidRPr="00A77291">
              <w:rPr>
                <w:lang w:val="en-US" w:eastAsia="ko-KR"/>
              </w:rPr>
              <w:lastRenderedPageBreak/>
              <w:t>from vivo.</w:t>
            </w:r>
          </w:p>
        </w:tc>
      </w:tr>
      <w:tr w:rsidR="00E75241" w14:paraId="257C6EEE" w14:textId="77777777" w:rsidTr="00B80C2C">
        <w:tc>
          <w:tcPr>
            <w:tcW w:w="1469" w:type="dxa"/>
          </w:tcPr>
          <w:p w14:paraId="257C6EC8" w14:textId="77777777" w:rsidR="00E75241" w:rsidRPr="00A77291" w:rsidRDefault="003B30A8">
            <w:pPr>
              <w:rPr>
                <w:lang w:val="en-US" w:eastAsia="ko-KR"/>
              </w:rPr>
            </w:pPr>
            <w:r w:rsidRPr="00A77291">
              <w:rPr>
                <w:lang w:val="en-US" w:eastAsia="ko-KR"/>
              </w:rPr>
              <w:lastRenderedPageBreak/>
              <w:t>Qualcomm</w:t>
            </w:r>
          </w:p>
        </w:tc>
        <w:tc>
          <w:tcPr>
            <w:tcW w:w="88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506" w:type="dxa"/>
          </w:tcPr>
          <w:p w14:paraId="257C6ECA" w14:textId="77777777" w:rsidR="00E75241" w:rsidRPr="00A77291" w:rsidRDefault="003B30A8">
            <w:pPr>
              <w:rPr>
                <w:lang w:val="en-US" w:eastAsia="ko-KR"/>
              </w:rPr>
            </w:pPr>
            <w:proofErr w:type="gramStart"/>
            <w:r w:rsidRPr="00A77291">
              <w:rPr>
                <w:lang w:val="en-US" w:eastAsia="ko-KR"/>
              </w:rPr>
              <w:t>Thanks FL</w:t>
            </w:r>
            <w:proofErr w:type="gramEnd"/>
            <w:r w:rsidRPr="00A77291">
              <w:rPr>
                <w:lang w:val="en-US" w:eastAsia="ko-KR"/>
              </w:rPr>
              <w:t xml:space="preserve"> for the update.</w:t>
            </w:r>
          </w:p>
          <w:p w14:paraId="257C6ECB" w14:textId="77777777" w:rsidR="00E75241" w:rsidRPr="00A77291" w:rsidRDefault="003B30A8">
            <w:pPr>
              <w:rPr>
                <w:lang w:val="en-US" w:eastAsia="ko-KR"/>
              </w:rPr>
            </w:pPr>
            <w:proofErr w:type="gramStart"/>
            <w:r w:rsidRPr="00A77291">
              <w:rPr>
                <w:lang w:val="en-US" w:eastAsia="ko-KR"/>
              </w:rPr>
              <w:t>First of all</w:t>
            </w:r>
            <w:proofErr w:type="gramEnd"/>
            <w:r w:rsidRPr="00A77291">
              <w:rPr>
                <w:lang w:val="en-US" w:eastAsia="ko-KR"/>
              </w:rPr>
              <w:t>, we’d like to suggest companies calculate the overhead of non-CD SSB transmission in FR1, assuming:</w:t>
            </w:r>
          </w:p>
          <w:p w14:paraId="257C6ECC"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w:t>
            </w:r>
            <w:proofErr w:type="gramStart"/>
            <w:r w:rsidRPr="00A77291">
              <w:rPr>
                <w:rFonts w:ascii="Times New Roman" w:eastAsia="Batang" w:hAnsi="Times New Roman" w:cs="Times New Roman"/>
                <w:sz w:val="20"/>
                <w:szCs w:val="20"/>
                <w:lang w:val="en-US" w:eastAsia="ko-KR"/>
              </w:rPr>
              <w:t>) ?</w:t>
            </w:r>
            <w:proofErr w:type="gramEnd"/>
          </w:p>
          <w:p w14:paraId="257C6ED3"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sidRPr="00A77291">
              <w:rPr>
                <w:rFonts w:ascii="Times New Roman" w:eastAsia="Batang" w:hAnsi="Times New Roman" w:cs="Times New Roman"/>
                <w:sz w:val="20"/>
                <w:szCs w:val="20"/>
                <w:lang w:val="en-US" w:eastAsia="ko-KR"/>
              </w:rPr>
              <w:t>BWP ?</w:t>
            </w:r>
            <w:proofErr w:type="gramEnd"/>
          </w:p>
          <w:p w14:paraId="257C6ED4"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sidRPr="00A77291">
              <w:rPr>
                <w:rFonts w:ascii="Times New Roman" w:eastAsia="Batang" w:hAnsi="Times New Roman" w:cs="Times New Roman"/>
                <w:sz w:val="20"/>
                <w:szCs w:val="20"/>
                <w:lang w:val="en-US" w:eastAsia="ko-KR"/>
              </w:rPr>
              <w:t>BWP ?</w:t>
            </w:r>
            <w:proofErr w:type="gramEnd"/>
          </w:p>
          <w:p w14:paraId="257C6ED5"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During the course of RACH, RedCap UE depends on SSB for time/frequency </w:t>
            </w:r>
            <w:proofErr w:type="gramStart"/>
            <w:r w:rsidRPr="00A77291">
              <w:rPr>
                <w:rFonts w:ascii="Times New Roman" w:eastAsia="Batang" w:hAnsi="Times New Roman" w:cs="Times New Roman"/>
                <w:sz w:val="20"/>
                <w:szCs w:val="20"/>
                <w:lang w:val="en-US" w:eastAsia="ko-KR"/>
              </w:rPr>
              <w:t>tracking,  RO</w:t>
            </w:r>
            <w:proofErr w:type="gramEnd"/>
            <w:r w:rsidRPr="00A77291">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w:t>
            </w:r>
            <w:proofErr w:type="gramStart"/>
            <w:r w:rsidRPr="00A77291">
              <w:rPr>
                <w:rFonts w:ascii="Times New Roman" w:eastAsia="Batang" w:hAnsi="Times New Roman" w:cs="Times New Roman"/>
                <w:sz w:val="20"/>
                <w:szCs w:val="20"/>
                <w:lang w:val="en-US" w:eastAsia="ko-KR"/>
              </w:rPr>
              <w:t>types,  and</w:t>
            </w:r>
            <w:proofErr w:type="gramEnd"/>
            <w:r w:rsidRPr="00A77291">
              <w:rPr>
                <w:rFonts w:ascii="Times New Roman" w:eastAsia="Batang" w:hAnsi="Times New Roman" w:cs="Times New Roman"/>
                <w:sz w:val="20"/>
                <w:szCs w:val="20"/>
                <w:lang w:val="en-US" w:eastAsia="ko-KR"/>
              </w:rPr>
              <w:t xml:space="preserve"> </w:t>
            </w:r>
          </w:p>
          <w:p w14:paraId="257C6EDA" w14:textId="77777777" w:rsidR="00E75241" w:rsidRPr="00A77291" w:rsidRDefault="003B30A8">
            <w:pPr>
              <w:pStyle w:val="ListParagraph"/>
              <w:numPr>
                <w:ilvl w:val="0"/>
                <w:numId w:val="95"/>
              </w:numPr>
              <w:rPr>
                <w:rFonts w:ascii="Times New Roman" w:eastAsia="Batang" w:hAnsi="Times New Roman" w:cs="Times New Roman"/>
                <w:sz w:val="20"/>
                <w:szCs w:val="20"/>
                <w:lang w:val="en-US" w:eastAsia="ko-KR"/>
              </w:rPr>
            </w:pPr>
            <w:proofErr w:type="gramStart"/>
            <w:r w:rsidRPr="00A77291">
              <w:rPr>
                <w:rFonts w:ascii="Times New Roman" w:eastAsia="Batang" w:hAnsi="Times New Roman" w:cs="Times New Roman"/>
                <w:sz w:val="20"/>
                <w:szCs w:val="20"/>
                <w:lang w:val="en-US" w:eastAsia="ko-KR"/>
              </w:rPr>
              <w:t>enable  traffic</w:t>
            </w:r>
            <w:proofErr w:type="gramEnd"/>
            <w:r w:rsidRPr="00A77291">
              <w:rPr>
                <w:rFonts w:ascii="Times New Roman" w:eastAsia="Batang" w:hAnsi="Times New Roman" w:cs="Times New Roman"/>
                <w:sz w:val="20"/>
                <w:szCs w:val="20"/>
                <w:lang w:val="en-US" w:eastAsia="ko-KR"/>
              </w:rPr>
              <w:t xml:space="preserve">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pPr>
              <w:pStyle w:val="ListParagraph"/>
              <w:numPr>
                <w:ilvl w:val="0"/>
                <w:numId w:val="9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pPr>
              <w:pStyle w:val="ListParagraph"/>
              <w:numPr>
                <w:ilvl w:val="2"/>
                <w:numId w:val="96"/>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pPr>
              <w:pStyle w:val="ListParagraph"/>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Regarding CORESET#0 and SIB1 in idle/inactive/connected mode for </w:t>
            </w:r>
            <w:r w:rsidRPr="00A77291">
              <w:rPr>
                <w:rFonts w:ascii="Times New Roman" w:hAnsi="Times New Roman" w:cs="Times New Roman"/>
                <w:b/>
                <w:bCs/>
                <w:sz w:val="20"/>
                <w:szCs w:val="20"/>
                <w:lang w:val="en-US"/>
              </w:rPr>
              <w:lastRenderedPageBreak/>
              <w:t>RedCap UEs in FR1,</w:t>
            </w:r>
          </w:p>
          <w:p w14:paraId="257C6EE2"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pPr>
              <w:pStyle w:val="ListParagraph"/>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pPr>
              <w:pStyle w:val="ListParagraph"/>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pPr>
              <w:pStyle w:val="ListParagraph"/>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pPr>
              <w:pStyle w:val="ListParagraph"/>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pPr>
              <w:pStyle w:val="ListParagraph"/>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A77291">
            <w:pPr>
              <w:pStyle w:val="ListParagraph"/>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F2" w14:textId="77777777" w:rsidTr="00B80C2C">
        <w:tc>
          <w:tcPr>
            <w:tcW w:w="1469" w:type="dxa"/>
          </w:tcPr>
          <w:p w14:paraId="257C6EEF" w14:textId="77777777" w:rsidR="00E75241" w:rsidRPr="00A77291" w:rsidRDefault="003B30A8">
            <w:pPr>
              <w:rPr>
                <w:lang w:val="en-US" w:eastAsia="ko-KR"/>
              </w:rPr>
            </w:pPr>
            <w:r w:rsidRPr="00A77291">
              <w:rPr>
                <w:lang w:val="en-US" w:eastAsia="ko-KR"/>
              </w:rPr>
              <w:lastRenderedPageBreak/>
              <w:t>IDCC</w:t>
            </w:r>
          </w:p>
        </w:tc>
        <w:tc>
          <w:tcPr>
            <w:tcW w:w="88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506"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B80C2C">
        <w:tc>
          <w:tcPr>
            <w:tcW w:w="1469" w:type="dxa"/>
          </w:tcPr>
          <w:p w14:paraId="257C6EF3" w14:textId="77777777" w:rsidR="00E75241" w:rsidRPr="00A77291" w:rsidRDefault="003B30A8">
            <w:pPr>
              <w:rPr>
                <w:lang w:val="en-US" w:eastAsia="ko-KR"/>
              </w:rPr>
            </w:pPr>
            <w:r w:rsidRPr="00A77291">
              <w:rPr>
                <w:lang w:val="en-US" w:eastAsia="ko-KR"/>
              </w:rPr>
              <w:t xml:space="preserve">Apple </w:t>
            </w:r>
          </w:p>
        </w:tc>
        <w:tc>
          <w:tcPr>
            <w:tcW w:w="881" w:type="dxa"/>
          </w:tcPr>
          <w:p w14:paraId="257C6EF4" w14:textId="77777777" w:rsidR="00E75241" w:rsidRPr="00A77291" w:rsidRDefault="00E75241">
            <w:pPr>
              <w:tabs>
                <w:tab w:val="left" w:pos="551"/>
              </w:tabs>
              <w:rPr>
                <w:lang w:val="en-US" w:eastAsia="ko-KR"/>
              </w:rPr>
            </w:pPr>
          </w:p>
        </w:tc>
        <w:tc>
          <w:tcPr>
            <w:tcW w:w="7506"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pPr>
              <w:pStyle w:val="ListParagraph"/>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pPr>
              <w:pStyle w:val="ListParagraph"/>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pPr>
              <w:pStyle w:val="ListParagraph"/>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pPr>
              <w:pStyle w:val="ListParagraph"/>
              <w:numPr>
                <w:ilvl w:val="0"/>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pPr>
              <w:pStyle w:val="ListParagraph"/>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pPr>
              <w:pStyle w:val="ListParagraph"/>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pPr>
              <w:pStyle w:val="ListParagraph"/>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pPr>
              <w:pStyle w:val="ListParagraph"/>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pPr>
              <w:pStyle w:val="ListParagraph"/>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pPr>
              <w:pStyle w:val="ListParagraph"/>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We can consider UE-capability-based approach, which is similar as in legacy assuming FG 6-1 is mandatory and FG 6-1A is optional for Redcap UE as well. </w:t>
            </w:r>
          </w:p>
          <w:p w14:paraId="257C6F04" w14:textId="77777777" w:rsidR="00E75241" w:rsidRPr="00A77291" w:rsidRDefault="003B30A8">
            <w:pPr>
              <w:pStyle w:val="ListParagraph"/>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pPr>
              <w:pStyle w:val="ListParagraph"/>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pPr>
              <w:pStyle w:val="ListParagraph"/>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pPr>
              <w:pStyle w:val="ListParagraph"/>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B80C2C">
        <w:tc>
          <w:tcPr>
            <w:tcW w:w="1469" w:type="dxa"/>
          </w:tcPr>
          <w:p w14:paraId="257C6F09" w14:textId="77777777" w:rsidR="00E75241" w:rsidRPr="00A77291" w:rsidRDefault="003B30A8">
            <w:pPr>
              <w:rPr>
                <w:lang w:val="en-US" w:eastAsia="ko-KR"/>
              </w:rPr>
            </w:pPr>
            <w:r w:rsidRPr="00A77291">
              <w:rPr>
                <w:lang w:val="en-US" w:eastAsia="ko-KR"/>
              </w:rPr>
              <w:lastRenderedPageBreak/>
              <w:t>Intel</w:t>
            </w:r>
          </w:p>
        </w:tc>
        <w:tc>
          <w:tcPr>
            <w:tcW w:w="88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506"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w:t>
            </w:r>
            <w:proofErr w:type="gramStart"/>
            <w:r w:rsidRPr="00A77291">
              <w:rPr>
                <w:lang w:val="en-US" w:eastAsia="ko-KR"/>
              </w:rPr>
              <w:t>similar to</w:t>
            </w:r>
            <w:proofErr w:type="gramEnd"/>
            <w:r w:rsidRPr="00A77291">
              <w:rPr>
                <w:lang w:val="en-US" w:eastAsia="ko-KR"/>
              </w:rPr>
              <w:t xml:space="preserve">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B80C2C">
        <w:tc>
          <w:tcPr>
            <w:tcW w:w="1469" w:type="dxa"/>
          </w:tcPr>
          <w:p w14:paraId="257C6F10" w14:textId="77777777" w:rsidR="00E75241" w:rsidRPr="00A77291" w:rsidRDefault="003B30A8">
            <w:pPr>
              <w:rPr>
                <w:lang w:val="en-US" w:eastAsia="ko-KR"/>
              </w:rPr>
            </w:pPr>
            <w:r w:rsidRPr="00A77291">
              <w:rPr>
                <w:rFonts w:eastAsia="Yu Mincho"/>
                <w:lang w:val="en-US" w:eastAsia="ja-JP"/>
              </w:rPr>
              <w:t>DOCOMO</w:t>
            </w:r>
          </w:p>
        </w:tc>
        <w:tc>
          <w:tcPr>
            <w:tcW w:w="88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506" w:type="dxa"/>
          </w:tcPr>
          <w:p w14:paraId="257C6F12" w14:textId="77777777" w:rsidR="00E75241" w:rsidRPr="00A77291" w:rsidRDefault="003B30A8">
            <w:pPr>
              <w:rPr>
                <w:rFonts w:eastAsia="Yu Mincho"/>
                <w:lang w:val="en-US" w:eastAsia="ja-JP"/>
              </w:rPr>
            </w:pPr>
            <w:proofErr w:type="gramStart"/>
            <w:r w:rsidRPr="00A77291">
              <w:rPr>
                <w:rFonts w:eastAsia="Yu Mincho"/>
                <w:lang w:val="en-US" w:eastAsia="ja-JP"/>
              </w:rPr>
              <w:t>Thanks FL</w:t>
            </w:r>
            <w:proofErr w:type="gramEnd"/>
            <w:r w:rsidRPr="00A77291">
              <w:rPr>
                <w:rFonts w:eastAsia="Yu Mincho"/>
                <w:lang w:val="en-US" w:eastAsia="ja-JP"/>
              </w:rPr>
              <w:t xml:space="preserve"> for the package proposal!</w:t>
            </w:r>
          </w:p>
          <w:p w14:paraId="257C6F13" w14:textId="77777777" w:rsidR="00E75241" w:rsidRPr="00A77291" w:rsidRDefault="003B30A8">
            <w:pPr>
              <w:rPr>
                <w:lang w:val="en-US" w:eastAsia="ko-KR"/>
              </w:rPr>
            </w:pPr>
            <w:r w:rsidRPr="00A77291">
              <w:rPr>
                <w:rFonts w:eastAsia="Yu Mincho"/>
                <w:lang w:val="en-US" w:eastAsia="ja-JP"/>
              </w:rPr>
              <w:t xml:space="preserve">We are fine with the proposal as is for now, </w:t>
            </w:r>
            <w:proofErr w:type="gramStart"/>
            <w:r w:rsidRPr="00A77291">
              <w:rPr>
                <w:rFonts w:eastAsia="Yu Mincho"/>
                <w:lang w:val="en-US" w:eastAsia="ja-JP"/>
              </w:rPr>
              <w:t>i.e.</w:t>
            </w:r>
            <w:proofErr w:type="gramEnd"/>
            <w:r w:rsidRPr="00A77291">
              <w:rPr>
                <w:rFonts w:eastAsia="Yu Mincho"/>
                <w:lang w:val="en-US" w:eastAsia="ja-JP"/>
              </w:rPr>
              <w:t xml:space="preserve"> keeping FFS parts which can be resolved in the coming RAN1 meetings.</w:t>
            </w:r>
          </w:p>
        </w:tc>
      </w:tr>
      <w:tr w:rsidR="00E75241" w14:paraId="257C6F1C" w14:textId="77777777" w:rsidTr="00B80C2C">
        <w:tc>
          <w:tcPr>
            <w:tcW w:w="1469"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881" w:type="dxa"/>
          </w:tcPr>
          <w:p w14:paraId="257C6F16" w14:textId="77777777" w:rsidR="00E75241" w:rsidRPr="00A77291" w:rsidRDefault="00E75241">
            <w:pPr>
              <w:tabs>
                <w:tab w:val="left" w:pos="551"/>
              </w:tabs>
              <w:rPr>
                <w:rFonts w:eastAsia="Yu Mincho"/>
                <w:lang w:val="en-US" w:eastAsia="ja-JP"/>
              </w:rPr>
            </w:pPr>
          </w:p>
        </w:tc>
        <w:tc>
          <w:tcPr>
            <w:tcW w:w="7506"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 xml:space="preserve">The third item is unclear. Is a separate initial DL BWP for the connected state even defined in the current </w:t>
            </w:r>
            <w:proofErr w:type="gramStart"/>
            <w:r w:rsidRPr="00A77291">
              <w:rPr>
                <w:rFonts w:eastAsia="Yu Mincho"/>
                <w:lang w:val="en-US" w:eastAsia="ja-JP"/>
              </w:rPr>
              <w:t>standards.</w:t>
            </w:r>
            <w:proofErr w:type="gramEnd"/>
            <w:r w:rsidRPr="00A77291">
              <w:rPr>
                <w:rFonts w:eastAsia="Yu Mincho"/>
                <w:lang w:val="en-US" w:eastAsia="ja-JP"/>
              </w:rPr>
              <w:t xml:space="preserve">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B80C2C">
        <w:tc>
          <w:tcPr>
            <w:tcW w:w="1469"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88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506"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xml:space="preserve">). As illustrated by the </w:t>
            </w:r>
            <w:r w:rsidRPr="00A77291">
              <w:rPr>
                <w:rFonts w:eastAsia="Yu Mincho"/>
                <w:lang w:val="en-US" w:eastAsia="ja-JP"/>
              </w:rPr>
              <w:lastRenderedPageBreak/>
              <w:t>figure blow:</w:t>
            </w:r>
          </w:p>
          <w:p w14:paraId="257C6F20" w14:textId="77777777" w:rsidR="00E75241" w:rsidRPr="00A77291" w:rsidRDefault="003B30A8">
            <w:pPr>
              <w:keepNext/>
            </w:pPr>
            <w:r w:rsidRPr="00A77291">
              <w:rPr>
                <w:rFonts w:eastAsia="Yu Mincho"/>
                <w:noProof/>
                <w:lang w:val="en-US" w:eastAsia="ko-KR"/>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w:t>
            </w:r>
            <w:proofErr w:type="gramStart"/>
            <w:r w:rsidRPr="00A77291">
              <w:rPr>
                <w:rFonts w:eastAsia="Times New Roman"/>
                <w:lang w:val="en-US" w:eastAsia="zh-CN"/>
              </w:rPr>
              <w:t>) ,</w:t>
            </w:r>
            <w:proofErr w:type="gramEnd"/>
            <w:r w:rsidRPr="00A77291">
              <w:rPr>
                <w:rFonts w:eastAsia="Times New Roman"/>
                <w:lang w:val="en-US" w:eastAsia="zh-CN"/>
              </w:rPr>
              <w:t xml:space="preserve"> to align with its paired DL BWP.</w:t>
            </w:r>
          </w:p>
          <w:p w14:paraId="257C6F2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 xml:space="preserve">If there is no SSB within the RedCap-specific initial DL </w:t>
            </w:r>
            <w:proofErr w:type="gramStart"/>
            <w:r w:rsidRPr="00A77291">
              <w:rPr>
                <w:rFonts w:eastAsia="Times New Roman"/>
                <w:b/>
                <w:bCs/>
                <w:u w:val="single"/>
                <w:lang w:val="en-US" w:eastAsia="zh-CN"/>
              </w:rPr>
              <w:t>BWP,</w:t>
            </w:r>
            <w:r w:rsidRPr="00A77291">
              <w:rPr>
                <w:rFonts w:eastAsia="Times New Roman"/>
                <w:lang w:val="en-US" w:eastAsia="zh-CN"/>
              </w:rPr>
              <w:t xml:space="preserve">  RedCap</w:t>
            </w:r>
            <w:proofErr w:type="gramEnd"/>
            <w:r w:rsidRPr="00A77291">
              <w:rPr>
                <w:rFonts w:eastAsia="Times New Roman"/>
                <w:lang w:val="en-US" w:eastAsia="zh-CN"/>
              </w:rPr>
              <w:t xml:space="preserve"> UE needs to measure SSB outside its initial DL BWP during RACH</w:t>
            </w:r>
          </w:p>
          <w:p w14:paraId="257C6F2C"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pPr>
              <w:numPr>
                <w:ilvl w:val="0"/>
                <w:numId w:val="98"/>
              </w:numPr>
              <w:spacing w:after="0" w:line="240" w:lineRule="auto"/>
              <w:rPr>
                <w:rFonts w:eastAsia="Times New Roman"/>
                <w:b/>
                <w:bCs/>
                <w:u w:val="single"/>
                <w:lang w:val="en-US" w:eastAsia="zh-CN"/>
              </w:rPr>
            </w:pPr>
            <w:r w:rsidRPr="00A77291">
              <w:rPr>
                <w:rFonts w:eastAsia="Times New Roman"/>
                <w:b/>
                <w:bCs/>
                <w:u w:val="single"/>
                <w:lang w:val="en-US" w:eastAsia="zh-CN"/>
              </w:rPr>
              <w:t xml:space="preserve">For idle/inactive RedCap UEs in initial DL BWP, NW has no way to inform </w:t>
            </w:r>
            <w:proofErr w:type="gramStart"/>
            <w:r w:rsidRPr="00A77291">
              <w:rPr>
                <w:rFonts w:eastAsia="Times New Roman"/>
                <w:b/>
                <w:bCs/>
                <w:u w:val="single"/>
                <w:lang w:val="en-US" w:eastAsia="zh-CN"/>
              </w:rPr>
              <w:t>them  about</w:t>
            </w:r>
            <w:proofErr w:type="gramEnd"/>
            <w:r w:rsidRPr="00A77291">
              <w:rPr>
                <w:rFonts w:eastAsia="Times New Roman"/>
                <w:b/>
                <w:bCs/>
                <w:u w:val="single"/>
                <w:lang w:val="en-US" w:eastAsia="zh-CN"/>
              </w:rPr>
              <w:t xml:space="preserve"> the SI update</w:t>
            </w:r>
          </w:p>
          <w:p w14:paraId="257C6F33"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proofErr w:type="gramStart"/>
            <w:r w:rsidRPr="00A77291">
              <w:rPr>
                <w:rFonts w:eastAsia="Times New Roman"/>
                <w:b/>
                <w:bCs/>
                <w:i/>
                <w:iCs/>
                <w:highlight w:val="yellow"/>
                <w:lang w:val="en-US" w:eastAsia="zh-CN"/>
              </w:rPr>
              <w:t>  increased</w:t>
            </w:r>
            <w:proofErr w:type="gramEnd"/>
            <w:r w:rsidRPr="00A77291">
              <w:rPr>
                <w:rFonts w:eastAsia="Times New Roman"/>
                <w:b/>
                <w:bCs/>
                <w:i/>
                <w:iCs/>
                <w:highlight w:val="yellow"/>
                <w:lang w:val="en-US" w:eastAsia="zh-CN"/>
              </w:rPr>
              <w:t xml:space="preserve">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 xml:space="preserve">For the sake of progress, we suggest </w:t>
            </w:r>
            <w:proofErr w:type="gramStart"/>
            <w:r w:rsidRPr="00A77291">
              <w:rPr>
                <w:rFonts w:eastAsia="Yu Mincho"/>
                <w:lang w:val="en-US"/>
              </w:rPr>
              <w:t>to discuss</w:t>
            </w:r>
            <w:proofErr w:type="gramEnd"/>
            <w:r w:rsidRPr="00A77291">
              <w:rPr>
                <w:rFonts w:eastAsia="Yu Mincho"/>
                <w:lang w:val="en-US"/>
              </w:rPr>
              <w:t xml:space="preserve"> the following issues first for the separate initial DL BWP:</w:t>
            </w:r>
          </w:p>
          <w:p w14:paraId="257C6F38" w14:textId="77777777" w:rsidR="00E75241" w:rsidRPr="00A77291" w:rsidRDefault="003B30A8">
            <w:pPr>
              <w:pStyle w:val="ListParagraph"/>
              <w:numPr>
                <w:ilvl w:val="0"/>
                <w:numId w:val="100"/>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lastRenderedPageBreak/>
              <w:t xml:space="preserve">If an initial DL BWP is separately configured by SIB for RedCap UEs, which configurations are necessary to make this BWP capable of supporting all RedCap UEs in all RRC </w:t>
            </w:r>
            <w:proofErr w:type="gramStart"/>
            <w:r w:rsidRPr="00A77291">
              <w:rPr>
                <w:rFonts w:ascii="Times New Roman" w:eastAsia="Yu Mincho" w:hAnsi="Times New Roman" w:cs="Times New Roman"/>
                <w:sz w:val="20"/>
                <w:szCs w:val="20"/>
                <w:lang w:val="en-US"/>
              </w:rPr>
              <w:t>states ?</w:t>
            </w:r>
            <w:proofErr w:type="gramEnd"/>
          </w:p>
          <w:p w14:paraId="257C6F3C" w14:textId="013D93EB" w:rsidR="00E75241" w:rsidRPr="00A77291" w:rsidRDefault="003B30A8" w:rsidP="00A77291">
            <w:pPr>
              <w:pStyle w:val="ListParagraph"/>
              <w:numPr>
                <w:ilvl w:val="0"/>
                <w:numId w:val="100"/>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B80C2C">
        <w:tc>
          <w:tcPr>
            <w:tcW w:w="1469"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88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506"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w:t>
            </w:r>
            <w:proofErr w:type="gramStart"/>
            <w:r w:rsidRPr="00A77291">
              <w:rPr>
                <w:rFonts w:eastAsiaTheme="minorEastAsia"/>
                <w:lang w:val="en-US" w:eastAsia="zh-CN"/>
              </w:rPr>
              <w:t>i.e.</w:t>
            </w:r>
            <w:proofErr w:type="gramEnd"/>
            <w:r w:rsidRPr="00A77291">
              <w:rPr>
                <w:rFonts w:eastAsiaTheme="minorEastAsia"/>
                <w:lang w:val="en-US" w:eastAsia="zh-CN"/>
              </w:rPr>
              <w:t xml:space="preserv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pPr>
              <w:pStyle w:val="ListParagraph"/>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pPr>
              <w:pStyle w:val="ListParagraph"/>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believe avoiding UL resource fragmentation is a ‘best effort’ thing. Even with the tool of ‘disabling PUCCH hopping’, the group never put restriction on the other related aspects,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pPr>
              <w:pStyle w:val="ListParagraph"/>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pPr>
              <w:pStyle w:val="ListParagraph"/>
              <w:numPr>
                <w:ilvl w:val="0"/>
                <w:numId w:val="101"/>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B80C2C">
        <w:tc>
          <w:tcPr>
            <w:tcW w:w="1469"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88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506"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B80C2C">
        <w:tc>
          <w:tcPr>
            <w:tcW w:w="1469" w:type="dxa"/>
          </w:tcPr>
          <w:p w14:paraId="257C6F4C" w14:textId="77777777" w:rsidR="00E75241" w:rsidRPr="00A77291" w:rsidRDefault="003B30A8">
            <w:pPr>
              <w:rPr>
                <w:lang w:val="en-US" w:eastAsia="ko-KR"/>
              </w:rPr>
            </w:pPr>
            <w:r w:rsidRPr="00A77291">
              <w:rPr>
                <w:lang w:eastAsia="ja-JP"/>
              </w:rPr>
              <w:t>Samsung</w:t>
            </w:r>
          </w:p>
        </w:tc>
        <w:tc>
          <w:tcPr>
            <w:tcW w:w="881" w:type="dxa"/>
          </w:tcPr>
          <w:p w14:paraId="257C6F4D" w14:textId="77777777" w:rsidR="00E75241" w:rsidRPr="00A77291" w:rsidRDefault="003B30A8">
            <w:pPr>
              <w:tabs>
                <w:tab w:val="left" w:pos="551"/>
              </w:tabs>
              <w:rPr>
                <w:lang w:val="en-US" w:eastAsia="ko-KR"/>
              </w:rPr>
            </w:pPr>
            <w:r w:rsidRPr="00A77291">
              <w:rPr>
                <w:lang w:eastAsia="ja-JP"/>
              </w:rPr>
              <w:t>N</w:t>
            </w:r>
          </w:p>
        </w:tc>
        <w:tc>
          <w:tcPr>
            <w:tcW w:w="7506"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w:t>
            </w:r>
            <w:proofErr w:type="gramStart"/>
            <w:r w:rsidRPr="00A77291">
              <w:rPr>
                <w:lang w:eastAsia="zh-CN"/>
              </w:rPr>
              <w:t>MIB,  as</w:t>
            </w:r>
            <w:proofErr w:type="gramEnd"/>
            <w:r w:rsidRPr="00A77291">
              <w:rPr>
                <w:lang w:eastAsia="zh-CN"/>
              </w:rPr>
              <w:t xml:space="preserve">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pPr>
              <w:numPr>
                <w:ilvl w:val="0"/>
                <w:numId w:val="102"/>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lastRenderedPageBreak/>
              <w:t>There is another alternative, that UE can be configured by CSI-RS based RRM.</w:t>
            </w:r>
          </w:p>
        </w:tc>
      </w:tr>
      <w:tr w:rsidR="00E75241" w14:paraId="257C6F64" w14:textId="77777777" w:rsidTr="00B80C2C">
        <w:tc>
          <w:tcPr>
            <w:tcW w:w="1469" w:type="dxa"/>
          </w:tcPr>
          <w:p w14:paraId="257C6F5B" w14:textId="77777777" w:rsidR="00E75241" w:rsidRPr="00A77291" w:rsidRDefault="003B30A8">
            <w:pPr>
              <w:rPr>
                <w:lang w:eastAsia="ja-JP"/>
              </w:rPr>
            </w:pPr>
            <w:r w:rsidRPr="00A77291">
              <w:rPr>
                <w:lang w:eastAsia="ja-JP"/>
              </w:rPr>
              <w:lastRenderedPageBreak/>
              <w:t>NEC</w:t>
            </w:r>
          </w:p>
        </w:tc>
        <w:tc>
          <w:tcPr>
            <w:tcW w:w="881" w:type="dxa"/>
          </w:tcPr>
          <w:p w14:paraId="257C6F5C" w14:textId="77777777" w:rsidR="00E75241" w:rsidRPr="00A77291" w:rsidRDefault="003B30A8">
            <w:pPr>
              <w:tabs>
                <w:tab w:val="left" w:pos="551"/>
              </w:tabs>
              <w:rPr>
                <w:lang w:eastAsia="ja-JP"/>
              </w:rPr>
            </w:pPr>
            <w:r w:rsidRPr="00A77291">
              <w:rPr>
                <w:lang w:eastAsia="ja-JP"/>
              </w:rPr>
              <w:t>Y</w:t>
            </w:r>
          </w:p>
        </w:tc>
        <w:tc>
          <w:tcPr>
            <w:tcW w:w="7506"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B80C2C">
        <w:tc>
          <w:tcPr>
            <w:tcW w:w="1469" w:type="dxa"/>
          </w:tcPr>
          <w:p w14:paraId="257C6F65" w14:textId="77777777" w:rsidR="00E75241" w:rsidRPr="00A77291" w:rsidRDefault="003B30A8">
            <w:pPr>
              <w:rPr>
                <w:rFonts w:eastAsia="SimSun"/>
                <w:lang w:val="en-US" w:eastAsia="ja-JP"/>
              </w:rPr>
            </w:pPr>
            <w:r w:rsidRPr="00A77291">
              <w:rPr>
                <w:rFonts w:eastAsia="SimSun"/>
                <w:lang w:val="en-US" w:eastAsia="zh-CN"/>
              </w:rPr>
              <w:t>ZTE, Sanechips</w:t>
            </w:r>
          </w:p>
        </w:tc>
        <w:tc>
          <w:tcPr>
            <w:tcW w:w="88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506"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B80C2C">
        <w:tc>
          <w:tcPr>
            <w:tcW w:w="1469"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881" w:type="dxa"/>
          </w:tcPr>
          <w:p w14:paraId="257C6F6B" w14:textId="77777777" w:rsidR="00317BFE" w:rsidRPr="00A77291" w:rsidRDefault="00317BFE" w:rsidP="006F412D">
            <w:pPr>
              <w:tabs>
                <w:tab w:val="left" w:pos="551"/>
              </w:tabs>
              <w:rPr>
                <w:lang w:val="en-US" w:eastAsia="ko-KR"/>
              </w:rPr>
            </w:pPr>
            <w:r w:rsidRPr="00A77291">
              <w:rPr>
                <w:lang w:val="en-US" w:eastAsia="ko-KR"/>
              </w:rPr>
              <w:t xml:space="preserve">Better </w:t>
            </w:r>
            <w:proofErr w:type="gramStart"/>
            <w:r w:rsidRPr="00A77291">
              <w:rPr>
                <w:lang w:val="en-US" w:eastAsia="ko-KR"/>
              </w:rPr>
              <w:t>but..</w:t>
            </w:r>
            <w:proofErr w:type="gramEnd"/>
          </w:p>
        </w:tc>
        <w:tc>
          <w:tcPr>
            <w:tcW w:w="7506"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w:t>
            </w:r>
            <w:proofErr w:type="gramStart"/>
            <w:r w:rsidRPr="00A77291">
              <w:rPr>
                <w:lang w:val="en-US" w:eastAsia="ko-KR"/>
              </w:rPr>
              <w:t>is</w:t>
            </w:r>
            <w:proofErr w:type="gramEnd"/>
            <w:r w:rsidRPr="00A77291">
              <w:rPr>
                <w:lang w:val="en-US" w:eastAsia="ko-KR"/>
              </w:rPr>
              <w:t xml:space="preserve">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317BFE">
            <w:pPr>
              <w:pStyle w:val="ListParagraph"/>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317BFE">
            <w:pPr>
              <w:pStyle w:val="ListParagraph"/>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317BFE">
            <w:pPr>
              <w:pStyle w:val="ListParagraph"/>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w:t>
            </w:r>
            <w:proofErr w:type="gramStart"/>
            <w:r w:rsidRPr="00A77291">
              <w:rPr>
                <w:rFonts w:ascii="Times New Roman" w:hAnsi="Times New Roman" w:cs="Times New Roman"/>
                <w:sz w:val="20"/>
                <w:szCs w:val="20"/>
                <w:lang w:val="en-US" w:eastAsia="ko-KR"/>
              </w:rPr>
              <w:t>matters</w:t>
            </w:r>
            <w:proofErr w:type="gramEnd"/>
            <w:r w:rsidRPr="00A77291">
              <w:rPr>
                <w:rFonts w:ascii="Times New Roman" w:hAnsi="Times New Roman" w:cs="Times New Roman"/>
                <w:sz w:val="20"/>
                <w:szCs w:val="20"/>
                <w:lang w:val="en-US" w:eastAsia="ko-KR"/>
              </w:rPr>
              <w:t xml:space="preserve">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lastRenderedPageBreak/>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proofErr w:type="gramStart"/>
            <w:r w:rsidRPr="00A77291">
              <w:rPr>
                <w:rFonts w:ascii="Times New Roman" w:hAnsi="Times New Roman" w:cs="Times New Roman"/>
                <w:sz w:val="20"/>
                <w:szCs w:val="20"/>
                <w:lang w:val="en-US" w:eastAsia="ko-KR"/>
              </w:rPr>
              <w:t>Particular because</w:t>
            </w:r>
            <w:proofErr w:type="gramEnd"/>
            <w:r w:rsidRPr="00A77291">
              <w:rPr>
                <w:rFonts w:ascii="Times New Roman" w:hAnsi="Times New Roman" w:cs="Times New Roman"/>
                <w:sz w:val="20"/>
                <w:szCs w:val="20"/>
                <w:lang w:val="en-US" w:eastAsia="ko-KR"/>
              </w:rPr>
              <w:t xml:space="preserve"> eMBB is 100MHz thus no need to mandate the UE use BWP without SSB. </w:t>
            </w:r>
          </w:p>
          <w:p w14:paraId="257C6F7B"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Assume Measurement gap is still supported as mandatory, there is no issue if a BWP does not contain SSB. </w:t>
            </w:r>
            <w:proofErr w:type="gramStart"/>
            <w:r w:rsidRPr="00A77291">
              <w:rPr>
                <w:rFonts w:ascii="Times New Roman" w:hAnsi="Times New Roman" w:cs="Times New Roman"/>
                <w:sz w:val="20"/>
                <w:szCs w:val="20"/>
                <w:lang w:val="en-US" w:eastAsia="ko-KR"/>
              </w:rPr>
              <w:t>Alternatively</w:t>
            </w:r>
            <w:proofErr w:type="gramEnd"/>
            <w:r w:rsidRPr="00A77291">
              <w:rPr>
                <w:rFonts w:ascii="Times New Roman" w:hAnsi="Times New Roman" w:cs="Times New Roman"/>
                <w:sz w:val="20"/>
                <w:szCs w:val="20"/>
                <w:lang w:val="en-US" w:eastAsia="ko-KR"/>
              </w:rPr>
              <w:t xml:space="preserve"> as others said, there is CSI-RS.</w:t>
            </w:r>
          </w:p>
          <w:p w14:paraId="257C6F7D"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B80C2C">
        <w:tc>
          <w:tcPr>
            <w:tcW w:w="1469"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88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506"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w:t>
            </w:r>
            <w:proofErr w:type="gramStart"/>
            <w:r w:rsidRPr="00A77291">
              <w:rPr>
                <w:rFonts w:ascii="Times New Roman" w:eastAsiaTheme="minorEastAsia" w:hAnsi="Times New Roman" w:cs="Times New Roman"/>
                <w:sz w:val="20"/>
                <w:szCs w:val="20"/>
                <w:lang w:val="en-US" w:eastAsia="zh-CN"/>
              </w:rPr>
              <w:t>RACH ”should</w:t>
            </w:r>
            <w:proofErr w:type="gramEnd"/>
            <w:r w:rsidRPr="00A77291">
              <w:rPr>
                <w:rFonts w:ascii="Times New Roman" w:eastAsiaTheme="minorEastAsia" w:hAnsi="Times New Roman" w:cs="Times New Roman"/>
                <w:sz w:val="20"/>
                <w:szCs w:val="20"/>
                <w:lang w:val="en-US" w:eastAsia="zh-CN"/>
              </w:rPr>
              <w:t xml:space="preserve"> be” configured rather than ”can be”. We can accept it for FDD system and put FFS for TDD system </w:t>
            </w:r>
          </w:p>
          <w:p w14:paraId="257C6F87"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w:t>
            </w:r>
            <w:proofErr w:type="gramStart"/>
            <w:r w:rsidRPr="00A77291">
              <w:rPr>
                <w:rFonts w:ascii="Times New Roman" w:eastAsiaTheme="minorEastAsia" w:hAnsi="Times New Roman" w:cs="Times New Roman"/>
                <w:sz w:val="20"/>
                <w:szCs w:val="20"/>
                <w:lang w:val="en-US" w:eastAsia="zh-CN"/>
              </w:rPr>
              <w:t>statement ”</w:t>
            </w:r>
            <w:proofErr w:type="gramEnd"/>
            <w:r w:rsidRPr="00A77291">
              <w:rPr>
                <w:rFonts w:ascii="Times New Roman" w:eastAsiaTheme="minorEastAsia" w:hAnsi="Times New Roman" w:cs="Times New Roman"/>
                <w:sz w:val="20"/>
                <w:szCs w:val="20"/>
                <w:lang w:val="en-US" w:eastAsia="zh-CN"/>
              </w:rPr>
              <w:t xml:space="preserve">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t>
            </w:r>
            <w:proofErr w:type="gramStart"/>
            <w:r w:rsidRPr="00A77291">
              <w:rPr>
                <w:rFonts w:ascii="Times New Roman" w:eastAsiaTheme="minorEastAsia" w:hAnsi="Times New Roman" w:cs="Times New Roman"/>
                <w:sz w:val="20"/>
                <w:szCs w:val="20"/>
                <w:lang w:val="en-US" w:eastAsia="zh-CN"/>
              </w:rPr>
              <w:t>we  think</w:t>
            </w:r>
            <w:proofErr w:type="gramEnd"/>
            <w:r w:rsidRPr="00A77291">
              <w:rPr>
                <w:rFonts w:ascii="Times New Roman" w:eastAsiaTheme="minorEastAsia" w:hAnsi="Times New Roman" w:cs="Times New Roman"/>
                <w:sz w:val="20"/>
                <w:szCs w:val="20"/>
                <w:lang w:val="en-US" w:eastAsia="zh-CN"/>
              </w:rPr>
              <w:t xml:space="preserve">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w:t>
            </w:r>
            <w:proofErr w:type="gramStart"/>
            <w:r w:rsidRPr="00A77291">
              <w:rPr>
                <w:rFonts w:ascii="Times New Roman" w:eastAsiaTheme="minorEastAsia" w:hAnsi="Times New Roman" w:cs="Times New Roman"/>
                <w:sz w:val="20"/>
                <w:szCs w:val="20"/>
                <w:lang w:val="en-US" w:eastAsia="zh-CN"/>
              </w:rPr>
              <w:t>3,subbulet</w:t>
            </w:r>
            <w:proofErr w:type="gramEnd"/>
            <w:r w:rsidRPr="00A77291">
              <w:rPr>
                <w:rFonts w:ascii="Times New Roman" w:eastAsiaTheme="minorEastAsia" w:hAnsi="Times New Roman" w:cs="Times New Roman"/>
                <w:sz w:val="20"/>
                <w:szCs w:val="20"/>
                <w:lang w:val="en-US" w:eastAsia="zh-CN"/>
              </w:rPr>
              <w:t xml:space="preserve">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w:t>
            </w:r>
            <w:proofErr w:type="gramStart"/>
            <w:r w:rsidRPr="00A77291">
              <w:rPr>
                <w:rFonts w:ascii="Times New Roman" w:hAnsi="Times New Roman" w:cs="Times New Roman"/>
                <w:i/>
                <w:sz w:val="20"/>
                <w:szCs w:val="20"/>
                <w:lang w:val="en-US"/>
              </w:rPr>
              <w:t>cell .</w:t>
            </w:r>
            <w:proofErr w:type="gramEnd"/>
            <w:r w:rsidRPr="00A77291">
              <w:rPr>
                <w:rFonts w:ascii="Times New Roman" w:hAnsi="Times New Roman" w:cs="Times New Roman"/>
                <w:i/>
                <w:sz w:val="20"/>
                <w:szCs w:val="20"/>
                <w:lang w:val="en-US"/>
              </w:rPr>
              <w:t xml:space="preserve">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w:t>
            </w:r>
            <w:proofErr w:type="gramStart"/>
            <w:r w:rsidRPr="00A77291">
              <w:rPr>
                <w:rFonts w:ascii="Times New Roman" w:hAnsi="Times New Roman" w:cs="Times New Roman"/>
                <w:sz w:val="20"/>
                <w:szCs w:val="20"/>
                <w:lang w:val="en-US"/>
              </w:rPr>
              <w:t>3,subbullet</w:t>
            </w:r>
            <w:proofErr w:type="gramEnd"/>
            <w:r w:rsidRPr="00A77291">
              <w:rPr>
                <w:rFonts w:ascii="Times New Roman" w:hAnsi="Times New Roman" w:cs="Times New Roman"/>
                <w:sz w:val="20"/>
                <w:szCs w:val="20"/>
                <w:lang w:val="en-US"/>
              </w:rPr>
              <w:t xml:space="preserve">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random access in idle/inactive mode in separate initial DL BWP for RedCap UEs in FR1,</w:t>
            </w:r>
          </w:p>
          <w:p w14:paraId="257C6F8E"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 xml:space="preserve">If a separate initial DL BWP for RedCap UEs is configured in FR1, it can be configured for random access, including CORESET/CSS for random </w:t>
            </w:r>
            <w:proofErr w:type="gramStart"/>
            <w:r w:rsidRPr="00A77291">
              <w:rPr>
                <w:rFonts w:ascii="Times New Roman" w:hAnsi="Times New Roman" w:cs="Times New Roman"/>
                <w:b/>
                <w:bCs/>
                <w:sz w:val="20"/>
                <w:szCs w:val="20"/>
                <w:lang w:val="en-US"/>
              </w:rPr>
              <w:t>access .</w:t>
            </w:r>
            <w:proofErr w:type="gramEnd"/>
          </w:p>
          <w:p w14:paraId="257C6F8F"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FFS: in TDD, if a separate initial DL BWP for RedCap UEs is configured in FR1, it [can be or should </w:t>
            </w:r>
            <w:proofErr w:type="gramStart"/>
            <w:r w:rsidRPr="00A77291">
              <w:rPr>
                <w:rFonts w:ascii="Times New Roman" w:hAnsi="Times New Roman" w:cs="Times New Roman"/>
                <w:b/>
                <w:bCs/>
                <w:color w:val="FF0000"/>
                <w:sz w:val="20"/>
                <w:szCs w:val="20"/>
                <w:lang w:val="en-US"/>
              </w:rPr>
              <w:t>be ]</w:t>
            </w:r>
            <w:proofErr w:type="gramEnd"/>
            <w:r w:rsidRPr="00A77291">
              <w:rPr>
                <w:rFonts w:ascii="Times New Roman" w:hAnsi="Times New Roman" w:cs="Times New Roman"/>
                <w:b/>
                <w:bCs/>
                <w:color w:val="FF0000"/>
                <w:sz w:val="20"/>
                <w:szCs w:val="20"/>
                <w:lang w:val="en-US"/>
              </w:rPr>
              <w:t xml:space="preserve"> configured for random access, including CORESET/CSS for random access</w:t>
            </w:r>
          </w:p>
          <w:p w14:paraId="257C6F90"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w:t>
            </w:r>
            <w:proofErr w:type="gramStart"/>
            <w:r w:rsidRPr="00A77291">
              <w:rPr>
                <w:rFonts w:ascii="Times New Roman" w:hAnsi="Times New Roman" w:cs="Times New Roman"/>
                <w:b/>
                <w:bCs/>
                <w:sz w:val="20"/>
                <w:szCs w:val="20"/>
                <w:lang w:val="en-US"/>
              </w:rPr>
              <w:t>If</w:t>
            </w:r>
            <w:proofErr w:type="gramEnd"/>
            <w:r w:rsidRPr="00A77291">
              <w:rPr>
                <w:rFonts w:ascii="Times New Roman" w:hAnsi="Times New Roman" w:cs="Times New Roman"/>
                <w:b/>
                <w:bCs/>
                <w:sz w:val="20"/>
                <w:szCs w:val="20"/>
                <w:lang w:val="en-US"/>
              </w:rPr>
              <w:t xml:space="preserve"> a separate initial DL BWP for RedCap UEs is configured in FR1, it can be configured for paging, including CORESET/CSS for paging.</w:t>
            </w:r>
          </w:p>
          <w:p w14:paraId="257C6F94"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E47AD5">
            <w:pPr>
              <w:pStyle w:val="ListParagraph"/>
              <w:numPr>
                <w:ilvl w:val="1"/>
                <w:numId w:val="128"/>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w:t>
            </w:r>
            <w:proofErr w:type="gramStart"/>
            <w:r w:rsidRPr="00A77291">
              <w:rPr>
                <w:rFonts w:ascii="Times New Roman" w:hAnsi="Times New Roman" w:cs="Times New Roman"/>
                <w:b/>
                <w:bCs/>
                <w:sz w:val="20"/>
                <w:szCs w:val="20"/>
                <w:lang w:val="en-US"/>
              </w:rPr>
              <w:t xml:space="preserve">configured  </w:t>
            </w:r>
            <w:r w:rsidRPr="00A77291">
              <w:rPr>
                <w:rFonts w:ascii="Times New Roman" w:hAnsi="Times New Roman" w:cs="Times New Roman"/>
                <w:b/>
                <w:bCs/>
                <w:color w:val="FF0000"/>
                <w:sz w:val="20"/>
                <w:szCs w:val="20"/>
                <w:lang w:val="en-US"/>
              </w:rPr>
              <w:t>via</w:t>
            </w:r>
            <w:proofErr w:type="gramEnd"/>
            <w:r w:rsidRPr="00A77291">
              <w:rPr>
                <w:rFonts w:ascii="Times New Roman" w:hAnsi="Times New Roman" w:cs="Times New Roman"/>
                <w:b/>
                <w:bCs/>
                <w:color w:val="FF0000"/>
                <w:sz w:val="20"/>
                <w:szCs w:val="20"/>
                <w:lang w:val="en-US"/>
              </w:rPr>
              <w:t xml:space="preserve">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E47AD5">
            <w:pPr>
              <w:pStyle w:val="ListParagraph"/>
              <w:numPr>
                <w:ilvl w:val="2"/>
                <w:numId w:val="128"/>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264A4F" w:rsidRPr="00EC36E9" w14:paraId="257C6FB0" w14:textId="77777777" w:rsidTr="00B80C2C">
        <w:tc>
          <w:tcPr>
            <w:tcW w:w="1469" w:type="dxa"/>
          </w:tcPr>
          <w:p w14:paraId="257C6FA4" w14:textId="77777777" w:rsidR="00264A4F" w:rsidRPr="00A77291" w:rsidRDefault="00264A4F" w:rsidP="00B6749B">
            <w:pPr>
              <w:rPr>
                <w:lang w:eastAsia="ja-JP"/>
              </w:rPr>
            </w:pPr>
            <w:r w:rsidRPr="00A77291">
              <w:rPr>
                <w:lang w:eastAsia="ja-JP"/>
              </w:rPr>
              <w:lastRenderedPageBreak/>
              <w:t>CMCC</w:t>
            </w:r>
          </w:p>
        </w:tc>
        <w:tc>
          <w:tcPr>
            <w:tcW w:w="88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506"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w:t>
            </w:r>
            <w:r w:rsidRPr="00A77291">
              <w:rPr>
                <w:rFonts w:eastAsiaTheme="minorEastAsia"/>
                <w:lang w:eastAsia="zh-CN"/>
              </w:rPr>
              <w:lastRenderedPageBreak/>
              <w:t xml:space="preserve">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264A4F">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264A4F">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264A4F">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264A4F">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proofErr w:type="gramStart"/>
            <w:r w:rsidRPr="00A77291">
              <w:rPr>
                <w:bCs/>
              </w:rPr>
              <w:t>So</w:t>
            </w:r>
            <w:proofErr w:type="gramEnd"/>
            <w:r w:rsidRPr="00A77291">
              <w:rPr>
                <w:bCs/>
              </w:rPr>
              <w:t xml:space="preserve">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B80C2C">
        <w:tc>
          <w:tcPr>
            <w:tcW w:w="1469"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88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506"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F02537">
            <w:pPr>
              <w:pStyle w:val="ListParagraph"/>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F02537">
            <w:pPr>
              <w:pStyle w:val="ListParagraph"/>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F02537">
            <w:pPr>
              <w:pStyle w:val="ListParagraph"/>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B80C2C">
        <w:tc>
          <w:tcPr>
            <w:tcW w:w="1469"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88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506"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B80C2C">
        <w:tc>
          <w:tcPr>
            <w:tcW w:w="1469"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7"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6604B9">
            <w:pPr>
              <w:pStyle w:val="ListParagraph"/>
              <w:numPr>
                <w:ilvl w:val="1"/>
                <w:numId w:val="131"/>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w:t>
            </w:r>
            <w:r w:rsidRPr="00A77291">
              <w:rPr>
                <w:rFonts w:ascii="Times New Roman" w:hAnsi="Times New Roman" w:cs="Times New Roman"/>
                <w:b/>
                <w:bCs/>
                <w:sz w:val="20"/>
                <w:szCs w:val="20"/>
                <w:lang w:val="en-US"/>
              </w:rPr>
              <w:lastRenderedPageBreak/>
              <w:t xml:space="preserve">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AE6DBE">
            <w:pPr>
              <w:pStyle w:val="ListParagraph"/>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6604B9">
            <w:pPr>
              <w:pStyle w:val="ListParagraph"/>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9E4535">
            <w:pPr>
              <w:pStyle w:val="ListParagraph"/>
              <w:numPr>
                <w:ilvl w:val="2"/>
                <w:numId w:val="131"/>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9E4535" w14:paraId="2006E15D" w14:textId="77777777" w:rsidTr="00B80C2C">
        <w:tc>
          <w:tcPr>
            <w:tcW w:w="1469"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7"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B80C2C">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B80C2C">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B80C2C">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B80C2C">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B80C2C">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B80C2C">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B80C2C">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B80C2C">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connected mode in an RRC-configured active DL BWP for a RedCap UE in </w:t>
            </w:r>
            <w:r w:rsidRPr="00CE5AF9">
              <w:rPr>
                <w:rFonts w:ascii="Times New Roman" w:hAnsi="Times New Roman" w:cs="Times New Roman"/>
                <w:b/>
                <w:bCs/>
                <w:sz w:val="20"/>
                <w:szCs w:val="20"/>
                <w:lang w:val="en-US"/>
              </w:rPr>
              <w:lastRenderedPageBreak/>
              <w:t>FR1,</w:t>
            </w:r>
          </w:p>
          <w:p w14:paraId="26CD6571" w14:textId="2D95533F"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B80C2C">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9331DE">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B80C2C">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9331DE">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B80C2C">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B80C2C">
            <w:pPr>
              <w:pStyle w:val="ListParagraph"/>
              <w:numPr>
                <w:ilvl w:val="2"/>
                <w:numId w:val="135"/>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A77291" w14:paraId="16261639" w14:textId="77777777" w:rsidTr="00B80C2C">
        <w:tc>
          <w:tcPr>
            <w:tcW w:w="1469" w:type="dxa"/>
          </w:tcPr>
          <w:p w14:paraId="43007E4F" w14:textId="77777777" w:rsidR="00B80C2C" w:rsidRPr="00A77291" w:rsidRDefault="00B80C2C" w:rsidP="00C9171C">
            <w:pPr>
              <w:rPr>
                <w:rFonts w:eastAsia="Malgun Gothic"/>
                <w:lang w:val="en-US" w:eastAsia="ko-KR"/>
              </w:rPr>
            </w:pPr>
          </w:p>
        </w:tc>
        <w:tc>
          <w:tcPr>
            <w:tcW w:w="881" w:type="dxa"/>
          </w:tcPr>
          <w:p w14:paraId="04FA6828" w14:textId="77777777" w:rsidR="00B80C2C" w:rsidRPr="00A77291" w:rsidRDefault="00B80C2C" w:rsidP="00C9171C">
            <w:pPr>
              <w:tabs>
                <w:tab w:val="left" w:pos="551"/>
              </w:tabs>
              <w:rPr>
                <w:rFonts w:eastAsia="Malgun Gothic"/>
                <w:lang w:val="en-US" w:eastAsia="ko-KR"/>
              </w:rPr>
            </w:pPr>
          </w:p>
        </w:tc>
        <w:tc>
          <w:tcPr>
            <w:tcW w:w="7506" w:type="dxa"/>
          </w:tcPr>
          <w:p w14:paraId="157A76A3" w14:textId="77777777" w:rsidR="00B80C2C" w:rsidRPr="00A77291" w:rsidRDefault="00B80C2C" w:rsidP="00C9171C">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pPr>
              <w:numPr>
                <w:ilvl w:val="0"/>
                <w:numId w:val="104"/>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pPr>
        <w:pStyle w:val="ListParagraph"/>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 xml:space="preserve">Huawei, </w:t>
            </w:r>
            <w:r>
              <w:rPr>
                <w:lang w:val="en-US" w:eastAsia="ko-KR"/>
              </w:rPr>
              <w:lastRenderedPageBreak/>
              <w:t>HiSilicon</w:t>
            </w:r>
          </w:p>
        </w:tc>
        <w:tc>
          <w:tcPr>
            <w:tcW w:w="916" w:type="dxa"/>
          </w:tcPr>
          <w:p w14:paraId="257C6FEB" w14:textId="77777777" w:rsidR="00E75241" w:rsidRDefault="003B30A8">
            <w:pPr>
              <w:tabs>
                <w:tab w:val="left" w:pos="551"/>
              </w:tabs>
              <w:rPr>
                <w:lang w:val="en-US" w:eastAsia="ko-KR"/>
              </w:rPr>
            </w:pPr>
            <w:r>
              <w:rPr>
                <w:lang w:val="en-US" w:eastAsia="ko-KR"/>
              </w:rPr>
              <w:lastRenderedPageBreak/>
              <w:t xml:space="preserve">Y </w:t>
            </w:r>
            <w:r>
              <w:rPr>
                <w:lang w:val="en-US" w:eastAsia="ko-KR"/>
              </w:rPr>
              <w:lastRenderedPageBreak/>
              <w:t>although</w:t>
            </w:r>
          </w:p>
        </w:tc>
        <w:tc>
          <w:tcPr>
            <w:tcW w:w="7776" w:type="dxa"/>
          </w:tcPr>
          <w:p w14:paraId="257C6FEC" w14:textId="77777777" w:rsidR="00E75241" w:rsidRDefault="003B30A8">
            <w:pPr>
              <w:rPr>
                <w:lang w:val="en-US" w:eastAsia="ko-KR"/>
              </w:rPr>
            </w:pPr>
            <w:r>
              <w:rPr>
                <w:lang w:val="en-US" w:eastAsia="ko-KR"/>
              </w:rPr>
              <w:lastRenderedPageBreak/>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pPr>
              <w:pStyle w:val="ListParagraph"/>
              <w:numPr>
                <w:ilvl w:val="0"/>
                <w:numId w:val="106"/>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pPr>
              <w:pStyle w:val="ListParagraph"/>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pPr>
              <w:pStyle w:val="ListParagraph"/>
              <w:numPr>
                <w:ilvl w:val="0"/>
                <w:numId w:val="106"/>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lastRenderedPageBreak/>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pPr>
              <w:pStyle w:val="ListParagraph"/>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pPr>
              <w:pStyle w:val="ListParagraph"/>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lastRenderedPageBreak/>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pPr>
              <w:pStyle w:val="ListParagraph"/>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pPr>
              <w:pStyle w:val="ListParagraph"/>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pPr>
              <w:pStyle w:val="ListParagraph"/>
              <w:numPr>
                <w:ilvl w:val="0"/>
                <w:numId w:val="108"/>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the concerns for “PUSCH resource fragmentation” when DFT-s-OFDM waveform is </w:t>
            </w:r>
            <w:r>
              <w:rPr>
                <w:sz w:val="20"/>
                <w:szCs w:val="20"/>
                <w:lang w:val="en-US" w:eastAsia="ko-KR"/>
              </w:rPr>
              <w:lastRenderedPageBreak/>
              <w:t>used.</w:t>
            </w:r>
          </w:p>
          <w:p w14:paraId="257C70ED" w14:textId="77777777" w:rsidR="00E75241" w:rsidRDefault="003B30A8">
            <w:pPr>
              <w:pStyle w:val="ListParagraph"/>
              <w:numPr>
                <w:ilvl w:val="0"/>
                <w:numId w:val="108"/>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257C70EE" w14:textId="56A9D8E6" w:rsidR="00E75241" w:rsidRDefault="003B30A8">
            <w:pPr>
              <w:pStyle w:val="ListParagraph"/>
              <w:numPr>
                <w:ilvl w:val="0"/>
                <w:numId w:val="108"/>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pPr>
              <w:pStyle w:val="ListParagraph"/>
              <w:numPr>
                <w:ilvl w:val="1"/>
                <w:numId w:val="108"/>
              </w:numPr>
              <w:rPr>
                <w:sz w:val="20"/>
                <w:szCs w:val="20"/>
                <w:lang w:val="en-US" w:eastAsia="ko-KR"/>
              </w:rPr>
            </w:pPr>
            <w:r>
              <w:rPr>
                <w:sz w:val="20"/>
                <w:szCs w:val="20"/>
                <w:lang w:val="en-US" w:eastAsia="ko-KR"/>
              </w:rPr>
              <w:t>higher MCS</w:t>
            </w:r>
          </w:p>
          <w:p w14:paraId="257C70F0" w14:textId="77777777" w:rsidR="00E75241" w:rsidRDefault="003B30A8">
            <w:pPr>
              <w:pStyle w:val="ListParagraph"/>
              <w:numPr>
                <w:ilvl w:val="1"/>
                <w:numId w:val="108"/>
              </w:numPr>
              <w:rPr>
                <w:sz w:val="20"/>
                <w:szCs w:val="20"/>
                <w:lang w:val="en-US" w:eastAsia="ko-KR"/>
              </w:rPr>
            </w:pPr>
            <w:r>
              <w:rPr>
                <w:sz w:val="20"/>
                <w:szCs w:val="20"/>
                <w:lang w:val="en-US" w:eastAsia="ko-KR"/>
              </w:rPr>
              <w:t>more spatial layers</w:t>
            </w:r>
          </w:p>
          <w:p w14:paraId="257C70F1" w14:textId="77777777" w:rsidR="00E75241" w:rsidRDefault="003B30A8">
            <w:pPr>
              <w:pStyle w:val="ListParagraph"/>
              <w:numPr>
                <w:ilvl w:val="1"/>
                <w:numId w:val="108"/>
              </w:numPr>
              <w:rPr>
                <w:sz w:val="20"/>
                <w:szCs w:val="20"/>
                <w:lang w:val="en-US" w:eastAsia="ko-KR"/>
              </w:rPr>
            </w:pPr>
            <w:r>
              <w:rPr>
                <w:sz w:val="20"/>
                <w:szCs w:val="20"/>
                <w:lang w:val="en-US" w:eastAsia="ko-KR"/>
              </w:rPr>
              <w:t>CA</w:t>
            </w:r>
          </w:p>
          <w:p w14:paraId="257C70F2" w14:textId="77777777" w:rsidR="00E75241" w:rsidRDefault="003B30A8">
            <w:pPr>
              <w:pStyle w:val="ListParagraph"/>
              <w:numPr>
                <w:ilvl w:val="1"/>
                <w:numId w:val="108"/>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ko-KR"/>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lastRenderedPageBreak/>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pPr>
              <w:pStyle w:val="ListParagraph"/>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257C7151" w14:textId="77777777" w:rsidR="00E75241" w:rsidRDefault="003B30A8">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lastRenderedPageBreak/>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pPr>
              <w:pStyle w:val="ListParagraph"/>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w:t>
            </w:r>
            <w:r>
              <w:rPr>
                <w:rFonts w:eastAsiaTheme="minorEastAsia"/>
                <w:lang w:val="en-US" w:eastAsia="zh-CN"/>
              </w:rPr>
              <w:lastRenderedPageBreak/>
              <w:t xml:space="preserve">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257C71A0" w14:textId="77777777" w:rsidR="00E75241" w:rsidRDefault="003B30A8">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pPr>
              <w:pStyle w:val="ListParagraph"/>
              <w:numPr>
                <w:ilvl w:val="2"/>
                <w:numId w:val="13"/>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pPr>
              <w:pStyle w:val="ListParagraph"/>
              <w:numPr>
                <w:ilvl w:val="2"/>
                <w:numId w:val="13"/>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pPr>
              <w:pStyle w:val="ListParagraph"/>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ko-KR"/>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pPr>
              <w:pStyle w:val="ListParagraph"/>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ko-KR"/>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pPr>
              <w:pStyle w:val="ListParagraph"/>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ko-KR"/>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pPr>
              <w:pStyle w:val="ListParagraph"/>
              <w:numPr>
                <w:ilvl w:val="2"/>
                <w:numId w:val="13"/>
              </w:numPr>
              <w:rPr>
                <w:rFonts w:ascii="Times New Roman" w:hAnsi="Times New Roman" w:cs="Times New Roman"/>
                <w:b/>
                <w:sz w:val="20"/>
                <w:szCs w:val="20"/>
                <w:lang w:val="en-GB"/>
              </w:rPr>
            </w:pPr>
            <w:r>
              <w:rPr>
                <w:b/>
                <w:sz w:val="20"/>
                <w:szCs w:val="20"/>
                <w:lang w:val="en-US"/>
              </w:rPr>
              <w:t xml:space="preserve">FFS </w:t>
            </w:r>
            <w:proofErr w:type="gramStart"/>
            <w:r>
              <w:rPr>
                <w:b/>
                <w:sz w:val="20"/>
                <w:szCs w:val="20"/>
                <w:lang w:val="en-US"/>
              </w:rPr>
              <w:t>whether or not</w:t>
            </w:r>
            <w:proofErr w:type="gramEnd"/>
            <w:r>
              <w:rPr>
                <w:b/>
                <w:sz w:val="20"/>
                <w:szCs w:val="20"/>
                <w:lang w:val="en-US"/>
              </w:rPr>
              <w:t xml:space="preserve"> to additionally support the case when the center </w:t>
            </w:r>
            <w:r>
              <w:rPr>
                <w:b/>
                <w:sz w:val="20"/>
                <w:szCs w:val="20"/>
                <w:lang w:val="en-US"/>
              </w:rPr>
              <w:lastRenderedPageBreak/>
              <w:t>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pPr>
              <w:pStyle w:val="ListParagraph"/>
              <w:numPr>
                <w:ilvl w:val="1"/>
                <w:numId w:val="13"/>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pPr>
              <w:pStyle w:val="ListParagraph"/>
              <w:numPr>
                <w:ilvl w:val="2"/>
                <w:numId w:val="13"/>
              </w:numPr>
              <w:rPr>
                <w:rFonts w:ascii="Times New Roman" w:hAnsi="Times New Roman" w:cs="Times New Roman"/>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w:t>
            </w:r>
            <w:proofErr w:type="gramStart"/>
            <w:r>
              <w:rPr>
                <w:rFonts w:eastAsiaTheme="minorEastAsia" w:hint="eastAsia"/>
                <w:lang w:eastAsia="zh-CN"/>
              </w:rPr>
              <w:t>similar to</w:t>
            </w:r>
            <w:proofErr w:type="gramEnd"/>
            <w:r>
              <w:rPr>
                <w:rFonts w:eastAsiaTheme="minorEastAsia" w:hint="eastAsia"/>
                <w:lang w:eastAsia="zh-CN"/>
              </w:rPr>
              <w:t xml:space="preserve">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lastRenderedPageBreak/>
              <w:t>N</w:t>
            </w:r>
          </w:p>
        </w:tc>
        <w:tc>
          <w:tcPr>
            <w:tcW w:w="7776" w:type="dxa"/>
          </w:tcPr>
          <w:p w14:paraId="257C727A" w14:textId="77777777" w:rsidR="00E75241" w:rsidRDefault="003B30A8">
            <w:pPr>
              <w:rPr>
                <w:rFonts w:eastAsiaTheme="minorEastAsia"/>
                <w:lang w:eastAsia="zh-CN"/>
              </w:rPr>
            </w:pPr>
            <w:r>
              <w:rPr>
                <w:rFonts w:eastAsiaTheme="minorEastAsia"/>
                <w:lang w:eastAsia="zh-CN"/>
              </w:rPr>
              <w:t xml:space="preserve">We prefer to add back the </w:t>
            </w:r>
            <w:proofErr w:type="gramStart"/>
            <w:r>
              <w:rPr>
                <w:rFonts w:eastAsiaTheme="minorEastAsia"/>
                <w:lang w:eastAsia="zh-CN"/>
              </w:rPr>
              <w:t>FFS, and</w:t>
            </w:r>
            <w:proofErr w:type="gramEnd"/>
            <w:r>
              <w:rPr>
                <w:rFonts w:eastAsiaTheme="minorEastAsia"/>
                <w:lang w:eastAsia="zh-CN"/>
              </w:rPr>
              <w:t xml:space="preserve">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w:t>
            </w:r>
            <w:r>
              <w:rPr>
                <w:rFonts w:eastAsiaTheme="minorEastAsia"/>
                <w:lang w:eastAsia="zh-CN"/>
              </w:rPr>
              <w:lastRenderedPageBreak/>
              <w:t xml:space="preserve">the separate initial DL BWP. If RA search space is not configured, the UE can transmit Msg1 in the separate initial </w:t>
            </w:r>
            <w:proofErr w:type="gramStart"/>
            <w:r>
              <w:rPr>
                <w:rFonts w:eastAsiaTheme="minorEastAsia"/>
                <w:lang w:eastAsia="zh-CN"/>
              </w:rPr>
              <w:t>UL BWP, and</w:t>
            </w:r>
            <w:proofErr w:type="gramEnd"/>
            <w:r>
              <w:rPr>
                <w:rFonts w:eastAsiaTheme="minorEastAsia"/>
                <w:lang w:eastAsia="zh-CN"/>
              </w:rPr>
              <w:t xml:space="preserve">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lastRenderedPageBreak/>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 xml:space="preserve">For the case that the DL initial DL BWP is </w:t>
            </w:r>
            <w:proofErr w:type="gramStart"/>
            <w:r>
              <w:rPr>
                <w:rFonts w:eastAsiaTheme="minorEastAsia" w:hint="eastAsia"/>
                <w:lang w:val="en-US" w:eastAsia="zh-CN"/>
              </w:rPr>
              <w:t>shared</w:t>
            </w:r>
            <w:proofErr w:type="gramEnd"/>
            <w:r>
              <w:rPr>
                <w:rFonts w:eastAsiaTheme="minorEastAsia" w:hint="eastAsia"/>
                <w:lang w:val="en-US" w:eastAsia="zh-CN"/>
              </w:rPr>
              <w:t xml:space="preserve">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w:t>
            </w:r>
            <w:proofErr w:type="gramStart"/>
            <w:r>
              <w:t>i.e.</w:t>
            </w:r>
            <w:proofErr w:type="gramEnd"/>
            <w:r>
              <w:t xml:space="preserv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6F412D">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6F412D">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6F412D">
            <w:pPr>
              <w:pStyle w:val="ListParagraph"/>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6F412D">
            <w:pPr>
              <w:pStyle w:val="ListParagraph"/>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6F412D">
            <w:pPr>
              <w:pStyle w:val="ListParagraph"/>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 xml:space="preserve">FFS </w:t>
            </w:r>
            <w:proofErr w:type="gramStart"/>
            <w:r w:rsidRPr="005979BA">
              <w:rPr>
                <w:b/>
                <w:strike/>
                <w:color w:val="FF0000"/>
                <w:lang w:val="en-US"/>
              </w:rPr>
              <w:t>whether or not</w:t>
            </w:r>
            <w:proofErr w:type="gramEnd"/>
            <w:r w:rsidRPr="005979BA">
              <w:rPr>
                <w:b/>
                <w:strike/>
                <w:color w:val="FF0000"/>
                <w:lang w:val="en-US"/>
              </w:rPr>
              <w:t xml:space="preserve">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proofErr w:type="gramStart"/>
            <w:r>
              <w:rPr>
                <w:rFonts w:eastAsiaTheme="minorEastAsia" w:hint="eastAsia"/>
                <w:lang w:eastAsia="zh-CN"/>
              </w:rPr>
              <w:t>c</w:t>
            </w:r>
            <w:r>
              <w:rPr>
                <w:rFonts w:eastAsiaTheme="minorEastAsia"/>
                <w:lang w:eastAsia="zh-CN"/>
              </w:rPr>
              <w:t>an to</w:t>
            </w:r>
            <w:proofErr w:type="gramEnd"/>
            <w:r>
              <w:rPr>
                <w:rFonts w:eastAsiaTheme="minorEastAsia"/>
                <w:lang w:eastAsia="zh-CN"/>
              </w:rPr>
              <w:t xml:space="preserve">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proofErr w:type="gramStart"/>
            <w:r w:rsidRPr="00094B3C">
              <w:rPr>
                <w:rFonts w:eastAsiaTheme="minorEastAsia"/>
                <w:lang w:eastAsia="zh-CN"/>
              </w:rPr>
              <w:t>can to</w:t>
            </w:r>
            <w:proofErr w:type="gramEnd"/>
            <w:r w:rsidRPr="00094B3C">
              <w:rPr>
                <w:rFonts w:eastAsiaTheme="minorEastAsia"/>
                <w:lang w:eastAsia="zh-CN"/>
              </w:rPr>
              <w:t xml:space="preserve">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0DF547B4" w14:textId="656C9743" w:rsidR="007464F2" w:rsidRDefault="007464F2" w:rsidP="0029457A">
            <w:pPr>
              <w:rPr>
                <w:rFonts w:eastAsia="Malgun Gothic"/>
                <w:lang w:val="en-US" w:eastAsia="ko-KR"/>
              </w:rPr>
            </w:pPr>
            <w:r>
              <w:rPr>
                <w:rFonts w:eastAsia="Malgun Gothic"/>
                <w:lang w:val="en-US" w:eastAsia="ko-KR"/>
              </w:rPr>
              <w:t>FL10</w:t>
            </w:r>
            <w:r w:rsidR="0029446A">
              <w:rPr>
                <w:rFonts w:eastAsia="Malgun Gothic"/>
                <w:lang w:val="en-US" w:eastAsia="ko-KR"/>
              </w:rPr>
              <w:t xml:space="preserve"> / </w:t>
            </w:r>
            <w:r w:rsidR="009D581E">
              <w:rPr>
                <w:rFonts w:eastAsia="Malgun Gothic"/>
                <w:lang w:val="en-US" w:eastAsia="ko-KR"/>
              </w:rPr>
              <w:t>FL11</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29457A">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29457A">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 xml:space="preserve">the centre frequency is assumed to be the same for the separate initial DL BWP and the separate initial UL BWP in </w:t>
            </w:r>
            <w:r>
              <w:rPr>
                <w:b/>
                <w:sz w:val="20"/>
                <w:szCs w:val="22"/>
                <w:lang w:val="en-GB"/>
              </w:rPr>
              <w:lastRenderedPageBreak/>
              <w:t>TDD.</w:t>
            </w:r>
          </w:p>
          <w:p w14:paraId="7D0DB5EF" w14:textId="77777777" w:rsidR="007464F2" w:rsidRDefault="007464F2" w:rsidP="0029457A">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9E4535">
            <w:pPr>
              <w:pStyle w:val="ListParagraph"/>
              <w:numPr>
                <w:ilvl w:val="2"/>
                <w:numId w:val="13"/>
              </w:numPr>
              <w:rPr>
                <w:rFonts w:ascii="Times New Roman" w:hAnsi="Times New Roman" w:cs="Times New Roman"/>
                <w:b/>
                <w:color w:val="FF0000"/>
                <w:sz w:val="20"/>
                <w:szCs w:val="20"/>
                <w:lang w:val="en-GB"/>
              </w:rPr>
            </w:pPr>
            <w:r w:rsidRPr="00B77383">
              <w:rPr>
                <w:b/>
                <w:color w:val="FF0000"/>
                <w:sz w:val="20"/>
                <w:szCs w:val="20"/>
                <w:lang w:val="en-US"/>
              </w:rPr>
              <w:t xml:space="preserve">FFS </w:t>
            </w:r>
            <w:proofErr w:type="gramStart"/>
            <w:r w:rsidRPr="00B77383">
              <w:rPr>
                <w:b/>
                <w:color w:val="FF0000"/>
                <w:sz w:val="20"/>
                <w:szCs w:val="20"/>
                <w:lang w:val="en-US"/>
              </w:rPr>
              <w:t>whether or not</w:t>
            </w:r>
            <w:proofErr w:type="gramEnd"/>
            <w:r w:rsidRPr="00B77383">
              <w:rPr>
                <w:b/>
                <w:color w:val="FF0000"/>
                <w:sz w:val="20"/>
                <w:szCs w:val="20"/>
                <w:lang w:val="en-US"/>
              </w:rPr>
              <w:t xml:space="preserve">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1D7842E9" w:rsidR="007464F2" w:rsidRDefault="007464F2" w:rsidP="0029457A">
            <w:pPr>
              <w:rPr>
                <w:rFonts w:eastAsiaTheme="minorEastAsia"/>
                <w:lang w:eastAsia="zh-CN"/>
              </w:rPr>
            </w:pPr>
          </w:p>
        </w:tc>
        <w:tc>
          <w:tcPr>
            <w:tcW w:w="916" w:type="dxa"/>
          </w:tcPr>
          <w:p w14:paraId="113814C1" w14:textId="151338D7" w:rsidR="007464F2" w:rsidRDefault="007464F2" w:rsidP="0029457A">
            <w:pPr>
              <w:tabs>
                <w:tab w:val="left" w:pos="551"/>
              </w:tabs>
              <w:rPr>
                <w:rFonts w:eastAsiaTheme="minorEastAsia"/>
                <w:lang w:val="en-US" w:eastAsia="zh-CN"/>
              </w:rPr>
            </w:pPr>
          </w:p>
        </w:tc>
        <w:tc>
          <w:tcPr>
            <w:tcW w:w="7776" w:type="dxa"/>
          </w:tcPr>
          <w:p w14:paraId="2F80F426" w14:textId="77777777" w:rsidR="007464F2" w:rsidRDefault="007464F2" w:rsidP="0029457A">
            <w:pPr>
              <w:rPr>
                <w:rFonts w:eastAsiaTheme="minorEastAsia"/>
                <w:lang w:eastAsia="zh-CN"/>
              </w:rPr>
            </w:pPr>
          </w:p>
        </w:tc>
      </w:tr>
    </w:tbl>
    <w:p w14:paraId="257C7296" w14:textId="77777777" w:rsidR="00E75241" w:rsidRDefault="00E75241">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pPr>
        <w:pStyle w:val="ListParagraph"/>
        <w:numPr>
          <w:ilvl w:val="0"/>
          <w:numId w:val="13"/>
        </w:numPr>
        <w:jc w:val="both"/>
        <w:rPr>
          <w:sz w:val="20"/>
          <w:szCs w:val="22"/>
          <w:lang w:val="en-US"/>
        </w:rPr>
      </w:pPr>
      <w:r>
        <w:rPr>
          <w:sz w:val="20"/>
          <w:szCs w:val="22"/>
          <w:lang w:val="en-US"/>
        </w:rPr>
        <w:t>[12]: Disabling of frequency hopping can be further investigated.</w:t>
      </w:r>
    </w:p>
    <w:p w14:paraId="257C729E" w14:textId="77777777" w:rsidR="00E75241" w:rsidRDefault="003B30A8">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pPr>
        <w:pStyle w:val="ListParagraph"/>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pPr>
              <w:pStyle w:val="ListParagraph"/>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ko-KR"/>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pPr>
              <w:pStyle w:val="ListParagraph"/>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pPr>
              <w:pStyle w:val="ListParagraph"/>
              <w:numPr>
                <w:ilvl w:val="0"/>
                <w:numId w:val="113"/>
              </w:numPr>
              <w:rPr>
                <w:rFonts w:eastAsia="Yu Mincho"/>
                <w:lang w:val="en-US"/>
              </w:rPr>
            </w:pPr>
            <w:r>
              <w:rPr>
                <w:rFonts w:eastAsia="Yu Mincho"/>
                <w:sz w:val="20"/>
                <w:szCs w:val="20"/>
                <w:lang w:val="en-US"/>
              </w:rPr>
              <w:lastRenderedPageBreak/>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pPr>
              <w:pStyle w:val="ListParagraph"/>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lastRenderedPageBreak/>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lastRenderedPageBreak/>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257C732B" w14:textId="77777777" w:rsidR="00E75241" w:rsidRDefault="003B30A8">
            <w:pPr>
              <w:pStyle w:val="ListParagraph"/>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pPr>
              <w:pStyle w:val="ListParagraph"/>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pPr>
              <w:pStyle w:val="ListParagraph"/>
              <w:numPr>
                <w:ilvl w:val="2"/>
                <w:numId w:val="13"/>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pPr>
              <w:pStyle w:val="ListParagraph"/>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pPr>
              <w:pStyle w:val="ListParagraph"/>
              <w:numPr>
                <w:ilvl w:val="1"/>
                <w:numId w:val="115"/>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57C73D5" w14:textId="77777777" w:rsidR="00E75241" w:rsidRDefault="003B30A8">
            <w:pPr>
              <w:pStyle w:val="ListParagraph"/>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lastRenderedPageBreak/>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pPr>
              <w:pStyle w:val="ListParagraph"/>
              <w:numPr>
                <w:ilvl w:val="1"/>
                <w:numId w:val="115"/>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lastRenderedPageBreak/>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pPr>
              <w:pStyle w:val="ListParagraph"/>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pPr>
              <w:pStyle w:val="ListParagraph"/>
              <w:numPr>
                <w:ilvl w:val="1"/>
                <w:numId w:val="115"/>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pPr>
              <w:pStyle w:val="ListParagraph"/>
              <w:numPr>
                <w:ilvl w:val="0"/>
                <w:numId w:val="116"/>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pPr>
              <w:pStyle w:val="ListParagraph"/>
              <w:numPr>
                <w:ilvl w:val="0"/>
                <w:numId w:val="115"/>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pPr>
              <w:pStyle w:val="ListParagraph"/>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pPr>
              <w:pStyle w:val="ListParagraph"/>
              <w:numPr>
                <w:ilvl w:val="0"/>
                <w:numId w:val="115"/>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pPr>
              <w:pStyle w:val="ListParagraph"/>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pPr>
              <w:pStyle w:val="ListParagraph"/>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w:t>
            </w:r>
            <w:r>
              <w:rPr>
                <w:rFonts w:ascii="Times New Roman" w:hAnsi="Times New Roman" w:cs="Times New Roman"/>
                <w:b/>
                <w:bCs/>
                <w:sz w:val="20"/>
                <w:szCs w:val="20"/>
                <w:lang w:val="en-US"/>
              </w:rPr>
              <w:lastRenderedPageBreak/>
              <w:t xml:space="preserve">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pPr>
              <w:pStyle w:val="ListParagraph"/>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lastRenderedPageBreak/>
              <w:t xml:space="preserve">Working assumption: </w:t>
            </w:r>
          </w:p>
          <w:p w14:paraId="257C74AB" w14:textId="77777777"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lastRenderedPageBreak/>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lastRenderedPageBreak/>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pPr>
        <w:pStyle w:val="ListParagraph"/>
        <w:numPr>
          <w:ilvl w:val="0"/>
          <w:numId w:val="13"/>
        </w:numPr>
        <w:jc w:val="both"/>
        <w:rPr>
          <w:sz w:val="20"/>
          <w:szCs w:val="22"/>
          <w:lang w:val="en-US"/>
        </w:rPr>
      </w:pPr>
      <w:r>
        <w:rPr>
          <w:sz w:val="20"/>
          <w:szCs w:val="22"/>
          <w:lang w:val="en-US"/>
        </w:rPr>
        <w:t xml:space="preserve">FG 6-1aa: </w:t>
      </w:r>
    </w:p>
    <w:p w14:paraId="257C753D" w14:textId="77777777" w:rsidR="00E75241" w:rsidRDefault="003B30A8">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pPr>
        <w:pStyle w:val="ListParagraph"/>
        <w:numPr>
          <w:ilvl w:val="1"/>
          <w:numId w:val="13"/>
        </w:numPr>
        <w:jc w:val="both"/>
        <w:rPr>
          <w:sz w:val="20"/>
          <w:szCs w:val="22"/>
          <w:lang w:val="en-US"/>
        </w:rPr>
      </w:pPr>
      <w:r>
        <w:rPr>
          <w:sz w:val="20"/>
          <w:szCs w:val="22"/>
          <w:lang w:val="en-US"/>
        </w:rPr>
        <w:t>This would be equivalent to FG 6-1a of Rel-15 for non-RedCap UEs.</w:t>
      </w:r>
    </w:p>
    <w:p w14:paraId="257C753F" w14:textId="77777777" w:rsidR="00E75241" w:rsidRDefault="003B30A8">
      <w:pPr>
        <w:pStyle w:val="ListParagraph"/>
        <w:numPr>
          <w:ilvl w:val="1"/>
          <w:numId w:val="13"/>
        </w:numPr>
        <w:jc w:val="both"/>
        <w:rPr>
          <w:sz w:val="20"/>
          <w:szCs w:val="22"/>
          <w:lang w:val="en-US"/>
        </w:rPr>
      </w:pPr>
      <w:r>
        <w:rPr>
          <w:sz w:val="20"/>
          <w:szCs w:val="22"/>
          <w:lang w:val="en-US"/>
        </w:rPr>
        <w:t>FFS: Mandatory or optional for RedCap UEs</w:t>
      </w:r>
    </w:p>
    <w:p w14:paraId="257C7540" w14:textId="77777777" w:rsidR="00E75241" w:rsidRDefault="003B30A8">
      <w:pPr>
        <w:pStyle w:val="ListParagraph"/>
        <w:numPr>
          <w:ilvl w:val="0"/>
          <w:numId w:val="13"/>
        </w:numPr>
        <w:jc w:val="both"/>
        <w:rPr>
          <w:sz w:val="20"/>
          <w:szCs w:val="22"/>
          <w:lang w:val="en-US"/>
        </w:rPr>
      </w:pPr>
      <w:r>
        <w:rPr>
          <w:sz w:val="20"/>
          <w:szCs w:val="22"/>
          <w:lang w:val="en-US"/>
        </w:rPr>
        <w:t xml:space="preserve">FG 6-1ab: </w:t>
      </w:r>
    </w:p>
    <w:p w14:paraId="257C7541" w14:textId="77777777" w:rsidR="00E75241" w:rsidRDefault="003B30A8">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pPr>
        <w:pStyle w:val="ListParagraph"/>
        <w:numPr>
          <w:ilvl w:val="1"/>
          <w:numId w:val="13"/>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pPr>
        <w:pStyle w:val="ListParagraph"/>
        <w:numPr>
          <w:ilvl w:val="0"/>
          <w:numId w:val="118"/>
        </w:numPr>
        <w:rPr>
          <w:b/>
          <w:sz w:val="20"/>
          <w:szCs w:val="22"/>
          <w:lang w:val="en-US"/>
        </w:rPr>
      </w:pPr>
      <w:r>
        <w:rPr>
          <w:b/>
          <w:sz w:val="20"/>
          <w:szCs w:val="22"/>
          <w:lang w:val="en-US"/>
        </w:rPr>
        <w:lastRenderedPageBreak/>
        <w:t>BW of UE-specific RRC configured BWP may not include BW of the CORESET#0 or SSB.</w:t>
      </w:r>
    </w:p>
    <w:p w14:paraId="257C7547" w14:textId="77777777" w:rsidR="00E75241" w:rsidRDefault="003B30A8">
      <w:pPr>
        <w:pStyle w:val="ListParagraph"/>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lastRenderedPageBreak/>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pPr>
              <w:pStyle w:val="ListParagraph"/>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pPr>
              <w:pStyle w:val="ListParagraph"/>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8A4C1C">
              <w:fldChar w:fldCharType="begin"/>
            </w:r>
            <w:r w:rsidR="008A4C1C">
              <w:instrText xml:space="preserve"> SEQ Table \* ARABIC </w:instrText>
            </w:r>
            <w:r w:rsidR="008A4C1C">
              <w:fldChar w:fldCharType="separate"/>
            </w:r>
            <w:r>
              <w:t>3</w:t>
            </w:r>
            <w:r w:rsidR="008A4C1C">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pPr>
              <w:pStyle w:val="ListParagraph"/>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lastRenderedPageBreak/>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pPr>
              <w:pStyle w:val="ListParagraph"/>
              <w:numPr>
                <w:ilvl w:val="0"/>
                <w:numId w:val="118"/>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pPr>
              <w:pStyle w:val="ListParagraph"/>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pPr>
              <w:pStyle w:val="ListParagraph"/>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pPr>
              <w:pStyle w:val="ListParagraph"/>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pPr>
              <w:pStyle w:val="ListParagraph"/>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pPr>
              <w:pStyle w:val="ListParagraph"/>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lastRenderedPageBreak/>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pPr>
        <w:pStyle w:val="ListParagraph"/>
        <w:numPr>
          <w:ilvl w:val="1"/>
          <w:numId w:val="13"/>
        </w:numPr>
        <w:jc w:val="both"/>
        <w:rPr>
          <w:sz w:val="20"/>
          <w:szCs w:val="22"/>
          <w:lang w:val="en-US"/>
        </w:rPr>
      </w:pPr>
      <w:r>
        <w:rPr>
          <w:sz w:val="20"/>
          <w:szCs w:val="22"/>
          <w:lang w:val="en-US"/>
        </w:rPr>
        <w:t>RSRP/RSRQ measurements of serving cell based on CSI-RS (FG1-5a).</w:t>
      </w:r>
    </w:p>
    <w:p w14:paraId="257C7626" w14:textId="77777777" w:rsidR="00E75241" w:rsidRDefault="003B30A8">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pPr>
        <w:pStyle w:val="ListParagraph"/>
        <w:numPr>
          <w:ilvl w:val="1"/>
          <w:numId w:val="13"/>
        </w:numPr>
        <w:jc w:val="both"/>
        <w:rPr>
          <w:sz w:val="20"/>
          <w:szCs w:val="22"/>
          <w:lang w:val="en-US"/>
        </w:rPr>
      </w:pPr>
      <w:r>
        <w:rPr>
          <w:sz w:val="20"/>
          <w:szCs w:val="22"/>
          <w:lang w:val="en-US"/>
        </w:rPr>
        <w:t xml:space="preserve">Periodic TRS for time/frequency tracking </w:t>
      </w:r>
    </w:p>
    <w:p w14:paraId="257C7628" w14:textId="77777777" w:rsidR="00E75241" w:rsidRDefault="003B30A8">
      <w:pPr>
        <w:pStyle w:val="ListParagraph"/>
        <w:numPr>
          <w:ilvl w:val="1"/>
          <w:numId w:val="13"/>
        </w:numPr>
        <w:jc w:val="both"/>
        <w:rPr>
          <w:sz w:val="20"/>
          <w:szCs w:val="22"/>
          <w:lang w:val="en-US"/>
        </w:rPr>
      </w:pPr>
      <w:r>
        <w:rPr>
          <w:sz w:val="20"/>
          <w:szCs w:val="22"/>
          <w:lang w:val="en-US"/>
        </w:rPr>
        <w:t>Dedicated RRC signaling for SI update</w:t>
      </w:r>
    </w:p>
    <w:p w14:paraId="257C7629" w14:textId="77777777" w:rsidR="00E75241" w:rsidRDefault="003B30A8">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lastRenderedPageBreak/>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257C7672"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5688C184" w:rsidR="00E75241" w:rsidRDefault="003B30A8">
      <w:pPr>
        <w:spacing w:after="100" w:afterAutospacing="1"/>
        <w:jc w:val="both"/>
        <w:rPr>
          <w:rFonts w:ascii="Times" w:hAnsi="Times"/>
          <w:b/>
          <w:szCs w:val="24"/>
          <w:lang w:val="en-US"/>
        </w:rPr>
      </w:pPr>
      <w:r>
        <w:rPr>
          <w:rFonts w:ascii="Times" w:hAnsi="Times"/>
          <w:b/>
          <w:szCs w:val="24"/>
          <w:lang w:val="en-US"/>
        </w:rPr>
        <w:t>FL1</w:t>
      </w:r>
      <w:r w:rsidR="00B61346">
        <w:rPr>
          <w:rFonts w:ascii="Times" w:hAnsi="Times"/>
          <w:b/>
          <w:szCs w:val="24"/>
          <w:lang w:val="en-US"/>
        </w:rPr>
        <w:t>1</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8A4C1C">
            <w:pPr>
              <w:rPr>
                <w:color w:val="0000FF"/>
                <w:u w:val="single"/>
                <w:lang w:val="en-US"/>
              </w:rPr>
            </w:pPr>
            <w:hyperlink r:id="rId22"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8A4C1C">
            <w:pPr>
              <w:rPr>
                <w:color w:val="0000FF"/>
                <w:u w:val="single"/>
                <w:lang w:val="en-US"/>
              </w:rPr>
            </w:pPr>
            <w:hyperlink r:id="rId23"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8A4C1C">
            <w:pPr>
              <w:rPr>
                <w:color w:val="0000FF"/>
                <w:u w:val="single"/>
                <w:lang w:val="en-US"/>
              </w:rPr>
            </w:pPr>
            <w:hyperlink r:id="rId24"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8A4C1C">
            <w:pPr>
              <w:rPr>
                <w:color w:val="0000FF"/>
                <w:u w:val="single"/>
                <w:lang w:val="en-US"/>
              </w:rPr>
            </w:pPr>
            <w:hyperlink r:id="rId25"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8A4C1C">
            <w:pPr>
              <w:rPr>
                <w:color w:val="0000FF"/>
                <w:u w:val="single"/>
                <w:lang w:val="en-US"/>
              </w:rPr>
            </w:pPr>
            <w:hyperlink r:id="rId26"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8A4C1C">
            <w:pPr>
              <w:rPr>
                <w:color w:val="0000FF"/>
                <w:u w:val="single"/>
                <w:lang w:val="en-US"/>
              </w:rPr>
            </w:pPr>
            <w:hyperlink r:id="rId27"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8A4C1C">
            <w:pPr>
              <w:rPr>
                <w:color w:val="0000FF"/>
                <w:u w:val="single"/>
                <w:lang w:val="en-US"/>
              </w:rPr>
            </w:pPr>
            <w:hyperlink r:id="rId28"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8A4C1C">
            <w:pPr>
              <w:rPr>
                <w:color w:val="0000FF"/>
                <w:u w:val="single"/>
                <w:lang w:val="en-US"/>
              </w:rPr>
            </w:pPr>
            <w:hyperlink r:id="rId29"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8A4C1C">
            <w:pPr>
              <w:rPr>
                <w:color w:val="0000FF"/>
                <w:u w:val="single"/>
                <w:lang w:val="en-US"/>
              </w:rPr>
            </w:pPr>
            <w:hyperlink r:id="rId30"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8A4C1C">
            <w:pPr>
              <w:rPr>
                <w:color w:val="0000FF"/>
                <w:u w:val="single"/>
                <w:lang w:val="en-US"/>
              </w:rPr>
            </w:pPr>
            <w:hyperlink r:id="rId31"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8A4C1C">
            <w:pPr>
              <w:rPr>
                <w:color w:val="0000FF"/>
                <w:u w:val="single"/>
                <w:lang w:val="en-US"/>
              </w:rPr>
            </w:pPr>
            <w:hyperlink r:id="rId32"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8A4C1C">
            <w:pPr>
              <w:rPr>
                <w:color w:val="0000FF"/>
                <w:u w:val="single"/>
                <w:lang w:val="en-US"/>
              </w:rPr>
            </w:pPr>
            <w:hyperlink r:id="rId33"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8A4C1C">
            <w:pPr>
              <w:rPr>
                <w:color w:val="0000FF"/>
                <w:u w:val="single"/>
                <w:lang w:val="en-US"/>
              </w:rPr>
            </w:pPr>
            <w:hyperlink r:id="rId34"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8A4C1C">
            <w:pPr>
              <w:rPr>
                <w:lang w:val="en-US"/>
              </w:rPr>
            </w:pPr>
            <w:hyperlink r:id="rId35"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8A4C1C">
            <w:pPr>
              <w:rPr>
                <w:color w:val="0000FF"/>
                <w:u w:val="single"/>
                <w:lang w:val="en-US"/>
              </w:rPr>
            </w:pPr>
            <w:hyperlink r:id="rId36"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8A4C1C">
            <w:pPr>
              <w:rPr>
                <w:color w:val="0000FF"/>
                <w:u w:val="single"/>
                <w:lang w:val="en-US"/>
              </w:rPr>
            </w:pPr>
            <w:hyperlink r:id="rId37"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8A4C1C">
            <w:pPr>
              <w:rPr>
                <w:color w:val="0000FF"/>
                <w:u w:val="single"/>
                <w:lang w:val="en-US"/>
              </w:rPr>
            </w:pPr>
            <w:hyperlink r:id="rId38"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8A4C1C">
            <w:pPr>
              <w:rPr>
                <w:color w:val="0000FF"/>
                <w:u w:val="single"/>
                <w:lang w:val="en-US"/>
              </w:rPr>
            </w:pPr>
            <w:hyperlink r:id="rId39"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8A4C1C">
            <w:pPr>
              <w:rPr>
                <w:color w:val="0000FF"/>
                <w:u w:val="single"/>
                <w:lang w:val="en-US"/>
              </w:rPr>
            </w:pPr>
            <w:hyperlink r:id="rId40"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8A4C1C">
            <w:pPr>
              <w:rPr>
                <w:color w:val="0000FF"/>
                <w:u w:val="single"/>
                <w:lang w:val="en-US"/>
              </w:rPr>
            </w:pPr>
            <w:hyperlink r:id="rId41"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8A4C1C">
            <w:pPr>
              <w:rPr>
                <w:color w:val="0000FF"/>
                <w:u w:val="single"/>
                <w:lang w:val="en-US"/>
              </w:rPr>
            </w:pPr>
            <w:hyperlink r:id="rId42"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8A4C1C">
            <w:pPr>
              <w:rPr>
                <w:color w:val="0000FF"/>
                <w:u w:val="single"/>
                <w:lang w:val="en-US"/>
              </w:rPr>
            </w:pPr>
            <w:hyperlink r:id="rId43"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8A4C1C">
            <w:pPr>
              <w:rPr>
                <w:color w:val="0000FF"/>
                <w:u w:val="single"/>
                <w:lang w:val="en-US"/>
              </w:rPr>
            </w:pPr>
            <w:hyperlink r:id="rId44"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8A4C1C">
            <w:pPr>
              <w:rPr>
                <w:color w:val="0000FF"/>
                <w:u w:val="single"/>
                <w:lang w:val="en-US"/>
              </w:rPr>
            </w:pPr>
            <w:hyperlink r:id="rId45"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8A4C1C">
            <w:pPr>
              <w:rPr>
                <w:color w:val="0000FF"/>
                <w:u w:val="single"/>
                <w:lang w:val="en-US"/>
              </w:rPr>
            </w:pPr>
            <w:hyperlink r:id="rId46"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8A4C1C">
            <w:pPr>
              <w:rPr>
                <w:color w:val="0000FF"/>
                <w:u w:val="single"/>
                <w:lang w:val="en-US"/>
              </w:rPr>
            </w:pPr>
            <w:hyperlink r:id="rId47"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8A4C1C">
            <w:pPr>
              <w:rPr>
                <w:color w:val="0000FF"/>
                <w:u w:val="single"/>
                <w:lang w:val="en-US"/>
              </w:rPr>
            </w:pPr>
            <w:hyperlink r:id="rId48"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8A4C1C">
            <w:pPr>
              <w:rPr>
                <w:color w:val="0000FF"/>
                <w:u w:val="single"/>
                <w:lang w:val="en-US"/>
              </w:rPr>
            </w:pPr>
            <w:hyperlink r:id="rId49"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8A4C1C">
            <w:pPr>
              <w:rPr>
                <w:lang w:val="en-US"/>
              </w:rPr>
            </w:pPr>
            <w:hyperlink r:id="rId50"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8A4C1C">
            <w:pPr>
              <w:rPr>
                <w:rStyle w:val="Hyperlink"/>
                <w:color w:val="0000FF"/>
                <w:lang w:val="en-US"/>
              </w:rPr>
            </w:pPr>
            <w:hyperlink r:id="rId51"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8A4C1C">
            <w:pPr>
              <w:rPr>
                <w:rStyle w:val="Hyperlink"/>
                <w:color w:val="0000FF"/>
                <w:lang w:val="en-US"/>
              </w:rPr>
            </w:pPr>
            <w:hyperlink r:id="rId52"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8A4C1C">
            <w:pPr>
              <w:rPr>
                <w:lang w:val="en-US"/>
              </w:rPr>
            </w:pPr>
            <w:hyperlink r:id="rId53"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8A4C1C">
            <w:pPr>
              <w:rPr>
                <w:color w:val="0000FF"/>
                <w:u w:val="single"/>
                <w:lang w:val="en-US"/>
              </w:rPr>
            </w:pPr>
            <w:hyperlink r:id="rId54"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8A4C1C">
            <w:pPr>
              <w:rPr>
                <w:color w:val="0000FF"/>
                <w:u w:val="single"/>
                <w:lang w:val="en-US"/>
              </w:rPr>
            </w:pPr>
            <w:hyperlink r:id="rId55"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8A4C1C">
            <w:pPr>
              <w:rPr>
                <w:lang w:val="en-US"/>
              </w:rPr>
            </w:pPr>
            <w:hyperlink r:id="rId56"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8A4C1C">
            <w:pPr>
              <w:rPr>
                <w:lang w:val="en-US"/>
              </w:rPr>
            </w:pPr>
            <w:hyperlink r:id="rId57"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8A4C1C">
            <w:pPr>
              <w:rPr>
                <w:lang w:val="en-US"/>
              </w:rPr>
            </w:pPr>
            <w:hyperlink r:id="rId58"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8A4C1C">
            <w:pPr>
              <w:rPr>
                <w:lang w:val="en-US"/>
              </w:rPr>
            </w:pPr>
            <w:hyperlink r:id="rId59"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8A4C1C">
            <w:pPr>
              <w:rPr>
                <w:lang w:val="en-US"/>
              </w:rPr>
            </w:pPr>
            <w:hyperlink r:id="rId60"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8A4C1C">
            <w:pPr>
              <w:rPr>
                <w:lang w:val="en-US"/>
              </w:rPr>
            </w:pPr>
            <w:hyperlink r:id="rId61"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8A4C1C">
            <w:pPr>
              <w:rPr>
                <w:color w:val="0000FF"/>
                <w:u w:val="single"/>
                <w:lang w:val="en-US"/>
              </w:rPr>
            </w:pPr>
            <w:hyperlink r:id="rId62"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8A4C1C">
            <w:pPr>
              <w:rPr>
                <w:color w:val="0000FF"/>
                <w:u w:val="single"/>
                <w:lang w:val="en-US"/>
              </w:rPr>
            </w:pPr>
            <w:hyperlink r:id="rId63"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8A4C1C">
            <w:hyperlink r:id="rId64"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8A4C1C">
            <w:hyperlink r:id="rId65"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8A4C1C">
            <w:hyperlink r:id="rId66"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8A4C1C">
            <w:hyperlink r:id="rId67"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8A4C1C" w:rsidP="00C9171C">
            <w:hyperlink r:id="rId68"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F9C49" w14:textId="77777777" w:rsidR="008A4C1C" w:rsidRDefault="008A4C1C" w:rsidP="00317BFE">
      <w:pPr>
        <w:spacing w:after="0" w:line="240" w:lineRule="auto"/>
      </w:pPr>
      <w:r>
        <w:separator/>
      </w:r>
    </w:p>
  </w:endnote>
  <w:endnote w:type="continuationSeparator" w:id="0">
    <w:p w14:paraId="2FBF00EC" w14:textId="77777777" w:rsidR="008A4C1C" w:rsidRDefault="008A4C1C"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Yu Mincho">
    <w:altName w:val="MS P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5C87D" w14:textId="77777777" w:rsidR="008A4C1C" w:rsidRDefault="008A4C1C" w:rsidP="00317BFE">
      <w:pPr>
        <w:spacing w:after="0" w:line="240" w:lineRule="auto"/>
      </w:pPr>
      <w:r>
        <w:separator/>
      </w:r>
    </w:p>
  </w:footnote>
  <w:footnote w:type="continuationSeparator" w:id="0">
    <w:p w14:paraId="00EFFFA7" w14:textId="77777777" w:rsidR="008A4C1C" w:rsidRDefault="008A4C1C"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3"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9"/>
    <w:lvlOverride w:ilvl="0">
      <w:startOverride w:val="1"/>
    </w:lvlOverride>
  </w:num>
  <w:num w:numId="6">
    <w:abstractNumId w:val="60"/>
  </w:num>
  <w:num w:numId="7">
    <w:abstractNumId w:val="87"/>
  </w:num>
  <w:num w:numId="8">
    <w:abstractNumId w:val="28"/>
  </w:num>
  <w:num w:numId="9">
    <w:abstractNumId w:val="36"/>
  </w:num>
  <w:num w:numId="10">
    <w:abstractNumId w:val="96"/>
  </w:num>
  <w:num w:numId="11">
    <w:abstractNumId w:val="98"/>
  </w:num>
  <w:num w:numId="12">
    <w:abstractNumId w:val="32"/>
  </w:num>
  <w:num w:numId="13">
    <w:abstractNumId w:val="30"/>
  </w:num>
  <w:num w:numId="14">
    <w:abstractNumId w:val="104"/>
  </w:num>
  <w:num w:numId="15">
    <w:abstractNumId w:val="58"/>
  </w:num>
  <w:num w:numId="16">
    <w:abstractNumId w:val="73"/>
  </w:num>
  <w:num w:numId="17">
    <w:abstractNumId w:val="66"/>
  </w:num>
  <w:num w:numId="18">
    <w:abstractNumId w:val="55"/>
  </w:num>
  <w:num w:numId="19">
    <w:abstractNumId w:val="88"/>
  </w:num>
  <w:num w:numId="20">
    <w:abstractNumId w:val="107"/>
  </w:num>
  <w:num w:numId="21">
    <w:abstractNumId w:val="16"/>
  </w:num>
  <w:num w:numId="22">
    <w:abstractNumId w:val="23"/>
  </w:num>
  <w:num w:numId="23">
    <w:abstractNumId w:val="38"/>
  </w:num>
  <w:num w:numId="24">
    <w:abstractNumId w:val="54"/>
  </w:num>
  <w:num w:numId="25">
    <w:abstractNumId w:val="85"/>
  </w:num>
  <w:num w:numId="26">
    <w:abstractNumId w:val="67"/>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5"/>
  </w:num>
  <w:num w:numId="31">
    <w:abstractNumId w:val="81"/>
  </w:num>
  <w:num w:numId="32">
    <w:abstractNumId w:val="122"/>
  </w:num>
  <w:num w:numId="33">
    <w:abstractNumId w:val="61"/>
  </w:num>
  <w:num w:numId="34">
    <w:abstractNumId w:val="99"/>
  </w:num>
  <w:num w:numId="35">
    <w:abstractNumId w:val="110"/>
  </w:num>
  <w:num w:numId="36">
    <w:abstractNumId w:val="12"/>
  </w:num>
  <w:num w:numId="37">
    <w:abstractNumId w:val="44"/>
  </w:num>
  <w:num w:numId="38">
    <w:abstractNumId w:val="127"/>
  </w:num>
  <w:num w:numId="39">
    <w:abstractNumId w:val="94"/>
  </w:num>
  <w:num w:numId="40">
    <w:abstractNumId w:val="114"/>
  </w:num>
  <w:num w:numId="41">
    <w:abstractNumId w:val="105"/>
  </w:num>
  <w:num w:numId="42">
    <w:abstractNumId w:val="84"/>
  </w:num>
  <w:num w:numId="43">
    <w:abstractNumId w:val="8"/>
  </w:num>
  <w:num w:numId="44">
    <w:abstractNumId w:val="20"/>
  </w:num>
  <w:num w:numId="45">
    <w:abstractNumId w:val="52"/>
  </w:num>
  <w:num w:numId="46">
    <w:abstractNumId w:val="19"/>
  </w:num>
  <w:num w:numId="47">
    <w:abstractNumId w:val="45"/>
  </w:num>
  <w:num w:numId="48">
    <w:abstractNumId w:val="92"/>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37"/>
  </w:num>
  <w:num w:numId="53">
    <w:abstractNumId w:val="4"/>
  </w:num>
  <w:num w:numId="54">
    <w:abstractNumId w:val="86"/>
  </w:num>
  <w:num w:numId="55">
    <w:abstractNumId w:val="70"/>
  </w:num>
  <w:num w:numId="56">
    <w:abstractNumId w:val="7"/>
  </w:num>
  <w:num w:numId="57">
    <w:abstractNumId w:val="120"/>
  </w:num>
  <w:num w:numId="58">
    <w:abstractNumId w:val="125"/>
  </w:num>
  <w:num w:numId="59">
    <w:abstractNumId w:val="112"/>
  </w:num>
  <w:num w:numId="60">
    <w:abstractNumId w:val="100"/>
  </w:num>
  <w:num w:numId="61">
    <w:abstractNumId w:val="0"/>
  </w:num>
  <w:num w:numId="62">
    <w:abstractNumId w:val="103"/>
  </w:num>
  <w:num w:numId="63">
    <w:abstractNumId w:val="46"/>
  </w:num>
  <w:num w:numId="64">
    <w:abstractNumId w:val="53"/>
  </w:num>
  <w:num w:numId="65">
    <w:abstractNumId w:val="26"/>
  </w:num>
  <w:num w:numId="66">
    <w:abstractNumId w:val="93"/>
  </w:num>
  <w:num w:numId="67">
    <w:abstractNumId w:val="82"/>
  </w:num>
  <w:num w:numId="68">
    <w:abstractNumId w:val="78"/>
  </w:num>
  <w:num w:numId="69">
    <w:abstractNumId w:val="33"/>
  </w:num>
  <w:num w:numId="70">
    <w:abstractNumId w:val="34"/>
  </w:num>
  <w:num w:numId="71">
    <w:abstractNumId w:val="6"/>
  </w:num>
  <w:num w:numId="72">
    <w:abstractNumId w:val="91"/>
  </w:num>
  <w:num w:numId="73">
    <w:abstractNumId w:val="11"/>
  </w:num>
  <w:num w:numId="74">
    <w:abstractNumId w:val="62"/>
  </w:num>
  <w:num w:numId="75">
    <w:abstractNumId w:val="1"/>
  </w:num>
  <w:num w:numId="76">
    <w:abstractNumId w:val="24"/>
  </w:num>
  <w:num w:numId="77">
    <w:abstractNumId w:val="77"/>
  </w:num>
  <w:num w:numId="78">
    <w:abstractNumId w:val="9"/>
  </w:num>
  <w:num w:numId="79">
    <w:abstractNumId w:val="106"/>
  </w:num>
  <w:num w:numId="80">
    <w:abstractNumId w:val="118"/>
  </w:num>
  <w:num w:numId="81">
    <w:abstractNumId w:val="63"/>
  </w:num>
  <w:num w:numId="82">
    <w:abstractNumId w:val="5"/>
  </w:num>
  <w:num w:numId="83">
    <w:abstractNumId w:val="43"/>
  </w:num>
  <w:num w:numId="84">
    <w:abstractNumId w:val="119"/>
  </w:num>
  <w:num w:numId="85">
    <w:abstractNumId w:val="109"/>
  </w:num>
  <w:num w:numId="86">
    <w:abstractNumId w:val="18"/>
  </w:num>
  <w:num w:numId="87">
    <w:abstractNumId w:val="41"/>
  </w:num>
  <w:num w:numId="88">
    <w:abstractNumId w:val="79"/>
  </w:num>
  <w:num w:numId="89">
    <w:abstractNumId w:val="22"/>
  </w:num>
  <w:num w:numId="90">
    <w:abstractNumId w:val="31"/>
  </w:num>
  <w:num w:numId="91">
    <w:abstractNumId w:val="13"/>
  </w:num>
  <w:num w:numId="92">
    <w:abstractNumId w:val="71"/>
  </w:num>
  <w:num w:numId="93">
    <w:abstractNumId w:val="15"/>
  </w:num>
  <w:num w:numId="94">
    <w:abstractNumId w:val="51"/>
  </w:num>
  <w:num w:numId="95">
    <w:abstractNumId w:val="128"/>
  </w:num>
  <w:num w:numId="96">
    <w:abstractNumId w:val="101"/>
  </w:num>
  <w:num w:numId="97">
    <w:abstractNumId w:val="83"/>
  </w:num>
  <w:num w:numId="98">
    <w:abstractNumId w:val="1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num>
  <w:num w:numId="100">
    <w:abstractNumId w:val="48"/>
  </w:num>
  <w:num w:numId="101">
    <w:abstractNumId w:val="42"/>
  </w:num>
  <w:num w:numId="102">
    <w:abstractNumId w:val="124"/>
  </w:num>
  <w:num w:numId="103">
    <w:abstractNumId w:val="102"/>
  </w:num>
  <w:num w:numId="104">
    <w:abstractNumId w:val="50"/>
  </w:num>
  <w:num w:numId="105">
    <w:abstractNumId w:val="111"/>
  </w:num>
  <w:num w:numId="106">
    <w:abstractNumId w:val="123"/>
  </w:num>
  <w:num w:numId="107">
    <w:abstractNumId w:val="39"/>
  </w:num>
  <w:num w:numId="108">
    <w:abstractNumId w:val="117"/>
  </w:num>
  <w:num w:numId="109">
    <w:abstractNumId w:val="72"/>
  </w:num>
  <w:num w:numId="110">
    <w:abstractNumId w:val="108"/>
  </w:num>
  <w:num w:numId="111">
    <w:abstractNumId w:val="56"/>
  </w:num>
  <w:num w:numId="112">
    <w:abstractNumId w:val="68"/>
  </w:num>
  <w:num w:numId="113">
    <w:abstractNumId w:val="27"/>
  </w:num>
  <w:num w:numId="114">
    <w:abstractNumId w:val="129"/>
  </w:num>
  <w:num w:numId="115">
    <w:abstractNumId w:val="116"/>
  </w:num>
  <w:num w:numId="116">
    <w:abstractNumId w:val="121"/>
  </w:num>
  <w:num w:numId="117">
    <w:abstractNumId w:val="75"/>
  </w:num>
  <w:num w:numId="118">
    <w:abstractNumId w:val="35"/>
  </w:num>
  <w:num w:numId="119">
    <w:abstractNumId w:val="90"/>
  </w:num>
  <w:num w:numId="120">
    <w:abstractNumId w:val="97"/>
  </w:num>
  <w:num w:numId="121">
    <w:abstractNumId w:val="17"/>
  </w:num>
  <w:num w:numId="122">
    <w:abstractNumId w:val="47"/>
  </w:num>
  <w:num w:numId="123">
    <w:abstractNumId w:val="126"/>
  </w:num>
  <w:num w:numId="124">
    <w:abstractNumId w:val="14"/>
  </w:num>
  <w:num w:numId="125">
    <w:abstractNumId w:val="115"/>
  </w:num>
  <w:num w:numId="126">
    <w:abstractNumId w:val="80"/>
  </w:num>
  <w:num w:numId="127">
    <w:abstractNumId w:val="89"/>
  </w:num>
  <w:num w:numId="128">
    <w:abstractNumId w:val="49"/>
  </w:num>
  <w:num w:numId="129">
    <w:abstractNumId w:val="74"/>
  </w:num>
  <w:num w:numId="130">
    <w:abstractNumId w:val="76"/>
  </w:num>
  <w:num w:numId="131">
    <w:abstractNumId w:val="69"/>
  </w:num>
  <w:num w:numId="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num>
  <w:num w:numId="134">
    <w:abstractNumId w:val="96"/>
  </w:num>
  <w:num w:numId="135">
    <w:abstractNumId w:val="5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styleId="UnresolvedMention">
    <w:name w:val="Unresolved Mention"/>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hyperlink" Target="https://www.3gpp.org/ftp/TSG_RAN/WG1_RL1/TSGR1_106-e/Docs/R1-210849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5DD9CD-54E7-470E-BB27-DFD1F0493D66}">
  <ds:schemaRefs>
    <ds:schemaRef ds:uri="http://schemas.openxmlformats.org/officeDocument/2006/bibliography"/>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129</Pages>
  <Words>53911</Words>
  <Characters>285731</Characters>
  <Application>Microsoft Office Word</Application>
  <DocSecurity>0</DocSecurity>
  <Lines>2381</Lines>
  <Paragraphs>677</Paragraphs>
  <ScaleCrop>false</ScaleCrop>
  <Company>Panasonic Corporation</Company>
  <LinksUpToDate>false</LinksUpToDate>
  <CharactersWithSpaces>338965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70</cp:revision>
  <dcterms:created xsi:type="dcterms:W3CDTF">2021-08-26T08:56:00Z</dcterms:created>
  <dcterms:modified xsi:type="dcterms:W3CDTF">2021-08-26T15:08:00Z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