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8BE7" w14:textId="77777777" w:rsidR="003B4CD9" w:rsidRDefault="004B213F">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afd"/>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1"/>
        <w:ind w:left="1134" w:hanging="1134"/>
        <w:rPr>
          <w:lang w:val="en-US"/>
        </w:rPr>
      </w:pPr>
      <w:r>
        <w:rPr>
          <w:lang w:val="en-US"/>
        </w:rPr>
        <w:t>Initial DL BWP</w:t>
      </w:r>
    </w:p>
    <w:p w14:paraId="0E588C08" w14:textId="77777777" w:rsidR="003B4CD9" w:rsidRDefault="004B213F">
      <w:pPr>
        <w:pStyle w:val="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So</w:t>
            </w:r>
            <w:proofErr w:type="gramEnd"/>
            <w:r w:rsidRPr="00DD2087">
              <w:rPr>
                <w:rFonts w:eastAsiaTheme="minorEastAsia"/>
                <w:lang w:val="en-US" w:eastAsia="zh-CN"/>
              </w:rPr>
              <w:t xml:space="preserve">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 xml:space="preserve">If the initial DL BWP is separately configured and can be used by all RedCap UEs after initial access, it </w:t>
            </w:r>
            <w:proofErr w:type="gramStart"/>
            <w:r w:rsidRPr="00DD2087">
              <w:rPr>
                <w:lang w:val="en-US" w:eastAsia="ko-KR"/>
              </w:rPr>
              <w:t>has to</w:t>
            </w:r>
            <w:proofErr w:type="gramEnd"/>
            <w:r w:rsidRPr="00DD2087">
              <w:rPr>
                <w:lang w:val="en-US" w:eastAsia="ko-KR"/>
              </w:rPr>
              <w:t xml:space="preserve"> include at least:</w:t>
            </w:r>
          </w:p>
          <w:p w14:paraId="0E588C3C" w14:textId="77777777" w:rsidR="003B4CD9" w:rsidRPr="00DD2087" w:rsidRDefault="004B213F">
            <w:pPr>
              <w:pStyle w:val="afd"/>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afd"/>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afd"/>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游明朝"/>
                <w:lang w:val="en-US" w:eastAsia="ja-JP"/>
              </w:rPr>
            </w:pPr>
            <w:r w:rsidRPr="00DD2087">
              <w:rPr>
                <w:rFonts w:eastAsia="游明朝"/>
                <w:lang w:val="en-US" w:eastAsia="ja-JP"/>
              </w:rPr>
              <w:t>Panasonic</w:t>
            </w:r>
          </w:p>
        </w:tc>
        <w:tc>
          <w:tcPr>
            <w:tcW w:w="972" w:type="pct"/>
          </w:tcPr>
          <w:p w14:paraId="0E588C4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游明朝"/>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游明朝"/>
                <w:lang w:val="en-US" w:eastAsia="ja-JP"/>
              </w:rPr>
            </w:pPr>
            <w:r w:rsidRPr="00DD2087">
              <w:rPr>
                <w:rFonts w:eastAsia="游明朝"/>
                <w:lang w:val="en-US" w:eastAsia="ja-JP"/>
              </w:rPr>
              <w:lastRenderedPageBreak/>
              <w:t>MediaTek</w:t>
            </w:r>
          </w:p>
        </w:tc>
        <w:tc>
          <w:tcPr>
            <w:tcW w:w="972" w:type="pct"/>
          </w:tcPr>
          <w:p w14:paraId="0E588C59" w14:textId="77777777" w:rsidR="003B4CD9" w:rsidRPr="00DD2087" w:rsidRDefault="003B4CD9">
            <w:pPr>
              <w:tabs>
                <w:tab w:val="left" w:pos="551"/>
              </w:tabs>
              <w:rPr>
                <w:rFonts w:eastAsia="游明朝"/>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游明朝"/>
                <w:lang w:val="en-US" w:eastAsia="ja-JP"/>
              </w:rPr>
            </w:pPr>
            <w:r w:rsidRPr="00DD2087">
              <w:rPr>
                <w:rFonts w:eastAsia="游明朝"/>
                <w:lang w:val="en-US" w:eastAsia="ja-JP"/>
              </w:rPr>
              <w:t>Sharp</w:t>
            </w:r>
          </w:p>
        </w:tc>
        <w:tc>
          <w:tcPr>
            <w:tcW w:w="972" w:type="pct"/>
          </w:tcPr>
          <w:p w14:paraId="0E588C6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游明朝"/>
                <w:lang w:val="en-US" w:eastAsia="ja-JP"/>
              </w:rPr>
            </w:pPr>
            <w:r w:rsidRPr="00DD2087">
              <w:rPr>
                <w:rFonts w:eastAsia="游明朝"/>
                <w:lang w:val="en-US" w:eastAsia="ja-JP"/>
              </w:rPr>
              <w:t>NEC</w:t>
            </w:r>
          </w:p>
        </w:tc>
        <w:tc>
          <w:tcPr>
            <w:tcW w:w="972" w:type="pct"/>
          </w:tcPr>
          <w:p w14:paraId="0E588C65"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游明朝"/>
                <w:lang w:val="en-US" w:eastAsia="ja-JP"/>
              </w:rPr>
            </w:pPr>
            <w:r w:rsidRPr="00DD2087">
              <w:rPr>
                <w:rFonts w:eastAsia="游明朝"/>
                <w:lang w:val="en-US" w:eastAsia="ja-JP"/>
              </w:rPr>
              <w:t>Lenovo, Motorola Mobility</w:t>
            </w:r>
          </w:p>
        </w:tc>
        <w:tc>
          <w:tcPr>
            <w:tcW w:w="972" w:type="pct"/>
          </w:tcPr>
          <w:p w14:paraId="0E588C69"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游明朝"/>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游明朝"/>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游明朝"/>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游明朝"/>
                <w:lang w:val="en-US" w:eastAsia="ja-JP"/>
              </w:rPr>
            </w:pPr>
            <w:r w:rsidRPr="00DD2087">
              <w:rPr>
                <w:rFonts w:eastAsia="游明朝"/>
                <w:lang w:val="en-US" w:eastAsia="ja-JP"/>
              </w:rPr>
              <w:t>Nokia, NSB</w:t>
            </w:r>
          </w:p>
        </w:tc>
        <w:tc>
          <w:tcPr>
            <w:tcW w:w="972" w:type="pct"/>
          </w:tcPr>
          <w:p w14:paraId="0E588C7D"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 xml:space="preserve">If the initial DL BWP separately configured for RedCap UEs can be used during initial access, it </w:t>
            </w:r>
            <w:proofErr w:type="gramStart"/>
            <w:r w:rsidRPr="00DD2087">
              <w:rPr>
                <w:lang w:val="en-US" w:eastAsia="ko-KR"/>
              </w:rPr>
              <w:t>has to</w:t>
            </w:r>
            <w:proofErr w:type="gramEnd"/>
            <w:r w:rsidRPr="00DD2087">
              <w:rPr>
                <w:lang w:val="en-US" w:eastAsia="ko-KR"/>
              </w:rPr>
              <w:t xml:space="preserve"> include:</w:t>
            </w:r>
          </w:p>
          <w:p w14:paraId="0E588CB0"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游明朝"/>
                <w:lang w:val="en-US" w:eastAsia="ja-JP"/>
              </w:rPr>
            </w:pPr>
            <w:r w:rsidRPr="00DD2087">
              <w:rPr>
                <w:rFonts w:eastAsia="游明朝"/>
                <w:lang w:val="en-US" w:eastAsia="ja-JP"/>
              </w:rPr>
              <w:t>Panasonic</w:t>
            </w:r>
          </w:p>
        </w:tc>
        <w:tc>
          <w:tcPr>
            <w:tcW w:w="542" w:type="pct"/>
          </w:tcPr>
          <w:p w14:paraId="0E588CB4"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游明朝"/>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w:t>
            </w:r>
            <w:proofErr w:type="gramStart"/>
            <w:r w:rsidRPr="00DD2087">
              <w:rPr>
                <w:rFonts w:eastAsiaTheme="minorEastAsia"/>
                <w:lang w:val="en-US" w:eastAsia="zh-CN"/>
              </w:rPr>
              <w:t>to combine</w:t>
            </w:r>
            <w:proofErr w:type="gramEnd"/>
            <w:r w:rsidRPr="00DD2087">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游明朝"/>
                <w:lang w:val="en-US" w:eastAsia="ja-JP"/>
              </w:rPr>
            </w:pPr>
            <w:r w:rsidRPr="00DD2087">
              <w:rPr>
                <w:rFonts w:eastAsia="游明朝"/>
                <w:lang w:val="en-US" w:eastAsia="ja-JP"/>
              </w:rPr>
              <w:t>MediaTek</w:t>
            </w:r>
          </w:p>
        </w:tc>
        <w:tc>
          <w:tcPr>
            <w:tcW w:w="542" w:type="pct"/>
          </w:tcPr>
          <w:p w14:paraId="0E588CD8" w14:textId="77777777" w:rsidR="003B4CD9" w:rsidRPr="00DD2087" w:rsidRDefault="004B213F">
            <w:pPr>
              <w:tabs>
                <w:tab w:val="left" w:pos="551"/>
              </w:tabs>
              <w:rPr>
                <w:rFonts w:eastAsia="游明朝"/>
                <w:lang w:val="en-US" w:eastAsia="ja-JP"/>
              </w:rPr>
            </w:pPr>
            <w:r w:rsidRPr="00DD2087">
              <w:rPr>
                <w:rFonts w:eastAsia="游明朝"/>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游明朝"/>
                <w:lang w:val="en-US" w:eastAsia="ja-JP"/>
              </w:rPr>
            </w:pPr>
            <w:r w:rsidRPr="00DD2087">
              <w:rPr>
                <w:rFonts w:eastAsia="游明朝"/>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游明朝"/>
                <w:lang w:val="en-US" w:eastAsia="ja-JP"/>
              </w:rPr>
            </w:pPr>
            <w:r w:rsidRPr="00DD2087">
              <w:rPr>
                <w:rFonts w:eastAsia="游明朝"/>
                <w:lang w:val="en-US" w:eastAsia="ja-JP"/>
              </w:rPr>
              <w:t>NEC</w:t>
            </w:r>
          </w:p>
        </w:tc>
        <w:tc>
          <w:tcPr>
            <w:tcW w:w="542" w:type="pct"/>
          </w:tcPr>
          <w:p w14:paraId="0E588CE4" w14:textId="77777777" w:rsidR="003B4CD9" w:rsidRPr="00DD2087" w:rsidRDefault="003B4CD9">
            <w:pPr>
              <w:tabs>
                <w:tab w:val="left" w:pos="551"/>
              </w:tabs>
              <w:jc w:val="both"/>
              <w:rPr>
                <w:rFonts w:eastAsia="游明朝"/>
                <w:lang w:val="en-US" w:eastAsia="ja-JP"/>
              </w:rPr>
            </w:pPr>
          </w:p>
        </w:tc>
        <w:tc>
          <w:tcPr>
            <w:tcW w:w="3813" w:type="pct"/>
          </w:tcPr>
          <w:p w14:paraId="0E588CE5" w14:textId="77777777" w:rsidR="003B4CD9" w:rsidRPr="00DD2087" w:rsidRDefault="004B213F">
            <w:pPr>
              <w:jc w:val="both"/>
              <w:rPr>
                <w:rFonts w:eastAsia="游明朝"/>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游明朝"/>
                <w:lang w:val="en-US" w:eastAsia="ja-JP"/>
              </w:rPr>
            </w:pPr>
            <w:r w:rsidRPr="00DD2087">
              <w:rPr>
                <w:rFonts w:eastAsia="游明朝"/>
                <w:lang w:val="en-US" w:eastAsia="ja-JP"/>
              </w:rPr>
              <w:t>Lenovo, Motorola Mobility</w:t>
            </w:r>
          </w:p>
        </w:tc>
        <w:tc>
          <w:tcPr>
            <w:tcW w:w="542" w:type="pct"/>
          </w:tcPr>
          <w:p w14:paraId="0E588CE8"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Based on configuration, the separate initial DL BWP can either contain CORESET#</w:t>
            </w:r>
            <w:proofErr w:type="gramStart"/>
            <w:r w:rsidRPr="00DD2087">
              <w:rPr>
                <w:rFonts w:eastAsia="SimSun"/>
                <w:lang w:val="en-US" w:eastAsia="zh-CN"/>
              </w:rPr>
              <w:t>0, or</w:t>
            </w:r>
            <w:proofErr w:type="gramEnd"/>
            <w:r w:rsidRPr="00DD2087">
              <w:rPr>
                <w:rFonts w:eastAsia="SimSun"/>
                <w:lang w:val="en-US" w:eastAsia="zh-CN"/>
              </w:rPr>
              <w:t xml:space="preserve">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游明朝"/>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游明朝"/>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sidRPr="00DD2087">
              <w:rPr>
                <w:rFonts w:eastAsiaTheme="minorEastAsia"/>
                <w:lang w:val="en-US" w:eastAsia="zh-CN"/>
              </w:rPr>
              <w:t>e.g.</w:t>
            </w:r>
            <w:proofErr w:type="gramEnd"/>
            <w:r w:rsidRPr="00DD2087">
              <w:rPr>
                <w:rFonts w:eastAsiaTheme="minorEastAsia"/>
                <w:lang w:val="en-US" w:eastAsia="zh-CN"/>
              </w:rPr>
              <w:t xml:space="preserve">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游明朝"/>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游明朝"/>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游明朝"/>
                <w:lang w:val="en-US" w:eastAsia="ja-JP"/>
              </w:rPr>
            </w:pPr>
            <w:r w:rsidRPr="00DD2087">
              <w:rPr>
                <w:rFonts w:eastAsia="游明朝"/>
                <w:lang w:val="en-US" w:eastAsia="ja-JP"/>
              </w:rPr>
              <w:t>Nokia, NSB</w:t>
            </w:r>
          </w:p>
        </w:tc>
        <w:tc>
          <w:tcPr>
            <w:tcW w:w="542" w:type="pct"/>
          </w:tcPr>
          <w:p w14:paraId="0E588CFE" w14:textId="77777777" w:rsidR="003B4CD9" w:rsidRPr="00DD2087" w:rsidRDefault="003B4CD9">
            <w:pPr>
              <w:tabs>
                <w:tab w:val="left" w:pos="551"/>
              </w:tabs>
              <w:jc w:val="both"/>
              <w:rPr>
                <w:rFonts w:eastAsia="游明朝"/>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proofErr w:type="gramStart"/>
            <w:r w:rsidRPr="00DD2087">
              <w:rPr>
                <w:lang w:val="en-US" w:eastAsia="ko-KR"/>
              </w:rPr>
              <w:t>In particular, it</w:t>
            </w:r>
            <w:proofErr w:type="gramEnd"/>
            <w:r w:rsidRPr="00DD2087">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afd"/>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游明朝"/>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游明朝"/>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D45"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游明朝"/>
                <w:lang w:val="en-US" w:eastAsia="ja-JP"/>
              </w:rPr>
            </w:pPr>
            <w:r w:rsidRPr="00DD2087">
              <w:rPr>
                <w:rFonts w:eastAsia="游明朝"/>
                <w:lang w:val="en-US" w:eastAsia="ja-JP"/>
              </w:rPr>
              <w:t>Panasonic</w:t>
            </w:r>
          </w:p>
        </w:tc>
        <w:tc>
          <w:tcPr>
            <w:tcW w:w="542" w:type="pct"/>
          </w:tcPr>
          <w:p w14:paraId="0E588D57"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游明朝"/>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sidRPr="00DD2087">
              <w:rPr>
                <w:rFonts w:eastAsiaTheme="minorEastAsia"/>
                <w:lang w:val="en-US" w:eastAsia="zh-CN"/>
              </w:rPr>
              <w:t>every one</w:t>
            </w:r>
            <w:proofErr w:type="gramEnd"/>
            <w:r w:rsidRPr="00DD2087">
              <w:rPr>
                <w:rFonts w:eastAsiaTheme="minorEastAsia"/>
                <w:lang w:val="en-US" w:eastAsia="zh-CN"/>
              </w:rPr>
              <w:t xml:space="preserv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w:t>
            </w:r>
            <w:proofErr w:type="spellStart"/>
            <w:r w:rsidRPr="00DD2087">
              <w:rPr>
                <w:rFonts w:eastAsiaTheme="minorEastAsia"/>
                <w:lang w:val="en-US" w:eastAsia="zh-CN"/>
              </w:rPr>
              <w:t>gNB</w:t>
            </w:r>
            <w:proofErr w:type="spellEnd"/>
            <w:r w:rsidRPr="00DD2087">
              <w:rPr>
                <w:rFonts w:eastAsiaTheme="minorEastAsia"/>
                <w:lang w:val="en-US" w:eastAsia="zh-CN"/>
              </w:rPr>
              <w:t xml:space="preserve">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w:t>
            </w:r>
            <w:proofErr w:type="gramStart"/>
            <w:r w:rsidRPr="00DD2087">
              <w:rPr>
                <w:rFonts w:ascii="Times New Roman" w:eastAsiaTheme="minorEastAsia" w:hAnsi="Times New Roman" w:cs="Times New Roman"/>
                <w:sz w:val="20"/>
                <w:szCs w:val="20"/>
                <w:lang w:val="en-US" w:eastAsia="zh-CN"/>
              </w:rPr>
              <w:t>actually increased</w:t>
            </w:r>
            <w:proofErr w:type="gramEnd"/>
            <w:r w:rsidRPr="00DD2087">
              <w:rPr>
                <w:rFonts w:ascii="Times New Roman" w:eastAsiaTheme="minorEastAsia" w:hAnsi="Times New Roman" w:cs="Times New Roman"/>
                <w:sz w:val="20"/>
                <w:szCs w:val="20"/>
                <w:lang w:val="en-US" w:eastAsia="zh-CN"/>
              </w:rPr>
              <w:t xml:space="preserve">. </w:t>
            </w:r>
          </w:p>
          <w:p w14:paraId="0E588D6D"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sidRPr="00DD2087">
              <w:rPr>
                <w:rFonts w:eastAsiaTheme="minorEastAsia"/>
                <w:lang w:val="en-US" w:eastAsia="zh-CN"/>
              </w:rPr>
              <w:t>has to</w:t>
            </w:r>
            <w:proofErr w:type="gramEnd"/>
            <w:r w:rsidRPr="00DD2087">
              <w:rPr>
                <w:rFonts w:eastAsiaTheme="minorEastAsia"/>
                <w:lang w:val="en-US" w:eastAsia="zh-CN"/>
              </w:rPr>
              <w:t xml:space="preserve">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afd"/>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afd"/>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afd"/>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afd"/>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afd"/>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8DB8" w14:textId="77777777" w:rsidR="003B4CD9" w:rsidRPr="00DD2087" w:rsidRDefault="004B213F">
            <w:pPr>
              <w:pStyle w:val="afd"/>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DB9"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w:t>
            </w:r>
            <w:proofErr w:type="gramStart"/>
            <w:r w:rsidRPr="00DD2087">
              <w:rPr>
                <w:bCs/>
                <w:lang w:val="en-US" w:eastAsia="ko-KR"/>
              </w:rPr>
              <w:t>else</w:t>
            </w:r>
            <w:proofErr w:type="gramEnd"/>
            <w:r w:rsidRPr="00DD2087">
              <w:rPr>
                <w:bCs/>
                <w:lang w:val="en-US" w:eastAsia="ko-KR"/>
              </w:rPr>
              <w:t xml:space="preserv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afd"/>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afd"/>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游明朝"/>
                <w:lang w:val="en-US" w:eastAsia="ja-JP"/>
              </w:rPr>
            </w:pPr>
            <w:r w:rsidRPr="00DD2087">
              <w:rPr>
                <w:rFonts w:eastAsia="游明朝"/>
                <w:lang w:val="en-US" w:eastAsia="ja-JP"/>
              </w:rPr>
              <w:lastRenderedPageBreak/>
              <w:t>DOCOMO</w:t>
            </w:r>
          </w:p>
        </w:tc>
        <w:tc>
          <w:tcPr>
            <w:tcW w:w="542" w:type="pct"/>
          </w:tcPr>
          <w:p w14:paraId="0E588DCA"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游明朝"/>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游明朝"/>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sidRPr="00DD2087">
              <w:rPr>
                <w:lang w:val="en-US" w:eastAsia="ko-KR"/>
              </w:rPr>
              <w:t>example?</w:t>
            </w:r>
            <w:proofErr w:type="gramEnd"/>
            <w:r w:rsidRPr="00DD2087">
              <w:rPr>
                <w:lang w:val="en-US" w:eastAsia="ko-KR"/>
              </w:rPr>
              <w:t xml:space="preserv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w:t>
            </w:r>
            <w:proofErr w:type="gramStart"/>
            <w:r w:rsidRPr="00DD2087">
              <w:rPr>
                <w:rFonts w:eastAsiaTheme="minorEastAsia"/>
                <w:lang w:val="en-US" w:eastAsia="zh-CN"/>
              </w:rPr>
              <w:t>offloading, and</w:t>
            </w:r>
            <w:proofErr w:type="gramEnd"/>
            <w:r w:rsidRPr="00DD2087">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w:t>
            </w:r>
            <w:proofErr w:type="gramStart"/>
            <w:r w:rsidRPr="00DD2087">
              <w:rPr>
                <w:rFonts w:eastAsiaTheme="minorEastAsia"/>
                <w:lang w:val="en-US" w:eastAsia="zh-CN"/>
              </w:rPr>
              <w:t>companies</w:t>
            </w:r>
            <w:proofErr w:type="gramEnd"/>
            <w:r w:rsidRPr="00DD2087">
              <w:rPr>
                <w:rFonts w:eastAsiaTheme="minorEastAsia"/>
                <w:lang w:val="en-US" w:eastAsia="zh-CN"/>
              </w:rPr>
              <w:t xml:space="preserve">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游明朝"/>
                <w:lang w:val="en-US" w:eastAsia="ja-JP"/>
              </w:rPr>
            </w:pPr>
            <w:r w:rsidRPr="00DD2087">
              <w:rPr>
                <w:rFonts w:eastAsia="游明朝"/>
                <w:lang w:val="en-US" w:eastAsia="ja-JP"/>
              </w:rPr>
              <w:t>Sharp</w:t>
            </w:r>
          </w:p>
        </w:tc>
        <w:tc>
          <w:tcPr>
            <w:tcW w:w="542" w:type="pct"/>
          </w:tcPr>
          <w:p w14:paraId="0E588DFE"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afd"/>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sidRPr="00DD2087">
              <w:rPr>
                <w:rFonts w:ascii="Times New Roman" w:eastAsiaTheme="minorEastAsia" w:hAnsi="Times New Roman" w:cs="Times New Roman"/>
                <w:sz w:val="20"/>
                <w:szCs w:val="20"/>
                <w:lang w:val="en-US" w:eastAsia="zh-CN"/>
              </w:rPr>
              <w:t>to include</w:t>
            </w:r>
            <w:proofErr w:type="gramEnd"/>
            <w:r w:rsidRPr="00DD2087">
              <w:rPr>
                <w:rFonts w:ascii="Times New Roman" w:eastAsiaTheme="minorEastAsia" w:hAnsi="Times New Roman" w:cs="Times New Roman"/>
                <w:sz w:val="20"/>
                <w:szCs w:val="20"/>
                <w:lang w:val="en-US" w:eastAsia="zh-CN"/>
              </w:rPr>
              <w:t xml:space="preserve"> paging in the proposal and delete the FFS. </w:t>
            </w:r>
          </w:p>
          <w:p w14:paraId="0E588E10" w14:textId="77777777" w:rsidR="003B4CD9" w:rsidRPr="00DD2087" w:rsidRDefault="004B213F">
            <w:pPr>
              <w:pStyle w:val="afd"/>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proofErr w:type="gramStart"/>
            <w:r w:rsidRPr="00DD2087">
              <w:rPr>
                <w:rFonts w:eastAsia="SimSun"/>
                <w:bCs/>
                <w:lang w:val="en-US" w:eastAsia="zh-CN"/>
              </w:rPr>
              <w:t>actually address</w:t>
            </w:r>
            <w:proofErr w:type="gramEnd"/>
            <w:r w:rsidRPr="00DD2087">
              <w:rPr>
                <w:rFonts w:eastAsia="SimSun"/>
                <w:bCs/>
                <w:lang w:val="en-US" w:eastAsia="zh-CN"/>
              </w:rPr>
              <w:t xml:space="preserve">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afd"/>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sidRPr="00DD2087">
              <w:rPr>
                <w:rFonts w:ascii="Times New Roman" w:hAnsi="Times New Roman" w:cs="Times New Roman"/>
                <w:sz w:val="20"/>
                <w:szCs w:val="20"/>
                <w:lang w:val="en-US" w:eastAsia="zh-CN"/>
              </w:rPr>
              <w:t>e.g.</w:t>
            </w:r>
            <w:proofErr w:type="gramEnd"/>
            <w:r w:rsidRPr="00DD2087">
              <w:rPr>
                <w:rFonts w:ascii="Times New Roman" w:hAnsi="Times New Roman" w:cs="Times New Roman"/>
                <w:sz w:val="20"/>
                <w:szCs w:val="20"/>
                <w:lang w:val="en-US" w:eastAsia="zh-CN"/>
              </w:rPr>
              <w:t xml:space="preserve"> how UE know whether/where the additional SSB is.</w:t>
            </w:r>
          </w:p>
          <w:p w14:paraId="0E588E2F"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proofErr w:type="gramStart"/>
            <w:r w:rsidRPr="00DD2087">
              <w:rPr>
                <w:rFonts w:eastAsia="SimSun"/>
                <w:lang w:val="en-US" w:eastAsia="zh-CN"/>
              </w:rPr>
              <w:t>Thanks FL</w:t>
            </w:r>
            <w:proofErr w:type="gramEnd"/>
            <w:r w:rsidRPr="00DD2087">
              <w:rPr>
                <w:rFonts w:eastAsia="SimSun"/>
                <w:lang w:val="en-US" w:eastAsia="zh-CN"/>
              </w:rPr>
              <w:t xml:space="preserve">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w:t>
            </w:r>
            <w:proofErr w:type="gramStart"/>
            <w:r w:rsidRPr="00DD2087">
              <w:rPr>
                <w:rFonts w:ascii="Times New Roman" w:hAnsi="Times New Roman" w:cs="Times New Roman"/>
                <w:sz w:val="20"/>
                <w:szCs w:val="20"/>
                <w:lang w:val="en-US" w:eastAsia="zh-CN"/>
              </w:rPr>
              <w:t>6c, or</w:t>
            </w:r>
            <w:proofErr w:type="gramEnd"/>
            <w:r w:rsidRPr="00DD2087">
              <w:rPr>
                <w:rFonts w:ascii="Times New Roman" w:hAnsi="Times New Roman" w:cs="Times New Roman"/>
                <w:sz w:val="20"/>
                <w:szCs w:val="20"/>
                <w:lang w:val="en-US" w:eastAsia="zh-CN"/>
              </w:rPr>
              <w:t xml:space="preserve">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w:t>
            </w:r>
            <w:proofErr w:type="gramStart"/>
            <w:r w:rsidRPr="00DD2087">
              <w:rPr>
                <w:rFonts w:eastAsia="SimSun"/>
                <w:lang w:val="en-US" w:eastAsia="zh-CN"/>
              </w:rPr>
              <w:t>has to</w:t>
            </w:r>
            <w:proofErr w:type="gramEnd"/>
            <w:r w:rsidRPr="00DD2087">
              <w:rPr>
                <w:rFonts w:eastAsia="SimSun"/>
                <w:lang w:val="en-US" w:eastAsia="zh-CN"/>
              </w:rPr>
              <w:t xml:space="preserve">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 xml:space="preserve">Here the fact is </w:t>
            </w:r>
            <w:proofErr w:type="gramStart"/>
            <w:r w:rsidRPr="00DD2087">
              <w:rPr>
                <w:rFonts w:eastAsiaTheme="minorEastAsia"/>
                <w:lang w:val="en-US" w:eastAsia="zh-CN"/>
              </w:rPr>
              <w:t>that,</w:t>
            </w:r>
            <w:proofErr w:type="gramEnd"/>
            <w:r w:rsidRPr="00DD2087">
              <w:rPr>
                <w:rFonts w:eastAsiaTheme="minorEastAsia"/>
                <w:lang w:val="en-US" w:eastAsia="zh-CN"/>
              </w:rPr>
              <w:t xml:space="preserve">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afd"/>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afd"/>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afd"/>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8E49" w14:textId="77777777" w:rsidR="003B4CD9" w:rsidRPr="00DD2087" w:rsidRDefault="004B213F">
            <w:pPr>
              <w:pStyle w:val="afd"/>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E4A"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 xml:space="preserve">It should not be difficult to draw a conclusion, </w:t>
            </w:r>
            <w:proofErr w:type="gramStart"/>
            <w:r w:rsidRPr="00DD2087">
              <w:rPr>
                <w:rFonts w:eastAsiaTheme="minorEastAsia"/>
                <w:lang w:val="en-US" w:eastAsia="zh-CN"/>
              </w:rPr>
              <w:t>as long as</w:t>
            </w:r>
            <w:proofErr w:type="gramEnd"/>
            <w:r w:rsidRPr="00DD2087">
              <w:rPr>
                <w:rFonts w:eastAsiaTheme="minorEastAsia"/>
                <w:lang w:val="en-US" w:eastAsia="zh-CN"/>
              </w:rPr>
              <w:t xml:space="preserve">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afd"/>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afd"/>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 xml:space="preserve">Even if the set is still {24, 48, 96}, is there any issue if different BW value from original initial DL BWP is configured? </w:t>
            </w:r>
            <w:proofErr w:type="gramStart"/>
            <w:r w:rsidRPr="00DD2087">
              <w:rPr>
                <w:rFonts w:eastAsiaTheme="minorEastAsia"/>
                <w:lang w:val="en-US" w:eastAsia="zh-CN"/>
              </w:rPr>
              <w:t>E.g.</w:t>
            </w:r>
            <w:proofErr w:type="gramEnd"/>
            <w:r w:rsidRPr="00DD2087">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FG 6-1a, the RedCap UE should retune RF to process SSB,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T/F tracking and RRM measurement.</w:t>
            </w:r>
          </w:p>
          <w:p w14:paraId="0E588E5B"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sidRPr="00DD2087">
              <w:rPr>
                <w:rFonts w:eastAsia="SimSun"/>
                <w:lang w:val="en-US" w:eastAsia="zh-CN"/>
              </w:rPr>
              <w:t>So</w:t>
            </w:r>
            <w:proofErr w:type="gramEnd"/>
            <w:r w:rsidRPr="00DD2087">
              <w:rPr>
                <w:rFonts w:eastAsia="SimSun"/>
                <w:lang w:val="en-US" w:eastAsia="zh-CN"/>
              </w:rPr>
              <w:t xml:space="preserve"> no reason to revert this WA. </w:t>
            </w:r>
          </w:p>
          <w:p w14:paraId="0E588E77" w14:textId="77777777" w:rsidR="003B4CD9" w:rsidRPr="00DD2087" w:rsidRDefault="004B213F">
            <w:pPr>
              <w:pStyle w:val="afd"/>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afd"/>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afd"/>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 xml:space="preserve">After removing FFS this is what we have </w:t>
            </w:r>
            <w:proofErr w:type="gramStart"/>
            <w:r w:rsidRPr="00DD2087">
              <w:rPr>
                <w:rFonts w:eastAsia="SimSun"/>
                <w:lang w:val="en-US" w:eastAsia="zh-CN"/>
              </w:rPr>
              <w:t>at the moment</w:t>
            </w:r>
            <w:proofErr w:type="gramEnd"/>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afd"/>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游明朝"/>
                <w:lang w:val="en-US" w:eastAsia="ja-JP"/>
              </w:rPr>
            </w:pPr>
            <w:r w:rsidRPr="00DD2087">
              <w:rPr>
                <w:rFonts w:eastAsia="游明朝"/>
                <w:lang w:val="en-US" w:eastAsia="ja-JP"/>
              </w:rPr>
              <w:t>DOCOMO</w:t>
            </w:r>
          </w:p>
        </w:tc>
        <w:tc>
          <w:tcPr>
            <w:tcW w:w="542" w:type="pct"/>
          </w:tcPr>
          <w:p w14:paraId="0E588E89" w14:textId="77777777" w:rsidR="003B4CD9" w:rsidRPr="00DD2087" w:rsidRDefault="004B213F">
            <w:pPr>
              <w:tabs>
                <w:tab w:val="left" w:pos="551"/>
              </w:tabs>
              <w:rPr>
                <w:rFonts w:eastAsia="游明朝"/>
                <w:lang w:eastAsia="ja-JP"/>
              </w:rPr>
            </w:pPr>
            <w:r w:rsidRPr="00DD2087">
              <w:rPr>
                <w:rFonts w:eastAsia="游明朝"/>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游明朝"/>
                <w:lang w:val="en-US" w:eastAsia="ja-JP"/>
              </w:rPr>
            </w:pPr>
            <w:r w:rsidRPr="00DD2087">
              <w:rPr>
                <w:rFonts w:eastAsia="游明朝"/>
                <w:lang w:val="en-US" w:eastAsia="ja-JP"/>
              </w:rPr>
              <w:t>NEC</w:t>
            </w:r>
          </w:p>
        </w:tc>
        <w:tc>
          <w:tcPr>
            <w:tcW w:w="542" w:type="pct"/>
          </w:tcPr>
          <w:p w14:paraId="0E588E8D" w14:textId="77777777" w:rsidR="003B4CD9" w:rsidRPr="00DD2087" w:rsidRDefault="004B213F">
            <w:pPr>
              <w:tabs>
                <w:tab w:val="left" w:pos="551"/>
              </w:tabs>
              <w:rPr>
                <w:rFonts w:eastAsia="游明朝"/>
                <w:lang w:eastAsia="ja-JP"/>
              </w:rPr>
            </w:pPr>
            <w:r w:rsidRPr="00DD2087">
              <w:rPr>
                <w:rFonts w:eastAsia="游明朝"/>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游明朝"/>
                <w:lang w:val="en-US" w:eastAsia="ja-JP"/>
              </w:rPr>
            </w:pPr>
            <w:r w:rsidRPr="00DD2087">
              <w:rPr>
                <w:rFonts w:eastAsia="游明朝"/>
                <w:lang w:val="en-US" w:eastAsia="ja-JP"/>
              </w:rPr>
              <w:t>Ericsson</w:t>
            </w:r>
          </w:p>
        </w:tc>
        <w:tc>
          <w:tcPr>
            <w:tcW w:w="542" w:type="pct"/>
          </w:tcPr>
          <w:p w14:paraId="0E588E91" w14:textId="77777777" w:rsidR="003B4CD9" w:rsidRPr="00DD2087" w:rsidRDefault="004B213F">
            <w:pPr>
              <w:tabs>
                <w:tab w:val="left" w:pos="551"/>
              </w:tabs>
              <w:rPr>
                <w:rFonts w:eastAsia="游明朝"/>
                <w:lang w:eastAsia="ja-JP"/>
              </w:rPr>
            </w:pPr>
            <w:r w:rsidRPr="00DD2087">
              <w:rPr>
                <w:rFonts w:eastAsia="游明朝"/>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afd"/>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afd"/>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游明朝"/>
                <w:lang w:val="en-US" w:eastAsia="ja-JP"/>
              </w:rPr>
            </w:pPr>
            <w:r w:rsidRPr="00DD2087">
              <w:rPr>
                <w:rFonts w:eastAsia="游明朝"/>
                <w:lang w:val="en-US" w:eastAsia="ja-JP"/>
              </w:rPr>
              <w:t>Intel</w:t>
            </w:r>
          </w:p>
        </w:tc>
        <w:tc>
          <w:tcPr>
            <w:tcW w:w="542" w:type="pct"/>
          </w:tcPr>
          <w:p w14:paraId="0E588E99" w14:textId="77777777" w:rsidR="003B4CD9" w:rsidRPr="00DD2087" w:rsidRDefault="004B213F">
            <w:pPr>
              <w:tabs>
                <w:tab w:val="left" w:pos="551"/>
              </w:tabs>
              <w:rPr>
                <w:rFonts w:eastAsia="游明朝"/>
                <w:lang w:eastAsia="ja-JP"/>
              </w:rPr>
            </w:pPr>
            <w:r w:rsidRPr="00DD2087">
              <w:rPr>
                <w:rFonts w:eastAsia="游明朝"/>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游明朝"/>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游明朝"/>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 xml:space="preserve">But we are wondering what </w:t>
            </w:r>
            <w:proofErr w:type="gramStart"/>
            <w:r w:rsidRPr="00DD2087">
              <w:rPr>
                <w:rFonts w:eastAsiaTheme="minorEastAsia"/>
                <w:lang w:val="en-US" w:eastAsia="zh-CN"/>
              </w:rPr>
              <w:t>is the relationship with the previous WA</w:t>
            </w:r>
            <w:proofErr w:type="gramEnd"/>
            <w:r w:rsidRPr="00DD2087">
              <w:rPr>
                <w:rFonts w:eastAsiaTheme="minorEastAsia"/>
                <w:lang w:val="en-US" w:eastAsia="zh-CN"/>
              </w:rPr>
              <w:t>:</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w:t>
            </w:r>
            <w:proofErr w:type="spellStart"/>
            <w:r w:rsidRPr="00DD2087">
              <w:rPr>
                <w:lang w:val="en-US"/>
              </w:rPr>
              <w:t>RedCap</w:t>
            </w:r>
            <w:proofErr w:type="spellEnd"/>
            <w:r w:rsidRPr="00DD2087">
              <w:rPr>
                <w:lang w:val="en-US"/>
              </w:rPr>
              <w:t xml:space="preserve">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游明朝"/>
                <w:lang w:val="en-US" w:eastAsia="ja-JP"/>
              </w:rPr>
              <w:t xml:space="preserve">Lenovo, Motorola </w:t>
            </w:r>
            <w:proofErr w:type="spellStart"/>
            <w:r w:rsidRPr="00DD2087">
              <w:rPr>
                <w:rFonts w:eastAsia="游明朝"/>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游明朝"/>
                <w:lang w:val="en-US" w:eastAsia="ja-JP"/>
              </w:rPr>
            </w:pPr>
            <w:r w:rsidRPr="00DD2087">
              <w:rPr>
                <w:rFonts w:eastAsia="游明朝"/>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afd"/>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afd"/>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w:t>
      </w:r>
      <w:proofErr w:type="gramStart"/>
      <w:r w:rsidRPr="00DD2087">
        <w:rPr>
          <w:lang w:val="en-US"/>
        </w:rPr>
        <w:t>RedCap</w:t>
      </w:r>
      <w:proofErr w:type="gramEnd"/>
      <w:r w:rsidRPr="00DD2087">
        <w:rPr>
          <w:lang w:val="en-US"/>
        </w:rPr>
        <w:t xml:space="preserve">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 xml:space="preserve">If the initial DL BWP separately configured for RedCap UEs can be used during initial access, it </w:t>
            </w:r>
            <w:proofErr w:type="gramStart"/>
            <w:r w:rsidRPr="00DD2087">
              <w:rPr>
                <w:lang w:val="en-US" w:eastAsia="ko-KR"/>
              </w:rPr>
              <w:t>has to</w:t>
            </w:r>
            <w:proofErr w:type="gramEnd"/>
            <w:r w:rsidRPr="00DD2087">
              <w:rPr>
                <w:lang w:val="en-US" w:eastAsia="ko-KR"/>
              </w:rPr>
              <w:t xml:space="preserve"> include:</w:t>
            </w:r>
          </w:p>
          <w:p w14:paraId="0E588ED8"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游明朝"/>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w:t>
            </w:r>
            <w:proofErr w:type="gramStart"/>
            <w:r w:rsidRPr="00DD2087">
              <w:rPr>
                <w:rFonts w:eastAsiaTheme="minorEastAsia"/>
                <w:lang w:val="en-US" w:eastAsia="zh-CN"/>
              </w:rPr>
              <w:t>to combine</w:t>
            </w:r>
            <w:proofErr w:type="gramEnd"/>
            <w:r w:rsidRPr="00DD2087">
              <w:rPr>
                <w:rFonts w:eastAsiaTheme="minorEastAsia"/>
                <w:lang w:val="en-US" w:eastAsia="zh-CN"/>
              </w:rPr>
              <w:t xml:space="preserv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afd"/>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afd"/>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afd"/>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游明朝"/>
                <w:lang w:val="en-US" w:eastAsia="ja-JP"/>
              </w:rPr>
            </w:pPr>
            <w:r w:rsidRPr="00DD2087">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游明朝"/>
                <w:lang w:val="en-US" w:eastAsia="ja-JP"/>
              </w:rPr>
            </w:pPr>
            <w:r w:rsidRPr="00DD2087">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游明朝"/>
                <w:lang w:val="en-US" w:eastAsia="ja-JP"/>
              </w:rPr>
            </w:pPr>
            <w:r w:rsidRPr="00DD2087">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游明朝"/>
                <w:lang w:val="en-US" w:eastAsia="ja-JP"/>
              </w:rPr>
            </w:pPr>
            <w:r w:rsidRPr="00DD2087">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游明朝"/>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游明朝"/>
                <w:lang w:val="en-US" w:eastAsia="ja-JP"/>
              </w:rPr>
            </w:pPr>
            <w:r w:rsidRPr="00DD2087">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Based on configuration, the separate initial DL BWP can either contain CORESET#</w:t>
            </w:r>
            <w:proofErr w:type="gramStart"/>
            <w:r w:rsidRPr="00DD2087">
              <w:rPr>
                <w:rFonts w:eastAsia="SimSun"/>
                <w:lang w:val="en-US" w:eastAsia="zh-CN"/>
              </w:rPr>
              <w:t>0, or</w:t>
            </w:r>
            <w:proofErr w:type="gramEnd"/>
            <w:r w:rsidRPr="00DD2087">
              <w:rPr>
                <w:rFonts w:eastAsia="SimSun"/>
                <w:lang w:val="en-US" w:eastAsia="zh-CN"/>
              </w:rPr>
              <w:t xml:space="preserve">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游明朝"/>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游明朝"/>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sidRPr="00DD2087">
              <w:rPr>
                <w:rFonts w:eastAsiaTheme="minorEastAsia"/>
                <w:lang w:val="en-US" w:eastAsia="zh-CN"/>
              </w:rPr>
              <w:t>e.g.</w:t>
            </w:r>
            <w:proofErr w:type="gramEnd"/>
            <w:r w:rsidRPr="00DD2087">
              <w:rPr>
                <w:rFonts w:eastAsiaTheme="minorEastAsia"/>
                <w:lang w:val="en-US" w:eastAsia="zh-CN"/>
              </w:rPr>
              <w:t xml:space="preserve">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游明朝"/>
                <w:lang w:val="en-US" w:eastAsia="ja-JP"/>
              </w:rPr>
            </w:pPr>
            <w:r w:rsidRPr="00DD2087">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proofErr w:type="gramStart"/>
            <w:r w:rsidRPr="00DD2087">
              <w:rPr>
                <w:lang w:val="en-US" w:eastAsia="ko-KR"/>
              </w:rPr>
              <w:t>In particular, it</w:t>
            </w:r>
            <w:proofErr w:type="gramEnd"/>
            <w:r w:rsidRPr="00DD2087">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afd"/>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F6D"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游明朝"/>
                <w:lang w:val="en-US" w:eastAsia="ja-JP"/>
              </w:rPr>
            </w:pPr>
            <w:r w:rsidRPr="00DD2087">
              <w:rPr>
                <w:rFonts w:eastAsia="游明朝"/>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游明朝"/>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sidRPr="00DD2087">
              <w:rPr>
                <w:rFonts w:eastAsiaTheme="minorEastAsia"/>
                <w:lang w:val="en-US" w:eastAsia="zh-CN"/>
              </w:rPr>
              <w:t>every one</w:t>
            </w:r>
            <w:proofErr w:type="gramEnd"/>
            <w:r w:rsidRPr="00DD2087">
              <w:rPr>
                <w:rFonts w:eastAsiaTheme="minorEastAsia"/>
                <w:lang w:val="en-US" w:eastAsia="zh-CN"/>
              </w:rPr>
              <w:t xml:space="preserv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w:t>
            </w:r>
            <w:proofErr w:type="spellStart"/>
            <w:r w:rsidRPr="00DD2087">
              <w:rPr>
                <w:rFonts w:eastAsiaTheme="minorEastAsia"/>
                <w:lang w:val="en-US" w:eastAsia="zh-CN"/>
              </w:rPr>
              <w:t>gNB</w:t>
            </w:r>
            <w:proofErr w:type="spellEnd"/>
            <w:r w:rsidRPr="00DD2087">
              <w:rPr>
                <w:rFonts w:eastAsiaTheme="minorEastAsia"/>
                <w:lang w:val="en-US" w:eastAsia="zh-CN"/>
              </w:rPr>
              <w:t xml:space="preserve">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sidRPr="00DD2087">
              <w:rPr>
                <w:rFonts w:ascii="Times New Roman" w:eastAsiaTheme="minorEastAsia" w:hAnsi="Times New Roman" w:cs="Times New Roman"/>
                <w:sz w:val="20"/>
                <w:szCs w:val="20"/>
                <w:lang w:val="en-US" w:eastAsia="zh-CN"/>
              </w:rPr>
              <w:t>actually increased</w:t>
            </w:r>
            <w:proofErr w:type="gramEnd"/>
            <w:r w:rsidRPr="00DD2087">
              <w:rPr>
                <w:rFonts w:ascii="Times New Roman" w:eastAsiaTheme="minorEastAsia" w:hAnsi="Times New Roman" w:cs="Times New Roman"/>
                <w:sz w:val="20"/>
                <w:szCs w:val="20"/>
                <w:lang w:val="en-US" w:eastAsia="zh-CN"/>
              </w:rPr>
              <w:t xml:space="preserve">. </w:t>
            </w:r>
          </w:p>
          <w:p w14:paraId="0E588F95"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sidRPr="00DD2087">
              <w:rPr>
                <w:rFonts w:eastAsiaTheme="minorEastAsia"/>
                <w:lang w:val="en-US" w:eastAsia="zh-CN"/>
              </w:rPr>
              <w:t>has to</w:t>
            </w:r>
            <w:proofErr w:type="gramEnd"/>
            <w:r w:rsidRPr="00DD2087">
              <w:rPr>
                <w:rFonts w:eastAsiaTheme="minorEastAsia"/>
                <w:lang w:val="en-US" w:eastAsia="zh-CN"/>
              </w:rPr>
              <w:t xml:space="preserve">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afd"/>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afd"/>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afd"/>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afd"/>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afd"/>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8FE0" w14:textId="77777777" w:rsidR="003B4CD9" w:rsidRPr="00DD2087" w:rsidRDefault="004B213F">
            <w:pPr>
              <w:pStyle w:val="afd"/>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FE1"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w:t>
            </w:r>
            <w:proofErr w:type="gramStart"/>
            <w:r w:rsidRPr="00DD2087">
              <w:rPr>
                <w:bCs/>
                <w:lang w:val="en-US" w:eastAsia="ko-KR"/>
              </w:rPr>
              <w:t>else</w:t>
            </w:r>
            <w:proofErr w:type="gramEnd"/>
            <w:r w:rsidRPr="00DD2087">
              <w:rPr>
                <w:bCs/>
                <w:lang w:val="en-US" w:eastAsia="ko-KR"/>
              </w:rPr>
              <w:t xml:space="preserv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afd"/>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afd"/>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游明朝"/>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游明朝"/>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sidRPr="00DD2087">
              <w:rPr>
                <w:lang w:val="en-US" w:eastAsia="ko-KR"/>
              </w:rPr>
              <w:t>example?</w:t>
            </w:r>
            <w:proofErr w:type="gramEnd"/>
            <w:r w:rsidRPr="00DD2087">
              <w:rPr>
                <w:lang w:val="en-US" w:eastAsia="ko-KR"/>
              </w:rPr>
              <w:t xml:space="preserv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w:t>
            </w:r>
            <w:proofErr w:type="gramStart"/>
            <w:r w:rsidRPr="00DD2087">
              <w:rPr>
                <w:rFonts w:eastAsiaTheme="minorEastAsia"/>
                <w:lang w:val="en-US" w:eastAsia="zh-CN"/>
              </w:rPr>
              <w:t>offloading, and</w:t>
            </w:r>
            <w:proofErr w:type="gramEnd"/>
            <w:r w:rsidRPr="00DD2087">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w:t>
            </w:r>
            <w:proofErr w:type="gramStart"/>
            <w:r w:rsidRPr="00DD2087">
              <w:rPr>
                <w:rFonts w:eastAsiaTheme="minorEastAsia"/>
                <w:lang w:val="en-US" w:eastAsia="zh-CN"/>
              </w:rPr>
              <w:t>companies</w:t>
            </w:r>
            <w:proofErr w:type="gramEnd"/>
            <w:r w:rsidRPr="00DD2087">
              <w:rPr>
                <w:rFonts w:eastAsiaTheme="minorEastAsia"/>
                <w:lang w:val="en-US" w:eastAsia="zh-CN"/>
              </w:rPr>
              <w:t xml:space="preserve">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游明朝"/>
                <w:lang w:val="en-US" w:eastAsia="ja-JP"/>
              </w:rPr>
            </w:pPr>
            <w:r w:rsidRPr="00DD2087">
              <w:rPr>
                <w:rFonts w:eastAsia="游明朝"/>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afd"/>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sidRPr="00DD2087">
              <w:rPr>
                <w:rFonts w:ascii="Times New Roman" w:eastAsiaTheme="minorEastAsia" w:hAnsi="Times New Roman" w:cs="Times New Roman"/>
                <w:sz w:val="20"/>
                <w:szCs w:val="20"/>
                <w:lang w:val="en-US" w:eastAsia="zh-CN"/>
              </w:rPr>
              <w:t>to include</w:t>
            </w:r>
            <w:proofErr w:type="gramEnd"/>
            <w:r w:rsidRPr="00DD2087">
              <w:rPr>
                <w:rFonts w:ascii="Times New Roman" w:eastAsiaTheme="minorEastAsia" w:hAnsi="Times New Roman" w:cs="Times New Roman"/>
                <w:sz w:val="20"/>
                <w:szCs w:val="20"/>
                <w:lang w:val="en-US" w:eastAsia="zh-CN"/>
              </w:rPr>
              <w:t xml:space="preserve"> paging in the proposal and delete the FFS. </w:t>
            </w:r>
          </w:p>
          <w:p w14:paraId="0E589037" w14:textId="77777777" w:rsidR="003B4CD9" w:rsidRPr="00DD2087" w:rsidRDefault="004B213F">
            <w:pPr>
              <w:pStyle w:val="afd"/>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w:t>
            </w:r>
            <w:proofErr w:type="gramStart"/>
            <w:r w:rsidRPr="00DD2087">
              <w:rPr>
                <w:b/>
                <w:highlight w:val="cyan"/>
                <w:lang w:val="en-US"/>
              </w:rPr>
              <w:t>5</w:t>
            </w:r>
            <w:r w:rsidRPr="00DD2087">
              <w:rPr>
                <w:rFonts w:eastAsia="SimSun"/>
                <w:b/>
                <w:highlight w:val="cyan"/>
                <w:lang w:val="en-US" w:eastAsia="zh-CN"/>
              </w:rPr>
              <w:t>,</w:t>
            </w:r>
            <w:r w:rsidRPr="00DD2087">
              <w:rPr>
                <w:b/>
                <w:highlight w:val="yellow"/>
                <w:lang w:val="en-US"/>
              </w:rPr>
              <w:t>High</w:t>
            </w:r>
            <w:proofErr w:type="gramEnd"/>
            <w:r w:rsidRPr="00DD2087">
              <w:rPr>
                <w:b/>
                <w:highlight w:val="yellow"/>
                <w:lang w:val="en-US"/>
              </w:rPr>
              <w:t xml:space="preserve">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afd"/>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sidRPr="00DD2087">
              <w:rPr>
                <w:rFonts w:ascii="Times New Roman" w:hAnsi="Times New Roman" w:cs="Times New Roman"/>
                <w:sz w:val="20"/>
                <w:szCs w:val="20"/>
                <w:lang w:val="en-US" w:eastAsia="zh-CN"/>
              </w:rPr>
              <w:t>e.g.</w:t>
            </w:r>
            <w:proofErr w:type="gramEnd"/>
            <w:r w:rsidRPr="00DD2087">
              <w:rPr>
                <w:rFonts w:ascii="Times New Roman" w:hAnsi="Times New Roman" w:cs="Times New Roman"/>
                <w:sz w:val="20"/>
                <w:szCs w:val="20"/>
                <w:lang w:val="en-US" w:eastAsia="zh-CN"/>
              </w:rPr>
              <w:t xml:space="preserve"> how UE know whether/where the additional SSB is.</w:t>
            </w:r>
          </w:p>
          <w:p w14:paraId="0E589056"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proofErr w:type="gramStart"/>
            <w:r w:rsidRPr="00DD2087">
              <w:rPr>
                <w:rFonts w:eastAsia="SimSun"/>
                <w:lang w:val="en-US" w:eastAsia="zh-CN"/>
              </w:rPr>
              <w:t>Thanks FL</w:t>
            </w:r>
            <w:proofErr w:type="gramEnd"/>
            <w:r w:rsidRPr="00DD2087">
              <w:rPr>
                <w:rFonts w:eastAsia="SimSun"/>
                <w:lang w:val="en-US" w:eastAsia="zh-CN"/>
              </w:rPr>
              <w:t xml:space="preserve">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w:t>
            </w:r>
            <w:proofErr w:type="gramStart"/>
            <w:r w:rsidRPr="00DD2087">
              <w:rPr>
                <w:rFonts w:ascii="Times New Roman" w:hAnsi="Times New Roman" w:cs="Times New Roman"/>
                <w:sz w:val="20"/>
                <w:szCs w:val="20"/>
                <w:lang w:val="en-US" w:eastAsia="zh-CN"/>
              </w:rPr>
              <w:t>6c, or</w:t>
            </w:r>
            <w:proofErr w:type="gramEnd"/>
            <w:r w:rsidRPr="00DD2087">
              <w:rPr>
                <w:rFonts w:ascii="Times New Roman" w:hAnsi="Times New Roman" w:cs="Times New Roman"/>
                <w:sz w:val="20"/>
                <w:szCs w:val="20"/>
                <w:lang w:val="en-US" w:eastAsia="zh-CN"/>
              </w:rPr>
              <w:t xml:space="preserve">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w:t>
            </w:r>
            <w:proofErr w:type="gramStart"/>
            <w:r w:rsidRPr="00DD2087">
              <w:rPr>
                <w:rFonts w:eastAsia="SimSun"/>
                <w:lang w:val="en-US" w:eastAsia="zh-CN"/>
              </w:rPr>
              <w:t>has to</w:t>
            </w:r>
            <w:proofErr w:type="gramEnd"/>
            <w:r w:rsidRPr="00DD2087">
              <w:rPr>
                <w:rFonts w:eastAsia="SimSun"/>
                <w:lang w:val="en-US" w:eastAsia="zh-CN"/>
              </w:rPr>
              <w:t xml:space="preserve">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 xml:space="preserve">Here the fact is </w:t>
            </w:r>
            <w:proofErr w:type="gramStart"/>
            <w:r w:rsidRPr="00DD2087">
              <w:rPr>
                <w:rFonts w:eastAsiaTheme="minorEastAsia"/>
                <w:lang w:val="en-US" w:eastAsia="zh-CN"/>
              </w:rPr>
              <w:t>that,</w:t>
            </w:r>
            <w:proofErr w:type="gramEnd"/>
            <w:r w:rsidRPr="00DD2087">
              <w:rPr>
                <w:rFonts w:eastAsiaTheme="minorEastAsia"/>
                <w:lang w:val="en-US" w:eastAsia="zh-CN"/>
              </w:rPr>
              <w:t xml:space="preserve">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afd"/>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afd"/>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afd"/>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9070" w14:textId="77777777" w:rsidR="003B4CD9" w:rsidRPr="00DD2087" w:rsidRDefault="004B213F">
            <w:pPr>
              <w:pStyle w:val="afd"/>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9071"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 xml:space="preserve">It should not be difficult to draw a conclusion, </w:t>
            </w:r>
            <w:proofErr w:type="gramStart"/>
            <w:r w:rsidRPr="00DD2087">
              <w:rPr>
                <w:rFonts w:eastAsiaTheme="minorEastAsia"/>
                <w:lang w:val="en-US" w:eastAsia="zh-CN"/>
              </w:rPr>
              <w:t>as long as</w:t>
            </w:r>
            <w:proofErr w:type="gramEnd"/>
            <w:r w:rsidRPr="00DD2087">
              <w:rPr>
                <w:rFonts w:eastAsiaTheme="minorEastAsia"/>
                <w:lang w:val="en-US" w:eastAsia="zh-CN"/>
              </w:rPr>
              <w:t xml:space="preserve">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afd"/>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afd"/>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 xml:space="preserve">Even if the set is still {24, 48, 96}, is there any issue if different BW value from original initial DL BWP is configured? </w:t>
            </w:r>
            <w:proofErr w:type="gramStart"/>
            <w:r w:rsidRPr="00DD2087">
              <w:rPr>
                <w:rFonts w:eastAsiaTheme="minorEastAsia"/>
                <w:lang w:val="en-US" w:eastAsia="zh-CN"/>
              </w:rPr>
              <w:t>E.g.</w:t>
            </w:r>
            <w:proofErr w:type="gramEnd"/>
            <w:r w:rsidRPr="00DD2087">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FG 6-1a, the RedCap UE should retune RF to process SSB,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T/F tracking and RRM measurement.</w:t>
            </w:r>
          </w:p>
          <w:p w14:paraId="0E589082"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 xml:space="preserve">For unpaired spectrum during initial access, the separately SIB-configured DL BWP does not need to contain the entire CORESET#0 and any other CORESETs, </w:t>
            </w:r>
            <w:proofErr w:type="gramStart"/>
            <w:r w:rsidRPr="00DD2087">
              <w:rPr>
                <w:lang w:val="en-US" w:eastAsia="ko-KR"/>
              </w:rPr>
              <w:t>i.e.</w:t>
            </w:r>
            <w:proofErr w:type="gramEnd"/>
            <w:r w:rsidRPr="00DD2087">
              <w:rPr>
                <w:lang w:val="en-US" w:eastAsia="ko-KR"/>
              </w:rPr>
              <w:t xml:space="preserv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w:t>
            </w:r>
            <w:proofErr w:type="gramStart"/>
            <w:r w:rsidRPr="00DD2087">
              <w:rPr>
                <w:rFonts w:eastAsiaTheme="minorEastAsia"/>
                <w:lang w:val="en-US" w:eastAsia="zh-CN"/>
              </w:rPr>
              <w:t>to deprioritize</w:t>
            </w:r>
            <w:proofErr w:type="gramEnd"/>
            <w:r w:rsidRPr="00DD2087">
              <w:rPr>
                <w:rFonts w:eastAsiaTheme="minorEastAsia"/>
                <w:lang w:val="en-US" w:eastAsia="zh-CN"/>
              </w:rPr>
              <w:t xml:space="preserv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游明朝"/>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游明朝"/>
                <w:lang w:val="en-US" w:eastAsia="ja-JP"/>
              </w:rPr>
              <w:t>Y</w:t>
            </w:r>
          </w:p>
        </w:tc>
        <w:tc>
          <w:tcPr>
            <w:tcW w:w="6780" w:type="dxa"/>
          </w:tcPr>
          <w:p w14:paraId="0E5890AE" w14:textId="77777777" w:rsidR="003B4CD9" w:rsidRPr="00DD2087" w:rsidRDefault="004B213F">
            <w:pPr>
              <w:rPr>
                <w:rFonts w:eastAsia="游明朝"/>
                <w:lang w:val="en-US" w:eastAsia="ja-JP"/>
              </w:rPr>
            </w:pPr>
            <w:r w:rsidRPr="00DD2087">
              <w:rPr>
                <w:rFonts w:eastAsia="游明朝"/>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游明朝"/>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游明朝"/>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游明朝"/>
                <w:lang w:val="en-US" w:eastAsia="ja-JP"/>
              </w:rPr>
            </w:pPr>
          </w:p>
        </w:tc>
        <w:tc>
          <w:tcPr>
            <w:tcW w:w="6780" w:type="dxa"/>
          </w:tcPr>
          <w:p w14:paraId="0E5890B3" w14:textId="77777777" w:rsidR="003B4CD9" w:rsidRPr="00DD2087" w:rsidRDefault="004B213F">
            <w:pPr>
              <w:rPr>
                <w:rFonts w:eastAsia="游明朝"/>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 xml:space="preserve">The benefits for </w:t>
            </w:r>
            <w:proofErr w:type="gramStart"/>
            <w:r w:rsidRPr="00DD2087">
              <w:rPr>
                <w:rFonts w:eastAsiaTheme="minorEastAsia"/>
                <w:lang w:val="en-US" w:eastAsia="zh-CN"/>
              </w:rPr>
              <w:t>traffic  offloading</w:t>
            </w:r>
            <w:proofErr w:type="gramEnd"/>
            <w:r w:rsidRPr="00DD2087">
              <w:rPr>
                <w:rFonts w:eastAsiaTheme="minorEastAsia"/>
                <w:lang w:val="en-US" w:eastAsia="zh-CN"/>
              </w:rPr>
              <w:t xml:space="preserve">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游明朝"/>
                <w:lang w:val="en-US" w:eastAsia="ja-JP"/>
              </w:rPr>
            </w:pPr>
            <w:r w:rsidRPr="00DD2087">
              <w:rPr>
                <w:rFonts w:eastAsia="游明朝"/>
                <w:lang w:val="en-US" w:eastAsia="ja-JP"/>
              </w:rPr>
              <w:t>MediaTek</w:t>
            </w:r>
          </w:p>
        </w:tc>
        <w:tc>
          <w:tcPr>
            <w:tcW w:w="1372" w:type="dxa"/>
          </w:tcPr>
          <w:p w14:paraId="0E5890CE" w14:textId="77777777" w:rsidR="003B4CD9" w:rsidRPr="00DD2087" w:rsidRDefault="003B4CD9">
            <w:pPr>
              <w:tabs>
                <w:tab w:val="left" w:pos="551"/>
              </w:tabs>
              <w:rPr>
                <w:rFonts w:eastAsia="游明朝"/>
                <w:lang w:val="en-US" w:eastAsia="ja-JP"/>
              </w:rPr>
            </w:pPr>
          </w:p>
        </w:tc>
        <w:tc>
          <w:tcPr>
            <w:tcW w:w="6780" w:type="dxa"/>
          </w:tcPr>
          <w:p w14:paraId="0E5890CF" w14:textId="77777777" w:rsidR="003B4CD9" w:rsidRPr="00DD2087" w:rsidRDefault="004B213F">
            <w:pPr>
              <w:rPr>
                <w:rFonts w:eastAsia="游明朝"/>
                <w:lang w:val="en-US" w:eastAsia="ja-JP"/>
              </w:rPr>
            </w:pPr>
            <w:r w:rsidRPr="00DD2087">
              <w:rPr>
                <w:rFonts w:eastAsia="游明朝"/>
                <w:lang w:val="en-US" w:eastAsia="ja-JP"/>
              </w:rPr>
              <w:t xml:space="preserve">We share the same interpretation as Panasonic. We are not sure whether the _partial_ overlap with MIB-defined CORESET#0 (due to separate </w:t>
            </w:r>
            <w:proofErr w:type="spellStart"/>
            <w:r w:rsidRPr="00DD2087">
              <w:rPr>
                <w:rFonts w:eastAsia="游明朝"/>
                <w:lang w:val="en-US" w:eastAsia="ja-JP"/>
              </w:rPr>
              <w:t>centre</w:t>
            </w:r>
            <w:proofErr w:type="spellEnd"/>
            <w:r w:rsidRPr="00DD2087">
              <w:rPr>
                <w:rFonts w:eastAsia="游明朝"/>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游明朝"/>
                <w:lang w:val="en-US" w:eastAsia="ja-JP"/>
              </w:rPr>
            </w:pPr>
            <w:r w:rsidRPr="00DD2087">
              <w:rPr>
                <w:rFonts w:eastAsia="游明朝"/>
                <w:lang w:val="en-US" w:eastAsia="ja-JP"/>
              </w:rPr>
              <w:t>Sharp</w:t>
            </w:r>
          </w:p>
        </w:tc>
        <w:tc>
          <w:tcPr>
            <w:tcW w:w="1372" w:type="dxa"/>
          </w:tcPr>
          <w:p w14:paraId="0E5890D6"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游明朝"/>
                <w:lang w:val="en-US" w:eastAsia="ja-JP"/>
              </w:rPr>
            </w:pPr>
            <w:r w:rsidRPr="00DD2087">
              <w:rPr>
                <w:rFonts w:eastAsia="游明朝"/>
                <w:lang w:val="en-US" w:eastAsia="ja-JP"/>
              </w:rPr>
              <w:t>NEC</w:t>
            </w:r>
          </w:p>
        </w:tc>
        <w:tc>
          <w:tcPr>
            <w:tcW w:w="1372" w:type="dxa"/>
          </w:tcPr>
          <w:p w14:paraId="0E5890DA" w14:textId="77777777" w:rsidR="003B4CD9" w:rsidRPr="00DD2087" w:rsidRDefault="003B4CD9">
            <w:pPr>
              <w:tabs>
                <w:tab w:val="left" w:pos="551"/>
              </w:tabs>
              <w:rPr>
                <w:rFonts w:eastAsia="游明朝"/>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游明朝"/>
                <w:lang w:val="en-US" w:eastAsia="ja-JP"/>
              </w:rPr>
            </w:pPr>
            <w:r w:rsidRPr="00DD2087">
              <w:rPr>
                <w:rFonts w:eastAsia="游明朝"/>
                <w:lang w:val="en-US" w:eastAsia="ja-JP"/>
              </w:rPr>
              <w:t>Lenovo, Motorola Mobility</w:t>
            </w:r>
          </w:p>
        </w:tc>
        <w:tc>
          <w:tcPr>
            <w:tcW w:w="1372" w:type="dxa"/>
          </w:tcPr>
          <w:p w14:paraId="0E5890DE"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0DF" w14:textId="77777777" w:rsidR="003B4CD9" w:rsidRPr="00DD2087" w:rsidRDefault="004B213F">
            <w:pPr>
              <w:rPr>
                <w:rFonts w:eastAsiaTheme="minorEastAsia"/>
                <w:lang w:val="en-US" w:eastAsia="zh-CN"/>
              </w:rPr>
            </w:pPr>
            <w:proofErr w:type="gramStart"/>
            <w:r w:rsidRPr="00DD2087">
              <w:rPr>
                <w:lang w:val="en-US" w:eastAsia="ko-KR"/>
              </w:rPr>
              <w:t>Base</w:t>
            </w:r>
            <w:proofErr w:type="gramEnd"/>
            <w:r w:rsidRPr="00DD2087">
              <w:rPr>
                <w:lang w:val="en-US" w:eastAsia="ko-KR"/>
              </w:rPr>
              <w:t xml:space="preserv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游明朝"/>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游明朝"/>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w:t>
            </w:r>
            <w:proofErr w:type="gramStart"/>
            <w:r w:rsidRPr="00DD2087">
              <w:rPr>
                <w:rFonts w:eastAsiaTheme="minorEastAsia"/>
                <w:lang w:val="en-US" w:eastAsia="zh-CN"/>
              </w:rPr>
              <w:t>MIB, and</w:t>
            </w:r>
            <w:proofErr w:type="gramEnd"/>
            <w:r w:rsidRPr="00DD2087">
              <w:rPr>
                <w:rFonts w:eastAsiaTheme="minorEastAsia"/>
                <w:lang w:val="en-US" w:eastAsia="zh-CN"/>
              </w:rPr>
              <w:t xml:space="preserve">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 xml:space="preserve">Assuming the separate initial DL BWP only applies after the initial access, it seems acceptable that the original CORESET#0 is not included entirely. </w:t>
            </w:r>
            <w:proofErr w:type="gramStart"/>
            <w:r w:rsidRPr="00DD2087">
              <w:rPr>
                <w:rFonts w:eastAsiaTheme="minorEastAsia"/>
                <w:lang w:val="en-US" w:eastAsia="zh-CN"/>
              </w:rPr>
              <w:t>Otherwise</w:t>
            </w:r>
            <w:proofErr w:type="gramEnd"/>
            <w:r w:rsidRPr="00DD2087">
              <w:rPr>
                <w:rFonts w:eastAsiaTheme="minorEastAsia"/>
                <w:lang w:val="en-US" w:eastAsia="zh-CN"/>
              </w:rPr>
              <w:t xml:space="preserv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游明朝"/>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游明朝"/>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游明朝"/>
                <w:lang w:val="en-US" w:eastAsia="ja-JP"/>
              </w:rPr>
            </w:pPr>
            <w:r w:rsidRPr="00DD2087">
              <w:rPr>
                <w:rFonts w:eastAsia="游明朝"/>
                <w:lang w:val="en-US" w:eastAsia="ja-JP"/>
              </w:rPr>
              <w:t>Nokia, NSB</w:t>
            </w:r>
          </w:p>
        </w:tc>
        <w:tc>
          <w:tcPr>
            <w:tcW w:w="1372" w:type="dxa"/>
          </w:tcPr>
          <w:p w14:paraId="0E5890F3"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 xml:space="preserve">The additional discussion point should </w:t>
            </w:r>
            <w:proofErr w:type="gramStart"/>
            <w:r w:rsidRPr="00DD2087">
              <w:rPr>
                <w:lang w:val="en-US" w:eastAsia="ko-KR"/>
              </w:rPr>
              <w:t>be:</w:t>
            </w:r>
            <w:proofErr w:type="gramEnd"/>
            <w:r w:rsidRPr="00DD2087">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游明朝"/>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w:t>
            </w:r>
            <w:proofErr w:type="gramStart"/>
            <w:r w:rsidRPr="00DD2087">
              <w:rPr>
                <w:rFonts w:ascii="Times New Roman" w:hAnsi="Times New Roman" w:cs="Times New Roman"/>
                <w:sz w:val="20"/>
                <w:szCs w:val="20"/>
                <w:lang w:val="en-US" w:eastAsia="zh-CN"/>
              </w:rPr>
              <w:t>understanding</w:t>
            </w:r>
            <w:proofErr w:type="gramEnd"/>
            <w:r w:rsidRPr="00DD2087">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w:t>
            </w:r>
            <w:proofErr w:type="gramStart"/>
            <w:r w:rsidRPr="00DD2087">
              <w:rPr>
                <w:rFonts w:eastAsiaTheme="minorEastAsia"/>
                <w:lang w:val="en-US" w:eastAsia="zh-CN"/>
              </w:rPr>
              <w:t>the</w:t>
            </w:r>
            <w:proofErr w:type="gramEnd"/>
            <w:r w:rsidRPr="00DD2087">
              <w:rPr>
                <w:rFonts w:eastAsiaTheme="minorEastAsia"/>
                <w:lang w:val="en-US" w:eastAsia="zh-CN"/>
              </w:rPr>
              <w:t xml:space="preserv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Pr>
          <w:p w14:paraId="0E589144"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afd"/>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afd"/>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188"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游明朝"/>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游明朝"/>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游明朝"/>
                <w:lang w:val="en-US" w:eastAsia="ja-JP"/>
              </w:rPr>
            </w:pPr>
            <w:r w:rsidRPr="00DD2087">
              <w:rPr>
                <w:rFonts w:eastAsia="游明朝"/>
                <w:lang w:val="en-US" w:eastAsia="ja-JP"/>
              </w:rPr>
              <w:t>Sharp</w:t>
            </w:r>
          </w:p>
        </w:tc>
        <w:tc>
          <w:tcPr>
            <w:tcW w:w="1372" w:type="dxa"/>
          </w:tcPr>
          <w:p w14:paraId="0E5891B8"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游明朝"/>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w:t>
            </w:r>
            <w:proofErr w:type="gramStart"/>
            <w:r w:rsidRPr="00DD2087">
              <w:rPr>
                <w:rFonts w:eastAsiaTheme="minorEastAsia"/>
                <w:lang w:val="en-US" w:eastAsia="zh-CN"/>
              </w:rPr>
              <w:t>follows .</w:t>
            </w:r>
            <w:proofErr w:type="gramEnd"/>
            <w:r w:rsidRPr="00DD2087">
              <w:rPr>
                <w:rFonts w:eastAsiaTheme="minorEastAsia"/>
                <w:lang w:val="en-US" w:eastAsia="zh-CN"/>
              </w:rPr>
              <w:t xml:space="preserve">  </w:t>
            </w:r>
          </w:p>
          <w:p w14:paraId="0E5891BE"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w:t>
            </w:r>
            <w:proofErr w:type="gramStart"/>
            <w:r w:rsidRPr="00DD2087">
              <w:rPr>
                <w:rFonts w:ascii="Times New Roman" w:hAnsi="Times New Roman" w:cs="Times New Roman"/>
                <w:sz w:val="20"/>
                <w:szCs w:val="20"/>
                <w:lang w:val="en-US" w:eastAsia="zh-CN"/>
              </w:rPr>
              <w:t>understanding</w:t>
            </w:r>
            <w:proofErr w:type="gramEnd"/>
            <w:r w:rsidRPr="00DD2087">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w:t>
            </w:r>
            <w:proofErr w:type="gramStart"/>
            <w:r w:rsidRPr="00DD2087">
              <w:rPr>
                <w:rFonts w:eastAsiaTheme="minorEastAsia"/>
                <w:lang w:val="en-US" w:eastAsia="zh-CN"/>
              </w:rPr>
              <w:t>the</w:t>
            </w:r>
            <w:proofErr w:type="gramEnd"/>
            <w:r w:rsidRPr="00DD2087">
              <w:rPr>
                <w:rFonts w:eastAsiaTheme="minorEastAsia"/>
                <w:lang w:val="en-US" w:eastAsia="zh-CN"/>
              </w:rPr>
              <w:t xml:space="preserv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Pr>
          <w:p w14:paraId="0E5891C7"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proofErr w:type="gramStart"/>
            <w:r w:rsidRPr="00DD2087">
              <w:rPr>
                <w:b/>
                <w:color w:val="4472C4" w:themeColor="accent1"/>
                <w:lang w:val="en-US"/>
              </w:rPr>
              <w:t>does not</w:t>
            </w:r>
            <w:proofErr w:type="gramEnd"/>
            <w:r w:rsidRPr="00DD2087">
              <w:rPr>
                <w:b/>
                <w:color w:val="4472C4" w:themeColor="accent1"/>
                <w:lang w:val="en-US"/>
              </w:rPr>
              <w:t xml:space="preserve">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游明朝"/>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游明朝"/>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afd"/>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afd"/>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SimSun"/>
                <w:bCs/>
                <w:lang w:val="en-US" w:eastAsia="zh-CN"/>
              </w:rPr>
              <w:t>access’</w:t>
            </w:r>
            <w:proofErr w:type="gramEnd"/>
            <w:r w:rsidRPr="00DD2087">
              <w:rPr>
                <w:rFonts w:eastAsia="SimSun"/>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w:t>
            </w:r>
            <w:proofErr w:type="gramStart"/>
            <w:r w:rsidRPr="00DD2087">
              <w:rPr>
                <w:lang w:val="en-US" w:eastAsia="ko-KR"/>
              </w:rPr>
              <w:t>may</w:t>
            </w:r>
            <w:proofErr w:type="gramEnd"/>
            <w:r w:rsidRPr="00DD2087">
              <w:rPr>
                <w:lang w:val="en-US" w:eastAsia="ko-KR"/>
              </w:rPr>
              <w:t xml:space="preserve">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w:t>
            </w:r>
            <w:proofErr w:type="gramStart"/>
            <w:r w:rsidRPr="00DD2087">
              <w:rPr>
                <w:rFonts w:eastAsiaTheme="minorEastAsia"/>
                <w:lang w:val="en-US" w:eastAsia="zh-CN"/>
              </w:rPr>
              <w:t>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21B"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游明朝"/>
                <w:lang w:val="en-US" w:eastAsia="ja-JP"/>
              </w:rPr>
            </w:pPr>
            <w:r w:rsidRPr="00DD2087">
              <w:rPr>
                <w:rFonts w:eastAsia="游明朝"/>
                <w:lang w:val="en-US" w:eastAsia="ja-JP"/>
              </w:rPr>
              <w:t>NEC</w:t>
            </w:r>
          </w:p>
        </w:tc>
        <w:tc>
          <w:tcPr>
            <w:tcW w:w="1372" w:type="dxa"/>
          </w:tcPr>
          <w:p w14:paraId="0E58921F" w14:textId="77777777" w:rsidR="003B4CD9" w:rsidRPr="00DD2087" w:rsidRDefault="003B4CD9">
            <w:pPr>
              <w:tabs>
                <w:tab w:val="left" w:pos="551"/>
              </w:tabs>
              <w:rPr>
                <w:rFonts w:eastAsia="游明朝"/>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w:t>
            </w:r>
            <w:proofErr w:type="gramStart"/>
            <w:r w:rsidRPr="00DD2087">
              <w:rPr>
                <w:b/>
                <w:lang w:val="en-US"/>
              </w:rPr>
              <w:t xml:space="preserve">  </w:t>
            </w:r>
            <w:r w:rsidRPr="00DD2087">
              <w:rPr>
                <w:b/>
                <w:color w:val="FF0000"/>
                <w:lang w:val="en-US"/>
              </w:rPr>
              <w:t xml:space="preserve"> </w:t>
            </w:r>
            <w:r w:rsidRPr="00DD2087">
              <w:rPr>
                <w:b/>
                <w:color w:val="0070C0"/>
                <w:lang w:val="en-US"/>
              </w:rPr>
              <w:t>(</w:t>
            </w:r>
            <w:proofErr w:type="gramEnd"/>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w:t>
            </w:r>
            <w:proofErr w:type="gramStart"/>
            <w:r w:rsidRPr="00DD2087">
              <w:rPr>
                <w:lang w:val="en-US" w:eastAsia="ko-KR"/>
              </w:rPr>
              <w:t>issue, and</w:t>
            </w:r>
            <w:proofErr w:type="gramEnd"/>
            <w:r w:rsidRPr="00DD2087">
              <w:rPr>
                <w:lang w:val="en-US" w:eastAsia="ko-KR"/>
              </w:rPr>
              <w:t xml:space="preserve">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proofErr w:type="gramStart"/>
            <w:r w:rsidRPr="00DD2087">
              <w:rPr>
                <w:highlight w:val="green"/>
              </w:rPr>
              <w:t>Agreement</w:t>
            </w:r>
            <w:r w:rsidRPr="00DD2087">
              <w:t>:Take</w:t>
            </w:r>
            <w:proofErr w:type="spellEnd"/>
            <w:proofErr w:type="gram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afd"/>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w:t>
            </w:r>
            <w:proofErr w:type="gramStart"/>
            <w:r w:rsidRPr="00DD2087">
              <w:rPr>
                <w:rFonts w:ascii="Times New Roman" w:eastAsiaTheme="minorEastAsia" w:hAnsi="Times New Roman" w:cs="Times New Roman"/>
                <w:sz w:val="20"/>
                <w:szCs w:val="20"/>
                <w:lang w:val="en-US" w:eastAsia="zh-CN"/>
              </w:rPr>
              <w:t>….supported</w:t>
            </w:r>
            <w:proofErr w:type="gramEnd"/>
            <w:r w:rsidRPr="00DD2087">
              <w:rPr>
                <w:rFonts w:ascii="Times New Roman" w:eastAsiaTheme="minorEastAsia" w:hAnsi="Times New Roman" w:cs="Times New Roman"/>
                <w:sz w:val="20"/>
                <w:szCs w:val="20"/>
                <w:lang w:val="en-US" w:eastAsia="zh-CN"/>
              </w:rPr>
              <w:t>” in the main bullet is a big step back, should be removed, “If…configured” is sufficient</w:t>
            </w:r>
          </w:p>
          <w:p w14:paraId="0E589253" w14:textId="77777777" w:rsidR="003B4CD9" w:rsidRPr="00DD2087" w:rsidRDefault="004B213F">
            <w:pPr>
              <w:pStyle w:val="afd"/>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afd"/>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Pr>
          <w:p w14:paraId="0E58925D" w14:textId="77777777" w:rsidR="003B4CD9" w:rsidRPr="00DD2087" w:rsidRDefault="004B213F">
            <w:pPr>
              <w:tabs>
                <w:tab w:val="left" w:pos="551"/>
              </w:tabs>
              <w:rPr>
                <w:rFonts w:eastAsia="游明朝"/>
                <w:lang w:val="en-US" w:eastAsia="ja-JP"/>
              </w:rPr>
            </w:pPr>
            <w:r w:rsidRPr="00DD2087">
              <w:rPr>
                <w:rFonts w:eastAsia="游明朝"/>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游明朝"/>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 xml:space="preserve">The concerns originally raised in 2.2-3 are not </w:t>
            </w:r>
            <w:proofErr w:type="gramStart"/>
            <w:r w:rsidRPr="00DD2087">
              <w:rPr>
                <w:rFonts w:eastAsiaTheme="minorEastAsia"/>
                <w:lang w:val="en-US" w:eastAsia="zh-CN"/>
              </w:rPr>
              <w:t>tackled, and</w:t>
            </w:r>
            <w:proofErr w:type="gramEnd"/>
            <w:r w:rsidRPr="00DD2087">
              <w:rPr>
                <w:rFonts w:eastAsiaTheme="minorEastAsia"/>
                <w:lang w:val="en-US" w:eastAsia="zh-CN"/>
              </w:rPr>
              <w:t xml:space="preserve">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afd"/>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afd"/>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 xml:space="preserve">Though SIB transmission may also be </w:t>
            </w:r>
            <w:proofErr w:type="gramStart"/>
            <w:r w:rsidRPr="00DD2087">
              <w:rPr>
                <w:rFonts w:eastAsiaTheme="minorEastAsia"/>
                <w:lang w:val="en-US" w:eastAsia="zh-CN"/>
              </w:rPr>
              <w:t>important</w:t>
            </w:r>
            <w:proofErr w:type="gramEnd"/>
            <w:r w:rsidRPr="00DD2087">
              <w:rPr>
                <w:rFonts w:eastAsiaTheme="minorEastAsia"/>
                <w:lang w:val="en-US" w:eastAsia="zh-CN"/>
              </w:rPr>
              <w:t xml:space="preserve">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26A"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 xml:space="preserve">We could understand why FL has such condition “if </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w:t>
            </w:r>
            <w:proofErr w:type="gramStart"/>
            <w:r w:rsidRPr="00DD2087">
              <w:rPr>
                <w:lang w:val="en-US"/>
              </w:rPr>
              <w:t>bullet, and</w:t>
            </w:r>
            <w:proofErr w:type="gramEnd"/>
            <w:r w:rsidRPr="00DD2087">
              <w:rPr>
                <w:lang w:val="en-US"/>
              </w:rPr>
              <w:t xml:space="preserve"> revise it to include FDD (as suggested in below). The FFS in the WA (in the sub-bullets) has </w:t>
            </w:r>
            <w:proofErr w:type="gramStart"/>
            <w:r w:rsidRPr="00DD2087">
              <w:rPr>
                <w:lang w:val="en-US"/>
              </w:rPr>
              <w:t>been more or less</w:t>
            </w:r>
            <w:proofErr w:type="gramEnd"/>
            <w:r w:rsidRPr="00DD2087">
              <w:rPr>
                <w:lang w:val="en-US"/>
              </w:rPr>
              <w:t xml:space="preserve">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游明朝"/>
                <w:lang w:val="en-US" w:eastAsia="ja-JP"/>
              </w:rPr>
            </w:pPr>
            <w:r w:rsidRPr="00DD2087">
              <w:rPr>
                <w:rFonts w:eastAsia="游明朝"/>
                <w:lang w:val="en-US" w:eastAsia="ja-JP"/>
              </w:rPr>
              <w:lastRenderedPageBreak/>
              <w:t>Intel</w:t>
            </w:r>
          </w:p>
        </w:tc>
        <w:tc>
          <w:tcPr>
            <w:tcW w:w="1372" w:type="dxa"/>
          </w:tcPr>
          <w:p w14:paraId="0E589277" w14:textId="77777777" w:rsidR="003B4CD9" w:rsidRPr="00DD2087" w:rsidRDefault="004B213F">
            <w:pPr>
              <w:tabs>
                <w:tab w:val="left" w:pos="551"/>
              </w:tabs>
              <w:rPr>
                <w:rFonts w:eastAsia="游明朝"/>
                <w:lang w:val="en-US" w:eastAsia="ja-JP"/>
              </w:rPr>
            </w:pPr>
            <w:r w:rsidRPr="00DD2087">
              <w:rPr>
                <w:rFonts w:eastAsia="游明朝"/>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游明朝"/>
                <w:lang w:val="en-US" w:eastAsia="ja-JP"/>
              </w:rPr>
            </w:pPr>
            <w:r w:rsidRPr="00DD2087">
              <w:rPr>
                <w:rFonts w:eastAsia="游明朝"/>
                <w:lang w:val="en-US" w:eastAsia="ja-JP"/>
              </w:rPr>
              <w:t>FUTUREWEI5</w:t>
            </w:r>
          </w:p>
        </w:tc>
        <w:tc>
          <w:tcPr>
            <w:tcW w:w="1372" w:type="dxa"/>
          </w:tcPr>
          <w:p w14:paraId="0E58927C" w14:textId="77777777" w:rsidR="003B4CD9" w:rsidRPr="00DD2087" w:rsidRDefault="004B213F">
            <w:pPr>
              <w:tabs>
                <w:tab w:val="left" w:pos="551"/>
              </w:tabs>
              <w:rPr>
                <w:rFonts w:eastAsia="游明朝"/>
                <w:lang w:val="en-US" w:eastAsia="ja-JP"/>
              </w:rPr>
            </w:pPr>
            <w:r w:rsidRPr="00DD2087">
              <w:rPr>
                <w:rFonts w:eastAsia="游明朝"/>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游明朝"/>
                <w:lang w:eastAsia="ja-JP"/>
              </w:rPr>
            </w:pPr>
            <w:r w:rsidRPr="00DD2087">
              <w:rPr>
                <w:rFonts w:eastAsia="游明朝"/>
                <w:lang w:eastAsia="ja-JP"/>
              </w:rPr>
              <w:t>CMCC</w:t>
            </w:r>
          </w:p>
        </w:tc>
        <w:tc>
          <w:tcPr>
            <w:tcW w:w="1372" w:type="dxa"/>
          </w:tcPr>
          <w:p w14:paraId="0E589280"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游明朝"/>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游明朝"/>
                <w:lang w:eastAsia="ja-JP"/>
              </w:rPr>
            </w:pPr>
            <w:r w:rsidRPr="00DD2087">
              <w:rPr>
                <w:rFonts w:eastAsia="游明朝"/>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DD2087">
              <w:rPr>
                <w:rFonts w:ascii="Times New Roman" w:eastAsiaTheme="minorEastAsia" w:hAnsi="Times New Roman" w:cs="Times New Roman"/>
                <w:sz w:val="20"/>
                <w:szCs w:val="20"/>
                <w:lang w:val="en-US" w:eastAsia="zh-CN"/>
              </w:rPr>
              <w:t>BWP</w:t>
            </w:r>
            <w:proofErr w:type="gramEnd"/>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w:t>
            </w:r>
            <w:proofErr w:type="gramStart"/>
            <w:r w:rsidRPr="00DD2087">
              <w:rPr>
                <w:rFonts w:ascii="Times New Roman" w:eastAsiaTheme="minorEastAsia" w:hAnsi="Times New Roman" w:cs="Times New Roman"/>
                <w:sz w:val="20"/>
                <w:szCs w:val="20"/>
                <w:lang w:val="en-US" w:eastAsia="zh-CN"/>
              </w:rPr>
              <w:t>included</w:t>
            </w:r>
            <w:proofErr w:type="gramEnd"/>
            <w:r w:rsidRPr="00DD2087">
              <w:rPr>
                <w:rFonts w:ascii="Times New Roman" w:eastAsiaTheme="minorEastAsia" w:hAnsi="Times New Roman" w:cs="Times New Roman"/>
                <w:sz w:val="20"/>
                <w:szCs w:val="20"/>
                <w:lang w:val="en-US" w:eastAsia="zh-CN"/>
              </w:rPr>
              <w:t xml:space="preserve"> </w:t>
            </w:r>
          </w:p>
          <w:p w14:paraId="0E58929B"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afd"/>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afd"/>
              <w:numPr>
                <w:ilvl w:val="0"/>
                <w:numId w:val="37"/>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val="en-US" w:eastAsia="zh-CN"/>
              </w:rPr>
              <w:t>Opt</w:t>
            </w:r>
            <w:proofErr w:type="spellEnd"/>
            <w:r w:rsidRPr="00DD2087">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DD2087">
              <w:rPr>
                <w:rFonts w:ascii="Times New Roman" w:eastAsiaTheme="minorEastAsia" w:hAnsi="Times New Roman" w:cs="Times New Roman"/>
                <w:sz w:val="20"/>
                <w:szCs w:val="20"/>
                <w:lang w:val="en-US" w:eastAsia="zh-CN"/>
              </w:rPr>
              <w:t>access .</w:t>
            </w:r>
            <w:proofErr w:type="gramEnd"/>
            <w:r w:rsidRPr="00DD2087">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proofErr w:type="gramStart"/>
            <w:r w:rsidRPr="00DD2087">
              <w:rPr>
                <w:rFonts w:eastAsia="Malgun Gothic"/>
                <w:lang w:val="en-US" w:eastAsia="ko-KR"/>
              </w:rPr>
              <w:t>But,</w:t>
            </w:r>
            <w:proofErr w:type="gramEnd"/>
            <w:r w:rsidRPr="00DD2087">
              <w:rPr>
                <w:rFonts w:eastAsia="Malgun Gothic"/>
                <w:lang w:val="en-US" w:eastAsia="ko-KR"/>
              </w:rPr>
              <w:t xml:space="preserve">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afd"/>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 xml:space="preserve">Based on the </w:t>
            </w:r>
            <w:proofErr w:type="spellStart"/>
            <w:r w:rsidRPr="00DD2087">
              <w:rPr>
                <w:rFonts w:eastAsia="SimSun"/>
                <w:lang w:val="en-US" w:eastAsia="zh-CN"/>
              </w:rPr>
              <w:t>vivo’s</w:t>
            </w:r>
            <w:proofErr w:type="spellEnd"/>
            <w:r w:rsidRPr="00DD2087">
              <w:rPr>
                <w:rFonts w:eastAsia="SimSun"/>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afd"/>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afd"/>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We don’t mind the main bullet is per WA or not – although it is </w:t>
            </w:r>
            <w:proofErr w:type="gramStart"/>
            <w:r w:rsidRPr="00DD2087">
              <w:rPr>
                <w:rFonts w:eastAsiaTheme="minorEastAsia"/>
                <w:lang w:val="en-US" w:eastAsia="zh-CN"/>
              </w:rPr>
              <w:t>actually not</w:t>
            </w:r>
            <w:proofErr w:type="gramEnd"/>
            <w:r w:rsidRPr="00DD2087">
              <w:rPr>
                <w:rFonts w:eastAsiaTheme="minorEastAsia"/>
                <w:lang w:val="en-US" w:eastAsia="zh-CN"/>
              </w:rPr>
              <w:t xml:space="preserve">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sidRPr="00DD2087">
              <w:rPr>
                <w:rFonts w:eastAsiaTheme="minorEastAsia"/>
                <w:lang w:val="en-US" w:eastAsia="zh-CN"/>
              </w:rPr>
              <w:t>But,</w:t>
            </w:r>
            <w:proofErr w:type="gramEnd"/>
            <w:r w:rsidRPr="00DD2087">
              <w:rPr>
                <w:rFonts w:eastAsiaTheme="minorEastAsia"/>
                <w:lang w:val="en-US" w:eastAsia="zh-CN"/>
              </w:rPr>
              <w:t xml:space="preserve">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afd"/>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 xml:space="preserve">To move forward, </w:t>
            </w:r>
            <w:proofErr w:type="gramStart"/>
            <w:r w:rsidRPr="00DD2087">
              <w:rPr>
                <w:rFonts w:eastAsia="Malgun Gothic"/>
                <w:lang w:eastAsia="ko-KR"/>
              </w:rPr>
              <w:t>our  suggestion</w:t>
            </w:r>
            <w:proofErr w:type="gramEnd"/>
            <w:r w:rsidRPr="00DD2087">
              <w:rPr>
                <w:rFonts w:eastAsia="Malgun Gothic"/>
                <w:lang w:eastAsia="ko-KR"/>
              </w:rPr>
              <w:t xml:space="preserve">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can be used during initial access and after initial </w:t>
            </w:r>
            <w:proofErr w:type="gramStart"/>
            <w:r w:rsidRPr="00DD2087">
              <w:rPr>
                <w:rFonts w:ascii="Times New Roman" w:hAnsi="Times New Roman" w:cs="Times New Roman"/>
                <w:b/>
                <w:sz w:val="20"/>
                <w:szCs w:val="20"/>
                <w:lang w:val="en-US"/>
              </w:rPr>
              <w:t>access;</w:t>
            </w:r>
            <w:proofErr w:type="gramEnd"/>
          </w:p>
          <w:p w14:paraId="0E5892F6" w14:textId="77777777" w:rsidR="003B4CD9" w:rsidRPr="00DD2087" w:rsidRDefault="004B213F">
            <w:pPr>
              <w:pStyle w:val="afd"/>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afd"/>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30E"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 xml:space="preserve">during the initial </w:t>
            </w:r>
            <w:proofErr w:type="gramStart"/>
            <w:r w:rsidRPr="00DD2087">
              <w:rPr>
                <w:rFonts w:ascii="Times New Roman" w:hAnsi="Times New Roman" w:cs="Times New Roman"/>
                <w:b/>
                <w:sz w:val="20"/>
                <w:szCs w:val="20"/>
                <w:lang w:val="en-US"/>
              </w:rPr>
              <w:t>access</w:t>
            </w:r>
            <w:r w:rsidRPr="00DD2087">
              <w:rPr>
                <w:rFonts w:ascii="Times New Roman" w:hAnsi="Times New Roman" w:cs="Times New Roman"/>
                <w:b/>
                <w:color w:val="00B0F0"/>
                <w:sz w:val="20"/>
                <w:szCs w:val="20"/>
                <w:u w:val="single"/>
                <w:lang w:val="en-US"/>
              </w:rPr>
              <w:t>, if</w:t>
            </w:r>
            <w:proofErr w:type="gramEnd"/>
            <w:r w:rsidRPr="00DD2087">
              <w:rPr>
                <w:rFonts w:ascii="Times New Roman" w:hAnsi="Times New Roman" w:cs="Times New Roman"/>
                <w:b/>
                <w:color w:val="00B0F0"/>
                <w:sz w:val="20"/>
                <w:szCs w:val="20"/>
                <w:u w:val="single"/>
                <w:lang w:val="en-US"/>
              </w:rPr>
              <w:t xml:space="preserve">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afd"/>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proofErr w:type="gramStart"/>
            <w:r w:rsidRPr="00DD2087">
              <w:rPr>
                <w:rFonts w:eastAsiaTheme="minorEastAsia"/>
                <w:lang w:val="en-US" w:eastAsia="zh-CN"/>
              </w:rPr>
              <w:t>Firstly</w:t>
            </w:r>
            <w:proofErr w:type="gramEnd"/>
            <w:r w:rsidRPr="00DD2087">
              <w:rPr>
                <w:rFonts w:eastAsiaTheme="minorEastAsia"/>
                <w:lang w:val="en-US" w:eastAsia="zh-CN"/>
              </w:rPr>
              <w:t xml:space="preserve"> Reach consensus on the following 3 issues:</w:t>
            </w:r>
          </w:p>
          <w:p w14:paraId="0E589329"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w:t>
            </w:r>
            <w:proofErr w:type="gramStart"/>
            <w:r w:rsidRPr="00DD2087">
              <w:rPr>
                <w:rFonts w:eastAsiaTheme="minorEastAsia"/>
                <w:lang w:eastAsia="zh-CN"/>
              </w:rPr>
              <w:t>Ericsson‘</w:t>
            </w:r>
            <w:proofErr w:type="gramEnd"/>
            <w:r w:rsidRPr="00DD2087">
              <w:rPr>
                <w:rFonts w:eastAsiaTheme="minorEastAsia"/>
                <w:lang w:eastAsia="zh-CN"/>
              </w:rPr>
              <w:t xml:space="preserve">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afd"/>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afd"/>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游明朝"/>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游明朝"/>
                <w:lang w:val="en-US" w:eastAsia="ja-JP"/>
              </w:rPr>
              <w:t>Y in principle</w:t>
            </w:r>
          </w:p>
        </w:tc>
        <w:tc>
          <w:tcPr>
            <w:tcW w:w="6780" w:type="dxa"/>
          </w:tcPr>
          <w:p w14:paraId="0E589342" w14:textId="77777777" w:rsidR="003B4CD9" w:rsidRPr="00DD2087" w:rsidRDefault="004B213F">
            <w:pPr>
              <w:jc w:val="both"/>
              <w:rPr>
                <w:rFonts w:eastAsia="游明朝"/>
                <w:lang w:val="en-US" w:eastAsia="ja-JP"/>
              </w:rPr>
            </w:pPr>
            <w:r w:rsidRPr="00DD2087">
              <w:rPr>
                <w:rFonts w:eastAsia="游明朝"/>
                <w:lang w:val="en-US" w:eastAsia="ja-JP"/>
              </w:rPr>
              <w:t xml:space="preserve">Thank </w:t>
            </w:r>
            <w:proofErr w:type="gramStart"/>
            <w:r w:rsidRPr="00DD2087">
              <w:rPr>
                <w:rFonts w:eastAsia="游明朝"/>
                <w:lang w:val="en-US" w:eastAsia="ja-JP"/>
              </w:rPr>
              <w:t>you FL</w:t>
            </w:r>
            <w:proofErr w:type="gramEnd"/>
            <w:r w:rsidRPr="00DD2087">
              <w:rPr>
                <w:rFonts w:eastAsia="游明朝"/>
                <w:lang w:val="en-US" w:eastAsia="ja-JP"/>
              </w:rPr>
              <w:t xml:space="preserve">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游明朝"/>
                <w:lang w:val="en-US" w:eastAsia="ja-JP"/>
              </w:rPr>
              <w:t xml:space="preserve">We suggest </w:t>
            </w:r>
            <w:r w:rsidRPr="00DD2087">
              <w:rPr>
                <w:rFonts w:eastAsia="游明朝"/>
                <w:lang w:eastAsia="ja-JP"/>
              </w:rPr>
              <w:t xml:space="preserve">"for RACH" should be changed to "for random access procedure" as </w:t>
            </w:r>
            <w:proofErr w:type="gramStart"/>
            <w:r w:rsidRPr="00DD2087">
              <w:rPr>
                <w:rFonts w:eastAsia="游明朝"/>
                <w:lang w:eastAsia="ja-JP"/>
              </w:rPr>
              <w:t>random access</w:t>
            </w:r>
            <w:proofErr w:type="gramEnd"/>
            <w:r w:rsidRPr="00DD2087">
              <w:rPr>
                <w:rFonts w:eastAsia="游明朝"/>
                <w:lang w:eastAsia="ja-JP"/>
              </w:rPr>
              <w:t xml:space="preserve">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游明朝"/>
                <w:lang w:val="en-US" w:eastAsia="ja-JP"/>
              </w:rPr>
            </w:pPr>
            <w:r w:rsidRPr="00DD2087">
              <w:rPr>
                <w:rFonts w:eastAsia="游明朝"/>
                <w:lang w:val="en-US" w:eastAsia="ja-JP"/>
              </w:rPr>
              <w:t>NEC</w:t>
            </w:r>
          </w:p>
        </w:tc>
        <w:tc>
          <w:tcPr>
            <w:tcW w:w="1372" w:type="dxa"/>
          </w:tcPr>
          <w:p w14:paraId="0E589346" w14:textId="77777777" w:rsidR="003B4CD9" w:rsidRPr="00DD2087" w:rsidRDefault="003B4CD9">
            <w:pPr>
              <w:tabs>
                <w:tab w:val="left" w:pos="551"/>
              </w:tabs>
              <w:rPr>
                <w:rFonts w:eastAsia="游明朝"/>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游明朝"/>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游明朝"/>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to be used during initial access and after initial </w:t>
            </w:r>
            <w:proofErr w:type="gramStart"/>
            <w:r w:rsidRPr="00DD2087">
              <w:rPr>
                <w:rFonts w:ascii="Times New Roman" w:hAnsi="Times New Roman" w:cs="Times New Roman"/>
                <w:b/>
                <w:sz w:val="20"/>
                <w:szCs w:val="20"/>
                <w:lang w:val="en-US"/>
              </w:rPr>
              <w:t>access;</w:t>
            </w:r>
            <w:proofErr w:type="gramEnd"/>
          </w:p>
          <w:p w14:paraId="0E58934E" w14:textId="77777777" w:rsidR="003B4CD9" w:rsidRPr="00DD2087" w:rsidRDefault="004B213F">
            <w:pPr>
              <w:pStyle w:val="afd"/>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afd"/>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afd"/>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afd"/>
              <w:numPr>
                <w:ilvl w:val="0"/>
                <w:numId w:val="30"/>
              </w:numPr>
              <w:ind w:left="1919"/>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b/>
                <w:sz w:val="20"/>
                <w:szCs w:val="20"/>
                <w:lang w:val="en-US" w:eastAsia="zh-CN"/>
              </w:rPr>
              <w:t>Opt</w:t>
            </w:r>
            <w:proofErr w:type="spellEnd"/>
            <w:r w:rsidRPr="00DD2087">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游明朝"/>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i/>
                <w:lang w:val="en-US" w:eastAsia="zh-CN"/>
              </w:rPr>
              <w:t>transmissions</w:t>
            </w:r>
            <w:proofErr w:type="gramEnd"/>
            <w:r w:rsidRPr="00DD2087">
              <w:rPr>
                <w:rFonts w:eastAsiaTheme="minorEastAsia"/>
                <w:i/>
                <w:lang w:val="en-US" w:eastAsia="zh-CN"/>
              </w:rPr>
              <w:t xml:space="preserve">?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sidRPr="00DD2087">
              <w:rPr>
                <w:rFonts w:eastAsiaTheme="minorEastAsia"/>
                <w:lang w:val="en-US" w:eastAsia="zh-CN"/>
              </w:rPr>
              <w:t>e.g.</w:t>
            </w:r>
            <w:proofErr w:type="gramEnd"/>
            <w:r w:rsidRPr="00DD2087">
              <w:rPr>
                <w:rFonts w:eastAsiaTheme="minorEastAsia"/>
                <w:lang w:val="en-US" w:eastAsia="zh-CN"/>
              </w:rPr>
              <w:t xml:space="preserve">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afd"/>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w:t>
            </w:r>
            <w:proofErr w:type="gramStart"/>
            <w:r w:rsidRPr="00DD2087">
              <w:rPr>
                <w:lang w:val="en-US" w:eastAsia="ko-KR"/>
              </w:rPr>
              <w:t>taken into account</w:t>
            </w:r>
            <w:proofErr w:type="gramEnd"/>
            <w:r w:rsidRPr="00DD2087">
              <w:rPr>
                <w:lang w:val="en-US" w:eastAsia="ko-KR"/>
              </w:rPr>
              <w:t xml:space="preserve">,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[21] argues that if SSB may need to be duplicated in a RedCap UE’s active DL BWP, some means to avoid a false detection of the duplicated SSB by other UEs as a </w:t>
      </w:r>
      <w:proofErr w:type="gramStart"/>
      <w:r w:rsidRPr="00DD2087">
        <w:rPr>
          <w:rFonts w:ascii="Times New Roman" w:hAnsi="Times New Roman" w:cs="Times New Roman"/>
          <w:sz w:val="20"/>
          <w:szCs w:val="20"/>
          <w:lang w:val="en-US"/>
        </w:rPr>
        <w:t>cell-defining</w:t>
      </w:r>
      <w:proofErr w:type="gramEnd"/>
      <w:r w:rsidRPr="00DD2087">
        <w:rPr>
          <w:rFonts w:ascii="Times New Roman" w:hAnsi="Times New Roman" w:cs="Times New Roman"/>
          <w:sz w:val="20"/>
          <w:szCs w:val="20"/>
          <w:lang w:val="en-US"/>
        </w:rPr>
        <w:t xml:space="preserve">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afd"/>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afd"/>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sidRPr="00DD2087">
              <w:rPr>
                <w:lang w:val="en-US" w:eastAsia="ko-KR"/>
              </w:rPr>
              <w:t>e.g.</w:t>
            </w:r>
            <w:proofErr w:type="gramEnd"/>
            <w:r w:rsidRPr="00DD2087">
              <w:rPr>
                <w:lang w:val="en-US" w:eastAsia="ko-KR"/>
              </w:rPr>
              <w:t xml:space="preserve">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游明朝"/>
                <w:lang w:val="en-US" w:eastAsia="ja-JP"/>
              </w:rPr>
            </w:pPr>
            <w:r w:rsidRPr="00DD2087">
              <w:rPr>
                <w:rFonts w:eastAsia="游明朝"/>
                <w:lang w:val="en-US" w:eastAsia="ja-JP"/>
              </w:rPr>
              <w:t>Panasonic</w:t>
            </w:r>
          </w:p>
        </w:tc>
        <w:tc>
          <w:tcPr>
            <w:tcW w:w="1227" w:type="dxa"/>
          </w:tcPr>
          <w:p w14:paraId="0E5893A3"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游明朝"/>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w:t>
            </w:r>
            <w:proofErr w:type="gramStart"/>
            <w:r w:rsidRPr="00DD2087">
              <w:rPr>
                <w:lang w:val="en-US" w:eastAsia="ko-KR"/>
              </w:rPr>
              <w:t>of</w:t>
            </w:r>
            <w:proofErr w:type="gramEnd"/>
            <w:r w:rsidRPr="00DD2087">
              <w:rPr>
                <w:lang w:val="en-US" w:eastAsia="ko-KR"/>
              </w:rPr>
              <w:t xml:space="preserve"> this proposal. </w:t>
            </w:r>
          </w:p>
          <w:p w14:paraId="0E5893AE" w14:textId="77777777" w:rsidR="003B4CD9" w:rsidRPr="00DD2087" w:rsidRDefault="004B213F">
            <w:pPr>
              <w:pStyle w:val="afd"/>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w:t>
            </w:r>
            <w:proofErr w:type="gramStart"/>
            <w:r w:rsidRPr="00DD2087">
              <w:rPr>
                <w:rFonts w:eastAsiaTheme="minorEastAsia"/>
                <w:lang w:val="en-US" w:eastAsia="zh-CN"/>
              </w:rPr>
              <w:t>agreed</w:t>
            </w:r>
            <w:proofErr w:type="gramEnd"/>
            <w:r w:rsidRPr="00DD2087">
              <w:rPr>
                <w:rFonts w:eastAsiaTheme="minorEastAsia"/>
                <w:lang w:val="en-US" w:eastAsia="zh-CN"/>
              </w:rPr>
              <w:t xml:space="preserve"> that </w:t>
            </w:r>
            <w:r w:rsidRPr="00DD2087">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sidRPr="00DD2087">
              <w:rPr>
                <w:lang w:eastAsia="ja-JP"/>
              </w:rPr>
              <w:t>e.g.</w:t>
            </w:r>
            <w:proofErr w:type="gramEnd"/>
            <w:r w:rsidRPr="00DD2087">
              <w:rPr>
                <w:lang w:eastAsia="ja-JP"/>
              </w:rPr>
              <w:t xml:space="preserve">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游明朝"/>
                <w:lang w:val="en-US" w:eastAsia="ja-JP"/>
              </w:rPr>
            </w:pPr>
            <w:r w:rsidRPr="00DD2087">
              <w:rPr>
                <w:rFonts w:eastAsia="游明朝"/>
                <w:lang w:val="en-US" w:eastAsia="ja-JP"/>
              </w:rPr>
              <w:t>MediaTek</w:t>
            </w:r>
          </w:p>
        </w:tc>
        <w:tc>
          <w:tcPr>
            <w:tcW w:w="1227" w:type="dxa"/>
          </w:tcPr>
          <w:p w14:paraId="0E5893BF"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w:t>
            </w:r>
            <w:proofErr w:type="gramStart"/>
            <w:r w:rsidRPr="00DD2087">
              <w:rPr>
                <w:rFonts w:eastAsiaTheme="minorEastAsia"/>
                <w:lang w:val="en-US" w:eastAsia="zh-CN"/>
              </w:rPr>
              <w:t>that,</w:t>
            </w:r>
            <w:proofErr w:type="gramEnd"/>
            <w:r w:rsidRPr="00DD2087">
              <w:rPr>
                <w:rFonts w:eastAsiaTheme="minorEastAsia"/>
                <w:lang w:val="en-US" w:eastAsia="zh-CN"/>
              </w:rPr>
              <w:t xml:space="preserve">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游明朝"/>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游明朝"/>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游明朝"/>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游明朝"/>
                <w:lang w:val="en-US" w:eastAsia="ja-JP"/>
              </w:rPr>
            </w:pPr>
            <w:r w:rsidRPr="00DD2087">
              <w:rPr>
                <w:rFonts w:eastAsia="游明朝"/>
                <w:lang w:val="en-US" w:eastAsia="ja-JP"/>
              </w:rPr>
              <w:t>Nokia, NSB</w:t>
            </w:r>
          </w:p>
        </w:tc>
        <w:tc>
          <w:tcPr>
            <w:tcW w:w="1227" w:type="dxa"/>
          </w:tcPr>
          <w:p w14:paraId="0E5893DD" w14:textId="77777777" w:rsidR="003B4CD9" w:rsidRPr="00DD2087" w:rsidRDefault="003B4CD9">
            <w:pPr>
              <w:tabs>
                <w:tab w:val="left" w:pos="551"/>
              </w:tabs>
              <w:jc w:val="both"/>
              <w:rPr>
                <w:rFonts w:eastAsia="游明朝"/>
                <w:lang w:val="en-US" w:eastAsia="ja-JP"/>
              </w:rPr>
            </w:pPr>
          </w:p>
        </w:tc>
        <w:tc>
          <w:tcPr>
            <w:tcW w:w="7056" w:type="dxa"/>
          </w:tcPr>
          <w:p w14:paraId="0E5893DE" w14:textId="77777777" w:rsidR="003B4CD9" w:rsidRPr="00DD2087" w:rsidRDefault="004B213F">
            <w:pPr>
              <w:rPr>
                <w:rFonts w:eastAsia="游明朝"/>
                <w:lang w:val="en-US" w:eastAsia="ja-JP"/>
              </w:rPr>
            </w:pPr>
            <w:r w:rsidRPr="00DD2087">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 xml:space="preserve">We have similar view as Huawei regarding the overhead and the complexity. However, we are fine with the proposal </w:t>
            </w:r>
            <w:proofErr w:type="gramStart"/>
            <w:r w:rsidRPr="00DD2087">
              <w:rPr>
                <w:lang w:val="en-US" w:eastAsia="ko-KR"/>
              </w:rPr>
              <w:t>as long as</w:t>
            </w:r>
            <w:proofErr w:type="gramEnd"/>
            <w:r w:rsidRPr="00DD2087">
              <w:rPr>
                <w:lang w:val="en-US" w:eastAsia="ko-KR"/>
              </w:rPr>
              <w:t xml:space="preserve">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w:t>
            </w:r>
            <w:proofErr w:type="gramStart"/>
            <w:r w:rsidRPr="00DD2087">
              <w:rPr>
                <w:lang w:val="en-US" w:eastAsia="ko-KR"/>
              </w:rPr>
              <w:t>operation, if</w:t>
            </w:r>
            <w:proofErr w:type="gramEnd"/>
            <w:r w:rsidRPr="00DD2087">
              <w:rPr>
                <w:lang w:val="en-US" w:eastAsia="ko-KR"/>
              </w:rPr>
              <w:t xml:space="preserve">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afd"/>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afd"/>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游明朝"/>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游明朝"/>
                <w:lang w:val="en-US" w:eastAsia="ja-JP"/>
              </w:rPr>
              <w:t xml:space="preserve">The separate initial DL BWP may or may not include CD-SSB. It should be clarified “SSB” in the proposal is not CD-SSB and the additional SSB </w:t>
            </w:r>
            <w:proofErr w:type="gramStart"/>
            <w:r w:rsidRPr="00DD2087">
              <w:rPr>
                <w:rFonts w:eastAsia="游明朝"/>
                <w:lang w:val="en-US" w:eastAsia="ja-JP"/>
              </w:rPr>
              <w:t>has to</w:t>
            </w:r>
            <w:proofErr w:type="gramEnd"/>
            <w:r w:rsidRPr="00DD2087">
              <w:rPr>
                <w:rFonts w:eastAsia="游明朝"/>
                <w:lang w:val="en-US" w:eastAsia="ja-JP"/>
              </w:rPr>
              <w:t xml:space="preserve">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游明朝"/>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游明朝"/>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游明朝"/>
                <w:lang w:val="en-US" w:eastAsia="ja-JP"/>
              </w:rPr>
              <w:t>Y</w:t>
            </w:r>
          </w:p>
        </w:tc>
        <w:tc>
          <w:tcPr>
            <w:tcW w:w="7056" w:type="dxa"/>
          </w:tcPr>
          <w:p w14:paraId="0E589426" w14:textId="77777777" w:rsidR="003B4CD9" w:rsidRPr="00DD2087" w:rsidRDefault="004B213F">
            <w:pPr>
              <w:rPr>
                <w:lang w:val="en-US" w:eastAsia="ko-KR"/>
              </w:rPr>
            </w:pPr>
            <w:r w:rsidRPr="00DD2087">
              <w:rPr>
                <w:rFonts w:eastAsia="游明朝"/>
                <w:lang w:val="en-US" w:eastAsia="ja-JP"/>
              </w:rPr>
              <w:t xml:space="preserve">We </w:t>
            </w:r>
            <w:proofErr w:type="gramStart"/>
            <w:r w:rsidRPr="00DD2087">
              <w:rPr>
                <w:rFonts w:eastAsia="游明朝"/>
                <w:lang w:val="en-US" w:eastAsia="ja-JP"/>
              </w:rPr>
              <w:t>actually prefer</w:t>
            </w:r>
            <w:proofErr w:type="gramEnd"/>
            <w:r w:rsidRPr="00DD2087">
              <w:rPr>
                <w:rFonts w:eastAsia="游明朝"/>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w:t>
            </w:r>
            <w:proofErr w:type="gramStart"/>
            <w:r w:rsidRPr="00DD2087">
              <w:rPr>
                <w:rFonts w:eastAsiaTheme="minorEastAsia"/>
                <w:lang w:val="en-US" w:eastAsia="zh-CN"/>
              </w:rPr>
              <w:t>has to</w:t>
            </w:r>
            <w:proofErr w:type="gramEnd"/>
            <w:r w:rsidRPr="00DD2087">
              <w:rPr>
                <w:rFonts w:eastAsiaTheme="minorEastAsia"/>
                <w:lang w:val="en-US" w:eastAsia="zh-CN"/>
              </w:rPr>
              <w:t xml:space="preserve">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We suggest </w:t>
            </w:r>
            <w:proofErr w:type="gramStart"/>
            <w:r w:rsidRPr="00DD2087">
              <w:rPr>
                <w:rFonts w:eastAsiaTheme="minorEastAsia"/>
                <w:lang w:val="en-US" w:eastAsia="zh-CN"/>
              </w:rPr>
              <w:t>to go</w:t>
            </w:r>
            <w:proofErr w:type="gramEnd"/>
            <w:r w:rsidRPr="00DD2087">
              <w:rPr>
                <w:rFonts w:eastAsiaTheme="minorEastAsia"/>
                <w:lang w:val="en-US" w:eastAsia="zh-CN"/>
              </w:rPr>
              <w:t xml:space="preserve">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w:t>
            </w:r>
            <w:proofErr w:type="gramStart"/>
            <w:r w:rsidRPr="00DD2087">
              <w:rPr>
                <w:rFonts w:eastAsiaTheme="minorEastAsia"/>
                <w:lang w:val="en-US" w:eastAsia="zh-CN"/>
              </w:rPr>
              <w:t>e.g.</w:t>
            </w:r>
            <w:proofErr w:type="gramEnd"/>
            <w:r w:rsidRPr="00DD2087">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sidRPr="00DD2087">
              <w:rPr>
                <w:rFonts w:eastAsiaTheme="minorEastAsia"/>
                <w:lang w:val="en-US" w:eastAsia="zh-CN"/>
              </w:rPr>
              <w:t>eMBB</w:t>
            </w:r>
            <w:proofErr w:type="spellEnd"/>
            <w:r w:rsidRPr="00DD2087">
              <w:rPr>
                <w:rFonts w:eastAsiaTheme="minorEastAsia"/>
                <w:lang w:val="en-US" w:eastAsia="zh-CN"/>
              </w:rPr>
              <w:t xml:space="preserve">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 xml:space="preserve">It may </w:t>
            </w:r>
            <w:proofErr w:type="gramStart"/>
            <w:r w:rsidRPr="00DD2087">
              <w:rPr>
                <w:rFonts w:eastAsiaTheme="minorEastAsia"/>
                <w:color w:val="FF0000"/>
                <w:lang w:val="en-US" w:eastAsia="zh-CN"/>
              </w:rPr>
              <w:t>means</w:t>
            </w:r>
            <w:proofErr w:type="gramEnd"/>
            <w:r w:rsidRPr="00DD2087">
              <w:rPr>
                <w:rFonts w:eastAsiaTheme="minorEastAsia"/>
                <w:color w:val="FF0000"/>
                <w:lang w:val="en-US" w:eastAsia="zh-CN"/>
              </w:rPr>
              <w:t xml:space="preserve">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afd"/>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afd"/>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afd"/>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afd"/>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afd"/>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proofErr w:type="gramStart"/>
            <w:r w:rsidRPr="00DD2087">
              <w:rPr>
                <w:rFonts w:eastAsiaTheme="minorEastAsia"/>
                <w:lang w:val="en-US" w:eastAsia="zh-CN"/>
              </w:rPr>
              <w:t>Generally</w:t>
            </w:r>
            <w:proofErr w:type="gramEnd"/>
            <w:r w:rsidRPr="00DD2087">
              <w:rPr>
                <w:rFonts w:eastAsiaTheme="minorEastAsia"/>
                <w:lang w:val="en-US" w:eastAsia="zh-CN"/>
              </w:rPr>
              <w:t xml:space="preserve">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47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游明朝"/>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游明朝"/>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w:t>
            </w:r>
            <w:proofErr w:type="spellStart"/>
            <w:r w:rsidRPr="00DD2087">
              <w:rPr>
                <w:lang w:val="en-US" w:eastAsia="ko-KR"/>
              </w:rPr>
              <w:t>Opt</w:t>
            </w:r>
            <w:proofErr w:type="spellEnd"/>
            <w:r w:rsidRPr="00DD2087">
              <w:rPr>
                <w:lang w:val="en-US" w:eastAsia="ko-KR"/>
              </w:rPr>
              <w:t xml:space="preserve">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 xml:space="preserve">We are fine if the FFS on option 2 is </w:t>
            </w:r>
            <w:proofErr w:type="gramStart"/>
            <w:r w:rsidRPr="00DD2087">
              <w:rPr>
                <w:rFonts w:eastAsiaTheme="minorEastAsia"/>
                <w:lang w:val="en-US" w:eastAsia="zh-CN"/>
              </w:rPr>
              <w:t>deleted,  or</w:t>
            </w:r>
            <w:proofErr w:type="gramEnd"/>
            <w:r w:rsidRPr="00DD2087">
              <w:rPr>
                <w:rFonts w:eastAsiaTheme="minorEastAsia"/>
                <w:lang w:val="en-US" w:eastAsia="zh-CN"/>
              </w:rPr>
              <w:t xml:space="preserve">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游明朝"/>
                <w:lang w:val="en-US" w:eastAsia="ja-JP"/>
              </w:rPr>
            </w:pPr>
            <w:r w:rsidRPr="00DD2087">
              <w:rPr>
                <w:rFonts w:eastAsia="游明朝"/>
                <w:lang w:val="en-US" w:eastAsia="ja-JP"/>
              </w:rPr>
              <w:t>Sharp</w:t>
            </w:r>
          </w:p>
        </w:tc>
        <w:tc>
          <w:tcPr>
            <w:tcW w:w="1227" w:type="dxa"/>
          </w:tcPr>
          <w:p w14:paraId="0E5894A3"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游明朝"/>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游明朝"/>
                <w:lang w:val="en-US" w:eastAsia="ja-JP"/>
              </w:rPr>
            </w:pPr>
            <w:r w:rsidRPr="00DD2087">
              <w:rPr>
                <w:rFonts w:eastAsia="游明朝"/>
                <w:lang w:val="en-US" w:eastAsia="ja-JP"/>
              </w:rPr>
              <w:t>Panasonic</w:t>
            </w:r>
          </w:p>
        </w:tc>
        <w:tc>
          <w:tcPr>
            <w:tcW w:w="1227" w:type="dxa"/>
          </w:tcPr>
          <w:p w14:paraId="0E5894B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游明朝"/>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w:t>
            </w:r>
            <w:proofErr w:type="gramStart"/>
            <w:r w:rsidRPr="00DD2087">
              <w:rPr>
                <w:rFonts w:eastAsiaTheme="minorEastAsia"/>
                <w:lang w:val="en-US" w:eastAsia="zh-CN"/>
              </w:rPr>
              <w:t>us,  option</w:t>
            </w:r>
            <w:proofErr w:type="gramEnd"/>
            <w:r w:rsidRPr="00DD2087">
              <w:rPr>
                <w:rFonts w:eastAsiaTheme="minorEastAsia"/>
                <w:lang w:val="en-US" w:eastAsia="zh-CN"/>
              </w:rPr>
              <w:t xml:space="preserve">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proofErr w:type="gramStart"/>
            <w:r w:rsidRPr="00DD2087">
              <w:rPr>
                <w:rFonts w:eastAsiaTheme="minorEastAsia"/>
                <w:lang w:val="en-US" w:eastAsia="zh-CN"/>
              </w:rPr>
              <w:t>a</w:t>
            </w:r>
            <w:proofErr w:type="spellEnd"/>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 FL</w:t>
            </w:r>
            <w:proofErr w:type="gramEnd"/>
            <w:r w:rsidRPr="00DD2087">
              <w:rPr>
                <w:rFonts w:eastAsiaTheme="minorEastAsia"/>
                <w:lang w:val="en-US" w:eastAsia="zh-CN"/>
              </w:rPr>
              <w:t xml:space="preserve"> for the updated proposal. We would suggest </w:t>
            </w:r>
            <w:proofErr w:type="gramStart"/>
            <w:r w:rsidRPr="00DD2087">
              <w:rPr>
                <w:rFonts w:eastAsiaTheme="minorEastAsia"/>
                <w:lang w:val="en-US" w:eastAsia="zh-CN"/>
              </w:rPr>
              <w:t>to address</w:t>
            </w:r>
            <w:proofErr w:type="gramEnd"/>
            <w:r w:rsidRPr="00DD2087">
              <w:rPr>
                <w:rFonts w:eastAsiaTheme="minorEastAsia"/>
                <w:lang w:val="en-US" w:eastAsia="zh-CN"/>
              </w:rPr>
              <w:t xml:space="preserve"> all the SSB related controversial issues in a package proposal. The suggested update could be like the following.</w:t>
            </w:r>
          </w:p>
          <w:p w14:paraId="0E5894D1"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afd"/>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w:t>
            </w:r>
            <w:proofErr w:type="gramStart"/>
            <w:r w:rsidRPr="00DD2087">
              <w:rPr>
                <w:rFonts w:eastAsiaTheme="minorEastAsia"/>
                <w:lang w:val="en-US" w:eastAsia="zh-CN"/>
              </w:rPr>
              <w:t>together as vivo suggested,</w:t>
            </w:r>
            <w:proofErr w:type="gramEnd"/>
            <w:r w:rsidRPr="00DD2087">
              <w:rPr>
                <w:rFonts w:eastAsiaTheme="minorEastAsia"/>
                <w:lang w:val="en-US" w:eastAsia="zh-CN"/>
              </w:rPr>
              <w:t xml:space="preserve">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w:t>
            </w:r>
            <w:proofErr w:type="gramStart"/>
            <w:r w:rsidRPr="00DD2087">
              <w:rPr>
                <w:rFonts w:ascii="Times New Roman" w:eastAsiaTheme="minorEastAsia" w:hAnsi="Times New Roman" w:cs="Times New Roman"/>
                <w:sz w:val="20"/>
                <w:szCs w:val="20"/>
                <w:lang w:val="en-US" w:eastAsia="zh-CN"/>
              </w:rPr>
              <w:t>SSB, and</w:t>
            </w:r>
            <w:proofErr w:type="gramEnd"/>
            <w:r w:rsidRPr="00DD2087">
              <w:rPr>
                <w:rFonts w:ascii="Times New Roman" w:eastAsiaTheme="minorEastAsia" w:hAnsi="Times New Roman" w:cs="Times New Roman"/>
                <w:sz w:val="20"/>
                <w:szCs w:val="20"/>
                <w:lang w:val="en-US" w:eastAsia="zh-CN"/>
              </w:rPr>
              <w:t xml:space="preserve"> rely on retuning to original SSB. </w:t>
            </w:r>
          </w:p>
          <w:p w14:paraId="0E5894E4"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sidRPr="00DD2087">
              <w:rPr>
                <w:rFonts w:ascii="Times New Roman" w:eastAsiaTheme="minorEastAsia" w:hAnsi="Times New Roman" w:cs="Times New Roman"/>
                <w:sz w:val="20"/>
                <w:szCs w:val="20"/>
                <w:lang w:val="en-US" w:eastAsia="zh-CN"/>
              </w:rPr>
              <w:t>However</w:t>
            </w:r>
            <w:proofErr w:type="gramEnd"/>
            <w:r w:rsidRPr="00DD2087">
              <w:rPr>
                <w:rFonts w:ascii="Times New Roman" w:eastAsiaTheme="minorEastAsia" w:hAnsi="Times New Roman" w:cs="Times New Roman"/>
                <w:sz w:val="20"/>
                <w:szCs w:val="20"/>
                <w:lang w:val="en-US" w:eastAsia="zh-CN"/>
              </w:rPr>
              <w:t xml:space="preserve"> point 3 does not need. </w:t>
            </w:r>
          </w:p>
          <w:p w14:paraId="0E5894E5"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Even though we could further </w:t>
            </w:r>
            <w:proofErr w:type="gramStart"/>
            <w:r w:rsidRPr="00DD2087">
              <w:rPr>
                <w:rFonts w:ascii="Times New Roman" w:eastAsiaTheme="minorEastAsia" w:hAnsi="Times New Roman" w:cs="Times New Roman"/>
                <w:sz w:val="20"/>
                <w:szCs w:val="20"/>
                <w:lang w:val="en-US" w:eastAsia="zh-CN"/>
              </w:rPr>
              <w:t>look into</w:t>
            </w:r>
            <w:proofErr w:type="gramEnd"/>
            <w:r w:rsidRPr="00DD2087">
              <w:rPr>
                <w:rFonts w:ascii="Times New Roman" w:eastAsiaTheme="minorEastAsia" w:hAnsi="Times New Roman" w:cs="Times New Roman"/>
                <w:sz w:val="20"/>
                <w:szCs w:val="20"/>
                <w:lang w:val="en-US" w:eastAsia="zh-CN"/>
              </w:rPr>
              <w:t xml:space="preserve">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 FL</w:t>
            </w:r>
            <w:proofErr w:type="gramEnd"/>
            <w:r w:rsidRPr="00DD2087">
              <w:rPr>
                <w:rFonts w:eastAsiaTheme="minorEastAsia"/>
                <w:lang w:val="en-US" w:eastAsia="zh-CN"/>
              </w:rPr>
              <w:t xml:space="preserve">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w:t>
            </w:r>
            <w:proofErr w:type="gramStart"/>
            <w:r w:rsidRPr="00DD2087">
              <w:rPr>
                <w:bCs/>
                <w:lang w:val="en-US"/>
              </w:rPr>
              <w:t>As long as</w:t>
            </w:r>
            <w:proofErr w:type="gramEnd"/>
            <w:r w:rsidRPr="00DD2087">
              <w:rPr>
                <w:bCs/>
                <w:lang w:val="en-US"/>
              </w:rPr>
              <w:t xml:space="preserve">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afd"/>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afd"/>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afd"/>
              <w:ind w:left="0"/>
              <w:rPr>
                <w:rFonts w:ascii="Times New Roman" w:eastAsia="游明朝" w:hAnsi="Times New Roman" w:cs="Times New Roman"/>
                <w:sz w:val="20"/>
                <w:szCs w:val="20"/>
                <w:lang w:val="en-US"/>
              </w:rPr>
            </w:pPr>
            <w:r w:rsidRPr="00DD2087">
              <w:rPr>
                <w:rFonts w:ascii="Times New Roman" w:eastAsia="游明朝"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游明朝"/>
                <w:lang w:val="en-US" w:eastAsia="ja-JP"/>
              </w:rPr>
            </w:pPr>
            <w:r w:rsidRPr="00DD2087">
              <w:rPr>
                <w:rFonts w:eastAsia="游明朝"/>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afd"/>
              <w:ind w:left="0"/>
              <w:rPr>
                <w:rFonts w:ascii="Times New Roman" w:eastAsia="游明朝" w:hAnsi="Times New Roman" w:cs="Times New Roman"/>
                <w:sz w:val="20"/>
                <w:szCs w:val="20"/>
                <w:lang w:val="en-US"/>
              </w:rPr>
            </w:pPr>
            <w:r w:rsidRPr="00DD2087">
              <w:rPr>
                <w:rFonts w:ascii="Times New Roman" w:eastAsia="游明朝"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afd"/>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afd"/>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afd"/>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Basically</w:t>
            </w:r>
            <w:proofErr w:type="gramEnd"/>
            <w:r w:rsidRPr="00DD2087">
              <w:rPr>
                <w:rFonts w:eastAsiaTheme="minorEastAsia"/>
                <w:lang w:val="en-US" w:eastAsia="zh-CN"/>
              </w:rPr>
              <w:t xml:space="preserve">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afd"/>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afd"/>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If UE supports 6-1a, then gNB may configure dedicated SSB-</w:t>
            </w:r>
            <w:proofErr w:type="gramStart"/>
            <w:r w:rsidRPr="00DD2087">
              <w:rPr>
                <w:rFonts w:eastAsiaTheme="minorEastAsia"/>
                <w:lang w:val="en-US" w:eastAsia="zh-CN"/>
              </w:rPr>
              <w:t>less  BWP</w:t>
            </w:r>
            <w:proofErr w:type="gramEnd"/>
            <w:r w:rsidRPr="00DD2087">
              <w:rPr>
                <w:rFonts w:eastAsiaTheme="minorEastAsia"/>
                <w:lang w:val="en-US" w:eastAsia="zh-CN"/>
              </w:rPr>
              <w:t xml:space="preserve">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afd"/>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afd"/>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afd"/>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afd"/>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afd"/>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游明朝"/>
                <w:lang w:val="en-US" w:eastAsia="ja-JP"/>
              </w:rPr>
            </w:pPr>
            <w:r w:rsidRPr="00DD2087">
              <w:rPr>
                <w:rFonts w:eastAsia="游明朝"/>
                <w:lang w:val="en-US" w:eastAsia="ja-JP"/>
              </w:rPr>
              <w:t>Panasonic</w:t>
            </w:r>
          </w:p>
        </w:tc>
        <w:tc>
          <w:tcPr>
            <w:tcW w:w="1227" w:type="dxa"/>
          </w:tcPr>
          <w:p w14:paraId="0E589562"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游明朝"/>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afd"/>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afd"/>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w:t>
            </w:r>
            <w:proofErr w:type="gramStart"/>
            <w:r w:rsidRPr="00DD2087">
              <w:rPr>
                <w:rFonts w:ascii="Times New Roman" w:hAnsi="Times New Roman" w:cs="Times New Roman"/>
                <w:sz w:val="20"/>
                <w:szCs w:val="20"/>
                <w:lang w:val="en-US" w:eastAsia="zh-CN"/>
              </w:rPr>
              <w:t>i.e.</w:t>
            </w:r>
            <w:proofErr w:type="gramEnd"/>
            <w:r w:rsidRPr="00DD2087">
              <w:rPr>
                <w:rFonts w:ascii="Times New Roman" w:hAnsi="Times New Roman" w:cs="Times New Roman"/>
                <w:sz w:val="20"/>
                <w:szCs w:val="20"/>
                <w:lang w:val="en-US" w:eastAsia="zh-CN"/>
              </w:rPr>
              <w:t xml:space="preserve"> for RRC_IDLE/RRC_INACTIVE UE)</w:t>
            </w:r>
          </w:p>
          <w:p w14:paraId="0E58956B" w14:textId="77777777" w:rsidR="003B4CD9" w:rsidRPr="00DD2087" w:rsidRDefault="004B213F">
            <w:pPr>
              <w:pStyle w:val="afd"/>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w:t>
            </w:r>
            <w:proofErr w:type="gramStart"/>
            <w:r w:rsidRPr="00DD2087">
              <w:rPr>
                <w:rFonts w:ascii="Times New Roman" w:hAnsi="Times New Roman" w:cs="Times New Roman"/>
                <w:sz w:val="20"/>
                <w:szCs w:val="20"/>
                <w:lang w:val="en-US" w:eastAsia="zh-CN"/>
              </w:rPr>
              <w:t>i.e.</w:t>
            </w:r>
            <w:proofErr w:type="gramEnd"/>
            <w:r w:rsidRPr="00DD2087">
              <w:rPr>
                <w:rFonts w:ascii="Times New Roman" w:hAnsi="Times New Roman" w:cs="Times New Roman"/>
                <w:sz w:val="20"/>
                <w:szCs w:val="20"/>
                <w:lang w:val="en-US" w:eastAsia="zh-CN"/>
              </w:rPr>
              <w:t xml:space="preserve"> for RRC_CONNECTED UE)</w:t>
            </w:r>
          </w:p>
          <w:p w14:paraId="0E58956C" w14:textId="77777777" w:rsidR="003B4CD9" w:rsidRPr="00DD2087" w:rsidRDefault="004B213F">
            <w:pPr>
              <w:pStyle w:val="afd"/>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afd"/>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571" w14:textId="77777777" w:rsidR="003B4CD9" w:rsidRPr="00DD2087" w:rsidRDefault="003B4CD9">
            <w:pPr>
              <w:tabs>
                <w:tab w:val="left" w:pos="551"/>
              </w:tabs>
              <w:rPr>
                <w:rFonts w:eastAsia="游明朝"/>
                <w:lang w:val="en-US" w:eastAsia="ja-JP"/>
              </w:rPr>
            </w:pPr>
          </w:p>
        </w:tc>
        <w:tc>
          <w:tcPr>
            <w:tcW w:w="7056" w:type="dxa"/>
          </w:tcPr>
          <w:p w14:paraId="0E589572" w14:textId="77777777" w:rsidR="003B4CD9" w:rsidRPr="00DD2087" w:rsidRDefault="004B213F">
            <w:pPr>
              <w:rPr>
                <w:rFonts w:eastAsia="游明朝"/>
                <w:lang w:val="en-US" w:eastAsia="ja-JP"/>
              </w:rPr>
            </w:pPr>
            <w:r w:rsidRPr="00DD2087">
              <w:rPr>
                <w:rFonts w:eastAsia="游明朝"/>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游明朝"/>
                <w:lang w:val="en-US" w:eastAsia="ja-JP"/>
              </w:rPr>
            </w:pPr>
            <w:r w:rsidRPr="00DD2087">
              <w:rPr>
                <w:rFonts w:eastAsia="游明朝"/>
                <w:lang w:val="en-US" w:eastAsia="ja-JP"/>
              </w:rPr>
              <w:t>Intel</w:t>
            </w:r>
          </w:p>
        </w:tc>
        <w:tc>
          <w:tcPr>
            <w:tcW w:w="1227" w:type="dxa"/>
          </w:tcPr>
          <w:p w14:paraId="0E589575" w14:textId="77777777" w:rsidR="003B4CD9" w:rsidRPr="00DD2087" w:rsidRDefault="003B4CD9">
            <w:pPr>
              <w:tabs>
                <w:tab w:val="left" w:pos="551"/>
              </w:tabs>
              <w:rPr>
                <w:rFonts w:eastAsia="游明朝"/>
                <w:lang w:val="en-US" w:eastAsia="ja-JP"/>
              </w:rPr>
            </w:pPr>
          </w:p>
        </w:tc>
        <w:tc>
          <w:tcPr>
            <w:tcW w:w="7056" w:type="dxa"/>
          </w:tcPr>
          <w:p w14:paraId="0E589576" w14:textId="77777777" w:rsidR="003B4CD9" w:rsidRPr="00DD2087" w:rsidRDefault="004B213F">
            <w:pPr>
              <w:rPr>
                <w:rFonts w:eastAsia="游明朝"/>
                <w:lang w:val="en-US" w:eastAsia="ja-JP"/>
              </w:rPr>
            </w:pPr>
            <w:r w:rsidRPr="00DD2087">
              <w:rPr>
                <w:rFonts w:eastAsia="游明朝"/>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游明朝"/>
                <w:lang w:val="en-US" w:eastAsia="ja-JP"/>
              </w:rPr>
              <w:t>vivo’s</w:t>
            </w:r>
            <w:proofErr w:type="spellEnd"/>
            <w:r w:rsidRPr="00DD2087">
              <w:rPr>
                <w:rFonts w:eastAsia="游明朝"/>
                <w:lang w:val="en-US" w:eastAsia="ja-JP"/>
              </w:rPr>
              <w:t xml:space="preserve"> version). </w:t>
            </w:r>
          </w:p>
          <w:p w14:paraId="0E589577" w14:textId="77777777" w:rsidR="003B4CD9" w:rsidRPr="00DD2087" w:rsidRDefault="004B213F">
            <w:pPr>
              <w:rPr>
                <w:rFonts w:eastAsia="游明朝"/>
                <w:lang w:val="en-US" w:eastAsia="ja-JP"/>
              </w:rPr>
            </w:pPr>
            <w:r w:rsidRPr="00DD2087">
              <w:rPr>
                <w:rFonts w:eastAsia="游明朝"/>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游明朝"/>
                <w:lang w:val="en-US" w:eastAsia="ja-JP"/>
              </w:rPr>
            </w:pPr>
            <w:r w:rsidRPr="00DD2087">
              <w:rPr>
                <w:rFonts w:eastAsia="游明朝"/>
                <w:lang w:val="en-US" w:eastAsia="ja-JP"/>
              </w:rPr>
              <w:t>FUTUREWEI5</w:t>
            </w:r>
          </w:p>
        </w:tc>
        <w:tc>
          <w:tcPr>
            <w:tcW w:w="1227" w:type="dxa"/>
          </w:tcPr>
          <w:p w14:paraId="0E58957A" w14:textId="77777777" w:rsidR="003B4CD9" w:rsidRPr="00DD2087" w:rsidRDefault="003B4CD9">
            <w:pPr>
              <w:tabs>
                <w:tab w:val="left" w:pos="551"/>
              </w:tabs>
              <w:rPr>
                <w:rFonts w:eastAsia="游明朝"/>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游明朝"/>
                <w:lang w:val="en-US" w:eastAsia="ja-JP"/>
              </w:rPr>
            </w:pPr>
            <w:r w:rsidRPr="00DD2087">
              <w:rPr>
                <w:rFonts w:eastAsia="游明朝"/>
                <w:lang w:val="en-US" w:eastAsia="ja-JP"/>
              </w:rPr>
              <w:t xml:space="preserve">Based on some of these scenarios for TDD during initial access, it may be preferrable to avoid transmitting the additional SSB. </w:t>
            </w:r>
            <w:proofErr w:type="spellStart"/>
            <w:r w:rsidRPr="00DD2087">
              <w:rPr>
                <w:rFonts w:eastAsia="游明朝"/>
                <w:lang w:val="en-US" w:eastAsia="ja-JP"/>
              </w:rPr>
              <w:t>vivo’s</w:t>
            </w:r>
            <w:proofErr w:type="spellEnd"/>
            <w:r w:rsidRPr="00DD2087">
              <w:rPr>
                <w:rFonts w:eastAsia="游明朝"/>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游明朝"/>
                <w:lang w:val="en-US" w:eastAsia="ja-JP"/>
              </w:rPr>
            </w:pPr>
            <w:r w:rsidRPr="00DD2087">
              <w:rPr>
                <w:rFonts w:eastAsia="游明朝"/>
                <w:lang w:val="en-US" w:eastAsia="ja-JP"/>
              </w:rPr>
              <w:lastRenderedPageBreak/>
              <w:t>CMCC</w:t>
            </w:r>
          </w:p>
        </w:tc>
        <w:tc>
          <w:tcPr>
            <w:tcW w:w="1227" w:type="dxa"/>
          </w:tcPr>
          <w:p w14:paraId="0E589585" w14:textId="77777777" w:rsidR="003B4CD9" w:rsidRPr="00DD2087" w:rsidRDefault="003B4CD9">
            <w:pPr>
              <w:tabs>
                <w:tab w:val="left" w:pos="551"/>
              </w:tabs>
              <w:rPr>
                <w:rFonts w:eastAsia="游明朝"/>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游明朝"/>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游明朝"/>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游明朝"/>
                <w:lang w:val="en-US" w:eastAsia="ja-JP"/>
              </w:rPr>
            </w:pPr>
          </w:p>
        </w:tc>
        <w:tc>
          <w:tcPr>
            <w:tcW w:w="7056" w:type="dxa"/>
          </w:tcPr>
          <w:p w14:paraId="0E58958F" w14:textId="77777777" w:rsidR="003B4CD9" w:rsidRPr="00DD2087" w:rsidRDefault="004B213F">
            <w:pPr>
              <w:rPr>
                <w:rFonts w:eastAsia="游明朝"/>
                <w:lang w:val="en-US" w:eastAsia="ja-JP"/>
              </w:rPr>
            </w:pPr>
            <w:r w:rsidRPr="00DD2087">
              <w:rPr>
                <w:rFonts w:eastAsia="游明朝"/>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游明朝"/>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network always </w:t>
            </w:r>
            <w:proofErr w:type="gramStart"/>
            <w:r w:rsidRPr="00DD2087">
              <w:t>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afd"/>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afd"/>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afd"/>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w:t>
            </w:r>
            <w:proofErr w:type="gramStart"/>
            <w:r w:rsidRPr="00DD2087">
              <w:rPr>
                <w:rFonts w:ascii="Times New Roman" w:hAnsi="Times New Roman" w:cs="Times New Roman"/>
                <w:sz w:val="20"/>
                <w:szCs w:val="20"/>
                <w:lang w:val="en-US"/>
              </w:rPr>
              <w:t>cell-defining</w:t>
            </w:r>
            <w:proofErr w:type="gramEnd"/>
            <w:r w:rsidRPr="00DD2087">
              <w:rPr>
                <w:rFonts w:ascii="Times New Roman" w:hAnsi="Times New Roman" w:cs="Times New Roman"/>
                <w:sz w:val="20"/>
                <w:szCs w:val="20"/>
                <w:lang w:val="en-US"/>
              </w:rPr>
              <w:t xml:space="preserve"> SSB, and no extra SSB is needed to be transmitted; </w:t>
            </w:r>
          </w:p>
          <w:p w14:paraId="0E58959B"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w:t>
            </w:r>
            <w:proofErr w:type="gramStart"/>
            <w:r w:rsidRPr="00DD2087">
              <w:rPr>
                <w:rFonts w:ascii="Times New Roman" w:hAnsi="Times New Roman" w:cs="Times New Roman"/>
                <w:sz w:val="20"/>
                <w:szCs w:val="20"/>
                <w:lang w:val="en-US"/>
              </w:rPr>
              <w:t>SSB, and</w:t>
            </w:r>
            <w:proofErr w:type="gramEnd"/>
            <w:r w:rsidRPr="00DD2087">
              <w:rPr>
                <w:rFonts w:ascii="Times New Roman" w:hAnsi="Times New Roman" w:cs="Times New Roman"/>
                <w:sz w:val="20"/>
                <w:szCs w:val="20"/>
                <w:lang w:val="en-US"/>
              </w:rPr>
              <w:t xml:space="preserve">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w:t>
            </w:r>
            <w:proofErr w:type="gramStart"/>
            <w:r w:rsidRPr="00DD2087">
              <w:rPr>
                <w:rFonts w:ascii="Times New Roman" w:hAnsi="Times New Roman" w:cs="Times New Roman"/>
                <w:sz w:val="20"/>
                <w:szCs w:val="20"/>
                <w:lang w:val="en-US"/>
              </w:rPr>
              <w:t>SSB, and</w:t>
            </w:r>
            <w:proofErr w:type="gramEnd"/>
            <w:r w:rsidRPr="00DD2087">
              <w:rPr>
                <w:rFonts w:ascii="Times New Roman" w:hAnsi="Times New Roman" w:cs="Times New Roman"/>
                <w:sz w:val="20"/>
                <w:szCs w:val="20"/>
                <w:lang w:val="en-US"/>
              </w:rPr>
              <w:t xml:space="preserve">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游明朝"/>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w:t>
            </w:r>
            <w:proofErr w:type="gramStart"/>
            <w:r w:rsidRPr="00DD2087">
              <w:rPr>
                <w:rFonts w:eastAsiaTheme="minorEastAsia"/>
                <w:lang w:val="en-US" w:eastAsia="zh-CN"/>
              </w:rPr>
              <w:t>these two proposal</w:t>
            </w:r>
            <w:proofErr w:type="gramEnd"/>
            <w:r w:rsidRPr="00DD2087">
              <w:rPr>
                <w:rFonts w:eastAsiaTheme="minorEastAsia"/>
                <w:lang w:val="en-US" w:eastAsia="zh-CN"/>
              </w:rPr>
              <w:t xml:space="preserve">, we have the following consideration: </w:t>
            </w:r>
          </w:p>
          <w:p w14:paraId="0E5895A3"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游明朝"/>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afd"/>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afd"/>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afd"/>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afd"/>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afd"/>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afd"/>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afd"/>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afd"/>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afd"/>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In order to</w:t>
            </w:r>
            <w:proofErr w:type="gramEnd"/>
            <w:r w:rsidRPr="00DD2087">
              <w:rPr>
                <w:rFonts w:eastAsiaTheme="minorEastAsia"/>
                <w:lang w:val="en-US" w:eastAsia="zh-CN"/>
              </w:rPr>
              <w:t xml:space="preserve"> minimize PUSCH resource fragmentation, the non-initial UL BWP for RedCap will need to be placed at the carrier edge. Now, </w:t>
            </w:r>
            <w:proofErr w:type="gramStart"/>
            <w:r w:rsidRPr="00DD2087">
              <w:rPr>
                <w:rFonts w:eastAsiaTheme="minorEastAsia"/>
                <w:lang w:val="en-US" w:eastAsia="zh-CN"/>
              </w:rPr>
              <w:t>in order to</w:t>
            </w:r>
            <w:proofErr w:type="gramEnd"/>
            <w:r w:rsidRPr="00DD2087">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sidRPr="00DD2087">
              <w:rPr>
                <w:rFonts w:eastAsiaTheme="minorEastAsia"/>
                <w:lang w:val="en-US" w:eastAsia="zh-CN"/>
              </w:rPr>
              <w:t>configuration, if</w:t>
            </w:r>
            <w:proofErr w:type="gramEnd"/>
            <w:r w:rsidRPr="00DD2087">
              <w:rPr>
                <w:rFonts w:eastAsiaTheme="minorEastAsia"/>
                <w:lang w:val="en-US" w:eastAsia="zh-CN"/>
              </w:rPr>
              <w:t xml:space="preserve">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 xml:space="preserve">ZTE, </w:t>
            </w:r>
            <w:proofErr w:type="spellStart"/>
            <w:r w:rsidRPr="00DD2087">
              <w:rPr>
                <w:rFonts w:eastAsia="SimSun"/>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 xml:space="preserve">What we need to clarify is this additional SSB should not be the newly additional SSB for RedCap, since the additional SSB is already supported for non-RedCap </w:t>
            </w:r>
            <w:proofErr w:type="gramStart"/>
            <w:r w:rsidRPr="00DD2087">
              <w:rPr>
                <w:rFonts w:eastAsia="SimSun"/>
                <w:lang w:val="en-US" w:eastAsia="zh-CN"/>
              </w:rPr>
              <w:t>UE</w:t>
            </w:r>
            <w:proofErr w:type="gramEnd"/>
            <w:r w:rsidRPr="00DD2087">
              <w:rPr>
                <w:rFonts w:eastAsia="SimSun"/>
                <w:lang w:val="en-US" w:eastAsia="zh-CN"/>
              </w:rPr>
              <w:t xml:space="preserv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afd"/>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afd"/>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afd"/>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afd"/>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游明朝"/>
                <w:lang w:val="en-US" w:eastAsia="ja-JP"/>
              </w:rPr>
            </w:pPr>
            <w:r w:rsidRPr="00DD2087">
              <w:rPr>
                <w:rFonts w:eastAsia="游明朝"/>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 xml:space="preserve">We can understand the concern of UE power consumption, </w:t>
            </w:r>
            <w:proofErr w:type="gramStart"/>
            <w:r w:rsidRPr="00DD2087">
              <w:rPr>
                <w:rFonts w:eastAsia="Malgun Gothic"/>
                <w:lang w:val="en-US" w:eastAsia="ko-KR"/>
              </w:rPr>
              <w:t>however</w:t>
            </w:r>
            <w:proofErr w:type="gramEnd"/>
            <w:r w:rsidRPr="00DD2087">
              <w:rPr>
                <w:rFonts w:eastAsia="Malgun Gothic"/>
                <w:lang w:val="en-US" w:eastAsia="ko-KR"/>
              </w:rPr>
              <w:t xml:space="preserve">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 xml:space="preserve">We </w:t>
            </w:r>
            <w:proofErr w:type="gramStart"/>
            <w:r w:rsidRPr="00DD2087">
              <w:rPr>
                <w:rFonts w:eastAsia="Malgun Gothic"/>
                <w:lang w:val="en-US" w:eastAsia="ko-KR"/>
              </w:rPr>
              <w:t>definitely welcome</w:t>
            </w:r>
            <w:proofErr w:type="gramEnd"/>
            <w:r w:rsidRPr="00DD2087">
              <w:rPr>
                <w:rFonts w:eastAsia="Malgun Gothic"/>
                <w:lang w:val="en-US" w:eastAsia="ko-KR"/>
              </w:rPr>
              <w:t xml:space="preserv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afd"/>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afd"/>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afd"/>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afd"/>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afd"/>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sidRPr="00DD2087">
              <w:rPr>
                <w:rFonts w:ascii="Times New Roman" w:eastAsiaTheme="minorEastAsia" w:hAnsi="Times New Roman" w:cs="Times New Roman"/>
                <w:sz w:val="20"/>
                <w:szCs w:val="20"/>
                <w:lang w:val="en-US" w:eastAsia="zh-CN"/>
              </w:rPr>
              <w:t>and also</w:t>
            </w:r>
            <w:proofErr w:type="gramEnd"/>
            <w:r w:rsidRPr="00DD2087">
              <w:rPr>
                <w:rFonts w:ascii="Times New Roman" w:eastAsiaTheme="minorEastAsia" w:hAnsi="Times New Roman" w:cs="Times New Roman"/>
                <w:sz w:val="20"/>
                <w:szCs w:val="20"/>
                <w:lang w:val="en-US" w:eastAsia="zh-CN"/>
              </w:rPr>
              <w:t xml:space="preserve"> for measuring serving cell for HO. Network not supporting HO would be bad system. Finally, SSB is QCL source of TYPE-C/D for TRS, not sure how it would be replaced. </w:t>
            </w:r>
          </w:p>
          <w:p w14:paraId="0E589608"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游明朝"/>
                <w:lang w:val="en-US" w:eastAsia="ja-JP"/>
              </w:rPr>
            </w:pPr>
            <w:r w:rsidRPr="00DD2087">
              <w:rPr>
                <w:rFonts w:eastAsia="游明朝"/>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游明朝"/>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afd"/>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afd"/>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w:t>
            </w:r>
            <w:proofErr w:type="gramStart"/>
            <w:r w:rsidRPr="00DD2087">
              <w:rPr>
                <w:rFonts w:ascii="Times New Roman" w:eastAsiaTheme="minorEastAsia" w:hAnsi="Times New Roman" w:cs="Times New Roman"/>
                <w:sz w:val="20"/>
                <w:szCs w:val="20"/>
                <w:lang w:val="en-US" w:eastAsia="zh-CN"/>
              </w:rPr>
              <w:t>CSS’</w:t>
            </w:r>
            <w:proofErr w:type="gramEnd"/>
            <w:r w:rsidRPr="00DD2087">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E58962E" w14:textId="77777777" w:rsidR="003B4CD9" w:rsidRPr="00DD2087" w:rsidRDefault="004B213F">
            <w:pPr>
              <w:pStyle w:val="afd"/>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afd"/>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632" w14:textId="77777777" w:rsidR="003B4CD9" w:rsidRPr="00DD2087" w:rsidRDefault="003B4CD9">
            <w:pPr>
              <w:tabs>
                <w:tab w:val="left" w:pos="551"/>
              </w:tabs>
              <w:rPr>
                <w:rFonts w:eastAsia="游明朝"/>
                <w:lang w:val="en-US" w:eastAsia="ja-JP"/>
              </w:rPr>
            </w:pPr>
          </w:p>
        </w:tc>
        <w:tc>
          <w:tcPr>
            <w:tcW w:w="7056" w:type="dxa"/>
          </w:tcPr>
          <w:p w14:paraId="0E589633" w14:textId="77777777" w:rsidR="003B4CD9" w:rsidRPr="00DD2087" w:rsidRDefault="004B213F">
            <w:pPr>
              <w:rPr>
                <w:rFonts w:eastAsia="游明朝"/>
                <w:lang w:val="en-US" w:eastAsia="ja-JP"/>
              </w:rPr>
            </w:pPr>
            <w:r w:rsidRPr="00DD2087">
              <w:rPr>
                <w:rFonts w:eastAsia="游明朝"/>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游明朝"/>
                <w:lang w:val="en-US" w:eastAsia="ja-JP"/>
              </w:rPr>
            </w:pPr>
            <w:r w:rsidRPr="00DD2087">
              <w:rPr>
                <w:rFonts w:eastAsia="游明朝"/>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w:t>
            </w:r>
            <w:proofErr w:type="gramStart"/>
            <w:r w:rsidRPr="00DD2087">
              <w:rPr>
                <w:b/>
                <w:bCs/>
                <w:i/>
                <w:iCs/>
                <w:lang w:val="en-US" w:eastAsia="zh-CN"/>
              </w:rPr>
              <w:t>i.e.</w:t>
            </w:r>
            <w:proofErr w:type="gramEnd"/>
            <w:r w:rsidRPr="00DD2087">
              <w:rPr>
                <w:b/>
                <w:bCs/>
                <w:i/>
                <w:iCs/>
                <w:lang w:val="en-US" w:eastAsia="zh-CN"/>
              </w:rPr>
              <w:t xml:space="preserv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w:t>
            </w:r>
            <w:proofErr w:type="gramStart"/>
            <w:r w:rsidRPr="00DD2087">
              <w:rPr>
                <w:rFonts w:eastAsiaTheme="minorEastAsia"/>
                <w:lang w:val="en-US" w:eastAsia="zh-CN"/>
              </w:rPr>
              <w:t>CSS’</w:t>
            </w:r>
            <w:proofErr w:type="gramEnd"/>
            <w:r w:rsidRPr="00DD2087">
              <w:rPr>
                <w:rFonts w:eastAsiaTheme="minorEastAsia"/>
                <w:lang w:val="en-US" w:eastAsia="zh-CN"/>
              </w:rPr>
              <w:t xml:space="preserve">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w:t>
            </w:r>
            <w:proofErr w:type="gramStart"/>
            <w:r w:rsidRPr="00DD2087">
              <w:rPr>
                <w:rFonts w:eastAsiaTheme="minorEastAsia"/>
                <w:lang w:val="en-US" w:eastAsia="zh-CN"/>
              </w:rPr>
              <w:t>e.g.</w:t>
            </w:r>
            <w:proofErr w:type="gramEnd"/>
            <w:r w:rsidRPr="00DD2087">
              <w:rPr>
                <w:rFonts w:eastAsiaTheme="minorEastAsia"/>
                <w:lang w:val="en-US" w:eastAsia="zh-CN"/>
              </w:rPr>
              <w:t xml:space="preserve">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w:t>
            </w:r>
            <w:proofErr w:type="gramStart"/>
            <w:r w:rsidRPr="00DD2087">
              <w:rPr>
                <w:rFonts w:eastAsiaTheme="minorEastAsia"/>
                <w:lang w:eastAsia="zh-CN"/>
              </w:rPr>
              <w:t>i.e.</w:t>
            </w:r>
            <w:proofErr w:type="gramEnd"/>
            <w:r w:rsidRPr="00DD2087">
              <w:rPr>
                <w:rFonts w:eastAsiaTheme="minorEastAsia"/>
                <w:lang w:eastAsia="zh-CN"/>
              </w:rPr>
              <w:t xml:space="preserv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afd"/>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w:t>
            </w:r>
            <w:proofErr w:type="gramStart"/>
            <w:r w:rsidRPr="00DD2087">
              <w:rPr>
                <w:rFonts w:ascii="Times New Roman" w:eastAsiaTheme="minorEastAsia" w:hAnsi="Times New Roman" w:cs="Times New Roman"/>
                <w:sz w:val="20"/>
                <w:szCs w:val="20"/>
                <w:lang w:val="en-US" w:eastAsia="zh-CN"/>
              </w:rPr>
              <w:t>i.e.</w:t>
            </w:r>
            <w:proofErr w:type="gramEnd"/>
            <w:r w:rsidRPr="00DD2087">
              <w:rPr>
                <w:rFonts w:ascii="Times New Roman" w:eastAsiaTheme="minorEastAsia" w:hAnsi="Times New Roman" w:cs="Times New Roman"/>
                <w:sz w:val="20"/>
                <w:szCs w:val="20"/>
                <w:lang w:val="en-US" w:eastAsia="zh-CN"/>
              </w:rPr>
              <w:t xml:space="preserve"> includes SSB or not) in CONNECTED mode is valid, which should be explicitly discussed.</w:t>
            </w:r>
          </w:p>
          <w:p w14:paraId="0E58964F" w14:textId="77777777" w:rsidR="003B4CD9" w:rsidRPr="00DD2087" w:rsidRDefault="004B213F">
            <w:pPr>
              <w:pStyle w:val="afd"/>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w:t>
            </w:r>
            <w:proofErr w:type="gramStart"/>
            <w:r w:rsidRPr="00DD2087">
              <w:rPr>
                <w:rFonts w:ascii="Times New Roman" w:eastAsiaTheme="minorEastAsia" w:hAnsi="Times New Roman" w:cs="Times New Roman"/>
                <w:sz w:val="20"/>
                <w:szCs w:val="20"/>
                <w:lang w:val="en-US" w:eastAsia="zh-CN"/>
              </w:rPr>
              <w:t>in order to</w:t>
            </w:r>
            <w:proofErr w:type="gramEnd"/>
            <w:r w:rsidRPr="00DD2087">
              <w:rPr>
                <w:rFonts w:ascii="Times New Roman" w:eastAsiaTheme="minorEastAsia" w:hAnsi="Times New Roman" w:cs="Times New Roman"/>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w:t>
            </w:r>
            <w:proofErr w:type="gramStart"/>
            <w:r w:rsidRPr="00DD2087">
              <w:rPr>
                <w:rFonts w:ascii="Times New Roman" w:eastAsiaTheme="minorEastAsia" w:hAnsi="Times New Roman" w:cs="Times New Roman"/>
                <w:sz w:val="20"/>
                <w:szCs w:val="20"/>
                <w:lang w:val="en-US" w:eastAsia="zh-CN"/>
              </w:rPr>
              <w:t>has to</w:t>
            </w:r>
            <w:proofErr w:type="gramEnd"/>
            <w:r w:rsidRPr="00DD2087">
              <w:rPr>
                <w:rFonts w:ascii="Times New Roman" w:eastAsiaTheme="minorEastAsia" w:hAnsi="Times New Roman" w:cs="Times New Roman"/>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游明朝"/>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游明朝"/>
                <w:lang w:val="en-US" w:eastAsia="ja-JP"/>
              </w:rPr>
              <w:t xml:space="preserve">As commented above, we suggest </w:t>
            </w:r>
            <w:r w:rsidRPr="00DD2087">
              <w:rPr>
                <w:rFonts w:eastAsia="游明朝"/>
                <w:lang w:eastAsia="ja-JP"/>
              </w:rPr>
              <w:t xml:space="preserve">"for RACH" should be changed to "for random access procedure" as </w:t>
            </w:r>
            <w:proofErr w:type="gramStart"/>
            <w:r w:rsidRPr="00DD2087">
              <w:rPr>
                <w:rFonts w:eastAsia="游明朝"/>
                <w:lang w:eastAsia="ja-JP"/>
              </w:rPr>
              <w:t>random access</w:t>
            </w:r>
            <w:proofErr w:type="gramEnd"/>
            <w:r w:rsidRPr="00DD2087">
              <w:rPr>
                <w:rFonts w:eastAsia="游明朝"/>
                <w:lang w:eastAsia="ja-JP"/>
              </w:rPr>
              <w:t xml:space="preserve">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游明朝"/>
                <w:lang w:val="en-US" w:eastAsia="ja-JP"/>
              </w:rPr>
            </w:pPr>
            <w:r w:rsidRPr="00DD2087">
              <w:rPr>
                <w:rFonts w:eastAsia="游明朝"/>
                <w:lang w:val="en-US" w:eastAsia="ja-JP"/>
              </w:rPr>
              <w:t>NEC</w:t>
            </w:r>
          </w:p>
        </w:tc>
        <w:tc>
          <w:tcPr>
            <w:tcW w:w="1227" w:type="dxa"/>
          </w:tcPr>
          <w:p w14:paraId="0E58965C" w14:textId="77777777" w:rsidR="003B4CD9" w:rsidRPr="00DD2087" w:rsidRDefault="003B4CD9">
            <w:pPr>
              <w:tabs>
                <w:tab w:val="left" w:pos="551"/>
              </w:tabs>
              <w:rPr>
                <w:rFonts w:eastAsia="游明朝"/>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游明朝"/>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游明朝"/>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游明朝"/>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游明朝"/>
                <w:lang w:val="en-US" w:eastAsia="ja-JP"/>
              </w:rPr>
            </w:pPr>
          </w:p>
        </w:tc>
        <w:tc>
          <w:tcPr>
            <w:tcW w:w="7056" w:type="dxa"/>
          </w:tcPr>
          <w:p w14:paraId="0E589666" w14:textId="77777777" w:rsidR="003B4CD9" w:rsidRPr="00DD2087" w:rsidRDefault="004B213F">
            <w:pPr>
              <w:rPr>
                <w:rFonts w:eastAsia="游明朝"/>
                <w:lang w:val="en-US" w:eastAsia="ja-JP"/>
              </w:rPr>
            </w:pPr>
            <w:r w:rsidRPr="00DD2087">
              <w:rPr>
                <w:rFonts w:eastAsiaTheme="minorEastAsia"/>
                <w:lang w:val="en-US" w:eastAsia="zh-CN"/>
              </w:rPr>
              <w:t>We think f</w:t>
            </w:r>
            <w:r w:rsidRPr="00DD2087">
              <w:rPr>
                <w:rFonts w:eastAsia="游明朝"/>
                <w:lang w:val="en-US" w:eastAsia="ja-JP"/>
              </w:rPr>
              <w:t>or non-initial DL BWP for a RedCap UE in FR1,</w:t>
            </w:r>
            <w:r w:rsidRPr="00DD2087">
              <w:rPr>
                <w:rFonts w:eastAsiaTheme="minorEastAsia"/>
                <w:lang w:val="en-US" w:eastAsia="zh-CN"/>
              </w:rPr>
              <w:t xml:space="preserve"> </w:t>
            </w:r>
            <w:r w:rsidRPr="00DD2087">
              <w:rPr>
                <w:rFonts w:eastAsia="游明朝"/>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游明朝"/>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游明朝"/>
                <w:lang w:val="en-US" w:eastAsia="ja-JP"/>
              </w:rPr>
            </w:pPr>
            <w:r w:rsidRPr="00DD2087">
              <w:rPr>
                <w:rFonts w:eastAsia="游明朝"/>
                <w:lang w:val="en-US" w:eastAsia="ja-JP"/>
              </w:rPr>
              <w:t>Additional comments</w:t>
            </w:r>
          </w:p>
        </w:tc>
        <w:tc>
          <w:tcPr>
            <w:tcW w:w="7056" w:type="dxa"/>
          </w:tcPr>
          <w:p w14:paraId="0E58966E" w14:textId="77777777" w:rsidR="003B4CD9" w:rsidRPr="00DD2087" w:rsidRDefault="004B213F">
            <w:pPr>
              <w:pStyle w:val="afd"/>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afd"/>
              <w:rPr>
                <w:rFonts w:ascii="Times New Roman" w:eastAsiaTheme="minorEastAsia" w:hAnsi="Times New Roman" w:cs="Times New Roman"/>
                <w:sz w:val="20"/>
                <w:szCs w:val="20"/>
                <w:lang w:eastAsia="zh-CN"/>
              </w:rPr>
            </w:pPr>
          </w:p>
          <w:p w14:paraId="0E589670"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afd"/>
              <w:rPr>
                <w:rFonts w:ascii="Times New Roman" w:eastAsiaTheme="minorEastAsia" w:hAnsi="Times New Roman" w:cs="Times New Roman"/>
                <w:sz w:val="20"/>
                <w:szCs w:val="20"/>
                <w:lang w:eastAsia="zh-CN"/>
              </w:rPr>
            </w:pPr>
          </w:p>
          <w:p w14:paraId="0E589672"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afd"/>
              <w:rPr>
                <w:rFonts w:ascii="Times New Roman" w:eastAsiaTheme="minorEastAsia" w:hAnsi="Times New Roman" w:cs="Times New Roman"/>
                <w:sz w:val="20"/>
                <w:szCs w:val="20"/>
                <w:lang w:eastAsia="zh-CN"/>
              </w:rPr>
            </w:pPr>
          </w:p>
          <w:p w14:paraId="0E589674"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afd"/>
              <w:rPr>
                <w:rFonts w:ascii="Times New Roman" w:eastAsiaTheme="minorEastAsia" w:hAnsi="Times New Roman" w:cs="Times New Roman"/>
                <w:sz w:val="20"/>
                <w:szCs w:val="20"/>
                <w:lang w:eastAsia="zh-CN"/>
              </w:rPr>
            </w:pPr>
          </w:p>
          <w:p w14:paraId="0E589676"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afd"/>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w:t>
            </w:r>
            <w:proofErr w:type="gramStart"/>
            <w:r w:rsidRPr="00DD2087">
              <w:rPr>
                <w:rFonts w:eastAsiaTheme="minorEastAsia"/>
                <w:lang w:eastAsia="zh-CN"/>
              </w:rPr>
              <w:t>amount</w:t>
            </w:r>
            <w:proofErr w:type="gramEnd"/>
            <w:r w:rsidRPr="00DD2087">
              <w:rPr>
                <w:rFonts w:eastAsiaTheme="minorEastAsia"/>
                <w:lang w:eastAsia="zh-CN"/>
              </w:rPr>
              <w:t xml:space="preserve">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afd"/>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afd"/>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afd"/>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af7"/>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afd"/>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afd"/>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sidRPr="00DD2087">
              <w:rPr>
                <w:rFonts w:ascii="Times New Roman" w:hAnsi="Times New Roman" w:cs="Times New Roman"/>
                <w:sz w:val="20"/>
                <w:szCs w:val="20"/>
                <w:lang w:val="en-US" w:eastAsia="ko-KR"/>
              </w:rPr>
              <w:t>selection,  power</w:t>
            </w:r>
            <w:proofErr w:type="gramEnd"/>
            <w:r w:rsidRPr="00DD2087">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afd"/>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afd"/>
              <w:rPr>
                <w:rFonts w:ascii="Times New Roman" w:hAnsi="Times New Roman" w:cs="Times New Roman"/>
                <w:sz w:val="20"/>
                <w:szCs w:val="20"/>
                <w:lang w:val="en-US" w:eastAsia="ko-KR"/>
              </w:rPr>
            </w:pPr>
          </w:p>
          <w:p w14:paraId="0E58969D" w14:textId="77777777" w:rsidR="003B4CD9" w:rsidRPr="00DD2087" w:rsidRDefault="004B213F">
            <w:pPr>
              <w:pStyle w:val="afd"/>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afd"/>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afd"/>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afd"/>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afd"/>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afd"/>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afd"/>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mode UEs and RACH purpose ONLY (</w:t>
            </w:r>
            <w:proofErr w:type="gramStart"/>
            <w:r w:rsidRPr="00DD2087">
              <w:rPr>
                <w:rFonts w:ascii="Times New Roman" w:eastAsiaTheme="minorEastAsia" w:hAnsi="Times New Roman" w:cs="Times New Roman"/>
                <w:sz w:val="20"/>
                <w:szCs w:val="20"/>
                <w:lang w:val="en-US" w:eastAsia="zh-CN"/>
              </w:rPr>
              <w:t>i.e.</w:t>
            </w:r>
            <w:proofErr w:type="gramEnd"/>
            <w:r w:rsidRPr="00DD2087">
              <w:rPr>
                <w:rFonts w:ascii="Times New Roman" w:eastAsiaTheme="minorEastAsia" w:hAnsi="Times New Roman" w:cs="Times New Roman"/>
                <w:sz w:val="20"/>
                <w:szCs w:val="20"/>
                <w:lang w:val="en-US" w:eastAsia="zh-CN"/>
              </w:rPr>
              <w:t xml:space="preserve"> no CONNECTED mode UEs use this DL BWP and no paging monitoring in this DL BWP)?  Do we see such case as typical configuration or </w:t>
            </w:r>
            <w:proofErr w:type="gramStart"/>
            <w:r w:rsidRPr="00DD2087">
              <w:rPr>
                <w:rFonts w:ascii="Times New Roman" w:eastAsiaTheme="minorEastAsia" w:hAnsi="Times New Roman" w:cs="Times New Roman"/>
                <w:sz w:val="20"/>
                <w:szCs w:val="20"/>
                <w:lang w:val="en-US" w:eastAsia="zh-CN"/>
              </w:rPr>
              <w:t>some kind of corner</w:t>
            </w:r>
            <w:proofErr w:type="gramEnd"/>
            <w:r w:rsidRPr="00DD2087">
              <w:rPr>
                <w:rFonts w:ascii="Times New Roman" w:eastAsiaTheme="minorEastAsia" w:hAnsi="Times New Roman" w:cs="Times New Roman"/>
                <w:sz w:val="20"/>
                <w:szCs w:val="20"/>
                <w:lang w:val="en-US" w:eastAsia="zh-CN"/>
              </w:rPr>
              <w:t xml:space="preserve">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 xml:space="preserve">If the cost to support random access is too high, </w:t>
            </w:r>
            <w:proofErr w:type="gramStart"/>
            <w:r w:rsidRPr="00DD2087">
              <w:rPr>
                <w:rFonts w:eastAsiaTheme="minorEastAsia"/>
                <w:lang w:val="en-US" w:eastAsia="zh-CN"/>
              </w:rPr>
              <w:t>i.e.</w:t>
            </w:r>
            <w:proofErr w:type="gramEnd"/>
            <w:r w:rsidRPr="00DD2087">
              <w:rPr>
                <w:rFonts w:eastAsiaTheme="minorEastAsia"/>
                <w:lang w:val="en-US" w:eastAsia="zh-CN"/>
              </w:rPr>
              <w:t xml:space="preserv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On the contrary, if the cost is low (</w:t>
            </w:r>
            <w:proofErr w:type="gramStart"/>
            <w:r w:rsidRPr="00DD2087">
              <w:rPr>
                <w:rFonts w:eastAsiaTheme="minorEastAsia"/>
                <w:lang w:val="en-US" w:eastAsia="zh-CN"/>
              </w:rPr>
              <w:t>i.e.</w:t>
            </w:r>
            <w:proofErr w:type="gramEnd"/>
            <w:r w:rsidRPr="00DD2087">
              <w:rPr>
                <w:rFonts w:eastAsiaTheme="minorEastAsia"/>
                <w:lang w:val="en-US" w:eastAsia="zh-CN"/>
              </w:rPr>
              <w:t xml:space="preserv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No. RedCap UE can rely on RF retuning to receive SSB outside the separate initial DL BWP. It can perform SSB RSRP measurement, RO selection, sampling calibration before performing random access. This is workable since the beam of </w:t>
            </w:r>
            <w:proofErr w:type="gramStart"/>
            <w:r w:rsidRPr="00DD2087">
              <w:rPr>
                <w:rFonts w:eastAsiaTheme="minorEastAsia"/>
                <w:lang w:val="en-US" w:eastAsia="zh-CN"/>
              </w:rPr>
              <w:t>SSB</w:t>
            </w:r>
            <w:proofErr w:type="gramEnd"/>
            <w:r w:rsidRPr="00DD2087">
              <w:rPr>
                <w:rFonts w:eastAsiaTheme="minorEastAsia"/>
                <w:lang w:val="en-US" w:eastAsia="zh-CN"/>
              </w:rPr>
              <w:t xml:space="preserve">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 xml:space="preserve">(3) A most straightforward way is to support FG 6-1a, which will not require SSB within any DL BWP. This is considerable; </w:t>
            </w:r>
            <w:proofErr w:type="gramStart"/>
            <w:r w:rsidRPr="00DD2087">
              <w:rPr>
                <w:rFonts w:eastAsiaTheme="minorEastAsia"/>
                <w:lang w:val="en-US" w:eastAsia="zh-CN"/>
              </w:rPr>
              <w:t>otherwise</w:t>
            </w:r>
            <w:proofErr w:type="gramEnd"/>
            <w:r w:rsidRPr="00DD2087">
              <w:rPr>
                <w:rFonts w:eastAsiaTheme="minorEastAsia"/>
                <w:lang w:val="en-US" w:eastAsia="zh-CN"/>
              </w:rPr>
              <w:t xml:space="preserv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游明朝"/>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spellStart"/>
            <w:proofErr w:type="gramStart"/>
            <w:r w:rsidRPr="00DD2087">
              <w:rPr>
                <w:lang w:val="en-US" w:eastAsia="ko-KR"/>
              </w:rPr>
              <w:t>non CD</w:t>
            </w:r>
            <w:proofErr w:type="spellEnd"/>
            <w:proofErr w:type="gram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afd"/>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afd"/>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afd"/>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afd"/>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afd"/>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afd"/>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afd"/>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 xml:space="preserve">It is not urgent/concerned for RACH capacity in UL or RAR monitoring in DL </w:t>
            </w:r>
            <w:proofErr w:type="gramStart"/>
            <w:r w:rsidRPr="00DD2087">
              <w:rPr>
                <w:lang w:val="en-US" w:eastAsia="ko-KR"/>
              </w:rPr>
              <w:t>in order to</w:t>
            </w:r>
            <w:proofErr w:type="gramEnd"/>
            <w:r w:rsidRPr="00DD2087">
              <w:rPr>
                <w:lang w:val="en-US" w:eastAsia="ko-KR"/>
              </w:rPr>
              <w:t xml:space="preserve">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Therefore, we also do not see the need to configure a separate initial DL BWP for RACH </w:t>
            </w:r>
            <w:proofErr w:type="gramStart"/>
            <w:r w:rsidRPr="00DD2087">
              <w:rPr>
                <w:rFonts w:eastAsiaTheme="minorEastAsia"/>
                <w:lang w:val="en-US" w:eastAsia="zh-CN"/>
              </w:rPr>
              <w:t>and also</w:t>
            </w:r>
            <w:proofErr w:type="gramEnd"/>
            <w:r w:rsidRPr="00DD2087">
              <w:rPr>
                <w:rFonts w:eastAsiaTheme="minorEastAsia"/>
                <w:lang w:val="en-US" w:eastAsia="zh-CN"/>
              </w:rPr>
              <w:t xml:space="preserve">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sidRPr="00DD2087">
              <w:rPr>
                <w:rFonts w:eastAsiaTheme="minorEastAsia"/>
                <w:lang w:val="en-US" w:eastAsia="zh-CN"/>
              </w:rPr>
              <w:t>-  as</w:t>
            </w:r>
            <w:proofErr w:type="gramEnd"/>
            <w:r w:rsidRPr="00DD2087">
              <w:rPr>
                <w:rFonts w:eastAsiaTheme="minorEastAsia"/>
                <w:lang w:val="en-US" w:eastAsia="zh-CN"/>
              </w:rPr>
              <w:t xml:space="preserve">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游明朝"/>
                <w:lang w:val="en-US" w:eastAsia="ja-JP"/>
              </w:rPr>
            </w:pPr>
            <w:r w:rsidRPr="00DD2087">
              <w:rPr>
                <w:rFonts w:eastAsia="游明朝"/>
                <w:lang w:val="en-US" w:eastAsia="ja-JP"/>
              </w:rPr>
              <w:lastRenderedPageBreak/>
              <w:t>Samsung</w:t>
            </w:r>
          </w:p>
        </w:tc>
        <w:tc>
          <w:tcPr>
            <w:tcW w:w="8275" w:type="dxa"/>
          </w:tcPr>
          <w:p w14:paraId="0E5896DD" w14:textId="77777777" w:rsidR="003B4CD9" w:rsidRPr="00DD2087" w:rsidRDefault="004B213F">
            <w:pPr>
              <w:pStyle w:val="afd"/>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afd"/>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afd"/>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afd"/>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afd"/>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w:t>
            </w:r>
            <w:proofErr w:type="gramStart"/>
            <w:r w:rsidRPr="00DD2087">
              <w:rPr>
                <w:rFonts w:ascii="Times New Roman" w:eastAsiaTheme="minorEastAsia" w:hAnsi="Times New Roman" w:cs="Times New Roman"/>
                <w:bCs/>
                <w:sz w:val="20"/>
                <w:szCs w:val="20"/>
                <w:lang w:val="en-US" w:eastAsia="zh-CN"/>
              </w:rPr>
              <w:t>has to</w:t>
            </w:r>
            <w:proofErr w:type="gramEnd"/>
            <w:r w:rsidRPr="00DD2087">
              <w:rPr>
                <w:rFonts w:ascii="Times New Roman" w:eastAsiaTheme="minorEastAsia" w:hAnsi="Times New Roman" w:cs="Times New Roman"/>
                <w:bCs/>
                <w:sz w:val="20"/>
                <w:szCs w:val="20"/>
                <w:lang w:val="en-US" w:eastAsia="zh-CN"/>
              </w:rPr>
              <w:t xml:space="preserve"> go back to the SSB UE acquired during cell search, for idle mode measurement, i.e., to determinate whether UE need to do cell reselection. In another word, UE </w:t>
            </w:r>
            <w:proofErr w:type="gramStart"/>
            <w:r w:rsidRPr="00DD2087">
              <w:rPr>
                <w:rFonts w:ascii="Times New Roman" w:eastAsiaTheme="minorEastAsia" w:hAnsi="Times New Roman" w:cs="Times New Roman"/>
                <w:bCs/>
                <w:sz w:val="20"/>
                <w:szCs w:val="20"/>
                <w:lang w:val="en-US" w:eastAsia="zh-CN"/>
              </w:rPr>
              <w:t>has to</w:t>
            </w:r>
            <w:proofErr w:type="gramEnd"/>
            <w:r w:rsidRPr="00DD2087">
              <w:rPr>
                <w:rFonts w:ascii="Times New Roman" w:eastAsiaTheme="minorEastAsia" w:hAnsi="Times New Roman" w:cs="Times New Roman"/>
                <w:bCs/>
                <w:sz w:val="20"/>
                <w:szCs w:val="20"/>
                <w:lang w:val="en-US" w:eastAsia="zh-CN"/>
              </w:rPr>
              <w:t xml:space="preserve">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游明朝"/>
                <w:lang w:val="en-US" w:eastAsia="ja-JP"/>
              </w:rPr>
            </w:pPr>
            <w:r w:rsidRPr="00DD2087">
              <w:rPr>
                <w:rFonts w:eastAsia="游明朝"/>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proofErr w:type="gramStart"/>
            <w:r w:rsidRPr="00DD2087">
              <w:rPr>
                <w:rFonts w:eastAsiaTheme="minorEastAsia"/>
                <w:lang w:val="en-US" w:eastAsia="zh-CN"/>
              </w:rPr>
              <w:t>For the purpose of</w:t>
            </w:r>
            <w:proofErr w:type="gramEnd"/>
            <w:r w:rsidRPr="00DD2087">
              <w:rPr>
                <w:rFonts w:eastAsiaTheme="minorEastAsia"/>
                <w:lang w:val="en-US" w:eastAsia="zh-CN"/>
              </w:rPr>
              <w:t xml:space="preserve">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游明朝"/>
                <w:lang w:val="en-US" w:eastAsia="ja-JP"/>
              </w:rPr>
            </w:pPr>
            <w:r w:rsidRPr="00DD2087">
              <w:rPr>
                <w:rFonts w:eastAsia="游明朝"/>
                <w:lang w:val="en-US" w:eastAsia="ja-JP"/>
              </w:rPr>
              <w:t>Spreadtrum</w:t>
            </w:r>
          </w:p>
        </w:tc>
        <w:tc>
          <w:tcPr>
            <w:tcW w:w="8275" w:type="dxa"/>
          </w:tcPr>
          <w:p w14:paraId="0E5896E9" w14:textId="77777777" w:rsidR="003B4CD9" w:rsidRPr="00DD2087" w:rsidRDefault="004B213F" w:rsidP="00B028E3">
            <w:pPr>
              <w:pStyle w:val="afd"/>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afd"/>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afd"/>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 xml:space="preserve">Yes. Obviously, the offloading benefits </w:t>
            </w:r>
            <w:proofErr w:type="gramStart"/>
            <w:r w:rsidRPr="00DD2087">
              <w:rPr>
                <w:rFonts w:eastAsia="SimSun"/>
                <w:lang w:val="en-US" w:eastAsia="zh-CN"/>
              </w:rPr>
              <w:t>of  separate</w:t>
            </w:r>
            <w:proofErr w:type="gramEnd"/>
            <w:r w:rsidRPr="00DD2087">
              <w:rPr>
                <w:rFonts w:eastAsia="SimSun"/>
                <w:lang w:val="en-US" w:eastAsia="zh-CN"/>
              </w:rPr>
              <w:t xml:space="preserve"> random access should be provided. And </w:t>
            </w:r>
            <w:proofErr w:type="gramStart"/>
            <w:r w:rsidRPr="00DD2087">
              <w:rPr>
                <w:rFonts w:eastAsia="SimSun"/>
                <w:lang w:val="en-US" w:eastAsia="zh-CN"/>
              </w:rPr>
              <w:t>also</w:t>
            </w:r>
            <w:proofErr w:type="gramEnd"/>
            <w:r w:rsidRPr="00DD2087">
              <w:rPr>
                <w:rFonts w:eastAsia="SimSun"/>
                <w:lang w:val="en-US" w:eastAsia="zh-CN"/>
              </w:rPr>
              <w:t xml:space="preserve">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 xml:space="preserve">Additionally, after the UE </w:t>
            </w:r>
            <w:proofErr w:type="gramStart"/>
            <w:r w:rsidRPr="00DD2087">
              <w:rPr>
                <w:rFonts w:eastAsiaTheme="minorEastAsia"/>
                <w:lang w:val="en-US" w:eastAsia="zh-CN"/>
              </w:rPr>
              <w:t>enter into</w:t>
            </w:r>
            <w:proofErr w:type="gramEnd"/>
            <w:r w:rsidRPr="00DD2087">
              <w:rPr>
                <w:rFonts w:eastAsiaTheme="minorEastAsia"/>
                <w:lang w:val="en-US" w:eastAsia="zh-CN"/>
              </w:rPr>
              <w:t xml:space="preserve">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 xml:space="preserve">separate initial DL BWP </w:t>
            </w:r>
            <w:proofErr w:type="gramStart"/>
            <w:r w:rsidRPr="00DD2087">
              <w:rPr>
                <w:rFonts w:eastAsiaTheme="minorEastAsia"/>
                <w:lang w:val="en-US" w:eastAsia="zh-CN"/>
              </w:rPr>
              <w:t>actually have</w:t>
            </w:r>
            <w:proofErr w:type="gramEnd"/>
            <w:r w:rsidRPr="00DD2087">
              <w:rPr>
                <w:rFonts w:eastAsiaTheme="minorEastAsia"/>
                <w:lang w:val="en-US" w:eastAsia="zh-CN"/>
              </w:rPr>
              <w:t xml:space="preser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游明朝"/>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游明朝"/>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afd"/>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afd"/>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afd"/>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afd"/>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afd"/>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afd"/>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afd"/>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afd"/>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afd"/>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afd"/>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afd"/>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afd"/>
              <w:rPr>
                <w:rFonts w:ascii="Times New Roman" w:hAnsi="Times New Roman" w:cs="Times New Roman"/>
                <w:sz w:val="20"/>
                <w:szCs w:val="20"/>
                <w:lang w:val="en-US" w:eastAsia="ko-KR"/>
              </w:rPr>
            </w:pPr>
          </w:p>
          <w:p w14:paraId="0E589712" w14:textId="77777777" w:rsidR="003B4CD9" w:rsidRPr="00DD2087" w:rsidRDefault="004B213F">
            <w:pPr>
              <w:pStyle w:val="afd"/>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afd"/>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afd"/>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afd"/>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afd"/>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w:t>
            </w:r>
            <w:proofErr w:type="gramStart"/>
            <w:r w:rsidRPr="00DD2087">
              <w:rPr>
                <w:rFonts w:ascii="Times New Roman" w:hAnsi="Times New Roman" w:cs="Times New Roman"/>
                <w:sz w:val="20"/>
                <w:szCs w:val="20"/>
                <w:lang w:val="en-US" w:eastAsia="ko-KR"/>
              </w:rPr>
              <w:t>cell-defining</w:t>
            </w:r>
            <w:proofErr w:type="gramEnd"/>
            <w:r w:rsidRPr="00DD2087">
              <w:rPr>
                <w:rFonts w:ascii="Times New Roman" w:hAnsi="Times New Roman" w:cs="Times New Roman"/>
                <w:sz w:val="20"/>
                <w:szCs w:val="20"/>
                <w:lang w:val="en-US" w:eastAsia="ko-KR"/>
              </w:rPr>
              <w:t xml:space="preserve">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afd"/>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afd"/>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sidRPr="00DD2087">
              <w:rPr>
                <w:rFonts w:ascii="Times New Roman" w:eastAsiaTheme="minorEastAsia" w:hAnsi="Times New Roman" w:cs="Times New Roman"/>
                <w:sz w:val="20"/>
                <w:szCs w:val="20"/>
                <w:lang w:val="en-US" w:eastAsia="zh-CN"/>
              </w:rPr>
              <w:t>Therefore</w:t>
            </w:r>
            <w:proofErr w:type="gramEnd"/>
            <w:r w:rsidRPr="00DD2087">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w:t>
            </w:r>
            <w:proofErr w:type="gramStart"/>
            <w:r w:rsidRPr="00DD2087">
              <w:rPr>
                <w:rFonts w:eastAsiaTheme="minorEastAsia"/>
                <w:lang w:val="en-US" w:eastAsia="zh-CN"/>
              </w:rPr>
              <w:t>i.e.</w:t>
            </w:r>
            <w:proofErr w:type="gramEnd"/>
            <w:r w:rsidRPr="00DD2087">
              <w:rPr>
                <w:rFonts w:eastAsiaTheme="minorEastAsia"/>
                <w:lang w:val="en-US" w:eastAsia="zh-CN"/>
              </w:rPr>
              <w:t xml:space="preserv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 xml:space="preserve">(2) NO. </w:t>
            </w:r>
            <w:proofErr w:type="gramStart"/>
            <w:r w:rsidRPr="00DD2087">
              <w:rPr>
                <w:rFonts w:eastAsiaTheme="minorEastAsia"/>
                <w:lang w:val="en-US" w:eastAsia="zh-CN"/>
              </w:rPr>
              <w:t>Similar to</w:t>
            </w:r>
            <w:proofErr w:type="gramEnd"/>
            <w:r w:rsidRPr="00DD2087">
              <w:rPr>
                <w:rFonts w:eastAsiaTheme="minorEastAsia"/>
                <w:lang w:val="en-US" w:eastAsia="zh-CN"/>
              </w:rPr>
              <w:t xml:space="preserve">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w:t>
            </w:r>
            <w:proofErr w:type="gramStart"/>
            <w:r w:rsidRPr="00DD2087">
              <w:rPr>
                <w:rFonts w:eastAsiaTheme="minorEastAsia"/>
                <w:lang w:val="en-US" w:eastAsia="zh-CN"/>
              </w:rPr>
              <w:t>SSB</w:t>
            </w:r>
            <w:proofErr w:type="gramEnd"/>
            <w:r w:rsidRPr="00DD2087">
              <w:rPr>
                <w:rFonts w:eastAsiaTheme="minorEastAsia"/>
                <w:lang w:val="en-US" w:eastAsia="zh-CN"/>
              </w:rPr>
              <w:t xml:space="preserve">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 xml:space="preserve">(3) A most straightforward way is to support FG 6-1a, which will not require SSB within any DL BWP. This is considerable; </w:t>
            </w:r>
            <w:proofErr w:type="gramStart"/>
            <w:r w:rsidRPr="00DD2087">
              <w:rPr>
                <w:rFonts w:eastAsiaTheme="minorEastAsia"/>
                <w:lang w:val="en-US" w:eastAsia="zh-CN"/>
              </w:rPr>
              <w:t>otherwise</w:t>
            </w:r>
            <w:proofErr w:type="gramEnd"/>
            <w:r w:rsidRPr="00DD2087">
              <w:rPr>
                <w:rFonts w:eastAsiaTheme="minorEastAsia"/>
                <w:lang w:val="en-US" w:eastAsia="zh-CN"/>
              </w:rPr>
              <w:t xml:space="preserv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afd"/>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Is this question equivalent to “whether allow idle/inactive RedCap comp on this separate initial DL BWP?” We think it is related to </w:t>
            </w:r>
            <w:proofErr w:type="gramStart"/>
            <w:r w:rsidRPr="00DD2087">
              <w:rPr>
                <w:rFonts w:ascii="Times New Roman" w:eastAsiaTheme="minorEastAsia" w:hAnsi="Times New Roman" w:cs="Times New Roman"/>
                <w:sz w:val="20"/>
                <w:szCs w:val="20"/>
                <w:lang w:val="en-US" w:eastAsia="zh-CN"/>
              </w:rPr>
              <w:t>RAN2,</w:t>
            </w:r>
            <w:proofErr w:type="gramEnd"/>
            <w:r w:rsidRPr="00DD2087">
              <w:rPr>
                <w:rFonts w:ascii="Times New Roman" w:eastAsiaTheme="minorEastAsia" w:hAnsi="Times New Roman" w:cs="Times New Roman"/>
                <w:sz w:val="20"/>
                <w:szCs w:val="20"/>
                <w:lang w:val="en-US" w:eastAsia="zh-CN"/>
              </w:rPr>
              <w:t xml:space="preserve"> we need to discuss this issue jointly with RAN2</w:t>
            </w:r>
          </w:p>
          <w:p w14:paraId="0E589731" w14:textId="77777777" w:rsidR="003B4CD9" w:rsidRPr="00DD2087" w:rsidRDefault="004B213F">
            <w:pPr>
              <w:pStyle w:val="afd"/>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afd"/>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afd"/>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afd"/>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afd"/>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afd"/>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The PEI as well as PO grouping design has ensure that the UE does not need to read PO very frequently, </w:t>
            </w:r>
            <w:proofErr w:type="gramStart"/>
            <w:r w:rsidRPr="00DD2087">
              <w:rPr>
                <w:rFonts w:ascii="Times New Roman" w:hAnsi="Times New Roman" w:cs="Times New Roman"/>
                <w:sz w:val="20"/>
                <w:szCs w:val="20"/>
                <w:lang w:val="en-US" w:eastAsia="ko-KR"/>
              </w:rPr>
              <w:t>in order to</w:t>
            </w:r>
            <w:proofErr w:type="gramEnd"/>
            <w:r w:rsidRPr="00DD2087">
              <w:rPr>
                <w:rFonts w:ascii="Times New Roman" w:hAnsi="Times New Roman" w:cs="Times New Roman"/>
                <w:sz w:val="20"/>
                <w:szCs w:val="20"/>
                <w:lang w:val="en-US" w:eastAsia="ko-KR"/>
              </w:rPr>
              <w:t xml:space="preserve"> save UE power.</w:t>
            </w:r>
          </w:p>
          <w:p w14:paraId="0E589745"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There is no assumption that the UE </w:t>
            </w:r>
            <w:proofErr w:type="gramStart"/>
            <w:r w:rsidRPr="00DD2087">
              <w:rPr>
                <w:rFonts w:ascii="Times New Roman" w:hAnsi="Times New Roman" w:cs="Times New Roman"/>
                <w:sz w:val="20"/>
                <w:szCs w:val="20"/>
                <w:lang w:val="en-US" w:eastAsia="ko-KR"/>
              </w:rPr>
              <w:t>has to</w:t>
            </w:r>
            <w:proofErr w:type="gramEnd"/>
            <w:r w:rsidRPr="00DD2087">
              <w:rPr>
                <w:rFonts w:ascii="Times New Roman" w:hAnsi="Times New Roman" w:cs="Times New Roman"/>
                <w:sz w:val="20"/>
                <w:szCs w:val="20"/>
                <w:lang w:val="en-US" w:eastAsia="ko-KR"/>
              </w:rPr>
              <w:t xml:space="preserve"> read SSB that is on the same frequency location with configuration of paging monitoring. If RF retuning is performed, with a), it would be very sparse.</w:t>
            </w:r>
          </w:p>
          <w:p w14:paraId="0E589746"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afd"/>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shall be used. Therefore, there is no need to support a separate initial DL BWP. </w:t>
            </w:r>
          </w:p>
          <w:p w14:paraId="0E58974B" w14:textId="77777777" w:rsidR="003B4CD9" w:rsidRPr="00DD2087" w:rsidRDefault="004B213F">
            <w:pPr>
              <w:pStyle w:val="afd"/>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Having non-cell defined SSB does not guarantee performance required for cell level RRM measurement and HO, as served by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w:t>
            </w:r>
          </w:p>
          <w:p w14:paraId="0E58974E"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Having another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afd"/>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necessary. A RedCap UE can either use the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afd"/>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afd"/>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afd"/>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A fast retuning is technical possible for RedCap UEs and also for non-RedCap </w:t>
            </w:r>
            <w:proofErr w:type="gramStart"/>
            <w:r w:rsidRPr="00DD2087">
              <w:rPr>
                <w:rFonts w:ascii="Times New Roman" w:hAnsi="Times New Roman" w:cs="Times New Roman"/>
                <w:sz w:val="20"/>
                <w:szCs w:val="20"/>
                <w:lang w:val="en-US" w:eastAsia="ko-KR"/>
              </w:rPr>
              <w:t>UEs, and</w:t>
            </w:r>
            <w:proofErr w:type="gramEnd"/>
            <w:r w:rsidRPr="00DD2087">
              <w:rPr>
                <w:rFonts w:ascii="Times New Roman" w:hAnsi="Times New Roman" w:cs="Times New Roman"/>
                <w:sz w:val="20"/>
                <w:szCs w:val="20"/>
                <w:lang w:val="en-US" w:eastAsia="ko-KR"/>
              </w:rPr>
              <w:t xml:space="preserve"> would be beneficial for UE power saving. The proponents caring much about UE power saving are encouraged to consider this approach, either from RedCap point of view or from non-RedCap UE power saving point of view (</w:t>
            </w:r>
            <w:proofErr w:type="gramStart"/>
            <w:r w:rsidRPr="00DD2087">
              <w:rPr>
                <w:rFonts w:ascii="Times New Roman" w:hAnsi="Times New Roman" w:cs="Times New Roman"/>
                <w:sz w:val="20"/>
                <w:szCs w:val="20"/>
                <w:lang w:val="en-US" w:eastAsia="ko-KR"/>
              </w:rPr>
              <w:t>i.e.</w:t>
            </w:r>
            <w:proofErr w:type="gramEnd"/>
            <w:r w:rsidRPr="00DD2087">
              <w:rPr>
                <w:rFonts w:ascii="Times New Roman" w:hAnsi="Times New Roman" w:cs="Times New Roman"/>
                <w:sz w:val="20"/>
                <w:szCs w:val="20"/>
                <w:lang w:val="en-US" w:eastAsia="ko-KR"/>
              </w:rPr>
              <w:t xml:space="preserv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游明朝"/>
                <w:lang w:val="en-US" w:eastAsia="ja-JP"/>
              </w:rPr>
            </w:pPr>
            <w:r w:rsidRPr="00DD2087">
              <w:rPr>
                <w:rFonts w:eastAsia="游明朝"/>
                <w:lang w:val="en-US" w:eastAsia="ja-JP"/>
              </w:rPr>
              <w:lastRenderedPageBreak/>
              <w:t>Samsung</w:t>
            </w:r>
          </w:p>
        </w:tc>
        <w:tc>
          <w:tcPr>
            <w:tcW w:w="8275" w:type="dxa"/>
          </w:tcPr>
          <w:p w14:paraId="0E58975B" w14:textId="77777777" w:rsidR="003B4CD9" w:rsidRPr="00DD2087" w:rsidRDefault="004B213F">
            <w:pPr>
              <w:pStyle w:val="afd"/>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afd"/>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afd"/>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游明朝"/>
                <w:lang w:val="en-US" w:eastAsia="ja-JP"/>
              </w:rPr>
            </w:pPr>
            <w:r w:rsidRPr="00DD2087">
              <w:rPr>
                <w:rFonts w:eastAsia="游明朝"/>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游明朝"/>
                <w:lang w:val="en-US" w:eastAsia="ja-JP"/>
              </w:rPr>
            </w:pPr>
            <w:r w:rsidRPr="00DD2087">
              <w:rPr>
                <w:rFonts w:eastAsia="游明朝"/>
                <w:lang w:val="en-US" w:eastAsia="ja-JP"/>
              </w:rPr>
              <w:t>Spreadtrum</w:t>
            </w:r>
          </w:p>
        </w:tc>
        <w:tc>
          <w:tcPr>
            <w:tcW w:w="8275" w:type="dxa"/>
          </w:tcPr>
          <w:p w14:paraId="0E589765" w14:textId="77777777" w:rsidR="003B4CD9" w:rsidRPr="00DD2087" w:rsidRDefault="004B213F" w:rsidP="00463649">
            <w:pPr>
              <w:pStyle w:val="afd"/>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afd"/>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游明朝"/>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游明朝"/>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游明朝"/>
                <w:lang w:val="en-US" w:eastAsia="ja-JP"/>
              </w:rPr>
            </w:pPr>
            <w:r w:rsidRPr="00DD2087">
              <w:rPr>
                <w:rFonts w:eastAsia="游明朝"/>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 xml:space="preserve">2.The same comment as for </w:t>
            </w:r>
            <w:proofErr w:type="gramStart"/>
            <w:r w:rsidRPr="00DD2087">
              <w:rPr>
                <w:lang w:val="en-US" w:eastAsia="ko-KR"/>
              </w:rPr>
              <w:t>question  2.2</w:t>
            </w:r>
            <w:proofErr w:type="gramEnd"/>
            <w:r w:rsidRPr="00DD2087">
              <w:rPr>
                <w:lang w:val="en-US" w:eastAsia="ko-KR"/>
              </w:rPr>
              <w:t>-6g.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47B6F842" w14:textId="77777777" w:rsidR="007407E7" w:rsidRPr="00DD2087" w:rsidRDefault="007407E7" w:rsidP="007407E7">
            <w:pPr>
              <w:pStyle w:val="afd"/>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afd"/>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paging monitoring is configured in the separate initial DL </w:t>
            </w:r>
            <w:proofErr w:type="gramStart"/>
            <w:r w:rsidRPr="00DD2087">
              <w:rPr>
                <w:rFonts w:ascii="Times New Roman" w:hAnsi="Times New Roman" w:cs="Times New Roman"/>
                <w:sz w:val="20"/>
                <w:szCs w:val="20"/>
                <w:lang w:val="en-US" w:eastAsia="ko-KR"/>
              </w:rPr>
              <w:t>BWP</w:t>
            </w:r>
            <w:proofErr w:type="gramEnd"/>
            <w:r w:rsidRPr="00DD2087">
              <w:rPr>
                <w:rFonts w:ascii="Times New Roman" w:hAnsi="Times New Roman" w:cs="Times New Roman"/>
                <w:sz w:val="20"/>
                <w:szCs w:val="20"/>
                <w:lang w:val="en-US" w:eastAsia="ko-KR"/>
              </w:rPr>
              <w:t xml:space="preserve">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afd"/>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afd"/>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afd"/>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 xml:space="preserve">For CORESET#0 (derived from MIB), we hope not. Otherwise, the frequency location of the separate initial DL BWP is quite restricted, </w:t>
            </w:r>
            <w:proofErr w:type="gramStart"/>
            <w:r w:rsidRPr="00463649">
              <w:rPr>
                <w:rFonts w:eastAsiaTheme="minorEastAsia"/>
                <w:lang w:val="en-US" w:eastAsia="zh-CN"/>
              </w:rPr>
              <w:t>i.e.</w:t>
            </w:r>
            <w:proofErr w:type="gramEnd"/>
            <w:r w:rsidRPr="00463649">
              <w:rPr>
                <w:rFonts w:eastAsiaTheme="minorEastAsia"/>
                <w:lang w:val="en-US" w:eastAsia="zh-CN"/>
              </w:rPr>
              <w:t xml:space="preserv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游明朝"/>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w:t>
            </w:r>
            <w:proofErr w:type="gramStart"/>
            <w:r w:rsidRPr="00DD2087">
              <w:rPr>
                <w:rFonts w:eastAsiaTheme="minorEastAsia"/>
                <w:lang w:val="en-US" w:eastAsia="zh-CN"/>
              </w:rPr>
              <w:t>e.g.</w:t>
            </w:r>
            <w:proofErr w:type="gramEnd"/>
            <w:r w:rsidRPr="00DD2087">
              <w:rPr>
                <w:rFonts w:eastAsiaTheme="minorEastAsia"/>
                <w:lang w:val="en-US" w:eastAsia="zh-CN"/>
              </w:rPr>
              <w:t xml:space="preserve">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游明朝"/>
                <w:lang w:val="en-US" w:eastAsia="ja-JP"/>
              </w:rPr>
            </w:pPr>
            <w:r w:rsidRPr="00DD2087">
              <w:rPr>
                <w:rFonts w:eastAsia="游明朝"/>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w:t>
            </w:r>
            <w:proofErr w:type="gramStart"/>
            <w:r w:rsidRPr="00DD2087">
              <w:rPr>
                <w:rFonts w:eastAsiaTheme="minorEastAsia"/>
                <w:lang w:val="en-US" w:eastAsia="zh-CN"/>
              </w:rPr>
              <w:t>has to</w:t>
            </w:r>
            <w:proofErr w:type="gramEnd"/>
            <w:r w:rsidRPr="00DD2087">
              <w:rPr>
                <w:rFonts w:eastAsiaTheme="minorEastAsia"/>
                <w:lang w:val="en-US" w:eastAsia="zh-CN"/>
              </w:rPr>
              <w:t xml:space="preserve">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游明朝"/>
                <w:lang w:val="en-US" w:eastAsia="ja-JP"/>
              </w:rPr>
            </w:pPr>
            <w:r w:rsidRPr="00DD2087">
              <w:rPr>
                <w:rFonts w:eastAsia="游明朝"/>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游明朝"/>
                <w:lang w:val="en-US" w:eastAsia="ja-JP"/>
              </w:rPr>
            </w:pPr>
            <w:r w:rsidRPr="00463649">
              <w:rPr>
                <w:rFonts w:eastAsia="游明朝"/>
                <w:lang w:val="en-US" w:eastAsia="ja-JP"/>
              </w:rPr>
              <w:t>Spreadtrum</w:t>
            </w:r>
          </w:p>
        </w:tc>
        <w:tc>
          <w:tcPr>
            <w:tcW w:w="8275" w:type="dxa"/>
          </w:tcPr>
          <w:p w14:paraId="0E5897AF" w14:textId="43B3EB7E" w:rsidR="003B4CD9" w:rsidRPr="00463649" w:rsidRDefault="004B213F" w:rsidP="00463649">
            <w:pPr>
              <w:pStyle w:val="afd"/>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 xml:space="preserve">No. The MIB configured CORESET0 can be shared by RedCap UE and non-RedCap UE. RedCap UE switching to CORESET0 for SI update is </w:t>
            </w:r>
            <w:proofErr w:type="gramStart"/>
            <w:r w:rsidRPr="00463649">
              <w:rPr>
                <w:rFonts w:ascii="Times New Roman" w:eastAsiaTheme="minorEastAsia" w:hAnsi="Times New Roman" w:cs="Times New Roman"/>
                <w:bCs/>
                <w:sz w:val="20"/>
                <w:szCs w:val="20"/>
                <w:lang w:val="en-US" w:eastAsia="zh-CN"/>
              </w:rPr>
              <w:t>fine, since</w:t>
            </w:r>
            <w:proofErr w:type="gramEnd"/>
            <w:r w:rsidRPr="00463649">
              <w:rPr>
                <w:rFonts w:ascii="Times New Roman" w:eastAsiaTheme="minorEastAsia" w:hAnsi="Times New Roman" w:cs="Times New Roman"/>
                <w:bCs/>
                <w:sz w:val="20"/>
                <w:szCs w:val="20"/>
                <w:lang w:val="en-US" w:eastAsia="zh-CN"/>
              </w:rPr>
              <w:t xml:space="preserv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游明朝"/>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afd"/>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w:t>
            </w:r>
            <w:proofErr w:type="gramStart"/>
            <w:r w:rsidRPr="00DD2087">
              <w:rPr>
                <w:lang w:val="en-US" w:eastAsia="ko-KR"/>
              </w:rPr>
              <w:t>similar to</w:t>
            </w:r>
            <w:proofErr w:type="gramEnd"/>
            <w:r w:rsidRPr="00DD2087">
              <w:rPr>
                <w:lang w:val="en-US" w:eastAsia="ko-KR"/>
              </w:rPr>
              <w:t xml:space="preserve">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sidRPr="00DD2087">
              <w:rPr>
                <w:rFonts w:ascii="Times New Roman" w:hAnsi="Times New Roman" w:cs="Times New Roman"/>
                <w:sz w:val="20"/>
                <w:szCs w:val="20"/>
                <w:lang w:val="en-US" w:eastAsia="ko-KR"/>
              </w:rPr>
              <w:t>SSB,  UE</w:t>
            </w:r>
            <w:proofErr w:type="gramEnd"/>
            <w:r w:rsidRPr="00DD2087">
              <w:rPr>
                <w:rFonts w:ascii="Times New Roman" w:hAnsi="Times New Roman" w:cs="Times New Roman"/>
                <w:sz w:val="20"/>
                <w:szCs w:val="20"/>
                <w:lang w:val="en-US" w:eastAsia="ko-KR"/>
              </w:rPr>
              <w:t xml:space="preserve"> power saving and traffic offloading:</w:t>
            </w:r>
          </w:p>
          <w:p w14:paraId="0E5897D7" w14:textId="77777777" w:rsidR="003B4CD9" w:rsidRPr="00DD2087" w:rsidRDefault="003B4CD9">
            <w:pPr>
              <w:pStyle w:val="afd"/>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afd"/>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w:t>
            </w:r>
            <w:proofErr w:type="spellStart"/>
            <w:r w:rsidRPr="00DD2087">
              <w:rPr>
                <w:rFonts w:ascii="Times New Roman" w:hAnsi="Times New Roman" w:cs="Times New Roman"/>
                <w:b/>
                <w:bCs/>
                <w:i/>
                <w:iCs/>
                <w:sz w:val="20"/>
                <w:szCs w:val="20"/>
                <w:lang w:val="en-US"/>
              </w:rPr>
              <w:t>RedCap</w:t>
            </w:r>
            <w:proofErr w:type="spellEnd"/>
            <w:r w:rsidRPr="00DD2087">
              <w:rPr>
                <w:rFonts w:ascii="Times New Roman" w:hAnsi="Times New Roman" w:cs="Times New Roman"/>
                <w:b/>
                <w:bCs/>
                <w:i/>
                <w:iCs/>
                <w:sz w:val="20"/>
                <w:szCs w:val="20"/>
                <w:lang w:val="en-US"/>
              </w:rPr>
              <w:t xml:space="preserve">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w:t>
            </w:r>
            <w:proofErr w:type="gramStart"/>
            <w:r w:rsidRPr="00DD2087">
              <w:rPr>
                <w:rFonts w:ascii="Times New Roman" w:hAnsi="Times New Roman" w:cs="Times New Roman"/>
                <w:sz w:val="20"/>
                <w:szCs w:val="20"/>
                <w:lang w:val="en-US" w:eastAsia="ko-KR"/>
              </w:rPr>
              <w:t>necessary, but</w:t>
            </w:r>
            <w:proofErr w:type="gramEnd"/>
            <w:r w:rsidRPr="00DD2087">
              <w:rPr>
                <w:rFonts w:ascii="Times New Roman" w:hAnsi="Times New Roman" w:cs="Times New Roman"/>
                <w:sz w:val="20"/>
                <w:szCs w:val="20"/>
                <w:lang w:val="en-US" w:eastAsia="ko-KR"/>
              </w:rPr>
              <w:t xml:space="preserve">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afd"/>
              <w:numPr>
                <w:ilvl w:val="0"/>
                <w:numId w:val="77"/>
              </w:numPr>
              <w:rPr>
                <w:rFonts w:ascii="Times New Roman" w:hAnsi="Times New Roman" w:cs="Times New Roman"/>
                <w:sz w:val="20"/>
                <w:szCs w:val="20"/>
                <w:lang w:val="en-US" w:eastAsia="ko-KR"/>
              </w:rPr>
            </w:pPr>
            <w:proofErr w:type="spellStart"/>
            <w:r w:rsidRPr="00DD2087">
              <w:rPr>
                <w:rFonts w:ascii="Times New Roman" w:hAnsi="Times New Roman" w:cs="Times New Roman"/>
                <w:sz w:val="20"/>
                <w:szCs w:val="20"/>
                <w:lang w:val="en-US" w:eastAsia="ko-KR"/>
              </w:rPr>
              <w:t>gNB</w:t>
            </w:r>
            <w:proofErr w:type="spellEnd"/>
            <w:r w:rsidRPr="00DD2087">
              <w:rPr>
                <w:rFonts w:ascii="Times New Roman" w:hAnsi="Times New Roman" w:cs="Times New Roman"/>
                <w:sz w:val="20"/>
                <w:szCs w:val="20"/>
                <w:lang w:val="en-US" w:eastAsia="ko-KR"/>
              </w:rPr>
              <w:t xml:space="preserve">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w:t>
            </w:r>
            <w:proofErr w:type="gramStart"/>
            <w:r w:rsidRPr="00DD2087">
              <w:rPr>
                <w:lang w:val="en-US" w:eastAsia="ko-KR"/>
              </w:rPr>
              <w:t>offloading</w:t>
            </w:r>
            <w:proofErr w:type="gramEnd"/>
            <w:r w:rsidRPr="00DD2087">
              <w:rPr>
                <w:lang w:val="en-US" w:eastAsia="ko-KR"/>
              </w:rPr>
              <w:t xml:space="preserve">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w:t>
            </w:r>
            <w:proofErr w:type="gramStart"/>
            <w:r w:rsidRPr="00DD2087">
              <w:rPr>
                <w:lang w:val="en-US" w:eastAsia="ko-KR"/>
              </w:rPr>
              <w:t>cell-defining</w:t>
            </w:r>
            <w:proofErr w:type="gramEnd"/>
            <w:r w:rsidRPr="00DD2087">
              <w:rPr>
                <w:lang w:val="en-US" w:eastAsia="ko-KR"/>
              </w:rPr>
              <w:t xml:space="preserve">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w:t>
            </w:r>
            <w:proofErr w:type="gramStart"/>
            <w:r w:rsidRPr="00DD2087">
              <w:rPr>
                <w:rFonts w:eastAsiaTheme="minorEastAsia"/>
                <w:lang w:val="en-US" w:eastAsia="zh-CN"/>
              </w:rPr>
              <w:t>e.g.</w:t>
            </w:r>
            <w:proofErr w:type="gramEnd"/>
            <w:r w:rsidRPr="00DD2087">
              <w:rPr>
                <w:rFonts w:eastAsiaTheme="minorEastAsia"/>
                <w:lang w:val="en-US" w:eastAsia="zh-CN"/>
              </w:rPr>
              <w:t xml:space="preserve">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w:t>
            </w:r>
            <w:proofErr w:type="gramStart"/>
            <w:r w:rsidRPr="00DD2087">
              <w:rPr>
                <w:rFonts w:eastAsiaTheme="minorEastAsia"/>
                <w:lang w:val="en-US" w:eastAsia="zh-CN"/>
              </w:rPr>
              <w:t>i.e.</w:t>
            </w:r>
            <w:proofErr w:type="gramEnd"/>
            <w:r w:rsidRPr="00DD2087">
              <w:rPr>
                <w:rFonts w:eastAsiaTheme="minorEastAsia"/>
                <w:lang w:val="en-US" w:eastAsia="zh-CN"/>
              </w:rPr>
              <w:t xml:space="preserv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w:t>
            </w:r>
            <w:proofErr w:type="gramStart"/>
            <w:r w:rsidRPr="00DD2087">
              <w:rPr>
                <w:rFonts w:eastAsiaTheme="minorEastAsia"/>
                <w:lang w:val="en-US" w:eastAsia="zh-CN"/>
              </w:rPr>
              <w:t>is</w:t>
            </w:r>
            <w:proofErr w:type="gramEnd"/>
            <w:r w:rsidRPr="00DD2087">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RedCap case, if the requirement of ‘containing CORESET#0’ can be relaxed for both BWP#0 configuration options 1 and 2, seems </w:t>
            </w:r>
            <w:proofErr w:type="gramStart"/>
            <w:r w:rsidRPr="00DD2087">
              <w:rPr>
                <w:rFonts w:eastAsiaTheme="minorEastAsia"/>
                <w:lang w:val="en-US" w:eastAsia="zh-CN"/>
              </w:rPr>
              <w:t>no any</w:t>
            </w:r>
            <w:proofErr w:type="gramEnd"/>
            <w:r w:rsidRPr="00DD2087">
              <w:rPr>
                <w:rFonts w:eastAsiaTheme="minorEastAsia"/>
                <w:lang w:val="en-US" w:eastAsia="zh-CN"/>
              </w:rPr>
              <w:t xml:space="preserve">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游明朝"/>
                <w:lang w:val="en-US" w:eastAsia="ja-JP"/>
              </w:rPr>
            </w:pPr>
            <w:r w:rsidRPr="00DD2087">
              <w:rPr>
                <w:rFonts w:eastAsia="游明朝"/>
                <w:lang w:val="en-US" w:eastAsia="ja-JP"/>
              </w:rPr>
              <w:t>2. At least one among SSB, periodic TRS and measurement gaps should be available in this BWP.</w:t>
            </w:r>
          </w:p>
          <w:p w14:paraId="0E589800" w14:textId="77777777" w:rsidR="003B4CD9" w:rsidRPr="00DD2087" w:rsidRDefault="004B213F">
            <w:pPr>
              <w:rPr>
                <w:rFonts w:eastAsia="游明朝"/>
                <w:lang w:val="en-US" w:eastAsia="ja-JP"/>
              </w:rPr>
            </w:pPr>
            <w:r w:rsidRPr="00DD2087">
              <w:rPr>
                <w:rFonts w:eastAsia="游明朝"/>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游明朝"/>
                <w:lang w:val="en-US" w:eastAsia="ja-JP"/>
              </w:rPr>
            </w:pPr>
            <w:r w:rsidRPr="00DD2087">
              <w:rPr>
                <w:rFonts w:eastAsia="游明朝"/>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游明朝"/>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w:t>
            </w:r>
            <w:proofErr w:type="gramStart"/>
            <w:r w:rsidRPr="00DD2087">
              <w:rPr>
                <w:rFonts w:ascii="Times New Roman" w:eastAsiaTheme="minorEastAsia" w:hAnsi="Times New Roman" w:cs="Times New Roman"/>
                <w:sz w:val="20"/>
                <w:szCs w:val="20"/>
                <w:lang w:val="en-US" w:eastAsia="zh-CN"/>
              </w:rPr>
              <w:t>not support</w:t>
            </w:r>
            <w:proofErr w:type="gramEnd"/>
            <w:r w:rsidRPr="00DD2087">
              <w:rPr>
                <w:rFonts w:ascii="Times New Roman" w:eastAsiaTheme="minorEastAsia" w:hAnsi="Times New Roman" w:cs="Times New Roman"/>
                <w:sz w:val="20"/>
                <w:szCs w:val="20"/>
                <w:lang w:val="en-US" w:eastAsia="zh-CN"/>
              </w:rPr>
              <w:t xml:space="preserve">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 xml:space="preserve">In such a case, the UE behavior can be based on RF retuning to the separate initial DL BWP or MIB-defined CORESET#0. This may not be “how NR works” </w:t>
            </w:r>
            <w:proofErr w:type="gramStart"/>
            <w:r w:rsidRPr="00DD2087">
              <w:rPr>
                <w:rFonts w:eastAsiaTheme="minorEastAsia"/>
                <w:lang w:val="en-US" w:eastAsia="zh-CN"/>
              </w:rPr>
              <w:t>today, but</w:t>
            </w:r>
            <w:proofErr w:type="gramEnd"/>
            <w:r w:rsidRPr="00DD2087">
              <w:rPr>
                <w:rFonts w:eastAsiaTheme="minorEastAsia"/>
                <w:lang w:val="en-US" w:eastAsia="zh-CN"/>
              </w:rPr>
              <w:t xml:space="preserve">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 xml:space="preserve">1, may or may not. If other </w:t>
            </w:r>
            <w:proofErr w:type="gramStart"/>
            <w:r w:rsidRPr="00DD2087">
              <w:rPr>
                <w:rFonts w:eastAsiaTheme="minorEastAsia"/>
                <w:lang w:val="en-US" w:eastAsia="zh-CN"/>
              </w:rPr>
              <w:t>CORESET(</w:t>
            </w:r>
            <w:proofErr w:type="gramEnd"/>
            <w:r w:rsidRPr="00DD2087">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afd"/>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afd"/>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a RedCap UE does not support RF retuning, the existing initial DL/UL BWP </w:t>
            </w:r>
            <w:proofErr w:type="gramStart"/>
            <w:r w:rsidRPr="00DD2087">
              <w:rPr>
                <w:rFonts w:ascii="Times New Roman" w:eastAsiaTheme="minorEastAsia" w:hAnsi="Times New Roman" w:cs="Times New Roman"/>
                <w:sz w:val="20"/>
                <w:szCs w:val="20"/>
                <w:lang w:val="en-US" w:eastAsia="zh-CN"/>
              </w:rPr>
              <w:t>has to</w:t>
            </w:r>
            <w:proofErr w:type="gramEnd"/>
            <w:r w:rsidRPr="00DD2087">
              <w:rPr>
                <w:rFonts w:ascii="Times New Roman" w:eastAsiaTheme="minorEastAsia" w:hAnsi="Times New Roman" w:cs="Times New Roman"/>
                <w:sz w:val="20"/>
                <w:szCs w:val="20"/>
                <w:lang w:val="en-US" w:eastAsia="zh-CN"/>
              </w:rPr>
              <w:t xml:space="preserve"> be used throughout the UE life</w:t>
            </w:r>
          </w:p>
          <w:p w14:paraId="0E589824" w14:textId="77777777" w:rsidR="003B4CD9" w:rsidRPr="00DD2087" w:rsidRDefault="004B213F">
            <w:pPr>
              <w:pStyle w:val="afd"/>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afd"/>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afd"/>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 xml:space="preserve">3, As in legacy, a UE can process DL configurations for </w:t>
            </w:r>
            <w:proofErr w:type="gramStart"/>
            <w:r w:rsidRPr="00DD2087">
              <w:rPr>
                <w:rFonts w:eastAsiaTheme="minorEastAsia"/>
                <w:lang w:val="en-US" w:eastAsia="zh-CN"/>
              </w:rPr>
              <w:t>e.g.</w:t>
            </w:r>
            <w:proofErr w:type="gramEnd"/>
            <w:r w:rsidRPr="00DD2087">
              <w:rPr>
                <w:rFonts w:eastAsiaTheme="minorEastAsia"/>
                <w:lang w:val="en-US" w:eastAsia="zh-CN"/>
              </w:rPr>
              <w:t xml:space="preserve">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afd"/>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afd"/>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w:t>
            </w:r>
            <w:proofErr w:type="gramStart"/>
            <w:r w:rsidRPr="00DD2087">
              <w:rPr>
                <w:rFonts w:ascii="Times New Roman" w:hAnsi="Times New Roman" w:cs="Times New Roman"/>
                <w:sz w:val="20"/>
                <w:szCs w:val="20"/>
                <w:lang w:val="en-US" w:eastAsia="zh-CN"/>
              </w:rPr>
              <w:t>configured</w:t>
            </w:r>
            <w:proofErr w:type="gramEnd"/>
            <w:r w:rsidRPr="00DD2087">
              <w:rPr>
                <w:rFonts w:ascii="Times New Roman" w:hAnsi="Times New Roman" w:cs="Times New Roman"/>
                <w:sz w:val="20"/>
                <w:szCs w:val="20"/>
                <w:lang w:val="en-US" w:eastAsia="zh-CN"/>
              </w:rPr>
              <w:t xml:space="preserve">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afd"/>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afd"/>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w:t>
            </w:r>
            <w:proofErr w:type="gramStart"/>
            <w:r w:rsidRPr="00DD2087">
              <w:rPr>
                <w:rFonts w:eastAsiaTheme="minorEastAsia"/>
                <w:lang w:val="en-US" w:eastAsia="zh-CN"/>
              </w:rPr>
              <w:t>e.g.</w:t>
            </w:r>
            <w:proofErr w:type="gramEnd"/>
            <w:r w:rsidRPr="00DD2087">
              <w:rPr>
                <w:rFonts w:eastAsiaTheme="minorEastAsia"/>
                <w:lang w:val="en-US" w:eastAsia="zh-CN"/>
              </w:rPr>
              <w:t xml:space="preserve">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afd"/>
              <w:numPr>
                <w:ilvl w:val="0"/>
                <w:numId w:val="81"/>
              </w:numPr>
              <w:rPr>
                <w:rFonts w:ascii="Times New Roman" w:hAnsi="Times New Roman" w:cs="Times New Roman"/>
                <w:bCs/>
                <w:sz w:val="20"/>
                <w:szCs w:val="20"/>
                <w:lang w:val="en-US"/>
              </w:rPr>
            </w:pPr>
            <w:proofErr w:type="gramStart"/>
            <w:r w:rsidRPr="00DD2087">
              <w:rPr>
                <w:rFonts w:ascii="Times New Roman" w:hAnsi="Times New Roman" w:cs="Times New Roman"/>
                <w:bCs/>
                <w:sz w:val="20"/>
                <w:szCs w:val="20"/>
                <w:lang w:val="en-US"/>
              </w:rPr>
              <w:t>Depends</w:t>
            </w:r>
            <w:proofErr w:type="gramEnd"/>
            <w:r w:rsidRPr="00DD2087">
              <w:rPr>
                <w:rFonts w:ascii="Times New Roman" w:hAnsi="Times New Roman" w:cs="Times New Roman"/>
                <w:bCs/>
                <w:sz w:val="20"/>
                <w:szCs w:val="20"/>
                <w:lang w:val="en-US"/>
              </w:rPr>
              <w:t xml:space="preserve"> the FG 6-1a for a given RedCap UE. Nothing new.</w:t>
            </w:r>
          </w:p>
          <w:p w14:paraId="0E58983A"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游明朝"/>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游明朝"/>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afd"/>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afd"/>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afd"/>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afd"/>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afd"/>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af7"/>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afd"/>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afd"/>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afd"/>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afd"/>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afd"/>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afd"/>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afd"/>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afd"/>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afd"/>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afd"/>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afd"/>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afd"/>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afd"/>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afd"/>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afd"/>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 xml:space="preserve">should </w:t>
            </w:r>
            <w:proofErr w:type="gramStart"/>
            <w:r w:rsidR="00A26F35">
              <w:rPr>
                <w:lang w:val="en-US" w:eastAsia="ko-KR"/>
              </w:rPr>
              <w:t>still remain</w:t>
            </w:r>
            <w:proofErr w:type="gramEnd"/>
            <w:r w:rsidR="00A26F35">
              <w:rPr>
                <w:lang w:val="en-US" w:eastAsia="ko-KR"/>
              </w:rPr>
              <w:t xml:space="preserve">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w:t>
                  </w:r>
                  <w:r w:rsidRPr="00A33125">
                    <w:rPr>
                      <w:rFonts w:ascii="Helvetica" w:eastAsia="Times New Roman" w:hAnsi="Helvetica" w:cs="Helvetica"/>
                      <w:color w:val="000000"/>
                      <w:sz w:val="18"/>
                      <w:szCs w:val="18"/>
                      <w:lang w:val="en-US" w:eastAsia="fi-FI"/>
                    </w:rPr>
                    <w:lastRenderedPageBreak/>
                    <w:t xml:space="preserve">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afd"/>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afd"/>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lastRenderedPageBreak/>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5B2B67">
        <w:tc>
          <w:tcPr>
            <w:tcW w:w="1479" w:type="dxa"/>
          </w:tcPr>
          <w:p w14:paraId="4942AE02" w14:textId="16C5C351" w:rsidR="0096361F" w:rsidRDefault="0096361F" w:rsidP="0096361F">
            <w:pPr>
              <w:rPr>
                <w:lang w:val="en-US" w:eastAsia="ko-KR"/>
              </w:rPr>
            </w:pPr>
            <w:r>
              <w:rPr>
                <w:lang w:val="en-US" w:eastAsia="ko-KR"/>
              </w:rPr>
              <w:t>Qualcomm</w:t>
            </w:r>
          </w:p>
        </w:tc>
        <w:tc>
          <w:tcPr>
            <w:tcW w:w="1372" w:type="dxa"/>
          </w:tcPr>
          <w:p w14:paraId="1E1A69C1" w14:textId="3BE2B4F2" w:rsidR="0096361F" w:rsidRDefault="0096361F" w:rsidP="0096361F">
            <w:pPr>
              <w:tabs>
                <w:tab w:val="left" w:pos="551"/>
              </w:tabs>
              <w:rPr>
                <w:lang w:val="en-US" w:eastAsia="ko-KR"/>
              </w:rPr>
            </w:pPr>
            <w:r>
              <w:rPr>
                <w:lang w:val="en-US" w:eastAsia="ko-KR"/>
              </w:rPr>
              <w:t>N</w:t>
            </w:r>
          </w:p>
        </w:tc>
        <w:tc>
          <w:tcPr>
            <w:tcW w:w="6780" w:type="dxa"/>
          </w:tcPr>
          <w:p w14:paraId="7E8E45F8" w14:textId="331F360D" w:rsidR="00210E30" w:rsidRDefault="00210E30" w:rsidP="0096361F">
            <w:pPr>
              <w:rPr>
                <w:lang w:val="en-US" w:eastAsia="ko-KR"/>
              </w:rPr>
            </w:pPr>
            <w:proofErr w:type="gramStart"/>
            <w:r>
              <w:rPr>
                <w:lang w:val="en-US" w:eastAsia="ko-KR"/>
              </w:rPr>
              <w:t>Thanks FL</w:t>
            </w:r>
            <w:proofErr w:type="gramEnd"/>
            <w:r>
              <w:rPr>
                <w:lang w:val="en-US" w:eastAsia="ko-KR"/>
              </w:rPr>
              <w:t xml:space="preserve"> for the update.</w:t>
            </w:r>
          </w:p>
          <w:p w14:paraId="3649400C" w14:textId="298BA8E1" w:rsidR="0096361F" w:rsidRDefault="0096361F" w:rsidP="0096361F">
            <w:pPr>
              <w:rPr>
                <w:lang w:val="en-US" w:eastAsia="ko-KR"/>
              </w:rPr>
            </w:pPr>
            <w:proofErr w:type="gramStart"/>
            <w:r>
              <w:rPr>
                <w:lang w:val="en-US" w:eastAsia="ko-KR"/>
              </w:rPr>
              <w:t>First of all</w:t>
            </w:r>
            <w:proofErr w:type="gramEnd"/>
            <w:r>
              <w:rPr>
                <w:lang w:val="en-US" w:eastAsia="ko-KR"/>
              </w:rPr>
              <w:t>,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96361F">
            <w:pPr>
              <w:pStyle w:val="afd"/>
              <w:numPr>
                <w:ilvl w:val="0"/>
                <w:numId w:val="118"/>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96361F">
            <w:pPr>
              <w:pStyle w:val="afd"/>
              <w:numPr>
                <w:ilvl w:val="0"/>
                <w:numId w:val="118"/>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96361F">
            <w:pPr>
              <w:pStyle w:val="afd"/>
              <w:numPr>
                <w:ilvl w:val="0"/>
                <w:numId w:val="118"/>
              </w:numPr>
              <w:rPr>
                <w:sz w:val="20"/>
                <w:szCs w:val="22"/>
                <w:lang w:val="en-US" w:eastAsia="ko-KR"/>
              </w:rPr>
            </w:pPr>
            <w:r w:rsidRPr="00BA45A7">
              <w:rPr>
                <w:sz w:val="20"/>
                <w:szCs w:val="22"/>
                <w:lang w:val="en-US" w:eastAsia="ko-KR"/>
              </w:rPr>
              <w:t xml:space="preserve">20 </w:t>
            </w:r>
            <w:proofErr w:type="spellStart"/>
            <w:r w:rsidRPr="00BA45A7">
              <w:rPr>
                <w:sz w:val="20"/>
                <w:szCs w:val="22"/>
                <w:lang w:val="en-US" w:eastAsia="ko-KR"/>
              </w:rPr>
              <w:t>ms</w:t>
            </w:r>
            <w:proofErr w:type="spellEnd"/>
            <w:r w:rsidRPr="00BA45A7">
              <w:rPr>
                <w:sz w:val="20"/>
                <w:szCs w:val="22"/>
                <w:lang w:val="en-US" w:eastAsia="ko-KR"/>
              </w:rPr>
              <w:t xml:space="preserve"> periodicity for SSB burst</w:t>
            </w:r>
          </w:p>
          <w:p w14:paraId="25BB4E78" w14:textId="77777777" w:rsidR="0096361F" w:rsidRPr="00BA45A7" w:rsidRDefault="0096361F" w:rsidP="0096361F">
            <w:pPr>
              <w:pStyle w:val="afd"/>
              <w:numPr>
                <w:ilvl w:val="0"/>
                <w:numId w:val="118"/>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96361F">
            <w:pPr>
              <w:pStyle w:val="afd"/>
              <w:numPr>
                <w:ilvl w:val="0"/>
                <w:numId w:val="117"/>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w:t>
            </w:r>
            <w:proofErr w:type="gramStart"/>
            <w:r>
              <w:rPr>
                <w:rFonts w:ascii="Times New Roman" w:eastAsia="Batang" w:hAnsi="Times New Roman" w:cs="Times New Roman"/>
                <w:sz w:val="20"/>
                <w:szCs w:val="20"/>
                <w:lang w:val="en-US" w:eastAsia="ko-KR"/>
              </w:rPr>
              <w:t>) ?</w:t>
            </w:r>
            <w:proofErr w:type="gramEnd"/>
          </w:p>
          <w:p w14:paraId="096BD66E" w14:textId="77777777" w:rsidR="0096361F" w:rsidRPr="00A810D0" w:rsidRDefault="0096361F" w:rsidP="0096361F">
            <w:pPr>
              <w:pStyle w:val="afd"/>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Pr>
                <w:rFonts w:ascii="Times New Roman" w:eastAsia="Batang" w:hAnsi="Times New Roman" w:cs="Times New Roman"/>
                <w:sz w:val="20"/>
                <w:szCs w:val="20"/>
                <w:lang w:val="en-US" w:eastAsia="ko-KR"/>
              </w:rPr>
              <w:t>BWP ?</w:t>
            </w:r>
            <w:proofErr w:type="gramEnd"/>
          </w:p>
          <w:p w14:paraId="090DF66F" w14:textId="77777777" w:rsidR="0096361F" w:rsidRDefault="0096361F" w:rsidP="0096361F">
            <w:pPr>
              <w:pStyle w:val="afd"/>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Pr>
                <w:rFonts w:ascii="Times New Roman" w:eastAsia="Batang" w:hAnsi="Times New Roman" w:cs="Times New Roman"/>
                <w:sz w:val="20"/>
                <w:szCs w:val="20"/>
                <w:lang w:val="en-US" w:eastAsia="ko-KR"/>
              </w:rPr>
              <w:t>BWP ?</w:t>
            </w:r>
            <w:proofErr w:type="gramEnd"/>
          </w:p>
          <w:p w14:paraId="77B3A3D6" w14:textId="2F28AD14" w:rsidR="0096361F" w:rsidRDefault="0096361F" w:rsidP="0096361F">
            <w:pPr>
              <w:pStyle w:val="afd"/>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During the course of RACH, RedCap UE depends on SSB for time/frequency </w:t>
            </w:r>
            <w:proofErr w:type="gramStart"/>
            <w:r>
              <w:rPr>
                <w:rFonts w:ascii="Times New Roman" w:eastAsia="Batang" w:hAnsi="Times New Roman" w:cs="Times New Roman"/>
                <w:sz w:val="20"/>
                <w:szCs w:val="20"/>
                <w:lang w:val="en-US" w:eastAsia="ko-KR"/>
              </w:rPr>
              <w:t>tracking,  RO</w:t>
            </w:r>
            <w:proofErr w:type="gramEnd"/>
            <w:r>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w:t>
            </w:r>
            <w:r>
              <w:rPr>
                <w:rFonts w:ascii="Times New Roman" w:eastAsia="Batang" w:hAnsi="Times New Roman" w:cs="Times New Roman"/>
                <w:sz w:val="20"/>
                <w:szCs w:val="20"/>
                <w:lang w:val="en-US" w:eastAsia="ko-KR"/>
              </w:rPr>
              <w:lastRenderedPageBreak/>
              <w:t>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96361F">
            <w:pPr>
              <w:pStyle w:val="afd"/>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96361F">
            <w:pPr>
              <w:pStyle w:val="afd"/>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D62833">
            <w:pPr>
              <w:pStyle w:val="afd"/>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D62833">
            <w:pPr>
              <w:pStyle w:val="afd"/>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w:t>
            </w:r>
            <w:proofErr w:type="gramStart"/>
            <w:r>
              <w:rPr>
                <w:rFonts w:ascii="Times New Roman" w:eastAsia="Batang" w:hAnsi="Times New Roman" w:cs="Times New Roman"/>
                <w:sz w:val="20"/>
                <w:szCs w:val="20"/>
                <w:lang w:val="en-US" w:eastAsia="ko-KR"/>
              </w:rPr>
              <w:t>types,  and</w:t>
            </w:r>
            <w:proofErr w:type="gramEnd"/>
            <w:r>
              <w:rPr>
                <w:rFonts w:ascii="Times New Roman" w:eastAsia="Batang" w:hAnsi="Times New Roman" w:cs="Times New Roman"/>
                <w:sz w:val="20"/>
                <w:szCs w:val="20"/>
                <w:lang w:val="en-US" w:eastAsia="ko-KR"/>
              </w:rPr>
              <w:t xml:space="preserve"> </w:t>
            </w:r>
          </w:p>
          <w:p w14:paraId="20A30B4A" w14:textId="6707461C" w:rsidR="0096361F" w:rsidRPr="00D62833" w:rsidRDefault="0096361F" w:rsidP="0096361F">
            <w:pPr>
              <w:pStyle w:val="afd"/>
              <w:numPr>
                <w:ilvl w:val="0"/>
                <w:numId w:val="120"/>
              </w:numPr>
              <w:rPr>
                <w:rFonts w:ascii="Times New Roman" w:eastAsia="Batang" w:hAnsi="Times New Roman" w:cs="Times New Roman"/>
                <w:sz w:val="20"/>
                <w:szCs w:val="20"/>
                <w:lang w:val="en-US" w:eastAsia="ko-KR"/>
              </w:rPr>
            </w:pPr>
            <w:proofErr w:type="gramStart"/>
            <w:r>
              <w:rPr>
                <w:rFonts w:ascii="Times New Roman" w:eastAsia="Batang" w:hAnsi="Times New Roman" w:cs="Times New Roman"/>
                <w:sz w:val="20"/>
                <w:szCs w:val="20"/>
                <w:lang w:val="en-US" w:eastAsia="ko-KR"/>
              </w:rPr>
              <w:t>enable  traffic</w:t>
            </w:r>
            <w:proofErr w:type="gramEnd"/>
            <w:r>
              <w:rPr>
                <w:rFonts w:ascii="Times New Roman" w:eastAsia="Batang" w:hAnsi="Times New Roman" w:cs="Times New Roman"/>
                <w:sz w:val="20"/>
                <w:szCs w:val="20"/>
                <w:lang w:val="en-US" w:eastAsia="ko-KR"/>
              </w:rPr>
              <w:t xml:space="preserve">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7777777" w:rsidR="00210E30" w:rsidRPr="00A9722C" w:rsidRDefault="00210E30" w:rsidP="00210E30">
            <w:pPr>
              <w:pStyle w:val="afd"/>
              <w:numPr>
                <w:ilvl w:val="0"/>
                <w:numId w:val="119"/>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3AA7A48B" w14:textId="77777777" w:rsidR="00210E30" w:rsidRPr="00A9722C" w:rsidRDefault="00210E30" w:rsidP="00210E30">
            <w:pPr>
              <w:pStyle w:val="afd"/>
              <w:numPr>
                <w:ilvl w:val="1"/>
                <w:numId w:val="119"/>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210E30">
            <w:pPr>
              <w:pStyle w:val="afd"/>
              <w:numPr>
                <w:ilvl w:val="1"/>
                <w:numId w:val="119"/>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21204E79" w14:textId="77777777" w:rsidR="00210E30" w:rsidRPr="008C7680" w:rsidRDefault="00210E30" w:rsidP="00210E30">
            <w:pPr>
              <w:pStyle w:val="afd"/>
              <w:numPr>
                <w:ilvl w:val="2"/>
                <w:numId w:val="119"/>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210E30">
            <w:pPr>
              <w:pStyle w:val="afd"/>
              <w:numPr>
                <w:ilvl w:val="0"/>
                <w:numId w:val="119"/>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210E30">
            <w:pPr>
              <w:pStyle w:val="afd"/>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210E30">
            <w:pPr>
              <w:pStyle w:val="afd"/>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210E30">
            <w:pPr>
              <w:pStyle w:val="afd"/>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210E30">
            <w:pPr>
              <w:pStyle w:val="afd"/>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210E30">
            <w:pPr>
              <w:pStyle w:val="afd"/>
              <w:numPr>
                <w:ilvl w:val="0"/>
                <w:numId w:val="119"/>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210E30">
            <w:pPr>
              <w:pStyle w:val="afd"/>
              <w:numPr>
                <w:ilvl w:val="1"/>
                <w:numId w:val="119"/>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210E30">
            <w:pPr>
              <w:pStyle w:val="afd"/>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210E30">
            <w:pPr>
              <w:pStyle w:val="afd"/>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210E30">
            <w:pPr>
              <w:pStyle w:val="afd"/>
              <w:numPr>
                <w:ilvl w:val="1"/>
                <w:numId w:val="119"/>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96361F">
            <w:pPr>
              <w:pStyle w:val="afd"/>
              <w:numPr>
                <w:ilvl w:val="2"/>
                <w:numId w:val="119"/>
              </w:numPr>
              <w:rPr>
                <w:rFonts w:ascii="Times New Roman" w:hAnsi="Times New Roman" w:cs="Times New Roman"/>
                <w:b/>
                <w:bCs/>
                <w:sz w:val="20"/>
                <w:szCs w:val="20"/>
              </w:rPr>
            </w:pPr>
            <w:r>
              <w:rPr>
                <w:rFonts w:ascii="Times New Roman" w:hAnsi="Times New Roman" w:cs="Times New Roman"/>
                <w:b/>
                <w:bCs/>
                <w:sz w:val="20"/>
                <w:szCs w:val="20"/>
              </w:rPr>
              <w:lastRenderedPageBreak/>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5B2B67">
        <w:tc>
          <w:tcPr>
            <w:tcW w:w="1479" w:type="dxa"/>
          </w:tcPr>
          <w:p w14:paraId="3FE98635" w14:textId="00D0E8E0" w:rsidR="00B32993" w:rsidRDefault="00B32993" w:rsidP="0096361F">
            <w:pPr>
              <w:rPr>
                <w:lang w:val="en-US" w:eastAsia="ko-KR"/>
              </w:rPr>
            </w:pPr>
            <w:r>
              <w:rPr>
                <w:lang w:val="en-US" w:eastAsia="ko-KR"/>
              </w:rPr>
              <w:lastRenderedPageBreak/>
              <w:t>IDCC</w:t>
            </w:r>
          </w:p>
        </w:tc>
        <w:tc>
          <w:tcPr>
            <w:tcW w:w="1372" w:type="dxa"/>
          </w:tcPr>
          <w:p w14:paraId="7CCE7F89" w14:textId="69829BC2" w:rsidR="00B32993" w:rsidRDefault="00B32993" w:rsidP="0096361F">
            <w:pPr>
              <w:tabs>
                <w:tab w:val="left" w:pos="551"/>
              </w:tabs>
              <w:rPr>
                <w:lang w:val="en-US" w:eastAsia="ko-KR"/>
              </w:rPr>
            </w:pPr>
            <w:r>
              <w:rPr>
                <w:lang w:val="en-US" w:eastAsia="ko-KR"/>
              </w:rPr>
              <w:t>Y</w:t>
            </w:r>
          </w:p>
        </w:tc>
        <w:tc>
          <w:tcPr>
            <w:tcW w:w="6780"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5B2B67">
        <w:tc>
          <w:tcPr>
            <w:tcW w:w="1479" w:type="dxa"/>
          </w:tcPr>
          <w:p w14:paraId="4EBC7A87" w14:textId="37B88968" w:rsidR="0015634E" w:rsidRDefault="0015634E" w:rsidP="0096361F">
            <w:pPr>
              <w:rPr>
                <w:lang w:val="en-US" w:eastAsia="ko-KR"/>
              </w:rPr>
            </w:pPr>
            <w:r>
              <w:rPr>
                <w:lang w:val="en-US" w:eastAsia="ko-KR"/>
              </w:rPr>
              <w:t xml:space="preserve">Apple </w:t>
            </w:r>
          </w:p>
        </w:tc>
        <w:tc>
          <w:tcPr>
            <w:tcW w:w="1372" w:type="dxa"/>
          </w:tcPr>
          <w:p w14:paraId="2FB56220" w14:textId="77777777" w:rsidR="0015634E" w:rsidRDefault="0015634E" w:rsidP="0096361F">
            <w:pPr>
              <w:tabs>
                <w:tab w:val="left" w:pos="551"/>
              </w:tabs>
              <w:rPr>
                <w:lang w:val="en-US" w:eastAsia="ko-KR"/>
              </w:rPr>
            </w:pPr>
          </w:p>
        </w:tc>
        <w:tc>
          <w:tcPr>
            <w:tcW w:w="6780"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3149A2">
            <w:pPr>
              <w:pStyle w:val="afd"/>
              <w:numPr>
                <w:ilvl w:val="0"/>
                <w:numId w:val="121"/>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afd"/>
              <w:rPr>
                <w:rFonts w:ascii="Times New Roman" w:eastAsia="Batang" w:hAnsi="Times New Roman" w:cs="Times New Roman"/>
                <w:sz w:val="20"/>
                <w:szCs w:val="20"/>
                <w:lang w:val="en-US" w:eastAsia="ko-KR"/>
              </w:rPr>
            </w:pPr>
          </w:p>
          <w:p w14:paraId="46CF7D3B" w14:textId="13131109" w:rsidR="0015634E" w:rsidRDefault="0015634E" w:rsidP="0015634E">
            <w:pPr>
              <w:pStyle w:val="afd"/>
              <w:numPr>
                <w:ilvl w:val="0"/>
                <w:numId w:val="12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afd"/>
              <w:rPr>
                <w:rFonts w:ascii="Times New Roman" w:eastAsia="Batang" w:hAnsi="Times New Roman" w:cs="Times New Roman"/>
                <w:sz w:val="20"/>
                <w:szCs w:val="20"/>
                <w:lang w:val="en-US" w:eastAsia="ko-KR"/>
              </w:rPr>
            </w:pPr>
          </w:p>
          <w:p w14:paraId="690002F1" w14:textId="6D0CF7C4" w:rsidR="001F0117" w:rsidRDefault="003149A2" w:rsidP="001F0117">
            <w:pPr>
              <w:pStyle w:val="afd"/>
              <w:numPr>
                <w:ilvl w:val="0"/>
                <w:numId w:val="121"/>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afd"/>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afd"/>
              <w:rPr>
                <w:rFonts w:ascii="Times New Roman" w:eastAsia="Batang" w:hAnsi="Times New Roman" w:cs="Times New Roman"/>
                <w:sz w:val="20"/>
                <w:szCs w:val="20"/>
                <w:lang w:val="en-US" w:eastAsia="ko-KR"/>
              </w:rPr>
            </w:pPr>
          </w:p>
          <w:p w14:paraId="53010548" w14:textId="77777777" w:rsidR="0015634E" w:rsidRDefault="0015634E" w:rsidP="0015634E">
            <w:pPr>
              <w:pStyle w:val="afd"/>
              <w:numPr>
                <w:ilvl w:val="0"/>
                <w:numId w:val="121"/>
              </w:numPr>
              <w:rPr>
                <w:lang w:val="en-US" w:eastAsia="ko-KR"/>
              </w:rPr>
            </w:pPr>
            <w:r>
              <w:rPr>
                <w:lang w:val="en-US" w:eastAsia="ko-KR"/>
              </w:rPr>
              <w:t xml:space="preserve">Regarding the detailed proposals: </w:t>
            </w:r>
          </w:p>
          <w:p w14:paraId="76DD5730" w14:textId="206A2481" w:rsidR="003149A2" w:rsidRDefault="0015634E" w:rsidP="0015634E">
            <w:pPr>
              <w:pStyle w:val="afd"/>
              <w:numPr>
                <w:ilvl w:val="1"/>
                <w:numId w:val="121"/>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3149A2">
            <w:pPr>
              <w:pStyle w:val="afd"/>
              <w:numPr>
                <w:ilvl w:val="2"/>
                <w:numId w:val="121"/>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Msg4 scheduling only without any other CSS/USS? How to map this into TS 38.213 and TS 38.331? </w:t>
            </w:r>
          </w:p>
          <w:p w14:paraId="01C5ACA4" w14:textId="0848EE59" w:rsidR="003149A2" w:rsidRDefault="003149A2" w:rsidP="003149A2">
            <w:pPr>
              <w:pStyle w:val="afd"/>
              <w:numPr>
                <w:ilvl w:val="1"/>
                <w:numId w:val="121"/>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3149A2">
            <w:pPr>
              <w:pStyle w:val="afd"/>
              <w:numPr>
                <w:ilvl w:val="2"/>
                <w:numId w:val="121"/>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1F0117">
            <w:pPr>
              <w:pStyle w:val="afd"/>
              <w:numPr>
                <w:ilvl w:val="1"/>
                <w:numId w:val="121"/>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1F0117">
            <w:pPr>
              <w:pStyle w:val="afd"/>
              <w:numPr>
                <w:ilvl w:val="2"/>
                <w:numId w:val="121"/>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1F0117">
            <w:pPr>
              <w:pStyle w:val="afd"/>
              <w:numPr>
                <w:ilvl w:val="3"/>
                <w:numId w:val="121"/>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B07993">
            <w:pPr>
              <w:pStyle w:val="afd"/>
              <w:numPr>
                <w:ilvl w:val="3"/>
                <w:numId w:val="121"/>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w:t>
            </w:r>
            <w:r w:rsidR="00B07993">
              <w:rPr>
                <w:lang w:val="en-US" w:eastAsia="ko-KR"/>
              </w:rPr>
              <w:lastRenderedPageBreak/>
              <w:t xml:space="preserve">finding, it is typical configuration i.e., BWP configuration option 1 and BWP #0 is used by network for BWP operation for RRC_CONNECTED UEs. The only difference between opt.1 and opt.2 is that </w:t>
            </w:r>
          </w:p>
          <w:p w14:paraId="77A0CE05" w14:textId="77777777" w:rsidR="00B07993" w:rsidRDefault="00B07993" w:rsidP="00B07993">
            <w:pPr>
              <w:pStyle w:val="afd"/>
              <w:numPr>
                <w:ilvl w:val="4"/>
                <w:numId w:val="121"/>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B07993">
            <w:pPr>
              <w:pStyle w:val="afd"/>
              <w:numPr>
                <w:ilvl w:val="4"/>
                <w:numId w:val="121"/>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5B2B67">
        <w:tc>
          <w:tcPr>
            <w:tcW w:w="1479" w:type="dxa"/>
          </w:tcPr>
          <w:p w14:paraId="56CCC196" w14:textId="6FAF8417" w:rsidR="002C7654" w:rsidRDefault="002C7654" w:rsidP="002C7654">
            <w:pPr>
              <w:rPr>
                <w:lang w:val="en-US" w:eastAsia="ko-KR"/>
              </w:rPr>
            </w:pPr>
            <w:r>
              <w:rPr>
                <w:lang w:val="en-US" w:eastAsia="ko-KR"/>
              </w:rPr>
              <w:lastRenderedPageBreak/>
              <w:t>Intel</w:t>
            </w:r>
          </w:p>
        </w:tc>
        <w:tc>
          <w:tcPr>
            <w:tcW w:w="1372" w:type="dxa"/>
          </w:tcPr>
          <w:p w14:paraId="082B87BD" w14:textId="3B6B618A" w:rsidR="002C7654" w:rsidRDefault="002C7654" w:rsidP="002C7654">
            <w:pPr>
              <w:tabs>
                <w:tab w:val="left" w:pos="551"/>
              </w:tabs>
              <w:rPr>
                <w:lang w:val="en-US" w:eastAsia="ko-KR"/>
              </w:rPr>
            </w:pPr>
            <w:r>
              <w:rPr>
                <w:lang w:val="en-US" w:eastAsia="ko-KR"/>
              </w:rPr>
              <w:t>Y (almost)</w:t>
            </w:r>
          </w:p>
        </w:tc>
        <w:tc>
          <w:tcPr>
            <w:tcW w:w="6780"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t>One thing to clarify, currently in sets 1) and 2) of the bullets for idle/inactive modes, it says “</w:t>
            </w:r>
            <w:r w:rsidRPr="00A9722C">
              <w:rPr>
                <w:b/>
                <w:bCs/>
              </w:rPr>
              <w:t>it can be configured for</w:t>
            </w:r>
            <w:r>
              <w:rPr>
                <w:b/>
                <w:bCs/>
              </w:rPr>
              <w:t xml:space="preserve">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w:t>
            </w:r>
            <w:proofErr w:type="gramStart"/>
            <w:r>
              <w:rPr>
                <w:lang w:val="en-US" w:eastAsia="ko-KR"/>
              </w:rPr>
              <w:t>similar to</w:t>
            </w:r>
            <w:proofErr w:type="gramEnd"/>
            <w:r>
              <w:rPr>
                <w:lang w:val="en-US" w:eastAsia="ko-KR"/>
              </w:rPr>
              <w:t xml:space="preserve">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B47447" w:rsidRPr="00DD2087" w14:paraId="3A1C2100" w14:textId="77777777" w:rsidTr="005B2B67">
        <w:tc>
          <w:tcPr>
            <w:tcW w:w="1479" w:type="dxa"/>
          </w:tcPr>
          <w:p w14:paraId="201AE549" w14:textId="0BA68635" w:rsidR="00B47447" w:rsidRDefault="00B47447" w:rsidP="00B47447">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2DADF56" w14:textId="0E77508F" w:rsidR="00B47447" w:rsidRDefault="00B47447" w:rsidP="00B47447">
            <w:pPr>
              <w:tabs>
                <w:tab w:val="left" w:pos="551"/>
              </w:tabs>
              <w:rPr>
                <w:lang w:val="en-US" w:eastAsia="ko-KR"/>
              </w:rPr>
            </w:pPr>
            <w:r>
              <w:rPr>
                <w:rFonts w:eastAsia="游明朝" w:hint="eastAsia"/>
                <w:lang w:val="en-US" w:eastAsia="ja-JP"/>
              </w:rPr>
              <w:t>Y</w:t>
            </w:r>
          </w:p>
        </w:tc>
        <w:tc>
          <w:tcPr>
            <w:tcW w:w="6780" w:type="dxa"/>
          </w:tcPr>
          <w:p w14:paraId="125A455C" w14:textId="77777777" w:rsidR="00B47447" w:rsidRDefault="00B47447" w:rsidP="00B47447">
            <w:pPr>
              <w:rPr>
                <w:rFonts w:eastAsia="游明朝"/>
                <w:lang w:val="en-US" w:eastAsia="ja-JP"/>
              </w:rPr>
            </w:pPr>
            <w:proofErr w:type="gramStart"/>
            <w:r>
              <w:rPr>
                <w:rFonts w:eastAsia="游明朝" w:hint="eastAsia"/>
                <w:lang w:val="en-US" w:eastAsia="ja-JP"/>
              </w:rPr>
              <w:t>T</w:t>
            </w:r>
            <w:r>
              <w:rPr>
                <w:rFonts w:eastAsia="游明朝"/>
                <w:lang w:val="en-US" w:eastAsia="ja-JP"/>
              </w:rPr>
              <w:t>hanks FL</w:t>
            </w:r>
            <w:proofErr w:type="gramEnd"/>
            <w:r>
              <w:rPr>
                <w:rFonts w:eastAsia="游明朝"/>
                <w:lang w:val="en-US" w:eastAsia="ja-JP"/>
              </w:rPr>
              <w:t xml:space="preserve"> for the package proposal!</w:t>
            </w:r>
          </w:p>
          <w:p w14:paraId="61B6BA76" w14:textId="2C2391DF" w:rsidR="00B47447" w:rsidRDefault="00B47447" w:rsidP="00B47447">
            <w:pPr>
              <w:rPr>
                <w:lang w:val="en-US" w:eastAsia="ko-KR"/>
              </w:rPr>
            </w:pPr>
            <w:r>
              <w:rPr>
                <w:rFonts w:eastAsia="游明朝" w:hint="eastAsia"/>
                <w:lang w:val="en-US" w:eastAsia="ja-JP"/>
              </w:rPr>
              <w:t>W</w:t>
            </w:r>
            <w:r>
              <w:rPr>
                <w:rFonts w:eastAsia="游明朝"/>
                <w:lang w:val="en-US" w:eastAsia="ja-JP"/>
              </w:rPr>
              <w:t xml:space="preserve">e are fine with the proposal as is for now, </w:t>
            </w:r>
            <w:proofErr w:type="gramStart"/>
            <w:r>
              <w:rPr>
                <w:rFonts w:eastAsia="游明朝"/>
                <w:lang w:val="en-US" w:eastAsia="ja-JP"/>
              </w:rPr>
              <w:t>i.e.</w:t>
            </w:r>
            <w:proofErr w:type="gramEnd"/>
            <w:r>
              <w:rPr>
                <w:rFonts w:eastAsia="游明朝"/>
                <w:lang w:val="en-US" w:eastAsia="ja-JP"/>
              </w:rPr>
              <w:t xml:space="preserve"> keeping FFS parts which can be resolved in the coming RAN1 meetings.</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w:t>
      </w:r>
      <w:proofErr w:type="spellStart"/>
      <w:r w:rsidRPr="00DD2087">
        <w:rPr>
          <w:lang w:val="en-US"/>
        </w:rPr>
        <w:t>RedCap</w:t>
      </w:r>
      <w:proofErr w:type="spellEnd"/>
      <w:r w:rsidRPr="00DD2087">
        <w:rPr>
          <w:lang w:val="en-US"/>
        </w:rPr>
        <w:t xml:space="preserve"> </w:t>
      </w:r>
      <w:proofErr w:type="spellStart"/>
      <w:r w:rsidRPr="00DD2087">
        <w:rPr>
          <w:lang w:val="en-US"/>
        </w:rPr>
        <w:t>U</w:t>
      </w:r>
      <w:r w:rsidR="00D47FBD" w:rsidRPr="00DD2087">
        <w:rPr>
          <w:lang w:val="en-US"/>
        </w:rPr>
        <w:t>e</w:t>
      </w:r>
      <w:r w:rsidRPr="00DD2087">
        <w:rPr>
          <w:lang w:val="en-US"/>
        </w:rPr>
        <w:t>s</w:t>
      </w:r>
      <w:proofErr w:type="spellEnd"/>
      <w:r w:rsidRPr="00DD2087">
        <w:rPr>
          <w:lang w:val="en-US"/>
        </w:rPr>
        <w:t xml:space="preserve">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xml:space="preserve">: An initial DL BWP for </w:t>
      </w:r>
      <w:proofErr w:type="spellStart"/>
      <w:r w:rsidRPr="00DD2087">
        <w:rPr>
          <w:b/>
          <w:lang w:val="en-US"/>
        </w:rPr>
        <w:t>RedCap</w:t>
      </w:r>
      <w:proofErr w:type="spellEnd"/>
      <w:r w:rsidRPr="00DD2087">
        <w:rPr>
          <w:b/>
          <w:lang w:val="en-US"/>
        </w:rPr>
        <w:t xml:space="preserve">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can be optionally configured/defined separately from the initial DL BWP for non-</w:t>
      </w:r>
      <w:proofErr w:type="spellStart"/>
      <w:r w:rsidRPr="00DD2087">
        <w:rPr>
          <w:b/>
          <w:lang w:val="en-US"/>
        </w:rPr>
        <w:t>RedCap</w:t>
      </w:r>
      <w:proofErr w:type="spellEnd"/>
      <w:r w:rsidRPr="00DD2087">
        <w:rPr>
          <w:b/>
          <w:lang w:val="en-US"/>
        </w:rPr>
        <w:t xml:space="preserve">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in FDD.</w:t>
      </w:r>
    </w:p>
    <w:tbl>
      <w:tblPr>
        <w:tblStyle w:val="af7"/>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 xml:space="preserve">Suggest </w:t>
            </w:r>
            <w:proofErr w:type="gramStart"/>
            <w:r w:rsidRPr="00DD2087">
              <w:rPr>
                <w:lang w:val="en-US" w:eastAsia="ko-KR"/>
              </w:rPr>
              <w:t>to add</w:t>
            </w:r>
            <w:proofErr w:type="gramEnd"/>
            <w:r w:rsidRPr="00DD2087">
              <w:rPr>
                <w:lang w:val="en-US" w:eastAsia="ko-KR"/>
              </w:rPr>
              <w:t xml:space="preserve">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1"/>
        <w:ind w:left="1134" w:hanging="1134"/>
        <w:rPr>
          <w:lang w:val="en-US"/>
        </w:rPr>
      </w:pPr>
      <w:r>
        <w:rPr>
          <w:lang w:val="en-US"/>
        </w:rPr>
        <w:t>Initial UL BWP</w:t>
      </w:r>
    </w:p>
    <w:p w14:paraId="0E589877" w14:textId="77777777" w:rsidR="003B4CD9" w:rsidRDefault="004B213F">
      <w:pPr>
        <w:pStyle w:val="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w:t>
      </w:r>
      <w:r>
        <w:rPr>
          <w:rFonts w:ascii="Times" w:hAnsi="Times"/>
          <w:szCs w:val="24"/>
          <w:lang w:val="en-US"/>
        </w:rPr>
        <w:lastRenderedPageBreak/>
        <w:t xml:space="preserve">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88"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afd"/>
              <w:numPr>
                <w:ilvl w:val="0"/>
                <w:numId w:val="8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RedCap UE bandwidth, a separate initial UL BWP no wider than the RedCap UE maximum bandwidth is configured/defined for </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w:t>
            </w:r>
          </w:p>
          <w:p w14:paraId="0E58989A" w14:textId="77777777" w:rsidR="003B4CD9" w:rsidRDefault="004B213F">
            <w:pPr>
              <w:pStyle w:val="afd"/>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afd"/>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89E"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0E5898A3" w14:textId="77777777" w:rsidR="003B4CD9" w:rsidRDefault="003B4CD9">
            <w:pPr>
              <w:pStyle w:val="afd"/>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afd"/>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afd"/>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游明朝"/>
                <w:lang w:val="en-US" w:eastAsia="ja-JP"/>
              </w:rPr>
            </w:pPr>
            <w:r>
              <w:rPr>
                <w:rFonts w:eastAsia="游明朝"/>
                <w:lang w:val="en-US" w:eastAsia="ja-JP"/>
              </w:rPr>
              <w:t>CMCC</w:t>
            </w:r>
          </w:p>
        </w:tc>
        <w:tc>
          <w:tcPr>
            <w:tcW w:w="916" w:type="dxa"/>
          </w:tcPr>
          <w:p w14:paraId="0E5898BB"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E5898B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游明朝"/>
                <w:lang w:val="en-US" w:eastAsia="ja-JP"/>
              </w:rPr>
            </w:pPr>
            <w:r>
              <w:rPr>
                <w:rFonts w:eastAsia="游明朝"/>
                <w:lang w:val="en-US" w:eastAsia="ja-JP"/>
              </w:rPr>
              <w:t>NEC</w:t>
            </w:r>
          </w:p>
        </w:tc>
        <w:tc>
          <w:tcPr>
            <w:tcW w:w="916" w:type="dxa"/>
          </w:tcPr>
          <w:p w14:paraId="0E5898C3"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游明朝"/>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916" w:type="dxa"/>
          </w:tcPr>
          <w:p w14:paraId="0E5898CB"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游明朝"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游明朝"/>
                <w:lang w:val="en-US" w:eastAsia="ja-JP"/>
              </w:rPr>
            </w:pPr>
            <w:r>
              <w:rPr>
                <w:rFonts w:eastAsia="游明朝"/>
                <w:lang w:val="en-US" w:eastAsia="ja-JP"/>
              </w:rPr>
              <w:t>Nokia, NSB</w:t>
            </w:r>
          </w:p>
        </w:tc>
        <w:tc>
          <w:tcPr>
            <w:tcW w:w="916" w:type="dxa"/>
          </w:tcPr>
          <w:p w14:paraId="0E5898DB"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FB"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afd"/>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92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5C"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E58996D"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游明朝"/>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游明朝"/>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lastRenderedPageBreak/>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afd"/>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afd"/>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afd"/>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0E589993" w14:textId="4C65D691" w:rsidR="003B4CD9" w:rsidRDefault="004B213F">
            <w:pPr>
              <w:pStyle w:val="afd"/>
              <w:numPr>
                <w:ilvl w:val="0"/>
                <w:numId w:val="8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0E589994" w14:textId="77777777" w:rsidR="003B4CD9" w:rsidRDefault="004B213F">
            <w:pPr>
              <w:pStyle w:val="afd"/>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afd"/>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afd"/>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afd"/>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E58999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游明朝"/>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9AB"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BE"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afd"/>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afd"/>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lastRenderedPageBreak/>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0E5899F6" w14:textId="77777777" w:rsidR="003B4CD9" w:rsidRDefault="004B213F">
            <w:pPr>
              <w:pStyle w:val="afd"/>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E5899F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游明朝"/>
                <w:lang w:val="en-US" w:eastAsia="ja-JP"/>
              </w:rPr>
            </w:pPr>
            <w:r>
              <w:rPr>
                <w:rFonts w:eastAsia="游明朝"/>
                <w:lang w:val="en-US" w:eastAsia="ja-JP"/>
              </w:rPr>
              <w:t>NEC</w:t>
            </w:r>
          </w:p>
        </w:tc>
        <w:tc>
          <w:tcPr>
            <w:tcW w:w="916" w:type="dxa"/>
          </w:tcPr>
          <w:p w14:paraId="0E5899FD"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19"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afd"/>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afd"/>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lastRenderedPageBreak/>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3B4CD9" w14:paraId="0E589A37" w14:textId="77777777">
        <w:tc>
          <w:tcPr>
            <w:tcW w:w="1472" w:type="dxa"/>
          </w:tcPr>
          <w:p w14:paraId="0E589A34"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E589A35"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游明朝"/>
                <w:lang w:val="en-US" w:eastAsia="ja-JP"/>
              </w:rPr>
            </w:pPr>
            <w:r>
              <w:rPr>
                <w:rFonts w:eastAsia="游明朝"/>
                <w:lang w:val="en-US" w:eastAsia="ja-JP"/>
              </w:rPr>
              <w:t>Lenovo, Motorola Mobility</w:t>
            </w:r>
          </w:p>
        </w:tc>
        <w:tc>
          <w:tcPr>
            <w:tcW w:w="916" w:type="dxa"/>
          </w:tcPr>
          <w:p w14:paraId="0E589A39"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游明朝"/>
                <w:lang w:val="en-US" w:eastAsia="ja-JP"/>
              </w:rPr>
            </w:pPr>
            <w:r>
              <w:rPr>
                <w:rFonts w:eastAsia="游明朝"/>
                <w:lang w:val="en-US" w:eastAsia="ja-JP"/>
              </w:rPr>
              <w:t>Intel</w:t>
            </w:r>
          </w:p>
        </w:tc>
        <w:tc>
          <w:tcPr>
            <w:tcW w:w="916" w:type="dxa"/>
          </w:tcPr>
          <w:p w14:paraId="0E589A3D" w14:textId="77777777" w:rsidR="003B4CD9" w:rsidRDefault="003B4CD9">
            <w:pPr>
              <w:tabs>
                <w:tab w:val="left" w:pos="551"/>
              </w:tabs>
              <w:rPr>
                <w:rFonts w:eastAsia="游明朝"/>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w:t>
            </w:r>
            <w:r w:rsidR="00D47FBD">
              <w:rPr>
                <w:rFonts w:eastAsiaTheme="minorEastAsia"/>
                <w:lang w:val="en-US" w:eastAsia="zh-CN"/>
              </w:rPr>
              <w:t>“</w:t>
            </w:r>
            <w:r>
              <w:rPr>
                <w:rFonts w:eastAsiaTheme="minorEastAsia"/>
                <w:lang w:val="en-US" w:eastAsia="zh-CN"/>
              </w:rPr>
              <w:t>center-</w:t>
            </w:r>
            <w:proofErr w:type="spellStart"/>
            <w:r>
              <w:rPr>
                <w:rFonts w:eastAsiaTheme="minorEastAsia"/>
                <w:lang w:val="en-US" w:eastAsia="zh-CN"/>
              </w:rPr>
              <w:t>freq</w:t>
            </w:r>
            <w:proofErr w:type="spellEnd"/>
            <w:r>
              <w:rPr>
                <w:rFonts w:eastAsiaTheme="minorEastAsia"/>
                <w:lang w:val="en-US" w:eastAsia="zh-CN"/>
              </w:rPr>
              <w:t xml:space="preserve">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0E589A45" w14:textId="77777777" w:rsidR="003B4CD9" w:rsidRDefault="004B213F">
            <w:pPr>
              <w:pStyle w:val="afd"/>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afd"/>
              <w:numPr>
                <w:ilvl w:val="2"/>
                <w:numId w:val="13"/>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afd"/>
              <w:numPr>
                <w:ilvl w:val="2"/>
                <w:numId w:val="13"/>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游明朝"/>
                <w:lang w:val="en-US" w:eastAsia="ja-JP"/>
              </w:rPr>
            </w:pPr>
            <w:r>
              <w:rPr>
                <w:rFonts w:eastAsia="游明朝"/>
                <w:lang w:val="en-US" w:eastAsia="ja-JP"/>
              </w:rPr>
              <w:t>FUTUREWEI5</w:t>
            </w:r>
          </w:p>
        </w:tc>
        <w:tc>
          <w:tcPr>
            <w:tcW w:w="916" w:type="dxa"/>
          </w:tcPr>
          <w:p w14:paraId="0E589A4A"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(which is not expected to exceed the maximum RedCap UE bandwidth) can be optionally configured/defined separately from the initial DL BWP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at least after initial”</w:t>
            </w:r>
          </w:p>
        </w:tc>
      </w:tr>
      <w:tr w:rsidR="003B4CD9" w14:paraId="0E589A51" w14:textId="77777777">
        <w:tc>
          <w:tcPr>
            <w:tcW w:w="1472" w:type="dxa"/>
          </w:tcPr>
          <w:p w14:paraId="0E589A4E" w14:textId="77777777" w:rsidR="003B4CD9" w:rsidRDefault="004B213F">
            <w:pPr>
              <w:rPr>
                <w:rFonts w:eastAsia="游明朝"/>
                <w:lang w:val="en-US" w:eastAsia="ja-JP"/>
              </w:rPr>
            </w:pPr>
            <w:r>
              <w:rPr>
                <w:rFonts w:eastAsia="游明朝"/>
                <w:lang w:val="en-US" w:eastAsia="ja-JP"/>
              </w:rPr>
              <w:t>CMCC</w:t>
            </w:r>
          </w:p>
        </w:tc>
        <w:tc>
          <w:tcPr>
            <w:tcW w:w="916" w:type="dxa"/>
          </w:tcPr>
          <w:p w14:paraId="0E589A4F"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游明朝"/>
                <w:lang w:val="en-US" w:eastAsia="ja-JP"/>
              </w:rPr>
            </w:pPr>
            <w:r>
              <w:rPr>
                <w:rFonts w:eastAsia="游明朝"/>
                <w:lang w:val="en-US" w:eastAsia="ja-JP"/>
              </w:rPr>
              <w:t>NEC</w:t>
            </w:r>
          </w:p>
        </w:tc>
        <w:tc>
          <w:tcPr>
            <w:tcW w:w="916" w:type="dxa"/>
          </w:tcPr>
          <w:p w14:paraId="0E589A53" w14:textId="77777777" w:rsidR="003B4CD9" w:rsidRDefault="003B4CD9">
            <w:pPr>
              <w:tabs>
                <w:tab w:val="left" w:pos="551"/>
              </w:tabs>
              <w:rPr>
                <w:rFonts w:eastAsia="游明朝"/>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afd"/>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lastRenderedPageBreak/>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游明朝"/>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D47FBD">
              <w:rPr>
                <w:rFonts w:eastAsia="Malgun Gothic"/>
                <w:lang w:val="en-US" w:eastAsia="ko-KR"/>
              </w:rPr>
              <w:t>e</w:t>
            </w:r>
            <w:r>
              <w:rPr>
                <w:rFonts w:eastAsia="Malgun Gothic"/>
                <w:lang w:val="en-US" w:eastAsia="ko-KR"/>
              </w:rPr>
              <w:t>s</w:t>
            </w:r>
            <w:proofErr w:type="spellEnd"/>
            <w:r>
              <w:rPr>
                <w:rFonts w:eastAsia="Malgun Gothic"/>
                <w:lang w:val="en-US" w:eastAsia="ko-KR"/>
              </w:rPr>
              <w:t>,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afd"/>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afd"/>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afd"/>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77" w14:textId="77777777" w:rsidR="003B4CD9" w:rsidRDefault="004B213F">
            <w:pPr>
              <w:pStyle w:val="afd"/>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0E589A78" w14:textId="77777777" w:rsidR="003B4CD9" w:rsidRDefault="004B213F">
            <w:pPr>
              <w:pStyle w:val="afd"/>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afd"/>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afd"/>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afd"/>
              <w:numPr>
                <w:ilvl w:val="2"/>
                <w:numId w:val="13"/>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游明朝"/>
                <w:lang w:eastAsia="ja-JP"/>
              </w:rPr>
            </w:pPr>
            <w:r>
              <w:rPr>
                <w:rFonts w:eastAsia="游明朝" w:hint="eastAsia"/>
                <w:lang w:eastAsia="ja-JP"/>
              </w:rPr>
              <w:t>D</w:t>
            </w:r>
            <w:r>
              <w:rPr>
                <w:rFonts w:eastAsia="游明朝"/>
                <w:lang w:eastAsia="ja-JP"/>
              </w:rPr>
              <w:t>OCOMO</w:t>
            </w:r>
          </w:p>
        </w:tc>
        <w:tc>
          <w:tcPr>
            <w:tcW w:w="916" w:type="dxa"/>
          </w:tcPr>
          <w:p w14:paraId="0E589AA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lastRenderedPageBreak/>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afd"/>
              <w:numPr>
                <w:ilvl w:val="1"/>
                <w:numId w:val="13"/>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 xml:space="preserve">First, the “infeasibility” for the following example from Ericsson is understandable only if aligning RedCap PUCCH at edge of the carrier is considered as a mandatory design option for the </w:t>
            </w:r>
            <w:proofErr w:type="spellStart"/>
            <w:r>
              <w:t>gNB</w:t>
            </w:r>
            <w:proofErr w:type="spellEnd"/>
            <w:r>
              <w:t>.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AC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游明朝"/>
                <w:lang w:val="en-US" w:eastAsia="ja-JP"/>
              </w:rPr>
            </w:pPr>
            <w:r>
              <w:rPr>
                <w:rFonts w:eastAsia="游明朝"/>
                <w:lang w:val="en-US" w:eastAsia="ja-JP"/>
              </w:rPr>
              <w:t>NEC</w:t>
            </w:r>
          </w:p>
        </w:tc>
        <w:tc>
          <w:tcPr>
            <w:tcW w:w="916" w:type="dxa"/>
          </w:tcPr>
          <w:p w14:paraId="0E589AD0" w14:textId="77777777" w:rsidR="003B4CD9" w:rsidRDefault="003B4CD9">
            <w:pPr>
              <w:tabs>
                <w:tab w:val="left" w:pos="551"/>
              </w:tabs>
              <w:rPr>
                <w:rFonts w:eastAsia="游明朝"/>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游明朝"/>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游明朝"/>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游明朝"/>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afd"/>
              <w:numPr>
                <w:ilvl w:val="0"/>
                <w:numId w:val="13"/>
              </w:numPr>
              <w:rPr>
                <w:b/>
                <w:sz w:val="20"/>
                <w:szCs w:val="22"/>
                <w:lang w:val="en-GB"/>
              </w:rPr>
            </w:pPr>
            <w:r>
              <w:rPr>
                <w:b/>
                <w:sz w:val="20"/>
                <w:szCs w:val="22"/>
                <w:lang w:val="en-GB"/>
              </w:rPr>
              <w:lastRenderedPageBreak/>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E3"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afd"/>
              <w:numPr>
                <w:ilvl w:val="2"/>
                <w:numId w:val="13"/>
              </w:numPr>
              <w:rPr>
                <w:rFonts w:ascii="Times New Roman" w:hAnsi="Times New Roman" w:cs="Times New Roman"/>
                <w:b/>
                <w:sz w:val="20"/>
                <w:szCs w:val="20"/>
                <w:lang w:val="en-GB"/>
              </w:rPr>
            </w:pPr>
            <w:r>
              <w:rPr>
                <w:b/>
                <w:sz w:val="20"/>
                <w:szCs w:val="20"/>
                <w:lang w:val="en-US"/>
              </w:rPr>
              <w:t xml:space="preserve">FFS </w:t>
            </w:r>
            <w:proofErr w:type="gramStart"/>
            <w:r>
              <w:rPr>
                <w:b/>
                <w:sz w:val="20"/>
                <w:szCs w:val="20"/>
                <w:lang w:val="en-US"/>
              </w:rPr>
              <w:t>whether or not</w:t>
            </w:r>
            <w:proofErr w:type="gramEnd"/>
            <w:r>
              <w:rPr>
                <w:b/>
                <w:sz w:val="20"/>
                <w:szCs w:val="20"/>
                <w:lang w:val="en-US"/>
              </w:rPr>
              <w:t xml:space="preserve">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220E93CE" w14:textId="77777777" w:rsidR="001864C7" w:rsidRPr="009A32E5" w:rsidRDefault="001864C7" w:rsidP="001864C7">
            <w:pPr>
              <w:pStyle w:val="afd"/>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afd"/>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 xml:space="preserve">FFS </w:t>
            </w:r>
            <w:proofErr w:type="gramStart"/>
            <w:r w:rsidRPr="005979BA">
              <w:rPr>
                <w:b/>
                <w:strike/>
                <w:color w:val="FF0000"/>
                <w:sz w:val="20"/>
                <w:szCs w:val="20"/>
                <w:lang w:val="en-US"/>
              </w:rPr>
              <w:t>whether or not</w:t>
            </w:r>
            <w:proofErr w:type="gramEnd"/>
            <w:r w:rsidRPr="005979BA">
              <w:rPr>
                <w:b/>
                <w:strike/>
                <w:color w:val="FF0000"/>
                <w:sz w:val="20"/>
                <w:szCs w:val="20"/>
                <w:lang w:val="en-US"/>
              </w:rPr>
              <w:t xml:space="preserve">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4B2432" w14:paraId="403666CA" w14:textId="77777777" w:rsidTr="005B2B67">
        <w:tc>
          <w:tcPr>
            <w:tcW w:w="1472" w:type="dxa"/>
          </w:tcPr>
          <w:p w14:paraId="1946C2D9" w14:textId="2B1598F8" w:rsidR="004B2432" w:rsidRDefault="004B2432" w:rsidP="004B2432">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916" w:type="dxa"/>
          </w:tcPr>
          <w:p w14:paraId="4AADCE7B" w14:textId="769A1C16" w:rsidR="004B2432" w:rsidRDefault="004B2432" w:rsidP="004B2432">
            <w:pPr>
              <w:tabs>
                <w:tab w:val="left" w:pos="551"/>
              </w:tabs>
              <w:rPr>
                <w:rFonts w:eastAsiaTheme="minorEastAsia"/>
                <w:lang w:val="en-US" w:eastAsia="zh-CN"/>
              </w:rPr>
            </w:pPr>
            <w:r>
              <w:rPr>
                <w:rFonts w:eastAsia="游明朝" w:hint="eastAsia"/>
                <w:lang w:val="en-US" w:eastAsia="ja-JP"/>
              </w:rPr>
              <w:t>N</w:t>
            </w:r>
          </w:p>
        </w:tc>
        <w:tc>
          <w:tcPr>
            <w:tcW w:w="7776" w:type="dxa"/>
          </w:tcPr>
          <w:p w14:paraId="08D721C0" w14:textId="11346876" w:rsidR="004B2432" w:rsidRDefault="004B2432" w:rsidP="004B2432">
            <w:pPr>
              <w:rPr>
                <w:rFonts w:eastAsiaTheme="minorEastAsia"/>
                <w:lang w:eastAsia="zh-CN"/>
              </w:rPr>
            </w:pPr>
            <w:r>
              <w:rPr>
                <w:rFonts w:eastAsia="游明朝"/>
                <w:lang w:eastAsia="ja-JP"/>
              </w:rPr>
              <w:t xml:space="preserve">Since </w:t>
            </w:r>
            <w:r w:rsidRPr="008E37A0">
              <w:rPr>
                <w:lang w:val="en-US" w:eastAsia="ko-KR"/>
              </w:rPr>
              <w:t>Proposal 2.2-6k</w:t>
            </w:r>
            <w:r>
              <w:rPr>
                <w:rFonts w:eastAsia="游明朝"/>
                <w:lang w:eastAsia="ja-JP"/>
              </w:rPr>
              <w:t xml:space="preserve"> covers the case only when separate initial DL BWP is configured for </w:t>
            </w:r>
            <w:proofErr w:type="spellStart"/>
            <w:r>
              <w:rPr>
                <w:rFonts w:eastAsia="游明朝"/>
                <w:lang w:eastAsia="ja-JP"/>
              </w:rPr>
              <w:t>RedCap</w:t>
            </w:r>
            <w:proofErr w:type="spellEnd"/>
            <w:r>
              <w:rPr>
                <w:rFonts w:eastAsia="游明朝"/>
                <w:lang w:eastAsia="ja-JP"/>
              </w:rPr>
              <w:t xml:space="preserve"> UEs, we fail to understand why the last FFS is deleted, which covers the case when separate initial DL BWP is NOT configured for </w:t>
            </w:r>
            <w:proofErr w:type="spellStart"/>
            <w:r>
              <w:rPr>
                <w:rFonts w:eastAsia="游明朝"/>
                <w:lang w:eastAsia="ja-JP"/>
              </w:rPr>
              <w:t>RedCap</w:t>
            </w:r>
            <w:proofErr w:type="spellEnd"/>
            <w:r>
              <w:rPr>
                <w:rFonts w:eastAsia="游明朝"/>
                <w:lang w:eastAsia="ja-JP"/>
              </w:rPr>
              <w:t xml:space="preserve"> UEs.</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afd"/>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afd"/>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afd"/>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afd"/>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afd"/>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lastRenderedPageBreak/>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afd"/>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游明朝" w:hint="eastAsia"/>
                <w:lang w:val="en-US" w:eastAsia="ja-JP"/>
              </w:rPr>
              <w:t>N</w:t>
            </w:r>
          </w:p>
        </w:tc>
        <w:tc>
          <w:tcPr>
            <w:tcW w:w="6780" w:type="dxa"/>
          </w:tcPr>
          <w:p w14:paraId="0E589B17" w14:textId="77777777" w:rsidR="003B4CD9" w:rsidRDefault="004B213F">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E589B18" w14:textId="77777777" w:rsidR="003B4CD9" w:rsidRDefault="004B213F">
            <w:pPr>
              <w:pStyle w:val="afd"/>
              <w:numPr>
                <w:ilvl w:val="0"/>
                <w:numId w:val="92"/>
              </w:numPr>
              <w:rPr>
                <w:rFonts w:eastAsia="游明朝"/>
                <w:sz w:val="20"/>
                <w:szCs w:val="20"/>
                <w:lang w:val="en-US"/>
              </w:rPr>
            </w:pPr>
            <w:r>
              <w:rPr>
                <w:rFonts w:eastAsia="游明朝"/>
                <w:sz w:val="20"/>
                <w:szCs w:val="20"/>
                <w:lang w:val="en-US"/>
              </w:rPr>
              <w:t>Whether the center frequencies for initial UL/DL can be different</w:t>
            </w:r>
          </w:p>
          <w:p w14:paraId="0E589B19" w14:textId="77777777" w:rsidR="003B4CD9" w:rsidRDefault="004B213F">
            <w:pPr>
              <w:pStyle w:val="afd"/>
              <w:numPr>
                <w:ilvl w:val="0"/>
                <w:numId w:val="92"/>
              </w:numPr>
              <w:rPr>
                <w:rFonts w:eastAsia="游明朝"/>
                <w:lang w:val="en-US"/>
              </w:rPr>
            </w:pPr>
            <w:r>
              <w:rPr>
                <w:rFonts w:eastAsia="游明朝"/>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游明朝" w:hint="eastAsia"/>
                <w:lang w:val="en-US" w:eastAsia="ja-JP"/>
              </w:rPr>
              <w:lastRenderedPageBreak/>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游明朝"/>
                <w:lang w:val="en-US" w:eastAsia="ja-JP"/>
              </w:rPr>
            </w:pPr>
            <w:r>
              <w:rPr>
                <w:rFonts w:hint="eastAsia"/>
                <w:lang w:val="en-US" w:eastAsia="zh-CN"/>
              </w:rPr>
              <w:lastRenderedPageBreak/>
              <w:t>T</w:t>
            </w:r>
            <w:r>
              <w:rPr>
                <w:lang w:val="en-US" w:eastAsia="zh-CN"/>
              </w:rPr>
              <w:t>CL</w:t>
            </w:r>
          </w:p>
        </w:tc>
        <w:tc>
          <w:tcPr>
            <w:tcW w:w="1372" w:type="dxa"/>
            <w:gridSpan w:val="2"/>
          </w:tcPr>
          <w:p w14:paraId="0E589B1D" w14:textId="77777777" w:rsidR="003B4CD9" w:rsidRDefault="004B213F">
            <w:pPr>
              <w:tabs>
                <w:tab w:val="left" w:pos="551"/>
              </w:tabs>
              <w:rPr>
                <w:rFonts w:eastAsia="游明朝"/>
                <w:lang w:val="en-US" w:eastAsia="ja-JP"/>
              </w:rPr>
            </w:pPr>
            <w:r>
              <w:rPr>
                <w:rFonts w:hint="eastAsia"/>
                <w:lang w:val="en-US" w:eastAsia="zh-CN"/>
              </w:rPr>
              <w:t>Y</w:t>
            </w:r>
          </w:p>
        </w:tc>
        <w:tc>
          <w:tcPr>
            <w:tcW w:w="6780" w:type="dxa"/>
          </w:tcPr>
          <w:p w14:paraId="0E589B1E" w14:textId="77777777" w:rsidR="003B4CD9" w:rsidRDefault="004B213F">
            <w:pPr>
              <w:rPr>
                <w:rFonts w:eastAsia="游明朝"/>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afd"/>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游明朝"/>
                <w:lang w:val="en-US" w:eastAsia="ja-JP"/>
              </w:rPr>
            </w:pPr>
            <w:r>
              <w:rPr>
                <w:rFonts w:eastAsia="游明朝"/>
                <w:lang w:val="en-US" w:eastAsia="ja-JP"/>
              </w:rPr>
              <w:t>MediaTek</w:t>
            </w:r>
          </w:p>
        </w:tc>
        <w:tc>
          <w:tcPr>
            <w:tcW w:w="1372" w:type="dxa"/>
            <w:gridSpan w:val="2"/>
          </w:tcPr>
          <w:p w14:paraId="0E589B39" w14:textId="77777777" w:rsidR="003B4CD9" w:rsidRDefault="004B213F">
            <w:pPr>
              <w:tabs>
                <w:tab w:val="left" w:pos="551"/>
              </w:tabs>
              <w:rPr>
                <w:rFonts w:eastAsia="游明朝"/>
                <w:lang w:val="en-US" w:eastAsia="ja-JP"/>
              </w:rPr>
            </w:pPr>
            <w:r>
              <w:rPr>
                <w:rFonts w:eastAsia="游明朝"/>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0E589B43" w14:textId="77777777" w:rsidR="003B4CD9" w:rsidRDefault="004B213F">
            <w:pPr>
              <w:tabs>
                <w:tab w:val="left" w:pos="551"/>
              </w:tabs>
              <w:rPr>
                <w:rFonts w:eastAsia="游明朝"/>
                <w:lang w:val="en-US" w:eastAsia="ja-JP"/>
              </w:rPr>
            </w:pPr>
            <w:r>
              <w:rPr>
                <w:rFonts w:eastAsia="游明朝"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3B4CD9" w14:paraId="0E589B49" w14:textId="77777777">
        <w:tc>
          <w:tcPr>
            <w:tcW w:w="1479" w:type="dxa"/>
          </w:tcPr>
          <w:p w14:paraId="0E589B46" w14:textId="77777777" w:rsidR="003B4CD9" w:rsidRDefault="004B213F">
            <w:pPr>
              <w:rPr>
                <w:rFonts w:eastAsia="游明朝"/>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游明朝"/>
                <w:lang w:val="en-US" w:eastAsia="ja-JP"/>
              </w:rPr>
            </w:pPr>
            <w:r>
              <w:rPr>
                <w:lang w:val="en-US" w:eastAsia="zh-CN"/>
              </w:rPr>
              <w:t>N</w:t>
            </w:r>
          </w:p>
        </w:tc>
        <w:tc>
          <w:tcPr>
            <w:tcW w:w="6780" w:type="dxa"/>
          </w:tcPr>
          <w:p w14:paraId="0E589B48" w14:textId="77777777" w:rsidR="003B4CD9" w:rsidRDefault="004B213F">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lastRenderedPageBreak/>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0E589B60" w14:textId="77777777" w:rsidR="003B4CD9" w:rsidRDefault="004B213F">
            <w:pPr>
              <w:rPr>
                <w:rFonts w:eastAsia="游明朝"/>
                <w:lang w:val="en-US" w:eastAsia="ja-JP"/>
              </w:rPr>
            </w:pPr>
            <w:r>
              <w:rPr>
                <w:rFonts w:eastAsia="游明朝" w:hint="eastAsia"/>
                <w:lang w:val="en-US" w:eastAsia="ja-JP"/>
              </w:rPr>
              <w:t>I</w:t>
            </w:r>
            <w:r>
              <w:rPr>
                <w:rFonts w:eastAsia="游明朝"/>
                <w:lang w:val="en-US" w:eastAsia="ja-JP"/>
              </w:rPr>
              <w:t xml:space="preserve">f there is strong concern to Option 1 due to RF retuning, we are OK to </w:t>
            </w:r>
            <w:proofErr w:type="gramStart"/>
            <w:r>
              <w:rPr>
                <w:rFonts w:eastAsia="游明朝"/>
                <w:lang w:val="en-US" w:eastAsia="ja-JP"/>
              </w:rPr>
              <w:t>down-select</w:t>
            </w:r>
            <w:proofErr w:type="gramEnd"/>
            <w:r>
              <w:rPr>
                <w:rFonts w:eastAsia="游明朝"/>
                <w:lang w:val="en-US" w:eastAsia="ja-JP"/>
              </w:rPr>
              <w:t xml:space="preserve"> to Option 2.</w:t>
            </w:r>
          </w:p>
          <w:p w14:paraId="0E589B61" w14:textId="77777777" w:rsidR="003B4CD9" w:rsidRDefault="004B213F">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游明朝"/>
                <w:lang w:val="en-US" w:eastAsia="ja-JP"/>
              </w:rPr>
            </w:pPr>
            <w:r>
              <w:rPr>
                <w:rFonts w:eastAsia="游明朝"/>
                <w:lang w:val="en-US" w:eastAsia="ja-JP"/>
              </w:rPr>
              <w:t>Nokia, NSB</w:t>
            </w:r>
          </w:p>
        </w:tc>
        <w:tc>
          <w:tcPr>
            <w:tcW w:w="1372" w:type="dxa"/>
            <w:gridSpan w:val="2"/>
          </w:tcPr>
          <w:p w14:paraId="0E589B64" w14:textId="77777777" w:rsidR="003B4CD9" w:rsidRDefault="003B4CD9">
            <w:pPr>
              <w:tabs>
                <w:tab w:val="left" w:pos="551"/>
              </w:tabs>
              <w:rPr>
                <w:rFonts w:eastAsia="游明朝"/>
                <w:lang w:val="en-US" w:eastAsia="ja-JP"/>
              </w:rPr>
            </w:pPr>
          </w:p>
        </w:tc>
        <w:tc>
          <w:tcPr>
            <w:tcW w:w="6780" w:type="dxa"/>
          </w:tcPr>
          <w:p w14:paraId="0E589B65" w14:textId="77777777" w:rsidR="003B4CD9" w:rsidRDefault="004B213F">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lastRenderedPageBreak/>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0E589B80" w14:textId="77777777" w:rsidR="003B4CD9" w:rsidRDefault="004B213F">
            <w:pPr>
              <w:pStyle w:val="afd"/>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afd"/>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afd"/>
              <w:numPr>
                <w:ilvl w:val="2"/>
                <w:numId w:val="13"/>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afd"/>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afd"/>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51" w:type="dxa"/>
          </w:tcPr>
          <w:p w14:paraId="0E589BE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游明朝"/>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游明朝"/>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0E589C1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游明朝"/>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0E589C24" w14:textId="77777777" w:rsidR="003B4CD9" w:rsidRDefault="004B213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0E589C25" w14:textId="77777777" w:rsidR="003B4CD9" w:rsidRDefault="004B213F">
            <w:pPr>
              <w:rPr>
                <w:rFonts w:eastAsia="游明朝"/>
                <w:lang w:val="en-US" w:eastAsia="ja-JP"/>
              </w:rPr>
            </w:pPr>
            <w:r>
              <w:rPr>
                <w:rFonts w:eastAsia="游明朝"/>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E589C2A" w14:textId="77777777" w:rsidR="003B4CD9" w:rsidRDefault="004B213F">
            <w:pPr>
              <w:pStyle w:val="afd"/>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afd"/>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游明朝"/>
                <w:lang w:val="en-US" w:eastAsia="ja-JP"/>
              </w:rPr>
              <w:lastRenderedPageBreak/>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afd"/>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afd"/>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afd"/>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E589C77"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游明朝"/>
                <w:lang w:val="en-US" w:eastAsia="ja-JP"/>
              </w:rPr>
            </w:pPr>
            <w:r>
              <w:rPr>
                <w:rFonts w:eastAsia="游明朝"/>
                <w:lang w:val="en-US" w:eastAsia="ja-JP"/>
              </w:rPr>
              <w:t>NEC</w:t>
            </w:r>
          </w:p>
        </w:tc>
        <w:tc>
          <w:tcPr>
            <w:tcW w:w="1351" w:type="dxa"/>
          </w:tcPr>
          <w:p w14:paraId="0E589C7B" w14:textId="77777777" w:rsidR="003B4CD9" w:rsidRDefault="004B213F">
            <w:pPr>
              <w:tabs>
                <w:tab w:val="left" w:pos="551"/>
              </w:tabs>
              <w:rPr>
                <w:rFonts w:eastAsia="游明朝"/>
                <w:lang w:val="en-US" w:eastAsia="ja-JP"/>
              </w:rPr>
            </w:pPr>
            <w:r>
              <w:rPr>
                <w:rFonts w:eastAsia="游明朝"/>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afd"/>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afd"/>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afd"/>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afd"/>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w:t>
            </w:r>
          </w:p>
        </w:tc>
      </w:tr>
      <w:tr w:rsidR="003B4CD9" w14:paraId="0E589CAA" w14:textId="77777777">
        <w:tc>
          <w:tcPr>
            <w:tcW w:w="1479" w:type="dxa"/>
          </w:tcPr>
          <w:p w14:paraId="0E589CA7"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E589CB0"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游明朝"/>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游明朝"/>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afd"/>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lastRenderedPageBreak/>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afd"/>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游明朝"/>
                <w:lang w:val="en-US" w:eastAsia="ja-JP"/>
              </w:rPr>
            </w:pPr>
            <w:r>
              <w:rPr>
                <w:rFonts w:eastAsia="游明朝"/>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afd"/>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afd"/>
        <w:numPr>
          <w:ilvl w:val="1"/>
          <w:numId w:val="13"/>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2"/>
        <w:ind w:left="1134" w:hanging="1134"/>
        <w:rPr>
          <w:lang w:val="en-US"/>
        </w:rPr>
      </w:pPr>
      <w:r>
        <w:rPr>
          <w:lang w:val="en-US"/>
        </w:rPr>
        <w:lastRenderedPageBreak/>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afd"/>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afd"/>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afd"/>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afd"/>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E589D16" w14:textId="77777777" w:rsidR="003B4CD9" w:rsidRDefault="004B213F">
      <w:pPr>
        <w:pStyle w:val="afd"/>
        <w:numPr>
          <w:ilvl w:val="0"/>
          <w:numId w:val="13"/>
        </w:numPr>
        <w:jc w:val="both"/>
        <w:rPr>
          <w:sz w:val="20"/>
          <w:szCs w:val="22"/>
          <w:lang w:val="en-US"/>
        </w:rPr>
      </w:pPr>
      <w:r>
        <w:rPr>
          <w:sz w:val="20"/>
          <w:szCs w:val="22"/>
          <w:lang w:val="en-US"/>
        </w:rPr>
        <w:lastRenderedPageBreak/>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589D2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589D4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游明朝"/>
                <w:lang w:val="en-US" w:eastAsia="ja-JP"/>
              </w:rPr>
            </w:pPr>
            <w:r>
              <w:rPr>
                <w:rFonts w:eastAsia="游明朝"/>
                <w:lang w:val="en-US" w:eastAsia="ja-JP"/>
              </w:rPr>
              <w:t>NEC</w:t>
            </w:r>
          </w:p>
        </w:tc>
        <w:tc>
          <w:tcPr>
            <w:tcW w:w="1372" w:type="dxa"/>
          </w:tcPr>
          <w:p w14:paraId="0E589D4A"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游明朝"/>
                <w:lang w:val="en-US" w:eastAsia="ja-JP"/>
              </w:rPr>
            </w:pPr>
            <w:r>
              <w:rPr>
                <w:rFonts w:eastAsia="游明朝"/>
                <w:lang w:val="en-US" w:eastAsia="ja-JP"/>
              </w:rPr>
              <w:t>Lenovo, Motorola Mobility</w:t>
            </w:r>
          </w:p>
        </w:tc>
        <w:tc>
          <w:tcPr>
            <w:tcW w:w="1372" w:type="dxa"/>
          </w:tcPr>
          <w:p w14:paraId="0E589D4E"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游明朝"/>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E589D5E" w14:textId="77777777" w:rsidR="003B4CD9" w:rsidRDefault="004B213F">
            <w:pPr>
              <w:tabs>
                <w:tab w:val="left" w:pos="551"/>
              </w:tabs>
              <w:rPr>
                <w:lang w:val="en-US" w:eastAsia="ko-KR"/>
              </w:rPr>
            </w:pPr>
            <w:r>
              <w:rPr>
                <w:rFonts w:eastAsia="游明朝"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游明朝"/>
                <w:lang w:val="en-US" w:eastAsia="ja-JP"/>
              </w:rPr>
            </w:pPr>
            <w:r>
              <w:rPr>
                <w:rFonts w:eastAsia="游明朝"/>
                <w:lang w:val="en-US" w:eastAsia="ja-JP"/>
              </w:rPr>
              <w:t>Nokia, NSB</w:t>
            </w:r>
          </w:p>
        </w:tc>
        <w:tc>
          <w:tcPr>
            <w:tcW w:w="1372" w:type="dxa"/>
          </w:tcPr>
          <w:p w14:paraId="0E589D62"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lastRenderedPageBreak/>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afd"/>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afd"/>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afd"/>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afd"/>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afd"/>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afd"/>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afd"/>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afd"/>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afd"/>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afd"/>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afd"/>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afd"/>
        <w:numPr>
          <w:ilvl w:val="1"/>
          <w:numId w:val="13"/>
        </w:numPr>
        <w:jc w:val="both"/>
        <w:rPr>
          <w:sz w:val="20"/>
          <w:szCs w:val="22"/>
          <w:lang w:val="en-US"/>
        </w:rPr>
      </w:pPr>
      <w:r>
        <w:rPr>
          <w:sz w:val="20"/>
          <w:szCs w:val="22"/>
          <w:lang w:val="en-US"/>
        </w:rPr>
        <w:lastRenderedPageBreak/>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afd"/>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afd"/>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af7"/>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0E589DA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游明朝"/>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E589DC2" w14:textId="77777777" w:rsidR="003B4CD9" w:rsidRDefault="003B4CD9">
            <w:pPr>
              <w:tabs>
                <w:tab w:val="left" w:pos="551"/>
              </w:tabs>
              <w:rPr>
                <w:rFonts w:eastAsia="游明朝"/>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lastRenderedPageBreak/>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游明朝"/>
                <w:lang w:val="en-US" w:eastAsia="ja-JP"/>
              </w:rPr>
            </w:pPr>
            <w:r>
              <w:rPr>
                <w:rFonts w:eastAsia="游明朝"/>
                <w:lang w:val="en-US" w:eastAsia="ja-JP"/>
              </w:rPr>
              <w:lastRenderedPageBreak/>
              <w:t>MediaTek</w:t>
            </w:r>
          </w:p>
        </w:tc>
        <w:tc>
          <w:tcPr>
            <w:tcW w:w="805" w:type="dxa"/>
          </w:tcPr>
          <w:p w14:paraId="0E589DC8" w14:textId="77777777" w:rsidR="003B4CD9" w:rsidRDefault="003B4CD9">
            <w:pPr>
              <w:tabs>
                <w:tab w:val="left" w:pos="551"/>
              </w:tabs>
              <w:rPr>
                <w:rFonts w:eastAsia="游明朝"/>
                <w:lang w:val="en-US" w:eastAsia="ja-JP"/>
              </w:rPr>
            </w:pPr>
          </w:p>
        </w:tc>
        <w:tc>
          <w:tcPr>
            <w:tcW w:w="7498" w:type="dxa"/>
          </w:tcPr>
          <w:p w14:paraId="0E589DC9" w14:textId="77777777" w:rsidR="003B4CD9" w:rsidRDefault="004B213F">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游明朝"/>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游明朝"/>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游明朝" w:hint="eastAsia"/>
                <w:lang w:val="en-US" w:eastAsia="ja-JP"/>
              </w:rPr>
              <w:t>A</w:t>
            </w:r>
            <w:r>
              <w:rPr>
                <w:rFonts w:eastAsia="游明朝"/>
                <w:lang w:val="en-US" w:eastAsia="ja-JP"/>
              </w:rPr>
              <w:t xml:space="preserve">s commented in Proposal 2.2-6, we support FG6-1a as a mandatory feature for RedCap UEs </w:t>
            </w:r>
            <w:proofErr w:type="gramStart"/>
            <w:r>
              <w:rPr>
                <w:rFonts w:eastAsia="游明朝"/>
                <w:lang w:val="en-US" w:eastAsia="ja-JP"/>
              </w:rPr>
              <w:t>and also</w:t>
            </w:r>
            <w:proofErr w:type="gramEnd"/>
            <w:r>
              <w:rPr>
                <w:rFonts w:eastAsia="游明朝"/>
                <w:lang w:val="en-US" w:eastAsia="ja-JP"/>
              </w:rPr>
              <w:t xml:space="preserve"> support the modification from Huawei</w:t>
            </w:r>
          </w:p>
        </w:tc>
      </w:tr>
      <w:tr w:rsidR="003B4CD9" w14:paraId="0E589DE7" w14:textId="77777777">
        <w:tc>
          <w:tcPr>
            <w:tcW w:w="1444" w:type="dxa"/>
          </w:tcPr>
          <w:p w14:paraId="0E589DE4" w14:textId="77777777" w:rsidR="003B4CD9" w:rsidRDefault="004B213F">
            <w:pPr>
              <w:rPr>
                <w:rFonts w:eastAsia="游明朝"/>
                <w:lang w:val="en-US" w:eastAsia="ja-JP"/>
              </w:rPr>
            </w:pPr>
            <w:r>
              <w:rPr>
                <w:rFonts w:eastAsia="游明朝"/>
                <w:lang w:val="en-US" w:eastAsia="ja-JP"/>
              </w:rPr>
              <w:t>Nokia, NSB</w:t>
            </w:r>
          </w:p>
        </w:tc>
        <w:tc>
          <w:tcPr>
            <w:tcW w:w="805" w:type="dxa"/>
          </w:tcPr>
          <w:p w14:paraId="0E589DE5" w14:textId="77777777" w:rsidR="003B4CD9" w:rsidRDefault="004B213F">
            <w:pPr>
              <w:tabs>
                <w:tab w:val="left" w:pos="551"/>
              </w:tabs>
              <w:rPr>
                <w:rFonts w:eastAsia="游明朝"/>
                <w:lang w:val="en-US" w:eastAsia="ja-JP"/>
              </w:rPr>
            </w:pPr>
            <w:r>
              <w:rPr>
                <w:rFonts w:eastAsia="游明朝"/>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afd"/>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afd"/>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a4"/>
              <w:keepNext/>
              <w:jc w:val="center"/>
            </w:pPr>
            <w:bookmarkStart w:id="27" w:name="_Ref71591472"/>
            <w:r>
              <w:t xml:space="preserve">Table </w:t>
            </w:r>
            <w:r w:rsidR="00CF50B1">
              <w:fldChar w:fldCharType="begin"/>
            </w:r>
            <w:r w:rsidR="00CF50B1">
              <w:instrText xml:space="preserve"> SEQ Table \* ARABIC </w:instrText>
            </w:r>
            <w:r w:rsidR="00CF50B1">
              <w:fldChar w:fldCharType="separate"/>
            </w:r>
            <w:r>
              <w:t>3</w:t>
            </w:r>
            <w:r w:rsidR="00CF50B1">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afd"/>
              <w:numPr>
                <w:ilvl w:val="0"/>
                <w:numId w:val="92"/>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lastRenderedPageBreak/>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afd"/>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afd"/>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afd"/>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afd"/>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afd"/>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afd"/>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lastRenderedPageBreak/>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afd"/>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afd"/>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afd"/>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lastRenderedPageBreak/>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afd"/>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afd"/>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afd"/>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afd"/>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afd"/>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afd"/>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afd"/>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lastRenderedPageBreak/>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游明朝"/>
                <w:lang w:val="en-US" w:eastAsia="ja-JP"/>
              </w:rPr>
            </w:pPr>
            <w:r>
              <w:rPr>
                <w:rFonts w:eastAsia="游明朝"/>
                <w:lang w:val="en-US" w:eastAsia="ja-JP"/>
              </w:rPr>
              <w:t>Nokia, NSB</w:t>
            </w:r>
          </w:p>
        </w:tc>
        <w:tc>
          <w:tcPr>
            <w:tcW w:w="1372" w:type="dxa"/>
          </w:tcPr>
          <w:p w14:paraId="0E589EA1" w14:textId="77777777" w:rsidR="003B4CD9" w:rsidRDefault="003B4CD9">
            <w:pPr>
              <w:tabs>
                <w:tab w:val="left" w:pos="551"/>
              </w:tabs>
              <w:rPr>
                <w:rFonts w:eastAsia="游明朝"/>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1"/>
              <w:numPr>
                <w:ilvl w:val="0"/>
                <w:numId w:val="0"/>
              </w:numPr>
              <w:ind w:left="432" w:hanging="432"/>
            </w:pPr>
            <w:r>
              <w:lastRenderedPageBreak/>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0E589F23"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游明朝"/>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E589F27" w14:textId="77777777" w:rsidR="003B4CD9" w:rsidRDefault="004B213F">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游明朝"/>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0E589F33" w14:textId="77777777" w:rsidR="003B4CD9" w:rsidRDefault="004B213F">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0E589F34" w14:textId="77777777" w:rsidR="003B4CD9" w:rsidRDefault="004B213F">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0E589F3F"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lastRenderedPageBreak/>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CF50B1">
            <w:pPr>
              <w:rPr>
                <w:color w:val="0000FF"/>
                <w:u w:val="single"/>
                <w:lang w:val="en-US"/>
              </w:rPr>
            </w:pPr>
            <w:hyperlink r:id="rId21" w:history="1">
              <w:r w:rsidR="004B213F">
                <w:rPr>
                  <w:rStyle w:val="af9"/>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CF50B1">
            <w:pPr>
              <w:rPr>
                <w:color w:val="0000FF"/>
                <w:u w:val="single"/>
                <w:lang w:val="en-US"/>
              </w:rPr>
            </w:pPr>
            <w:hyperlink r:id="rId22" w:history="1">
              <w:r w:rsidR="004B213F">
                <w:rPr>
                  <w:rStyle w:val="af9"/>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CF50B1">
            <w:pPr>
              <w:rPr>
                <w:color w:val="0000FF"/>
                <w:u w:val="single"/>
                <w:lang w:val="en-US"/>
              </w:rPr>
            </w:pPr>
            <w:hyperlink r:id="rId23" w:history="1">
              <w:r w:rsidR="004B213F">
                <w:rPr>
                  <w:rStyle w:val="af9"/>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CF50B1">
            <w:pPr>
              <w:rPr>
                <w:color w:val="0000FF"/>
                <w:u w:val="single"/>
                <w:lang w:val="en-US"/>
              </w:rPr>
            </w:pPr>
            <w:hyperlink r:id="rId24" w:history="1">
              <w:r w:rsidR="004B213F">
                <w:rPr>
                  <w:rStyle w:val="af9"/>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CF50B1">
            <w:pPr>
              <w:rPr>
                <w:color w:val="0000FF"/>
                <w:u w:val="single"/>
                <w:lang w:val="en-US"/>
              </w:rPr>
            </w:pPr>
            <w:hyperlink r:id="rId25" w:history="1">
              <w:r w:rsidR="004B213F">
                <w:rPr>
                  <w:rStyle w:val="af9"/>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CF50B1">
            <w:pPr>
              <w:rPr>
                <w:color w:val="0000FF"/>
                <w:u w:val="single"/>
                <w:lang w:val="en-US"/>
              </w:rPr>
            </w:pPr>
            <w:hyperlink r:id="rId26" w:history="1">
              <w:r w:rsidR="004B213F">
                <w:rPr>
                  <w:rStyle w:val="af9"/>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CF50B1">
            <w:pPr>
              <w:rPr>
                <w:color w:val="0000FF"/>
                <w:u w:val="single"/>
                <w:lang w:val="en-US"/>
              </w:rPr>
            </w:pPr>
            <w:hyperlink r:id="rId27" w:history="1">
              <w:r w:rsidR="004B213F">
                <w:rPr>
                  <w:rStyle w:val="af9"/>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CF50B1">
            <w:pPr>
              <w:rPr>
                <w:color w:val="0000FF"/>
                <w:u w:val="single"/>
                <w:lang w:val="en-US"/>
              </w:rPr>
            </w:pPr>
            <w:hyperlink r:id="rId28" w:history="1">
              <w:r w:rsidR="004B213F">
                <w:rPr>
                  <w:rStyle w:val="af9"/>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CF50B1">
            <w:pPr>
              <w:rPr>
                <w:color w:val="0000FF"/>
                <w:u w:val="single"/>
                <w:lang w:val="en-US"/>
              </w:rPr>
            </w:pPr>
            <w:hyperlink r:id="rId29" w:history="1">
              <w:r w:rsidR="004B213F">
                <w:rPr>
                  <w:rStyle w:val="af9"/>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CF50B1">
            <w:pPr>
              <w:rPr>
                <w:color w:val="0000FF"/>
                <w:u w:val="single"/>
                <w:lang w:val="en-US"/>
              </w:rPr>
            </w:pPr>
            <w:hyperlink r:id="rId30" w:history="1">
              <w:r w:rsidR="004B213F">
                <w:rPr>
                  <w:rStyle w:val="af9"/>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CF50B1">
            <w:pPr>
              <w:rPr>
                <w:color w:val="0000FF"/>
                <w:u w:val="single"/>
                <w:lang w:val="en-US"/>
              </w:rPr>
            </w:pPr>
            <w:hyperlink r:id="rId31" w:history="1">
              <w:r w:rsidR="004B213F">
                <w:rPr>
                  <w:rStyle w:val="af9"/>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CF50B1">
            <w:pPr>
              <w:rPr>
                <w:color w:val="0000FF"/>
                <w:u w:val="single"/>
                <w:lang w:val="en-US"/>
              </w:rPr>
            </w:pPr>
            <w:hyperlink r:id="rId32" w:history="1">
              <w:r w:rsidR="004B213F">
                <w:rPr>
                  <w:rStyle w:val="af9"/>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CF50B1">
            <w:pPr>
              <w:rPr>
                <w:color w:val="0000FF"/>
                <w:u w:val="single"/>
                <w:lang w:val="en-US"/>
              </w:rPr>
            </w:pPr>
            <w:hyperlink r:id="rId33" w:history="1">
              <w:r w:rsidR="004B213F">
                <w:rPr>
                  <w:rStyle w:val="af9"/>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CF50B1">
            <w:pPr>
              <w:rPr>
                <w:lang w:val="en-US"/>
              </w:rPr>
            </w:pPr>
            <w:hyperlink r:id="rId34" w:history="1">
              <w:r w:rsidR="004B213F">
                <w:rPr>
                  <w:rStyle w:val="af9"/>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0E589FC3" w14:textId="77777777" w:rsidR="003B4CD9" w:rsidRDefault="00CF50B1">
            <w:pPr>
              <w:rPr>
                <w:color w:val="0000FF"/>
                <w:u w:val="single"/>
                <w:lang w:val="en-US"/>
              </w:rPr>
            </w:pPr>
            <w:hyperlink r:id="rId35" w:history="1">
              <w:r w:rsidR="004B213F">
                <w:rPr>
                  <w:rStyle w:val="af9"/>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CF50B1">
            <w:pPr>
              <w:rPr>
                <w:color w:val="0000FF"/>
                <w:u w:val="single"/>
                <w:lang w:val="en-US"/>
              </w:rPr>
            </w:pPr>
            <w:hyperlink r:id="rId36" w:history="1">
              <w:r w:rsidR="004B213F">
                <w:rPr>
                  <w:rStyle w:val="af9"/>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CF50B1">
            <w:pPr>
              <w:rPr>
                <w:color w:val="0000FF"/>
                <w:u w:val="single"/>
                <w:lang w:val="en-US"/>
              </w:rPr>
            </w:pPr>
            <w:hyperlink r:id="rId37" w:history="1">
              <w:r w:rsidR="004B213F">
                <w:rPr>
                  <w:rStyle w:val="af9"/>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CF50B1">
            <w:pPr>
              <w:rPr>
                <w:color w:val="0000FF"/>
                <w:u w:val="single"/>
                <w:lang w:val="en-US"/>
              </w:rPr>
            </w:pPr>
            <w:hyperlink r:id="rId38" w:history="1">
              <w:r w:rsidR="004B213F">
                <w:rPr>
                  <w:rStyle w:val="af9"/>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CF50B1">
            <w:pPr>
              <w:rPr>
                <w:color w:val="0000FF"/>
                <w:u w:val="single"/>
                <w:lang w:val="en-US"/>
              </w:rPr>
            </w:pPr>
            <w:hyperlink r:id="rId39" w:history="1">
              <w:r w:rsidR="004B213F">
                <w:rPr>
                  <w:rStyle w:val="af9"/>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CF50B1">
            <w:pPr>
              <w:rPr>
                <w:color w:val="0000FF"/>
                <w:u w:val="single"/>
                <w:lang w:val="en-US"/>
              </w:rPr>
            </w:pPr>
            <w:hyperlink r:id="rId40" w:history="1">
              <w:r w:rsidR="004B213F">
                <w:rPr>
                  <w:rStyle w:val="af9"/>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lastRenderedPageBreak/>
              <w:t>[21]</w:t>
            </w:r>
          </w:p>
        </w:tc>
        <w:tc>
          <w:tcPr>
            <w:tcW w:w="1456" w:type="dxa"/>
            <w:tcMar>
              <w:top w:w="0" w:type="dxa"/>
              <w:left w:w="70" w:type="dxa"/>
              <w:bottom w:w="0" w:type="dxa"/>
              <w:right w:w="70" w:type="dxa"/>
            </w:tcMar>
          </w:tcPr>
          <w:p w14:paraId="0E589FE1" w14:textId="77777777" w:rsidR="003B4CD9" w:rsidRDefault="00CF50B1">
            <w:pPr>
              <w:rPr>
                <w:color w:val="0000FF"/>
                <w:u w:val="single"/>
                <w:lang w:val="en-US"/>
              </w:rPr>
            </w:pPr>
            <w:hyperlink r:id="rId41" w:history="1">
              <w:r w:rsidR="004B213F">
                <w:rPr>
                  <w:rStyle w:val="af9"/>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CF50B1">
            <w:pPr>
              <w:rPr>
                <w:color w:val="0000FF"/>
                <w:u w:val="single"/>
                <w:lang w:val="en-US"/>
              </w:rPr>
            </w:pPr>
            <w:hyperlink r:id="rId42" w:history="1">
              <w:r w:rsidR="004B213F">
                <w:rPr>
                  <w:rStyle w:val="af9"/>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CF50B1">
            <w:pPr>
              <w:rPr>
                <w:color w:val="0000FF"/>
                <w:u w:val="single"/>
                <w:lang w:val="en-US"/>
              </w:rPr>
            </w:pPr>
            <w:hyperlink r:id="rId43" w:history="1">
              <w:r w:rsidR="004B213F">
                <w:rPr>
                  <w:rStyle w:val="af9"/>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CF50B1">
            <w:pPr>
              <w:rPr>
                <w:color w:val="0000FF"/>
                <w:u w:val="single"/>
                <w:lang w:val="en-US"/>
              </w:rPr>
            </w:pPr>
            <w:hyperlink r:id="rId44" w:history="1">
              <w:r w:rsidR="004B213F">
                <w:rPr>
                  <w:rStyle w:val="af9"/>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CF50B1">
            <w:pPr>
              <w:rPr>
                <w:color w:val="0000FF"/>
                <w:u w:val="single"/>
                <w:lang w:val="en-US"/>
              </w:rPr>
            </w:pPr>
            <w:hyperlink r:id="rId45" w:history="1">
              <w:r w:rsidR="004B213F">
                <w:rPr>
                  <w:rStyle w:val="af9"/>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CF50B1">
            <w:pPr>
              <w:rPr>
                <w:color w:val="0000FF"/>
                <w:u w:val="single"/>
                <w:lang w:val="en-US"/>
              </w:rPr>
            </w:pPr>
            <w:hyperlink r:id="rId46" w:history="1">
              <w:r w:rsidR="004B213F">
                <w:rPr>
                  <w:rStyle w:val="af9"/>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CF50B1">
            <w:pPr>
              <w:rPr>
                <w:color w:val="0000FF"/>
                <w:u w:val="single"/>
                <w:lang w:val="en-US"/>
              </w:rPr>
            </w:pPr>
            <w:hyperlink r:id="rId47" w:history="1">
              <w:r w:rsidR="004B213F">
                <w:rPr>
                  <w:rStyle w:val="af9"/>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CF50B1">
            <w:pPr>
              <w:rPr>
                <w:color w:val="0000FF"/>
                <w:u w:val="single"/>
                <w:lang w:val="en-US"/>
              </w:rPr>
            </w:pPr>
            <w:hyperlink r:id="rId48" w:history="1">
              <w:r w:rsidR="004B213F">
                <w:rPr>
                  <w:rStyle w:val="af9"/>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CF50B1">
            <w:pPr>
              <w:rPr>
                <w:lang w:val="en-US"/>
              </w:rPr>
            </w:pPr>
            <w:hyperlink r:id="rId49" w:history="1">
              <w:r w:rsidR="004B213F">
                <w:rPr>
                  <w:rStyle w:val="af9"/>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CF50B1">
            <w:pPr>
              <w:rPr>
                <w:rStyle w:val="af9"/>
                <w:color w:val="0000FF"/>
                <w:lang w:val="en-US"/>
              </w:rPr>
            </w:pPr>
            <w:hyperlink r:id="rId50" w:history="1">
              <w:r w:rsidR="004B213F">
                <w:rPr>
                  <w:rStyle w:val="af9"/>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CF50B1">
            <w:pPr>
              <w:rPr>
                <w:rStyle w:val="af9"/>
                <w:color w:val="0000FF"/>
                <w:lang w:val="en-US"/>
              </w:rPr>
            </w:pPr>
            <w:hyperlink r:id="rId51" w:history="1">
              <w:r w:rsidR="004B213F">
                <w:rPr>
                  <w:rStyle w:val="af9"/>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CF50B1">
            <w:pPr>
              <w:rPr>
                <w:lang w:val="en-US"/>
              </w:rPr>
            </w:pPr>
            <w:hyperlink r:id="rId52" w:history="1">
              <w:r w:rsidR="004B213F">
                <w:rPr>
                  <w:rStyle w:val="af9"/>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CF50B1">
            <w:pPr>
              <w:rPr>
                <w:color w:val="0000FF"/>
                <w:u w:val="single"/>
                <w:lang w:val="en-US"/>
              </w:rPr>
            </w:pPr>
            <w:hyperlink r:id="rId53" w:history="1">
              <w:r w:rsidR="004B213F">
                <w:rPr>
                  <w:rStyle w:val="af9"/>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CF50B1">
            <w:pPr>
              <w:rPr>
                <w:color w:val="0000FF"/>
                <w:u w:val="single"/>
                <w:lang w:val="en-US"/>
              </w:rPr>
            </w:pPr>
            <w:hyperlink r:id="rId54" w:history="1">
              <w:r w:rsidR="004B213F">
                <w:rPr>
                  <w:rStyle w:val="af9"/>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CF50B1">
            <w:pPr>
              <w:rPr>
                <w:lang w:val="en-US"/>
              </w:rPr>
            </w:pPr>
            <w:hyperlink r:id="rId55" w:history="1">
              <w:r w:rsidR="004B213F">
                <w:rPr>
                  <w:rStyle w:val="af9"/>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CF50B1">
            <w:pPr>
              <w:rPr>
                <w:lang w:val="en-US"/>
              </w:rPr>
            </w:pPr>
            <w:hyperlink r:id="rId56" w:history="1">
              <w:r w:rsidR="004B213F">
                <w:rPr>
                  <w:rStyle w:val="af9"/>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CF50B1">
            <w:pPr>
              <w:rPr>
                <w:lang w:val="en-US"/>
              </w:rPr>
            </w:pPr>
            <w:hyperlink r:id="rId57" w:history="1">
              <w:r w:rsidR="004B213F">
                <w:rPr>
                  <w:rStyle w:val="af9"/>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CF50B1">
            <w:pPr>
              <w:rPr>
                <w:lang w:val="en-US"/>
              </w:rPr>
            </w:pPr>
            <w:hyperlink r:id="rId58" w:history="1">
              <w:r w:rsidR="004B213F">
                <w:rPr>
                  <w:rStyle w:val="af9"/>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CF50B1">
            <w:pPr>
              <w:rPr>
                <w:lang w:val="en-US"/>
              </w:rPr>
            </w:pPr>
            <w:hyperlink r:id="rId59" w:history="1">
              <w:r w:rsidR="004B213F">
                <w:rPr>
                  <w:rStyle w:val="af9"/>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CF50B1">
            <w:pPr>
              <w:rPr>
                <w:lang w:val="en-US"/>
              </w:rPr>
            </w:pPr>
            <w:hyperlink r:id="rId60" w:history="1">
              <w:r w:rsidR="004B213F">
                <w:rPr>
                  <w:rStyle w:val="af9"/>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CF50B1">
            <w:pPr>
              <w:rPr>
                <w:color w:val="0000FF"/>
                <w:u w:val="single"/>
                <w:lang w:val="en-US"/>
              </w:rPr>
            </w:pPr>
            <w:hyperlink r:id="rId61" w:history="1">
              <w:r w:rsidR="004B213F">
                <w:rPr>
                  <w:rStyle w:val="af9"/>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0E58A04A" w14:textId="77777777" w:rsidR="003B4CD9" w:rsidRDefault="00CF50B1">
            <w:pPr>
              <w:rPr>
                <w:color w:val="0000FF"/>
                <w:u w:val="single"/>
                <w:lang w:val="en-US"/>
              </w:rPr>
            </w:pPr>
            <w:hyperlink r:id="rId62" w:history="1">
              <w:r w:rsidR="004B213F">
                <w:rPr>
                  <w:rStyle w:val="af9"/>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CF50B1">
            <w:hyperlink r:id="rId63" w:history="1">
              <w:r w:rsidR="004B213F">
                <w:rPr>
                  <w:rStyle w:val="af9"/>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CF50B1">
            <w:hyperlink r:id="rId64" w:history="1">
              <w:r w:rsidR="004B213F">
                <w:rPr>
                  <w:rStyle w:val="af9"/>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CF50B1">
            <w:hyperlink r:id="rId65" w:history="1">
              <w:r w:rsidR="004B213F">
                <w:rPr>
                  <w:rStyle w:val="af9"/>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CF50B1">
            <w:hyperlink r:id="rId66" w:history="1">
              <w:r w:rsidR="004B213F">
                <w:rPr>
                  <w:rStyle w:val="af9"/>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AC13" w14:textId="77777777" w:rsidR="00CF50B1" w:rsidRDefault="00CF50B1" w:rsidP="00582863">
      <w:pPr>
        <w:spacing w:after="0" w:line="240" w:lineRule="auto"/>
      </w:pPr>
      <w:r>
        <w:separator/>
      </w:r>
    </w:p>
  </w:endnote>
  <w:endnote w:type="continuationSeparator" w:id="0">
    <w:p w14:paraId="76231571" w14:textId="77777777" w:rsidR="00CF50B1" w:rsidRDefault="00CF50B1"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C0BC" w14:textId="77777777" w:rsidR="00CF50B1" w:rsidRDefault="00CF50B1" w:rsidP="00582863">
      <w:pPr>
        <w:spacing w:after="0" w:line="240" w:lineRule="auto"/>
      </w:pPr>
      <w:r>
        <w:separator/>
      </w:r>
    </w:p>
  </w:footnote>
  <w:footnote w:type="continuationSeparator" w:id="0">
    <w:p w14:paraId="7F609B01" w14:textId="77777777" w:rsidR="00CF50B1" w:rsidRDefault="00CF50B1"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56"/>
    <w:lvlOverride w:ilvl="0">
      <w:startOverride w:val="1"/>
    </w:lvlOverride>
  </w:num>
  <w:num w:numId="6">
    <w:abstractNumId w:val="57"/>
  </w:num>
  <w:num w:numId="7">
    <w:abstractNumId w:val="79"/>
  </w:num>
  <w:num w:numId="8">
    <w:abstractNumId w:val="29"/>
  </w:num>
  <w:num w:numId="9">
    <w:abstractNumId w:val="37"/>
  </w:num>
  <w:num w:numId="10">
    <w:abstractNumId w:val="87"/>
  </w:num>
  <w:num w:numId="11">
    <w:abstractNumId w:val="89"/>
  </w:num>
  <w:num w:numId="12">
    <w:abstractNumId w:val="33"/>
  </w:num>
  <w:num w:numId="13">
    <w:abstractNumId w:val="31"/>
  </w:num>
  <w:num w:numId="14">
    <w:abstractNumId w:val="96"/>
  </w:num>
  <w:num w:numId="15">
    <w:abstractNumId w:val="55"/>
  </w:num>
  <w:num w:numId="16">
    <w:abstractNumId w:val="68"/>
  </w:num>
  <w:num w:numId="17">
    <w:abstractNumId w:val="62"/>
  </w:num>
  <w:num w:numId="18">
    <w:abstractNumId w:val="53"/>
  </w:num>
  <w:num w:numId="19">
    <w:abstractNumId w:val="80"/>
  </w:num>
  <w:num w:numId="20">
    <w:abstractNumId w:val="99"/>
  </w:num>
  <w:num w:numId="21">
    <w:abstractNumId w:val="16"/>
  </w:num>
  <w:num w:numId="22">
    <w:abstractNumId w:val="24"/>
  </w:num>
  <w:num w:numId="23">
    <w:abstractNumId w:val="39"/>
  </w:num>
  <w:num w:numId="24">
    <w:abstractNumId w:val="52"/>
  </w:num>
  <w:num w:numId="25">
    <w:abstractNumId w:val="77"/>
  </w:num>
  <w:num w:numId="26">
    <w:abstractNumId w:val="63"/>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num>
  <w:num w:numId="31">
    <w:abstractNumId w:val="73"/>
  </w:num>
  <w:num w:numId="32">
    <w:abstractNumId w:val="112"/>
  </w:num>
  <w:num w:numId="33">
    <w:abstractNumId w:val="58"/>
  </w:num>
  <w:num w:numId="34">
    <w:abstractNumId w:val="90"/>
  </w:num>
  <w:num w:numId="35">
    <w:abstractNumId w:val="102"/>
  </w:num>
  <w:num w:numId="36">
    <w:abstractNumId w:val="12"/>
  </w:num>
  <w:num w:numId="37">
    <w:abstractNumId w:val="44"/>
  </w:num>
  <w:num w:numId="38">
    <w:abstractNumId w:val="116"/>
  </w:num>
  <w:num w:numId="39">
    <w:abstractNumId w:val="85"/>
  </w:num>
  <w:num w:numId="40">
    <w:abstractNumId w:val="105"/>
  </w:num>
  <w:num w:numId="41">
    <w:abstractNumId w:val="97"/>
  </w:num>
  <w:num w:numId="42">
    <w:abstractNumId w:val="76"/>
  </w:num>
  <w:num w:numId="43">
    <w:abstractNumId w:val="8"/>
  </w:num>
  <w:num w:numId="44">
    <w:abstractNumId w:val="21"/>
  </w:num>
  <w:num w:numId="45">
    <w:abstractNumId w:val="50"/>
  </w:num>
  <w:num w:numId="46">
    <w:abstractNumId w:val="20"/>
  </w:num>
  <w:num w:numId="47">
    <w:abstractNumId w:val="45"/>
  </w:num>
  <w:num w:numId="48">
    <w:abstractNumId w:val="83"/>
  </w:num>
  <w:num w:numId="49">
    <w:abstractNumId w:val="3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38"/>
  </w:num>
  <w:num w:numId="53">
    <w:abstractNumId w:val="4"/>
  </w:num>
  <w:num w:numId="54">
    <w:abstractNumId w:val="78"/>
  </w:num>
  <w:num w:numId="55">
    <w:abstractNumId w:val="65"/>
  </w:num>
  <w:num w:numId="56">
    <w:abstractNumId w:val="7"/>
  </w:num>
  <w:num w:numId="57">
    <w:abstractNumId w:val="110"/>
  </w:num>
  <w:num w:numId="58">
    <w:abstractNumId w:val="114"/>
  </w:num>
  <w:num w:numId="59">
    <w:abstractNumId w:val="104"/>
  </w:num>
  <w:num w:numId="60">
    <w:abstractNumId w:val="0"/>
  </w:num>
  <w:num w:numId="61">
    <w:abstractNumId w:val="51"/>
  </w:num>
  <w:num w:numId="62">
    <w:abstractNumId w:val="27"/>
  </w:num>
  <w:num w:numId="63">
    <w:abstractNumId w:val="84"/>
  </w:num>
  <w:num w:numId="64">
    <w:abstractNumId w:val="74"/>
  </w:num>
  <w:num w:numId="65">
    <w:abstractNumId w:val="71"/>
  </w:num>
  <w:num w:numId="66">
    <w:abstractNumId w:val="34"/>
  </w:num>
  <w:num w:numId="67">
    <w:abstractNumId w:val="35"/>
  </w:num>
  <w:num w:numId="68">
    <w:abstractNumId w:val="6"/>
  </w:num>
  <w:num w:numId="69">
    <w:abstractNumId w:val="82"/>
  </w:num>
  <w:num w:numId="70">
    <w:abstractNumId w:val="11"/>
  </w:num>
  <w:num w:numId="71">
    <w:abstractNumId w:val="59"/>
  </w:num>
  <w:num w:numId="72">
    <w:abstractNumId w:val="1"/>
  </w:num>
  <w:num w:numId="73">
    <w:abstractNumId w:val="70"/>
  </w:num>
  <w:num w:numId="74">
    <w:abstractNumId w:val="9"/>
  </w:num>
  <w:num w:numId="75">
    <w:abstractNumId w:val="60"/>
  </w:num>
  <w:num w:numId="76">
    <w:abstractNumId w:val="5"/>
  </w:num>
  <w:num w:numId="77">
    <w:abstractNumId w:val="43"/>
  </w:num>
  <w:num w:numId="78">
    <w:abstractNumId w:val="109"/>
  </w:num>
  <w:num w:numId="79">
    <w:abstractNumId w:val="101"/>
  </w:num>
  <w:num w:numId="80">
    <w:abstractNumId w:val="19"/>
  </w:num>
  <w:num w:numId="81">
    <w:abstractNumId w:val="42"/>
  </w:num>
  <w:num w:numId="82">
    <w:abstractNumId w:val="94"/>
  </w:num>
  <w:num w:numId="83">
    <w:abstractNumId w:val="48"/>
  </w:num>
  <w:num w:numId="84">
    <w:abstractNumId w:val="103"/>
  </w:num>
  <w:num w:numId="85">
    <w:abstractNumId w:val="113"/>
  </w:num>
  <w:num w:numId="86">
    <w:abstractNumId w:val="40"/>
  </w:num>
  <w:num w:numId="87">
    <w:abstractNumId w:val="107"/>
  </w:num>
  <w:num w:numId="88">
    <w:abstractNumId w:val="67"/>
  </w:num>
  <w:num w:numId="89">
    <w:abstractNumId w:val="100"/>
  </w:num>
  <w:num w:numId="90">
    <w:abstractNumId w:val="54"/>
  </w:num>
  <w:num w:numId="91">
    <w:abstractNumId w:val="64"/>
  </w:num>
  <w:num w:numId="92">
    <w:abstractNumId w:val="28"/>
  </w:num>
  <w:num w:numId="93">
    <w:abstractNumId w:val="118"/>
  </w:num>
  <w:num w:numId="94">
    <w:abstractNumId w:val="106"/>
  </w:num>
  <w:num w:numId="95">
    <w:abstractNumId w:val="111"/>
  </w:num>
  <w:num w:numId="96">
    <w:abstractNumId w:val="69"/>
  </w:num>
  <w:num w:numId="97">
    <w:abstractNumId w:val="36"/>
  </w:num>
  <w:num w:numId="98">
    <w:abstractNumId w:val="81"/>
  </w:num>
  <w:num w:numId="99">
    <w:abstractNumId w:val="88"/>
  </w:num>
  <w:num w:numId="100">
    <w:abstractNumId w:val="17"/>
  </w:num>
  <w:num w:numId="101">
    <w:abstractNumId w:val="47"/>
  </w:num>
  <w:num w:numId="102">
    <w:abstractNumId w:val="115"/>
  </w:num>
  <w:num w:numId="103">
    <w:abstractNumId w:val="14"/>
  </w:num>
  <w:num w:numId="104">
    <w:abstractNumId w:val="95"/>
  </w:num>
  <w:num w:numId="105">
    <w:abstractNumId w:val="108"/>
  </w:num>
  <w:num w:numId="106">
    <w:abstractNumId w:val="72"/>
  </w:num>
  <w:num w:numId="107">
    <w:abstractNumId w:val="46"/>
  </w:num>
  <w:num w:numId="108">
    <w:abstractNumId w:val="25"/>
  </w:num>
  <w:num w:numId="109">
    <w:abstractNumId w:val="23"/>
  </w:num>
  <w:num w:numId="110">
    <w:abstractNumId w:val="98"/>
  </w:num>
  <w:num w:numId="111">
    <w:abstractNumId w:val="32"/>
  </w:num>
  <w:num w:numId="112">
    <w:abstractNumId w:val="91"/>
  </w:num>
  <w:num w:numId="113">
    <w:abstractNumId w:val="13"/>
  </w:num>
  <w:num w:numId="114">
    <w:abstractNumId w:val="18"/>
  </w:num>
  <w:num w:numId="115">
    <w:abstractNumId w:val="92"/>
  </w:num>
  <w:num w:numId="116">
    <w:abstractNumId w:val="66"/>
  </w:num>
  <w:num w:numId="117">
    <w:abstractNumId w:val="49"/>
  </w:num>
  <w:num w:numId="118">
    <w:abstractNumId w:val="15"/>
  </w:num>
  <w:num w:numId="119">
    <w:abstractNumId w:val="93"/>
  </w:num>
  <w:num w:numId="120">
    <w:abstractNumId w:val="117"/>
  </w:num>
  <w:num w:numId="121">
    <w:abstractNumId w:val="7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1C76"/>
    <w:pPr>
      <w:spacing w:after="180" w:line="259" w:lineRule="auto"/>
    </w:pPr>
    <w:rPr>
      <w:lang w:val="en-GB" w:eastAsia="en-US"/>
    </w:rPr>
  </w:style>
  <w:style w:type="paragraph" w:styleId="1">
    <w:name w:val="heading 1"/>
    <w:basedOn w:val="a0"/>
    <w:next w:val="a0"/>
    <w:qFormat/>
    <w:rsid w:val="00901C7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901C76"/>
    <w:pPr>
      <w:numPr>
        <w:ilvl w:val="1"/>
      </w:numPr>
      <w:spacing w:before="180"/>
      <w:outlineLvl w:val="1"/>
    </w:pPr>
    <w:rPr>
      <w:sz w:val="32"/>
    </w:rPr>
  </w:style>
  <w:style w:type="paragraph" w:styleId="30">
    <w:name w:val="heading 3"/>
    <w:basedOn w:val="2"/>
    <w:next w:val="a0"/>
    <w:link w:val="31"/>
    <w:qFormat/>
    <w:rsid w:val="00901C76"/>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901C76"/>
    <w:pPr>
      <w:numPr>
        <w:ilvl w:val="3"/>
      </w:numPr>
      <w:ind w:left="576" w:hanging="576"/>
      <w:outlineLvl w:val="3"/>
    </w:pPr>
    <w:rPr>
      <w:sz w:val="24"/>
    </w:rPr>
  </w:style>
  <w:style w:type="paragraph" w:styleId="5">
    <w:name w:val="heading 5"/>
    <w:basedOn w:val="4"/>
    <w:next w:val="a0"/>
    <w:qFormat/>
    <w:rsid w:val="00901C76"/>
    <w:pPr>
      <w:numPr>
        <w:ilvl w:val="4"/>
      </w:numPr>
      <w:ind w:left="576" w:hanging="576"/>
      <w:outlineLvl w:val="4"/>
    </w:pPr>
    <w:rPr>
      <w:sz w:val="22"/>
    </w:rPr>
  </w:style>
  <w:style w:type="paragraph" w:styleId="6">
    <w:name w:val="heading 6"/>
    <w:basedOn w:val="a0"/>
    <w:next w:val="a0"/>
    <w:qFormat/>
    <w:rsid w:val="00901C7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901C7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901C76"/>
    <w:pPr>
      <w:numPr>
        <w:ilvl w:val="7"/>
      </w:numPr>
      <w:tabs>
        <w:tab w:val="left" w:pos="360"/>
        <w:tab w:val="left" w:pos="926"/>
      </w:tabs>
      <w:ind w:left="432" w:hanging="432"/>
      <w:outlineLvl w:val="7"/>
    </w:pPr>
  </w:style>
  <w:style w:type="paragraph" w:styleId="9">
    <w:name w:val="heading 9"/>
    <w:basedOn w:val="8"/>
    <w:next w:val="a0"/>
    <w:qFormat/>
    <w:rsid w:val="00901C76"/>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901C76"/>
    <w:pPr>
      <w:ind w:left="2268" w:hanging="2268"/>
    </w:pPr>
  </w:style>
  <w:style w:type="paragraph" w:styleId="60">
    <w:name w:val="toc 6"/>
    <w:basedOn w:val="50"/>
    <w:next w:val="a0"/>
    <w:semiHidden/>
    <w:qFormat/>
    <w:rsid w:val="00901C76"/>
    <w:pPr>
      <w:ind w:left="1985" w:hanging="1985"/>
    </w:pPr>
  </w:style>
  <w:style w:type="paragraph" w:styleId="50">
    <w:name w:val="toc 5"/>
    <w:basedOn w:val="40"/>
    <w:next w:val="a0"/>
    <w:semiHidden/>
    <w:qFormat/>
    <w:rsid w:val="00901C76"/>
    <w:pPr>
      <w:ind w:left="1701" w:hanging="1701"/>
    </w:pPr>
  </w:style>
  <w:style w:type="paragraph" w:styleId="40">
    <w:name w:val="toc 4"/>
    <w:basedOn w:val="32"/>
    <w:next w:val="a0"/>
    <w:semiHidden/>
    <w:qFormat/>
    <w:rsid w:val="00901C76"/>
    <w:pPr>
      <w:ind w:left="1418" w:hanging="1418"/>
    </w:pPr>
  </w:style>
  <w:style w:type="paragraph" w:styleId="32">
    <w:name w:val="toc 3"/>
    <w:basedOn w:val="21"/>
    <w:next w:val="a0"/>
    <w:uiPriority w:val="39"/>
    <w:qFormat/>
    <w:rsid w:val="00901C76"/>
    <w:pPr>
      <w:ind w:left="1134" w:hanging="1134"/>
    </w:pPr>
  </w:style>
  <w:style w:type="paragraph" w:styleId="21">
    <w:name w:val="toc 2"/>
    <w:basedOn w:val="10"/>
    <w:next w:val="a0"/>
    <w:uiPriority w:val="39"/>
    <w:qFormat/>
    <w:rsid w:val="00901C76"/>
    <w:pPr>
      <w:keepNext w:val="0"/>
      <w:spacing w:before="0"/>
      <w:ind w:left="851" w:hanging="851"/>
    </w:pPr>
    <w:rPr>
      <w:sz w:val="20"/>
    </w:rPr>
  </w:style>
  <w:style w:type="paragraph" w:styleId="10">
    <w:name w:val="toc 1"/>
    <w:basedOn w:val="a0"/>
    <w:next w:val="a0"/>
    <w:uiPriority w:val="39"/>
    <w:qFormat/>
    <w:rsid w:val="00901C76"/>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901C76"/>
    <w:pPr>
      <w:numPr>
        <w:numId w:val="2"/>
      </w:numPr>
      <w:contextualSpacing/>
    </w:pPr>
  </w:style>
  <w:style w:type="paragraph" w:styleId="a6">
    <w:name w:val="Document Map"/>
    <w:basedOn w:val="a0"/>
    <w:link w:val="a7"/>
    <w:semiHidden/>
    <w:unhideWhenUsed/>
    <w:qFormat/>
    <w:rsid w:val="00901C76"/>
    <w:rPr>
      <w:rFonts w:ascii="SimSun" w:eastAsia="SimSun"/>
      <w:sz w:val="18"/>
      <w:szCs w:val="18"/>
    </w:rPr>
  </w:style>
  <w:style w:type="paragraph" w:styleId="a8">
    <w:name w:val="annotation text"/>
    <w:basedOn w:val="a0"/>
    <w:link w:val="a9"/>
    <w:uiPriority w:val="99"/>
    <w:qFormat/>
    <w:rsid w:val="00901C76"/>
  </w:style>
  <w:style w:type="paragraph" w:styleId="3">
    <w:name w:val="List Bullet 3"/>
    <w:basedOn w:val="a0"/>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901C76"/>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901C76"/>
    <w:pPr>
      <w:spacing w:before="180"/>
      <w:ind w:left="2693" w:hanging="2693"/>
    </w:pPr>
    <w:rPr>
      <w:b/>
    </w:rPr>
  </w:style>
  <w:style w:type="paragraph" w:styleId="ae">
    <w:name w:val="Balloon Text"/>
    <w:basedOn w:val="a0"/>
    <w:qFormat/>
    <w:rsid w:val="00901C76"/>
    <w:pPr>
      <w:spacing w:after="0"/>
    </w:pPr>
    <w:rPr>
      <w:rFonts w:ascii="Segoe UI" w:hAnsi="Segoe UI" w:cs="Segoe UI"/>
      <w:sz w:val="18"/>
      <w:szCs w:val="18"/>
    </w:rPr>
  </w:style>
  <w:style w:type="paragraph" w:styleId="af">
    <w:name w:val="footer"/>
    <w:basedOn w:val="af0"/>
    <w:qFormat/>
    <w:rsid w:val="00901C76"/>
    <w:pPr>
      <w:jc w:val="center"/>
    </w:pPr>
    <w:rPr>
      <w:i/>
    </w:rPr>
  </w:style>
  <w:style w:type="paragraph" w:styleId="af0">
    <w:name w:val="header"/>
    <w:basedOn w:val="a0"/>
    <w:link w:val="af1"/>
    <w:qFormat/>
    <w:rsid w:val="00901C76"/>
    <w:pPr>
      <w:widowControl w:val="0"/>
      <w:overflowPunct w:val="0"/>
      <w:textAlignment w:val="baseline"/>
    </w:pPr>
    <w:rPr>
      <w:rFonts w:ascii="Arial" w:hAnsi="Arial"/>
      <w:b/>
      <w:sz w:val="18"/>
      <w:lang w:eastAsia="ja-JP"/>
    </w:rPr>
  </w:style>
  <w:style w:type="paragraph" w:styleId="af2">
    <w:name w:val="List"/>
    <w:basedOn w:val="aa"/>
    <w:qFormat/>
    <w:rsid w:val="00901C76"/>
    <w:rPr>
      <w:rFonts w:cs="Lohit Devanagari"/>
    </w:rPr>
  </w:style>
  <w:style w:type="paragraph" w:styleId="af3">
    <w:name w:val="footnote text"/>
    <w:basedOn w:val="a0"/>
    <w:link w:val="af4"/>
    <w:uiPriority w:val="99"/>
    <w:unhideWhenUsed/>
    <w:qFormat/>
    <w:rsid w:val="00901C76"/>
    <w:pPr>
      <w:spacing w:after="0"/>
    </w:pPr>
    <w:rPr>
      <w:rFonts w:eastAsiaTheme="minorHAnsi"/>
      <w:lang w:val="en-US"/>
    </w:rPr>
  </w:style>
  <w:style w:type="paragraph" w:styleId="90">
    <w:name w:val="toc 9"/>
    <w:basedOn w:val="81"/>
    <w:next w:val="a0"/>
    <w:uiPriority w:val="39"/>
    <w:qFormat/>
    <w:rsid w:val="00901C76"/>
    <w:pPr>
      <w:ind w:left="1418" w:hanging="1418"/>
    </w:pPr>
  </w:style>
  <w:style w:type="paragraph" w:styleId="Web">
    <w:name w:val="Normal (Web)"/>
    <w:basedOn w:val="a0"/>
    <w:uiPriority w:val="99"/>
    <w:unhideWhenUsed/>
    <w:qFormat/>
    <w:rsid w:val="00901C76"/>
    <w:pPr>
      <w:spacing w:beforeAutospacing="1" w:afterAutospacing="1"/>
    </w:pPr>
    <w:rPr>
      <w:sz w:val="24"/>
      <w:szCs w:val="24"/>
      <w:lang w:eastAsia="en-GB"/>
    </w:rPr>
  </w:style>
  <w:style w:type="paragraph" w:styleId="af5">
    <w:name w:val="annotation subject"/>
    <w:basedOn w:val="a8"/>
    <w:next w:val="a8"/>
    <w:link w:val="af6"/>
    <w:qFormat/>
    <w:rsid w:val="00901C76"/>
    <w:rPr>
      <w:b/>
      <w:bCs/>
    </w:rPr>
  </w:style>
  <w:style w:type="table" w:styleId="af7">
    <w:name w:val="Table Grid"/>
    <w:basedOn w:val="a2"/>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901C76"/>
    <w:rPr>
      <w:color w:val="954F72"/>
      <w:u w:val="single"/>
    </w:rPr>
  </w:style>
  <w:style w:type="character" w:styleId="af9">
    <w:name w:val="Hyperlink"/>
    <w:basedOn w:val="a1"/>
    <w:uiPriority w:val="99"/>
    <w:unhideWhenUsed/>
    <w:qFormat/>
    <w:rsid w:val="00901C76"/>
    <w:rPr>
      <w:color w:val="0563C1" w:themeColor="hyperlink"/>
      <w:u w:val="single"/>
    </w:rPr>
  </w:style>
  <w:style w:type="character" w:styleId="afa">
    <w:name w:val="annotation reference"/>
    <w:uiPriority w:val="99"/>
    <w:qFormat/>
    <w:rsid w:val="00901C76"/>
    <w:rPr>
      <w:sz w:val="16"/>
      <w:szCs w:val="16"/>
    </w:rPr>
  </w:style>
  <w:style w:type="character" w:styleId="afb">
    <w:name w:val="footnote reference"/>
    <w:basedOn w:val="a1"/>
    <w:uiPriority w:val="99"/>
    <w:unhideWhenUsed/>
    <w:qFormat/>
    <w:rsid w:val="00901C76"/>
    <w:rPr>
      <w:vertAlign w:val="superscript"/>
    </w:rPr>
  </w:style>
  <w:style w:type="character" w:customStyle="1" w:styleId="ZGSM">
    <w:name w:val="ZGSM"/>
    <w:qFormat/>
    <w:rsid w:val="00901C76"/>
  </w:style>
  <w:style w:type="character" w:customStyle="1" w:styleId="af1">
    <w:name w:val="ヘッダー (文字)"/>
    <w:link w:val="af0"/>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80">
    <w:name w:val="見出し 8 (文字)"/>
    <w:link w:val="8"/>
    <w:qFormat/>
    <w:rsid w:val="00901C76"/>
    <w:rPr>
      <w:rFonts w:ascii="Arial" w:hAnsi="Arial"/>
      <w:sz w:val="36"/>
      <w:lang w:val="en-GB" w:eastAsia="en-US"/>
    </w:rPr>
  </w:style>
  <w:style w:type="character" w:customStyle="1" w:styleId="31">
    <w:name w:val="見出し 3 (文字)"/>
    <w:link w:val="30"/>
    <w:qFormat/>
    <w:rsid w:val="00901C76"/>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locked/>
    <w:rsid w:val="00901C76"/>
    <w:rPr>
      <w:rFonts w:ascii="Times" w:eastAsia="SimSun" w:hAnsi="Times" w:cs="Times"/>
      <w:sz w:val="22"/>
      <w:szCs w:val="24"/>
      <w:lang w:eastAsia="ja-JP"/>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c"/>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901C76"/>
    <w:rPr>
      <w:lang w:val="en-GB" w:eastAsia="en-US"/>
    </w:rPr>
  </w:style>
  <w:style w:type="character" w:customStyle="1" w:styleId="af6">
    <w:name w:val="コメント内容 (文字)"/>
    <w:link w:val="af5"/>
    <w:qFormat/>
    <w:rsid w:val="00901C76"/>
    <w:rPr>
      <w:b/>
      <w:bCs/>
      <w:lang w:val="en-GB" w:eastAsia="en-US"/>
    </w:rPr>
  </w:style>
  <w:style w:type="character" w:customStyle="1" w:styleId="ab">
    <w:name w:val="本文 (文字)"/>
    <w:link w:val="aa"/>
    <w:qFormat/>
    <w:rsid w:val="00901C76"/>
    <w:rPr>
      <w:rFonts w:ascii="Arial" w:hAnsi="Arial"/>
      <w:b/>
      <w:sz w:val="18"/>
      <w:lang w:val="en-GB" w:eastAsia="ja-JP"/>
    </w:rPr>
  </w:style>
  <w:style w:type="character" w:customStyle="1" w:styleId="a5">
    <w:name w:val="図表番号 (文字)"/>
    <w:basedOn w:val="a1"/>
    <w:link w:val="a4"/>
    <w:qFormat/>
    <w:rsid w:val="00901C76"/>
    <w:rPr>
      <w:rFonts w:ascii="Arial" w:hAnsi="Arial"/>
      <w:lang w:val="en-US" w:eastAsia="zh-CN"/>
    </w:rPr>
  </w:style>
  <w:style w:type="character" w:customStyle="1" w:styleId="Mention1">
    <w:name w:val="Mention1"/>
    <w:basedOn w:val="a1"/>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a0"/>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a0"/>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a0"/>
    <w:next w:val="aa"/>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901C76"/>
    <w:pPr>
      <w:suppressLineNumbers/>
    </w:pPr>
    <w:rPr>
      <w:rFonts w:cs="Lohit Devanagari"/>
    </w:rPr>
  </w:style>
  <w:style w:type="paragraph" w:customStyle="1" w:styleId="H6">
    <w:name w:val="H6"/>
    <w:basedOn w:val="5"/>
    <w:qFormat/>
    <w:rsid w:val="00901C76"/>
    <w:pPr>
      <w:ind w:left="1985" w:hanging="1985"/>
    </w:pPr>
    <w:rPr>
      <w:sz w:val="20"/>
    </w:rPr>
  </w:style>
  <w:style w:type="paragraph" w:customStyle="1" w:styleId="EQ">
    <w:name w:val="EQ"/>
    <w:basedOn w:val="a0"/>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a0"/>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a0"/>
    <w:qFormat/>
    <w:rsid w:val="00901C76"/>
    <w:pPr>
      <w:keepLines/>
      <w:ind w:left="1702" w:hanging="1418"/>
    </w:pPr>
  </w:style>
  <w:style w:type="paragraph" w:customStyle="1" w:styleId="FP">
    <w:name w:val="FP"/>
    <w:basedOn w:val="a0"/>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a0"/>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a0"/>
    <w:qFormat/>
    <w:rsid w:val="00901C76"/>
    <w:pPr>
      <w:ind w:left="851" w:hanging="284"/>
    </w:pPr>
  </w:style>
  <w:style w:type="paragraph" w:customStyle="1" w:styleId="B3">
    <w:name w:val="B3"/>
    <w:basedOn w:val="a0"/>
    <w:qFormat/>
    <w:rsid w:val="00901C76"/>
    <w:pPr>
      <w:ind w:left="1135" w:hanging="284"/>
    </w:pPr>
  </w:style>
  <w:style w:type="paragraph" w:customStyle="1" w:styleId="B4">
    <w:name w:val="B4"/>
    <w:basedOn w:val="a0"/>
    <w:qFormat/>
    <w:rsid w:val="00901C76"/>
    <w:pPr>
      <w:ind w:left="1418" w:hanging="284"/>
    </w:pPr>
  </w:style>
  <w:style w:type="paragraph" w:customStyle="1" w:styleId="B5">
    <w:name w:val="B5"/>
    <w:basedOn w:val="a0"/>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a0"/>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901C76"/>
    <w:rPr>
      <w:rFonts w:eastAsiaTheme="minorHAnsi"/>
      <w:lang w:val="en-US" w:eastAsia="en-US"/>
    </w:rPr>
  </w:style>
  <w:style w:type="character" w:customStyle="1" w:styleId="12">
    <w:name w:val="未解決のメンション1"/>
    <w:basedOn w:val="a1"/>
    <w:uiPriority w:val="99"/>
    <w:semiHidden/>
    <w:unhideWhenUsed/>
    <w:qFormat/>
    <w:rsid w:val="00901C76"/>
    <w:rPr>
      <w:color w:val="605E5C"/>
      <w:shd w:val="clear" w:color="auto" w:fill="E1DFDD"/>
    </w:rPr>
  </w:style>
  <w:style w:type="character" w:customStyle="1" w:styleId="normaltextrun">
    <w:name w:val="normaltextrun"/>
    <w:basedOn w:val="a1"/>
    <w:qFormat/>
    <w:rsid w:val="00901C76"/>
  </w:style>
  <w:style w:type="character" w:customStyle="1" w:styleId="eop">
    <w:name w:val="eop"/>
    <w:basedOn w:val="a1"/>
    <w:qFormat/>
    <w:rsid w:val="00901C76"/>
  </w:style>
  <w:style w:type="character" w:customStyle="1" w:styleId="UnresolvedMention2">
    <w:name w:val="Unresolved Mention2"/>
    <w:basedOn w:val="a1"/>
    <w:uiPriority w:val="99"/>
    <w:semiHidden/>
    <w:unhideWhenUsed/>
    <w:qFormat/>
    <w:rsid w:val="00901C76"/>
    <w:rPr>
      <w:color w:val="605E5C"/>
      <w:shd w:val="clear" w:color="auto" w:fill="E1DFDD"/>
    </w:rPr>
  </w:style>
  <w:style w:type="character" w:styleId="afe">
    <w:name w:val="Placeholder Text"/>
    <w:basedOn w:val="a1"/>
    <w:uiPriority w:val="99"/>
    <w:semiHidden/>
    <w:qFormat/>
    <w:rsid w:val="00901C76"/>
    <w:rPr>
      <w:color w:val="808080"/>
    </w:rPr>
  </w:style>
  <w:style w:type="character" w:customStyle="1" w:styleId="UnresolvedMention3">
    <w:name w:val="Unresolved Mention3"/>
    <w:basedOn w:val="a1"/>
    <w:uiPriority w:val="99"/>
    <w:semiHidden/>
    <w:unhideWhenUsed/>
    <w:qFormat/>
    <w:rsid w:val="00901C76"/>
    <w:rPr>
      <w:color w:val="605E5C"/>
      <w:shd w:val="clear" w:color="auto" w:fill="E1DFDD"/>
    </w:rPr>
  </w:style>
  <w:style w:type="character" w:customStyle="1" w:styleId="20">
    <w:name w:val="見出し 2 (文字)"/>
    <w:link w:val="2"/>
    <w:qFormat/>
    <w:rsid w:val="00901C76"/>
    <w:rPr>
      <w:rFonts w:ascii="Arial" w:hAnsi="Arial"/>
      <w:sz w:val="32"/>
      <w:lang w:val="en-GB" w:eastAsia="en-US"/>
    </w:rPr>
  </w:style>
  <w:style w:type="table" w:customStyle="1" w:styleId="TableGrid7">
    <w:name w:val="Table Grid7"/>
    <w:basedOn w:val="a2"/>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a0"/>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901C76"/>
    <w:rPr>
      <w:rFonts w:ascii="Arial" w:eastAsiaTheme="minorHAnsi" w:hAnsi="Arial" w:cstheme="minorBidi"/>
      <w:szCs w:val="22"/>
      <w:lang w:val="en-US" w:eastAsia="ja-JP"/>
    </w:rPr>
  </w:style>
  <w:style w:type="paragraph" w:customStyle="1" w:styleId="Proposal">
    <w:name w:val="Proposal"/>
    <w:basedOn w:val="aa"/>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901C76"/>
    <w:rPr>
      <w:rFonts w:ascii="SimSun" w:eastAsia="SimSun"/>
      <w:sz w:val="18"/>
      <w:szCs w:val="18"/>
      <w:lang w:val="en-GB" w:eastAsia="en-US"/>
    </w:rPr>
  </w:style>
  <w:style w:type="character" w:customStyle="1" w:styleId="13">
    <w:name w:val="未处理的提及1"/>
    <w:basedOn w:val="a1"/>
    <w:uiPriority w:val="99"/>
    <w:semiHidden/>
    <w:unhideWhenUsed/>
    <w:qFormat/>
    <w:rsid w:val="00901C76"/>
    <w:rPr>
      <w:color w:val="605E5C"/>
      <w:shd w:val="clear" w:color="auto" w:fill="E1DFDD"/>
    </w:rPr>
  </w:style>
  <w:style w:type="character" w:customStyle="1" w:styleId="22">
    <w:name w:val="未处理的提及2"/>
    <w:basedOn w:val="a1"/>
    <w:uiPriority w:val="99"/>
    <w:semiHidden/>
    <w:unhideWhenUsed/>
    <w:qFormat/>
    <w:rsid w:val="00901C76"/>
    <w:rPr>
      <w:color w:val="605E5C"/>
      <w:shd w:val="clear" w:color="auto" w:fill="E1DFDD"/>
    </w:rPr>
  </w:style>
  <w:style w:type="character" w:customStyle="1" w:styleId="33">
    <w:name w:val="未处理的提及3"/>
    <w:basedOn w:val="a1"/>
    <w:uiPriority w:val="99"/>
    <w:semiHidden/>
    <w:unhideWhenUsed/>
    <w:qFormat/>
    <w:rsid w:val="00901C76"/>
    <w:rPr>
      <w:color w:val="605E5C"/>
      <w:shd w:val="clear" w:color="auto" w:fill="E1DFDD"/>
    </w:rPr>
  </w:style>
  <w:style w:type="character" w:customStyle="1" w:styleId="UnresolvedMention4">
    <w:name w:val="Unresolved Mention4"/>
    <w:basedOn w:val="a1"/>
    <w:uiPriority w:val="99"/>
    <w:unhideWhenUsed/>
    <w:qFormat/>
    <w:rsid w:val="00901C76"/>
    <w:rPr>
      <w:color w:val="605E5C"/>
      <w:shd w:val="clear" w:color="auto" w:fill="E1DFDD"/>
    </w:rPr>
  </w:style>
  <w:style w:type="paragraph" w:customStyle="1" w:styleId="done">
    <w:name w:val="done"/>
    <w:basedOn w:val="a0"/>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901C76"/>
    <w:rPr>
      <w:color w:val="2B579A"/>
      <w:shd w:val="clear" w:color="auto" w:fill="E1DFDD"/>
    </w:rPr>
  </w:style>
  <w:style w:type="character" w:customStyle="1" w:styleId="UnresolvedMention5">
    <w:name w:val="Unresolved Mention5"/>
    <w:basedOn w:val="a1"/>
    <w:uiPriority w:val="99"/>
    <w:semiHidden/>
    <w:unhideWhenUsed/>
    <w:qFormat/>
    <w:rsid w:val="00901C76"/>
    <w:rPr>
      <w:color w:val="605E5C"/>
      <w:shd w:val="clear" w:color="auto" w:fill="E1DFDD"/>
    </w:rPr>
  </w:style>
  <w:style w:type="character" w:customStyle="1" w:styleId="ad">
    <w:name w:val="書式なし (文字)"/>
    <w:basedOn w:val="a1"/>
    <w:link w:val="ac"/>
    <w:uiPriority w:val="99"/>
    <w:semiHidden/>
    <w:qFormat/>
    <w:rsid w:val="00901C76"/>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901C76"/>
    <w:rPr>
      <w:color w:val="605E5C"/>
      <w:shd w:val="clear" w:color="auto" w:fill="E1DFDD"/>
    </w:rPr>
  </w:style>
  <w:style w:type="character" w:customStyle="1" w:styleId="fontstyle01">
    <w:name w:val="fontstyle01"/>
    <w:basedOn w:val="a1"/>
    <w:rsid w:val="00A33125"/>
    <w:rPr>
      <w:rFonts w:ascii="Helvetica-BoldOblique" w:hAnsi="Helvetica-BoldOblique" w:hint="default"/>
      <w:b/>
      <w:bCs/>
      <w:i/>
      <w:iCs/>
      <w:color w:val="000000"/>
      <w:sz w:val="18"/>
      <w:szCs w:val="18"/>
    </w:rPr>
  </w:style>
  <w:style w:type="character" w:customStyle="1" w:styleId="fontstyle11">
    <w:name w:val="fontstyle11"/>
    <w:basedOn w:val="a1"/>
    <w:rsid w:val="00A33125"/>
    <w:rPr>
      <w:rFonts w:ascii="Helvetica" w:hAnsi="Helvetica" w:cs="Helvetica" w:hint="default"/>
      <w:b w:val="0"/>
      <w:bCs w:val="0"/>
      <w:i w:val="0"/>
      <w:iCs w:val="0"/>
      <w:color w:val="000000"/>
      <w:sz w:val="18"/>
      <w:szCs w:val="18"/>
    </w:rPr>
  </w:style>
  <w:style w:type="character" w:customStyle="1" w:styleId="fontstyle31">
    <w:name w:val="fontstyle31"/>
    <w:basedOn w:val="a1"/>
    <w:rsid w:val="00A33125"/>
    <w:rPr>
      <w:rFonts w:ascii="Helvetica-Oblique" w:hAnsi="Helvetica-Oblique" w:hint="default"/>
      <w:b w:val="0"/>
      <w:bCs w:val="0"/>
      <w:i/>
      <w:iCs/>
      <w:color w:val="000000"/>
      <w:sz w:val="18"/>
      <w:szCs w:val="18"/>
    </w:rPr>
  </w:style>
  <w:style w:type="character" w:customStyle="1" w:styleId="fontstyle41">
    <w:name w:val="fontstyle41"/>
    <w:basedOn w:val="a1"/>
    <w:rsid w:val="00A33125"/>
    <w:rPr>
      <w:rFonts w:ascii="T25" w:hAnsi="T25" w:hint="default"/>
      <w:b w:val="0"/>
      <w:bCs w:val="0"/>
      <w:i w:val="0"/>
      <w:iCs w:val="0"/>
      <w:color w:val="000000"/>
      <w:sz w:val="18"/>
      <w:szCs w:val="18"/>
    </w:rPr>
  </w:style>
  <w:style w:type="character" w:customStyle="1" w:styleId="fontstyle51">
    <w:name w:val="fontstyle51"/>
    <w:basedOn w:val="a1"/>
    <w:rsid w:val="00A33125"/>
    <w:rPr>
      <w:rFonts w:ascii="Helvetica-Bold" w:hAnsi="Helvetica-Bold" w:hint="default"/>
      <w:b/>
      <w:bCs/>
      <w:i w:val="0"/>
      <w:iCs w:val="0"/>
      <w:color w:val="000000"/>
      <w:sz w:val="18"/>
      <w:szCs w:val="18"/>
    </w:rPr>
  </w:style>
  <w:style w:type="character" w:customStyle="1" w:styleId="fontstyle61">
    <w:name w:val="fontstyle61"/>
    <w:basedOn w:val="a1"/>
    <w:rsid w:val="00A33125"/>
    <w:rPr>
      <w:rFonts w:ascii="Times-Roman" w:hAnsi="Times-Roman" w:hint="default"/>
      <w:b w:val="0"/>
      <w:bCs w:val="0"/>
      <w:i w:val="0"/>
      <w:iCs w:val="0"/>
      <w:color w:val="000000"/>
      <w:sz w:val="20"/>
      <w:szCs w:val="20"/>
    </w:rPr>
  </w:style>
  <w:style w:type="character" w:customStyle="1" w:styleId="fontstyle71">
    <w:name w:val="fontstyle71"/>
    <w:basedOn w:val="a1"/>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46927</Words>
  <Characters>267488</Characters>
  <Application>Microsoft Office Word</Application>
  <DocSecurity>0</DocSecurity>
  <Lines>2229</Lines>
  <Paragraphs>627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6</cp:revision>
  <dcterms:created xsi:type="dcterms:W3CDTF">2021-08-26T01:30:00Z</dcterms:created>
  <dcterms:modified xsi:type="dcterms:W3CDTF">2021-08-26T02:09:00Z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