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ED7C" w14:textId="55A60924" w:rsidR="00665887" w:rsidRDefault="0088690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48ED9D1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 in this example:</w:t>
      </w:r>
    </w:p>
    <w:p w14:paraId="52C8E27E" w14:textId="77777777" w:rsidR="00665887" w:rsidRDefault="0088690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7FA5E80B" w14:textId="77777777" w:rsidR="00665887" w:rsidRDefault="0088690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afc"/>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4CBB43" w14:textId="77777777" w:rsidR="00665887" w:rsidRDefault="00886901">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00AE19" w14:textId="77777777" w:rsidR="00665887" w:rsidRDefault="00886901">
      <w:pPr>
        <w:pStyle w:val="1"/>
        <w:ind w:left="1134" w:hanging="1134"/>
        <w:rPr>
          <w:lang w:val="en-US"/>
        </w:rPr>
      </w:pPr>
      <w:r>
        <w:rPr>
          <w:lang w:val="en-US"/>
        </w:rPr>
        <w:t>Initial DL BWP</w:t>
      </w:r>
    </w:p>
    <w:p w14:paraId="7323D97C" w14:textId="77777777" w:rsidR="00665887" w:rsidRDefault="00886901">
      <w:pPr>
        <w:pStyle w:val="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A6688B5"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1A972F78"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3504CC69"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6"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6"/>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47CD9AAD" w14:textId="77777777" w:rsidR="00665887" w:rsidRDefault="00886901">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35B3C5F3" w14:textId="77777777" w:rsidR="00665887" w:rsidRDefault="00886901">
            <w:pPr>
              <w:pStyle w:val="afc"/>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4CBDD2B8"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2949B5B6"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lastRenderedPageBreak/>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proofErr w:type="spellStart"/>
            <w:r>
              <w:rPr>
                <w:rFonts w:hint="eastAsia"/>
                <w:lang w:val="en-US" w:eastAsia="ko-KR"/>
              </w:rPr>
              <w:t>Spreadtrum</w:t>
            </w:r>
            <w:proofErr w:type="spellEnd"/>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lastRenderedPageBreak/>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3DE09074" w14:textId="77777777" w:rsidR="00665887" w:rsidRDefault="00886901">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6B127965"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3EC80DEE" w14:textId="77777777" w:rsidR="00665887" w:rsidRDefault="00886901">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宋体"/>
                <w:lang w:val="en-US" w:eastAsia="zh-CN"/>
              </w:rPr>
            </w:pPr>
          </w:p>
        </w:tc>
      </w:tr>
      <w:tr w:rsidR="00373387" w14:paraId="32AA3705" w14:textId="77777777" w:rsidTr="00C41973">
        <w:tc>
          <w:tcPr>
            <w:tcW w:w="1479" w:type="dxa"/>
          </w:tcPr>
          <w:p w14:paraId="0230894B" w14:textId="77777777" w:rsidR="00373387" w:rsidRDefault="00373387" w:rsidP="00C41973">
            <w:pPr>
              <w:rPr>
                <w:rFonts w:eastAsiaTheme="minorEastAsia"/>
                <w:lang w:val="en-US" w:eastAsia="zh-CN"/>
              </w:rPr>
            </w:pPr>
            <w:r>
              <w:rPr>
                <w:rFonts w:eastAsiaTheme="minorEastAsia"/>
                <w:lang w:val="en-US" w:eastAsia="zh-CN"/>
              </w:rPr>
              <w:t>FL4</w:t>
            </w:r>
          </w:p>
          <w:p w14:paraId="1B0FC23D" w14:textId="77777777" w:rsidR="00373387" w:rsidRDefault="00373387" w:rsidP="00C41973">
            <w:pPr>
              <w:rPr>
                <w:rFonts w:eastAsiaTheme="minorEastAsia"/>
                <w:lang w:val="en-US" w:eastAsia="zh-CN"/>
              </w:rPr>
            </w:pPr>
          </w:p>
        </w:tc>
        <w:tc>
          <w:tcPr>
            <w:tcW w:w="8152" w:type="dxa"/>
            <w:gridSpan w:val="2"/>
          </w:tcPr>
          <w:p w14:paraId="469B5649" w14:textId="5C41B398"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74294CB" w14:textId="77777777" w:rsidR="00373387" w:rsidRPr="008A6B34" w:rsidRDefault="00373387" w:rsidP="00373387">
            <w:pPr>
              <w:pStyle w:val="afc"/>
              <w:numPr>
                <w:ilvl w:val="1"/>
                <w:numId w:val="12"/>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14:paraId="2052E0E7" w14:textId="77777777" w:rsidR="00373387" w:rsidRDefault="00373387" w:rsidP="0037338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268AB764" w14:textId="77777777" w:rsidR="00373387" w:rsidRDefault="00373387" w:rsidP="00373387">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373387" w:rsidRPr="003F62F8" w14:paraId="3DA34419" w14:textId="77777777" w:rsidTr="00C41973">
        <w:tc>
          <w:tcPr>
            <w:tcW w:w="1479" w:type="dxa"/>
          </w:tcPr>
          <w:p w14:paraId="470D7D6D" w14:textId="01875F94"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1AACB" w14:textId="416A6F7B"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212AD" w14:textId="77777777" w:rsidR="00373387" w:rsidRPr="003F62F8" w:rsidRDefault="00373387" w:rsidP="00C41973">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6B364416" w14:textId="77777777" w:rsidR="00665887" w:rsidRDefault="0088690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14:paraId="268AFB53" w14:textId="77777777" w:rsidR="00665887" w:rsidRDefault="00886901">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59E315A" w14:textId="77777777" w:rsidR="00665887" w:rsidRDefault="00886901">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t>Lenovo, 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6CD17BD4" w14:textId="77777777" w:rsidR="00665887" w:rsidRDefault="00886901">
      <w:pPr>
        <w:pStyle w:val="afc"/>
        <w:numPr>
          <w:ilvl w:val="0"/>
          <w:numId w:val="14"/>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3B88750B" w14:textId="77777777" w:rsidR="00665887" w:rsidRDefault="00886901">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lastRenderedPageBreak/>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afc"/>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7BD46A5A" w14:textId="77777777" w:rsidR="00665887" w:rsidRDefault="00886901">
            <w:pPr>
              <w:pStyle w:val="afc"/>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14:paraId="05FFD67D" w14:textId="77777777" w:rsidR="00665887" w:rsidRDefault="00886901">
            <w:pPr>
              <w:pStyle w:val="afc"/>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afc"/>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afc"/>
              <w:numPr>
                <w:ilvl w:val="0"/>
                <w:numId w:val="17"/>
              </w:numPr>
              <w:rPr>
                <w:sz w:val="20"/>
                <w:szCs w:val="22"/>
                <w:lang w:val="en-US" w:eastAsia="ko-KR"/>
              </w:rPr>
            </w:pPr>
            <w:r>
              <w:rPr>
                <w:sz w:val="20"/>
                <w:szCs w:val="22"/>
                <w:lang w:val="en-US" w:eastAsia="ko-KR"/>
              </w:rPr>
              <w:lastRenderedPageBreak/>
              <w:t>Random access</w:t>
            </w:r>
          </w:p>
          <w:p w14:paraId="05892E5D" w14:textId="77777777" w:rsidR="00665887" w:rsidRDefault="00886901">
            <w:pPr>
              <w:pStyle w:val="afc"/>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afc"/>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宋体"/>
                <w:lang w:val="en-US" w:eastAsia="zh-CN"/>
              </w:rPr>
              <w:t xml:space="preserve">Is </w:t>
            </w:r>
            <w:proofErr w:type="gramStart"/>
            <w:r>
              <w:rPr>
                <w:rFonts w:eastAsia="宋体"/>
                <w:lang w:val="en-US" w:eastAsia="zh-CN"/>
              </w:rPr>
              <w:t>it</w:t>
            </w:r>
            <w:proofErr w:type="gramEnd"/>
            <w:r>
              <w:rPr>
                <w:rFonts w:eastAsia="宋体"/>
                <w:lang w:val="en-US" w:eastAsia="zh-CN"/>
              </w:rPr>
              <w:t xml:space="preserve">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2797C701" w14:textId="77777777" w:rsidR="00665887" w:rsidRDefault="00886901">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lastRenderedPageBreak/>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lastRenderedPageBreak/>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67E1301D" w14:textId="77777777" w:rsidR="00665887" w:rsidRDefault="00886901">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afc"/>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t>Lenovo Motorola Mobility</w:t>
            </w:r>
          </w:p>
        </w:tc>
        <w:tc>
          <w:tcPr>
            <w:tcW w:w="1372" w:type="dxa"/>
          </w:tcPr>
          <w:p w14:paraId="667B795B" w14:textId="77777777" w:rsidR="00665887" w:rsidRDefault="00886901">
            <w:pPr>
              <w:tabs>
                <w:tab w:val="left" w:pos="551"/>
              </w:tabs>
              <w:rPr>
                <w:lang w:val="en-US" w:eastAsia="ko-KR"/>
              </w:rPr>
            </w:pPr>
            <w:r>
              <w:rPr>
                <w:lang w:val="en-US" w:eastAsia="ko-KR"/>
              </w:rPr>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offloading. </w:t>
            </w:r>
          </w:p>
          <w:p w14:paraId="48C812DD" w14:textId="77777777" w:rsidR="00665887" w:rsidRDefault="00665887">
            <w:pPr>
              <w:rPr>
                <w:rFonts w:eastAsia="宋体"/>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t>
            </w:r>
            <w:r>
              <w:rPr>
                <w:rFonts w:eastAsiaTheme="minorEastAsia"/>
                <w:lang w:val="en-US" w:eastAsia="zh-CN"/>
              </w:rPr>
              <w:lastRenderedPageBreak/>
              <w:t xml:space="preserve">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5A6BB02" w14:textId="77777777" w:rsidR="00665887" w:rsidRDefault="00886901">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78611689" w14:textId="77777777" w:rsidR="00665887" w:rsidRDefault="00886901">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3FAA8BAB" w14:textId="77777777" w:rsidR="00665887" w:rsidRDefault="00886901">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lastRenderedPageBreak/>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afc"/>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207EC143" w14:textId="77777777" w:rsidR="00665887" w:rsidRDefault="00886901">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proofErr w:type="spellStart"/>
            <w:r>
              <w:rPr>
                <w:rFonts w:eastAsiaTheme="minorEastAsia" w:hint="eastAsia"/>
                <w:lang w:val="en-US" w:eastAsia="zh-CN"/>
              </w:rPr>
              <w:t>Spreadtrum</w:t>
            </w:r>
            <w:proofErr w:type="spellEnd"/>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w:t>
            </w:r>
            <w:r>
              <w:rPr>
                <w:rFonts w:eastAsiaTheme="minorEastAsia"/>
                <w:lang w:val="en-US" w:eastAsia="zh-CN"/>
              </w:rPr>
              <w:lastRenderedPageBreak/>
              <w:t xml:space="preserve">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BDE8415" w14:textId="77777777" w:rsidR="00665887" w:rsidRDefault="00886901">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EBF59C0" w14:textId="77777777" w:rsidR="00665887" w:rsidRDefault="00886901">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14:paraId="7494F022" w14:textId="77777777" w:rsidR="00665887" w:rsidRDefault="00886901">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afc"/>
              <w:numPr>
                <w:ilvl w:val="1"/>
                <w:numId w:val="18"/>
              </w:numPr>
              <w:jc w:val="both"/>
              <w:rPr>
                <w:b/>
                <w:bCs/>
                <w:color w:val="FF0000"/>
                <w:sz w:val="20"/>
                <w:szCs w:val="22"/>
                <w:lang w:val="en-US"/>
              </w:rPr>
            </w:pPr>
            <w:r>
              <w:rPr>
                <w:b/>
                <w:color w:val="FF0000"/>
                <w:sz w:val="20"/>
                <w:szCs w:val="20"/>
                <w:lang w:val="en-US"/>
              </w:rPr>
              <w:lastRenderedPageBreak/>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w:t>
            </w:r>
            <w:proofErr w:type="spellStart"/>
            <w:r>
              <w:rPr>
                <w:rFonts w:eastAsiaTheme="minorEastAsia"/>
                <w:b/>
                <w:bCs/>
                <w:lang w:val="en-US" w:eastAsia="zh-CN"/>
              </w:rPr>
              <w:t>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7F8F883" w14:textId="77777777" w:rsidR="00665887" w:rsidRDefault="00886901">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afc"/>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14:paraId="7AC8BB7B" w14:textId="77777777" w:rsidR="00665887" w:rsidRDefault="00886901">
            <w:pPr>
              <w:pStyle w:val="afc"/>
              <w:numPr>
                <w:ilvl w:val="0"/>
                <w:numId w:val="14"/>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72C846A0" w14:textId="77777777" w:rsidR="00665887" w:rsidRDefault="00886901">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lastRenderedPageBreak/>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ja-JP"/>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else then initial access for </w:t>
            </w:r>
            <w:proofErr w:type="spellStart"/>
            <w:r>
              <w:rPr>
                <w:bCs/>
                <w:lang w:val="en-US" w:eastAsia="ko-KR"/>
              </w:rPr>
              <w:t>RedCap</w:t>
            </w:r>
            <w:proofErr w:type="spellEnd"/>
            <w:r>
              <w:rPr>
                <w:bCs/>
                <w:lang w:val="en-US" w:eastAsia="ko-KR"/>
              </w:rPr>
              <w:t xml:space="preserve">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0182BB24" w14:textId="77777777" w:rsidR="00665887" w:rsidRDefault="00886901">
            <w:pPr>
              <w:pStyle w:val="afc"/>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afc"/>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lastRenderedPageBreak/>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lastRenderedPageBreak/>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afc"/>
              <w:numPr>
                <w:ilvl w:val="0"/>
                <w:numId w:val="18"/>
              </w:numPr>
              <w:rPr>
                <w:lang w:val="en-US" w:eastAsia="ko-KR"/>
              </w:rPr>
            </w:pPr>
            <w:r>
              <w:rPr>
                <w:b/>
                <w:lang w:val="en-US"/>
              </w:rPr>
              <w:t xml:space="preserve">The separate initial DL BWP for </w:t>
            </w:r>
            <w:proofErr w:type="spellStart"/>
            <w:r>
              <w:rPr>
                <w:b/>
                <w:lang w:val="en-US"/>
              </w:rPr>
              <w:t>RedCap</w:t>
            </w:r>
            <w:proofErr w:type="spellEnd"/>
            <w:r>
              <w:rPr>
                <w:b/>
                <w:lang w:val="en-US"/>
              </w:rPr>
              <w:t xml:space="preserve">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afc"/>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afc"/>
              <w:numPr>
                <w:ilvl w:val="0"/>
                <w:numId w:val="23"/>
              </w:numPr>
              <w:rPr>
                <w:rFonts w:eastAsiaTheme="minorEastAsia"/>
                <w:lang w:val="en-US" w:eastAsia="zh-CN"/>
              </w:rPr>
            </w:pPr>
            <w:r>
              <w:rPr>
                <w:rFonts w:eastAsiaTheme="minorEastAsia"/>
                <w:lang w:val="en-US" w:eastAsia="zh-CN"/>
              </w:rPr>
              <w:t xml:space="preserve">It seems companies have different view on the implication of SSB availability in the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w:t>
            </w:r>
            <w:proofErr w:type="gramStart"/>
            <w:r>
              <w:rPr>
                <w:b/>
                <w:highlight w:val="cyan"/>
                <w:lang w:val="en-US"/>
              </w:rPr>
              <w:t>5</w:t>
            </w:r>
            <w:r>
              <w:rPr>
                <w:rFonts w:eastAsia="宋体"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750A6080" w14:textId="77777777" w:rsidR="00665887" w:rsidRDefault="00886901">
            <w:pPr>
              <w:rPr>
                <w:lang w:val="en-US" w:eastAsia="zh-CN"/>
              </w:rPr>
            </w:pPr>
            <w:r>
              <w:rPr>
                <w:rFonts w:eastAsia="宋体" w:hint="eastAsia"/>
                <w:bCs/>
                <w:lang w:val="en-US" w:eastAsia="zh-CN"/>
              </w:rPr>
              <w:t>Moreover, if the BW of initial DL BWP for non-</w:t>
            </w:r>
            <w:proofErr w:type="spellStart"/>
            <w:r>
              <w:rPr>
                <w:rFonts w:eastAsia="宋体" w:hint="eastAsia"/>
                <w:bCs/>
                <w:lang w:val="en-US" w:eastAsia="zh-CN"/>
              </w:rPr>
              <w:t>RedCap</w:t>
            </w:r>
            <w:proofErr w:type="spellEnd"/>
            <w:r>
              <w:rPr>
                <w:rFonts w:eastAsia="宋体" w:hint="eastAsia"/>
                <w:bCs/>
                <w:lang w:val="en-US" w:eastAsia="zh-CN"/>
              </w:rPr>
              <w:t xml:space="preserve"> UE is larger than the </w:t>
            </w:r>
            <w:proofErr w:type="spellStart"/>
            <w:r>
              <w:rPr>
                <w:rFonts w:eastAsia="宋体" w:hint="eastAsia"/>
                <w:bCs/>
                <w:lang w:val="en-US" w:eastAsia="zh-CN"/>
              </w:rPr>
              <w:t>RedCap</w:t>
            </w:r>
            <w:proofErr w:type="spellEnd"/>
            <w:r>
              <w:rPr>
                <w:rFonts w:eastAsia="宋体"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524826" w:rsidRPr="00A21A2C" w14:paraId="3B98ABBE" w14:textId="77777777" w:rsidTr="00C41973">
        <w:tc>
          <w:tcPr>
            <w:tcW w:w="1479" w:type="dxa"/>
          </w:tcPr>
          <w:p w14:paraId="578E0D23" w14:textId="77777777" w:rsidR="00524826" w:rsidRDefault="00524826" w:rsidP="00C41973">
            <w:pPr>
              <w:rPr>
                <w:lang w:val="en-US" w:eastAsia="ko-KR"/>
              </w:rPr>
            </w:pPr>
            <w:r>
              <w:rPr>
                <w:lang w:val="en-US" w:eastAsia="ko-KR"/>
              </w:rPr>
              <w:t>FL4</w:t>
            </w:r>
          </w:p>
        </w:tc>
        <w:tc>
          <w:tcPr>
            <w:tcW w:w="8152" w:type="dxa"/>
            <w:gridSpan w:val="2"/>
          </w:tcPr>
          <w:p w14:paraId="7F9AE089" w14:textId="33762DDF"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 xml:space="preserve">separate initial DL BWP for </w:t>
            </w:r>
            <w:proofErr w:type="spellStart"/>
            <w:r w:rsidRPr="008F6840">
              <w:rPr>
                <w:b/>
                <w:lang w:val="en-US"/>
              </w:rPr>
              <w:t>RedCap</w:t>
            </w:r>
            <w:proofErr w:type="spellEnd"/>
            <w:r w:rsidRPr="008F6840">
              <w:rPr>
                <w:b/>
                <w:lang w:val="en-US"/>
              </w:rPr>
              <w:t xml:space="preserve">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afc"/>
              <w:numPr>
                <w:ilvl w:val="0"/>
                <w:numId w:val="18"/>
              </w:numPr>
              <w:jc w:val="both"/>
              <w:rPr>
                <w:b/>
                <w:bCs/>
                <w:sz w:val="18"/>
                <w:szCs w:val="20"/>
                <w:lang w:val="en-US"/>
              </w:rPr>
            </w:pPr>
            <w:r w:rsidRPr="00AE4EF4">
              <w:rPr>
                <w:b/>
                <w:sz w:val="20"/>
                <w:szCs w:val="22"/>
                <w:lang w:val="en-US"/>
              </w:rPr>
              <w:lastRenderedPageBreak/>
              <w:t xml:space="preserve">The separate initial DL BWP for </w:t>
            </w:r>
            <w:proofErr w:type="spellStart"/>
            <w:r w:rsidRPr="00AE4EF4">
              <w:rPr>
                <w:b/>
                <w:sz w:val="20"/>
                <w:szCs w:val="22"/>
                <w:lang w:val="en-US"/>
              </w:rPr>
              <w:t>RedCap</w:t>
            </w:r>
            <w:proofErr w:type="spellEnd"/>
            <w:r w:rsidRPr="00AE4EF4">
              <w:rPr>
                <w:b/>
                <w:sz w:val="20"/>
                <w:szCs w:val="22"/>
                <w:lang w:val="en-US"/>
              </w:rPr>
              <w:t xml:space="preserve">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C41973">
        <w:tc>
          <w:tcPr>
            <w:tcW w:w="1479" w:type="dxa"/>
          </w:tcPr>
          <w:p w14:paraId="6B017B14" w14:textId="28FA0D3E" w:rsidR="00524826" w:rsidRPr="00FC2247" w:rsidRDefault="00432AB5"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DB8D0D" w14:textId="1BDADF3D"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bookmarkStart w:id="8" w:name="_GoBack"/>
            <w:bookmarkEnd w:id="8"/>
          </w:p>
        </w:tc>
        <w:tc>
          <w:tcPr>
            <w:tcW w:w="6780" w:type="dxa"/>
          </w:tcPr>
          <w:p w14:paraId="2BBEFD05" w14:textId="3AE71B2A" w:rsidR="00524826" w:rsidRDefault="00524826" w:rsidP="00C41973">
            <w:pPr>
              <w:rPr>
                <w:rFonts w:eastAsiaTheme="minorEastAsia"/>
                <w:lang w:val="en-US" w:eastAsia="zh-CN"/>
              </w:rPr>
            </w:pP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 xml:space="preserve">For unpaired spectrum during initial access, the separately SIB-configured DL BWP does not need to contain the entire CORESET#0 and any other CORESETs, i.e. the proposal does not imply the need of additional CORESET#0 for </w:t>
            </w:r>
            <w:proofErr w:type="spellStart"/>
            <w:r>
              <w:rPr>
                <w:lang w:val="en-US" w:eastAsia="ko-KR"/>
              </w:rPr>
              <w:t>RedCap</w:t>
            </w:r>
            <w:proofErr w:type="spellEnd"/>
            <w:r>
              <w:rPr>
                <w:lang w:val="en-US" w:eastAsia="ko-KR"/>
              </w:rPr>
              <w:t xml:space="preserve">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lastRenderedPageBreak/>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FC95EAD" w14:textId="77777777" w:rsidR="00665887" w:rsidRDefault="0088690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960AF6"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34EB7CF7" w14:textId="77777777" w:rsidR="00665887" w:rsidRDefault="00886901">
            <w:pPr>
              <w:rPr>
                <w:lang w:val="en-US" w:eastAsia="ko-KR"/>
              </w:rPr>
            </w:pPr>
            <w:r>
              <w:rPr>
                <w:lang w:val="en-US" w:eastAsia="ko-KR"/>
              </w:rPr>
              <w:lastRenderedPageBreak/>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lastRenderedPageBreak/>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14B487E" w14:textId="77777777" w:rsidR="00665887" w:rsidRDefault="00886901">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2028E88F" w14:textId="77777777" w:rsidR="00665887" w:rsidRDefault="00886901">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afc"/>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afc"/>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lastRenderedPageBreak/>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lastRenderedPageBreak/>
              <w:t>High Priority Proposal 2.2-4b</w:t>
            </w:r>
            <w:r>
              <w:rPr>
                <w:b/>
                <w:lang w:val="en-US"/>
              </w:rPr>
              <w:t>:</w:t>
            </w:r>
          </w:p>
          <w:p w14:paraId="0F68B780" w14:textId="77777777" w:rsidR="00665887" w:rsidRDefault="00886901">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D0B512B" w14:textId="77777777" w:rsidR="00665887" w:rsidRDefault="00886901">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3C7AD245" w14:textId="77777777" w:rsidR="00665887" w:rsidRDefault="00886901">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F70BDCE"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lastRenderedPageBreak/>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afc"/>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afc"/>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w:t>
            </w:r>
            <w:proofErr w:type="gramStart"/>
            <w:r>
              <w:rPr>
                <w:rFonts w:eastAsiaTheme="minorEastAsia"/>
                <w:color w:val="FF0000"/>
                <w:lang w:val="en-US" w:eastAsia="zh-CN"/>
              </w:rPr>
              <w:t>is</w:t>
            </w:r>
            <w:proofErr w:type="gramEnd"/>
            <w:r>
              <w:rPr>
                <w:rFonts w:eastAsiaTheme="minorEastAsia"/>
                <w:color w:val="FF0000"/>
                <w:lang w:val="en-US" w:eastAsia="zh-CN"/>
              </w:rPr>
              <w:t xml:space="preserve">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13DA22" w14:textId="77777777" w:rsidR="00665887" w:rsidRDefault="00886901">
            <w:pPr>
              <w:tabs>
                <w:tab w:val="left" w:pos="551"/>
              </w:tabs>
              <w:rPr>
                <w:rFonts w:eastAsia="宋体"/>
                <w:lang w:val="en-US" w:eastAsia="ja-JP"/>
              </w:rPr>
            </w:pPr>
            <w:r>
              <w:rPr>
                <w:rFonts w:eastAsia="宋体" w:hint="eastAsia"/>
                <w:lang w:val="en-US" w:eastAsia="zh-CN"/>
              </w:rPr>
              <w:t>Y</w:t>
            </w:r>
          </w:p>
        </w:tc>
        <w:tc>
          <w:tcPr>
            <w:tcW w:w="6780" w:type="dxa"/>
          </w:tcPr>
          <w:p w14:paraId="19A436C7" w14:textId="77777777" w:rsidR="00665887" w:rsidRDefault="00886901">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宋体"/>
                <w:lang w:val="en-US" w:eastAsia="zh-CN"/>
              </w:rPr>
            </w:pPr>
            <w:r>
              <w:rPr>
                <w:rFonts w:eastAsia="宋体" w:hint="eastAsia"/>
                <w:lang w:val="en-US" w:eastAsia="zh-CN"/>
              </w:rPr>
              <w:t>Y</w:t>
            </w:r>
          </w:p>
        </w:tc>
        <w:tc>
          <w:tcPr>
            <w:tcW w:w="6780" w:type="dxa"/>
          </w:tcPr>
          <w:p w14:paraId="57F533CC" w14:textId="77777777" w:rsidR="00DB23E6" w:rsidRDefault="00DB23E6" w:rsidP="00DB23E6">
            <w:pPr>
              <w:rPr>
                <w:rFonts w:eastAsia="宋体"/>
                <w:bCs/>
                <w:lang w:val="en-US" w:eastAsia="zh-CN"/>
              </w:rPr>
            </w:pPr>
          </w:p>
        </w:tc>
      </w:tr>
      <w:tr w:rsidR="00907705" w14:paraId="41BE01E1" w14:textId="77777777" w:rsidTr="00C41973">
        <w:tc>
          <w:tcPr>
            <w:tcW w:w="1479" w:type="dxa"/>
          </w:tcPr>
          <w:p w14:paraId="3B87C52F" w14:textId="77777777" w:rsidR="00907705" w:rsidRDefault="00907705" w:rsidP="00C41973">
            <w:pPr>
              <w:rPr>
                <w:lang w:val="en-US" w:eastAsia="ko-KR"/>
              </w:rPr>
            </w:pPr>
            <w:r>
              <w:rPr>
                <w:lang w:val="en-US" w:eastAsia="ko-KR"/>
              </w:rPr>
              <w:t>FL4</w:t>
            </w:r>
          </w:p>
        </w:tc>
        <w:tc>
          <w:tcPr>
            <w:tcW w:w="8152" w:type="dxa"/>
            <w:gridSpan w:val="2"/>
          </w:tcPr>
          <w:p w14:paraId="62A46EDE" w14:textId="2F4CECFB"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C41973">
            <w:pPr>
              <w:jc w:val="both"/>
              <w:rPr>
                <w:b/>
                <w:lang w:val="en-US"/>
              </w:rPr>
            </w:pPr>
            <w:r>
              <w:rPr>
                <w:b/>
                <w:highlight w:val="yellow"/>
                <w:lang w:val="en-US"/>
              </w:rPr>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w:t>
            </w:r>
            <w:proofErr w:type="spellStart"/>
            <w:r>
              <w:rPr>
                <w:b/>
                <w:lang w:val="en-US"/>
              </w:rPr>
              <w:t>RedCap</w:t>
            </w:r>
            <w:proofErr w:type="spellEnd"/>
            <w:r>
              <w:rPr>
                <w:b/>
                <w:lang w:val="en-US"/>
              </w:rPr>
              <w:t xml:space="preserve">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C41973">
        <w:tc>
          <w:tcPr>
            <w:tcW w:w="1479" w:type="dxa"/>
          </w:tcPr>
          <w:p w14:paraId="315AE61D" w14:textId="58C31BC4" w:rsidR="00907705"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3AA40E" w14:textId="500D038C"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B4656E" w14:textId="77777777" w:rsidR="00907705" w:rsidRDefault="00907705" w:rsidP="00C41973">
            <w:pPr>
              <w:rPr>
                <w:lang w:val="en-US" w:eastAsia="ko-KR"/>
              </w:rPr>
            </w:pP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244432A"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4441C95B"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6"/>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lastRenderedPageBreak/>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15594DA"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3B3C3C99"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10ED856A"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0323E018" w14:textId="77777777" w:rsidR="00665887" w:rsidRDefault="00886901">
      <w:pPr>
        <w:pStyle w:val="afc"/>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6F42E6CB" w14:textId="77777777" w:rsidR="00665887" w:rsidRDefault="00886901">
      <w:pPr>
        <w:pStyle w:val="afc"/>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afc"/>
        <w:numPr>
          <w:ilvl w:val="0"/>
          <w:numId w:val="27"/>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0083F199" w14:textId="77777777" w:rsidR="00665887" w:rsidRDefault="00886901">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1"/>
            <w:bookmarkStart w:id="10" w:name="OLE_LINK2"/>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of this proposal. </w:t>
            </w:r>
          </w:p>
          <w:p w14:paraId="696ECC11" w14:textId="77777777" w:rsidR="00665887" w:rsidRDefault="00886901">
            <w:pPr>
              <w:pStyle w:val="afc"/>
              <w:numPr>
                <w:ilvl w:val="0"/>
                <w:numId w:val="28"/>
              </w:numPr>
              <w:rPr>
                <w:lang w:val="en-US" w:eastAsia="ko-KR"/>
              </w:rPr>
            </w:pPr>
            <w:r>
              <w:rPr>
                <w:b/>
                <w:sz w:val="20"/>
                <w:szCs w:val="22"/>
                <w:lang w:val="en-US"/>
              </w:rPr>
              <w:lastRenderedPageBreak/>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lastRenderedPageBreak/>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e.g. up to 160ms periodicity, therefore no significant issue for NW overhead perspective.</w:t>
            </w:r>
          </w:p>
          <w:p w14:paraId="66D2F187" w14:textId="77777777" w:rsidR="00665887" w:rsidRDefault="00886901">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88E9BB" w14:textId="77777777" w:rsidR="00665887" w:rsidRDefault="00665887">
            <w:pPr>
              <w:tabs>
                <w:tab w:val="left" w:pos="551"/>
              </w:tabs>
              <w:rPr>
                <w:rFonts w:eastAsia="宋体"/>
                <w:lang w:val="en-US" w:eastAsia="ko-KR"/>
              </w:rPr>
            </w:pPr>
          </w:p>
        </w:tc>
        <w:tc>
          <w:tcPr>
            <w:tcW w:w="6780" w:type="dxa"/>
          </w:tcPr>
          <w:p w14:paraId="637B6513" w14:textId="77777777" w:rsidR="00665887" w:rsidRDefault="0088690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宋体"/>
                <w:lang w:val="en-US" w:eastAsia="zh-CN"/>
              </w:rPr>
              <w:t xml:space="preserve">If it is supported that a separate initial DL BWP for </w:t>
            </w:r>
            <w:proofErr w:type="spellStart"/>
            <w:r>
              <w:rPr>
                <w:rFonts w:eastAsia="宋体"/>
                <w:lang w:val="en-US" w:eastAsia="zh-CN"/>
              </w:rPr>
              <w:t>RedCap</w:t>
            </w:r>
            <w:proofErr w:type="spellEnd"/>
            <w:r>
              <w:rPr>
                <w:rFonts w:eastAsia="宋体"/>
                <w:lang w:val="en-US" w:eastAsia="zh-CN"/>
              </w:rPr>
              <w:t xml:space="preserve">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宋体"/>
                <w:lang w:val="en-US" w:eastAsia="zh-CN"/>
              </w:rPr>
            </w:pPr>
            <w:r>
              <w:rPr>
                <w:rFonts w:eastAsia="宋体"/>
                <w:lang w:val="en-US" w:eastAsia="zh-CN"/>
              </w:rPr>
              <w:t xml:space="preserve">Need clarify whether this additional SSB is a cell defining SSB for </w:t>
            </w:r>
            <w:proofErr w:type="spellStart"/>
            <w:r>
              <w:rPr>
                <w:rFonts w:eastAsia="宋体"/>
                <w:lang w:val="en-US" w:eastAsia="zh-CN"/>
              </w:rPr>
              <w:t>RedCap</w:t>
            </w:r>
            <w:proofErr w:type="spellEnd"/>
            <w:r>
              <w:rPr>
                <w:rFonts w:eastAsia="宋体"/>
                <w:lang w:val="en-US" w:eastAsia="zh-CN"/>
              </w:rPr>
              <w:t xml:space="preserve">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EC3350A" w14:textId="77777777" w:rsidR="00665887" w:rsidRDefault="00886901">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lastRenderedPageBreak/>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4B76BA17" w14:textId="77777777" w:rsidR="00665887" w:rsidRDefault="00886901">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48B9E67E" w14:textId="77777777" w:rsidR="00665887" w:rsidRDefault="00886901">
            <w:pPr>
              <w:pStyle w:val="afc"/>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t>We suggest to go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665887" w14:paraId="30BEAA74" w14:textId="77777777">
        <w:tc>
          <w:tcPr>
            <w:tcW w:w="1479" w:type="dxa"/>
          </w:tcPr>
          <w:p w14:paraId="4358458E"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宋体"/>
                <w:lang w:val="en-US" w:eastAsia="zh-CN"/>
              </w:rPr>
            </w:pPr>
            <w:r>
              <w:rPr>
                <w:rFonts w:eastAsia="宋体" w:hint="eastAsia"/>
                <w:lang w:val="en-US" w:eastAsia="zh-CN"/>
              </w:rPr>
              <w:t xml:space="preserve">It is not supported to configure the additional SSB, which would bring the useless resource occupation in separate DL BWP, since the </w:t>
            </w:r>
            <w:proofErr w:type="spellStart"/>
            <w:r>
              <w:rPr>
                <w:rFonts w:eastAsia="宋体" w:hint="eastAsia"/>
                <w:lang w:val="en-US" w:eastAsia="zh-CN"/>
              </w:rPr>
              <w:t>RedCap</w:t>
            </w:r>
            <w:proofErr w:type="spellEnd"/>
            <w:r>
              <w:rPr>
                <w:rFonts w:eastAsia="宋体" w:hint="eastAsia"/>
                <w:lang w:val="en-US" w:eastAsia="zh-CN"/>
              </w:rPr>
              <w:t xml:space="preserve">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宋体"/>
                <w:lang w:val="en-US" w:eastAsia="zh-CN"/>
              </w:rPr>
            </w:pPr>
            <w:r>
              <w:rPr>
                <w:rFonts w:eastAsia="宋体"/>
                <w:lang w:val="en-US" w:eastAsia="zh-CN"/>
              </w:rPr>
              <w:t xml:space="preserve">We prefer that the </w:t>
            </w:r>
            <w:proofErr w:type="spellStart"/>
            <w:r>
              <w:rPr>
                <w:rFonts w:eastAsia="宋体"/>
                <w:lang w:val="en-US" w:eastAsia="zh-CN"/>
              </w:rPr>
              <w:t>gNB</w:t>
            </w:r>
            <w:proofErr w:type="spellEnd"/>
            <w:r>
              <w:rPr>
                <w:rFonts w:eastAsia="宋体"/>
                <w:lang w:val="en-US" w:eastAsia="zh-CN"/>
              </w:rPr>
              <w:t xml:space="preserve">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7C900752" w14:textId="77777777" w:rsidR="00665887" w:rsidRDefault="00886901">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afc"/>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18EF772E" w14:textId="77777777" w:rsidR="00665887" w:rsidRDefault="00886901">
            <w:pPr>
              <w:pStyle w:val="afc"/>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afc"/>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afc"/>
              <w:numPr>
                <w:ilvl w:val="2"/>
                <w:numId w:val="18"/>
              </w:numPr>
              <w:jc w:val="both"/>
              <w:rPr>
                <w:b/>
                <w:sz w:val="20"/>
                <w:szCs w:val="22"/>
                <w:lang w:val="en-US"/>
              </w:rPr>
            </w:pPr>
            <w:r>
              <w:rPr>
                <w:b/>
                <w:sz w:val="20"/>
                <w:szCs w:val="22"/>
                <w:lang w:val="en-US"/>
              </w:rPr>
              <w:t xml:space="preserve">FFS: whether </w:t>
            </w:r>
            <w:proofErr w:type="gramStart"/>
            <w:r>
              <w:rPr>
                <w:b/>
                <w:sz w:val="20"/>
                <w:szCs w:val="22"/>
                <w:lang w:val="en-US"/>
              </w:rPr>
              <w:t>other</w:t>
            </w:r>
            <w:proofErr w:type="gramEnd"/>
            <w:r>
              <w:rPr>
                <w:b/>
                <w:sz w:val="20"/>
                <w:szCs w:val="22"/>
                <w:lang w:val="en-US"/>
              </w:rPr>
              <w:t xml:space="preserve">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6CD4358C"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 xml:space="preserve">In our view, RAN1 should send </w:t>
            </w:r>
            <w:proofErr w:type="gramStart"/>
            <w:r>
              <w:rPr>
                <w:lang w:val="en-US" w:eastAsia="ko-KR"/>
              </w:rPr>
              <w:t>an</w:t>
            </w:r>
            <w:proofErr w:type="gramEnd"/>
            <w:r>
              <w:rPr>
                <w:lang w:val="en-US" w:eastAsia="ko-KR"/>
              </w:rPr>
              <w:t xml:space="preserve"> LS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w:t>
            </w:r>
            <w:r>
              <w:rPr>
                <w:lang w:val="en-US" w:eastAsia="ko-KR"/>
              </w:rPr>
              <w:lastRenderedPageBreak/>
              <w:t xml:space="preserve">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E66389" w:rsidRPr="002D586C" w14:paraId="18DFF724" w14:textId="77777777" w:rsidTr="00C41973">
        <w:tc>
          <w:tcPr>
            <w:tcW w:w="1479" w:type="dxa"/>
          </w:tcPr>
          <w:p w14:paraId="5EB28E05" w14:textId="77777777" w:rsidR="00E66389" w:rsidRDefault="00E66389" w:rsidP="00C41973">
            <w:pPr>
              <w:rPr>
                <w:lang w:val="en-US" w:eastAsia="ko-KR"/>
              </w:rPr>
            </w:pPr>
            <w:r>
              <w:rPr>
                <w:lang w:val="en-US" w:eastAsia="ko-KR"/>
              </w:rPr>
              <w:t>FL4</w:t>
            </w:r>
          </w:p>
        </w:tc>
        <w:tc>
          <w:tcPr>
            <w:tcW w:w="8152" w:type="dxa"/>
            <w:gridSpan w:val="2"/>
          </w:tcPr>
          <w:p w14:paraId="02FF4C95" w14:textId="77777777" w:rsidR="00E66389" w:rsidRDefault="00E66389" w:rsidP="00C41973">
            <w:pPr>
              <w:rPr>
                <w:lang w:val="en-US" w:eastAsia="ko-KR"/>
              </w:rPr>
            </w:pPr>
            <w:r>
              <w:rPr>
                <w:lang w:val="en-US" w:eastAsia="ko-KR"/>
              </w:rPr>
              <w:t>Based on the received responses, the following updated proposal can be considered.</w:t>
            </w:r>
          </w:p>
          <w:p w14:paraId="17299FC9" w14:textId="77777777" w:rsidR="00E66389" w:rsidRDefault="00E66389" w:rsidP="00C41973">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afc"/>
              <w:numPr>
                <w:ilvl w:val="0"/>
                <w:numId w:val="47"/>
              </w:numPr>
              <w:rPr>
                <w:b/>
                <w:sz w:val="20"/>
                <w:szCs w:val="20"/>
                <w:lang w:val="en-US"/>
              </w:rPr>
            </w:pPr>
            <w:r w:rsidRPr="0024627F">
              <w:rPr>
                <w:b/>
                <w:sz w:val="20"/>
                <w:szCs w:val="20"/>
                <w:lang w:val="en-US"/>
              </w:rPr>
              <w:t xml:space="preserve">For the case when a separate initial DL BWP for </w:t>
            </w:r>
            <w:proofErr w:type="spellStart"/>
            <w:r w:rsidRPr="0024627F">
              <w:rPr>
                <w:b/>
                <w:sz w:val="20"/>
                <w:szCs w:val="20"/>
                <w:lang w:val="en-US"/>
              </w:rPr>
              <w:t>RedCap</w:t>
            </w:r>
            <w:proofErr w:type="spellEnd"/>
            <w:r w:rsidRPr="0024627F">
              <w:rPr>
                <w:b/>
                <w:sz w:val="20"/>
                <w:szCs w:val="20"/>
                <w:lang w:val="en-US"/>
              </w:rPr>
              <w:t xml:space="preserve"> is configured,</w:t>
            </w:r>
          </w:p>
          <w:p w14:paraId="62ED6F27" w14:textId="77777777" w:rsidR="00E66389" w:rsidRDefault="00E66389" w:rsidP="00E66389">
            <w:pPr>
              <w:pStyle w:val="afc"/>
              <w:numPr>
                <w:ilvl w:val="1"/>
                <w:numId w:val="27"/>
              </w:numPr>
              <w:rPr>
                <w:b/>
                <w:sz w:val="20"/>
                <w:szCs w:val="20"/>
                <w:lang w:val="en-US"/>
              </w:rPr>
            </w:pPr>
            <w:r w:rsidRPr="0024627F">
              <w:rPr>
                <w:b/>
                <w:sz w:val="20"/>
                <w:szCs w:val="20"/>
                <w:lang w:val="en-US"/>
              </w:rPr>
              <w:lastRenderedPageBreak/>
              <w:t>During initial access,</w:t>
            </w:r>
          </w:p>
          <w:p w14:paraId="49CE0395" w14:textId="77777777" w:rsidR="00E66389" w:rsidRDefault="00E66389" w:rsidP="00E66389">
            <w:pPr>
              <w:pStyle w:val="afc"/>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afc"/>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afc"/>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afc"/>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C41973">
        <w:tc>
          <w:tcPr>
            <w:tcW w:w="1479" w:type="dxa"/>
          </w:tcPr>
          <w:p w14:paraId="6318CC49" w14:textId="41482824" w:rsidR="00E66389" w:rsidRPr="00CB0C9C" w:rsidRDefault="0082293D"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61ECCD" w14:textId="77777777" w:rsidR="00E66389" w:rsidRDefault="00E66389" w:rsidP="00C41973">
            <w:pPr>
              <w:tabs>
                <w:tab w:val="left" w:pos="551"/>
              </w:tabs>
              <w:rPr>
                <w:lang w:val="en-US" w:eastAsia="ko-KR"/>
              </w:rPr>
            </w:pPr>
          </w:p>
        </w:tc>
        <w:tc>
          <w:tcPr>
            <w:tcW w:w="6780" w:type="dxa"/>
          </w:tcPr>
          <w:p w14:paraId="48DEC274" w14:textId="610ECFE7" w:rsidR="0082293D" w:rsidRDefault="0082293D" w:rsidP="00C41973">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r w:rsidR="00432AB5">
              <w:rPr>
                <w:rFonts w:eastAsiaTheme="minorEastAsia"/>
                <w:lang w:val="en-US" w:eastAsia="zh-CN"/>
              </w:rPr>
              <w:t>.</w:t>
            </w:r>
          </w:p>
          <w:p w14:paraId="24D6B17C" w14:textId="77777777" w:rsidR="0082293D" w:rsidRPr="0024627F" w:rsidRDefault="0082293D" w:rsidP="0082293D">
            <w:pPr>
              <w:pStyle w:val="afc"/>
              <w:numPr>
                <w:ilvl w:val="0"/>
                <w:numId w:val="47"/>
              </w:numPr>
              <w:rPr>
                <w:b/>
                <w:sz w:val="20"/>
                <w:szCs w:val="20"/>
                <w:lang w:val="en-US"/>
              </w:rPr>
            </w:pPr>
            <w:r w:rsidRPr="0024627F">
              <w:rPr>
                <w:b/>
                <w:sz w:val="20"/>
                <w:szCs w:val="20"/>
                <w:lang w:val="en-US"/>
              </w:rPr>
              <w:t xml:space="preserve">For the case when a separate initial DL BWP for </w:t>
            </w:r>
            <w:proofErr w:type="spellStart"/>
            <w:r w:rsidRPr="0024627F">
              <w:rPr>
                <w:b/>
                <w:sz w:val="20"/>
                <w:szCs w:val="20"/>
                <w:lang w:val="en-US"/>
              </w:rPr>
              <w:t>RedCap</w:t>
            </w:r>
            <w:proofErr w:type="spellEnd"/>
            <w:r w:rsidRPr="0024627F">
              <w:rPr>
                <w:b/>
                <w:sz w:val="20"/>
                <w:szCs w:val="20"/>
                <w:lang w:val="en-US"/>
              </w:rPr>
              <w:t xml:space="preserve"> is configured,</w:t>
            </w:r>
          </w:p>
          <w:p w14:paraId="5B63B79D" w14:textId="77777777" w:rsidR="0082293D" w:rsidRDefault="0082293D" w:rsidP="0082293D">
            <w:pPr>
              <w:pStyle w:val="afc"/>
              <w:numPr>
                <w:ilvl w:val="1"/>
                <w:numId w:val="27"/>
              </w:numPr>
              <w:rPr>
                <w:b/>
                <w:sz w:val="20"/>
                <w:szCs w:val="20"/>
                <w:lang w:val="en-US"/>
              </w:rPr>
            </w:pPr>
            <w:r w:rsidRPr="0024627F">
              <w:rPr>
                <w:b/>
                <w:sz w:val="20"/>
                <w:szCs w:val="20"/>
                <w:lang w:val="en-US"/>
              </w:rPr>
              <w:t>During initial access,</w:t>
            </w:r>
          </w:p>
          <w:p w14:paraId="1B87EC83" w14:textId="77777777" w:rsidR="0082293D" w:rsidRDefault="0082293D" w:rsidP="0082293D">
            <w:pPr>
              <w:pStyle w:val="afc"/>
              <w:numPr>
                <w:ilvl w:val="2"/>
                <w:numId w:val="27"/>
              </w:numPr>
              <w:rPr>
                <w:b/>
                <w:sz w:val="20"/>
                <w:szCs w:val="20"/>
                <w:lang w:val="en-US"/>
              </w:rPr>
            </w:pPr>
            <w:r>
              <w:rPr>
                <w:b/>
                <w:sz w:val="20"/>
                <w:szCs w:val="20"/>
                <w:lang w:val="en-US"/>
              </w:rPr>
              <w:t>FFS: whether SSB is always transmitted in the separate initial DL BWP</w:t>
            </w:r>
          </w:p>
          <w:p w14:paraId="48891556" w14:textId="77777777" w:rsidR="0082293D" w:rsidRDefault="0082293D" w:rsidP="0082293D">
            <w:pPr>
              <w:pStyle w:val="afc"/>
              <w:numPr>
                <w:ilvl w:val="1"/>
                <w:numId w:val="27"/>
              </w:numPr>
              <w:rPr>
                <w:b/>
                <w:sz w:val="20"/>
                <w:szCs w:val="20"/>
                <w:lang w:val="en-US"/>
              </w:rPr>
            </w:pPr>
            <w:r w:rsidRPr="0024627F">
              <w:rPr>
                <w:b/>
                <w:sz w:val="20"/>
                <w:szCs w:val="20"/>
                <w:lang w:val="en-US"/>
              </w:rPr>
              <w:t>After initial access,</w:t>
            </w:r>
          </w:p>
          <w:p w14:paraId="29DBA90D" w14:textId="77777777" w:rsidR="0082293D" w:rsidRDefault="0082293D" w:rsidP="0082293D">
            <w:pPr>
              <w:pStyle w:val="afc"/>
              <w:numPr>
                <w:ilvl w:val="2"/>
                <w:numId w:val="27"/>
              </w:numPr>
              <w:rPr>
                <w:b/>
                <w:sz w:val="20"/>
                <w:szCs w:val="20"/>
                <w:lang w:val="en-US"/>
              </w:rPr>
            </w:pPr>
            <w:r w:rsidRPr="0024627F">
              <w:rPr>
                <w:b/>
                <w:sz w:val="20"/>
                <w:szCs w:val="20"/>
                <w:lang w:val="en-US"/>
              </w:rPr>
              <w:t>SSB is always transmitted in the separate initial DL BWP.</w:t>
            </w:r>
          </w:p>
          <w:p w14:paraId="54904AC1" w14:textId="77777777" w:rsidR="0082293D" w:rsidRDefault="0082293D" w:rsidP="0082293D">
            <w:pPr>
              <w:pStyle w:val="afc"/>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A5EC081" w14:textId="5D35550E" w:rsidR="0082293D" w:rsidRPr="0082293D" w:rsidRDefault="007E615F" w:rsidP="0082293D">
            <w:pPr>
              <w:pStyle w:val="afc"/>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w:t>
            </w:r>
            <w:r w:rsidR="0082293D" w:rsidRPr="0082293D">
              <w:rPr>
                <w:b/>
                <w:color w:val="4472C4" w:themeColor="accent1"/>
                <w:sz w:val="20"/>
                <w:szCs w:val="20"/>
                <w:lang w:val="en-US"/>
              </w:rPr>
              <w:t>s</w:t>
            </w:r>
            <w:r w:rsidR="0082293D" w:rsidRPr="0082293D">
              <w:rPr>
                <w:b/>
                <w:color w:val="4472C4" w:themeColor="accent1"/>
                <w:sz w:val="20"/>
                <w:szCs w:val="20"/>
                <w:lang w:val="en-US"/>
              </w:rPr>
              <w:t xml:space="preserve"> BW of SSB.</w:t>
            </w:r>
          </w:p>
          <w:p w14:paraId="4CC65DF9" w14:textId="2BB44274" w:rsidR="0082293D" w:rsidRPr="0082293D" w:rsidRDefault="0082293D" w:rsidP="0082293D">
            <w:pPr>
              <w:pStyle w:val="afc"/>
              <w:numPr>
                <w:ilvl w:val="1"/>
                <w:numId w:val="27"/>
              </w:numPr>
              <w:rPr>
                <w:rFonts w:hint="eastAsia"/>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2293D" w:rsidRPr="00CB0C9C" w14:paraId="47328AE4" w14:textId="77777777" w:rsidTr="00C41973">
        <w:tc>
          <w:tcPr>
            <w:tcW w:w="1479" w:type="dxa"/>
          </w:tcPr>
          <w:p w14:paraId="03BB567D" w14:textId="77777777" w:rsidR="0082293D" w:rsidRDefault="0082293D" w:rsidP="00C41973">
            <w:pPr>
              <w:rPr>
                <w:rFonts w:eastAsiaTheme="minorEastAsia" w:hint="eastAsia"/>
                <w:lang w:val="en-US" w:eastAsia="zh-CN"/>
              </w:rPr>
            </w:pPr>
          </w:p>
        </w:tc>
        <w:tc>
          <w:tcPr>
            <w:tcW w:w="1372" w:type="dxa"/>
          </w:tcPr>
          <w:p w14:paraId="44F19A87" w14:textId="77777777" w:rsidR="0082293D" w:rsidRDefault="0082293D" w:rsidP="00C41973">
            <w:pPr>
              <w:tabs>
                <w:tab w:val="left" w:pos="551"/>
              </w:tabs>
              <w:rPr>
                <w:lang w:val="en-US" w:eastAsia="ko-KR"/>
              </w:rPr>
            </w:pPr>
          </w:p>
        </w:tc>
        <w:tc>
          <w:tcPr>
            <w:tcW w:w="6780" w:type="dxa"/>
          </w:tcPr>
          <w:p w14:paraId="03C211D3" w14:textId="77777777" w:rsidR="0082293D" w:rsidRDefault="0082293D" w:rsidP="00C41973">
            <w:pPr>
              <w:rPr>
                <w:rFonts w:eastAsiaTheme="minorEastAsia" w:hint="eastAsia"/>
                <w:lang w:val="en-US" w:eastAsia="zh-CN"/>
              </w:rPr>
            </w:pP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02BA1FC9" w14:textId="77777777" w:rsidR="00665887" w:rsidRDefault="00886901">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af6"/>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1"/>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FBB8019"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772E0DE7" w14:textId="77777777" w:rsidR="00665887" w:rsidRDefault="0088690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3CD85A6B" w14:textId="77777777" w:rsidR="00665887" w:rsidRDefault="0088690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6"/>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747E016" w14:textId="77777777" w:rsidR="00665887" w:rsidRDefault="0088690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E1B4A"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2"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B87D7C8" w14:textId="77777777" w:rsidR="00665887" w:rsidRDefault="00665887">
            <w:pPr>
              <w:rPr>
                <w:rFonts w:eastAsiaTheme="minorEastAsia"/>
                <w:lang w:val="en-US" w:eastAsia="zh-CN"/>
              </w:rPr>
            </w:pPr>
          </w:p>
        </w:tc>
      </w:tr>
      <w:bookmarkEnd w:id="12"/>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3FE24DC"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32F21A2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29A690C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201AD704" w14:textId="77777777" w:rsidR="00665887" w:rsidRDefault="0088690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372" w:type="dxa"/>
          </w:tcPr>
          <w:p w14:paraId="252F05C0"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C41973">
        <w:tc>
          <w:tcPr>
            <w:tcW w:w="1479" w:type="dxa"/>
          </w:tcPr>
          <w:p w14:paraId="5E90331B" w14:textId="77777777" w:rsidR="00EA256F" w:rsidRDefault="00EA256F" w:rsidP="00C41973">
            <w:pPr>
              <w:rPr>
                <w:lang w:val="en-US" w:eastAsia="ko-KR"/>
              </w:rPr>
            </w:pPr>
            <w:r>
              <w:rPr>
                <w:lang w:val="en-US" w:eastAsia="ko-KR"/>
              </w:rPr>
              <w:t>FL4</w:t>
            </w:r>
          </w:p>
        </w:tc>
        <w:tc>
          <w:tcPr>
            <w:tcW w:w="8152" w:type="dxa"/>
            <w:gridSpan w:val="2"/>
          </w:tcPr>
          <w:p w14:paraId="5D056B73" w14:textId="70C67451"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C41973">
            <w:pPr>
              <w:jc w:val="both"/>
              <w:rPr>
                <w:b/>
                <w:lang w:val="en-US"/>
              </w:rPr>
            </w:pPr>
            <w:r>
              <w:rPr>
                <w:b/>
                <w:highlight w:val="yellow"/>
                <w:lang w:val="en-US"/>
              </w:rPr>
              <w:t>High Priority Proposal 2.3-1</w:t>
            </w:r>
            <w:r>
              <w:rPr>
                <w:b/>
                <w:lang w:val="en-US"/>
              </w:rPr>
              <w:t>: Confirm the following working assumptions from RAN1#105-e:</w:t>
            </w:r>
          </w:p>
          <w:p w14:paraId="49C0CAF5" w14:textId="77777777" w:rsidR="00EA256F" w:rsidRDefault="00EA256F" w:rsidP="00EA256F">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437079A" w14:textId="77777777" w:rsidR="00EA256F" w:rsidRDefault="00EA256F" w:rsidP="00EA256F">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EA256F" w14:paraId="5C0AABED" w14:textId="77777777" w:rsidTr="00C41973">
        <w:tc>
          <w:tcPr>
            <w:tcW w:w="1479" w:type="dxa"/>
          </w:tcPr>
          <w:p w14:paraId="6F9B442E" w14:textId="2F63BE2E" w:rsidR="00EA256F" w:rsidRDefault="00F80A3B"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9381FD" w14:textId="2083B92A" w:rsidR="00EA256F" w:rsidRDefault="00F80A3B" w:rsidP="00C41973">
            <w:pPr>
              <w:tabs>
                <w:tab w:val="left" w:pos="551"/>
              </w:tabs>
              <w:rPr>
                <w:rFonts w:eastAsia="宋体"/>
                <w:lang w:val="en-US" w:eastAsia="zh-CN"/>
              </w:rPr>
            </w:pPr>
            <w:r>
              <w:rPr>
                <w:rFonts w:eastAsia="宋体" w:hint="eastAsia"/>
                <w:lang w:val="en-US" w:eastAsia="zh-CN"/>
              </w:rPr>
              <w:t>Y</w:t>
            </w:r>
          </w:p>
        </w:tc>
        <w:tc>
          <w:tcPr>
            <w:tcW w:w="6780" w:type="dxa"/>
          </w:tcPr>
          <w:p w14:paraId="5FEE8254" w14:textId="77777777" w:rsidR="00EA256F" w:rsidRDefault="00EA256F" w:rsidP="00C41973">
            <w:pPr>
              <w:rPr>
                <w:rFonts w:eastAsiaTheme="minorEastAsia"/>
                <w:lang w:val="en-US" w:eastAsia="zh-CN"/>
              </w:rPr>
            </w:pPr>
          </w:p>
        </w:tc>
      </w:tr>
    </w:tbl>
    <w:p w14:paraId="4B997D06" w14:textId="77777777" w:rsidR="00665887" w:rsidRDefault="00665887">
      <w:pPr>
        <w:spacing w:after="100" w:afterAutospacing="1"/>
        <w:jc w:val="both"/>
        <w:rPr>
          <w:lang w:val="en-US"/>
        </w:rPr>
      </w:pPr>
    </w:p>
    <w:p w14:paraId="5A5E2472" w14:textId="77777777" w:rsidR="00665887" w:rsidRDefault="00886901">
      <w:pPr>
        <w:pStyle w:val="1"/>
        <w:ind w:left="1134" w:hanging="1134"/>
        <w:rPr>
          <w:lang w:val="en-US"/>
        </w:rPr>
      </w:pPr>
      <w:r>
        <w:rPr>
          <w:lang w:val="en-US"/>
        </w:rPr>
        <w:t>Initial UL BWP</w:t>
      </w:r>
    </w:p>
    <w:p w14:paraId="68A91E60" w14:textId="77777777" w:rsidR="00665887" w:rsidRDefault="00886901">
      <w:pPr>
        <w:pStyle w:val="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3"/>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lastRenderedPageBreak/>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4"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4"/>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7EC1CFDD" w14:textId="77777777" w:rsidR="00665887" w:rsidRDefault="0088690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C50584E" w14:textId="77777777" w:rsidR="00665887" w:rsidRDefault="0088690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afc"/>
              <w:numPr>
                <w:ilvl w:val="0"/>
                <w:numId w:val="31"/>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490896A9" w14:textId="77777777" w:rsidR="00665887" w:rsidRDefault="00886901">
            <w:pPr>
              <w:pStyle w:val="afc"/>
              <w:numPr>
                <w:ilvl w:val="0"/>
                <w:numId w:val="31"/>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6988ACF5" w14:textId="77777777" w:rsidR="00665887" w:rsidRDefault="00886901">
            <w:pPr>
              <w:pStyle w:val="afc"/>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afc"/>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afc"/>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afc"/>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lastRenderedPageBreak/>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F234DB6" w14:textId="77777777" w:rsidR="00665887" w:rsidRDefault="0088690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afc"/>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9F4C5A2"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t xml:space="preserve">Apple </w:t>
            </w:r>
          </w:p>
        </w:tc>
        <w:tc>
          <w:tcPr>
            <w:tcW w:w="916" w:type="dxa"/>
          </w:tcPr>
          <w:p w14:paraId="27C8AB9A" w14:textId="77777777" w:rsidR="00665887" w:rsidRDefault="00665887">
            <w:pPr>
              <w:tabs>
                <w:tab w:val="left" w:pos="551"/>
              </w:tabs>
              <w:rPr>
                <w:rFonts w:eastAsia="宋体"/>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宋体"/>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45C34EEE" w14:textId="77777777" w:rsidR="00665887" w:rsidRDefault="0088690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lastRenderedPageBreak/>
              <w:t xml:space="preserve">Nordic </w:t>
            </w:r>
          </w:p>
        </w:tc>
        <w:tc>
          <w:tcPr>
            <w:tcW w:w="916" w:type="dxa"/>
          </w:tcPr>
          <w:p w14:paraId="5A54BA2C"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t>Intel</w:t>
            </w:r>
          </w:p>
        </w:tc>
        <w:tc>
          <w:tcPr>
            <w:tcW w:w="916" w:type="dxa"/>
          </w:tcPr>
          <w:p w14:paraId="125ED20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宋体"/>
                <w:lang w:val="en-US" w:eastAsia="zh-CN"/>
              </w:rPr>
            </w:pPr>
            <w:r>
              <w:rPr>
                <w:rFonts w:eastAsia="宋体"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68A8EA1E" w14:textId="77777777" w:rsidR="00665887" w:rsidRDefault="00665887">
            <w:pPr>
              <w:tabs>
                <w:tab w:val="left" w:pos="551"/>
              </w:tabs>
              <w:rPr>
                <w:rFonts w:eastAsia="宋体"/>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afc"/>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144799C" w14:textId="77777777" w:rsidR="00665887" w:rsidRDefault="00886901">
            <w:pPr>
              <w:pStyle w:val="afc"/>
              <w:numPr>
                <w:ilvl w:val="0"/>
                <w:numId w:val="33"/>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AFA18A9" w14:textId="77777777" w:rsidR="00665887" w:rsidRDefault="00886901">
            <w:pPr>
              <w:pStyle w:val="afc"/>
              <w:numPr>
                <w:ilvl w:val="0"/>
                <w:numId w:val="33"/>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5790CDB4" w14:textId="77777777" w:rsidR="00665887" w:rsidRDefault="00886901">
            <w:pPr>
              <w:pStyle w:val="afc"/>
              <w:numPr>
                <w:ilvl w:val="0"/>
                <w:numId w:val="33"/>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any), NW/scheduler can consider at least the following solutions other than “contiguous FDRA for a single UE”:</w:t>
            </w:r>
          </w:p>
          <w:p w14:paraId="69306913" w14:textId="77777777" w:rsidR="00665887" w:rsidRDefault="00886901">
            <w:pPr>
              <w:pStyle w:val="afc"/>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afc"/>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afc"/>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afc"/>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ja-JP"/>
              </w:rPr>
              <w:lastRenderedPageBreak/>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916" w:type="dxa"/>
          </w:tcPr>
          <w:p w14:paraId="54B44211"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宋体"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t>NEC</w:t>
            </w:r>
          </w:p>
        </w:tc>
        <w:tc>
          <w:tcPr>
            <w:tcW w:w="916" w:type="dxa"/>
          </w:tcPr>
          <w:p w14:paraId="48FAEA07"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宋体"/>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152B2A4" w14:textId="77777777" w:rsidR="00665887" w:rsidRDefault="00886901">
            <w:pPr>
              <w:tabs>
                <w:tab w:val="left" w:pos="551"/>
              </w:tabs>
              <w:rPr>
                <w:rFonts w:eastAsia="宋体"/>
                <w:lang w:val="en-US" w:eastAsia="zh-CN"/>
              </w:rPr>
            </w:pPr>
            <w:r>
              <w:rPr>
                <w:rFonts w:eastAsia="宋体"/>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宋体"/>
                <w:lang w:val="en-US" w:eastAsia="zh-CN"/>
              </w:rPr>
            </w:pPr>
            <w:r>
              <w:rPr>
                <w:rFonts w:eastAsia="宋体"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C41973">
        <w:tc>
          <w:tcPr>
            <w:tcW w:w="1472" w:type="dxa"/>
          </w:tcPr>
          <w:p w14:paraId="4EDCFD0A" w14:textId="77777777" w:rsidR="00937141" w:rsidRDefault="00937141" w:rsidP="00C41973">
            <w:pPr>
              <w:rPr>
                <w:lang w:val="en-US" w:eastAsia="ko-KR"/>
              </w:rPr>
            </w:pPr>
            <w:r>
              <w:rPr>
                <w:lang w:val="en-US" w:eastAsia="ko-KR"/>
              </w:rPr>
              <w:t>FL4</w:t>
            </w:r>
          </w:p>
        </w:tc>
        <w:tc>
          <w:tcPr>
            <w:tcW w:w="8692" w:type="dxa"/>
            <w:gridSpan w:val="2"/>
          </w:tcPr>
          <w:p w14:paraId="103BA5A1" w14:textId="59154398"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DC811A0" w14:textId="77777777" w:rsidR="00937141" w:rsidRDefault="00937141" w:rsidP="00937141">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4F58E9BD" w14:textId="77777777" w:rsidR="00937141" w:rsidRDefault="00937141" w:rsidP="00937141">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afc"/>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C41973">
        <w:tc>
          <w:tcPr>
            <w:tcW w:w="1472" w:type="dxa"/>
          </w:tcPr>
          <w:p w14:paraId="0B481601" w14:textId="3A61D28A" w:rsidR="00937141" w:rsidRPr="00CB0C9C" w:rsidRDefault="00C41973"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780DB35" w14:textId="55D6CCE0"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55667EF5" w14:textId="77777777" w:rsidR="00937141" w:rsidRDefault="00937141" w:rsidP="00C41973">
            <w:pPr>
              <w:rPr>
                <w:rFonts w:eastAsiaTheme="minorEastAsia"/>
                <w:lang w:val="en-US" w:eastAsia="zh-CN"/>
              </w:rPr>
            </w:pP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4DFF6D02" w14:textId="77777777" w:rsidR="00665887" w:rsidRDefault="00886901">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afc"/>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06EF8D2E" w14:textId="77777777" w:rsidR="00665887" w:rsidRDefault="00886901">
      <w:pPr>
        <w:pStyle w:val="afc"/>
        <w:numPr>
          <w:ilvl w:val="0"/>
          <w:numId w:val="12"/>
        </w:numPr>
        <w:jc w:val="both"/>
        <w:rPr>
          <w:sz w:val="20"/>
          <w:szCs w:val="22"/>
          <w:lang w:val="en-US"/>
        </w:rPr>
      </w:pPr>
      <w:r>
        <w:rPr>
          <w:sz w:val="20"/>
          <w:szCs w:val="22"/>
          <w:lang w:val="en-US"/>
        </w:rPr>
        <w:t>[12]: Disabling of frequency hopping can be further investigated.</w:t>
      </w:r>
    </w:p>
    <w:p w14:paraId="2F07DF6D" w14:textId="77777777" w:rsidR="00665887" w:rsidRDefault="00886901">
      <w:pPr>
        <w:pStyle w:val="afc"/>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5"/>
    </w:p>
    <w:tbl>
      <w:tblPr>
        <w:tblStyle w:val="af6"/>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afc"/>
              <w:numPr>
                <w:ilvl w:val="0"/>
                <w:numId w:val="34"/>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7AA8E52F" w14:textId="77777777" w:rsidR="00665887" w:rsidRDefault="00886901">
            <w:pPr>
              <w:pStyle w:val="afc"/>
              <w:numPr>
                <w:ilvl w:val="0"/>
                <w:numId w:val="3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afc"/>
              <w:numPr>
                <w:ilvl w:val="0"/>
                <w:numId w:val="28"/>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231D9102" w14:textId="77777777" w:rsidR="00665887" w:rsidRDefault="0088690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宋体"/>
                <w:lang w:val="en-US" w:eastAsia="zh-CN"/>
              </w:rPr>
            </w:pPr>
            <w:r>
              <w:rPr>
                <w:rFonts w:eastAsia="宋体" w:hint="eastAsia"/>
                <w:lang w:val="en-US" w:eastAsia="zh-CN"/>
              </w:rPr>
              <w:t>Modify it as following:</w:t>
            </w:r>
          </w:p>
          <w:p w14:paraId="132303E3" w14:textId="77777777" w:rsidR="00665887" w:rsidRDefault="00886901">
            <w:pPr>
              <w:rPr>
                <w:rFonts w:eastAsia="宋体"/>
                <w:lang w:val="en-US" w:eastAsia="ko-KR"/>
              </w:rPr>
            </w:pPr>
            <w:r>
              <w:rPr>
                <w:rFonts w:eastAsia="宋体" w:hint="eastAsia"/>
                <w:b/>
                <w:lang w:val="en-US" w:eastAsia="zh-CN"/>
              </w:rPr>
              <w:t xml:space="preserve">When the </w:t>
            </w:r>
            <w:proofErr w:type="spellStart"/>
            <w:r>
              <w:rPr>
                <w:rFonts w:eastAsia="宋体" w:hint="eastAsia"/>
                <w:b/>
                <w:lang w:val="en-US" w:eastAsia="zh-CN"/>
              </w:rPr>
              <w:t>RedCap</w:t>
            </w:r>
            <w:proofErr w:type="spellEnd"/>
            <w:r>
              <w:rPr>
                <w:rFonts w:eastAsia="宋体" w:hint="eastAsia"/>
                <w:b/>
                <w:lang w:val="en-US" w:eastAsia="zh-CN"/>
              </w:rPr>
              <w:t xml:space="preserve"> UE is identified by msg1/[</w:t>
            </w:r>
            <w:proofErr w:type="spellStart"/>
            <w:r>
              <w:rPr>
                <w:rFonts w:eastAsia="宋体" w:hint="eastAsia"/>
                <w:b/>
                <w:lang w:val="en-US" w:eastAsia="zh-CN"/>
              </w:rPr>
              <w:t>msgA</w:t>
            </w:r>
            <w:proofErr w:type="spellEnd"/>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宋体"/>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宋体"/>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宋体"/>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宋体"/>
                <w:lang w:val="en-US" w:eastAsia="zh-CN"/>
              </w:rPr>
            </w:pPr>
            <w:r>
              <w:rPr>
                <w:rFonts w:eastAsia="宋体"/>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575D5F3E" w14:textId="77777777" w:rsidR="00665887" w:rsidRDefault="00886901">
            <w:pPr>
              <w:rPr>
                <w:rFonts w:eastAsia="宋体"/>
                <w:lang w:val="en-US" w:eastAsia="zh-CN"/>
              </w:rPr>
            </w:pPr>
            <w:r>
              <w:rPr>
                <w:rFonts w:eastAsiaTheme="minorEastAsia" w:hint="eastAsia"/>
                <w:lang w:val="en-US" w:eastAsia="zh-CN"/>
              </w:rPr>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afc"/>
              <w:numPr>
                <w:ilvl w:val="0"/>
                <w:numId w:val="35"/>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093C5306" w14:textId="77777777" w:rsidR="00665887" w:rsidRDefault="00886901">
            <w:pPr>
              <w:pStyle w:val="afc"/>
              <w:numPr>
                <w:ilvl w:val="0"/>
                <w:numId w:val="35"/>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cell-common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14:paraId="6A49B590" w14:textId="77777777" w:rsidR="00665887" w:rsidRDefault="00886901">
            <w:pPr>
              <w:rPr>
                <w:lang w:val="en-US" w:eastAsia="ko-KR"/>
              </w:rPr>
            </w:pPr>
            <w:r>
              <w:rPr>
                <w:lang w:val="en-US" w:eastAsia="ko-KR"/>
              </w:rPr>
              <w:lastRenderedPageBreak/>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lastRenderedPageBreak/>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We are ok to support this proposal, if the following sub-bullet is added:</w:t>
            </w:r>
          </w:p>
          <w:p w14:paraId="671B8FE5"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276C32DD" w14:textId="77777777" w:rsidR="00665887" w:rsidRDefault="00886901">
            <w:pPr>
              <w:pStyle w:val="afc"/>
              <w:numPr>
                <w:ilvl w:val="0"/>
                <w:numId w:val="32"/>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14:paraId="48372A33" w14:textId="77777777" w:rsidR="00665887" w:rsidRDefault="00886901">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ja-JP"/>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E5BB3DC" w14:textId="77777777" w:rsidR="00665887" w:rsidRDefault="00886901">
            <w:pPr>
              <w:rPr>
                <w:rFonts w:eastAsiaTheme="minorEastAsia"/>
                <w:lang w:val="en-US" w:eastAsia="zh-CN"/>
              </w:rPr>
            </w:pPr>
            <w:r>
              <w:rPr>
                <w:rFonts w:eastAsiaTheme="minorEastAsia"/>
                <w:noProof/>
                <w:lang w:val="en-US" w:eastAsia="ja-JP"/>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AC0B51C" w14:textId="77777777" w:rsidR="00665887" w:rsidRDefault="00886901">
            <w:pPr>
              <w:tabs>
                <w:tab w:val="left" w:pos="551"/>
              </w:tabs>
              <w:rPr>
                <w:rFonts w:eastAsia="宋体"/>
                <w:lang w:val="en-US" w:eastAsia="zh-CN"/>
              </w:rPr>
            </w:pPr>
            <w:r>
              <w:rPr>
                <w:rFonts w:eastAsia="宋体"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254E45F8"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3028C8D7" w14:textId="77777777" w:rsidR="00665887" w:rsidRDefault="00665887">
            <w:pPr>
              <w:tabs>
                <w:tab w:val="left" w:pos="551"/>
              </w:tabs>
              <w:rPr>
                <w:rFonts w:eastAsia="宋体"/>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宋体"/>
                <w:lang w:val="en-US" w:eastAsia="zh-CN"/>
              </w:rPr>
            </w:pPr>
            <w:r>
              <w:rPr>
                <w:rFonts w:eastAsia="宋体"/>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lastRenderedPageBreak/>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lastRenderedPageBreak/>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宋体"/>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宋体"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宋体"/>
                <w:lang w:val="en-US" w:eastAsia="zh-CN"/>
              </w:rPr>
            </w:pPr>
          </w:p>
        </w:tc>
        <w:tc>
          <w:tcPr>
            <w:tcW w:w="7509" w:type="dxa"/>
          </w:tcPr>
          <w:p w14:paraId="3E73A998"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63E127E" w14:textId="77777777" w:rsidR="00665887" w:rsidRDefault="00886901">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w:t>
            </w:r>
            <w:proofErr w:type="spellStart"/>
            <w:r>
              <w:rPr>
                <w:lang w:val="en-US" w:eastAsia="ko-KR"/>
              </w:rPr>
              <w:t>RedCap</w:t>
            </w:r>
            <w:proofErr w:type="spellEnd"/>
            <w:r>
              <w:rPr>
                <w:lang w:val="en-US" w:eastAsia="ko-KR"/>
              </w:rPr>
              <w:t xml:space="preserve">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ja-JP"/>
              </w:rPr>
              <w:lastRenderedPageBreak/>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238" w:type="dxa"/>
          </w:tcPr>
          <w:p w14:paraId="416DFDEA" w14:textId="77777777" w:rsidR="00665887" w:rsidRDefault="00886901">
            <w:pPr>
              <w:tabs>
                <w:tab w:val="left" w:pos="551"/>
              </w:tabs>
              <w:rPr>
                <w:rFonts w:eastAsia="宋体"/>
                <w:lang w:val="en-US" w:eastAsia="zh-CN"/>
              </w:rPr>
            </w:pPr>
            <w:r>
              <w:rPr>
                <w:rFonts w:eastAsia="宋体"/>
                <w:lang w:val="en-US" w:eastAsia="zh-CN"/>
              </w:rPr>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39A98A72" w14:textId="77777777" w:rsidR="00665887" w:rsidRDefault="00886901">
            <w:pPr>
              <w:tabs>
                <w:tab w:val="left" w:pos="551"/>
              </w:tabs>
              <w:rPr>
                <w:rFonts w:eastAsia="宋体"/>
                <w:lang w:val="en-US" w:eastAsia="ko-KR"/>
              </w:rPr>
            </w:pPr>
            <w:r>
              <w:rPr>
                <w:rFonts w:eastAsia="宋体"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宋体"/>
                <w:lang w:val="en-US" w:eastAsia="zh-CN"/>
              </w:rPr>
            </w:pPr>
            <w:r>
              <w:rPr>
                <w:rFonts w:eastAsia="宋体"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C41973">
        <w:tc>
          <w:tcPr>
            <w:tcW w:w="1472" w:type="dxa"/>
          </w:tcPr>
          <w:p w14:paraId="750B3BCA" w14:textId="77777777" w:rsidR="004F5A0A" w:rsidRDefault="004F5A0A" w:rsidP="00C41973">
            <w:pPr>
              <w:rPr>
                <w:lang w:val="en-US" w:eastAsia="ko-KR"/>
              </w:rPr>
            </w:pPr>
            <w:r>
              <w:rPr>
                <w:lang w:val="en-US" w:eastAsia="ko-KR"/>
              </w:rPr>
              <w:t>FL4</w:t>
            </w:r>
          </w:p>
        </w:tc>
        <w:tc>
          <w:tcPr>
            <w:tcW w:w="8747" w:type="dxa"/>
            <w:gridSpan w:val="2"/>
          </w:tcPr>
          <w:p w14:paraId="4B019FAE" w14:textId="4B875C32"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 xml:space="preserve">separate initial UL BWP is configured for </w:t>
            </w:r>
            <w:proofErr w:type="spellStart"/>
            <w:r w:rsidRPr="00B96430">
              <w:rPr>
                <w:rFonts w:ascii="Times" w:hAnsi="Times"/>
                <w:b/>
                <w:szCs w:val="24"/>
                <w:lang w:val="en-US"/>
              </w:rPr>
              <w:t>RedCap</w:t>
            </w:r>
            <w:proofErr w:type="spellEnd"/>
            <w:r w:rsidRPr="00B96430">
              <w:rPr>
                <w:rFonts w:ascii="Times" w:hAnsi="Times"/>
                <w:b/>
                <w:szCs w:val="24"/>
                <w:lang w:val="en-US"/>
              </w:rPr>
              <w:t xml:space="preserve">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equency hopping within the separate initial UL BWP for HARQ feedback for Msg4/</w:t>
            </w:r>
            <w:proofErr w:type="spellStart"/>
            <w:r w:rsidRPr="00346313">
              <w:rPr>
                <w:b/>
                <w:lang w:val="en-US"/>
              </w:rPr>
              <w:t>MsgB</w:t>
            </w:r>
            <w:proofErr w:type="spellEnd"/>
            <w:r w:rsidRPr="00346313">
              <w:rPr>
                <w:b/>
                <w:lang w:val="en-US"/>
              </w:rPr>
              <w:t xml:space="preserve"> for </w:t>
            </w:r>
            <w:proofErr w:type="spellStart"/>
            <w:r w:rsidRPr="00346313">
              <w:rPr>
                <w:b/>
                <w:lang w:val="en-US"/>
              </w:rPr>
              <w:t>RedCap</w:t>
            </w:r>
            <w:proofErr w:type="spellEnd"/>
            <w:r w:rsidRPr="00346313">
              <w:rPr>
                <w:b/>
                <w:lang w:val="en-US"/>
              </w:rPr>
              <w:t xml:space="preserve"> </w:t>
            </w:r>
            <w:r w:rsidRPr="00B96430">
              <w:rPr>
                <w:b/>
                <w:lang w:val="en-US"/>
              </w:rPr>
              <w:t>UEs.</w:t>
            </w:r>
          </w:p>
        </w:tc>
      </w:tr>
      <w:tr w:rsidR="004F5A0A" w:rsidRPr="00D76D02" w14:paraId="064E89B2" w14:textId="77777777" w:rsidTr="00C41973">
        <w:tc>
          <w:tcPr>
            <w:tcW w:w="1472" w:type="dxa"/>
          </w:tcPr>
          <w:p w14:paraId="69C189F5" w14:textId="73A9B2D6"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0D65F49" w14:textId="77777777" w:rsidR="004F5A0A" w:rsidRPr="00CB0C9C" w:rsidRDefault="004F5A0A" w:rsidP="00C41973">
            <w:pPr>
              <w:tabs>
                <w:tab w:val="left" w:pos="551"/>
              </w:tabs>
              <w:rPr>
                <w:rFonts w:eastAsiaTheme="minorEastAsia"/>
                <w:lang w:val="en-US" w:eastAsia="zh-CN"/>
              </w:rPr>
            </w:pPr>
          </w:p>
        </w:tc>
        <w:tc>
          <w:tcPr>
            <w:tcW w:w="7509" w:type="dxa"/>
          </w:tcPr>
          <w:p w14:paraId="7B1240D8" w14:textId="10D4D394" w:rsidR="004F5A0A" w:rsidRPr="004D394D" w:rsidRDefault="004D394D" w:rsidP="00C41973">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till fail to understand why </w:t>
            </w:r>
            <w:r>
              <w:rPr>
                <w:rFonts w:eastAsiaTheme="minorEastAsia"/>
                <w:lang w:val="en-US" w:eastAsia="zh-CN"/>
              </w:rPr>
              <w:t>“</w:t>
            </w:r>
            <w:r>
              <w:rPr>
                <w:rFonts w:eastAsiaTheme="minorEastAsia"/>
                <w:color w:val="FF0000"/>
                <w:lang w:val="en-US" w:eastAsia="zh-CN"/>
              </w:rPr>
              <w:t>via SIB</w:t>
            </w:r>
            <w:r>
              <w:rPr>
                <w:rFonts w:eastAsiaTheme="minorEastAsia"/>
                <w:lang w:val="en-US" w:eastAsia="zh-CN"/>
              </w:rPr>
              <w:t>”</w:t>
            </w:r>
            <w:r>
              <w:rPr>
                <w:rFonts w:eastAsiaTheme="minorEastAsia"/>
                <w:lang w:val="en-US" w:eastAsia="zh-CN"/>
              </w:rPr>
              <w:t xml:space="preserve">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afc"/>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8706594" w14:textId="77777777" w:rsidR="00665887" w:rsidRDefault="00886901">
      <w:pPr>
        <w:pStyle w:val="afc"/>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afc"/>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afc"/>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ja-JP"/>
              </w:rPr>
              <w:lastRenderedPageBreak/>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afc"/>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afc"/>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afc"/>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7A51546B" w14:textId="77777777" w:rsidR="00665887" w:rsidRDefault="00886901">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6D52CD8C" w14:textId="77777777" w:rsidR="00665887" w:rsidRDefault="00886901">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1CA46634" w14:textId="77777777" w:rsidR="00665887" w:rsidRDefault="00886901">
            <w:pPr>
              <w:pStyle w:val="afc"/>
              <w:numPr>
                <w:ilvl w:val="0"/>
                <w:numId w:val="38"/>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the initial DL BWP defined by MIB configured CORESET#0, in which case the initial UL/DL BWPs might not be co-centered.</w:t>
            </w:r>
          </w:p>
          <w:p w14:paraId="69F1938F" w14:textId="77777777" w:rsidR="00665887" w:rsidRDefault="00886901">
            <w:pPr>
              <w:pStyle w:val="afc"/>
              <w:numPr>
                <w:ilvl w:val="0"/>
                <w:numId w:val="38"/>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01EC9FE" w14:textId="77777777" w:rsidR="00665887" w:rsidRDefault="00886901">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宋体"/>
                <w:lang w:val="en-US" w:eastAsia="zh-CN"/>
              </w:rPr>
            </w:pPr>
            <w:r>
              <w:rPr>
                <w:rFonts w:eastAsia="宋体"/>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afc"/>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592A803F" w14:textId="77777777" w:rsidR="00665887" w:rsidRDefault="00886901">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afc"/>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afc"/>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宋体"/>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t>Intel</w:t>
            </w:r>
          </w:p>
        </w:tc>
        <w:tc>
          <w:tcPr>
            <w:tcW w:w="1351" w:type="dxa"/>
          </w:tcPr>
          <w:p w14:paraId="1B7DE19F" w14:textId="77777777" w:rsidR="00665887" w:rsidRDefault="00886901">
            <w:pPr>
              <w:tabs>
                <w:tab w:val="left" w:pos="551"/>
              </w:tabs>
              <w:rPr>
                <w:rFonts w:eastAsia="宋体"/>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宋体"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宋体"/>
                <w:lang w:val="en-US" w:eastAsia="zh-CN"/>
              </w:rPr>
            </w:pPr>
            <w:r>
              <w:rPr>
                <w:rFonts w:eastAsia="宋体"/>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宋体"/>
                <w:lang w:val="en-US" w:eastAsia="zh-CN"/>
              </w:rPr>
            </w:pPr>
            <w:r>
              <w:rPr>
                <w:rFonts w:eastAsia="宋体"/>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5468C37" w14:textId="77777777" w:rsidR="00665887" w:rsidRDefault="00886901">
            <w:pPr>
              <w:pStyle w:val="afc"/>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afc"/>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C41973">
        <w:tc>
          <w:tcPr>
            <w:tcW w:w="1479" w:type="dxa"/>
          </w:tcPr>
          <w:p w14:paraId="7E7709B1" w14:textId="77777777" w:rsidR="005D41C2" w:rsidRDefault="005D41C2" w:rsidP="00C41973">
            <w:pPr>
              <w:rPr>
                <w:lang w:val="en-US" w:eastAsia="ko-KR"/>
              </w:rPr>
            </w:pPr>
            <w:r>
              <w:rPr>
                <w:lang w:val="en-US" w:eastAsia="ko-KR"/>
              </w:rPr>
              <w:t>FL4</w:t>
            </w:r>
          </w:p>
        </w:tc>
        <w:tc>
          <w:tcPr>
            <w:tcW w:w="8152" w:type="dxa"/>
            <w:gridSpan w:val="3"/>
          </w:tcPr>
          <w:p w14:paraId="37BBCA61" w14:textId="178C3904"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C41973">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afc"/>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 xml:space="preserve">he center frequencies for separate initial UL/DL BWPs for </w:t>
            </w:r>
            <w:proofErr w:type="spellStart"/>
            <w:r w:rsidRPr="00112D16">
              <w:rPr>
                <w:b/>
                <w:bCs/>
                <w:sz w:val="20"/>
                <w:szCs w:val="20"/>
                <w:lang w:val="en-US"/>
              </w:rPr>
              <w:t>RedCap</w:t>
            </w:r>
            <w:proofErr w:type="spellEnd"/>
            <w:r w:rsidRPr="00112D16">
              <w:rPr>
                <w:b/>
                <w:bCs/>
                <w:sz w:val="20"/>
                <w:szCs w:val="20"/>
                <w:lang w:val="en-US"/>
              </w:rPr>
              <w:t xml:space="preserve">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afc"/>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C41973">
        <w:tc>
          <w:tcPr>
            <w:tcW w:w="1479" w:type="dxa"/>
          </w:tcPr>
          <w:p w14:paraId="345A2BD6" w14:textId="317716A3"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507588" w14:textId="40AC48A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98C24" w14:textId="77777777" w:rsidR="005D41C2" w:rsidRPr="00981FE1" w:rsidRDefault="005D41C2" w:rsidP="00C41973">
            <w:pPr>
              <w:rPr>
                <w:rFonts w:eastAsiaTheme="minorEastAsia"/>
                <w:lang w:val="en-US" w:eastAsia="zh-CN"/>
              </w:rPr>
            </w:pP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afc"/>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4B142A1A" w14:textId="77777777" w:rsidR="00665887" w:rsidRDefault="00886901">
      <w:pPr>
        <w:pStyle w:val="afc"/>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6"/>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2"/>
        <w:ind w:left="1134" w:hanging="1134"/>
        <w:rPr>
          <w:lang w:val="en-US"/>
        </w:rPr>
      </w:pPr>
      <w:r>
        <w:rPr>
          <w:lang w:val="en-US"/>
        </w:rPr>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afc"/>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3E6E3C4F" w14:textId="77777777" w:rsidR="00665887" w:rsidRDefault="00886901">
      <w:pPr>
        <w:pStyle w:val="afc"/>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260C6FCD" w14:textId="77777777" w:rsidR="00665887" w:rsidRDefault="00886901">
      <w:pPr>
        <w:pStyle w:val="afc"/>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4629E1CA" w14:textId="77777777" w:rsidR="00665887" w:rsidRDefault="00886901">
      <w:pPr>
        <w:pStyle w:val="afc"/>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w:t>
            </w:r>
            <w:r>
              <w:rPr>
                <w:lang w:val="en-US" w:eastAsia="ko-KR"/>
              </w:rPr>
              <w:lastRenderedPageBreak/>
              <w:t>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lastRenderedPageBreak/>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proofErr w:type="spellStart"/>
            <w:r>
              <w:rPr>
                <w:rFonts w:eastAsiaTheme="minorEastAsia" w:hint="eastAsia"/>
                <w:lang w:val="en-US" w:eastAsia="zh-CN"/>
              </w:rPr>
              <w:t>Spreadtrum</w:t>
            </w:r>
            <w:proofErr w:type="spellEnd"/>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B0471B" w14:textId="77777777" w:rsidR="00665887" w:rsidRDefault="00886901">
            <w:pPr>
              <w:tabs>
                <w:tab w:val="left" w:pos="551"/>
              </w:tabs>
              <w:rPr>
                <w:rFonts w:eastAsia="宋体"/>
                <w:lang w:val="en-US" w:eastAsia="zh-CN"/>
              </w:rPr>
            </w:pPr>
            <w:r>
              <w:rPr>
                <w:rFonts w:eastAsia="宋体"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宋体"/>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宋体"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625C27D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宋体"/>
                <w:lang w:val="en-US" w:eastAsia="zh-CN"/>
              </w:rPr>
            </w:pPr>
            <w:r>
              <w:rPr>
                <w:rFonts w:eastAsia="宋体"/>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宋体"/>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r w:rsidR="007C2519" w:rsidRPr="00260E02" w14:paraId="7EDEA646" w14:textId="77777777" w:rsidTr="00C41973">
        <w:tc>
          <w:tcPr>
            <w:tcW w:w="1479" w:type="dxa"/>
          </w:tcPr>
          <w:p w14:paraId="4ADBE67C" w14:textId="77777777" w:rsidR="007C2519" w:rsidRDefault="007C2519" w:rsidP="00C41973">
            <w:pPr>
              <w:rPr>
                <w:lang w:val="en-US" w:eastAsia="ko-KR"/>
              </w:rPr>
            </w:pPr>
            <w:r>
              <w:rPr>
                <w:lang w:val="en-US" w:eastAsia="ko-KR"/>
              </w:rPr>
              <w:t>FL4</w:t>
            </w:r>
          </w:p>
        </w:tc>
        <w:tc>
          <w:tcPr>
            <w:tcW w:w="8152" w:type="dxa"/>
            <w:gridSpan w:val="2"/>
          </w:tcPr>
          <w:p w14:paraId="7125F04C" w14:textId="04FA51A1"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2C4C1C19" w14:textId="77777777" w:rsidR="007C2519" w:rsidRPr="00260E02" w:rsidRDefault="007C2519" w:rsidP="00C41973">
            <w:pPr>
              <w:spacing w:after="0" w:line="252" w:lineRule="auto"/>
              <w:rPr>
                <w:rFonts w:eastAsia="Times New Roman" w:cs="Times"/>
                <w:b/>
                <w:bCs/>
                <w:lang w:val="en-US" w:eastAsia="ja-JP"/>
              </w:rPr>
            </w:pPr>
          </w:p>
        </w:tc>
      </w:tr>
      <w:tr w:rsidR="007C2519" w14:paraId="603C5B57" w14:textId="77777777" w:rsidTr="00C41973">
        <w:tc>
          <w:tcPr>
            <w:tcW w:w="1479" w:type="dxa"/>
          </w:tcPr>
          <w:p w14:paraId="3E9DB84D" w14:textId="4955D49F"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438F7" w14:textId="7CCAB6FE" w:rsidR="007C2519" w:rsidRPr="00C41973" w:rsidRDefault="00C41973" w:rsidP="00C4197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3FA3125" w14:textId="77777777" w:rsidR="007C2519" w:rsidRDefault="007C2519" w:rsidP="00C41973">
            <w:pPr>
              <w:rPr>
                <w:lang w:val="en-US" w:eastAsia="ko-KR"/>
              </w:rPr>
            </w:pPr>
          </w:p>
        </w:tc>
      </w:tr>
    </w:tbl>
    <w:p w14:paraId="081C3260" w14:textId="77777777" w:rsidR="00665887" w:rsidRDefault="00665887">
      <w:pPr>
        <w:spacing w:after="100" w:afterAutospacing="1"/>
        <w:jc w:val="both"/>
        <w:rPr>
          <w:rFonts w:ascii="Times" w:hAnsi="Times"/>
          <w:szCs w:val="24"/>
          <w:lang w:val="en-US"/>
        </w:rPr>
      </w:pPr>
    </w:p>
    <w:p w14:paraId="3CC54F69" w14:textId="77777777" w:rsidR="00665887" w:rsidRDefault="00886901">
      <w:pPr>
        <w:pStyle w:val="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lastRenderedPageBreak/>
        <w:t>Some other views expressed in the contributions:</w:t>
      </w:r>
    </w:p>
    <w:p w14:paraId="384D3B6E" w14:textId="77777777" w:rsidR="00665887" w:rsidRDefault="00886901">
      <w:pPr>
        <w:pStyle w:val="afc"/>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05EDB705" w14:textId="77777777" w:rsidR="00665887" w:rsidRDefault="00886901">
      <w:pPr>
        <w:pStyle w:val="afc"/>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0B92E455" w14:textId="77777777" w:rsidR="00665887" w:rsidRDefault="00886901">
      <w:pPr>
        <w:pStyle w:val="afc"/>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5C7F014D" w14:textId="77777777" w:rsidR="00665887" w:rsidRDefault="00886901">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BB772E3" w14:textId="77777777" w:rsidR="00665887" w:rsidRDefault="00886901">
            <w:pPr>
              <w:tabs>
                <w:tab w:val="left" w:pos="551"/>
              </w:tabs>
              <w:rPr>
                <w:rFonts w:eastAsia="宋体"/>
                <w:lang w:val="en-US" w:eastAsia="ko-KR"/>
              </w:rPr>
            </w:pPr>
            <w:r>
              <w:rPr>
                <w:rFonts w:eastAsia="宋体"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lastRenderedPageBreak/>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2855"/>
      <w:bookmarkStart w:id="24" w:name="_Toc68642472"/>
      <w:bookmarkStart w:id="25" w:name="_Toc68640924"/>
      <w:bookmarkStart w:id="26" w:name="_Toc68640752"/>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1B509FE2" w14:textId="77777777" w:rsidR="00665887" w:rsidRDefault="00886901">
      <w:pPr>
        <w:pStyle w:val="afc"/>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7F126E46" w14:textId="77777777" w:rsidR="00665887" w:rsidRDefault="00886901">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11D7715" w14:textId="77777777" w:rsidR="00665887" w:rsidRDefault="00886901">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626E19A6" w14:textId="77777777" w:rsidR="00665887" w:rsidRDefault="00886901">
      <w:pPr>
        <w:pStyle w:val="afc"/>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4A99EC72" w14:textId="77777777" w:rsidR="00665887" w:rsidRDefault="00886901">
      <w:pPr>
        <w:pStyle w:val="afc"/>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afc"/>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31BD2052" w14:textId="77777777" w:rsidR="00665887" w:rsidRDefault="00886901">
      <w:pPr>
        <w:pStyle w:val="afc"/>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3F8DAC1A" w14:textId="77777777" w:rsidR="00665887" w:rsidRDefault="00886901">
      <w:pPr>
        <w:pStyle w:val="afc"/>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391031C5" w14:textId="77777777" w:rsidR="00665887" w:rsidRDefault="00886901">
      <w:pPr>
        <w:pStyle w:val="afc"/>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afc"/>
        <w:numPr>
          <w:ilvl w:val="1"/>
          <w:numId w:val="12"/>
        </w:numPr>
        <w:jc w:val="both"/>
        <w:rPr>
          <w:sz w:val="20"/>
          <w:szCs w:val="22"/>
          <w:lang w:val="en-US"/>
        </w:rPr>
      </w:pPr>
      <w:r>
        <w:rPr>
          <w:sz w:val="20"/>
          <w:szCs w:val="22"/>
          <w:lang w:val="en-US"/>
        </w:rPr>
        <w:lastRenderedPageBreak/>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12E07614" w14:textId="77777777" w:rsidR="00665887" w:rsidRDefault="00886901">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afc"/>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5835CEC2" w14:textId="77777777" w:rsidR="00665887" w:rsidRDefault="00886901">
      <w:pPr>
        <w:pStyle w:val="afc"/>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afc"/>
        <w:numPr>
          <w:ilvl w:val="0"/>
          <w:numId w:val="40"/>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6"/>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5B77378B" w14:textId="77777777" w:rsidR="00665887" w:rsidRDefault="00886901">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宋体"/>
                <w:lang w:val="en-US" w:eastAsia="zh-CN"/>
              </w:rPr>
            </w:pPr>
            <w:r>
              <w:rPr>
                <w:rFonts w:eastAsia="宋体"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lastRenderedPageBreak/>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753DB722" w14:textId="77777777" w:rsidR="00665887" w:rsidRDefault="0088690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lastRenderedPageBreak/>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48170939" w14:textId="77777777" w:rsidR="00665887" w:rsidRDefault="00886901">
            <w:pPr>
              <w:pStyle w:val="afc"/>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afc"/>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6EF64E7F" w14:textId="77777777" w:rsidR="00665887" w:rsidRDefault="00886901">
            <w:pPr>
              <w:pStyle w:val="a4"/>
              <w:keepNext/>
              <w:jc w:val="center"/>
            </w:pPr>
            <w:bookmarkStart w:id="30" w:name="_Ref71591472"/>
            <w:r>
              <w:t xml:space="preserve">Table </w:t>
            </w:r>
            <w:r>
              <w:fldChar w:fldCharType="begin"/>
            </w:r>
            <w:r>
              <w:instrText xml:space="preserve"> SEQ Table \* ARABIC </w:instrText>
            </w:r>
            <w:r>
              <w:fldChar w:fldCharType="separate"/>
            </w:r>
            <w:r>
              <w:t>3</w:t>
            </w:r>
            <w:r>
              <w:fldChar w:fldCharType="end"/>
            </w:r>
            <w:bookmarkEnd w:id="30"/>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F5D2266" w14:textId="77777777" w:rsidR="00665887" w:rsidRDefault="00886901">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afc"/>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lastRenderedPageBreak/>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lastRenderedPageBreak/>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1FFEC79E" w14:textId="77777777" w:rsidR="00665887" w:rsidRDefault="00886901">
            <w:pPr>
              <w:pStyle w:val="afc"/>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afc"/>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1135640C" w14:textId="77777777" w:rsidR="00665887" w:rsidRDefault="00886901">
            <w:pPr>
              <w:pStyle w:val="afc"/>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afc"/>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afc"/>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afc"/>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14:paraId="70180CF4" w14:textId="77777777" w:rsidR="00665887" w:rsidRDefault="00886901">
            <w:pPr>
              <w:pStyle w:val="afc"/>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afc"/>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afc"/>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lastRenderedPageBreak/>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62767DFA" w14:textId="77777777" w:rsidR="00665887" w:rsidRDefault="00886901">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r>
              <w:rPr>
                <w:rFonts w:eastAsiaTheme="minorEastAsia"/>
                <w:lang w:val="en-US" w:eastAsia="zh-CN"/>
              </w:rPr>
              <w:t>And,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EBE01D4"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6A590FDC" w14:textId="77777777" w:rsidR="00665887" w:rsidRDefault="00886901">
            <w:pPr>
              <w:pStyle w:val="afc"/>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lastRenderedPageBreak/>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from the FFS bullet. </w:t>
            </w:r>
          </w:p>
          <w:p w14:paraId="2F038675" w14:textId="77777777" w:rsidR="00665887" w:rsidRDefault="00886901">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inefficient if everything needs to be duplicated in active DL BWP for </w:t>
            </w:r>
            <w:proofErr w:type="spellStart"/>
            <w:r>
              <w:rPr>
                <w:lang w:val="en-US" w:eastAsia="zh-CN"/>
              </w:rPr>
              <w:t>RedCap</w:t>
            </w:r>
            <w:proofErr w:type="spellEnd"/>
            <w:r>
              <w:rPr>
                <w:lang w:val="en-US" w:eastAsia="zh-CN"/>
              </w:rPr>
              <w:t xml:space="preserve">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8AA0966" w14:textId="77777777" w:rsidR="00665887" w:rsidRDefault="00886901">
      <w:pPr>
        <w:pStyle w:val="afc"/>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2E379141" w14:textId="77777777" w:rsidR="00665887" w:rsidRDefault="00886901">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afc"/>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afc"/>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6EFF84E3" w14:textId="77777777" w:rsidR="00665887" w:rsidRDefault="00886901">
      <w:pPr>
        <w:pStyle w:val="afc"/>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afc"/>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afc"/>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宋体"/>
                <w:lang w:val="en-US" w:eastAsia="ko-KR"/>
              </w:rPr>
            </w:pPr>
            <w:r>
              <w:rPr>
                <w:rFonts w:eastAsia="宋体"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宋体"/>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lastRenderedPageBreak/>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 xml:space="preserve">In the previous meeting, RAN1#105-e, no consensus could be reached regarding whether </w:t>
      </w:r>
      <w:proofErr w:type="gramStart"/>
      <w:r>
        <w:rPr>
          <w:lang w:val="en-US"/>
        </w:rPr>
        <w:t>an</w:t>
      </w:r>
      <w:proofErr w:type="gramEnd"/>
      <w:r>
        <w:rPr>
          <w:lang w:val="en-US"/>
        </w:rPr>
        <w:t xml:space="preserve">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1"/>
              <w:numPr>
                <w:ilvl w:val="0"/>
                <w:numId w:val="0"/>
              </w:numPr>
              <w:ind w:left="432" w:hanging="432"/>
            </w:pPr>
            <w:r>
              <w:lastRenderedPageBreak/>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w:t>
      </w:r>
      <w:proofErr w:type="gramStart"/>
      <w:r>
        <w:rPr>
          <w:lang w:val="en-US"/>
        </w:rPr>
        <w:t>an</w:t>
      </w:r>
      <w:proofErr w:type="gramEnd"/>
      <w:r>
        <w:rPr>
          <w:lang w:val="en-US"/>
        </w:rPr>
        <w:t xml:space="preserve">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w:t>
      </w:r>
      <w:proofErr w:type="spellStart"/>
      <w:r>
        <w:rPr>
          <w:lang w:val="en-US"/>
        </w:rPr>
        <w:t>RedCap</w:t>
      </w:r>
      <w:proofErr w:type="spellEnd"/>
      <w:r>
        <w:rPr>
          <w:lang w:val="en-US"/>
        </w:rPr>
        <w:t xml:space="preserve"> [5, 6, 8, 15, 19], some of which propose to send </w:t>
      </w:r>
      <w:proofErr w:type="gramStart"/>
      <w:r>
        <w:rPr>
          <w:lang w:val="en-US"/>
        </w:rPr>
        <w:t>an</w:t>
      </w:r>
      <w:proofErr w:type="gramEnd"/>
      <w:r>
        <w:rPr>
          <w:lang w:val="en-US"/>
        </w:rPr>
        <w:t xml:space="preserve"> LS to RAN4 seeking confirmation to reuse of existing framework and/or timing. Others continue to explicitly object to sending </w:t>
      </w:r>
      <w:proofErr w:type="gramStart"/>
      <w:r>
        <w:rPr>
          <w:lang w:val="en-US"/>
        </w:rPr>
        <w:t>an</w:t>
      </w:r>
      <w:proofErr w:type="gramEnd"/>
      <w:r>
        <w:rPr>
          <w:lang w:val="en-US"/>
        </w:rPr>
        <w:t xml:space="preserve"> LS [7]. </w:t>
      </w:r>
    </w:p>
    <w:p w14:paraId="72F3F36D" w14:textId="77777777" w:rsidR="00665887" w:rsidRDefault="00886901">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13CE94EF" w14:textId="77777777" w:rsidR="00665887" w:rsidRDefault="00886901">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773463DF" w14:textId="77777777" w:rsidR="00665887" w:rsidRDefault="00886901">
      <w:pPr>
        <w:jc w:val="both"/>
        <w:rPr>
          <w:b/>
          <w:bCs/>
          <w:lang w:val="en-US"/>
        </w:rPr>
      </w:pPr>
      <w:r>
        <w:rPr>
          <w:b/>
          <w:highlight w:val="cyan"/>
          <w:lang w:val="en-US"/>
        </w:rPr>
        <w:t>Medium Priority Question 5.1-1</w:t>
      </w:r>
      <w:r>
        <w:rPr>
          <w:b/>
          <w:bCs/>
          <w:lang w:val="en-US"/>
        </w:rPr>
        <w:t xml:space="preserve">: Please indicate whether </w:t>
      </w:r>
      <w:proofErr w:type="gramStart"/>
      <w:r>
        <w:rPr>
          <w:b/>
          <w:bCs/>
          <w:lang w:val="en-US"/>
        </w:rPr>
        <w:t>an</w:t>
      </w:r>
      <w:proofErr w:type="gramEnd"/>
      <w:r>
        <w:rPr>
          <w:b/>
          <w:bCs/>
          <w:lang w:val="en-US"/>
        </w:rPr>
        <w:t xml:space="preserve">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w:t>
      </w:r>
      <w:proofErr w:type="gramStart"/>
      <w:r>
        <w:rPr>
          <w:b/>
          <w:bCs/>
          <w:lang w:val="en-US"/>
        </w:rPr>
        <w:t>an</w:t>
      </w:r>
      <w:proofErr w:type="gramEnd"/>
      <w:r>
        <w:rPr>
          <w:b/>
          <w:bCs/>
          <w:lang w:val="en-US"/>
        </w:rPr>
        <w:t xml:space="preserve">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1"/>
        <w:numPr>
          <w:ilvl w:val="0"/>
          <w:numId w:val="0"/>
        </w:numPr>
        <w:ind w:left="432" w:hanging="432"/>
        <w:rPr>
          <w:lang w:val="en-US"/>
        </w:rPr>
      </w:pPr>
      <w:bookmarkStart w:id="33"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r>
              <w:rPr>
                <w:rFonts w:eastAsiaTheme="minorEastAsia"/>
                <w:lang w:eastAsia="zh-CN"/>
              </w:rPr>
              <w:t>Rapeepat Ratasuk</w:t>
            </w:r>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14:paraId="36163B5F"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r>
              <w:rPr>
                <w:lang w:val="en-US"/>
              </w:rPr>
              <w:t>Debdeep Chatterjee</w:t>
            </w:r>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lastRenderedPageBreak/>
              <w:t>China Telecom</w:t>
            </w:r>
          </w:p>
        </w:tc>
        <w:tc>
          <w:tcPr>
            <w:tcW w:w="2410" w:type="dxa"/>
          </w:tcPr>
          <w:p w14:paraId="078F1306" w14:textId="77777777" w:rsidR="00665887" w:rsidRDefault="00886901">
            <w:pPr>
              <w:spacing w:after="0"/>
              <w:rPr>
                <w:lang w:val="en-US"/>
              </w:rPr>
            </w:pPr>
            <w:r>
              <w:rPr>
                <w:rFonts w:eastAsiaTheme="minorEastAsia"/>
                <w:lang w:val="en-US" w:eastAsia="zh-CN"/>
              </w:rPr>
              <w:t>Jing Guo</w:t>
            </w:r>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r>
              <w:rPr>
                <w:lang w:val="en-US"/>
              </w:rPr>
              <w:t>Yuantao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3"/>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C41973">
            <w:pPr>
              <w:rPr>
                <w:color w:val="0000FF"/>
                <w:u w:val="single"/>
                <w:lang w:val="en-US"/>
              </w:rPr>
            </w:pPr>
            <w:hyperlink r:id="rId19" w:history="1">
              <w:r w:rsidR="00886901">
                <w:rPr>
                  <w:rStyle w:val="af8"/>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C41973">
            <w:pPr>
              <w:rPr>
                <w:color w:val="0000FF"/>
                <w:u w:val="single"/>
                <w:lang w:val="en-US"/>
              </w:rPr>
            </w:pPr>
            <w:hyperlink r:id="rId20" w:history="1">
              <w:r w:rsidR="00886901">
                <w:rPr>
                  <w:rStyle w:val="af8"/>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C41973">
            <w:pPr>
              <w:rPr>
                <w:color w:val="0000FF"/>
                <w:u w:val="single"/>
                <w:lang w:val="en-US"/>
              </w:rPr>
            </w:pPr>
            <w:hyperlink r:id="rId21" w:history="1">
              <w:r w:rsidR="00886901">
                <w:rPr>
                  <w:rStyle w:val="af8"/>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C41973">
            <w:pPr>
              <w:rPr>
                <w:color w:val="0000FF"/>
                <w:u w:val="single"/>
                <w:lang w:val="en-US"/>
              </w:rPr>
            </w:pPr>
            <w:hyperlink r:id="rId22" w:history="1">
              <w:r w:rsidR="00886901">
                <w:rPr>
                  <w:rStyle w:val="af8"/>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C41973">
            <w:pPr>
              <w:rPr>
                <w:color w:val="0000FF"/>
                <w:u w:val="single"/>
                <w:lang w:val="en-US"/>
              </w:rPr>
            </w:pPr>
            <w:hyperlink r:id="rId23" w:history="1">
              <w:r w:rsidR="00886901">
                <w:rPr>
                  <w:rStyle w:val="af8"/>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C41973">
            <w:pPr>
              <w:rPr>
                <w:color w:val="0000FF"/>
                <w:u w:val="single"/>
                <w:lang w:val="en-US"/>
              </w:rPr>
            </w:pPr>
            <w:hyperlink r:id="rId24" w:history="1">
              <w:r w:rsidR="00886901">
                <w:rPr>
                  <w:rStyle w:val="af8"/>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C41973">
            <w:pPr>
              <w:rPr>
                <w:color w:val="0000FF"/>
                <w:u w:val="single"/>
                <w:lang w:val="en-US"/>
              </w:rPr>
            </w:pPr>
            <w:hyperlink r:id="rId25" w:history="1">
              <w:r w:rsidR="00886901">
                <w:rPr>
                  <w:rStyle w:val="af8"/>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proofErr w:type="spellStart"/>
            <w:r>
              <w:rPr>
                <w:lang w:val="en-US"/>
              </w:rPr>
              <w:t>Spreadtrum</w:t>
            </w:r>
            <w:proofErr w:type="spellEnd"/>
            <w:r>
              <w:rPr>
                <w:lang w:val="en-US"/>
              </w:rPr>
              <w:t xml:space="preserve">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C41973">
            <w:pPr>
              <w:rPr>
                <w:color w:val="0000FF"/>
                <w:u w:val="single"/>
                <w:lang w:val="en-US"/>
              </w:rPr>
            </w:pPr>
            <w:hyperlink r:id="rId26" w:history="1">
              <w:r w:rsidR="00886901">
                <w:rPr>
                  <w:rStyle w:val="af8"/>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C41973">
            <w:pPr>
              <w:rPr>
                <w:color w:val="0000FF"/>
                <w:u w:val="single"/>
                <w:lang w:val="en-US"/>
              </w:rPr>
            </w:pPr>
            <w:hyperlink r:id="rId27" w:history="1">
              <w:r w:rsidR="00886901">
                <w:rPr>
                  <w:rStyle w:val="af8"/>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C41973">
            <w:pPr>
              <w:rPr>
                <w:color w:val="0000FF"/>
                <w:u w:val="single"/>
                <w:lang w:val="en-US"/>
              </w:rPr>
            </w:pPr>
            <w:hyperlink r:id="rId28" w:history="1">
              <w:r w:rsidR="00886901">
                <w:rPr>
                  <w:rStyle w:val="af8"/>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C41973">
            <w:pPr>
              <w:rPr>
                <w:color w:val="0000FF"/>
                <w:u w:val="single"/>
                <w:lang w:val="en-US"/>
              </w:rPr>
            </w:pPr>
            <w:hyperlink r:id="rId29" w:history="1">
              <w:r w:rsidR="00886901">
                <w:rPr>
                  <w:rStyle w:val="af8"/>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C41973">
            <w:pPr>
              <w:rPr>
                <w:color w:val="0000FF"/>
                <w:u w:val="single"/>
                <w:lang w:val="en-US"/>
              </w:rPr>
            </w:pPr>
            <w:hyperlink r:id="rId30" w:history="1">
              <w:r w:rsidR="00886901">
                <w:rPr>
                  <w:rStyle w:val="af8"/>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C41973">
            <w:pPr>
              <w:rPr>
                <w:color w:val="0000FF"/>
                <w:u w:val="single"/>
                <w:lang w:val="en-US"/>
              </w:rPr>
            </w:pPr>
            <w:hyperlink r:id="rId31" w:history="1">
              <w:r w:rsidR="00886901">
                <w:rPr>
                  <w:rStyle w:val="af8"/>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C41973">
            <w:pPr>
              <w:rPr>
                <w:lang w:val="en-US"/>
              </w:rPr>
            </w:pPr>
            <w:hyperlink r:id="rId32" w:history="1">
              <w:r w:rsidR="00886901">
                <w:rPr>
                  <w:rStyle w:val="af8"/>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C41973">
            <w:pPr>
              <w:rPr>
                <w:color w:val="0000FF"/>
                <w:u w:val="single"/>
                <w:lang w:val="en-US"/>
              </w:rPr>
            </w:pPr>
            <w:hyperlink r:id="rId33" w:history="1">
              <w:r w:rsidR="00886901">
                <w:rPr>
                  <w:rStyle w:val="af8"/>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C41973">
            <w:pPr>
              <w:rPr>
                <w:color w:val="0000FF"/>
                <w:u w:val="single"/>
                <w:lang w:val="en-US"/>
              </w:rPr>
            </w:pPr>
            <w:hyperlink r:id="rId34" w:history="1">
              <w:r w:rsidR="00886901">
                <w:rPr>
                  <w:rStyle w:val="af8"/>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C41973">
            <w:pPr>
              <w:rPr>
                <w:color w:val="0000FF"/>
                <w:u w:val="single"/>
                <w:lang w:val="en-US"/>
              </w:rPr>
            </w:pPr>
            <w:hyperlink r:id="rId35" w:history="1">
              <w:r w:rsidR="00886901">
                <w:rPr>
                  <w:rStyle w:val="af8"/>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t>[18]</w:t>
            </w:r>
          </w:p>
        </w:tc>
        <w:tc>
          <w:tcPr>
            <w:tcW w:w="1456" w:type="dxa"/>
            <w:tcMar>
              <w:top w:w="0" w:type="dxa"/>
              <w:left w:w="70" w:type="dxa"/>
              <w:bottom w:w="0" w:type="dxa"/>
              <w:right w:w="70" w:type="dxa"/>
            </w:tcMar>
          </w:tcPr>
          <w:p w14:paraId="3EC7263A" w14:textId="77777777" w:rsidR="00665887" w:rsidRDefault="00C41973">
            <w:pPr>
              <w:rPr>
                <w:color w:val="0000FF"/>
                <w:u w:val="single"/>
                <w:lang w:val="en-US"/>
              </w:rPr>
            </w:pPr>
            <w:hyperlink r:id="rId36" w:history="1">
              <w:r w:rsidR="00886901">
                <w:rPr>
                  <w:rStyle w:val="af8"/>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t>[19]</w:t>
            </w:r>
          </w:p>
        </w:tc>
        <w:tc>
          <w:tcPr>
            <w:tcW w:w="1456" w:type="dxa"/>
            <w:tcMar>
              <w:top w:w="0" w:type="dxa"/>
              <w:left w:w="70" w:type="dxa"/>
              <w:bottom w:w="0" w:type="dxa"/>
              <w:right w:w="70" w:type="dxa"/>
            </w:tcMar>
          </w:tcPr>
          <w:p w14:paraId="16BA0E8E" w14:textId="77777777" w:rsidR="00665887" w:rsidRDefault="00C41973">
            <w:pPr>
              <w:rPr>
                <w:color w:val="0000FF"/>
                <w:u w:val="single"/>
                <w:lang w:val="en-US"/>
              </w:rPr>
            </w:pPr>
            <w:hyperlink r:id="rId37" w:history="1">
              <w:r w:rsidR="00886901">
                <w:rPr>
                  <w:rStyle w:val="af8"/>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C41973">
            <w:pPr>
              <w:rPr>
                <w:color w:val="0000FF"/>
                <w:u w:val="single"/>
                <w:lang w:val="en-US"/>
              </w:rPr>
            </w:pPr>
            <w:hyperlink r:id="rId38" w:history="1">
              <w:r w:rsidR="00886901">
                <w:rPr>
                  <w:rStyle w:val="af8"/>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lastRenderedPageBreak/>
              <w:t>[21]</w:t>
            </w:r>
          </w:p>
        </w:tc>
        <w:tc>
          <w:tcPr>
            <w:tcW w:w="1456" w:type="dxa"/>
            <w:tcMar>
              <w:top w:w="0" w:type="dxa"/>
              <w:left w:w="70" w:type="dxa"/>
              <w:bottom w:w="0" w:type="dxa"/>
              <w:right w:w="70" w:type="dxa"/>
            </w:tcMar>
          </w:tcPr>
          <w:p w14:paraId="735EF336" w14:textId="77777777" w:rsidR="00665887" w:rsidRDefault="00C41973">
            <w:pPr>
              <w:rPr>
                <w:color w:val="0000FF"/>
                <w:u w:val="single"/>
                <w:lang w:val="en-US"/>
              </w:rPr>
            </w:pPr>
            <w:hyperlink r:id="rId39" w:history="1">
              <w:r w:rsidR="00886901">
                <w:rPr>
                  <w:rStyle w:val="af8"/>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C41973">
            <w:pPr>
              <w:rPr>
                <w:color w:val="0000FF"/>
                <w:u w:val="single"/>
                <w:lang w:val="en-US"/>
              </w:rPr>
            </w:pPr>
            <w:hyperlink r:id="rId40" w:history="1">
              <w:r w:rsidR="00886901">
                <w:rPr>
                  <w:rStyle w:val="af8"/>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C41973">
            <w:pPr>
              <w:rPr>
                <w:color w:val="0000FF"/>
                <w:u w:val="single"/>
                <w:lang w:val="en-US"/>
              </w:rPr>
            </w:pPr>
            <w:hyperlink r:id="rId41" w:history="1">
              <w:r w:rsidR="00886901">
                <w:rPr>
                  <w:rStyle w:val="af8"/>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C41973">
            <w:pPr>
              <w:rPr>
                <w:color w:val="0000FF"/>
                <w:u w:val="single"/>
                <w:lang w:val="en-US"/>
              </w:rPr>
            </w:pPr>
            <w:hyperlink r:id="rId42" w:history="1">
              <w:r w:rsidR="00886901">
                <w:rPr>
                  <w:rStyle w:val="af8"/>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126536E4" w14:textId="77777777" w:rsidR="00665887" w:rsidRDefault="00886901">
            <w:pPr>
              <w:rPr>
                <w:lang w:val="en-US"/>
              </w:rPr>
            </w:pPr>
            <w:proofErr w:type="spellStart"/>
            <w:r>
              <w:rPr>
                <w:lang w:val="en-US"/>
              </w:rPr>
              <w:t>InterDigital</w:t>
            </w:r>
            <w:proofErr w:type="spellEnd"/>
            <w:r>
              <w:rPr>
                <w:lang w:val="en-US"/>
              </w:rPr>
              <w:t>,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C41973">
            <w:pPr>
              <w:rPr>
                <w:color w:val="0000FF"/>
                <w:u w:val="single"/>
                <w:lang w:val="en-US"/>
              </w:rPr>
            </w:pPr>
            <w:hyperlink r:id="rId43" w:history="1">
              <w:r w:rsidR="00886901">
                <w:rPr>
                  <w:rStyle w:val="af8"/>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C41973">
            <w:pPr>
              <w:rPr>
                <w:color w:val="0000FF"/>
                <w:u w:val="single"/>
                <w:lang w:val="en-US"/>
              </w:rPr>
            </w:pPr>
            <w:hyperlink r:id="rId44" w:history="1">
              <w:r w:rsidR="00886901">
                <w:rPr>
                  <w:rStyle w:val="af8"/>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C41973">
            <w:pPr>
              <w:rPr>
                <w:color w:val="0000FF"/>
                <w:u w:val="single"/>
                <w:lang w:val="en-US"/>
              </w:rPr>
            </w:pPr>
            <w:hyperlink r:id="rId45" w:history="1">
              <w:r w:rsidR="00886901">
                <w:rPr>
                  <w:rStyle w:val="af8"/>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C41973">
            <w:pPr>
              <w:rPr>
                <w:color w:val="0000FF"/>
                <w:u w:val="single"/>
                <w:lang w:val="en-US"/>
              </w:rPr>
            </w:pPr>
            <w:hyperlink r:id="rId46" w:history="1">
              <w:r w:rsidR="00886901">
                <w:rPr>
                  <w:rStyle w:val="af8"/>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C41973">
            <w:pPr>
              <w:rPr>
                <w:lang w:val="en-US"/>
              </w:rPr>
            </w:pPr>
            <w:hyperlink r:id="rId47" w:history="1">
              <w:r w:rsidR="00886901">
                <w:rPr>
                  <w:rStyle w:val="af8"/>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proofErr w:type="spellStart"/>
            <w:r>
              <w:rPr>
                <w:lang w:val="en-US"/>
              </w:rPr>
              <w:t>ASUSTeK</w:t>
            </w:r>
            <w:proofErr w:type="spellEnd"/>
            <w:r>
              <w:rPr>
                <w:lang w:val="en-US"/>
              </w:rPr>
              <w:t xml:space="preserve">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C41973">
            <w:pPr>
              <w:rPr>
                <w:rStyle w:val="af8"/>
                <w:color w:val="0000FF"/>
                <w:lang w:val="en-US"/>
              </w:rPr>
            </w:pPr>
            <w:hyperlink r:id="rId48" w:history="1">
              <w:r w:rsidR="00886901">
                <w:rPr>
                  <w:rStyle w:val="af8"/>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C41973">
            <w:pPr>
              <w:rPr>
                <w:rStyle w:val="af8"/>
                <w:color w:val="0000FF"/>
                <w:lang w:val="en-US"/>
              </w:rPr>
            </w:pPr>
            <w:hyperlink r:id="rId49" w:history="1">
              <w:r w:rsidR="00886901">
                <w:rPr>
                  <w:rStyle w:val="af8"/>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C41973">
            <w:pPr>
              <w:rPr>
                <w:lang w:val="en-US"/>
              </w:rPr>
            </w:pPr>
            <w:hyperlink r:id="rId50" w:history="1">
              <w:r w:rsidR="00886901">
                <w:rPr>
                  <w:rStyle w:val="af8"/>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C41973">
            <w:pPr>
              <w:rPr>
                <w:color w:val="0000FF"/>
                <w:u w:val="single"/>
                <w:lang w:val="en-US"/>
              </w:rPr>
            </w:pPr>
            <w:hyperlink r:id="rId51" w:history="1">
              <w:r w:rsidR="00886901">
                <w:rPr>
                  <w:rStyle w:val="af8"/>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C41973">
            <w:pPr>
              <w:rPr>
                <w:color w:val="0000FF"/>
                <w:u w:val="single"/>
                <w:lang w:val="en-US"/>
              </w:rPr>
            </w:pPr>
            <w:hyperlink r:id="rId52" w:history="1">
              <w:r w:rsidR="00886901">
                <w:rPr>
                  <w:rStyle w:val="af8"/>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C41973">
            <w:pPr>
              <w:rPr>
                <w:lang w:val="en-US"/>
              </w:rPr>
            </w:pPr>
            <w:hyperlink r:id="rId53" w:history="1">
              <w:r w:rsidR="00886901">
                <w:rPr>
                  <w:rStyle w:val="af8"/>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3D8952CF" w14:textId="77777777" w:rsidR="00665887" w:rsidRDefault="00886901">
            <w:pPr>
              <w:rPr>
                <w:lang w:val="en-US"/>
              </w:rPr>
            </w:pPr>
            <w:proofErr w:type="spellStart"/>
            <w:r>
              <w:rPr>
                <w:lang w:val="en-US"/>
              </w:rPr>
              <w:t>Spreadtrum</w:t>
            </w:r>
            <w:proofErr w:type="spellEnd"/>
            <w:r>
              <w:rPr>
                <w:lang w:val="en-US"/>
              </w:rPr>
              <w:t xml:space="preserve">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C41973">
            <w:pPr>
              <w:rPr>
                <w:lang w:val="en-US"/>
              </w:rPr>
            </w:pPr>
            <w:hyperlink r:id="rId54" w:history="1">
              <w:r w:rsidR="00886901">
                <w:rPr>
                  <w:rStyle w:val="af8"/>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C41973">
            <w:pPr>
              <w:rPr>
                <w:lang w:val="en-US"/>
              </w:rPr>
            </w:pPr>
            <w:hyperlink r:id="rId55" w:history="1">
              <w:r w:rsidR="00886901">
                <w:rPr>
                  <w:rStyle w:val="af8"/>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C41973">
            <w:pPr>
              <w:rPr>
                <w:lang w:val="en-US"/>
              </w:rPr>
            </w:pPr>
            <w:hyperlink r:id="rId56" w:history="1">
              <w:r w:rsidR="00886901">
                <w:rPr>
                  <w:rStyle w:val="af8"/>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C41973">
            <w:pPr>
              <w:rPr>
                <w:lang w:val="en-US"/>
              </w:rPr>
            </w:pPr>
            <w:hyperlink r:id="rId57" w:history="1">
              <w:r w:rsidR="00886901">
                <w:rPr>
                  <w:rStyle w:val="af8"/>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C41973">
            <w:pPr>
              <w:rPr>
                <w:lang w:val="en-US"/>
              </w:rPr>
            </w:pPr>
            <w:hyperlink r:id="rId58" w:history="1">
              <w:r w:rsidR="00886901">
                <w:rPr>
                  <w:rStyle w:val="af8"/>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C41973">
            <w:pPr>
              <w:rPr>
                <w:color w:val="0000FF"/>
                <w:u w:val="single"/>
                <w:lang w:val="en-US"/>
              </w:rPr>
            </w:pPr>
            <w:hyperlink r:id="rId59" w:history="1">
              <w:r w:rsidR="00886901">
                <w:rPr>
                  <w:rStyle w:val="af8"/>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C41973">
            <w:pPr>
              <w:rPr>
                <w:color w:val="0000FF"/>
                <w:u w:val="single"/>
                <w:lang w:val="en-US"/>
              </w:rPr>
            </w:pPr>
            <w:hyperlink r:id="rId60" w:history="1">
              <w:r w:rsidR="00886901">
                <w:rPr>
                  <w:rStyle w:val="af8"/>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C41973">
            <w:hyperlink r:id="rId61" w:history="1">
              <w:r w:rsidR="00886901">
                <w:rPr>
                  <w:rStyle w:val="af8"/>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t>[44]</w:t>
            </w:r>
          </w:p>
        </w:tc>
        <w:tc>
          <w:tcPr>
            <w:tcW w:w="1456" w:type="dxa"/>
            <w:tcMar>
              <w:top w:w="0" w:type="dxa"/>
              <w:left w:w="70" w:type="dxa"/>
              <w:bottom w:w="0" w:type="dxa"/>
              <w:right w:w="70" w:type="dxa"/>
            </w:tcMar>
          </w:tcPr>
          <w:p w14:paraId="470CF39A" w14:textId="77777777" w:rsidR="00665887" w:rsidRDefault="00C41973">
            <w:hyperlink r:id="rId62" w:history="1">
              <w:r w:rsidR="00886901">
                <w:rPr>
                  <w:rStyle w:val="af8"/>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5FF7" w14:textId="77777777" w:rsidR="00BD5A65" w:rsidRDefault="00BD5A65" w:rsidP="00C41973">
      <w:pPr>
        <w:spacing w:after="0" w:line="240" w:lineRule="auto"/>
      </w:pPr>
      <w:r>
        <w:separator/>
      </w:r>
    </w:p>
  </w:endnote>
  <w:endnote w:type="continuationSeparator" w:id="0">
    <w:p w14:paraId="048123C9" w14:textId="77777777" w:rsidR="00BD5A65" w:rsidRDefault="00BD5A65"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52843" w14:textId="77777777" w:rsidR="00BD5A65" w:rsidRDefault="00BD5A65" w:rsidP="00C41973">
      <w:pPr>
        <w:spacing w:after="0" w:line="240" w:lineRule="auto"/>
      </w:pPr>
      <w:r>
        <w:separator/>
      </w:r>
    </w:p>
  </w:footnote>
  <w:footnote w:type="continuationSeparator" w:id="0">
    <w:p w14:paraId="33E52208" w14:textId="77777777" w:rsidR="00BD5A65" w:rsidRDefault="00BD5A65" w:rsidP="00C4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6"/>
  </w:num>
  <w:num w:numId="8">
    <w:abstractNumId w:val="8"/>
  </w:num>
  <w:num w:numId="9">
    <w:abstractNumId w:val="11"/>
  </w:num>
  <w:num w:numId="10">
    <w:abstractNumId w:val="32"/>
  </w:num>
  <w:num w:numId="11">
    <w:abstractNumId w:val="34"/>
  </w:num>
  <w:num w:numId="12">
    <w:abstractNumId w:val="9"/>
  </w:num>
  <w:num w:numId="13">
    <w:abstractNumId w:val="36"/>
  </w:num>
  <w:num w:numId="14">
    <w:abstractNumId w:val="27"/>
  </w:num>
  <w:num w:numId="15">
    <w:abstractNumId w:val="19"/>
  </w:num>
  <w:num w:numId="16">
    <w:abstractNumId w:val="24"/>
  </w:num>
  <w:num w:numId="17">
    <w:abstractNumId w:val="22"/>
  </w:num>
  <w:num w:numId="18">
    <w:abstractNumId w:val="18"/>
  </w:num>
  <w:num w:numId="19">
    <w:abstractNumId w:val="38"/>
  </w:num>
  <w:num w:numId="20">
    <w:abstractNumId w:val="4"/>
  </w:num>
  <w:num w:numId="21">
    <w:abstractNumId w:val="6"/>
  </w:num>
  <w:num w:numId="22">
    <w:abstractNumId w:val="12"/>
  </w:num>
  <w:num w:numId="23">
    <w:abstractNumId w:val="17"/>
  </w:num>
  <w:num w:numId="24">
    <w:abstractNumId w:val="31"/>
  </w:num>
  <w:num w:numId="25">
    <w:abstractNumId w:val="25"/>
  </w:num>
  <w:num w:numId="26">
    <w:abstractNumId w:val="43"/>
  </w:num>
  <w:num w:numId="27">
    <w:abstractNumId w:val="29"/>
  </w:num>
  <w:num w:numId="28">
    <w:abstractNumId w:val="40"/>
  </w:num>
  <w:num w:numId="29">
    <w:abstractNumId w:val="16"/>
  </w:num>
  <w:num w:numId="30">
    <w:abstractNumId w:val="39"/>
  </w:num>
  <w:num w:numId="31">
    <w:abstractNumId w:val="44"/>
  </w:num>
  <w:num w:numId="32">
    <w:abstractNumId w:val="13"/>
  </w:num>
  <w:num w:numId="33">
    <w:abstractNumId w:val="42"/>
  </w:num>
  <w:num w:numId="34">
    <w:abstractNumId w:val="30"/>
  </w:num>
  <w:num w:numId="35">
    <w:abstractNumId w:val="35"/>
  </w:num>
  <w:num w:numId="36">
    <w:abstractNumId w:val="23"/>
  </w:num>
  <w:num w:numId="37">
    <w:abstractNumId w:val="7"/>
  </w:num>
  <w:num w:numId="38">
    <w:abstractNumId w:val="46"/>
  </w:num>
  <w:num w:numId="39">
    <w:abstractNumId w:val="41"/>
  </w:num>
  <w:num w:numId="40">
    <w:abstractNumId w:val="10"/>
  </w:num>
  <w:num w:numId="41">
    <w:abstractNumId w:val="28"/>
  </w:num>
  <w:num w:numId="42">
    <w:abstractNumId w:val="33"/>
  </w:num>
  <w:num w:numId="43">
    <w:abstractNumId w:val="5"/>
  </w:num>
  <w:num w:numId="44">
    <w:abstractNumId w:val="15"/>
  </w:num>
  <w:num w:numId="45">
    <w:abstractNumId w:val="45"/>
  </w:num>
  <w:num w:numId="46">
    <w:abstractNumId w:val="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886"/>
  <w15:docId w15:val="{8DEEE020-D4A0-4053-9A1A-558D936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3">
    <w:name w:val="Normal (Web)"/>
    <w:basedOn w:val="a0"/>
    <w:uiPriority w:val="99"/>
    <w:unhideWhenUsed/>
    <w:qFormat/>
    <w:pPr>
      <w:spacing w:beforeAutospacing="1" w:afterAutospacing="1"/>
    </w:pPr>
    <w:rPr>
      <w:sz w:val="24"/>
      <w:szCs w:val="24"/>
      <w:lang w:eastAsia="en-GB"/>
    </w:rPr>
  </w:style>
  <w:style w:type="paragraph" w:styleId="af4">
    <w:name w:val="annotation subject"/>
    <w:basedOn w:val="a8"/>
    <w:next w:val="a8"/>
    <w:link w:val="af5"/>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1"/>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1"/>
    <w:uiPriority w:val="99"/>
    <w:unhideWhenUsed/>
    <w:qFormat/>
    <w:rPr>
      <w:vertAlign w:val="superscript"/>
    </w:rPr>
  </w:style>
  <w:style w:type="character" w:customStyle="1" w:styleId="ZGSM">
    <w:name w:val="ZGSM"/>
    <w:qFormat/>
  </w:style>
  <w:style w:type="character" w:customStyle="1" w:styleId="af">
    <w:name w:val="页眉 字符"/>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b"/>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5">
    <w:name w:val="批注主题 字符"/>
    <w:link w:val="af4"/>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d">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0DA22E-D1B9-407F-9269-2BA6CC48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72</Pages>
  <Words>24864</Words>
  <Characters>141727</Characters>
  <Application>Microsoft Office Word</Application>
  <DocSecurity>0</DocSecurity>
  <Lines>1181</Lines>
  <Paragraphs>332</Paragraphs>
  <ScaleCrop>false</ScaleCrop>
  <Company/>
  <LinksUpToDate>false</LinksUpToDate>
  <CharactersWithSpaces>166259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61</cp:revision>
  <dcterms:created xsi:type="dcterms:W3CDTF">2021-08-19T03:44:00Z</dcterms:created>
  <dcterms:modified xsi:type="dcterms:W3CDTF">2021-08-19T08:48:00Z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