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EBA1" w14:textId="16970553" w:rsidR="00E50279" w:rsidRPr="00654E78" w:rsidRDefault="00144C43">
      <w:pPr>
        <w:pStyle w:val="ad"/>
        <w:tabs>
          <w:tab w:val="center" w:pos="4536"/>
          <w:tab w:val="right" w:pos="9356"/>
          <w:tab w:val="right" w:pos="9781"/>
        </w:tabs>
        <w:ind w:right="-58"/>
        <w:rPr>
          <w:rFonts w:ascii="Times New Roman" w:hAnsi="Times New Roman"/>
          <w:bCs/>
          <w:sz w:val="28"/>
          <w:szCs w:val="24"/>
          <w:lang w:val="en-US" w:eastAsia="zh-TW"/>
        </w:rPr>
      </w:pPr>
      <w:bookmarkStart w:id="0" w:name="_Toc383764588"/>
      <w:bookmarkStart w:id="1" w:name="historyclause"/>
      <w:r w:rsidRPr="00654E78">
        <w:rPr>
          <w:rFonts w:ascii="Times New Roman" w:hAnsi="Times New Roman"/>
          <w:bCs/>
          <w:sz w:val="28"/>
        </w:rPr>
        <w:t>3GPP TSG RAN WG1 Meeting #10</w:t>
      </w:r>
      <w:r w:rsidR="004A008D" w:rsidRPr="00654E78">
        <w:rPr>
          <w:rFonts w:ascii="Times New Roman" w:hAnsi="Times New Roman"/>
          <w:bCs/>
          <w:sz w:val="28"/>
        </w:rPr>
        <w:t>6</w:t>
      </w:r>
      <w:r w:rsidRPr="00654E78">
        <w:rPr>
          <w:rFonts w:ascii="Times New Roman" w:hAnsi="Times New Roman"/>
          <w:bCs/>
          <w:sz w:val="28"/>
        </w:rPr>
        <w:t xml:space="preserve">e   </w:t>
      </w:r>
      <w:r w:rsidRPr="00654E78">
        <w:rPr>
          <w:rFonts w:ascii="Times New Roman" w:hAnsi="Times New Roman"/>
          <w:bCs/>
          <w:sz w:val="28"/>
          <w:szCs w:val="24"/>
          <w:lang w:val="en-US" w:eastAsia="zh-TW"/>
        </w:rPr>
        <w:tab/>
      </w:r>
      <w:r w:rsidR="00B57213" w:rsidRPr="00654E78">
        <w:rPr>
          <w:rFonts w:ascii="Times New Roman" w:hAnsi="Times New Roman"/>
          <w:bCs/>
          <w:sz w:val="28"/>
          <w:szCs w:val="28"/>
          <w:lang w:val="en-US" w:eastAsia="zh-TW"/>
        </w:rPr>
        <w:t>R1-</w:t>
      </w:r>
      <w:r w:rsidR="00110D3E" w:rsidRPr="00654E78">
        <w:rPr>
          <w:rFonts w:ascii="Times New Roman" w:hAnsi="Times New Roman"/>
          <w:color w:val="000000"/>
          <w:sz w:val="28"/>
          <w:szCs w:val="28"/>
          <w:shd w:val="clear" w:color="auto" w:fill="FFFFFF"/>
        </w:rPr>
        <w:t xml:space="preserve"> 21</w:t>
      </w:r>
      <w:r w:rsidR="004A008D" w:rsidRPr="00654E78">
        <w:rPr>
          <w:rFonts w:ascii="Times New Roman" w:hAnsi="Times New Roman"/>
          <w:color w:val="000000"/>
          <w:sz w:val="28"/>
          <w:szCs w:val="28"/>
          <w:shd w:val="clear" w:color="auto" w:fill="FFFFFF"/>
        </w:rPr>
        <w:t>xxxxx</w:t>
      </w:r>
    </w:p>
    <w:p w14:paraId="281B434D" w14:textId="25FDBBFA" w:rsidR="00E50279" w:rsidRPr="00654E78" w:rsidRDefault="00191B2B" w:rsidP="00191B2B">
      <w:pPr>
        <w:tabs>
          <w:tab w:val="center" w:pos="4536"/>
          <w:tab w:val="right" w:pos="8280"/>
          <w:tab w:val="right" w:pos="9639"/>
        </w:tabs>
        <w:jc w:val="both"/>
        <w:rPr>
          <w:rFonts w:eastAsia="MS Mincho"/>
          <w:b/>
          <w:bCs/>
          <w:sz w:val="28"/>
          <w:szCs w:val="28"/>
          <w:lang w:eastAsia="ja-JP"/>
        </w:rPr>
      </w:pPr>
      <w:r w:rsidRPr="00654E78">
        <w:rPr>
          <w:rFonts w:eastAsia="MS Mincho"/>
          <w:b/>
          <w:bCs/>
          <w:sz w:val="28"/>
          <w:szCs w:val="28"/>
          <w:lang w:eastAsia="ja-JP"/>
        </w:rPr>
        <w:t xml:space="preserve">e-Meeting, </w:t>
      </w:r>
      <w:r w:rsidR="004A008D" w:rsidRPr="00654E78">
        <w:rPr>
          <w:rFonts w:eastAsia="MS Mincho"/>
          <w:b/>
          <w:bCs/>
          <w:sz w:val="28"/>
          <w:szCs w:val="28"/>
          <w:lang w:eastAsia="ja-JP"/>
        </w:rPr>
        <w:t>August</w:t>
      </w:r>
      <w:r w:rsidR="003A5575" w:rsidRPr="00654E78">
        <w:rPr>
          <w:rFonts w:eastAsia="MS Mincho"/>
          <w:b/>
          <w:bCs/>
          <w:sz w:val="28"/>
          <w:szCs w:val="28"/>
          <w:lang w:eastAsia="ja-JP"/>
        </w:rPr>
        <w:t xml:space="preserve"> 1</w:t>
      </w:r>
      <w:r w:rsidR="004A008D" w:rsidRPr="00654E78">
        <w:rPr>
          <w:rFonts w:eastAsia="MS Mincho"/>
          <w:b/>
          <w:bCs/>
          <w:sz w:val="28"/>
          <w:szCs w:val="28"/>
          <w:lang w:eastAsia="ja-JP"/>
        </w:rPr>
        <w:t>6</w:t>
      </w:r>
      <w:r w:rsidRPr="00654E78">
        <w:rPr>
          <w:rFonts w:eastAsia="MS Mincho"/>
          <w:b/>
          <w:bCs/>
          <w:sz w:val="28"/>
          <w:szCs w:val="28"/>
          <w:vertAlign w:val="superscript"/>
          <w:lang w:eastAsia="ja-JP"/>
        </w:rPr>
        <w:t>th</w:t>
      </w:r>
      <w:r w:rsidRPr="00654E78">
        <w:rPr>
          <w:rFonts w:eastAsia="MS Mincho"/>
          <w:b/>
          <w:bCs/>
          <w:sz w:val="28"/>
          <w:szCs w:val="28"/>
          <w:lang w:eastAsia="ja-JP"/>
        </w:rPr>
        <w:t xml:space="preserve"> – </w:t>
      </w:r>
      <w:r w:rsidR="003A5575" w:rsidRPr="00654E78">
        <w:rPr>
          <w:rFonts w:eastAsia="MS Mincho"/>
          <w:b/>
          <w:bCs/>
          <w:sz w:val="28"/>
          <w:szCs w:val="28"/>
          <w:lang w:eastAsia="ja-JP"/>
        </w:rPr>
        <w:t>27</w:t>
      </w:r>
      <w:r w:rsidRPr="00654E78">
        <w:rPr>
          <w:rFonts w:eastAsia="MS Mincho"/>
          <w:b/>
          <w:bCs/>
          <w:sz w:val="28"/>
          <w:szCs w:val="28"/>
          <w:vertAlign w:val="superscript"/>
          <w:lang w:eastAsia="ja-JP"/>
        </w:rPr>
        <w:t>th</w:t>
      </w:r>
      <w:r w:rsidRPr="00654E78">
        <w:rPr>
          <w:rFonts w:eastAsia="MS Mincho"/>
          <w:b/>
          <w:bCs/>
          <w:sz w:val="28"/>
          <w:szCs w:val="28"/>
          <w:lang w:eastAsia="ja-JP"/>
        </w:rPr>
        <w:t>, 2021</w:t>
      </w:r>
    </w:p>
    <w:p w14:paraId="55DB2AF3" w14:textId="77777777" w:rsidR="00191B2B" w:rsidRPr="00654E78" w:rsidRDefault="00191B2B">
      <w:pPr>
        <w:pStyle w:val="ad"/>
        <w:tabs>
          <w:tab w:val="center" w:pos="4536"/>
          <w:tab w:val="right" w:pos="8280"/>
          <w:tab w:val="right" w:pos="9781"/>
        </w:tabs>
        <w:ind w:right="-58"/>
        <w:rPr>
          <w:rFonts w:ascii="Times New Roman" w:eastAsia="MS Mincho" w:hAnsi="Times New Roman"/>
          <w:bCs/>
          <w:sz w:val="28"/>
          <w:szCs w:val="24"/>
          <w:lang w:val="en-US"/>
        </w:rPr>
      </w:pPr>
    </w:p>
    <w:p w14:paraId="38F1A336" w14:textId="77777777" w:rsidR="00E50279" w:rsidRPr="00654E78" w:rsidRDefault="00144C43">
      <w:pPr>
        <w:pStyle w:val="ad"/>
        <w:tabs>
          <w:tab w:val="center" w:pos="4536"/>
          <w:tab w:val="right" w:pos="8280"/>
          <w:tab w:val="right" w:pos="9781"/>
        </w:tabs>
        <w:ind w:right="-58"/>
        <w:rPr>
          <w:rFonts w:ascii="Times New Roman" w:hAnsi="Times New Roman"/>
          <w:bCs/>
          <w:sz w:val="28"/>
          <w:szCs w:val="24"/>
          <w:lang w:val="en-US" w:eastAsia="zh-TW"/>
        </w:rPr>
      </w:pPr>
      <w:r w:rsidRPr="00654E78">
        <w:rPr>
          <w:rFonts w:ascii="Times New Roman" w:eastAsia="MS Mincho" w:hAnsi="Times New Roman"/>
          <w:bCs/>
          <w:sz w:val="28"/>
          <w:szCs w:val="24"/>
          <w:lang w:val="en-US"/>
        </w:rPr>
        <w:t>Agenda Item:</w:t>
      </w:r>
      <w:r w:rsidRPr="00654E78">
        <w:rPr>
          <w:rFonts w:ascii="Times New Roman" w:hAnsi="Times New Roman"/>
          <w:bCs/>
          <w:sz w:val="28"/>
          <w:szCs w:val="24"/>
          <w:lang w:val="en-US" w:eastAsia="zh-TW"/>
        </w:rPr>
        <w:t xml:space="preserve"> 8.4.4</w:t>
      </w:r>
    </w:p>
    <w:p w14:paraId="290F17F9" w14:textId="676C7A89" w:rsidR="00E50279" w:rsidRPr="00654E78" w:rsidRDefault="00144C43">
      <w:pPr>
        <w:pStyle w:val="ad"/>
        <w:tabs>
          <w:tab w:val="center" w:pos="4536"/>
          <w:tab w:val="right" w:pos="8280"/>
          <w:tab w:val="right" w:pos="9781"/>
        </w:tabs>
        <w:ind w:right="-58"/>
        <w:rPr>
          <w:rFonts w:ascii="Times New Roman" w:eastAsia="MS Mincho" w:hAnsi="Times New Roman"/>
          <w:bCs/>
          <w:sz w:val="28"/>
          <w:szCs w:val="24"/>
          <w:lang w:val="en-US"/>
        </w:rPr>
      </w:pPr>
      <w:r w:rsidRPr="00654E78">
        <w:rPr>
          <w:rFonts w:ascii="Times New Roman" w:eastAsia="MS Mincho" w:hAnsi="Times New Roman"/>
          <w:bCs/>
          <w:sz w:val="28"/>
          <w:szCs w:val="24"/>
          <w:lang w:val="en-US"/>
        </w:rPr>
        <w:t>Source:</w:t>
      </w:r>
      <w:r w:rsidRPr="00654E78">
        <w:rPr>
          <w:rFonts w:ascii="Times New Roman" w:hAnsi="Times New Roman"/>
          <w:bCs/>
          <w:sz w:val="28"/>
          <w:szCs w:val="24"/>
          <w:lang w:val="en-US" w:eastAsia="zh-TW"/>
        </w:rPr>
        <w:t xml:space="preserve"> </w:t>
      </w:r>
      <w:r w:rsidR="00F762E1" w:rsidRPr="00654E78">
        <w:rPr>
          <w:rFonts w:ascii="Times New Roman" w:hAnsi="Times New Roman"/>
          <w:bCs/>
          <w:sz w:val="28"/>
          <w:szCs w:val="24"/>
          <w:lang w:val="en-US" w:eastAsia="zh-TW"/>
        </w:rPr>
        <w:t>Moderator (</w:t>
      </w:r>
      <w:r w:rsidR="00191B2B" w:rsidRPr="00654E78">
        <w:rPr>
          <w:rFonts w:ascii="Times New Roman" w:eastAsia="SimSun" w:hAnsi="Times New Roman"/>
          <w:bCs/>
          <w:sz w:val="28"/>
          <w:szCs w:val="24"/>
          <w:lang w:val="en-US" w:eastAsia="zh-CN"/>
        </w:rPr>
        <w:t>OPPO</w:t>
      </w:r>
      <w:r w:rsidR="00F762E1" w:rsidRPr="00654E78">
        <w:rPr>
          <w:rFonts w:ascii="Times New Roman" w:eastAsia="SimSun" w:hAnsi="Times New Roman"/>
          <w:bCs/>
          <w:sz w:val="28"/>
          <w:szCs w:val="24"/>
          <w:lang w:val="en-US" w:eastAsia="zh-CN"/>
        </w:rPr>
        <w:t>)</w:t>
      </w:r>
    </w:p>
    <w:p w14:paraId="43177EA1" w14:textId="509BB3FC" w:rsidR="00E50279" w:rsidRPr="00654E78" w:rsidRDefault="00144C43">
      <w:pPr>
        <w:pStyle w:val="ad"/>
        <w:tabs>
          <w:tab w:val="center" w:pos="4536"/>
          <w:tab w:val="right" w:pos="8280"/>
          <w:tab w:val="right" w:pos="9781"/>
        </w:tabs>
        <w:ind w:left="770" w:right="-58" w:hanging="770"/>
        <w:rPr>
          <w:rFonts w:ascii="Times New Roman" w:hAnsi="Times New Roman"/>
          <w:bCs/>
          <w:sz w:val="28"/>
          <w:szCs w:val="24"/>
          <w:lang w:val="en-US" w:eastAsia="zh-TW"/>
        </w:rPr>
      </w:pPr>
      <w:r w:rsidRPr="00654E78">
        <w:rPr>
          <w:rFonts w:ascii="Times New Roman" w:eastAsia="MS Mincho" w:hAnsi="Times New Roman"/>
          <w:bCs/>
          <w:sz w:val="28"/>
          <w:szCs w:val="24"/>
          <w:lang w:val="en-US"/>
        </w:rPr>
        <w:t>Title:</w:t>
      </w:r>
      <w:r w:rsidRPr="00654E78">
        <w:rPr>
          <w:rFonts w:ascii="Times New Roman" w:hAnsi="Times New Roman"/>
          <w:bCs/>
          <w:sz w:val="28"/>
          <w:szCs w:val="24"/>
          <w:lang w:val="en-US" w:eastAsia="zh-TW"/>
        </w:rPr>
        <w:t xml:space="preserve"> </w:t>
      </w:r>
      <w:r w:rsidR="0069592F" w:rsidRPr="00654E78">
        <w:rPr>
          <w:rFonts w:ascii="Times New Roman" w:hAnsi="Times New Roman"/>
          <w:bCs/>
          <w:sz w:val="28"/>
          <w:szCs w:val="24"/>
          <w:lang w:val="en-US" w:eastAsia="zh-TW"/>
        </w:rPr>
        <w:t>Summary</w:t>
      </w:r>
      <w:r w:rsidR="00E12CC0" w:rsidRPr="00654E78">
        <w:rPr>
          <w:rFonts w:ascii="Times New Roman" w:hAnsi="Times New Roman"/>
          <w:bCs/>
          <w:sz w:val="28"/>
          <w:szCs w:val="24"/>
          <w:lang w:val="en-US" w:eastAsia="zh-TW"/>
        </w:rPr>
        <w:t>#1</w:t>
      </w:r>
      <w:r w:rsidRPr="00654E78">
        <w:rPr>
          <w:rFonts w:ascii="Times New Roman" w:hAnsi="Times New Roman"/>
          <w:bCs/>
          <w:sz w:val="28"/>
          <w:szCs w:val="24"/>
          <w:lang w:val="en-US" w:eastAsia="zh-TW"/>
        </w:rPr>
        <w:t xml:space="preserve"> of 8.4.4 Other Aspects of NR-NTN</w:t>
      </w:r>
    </w:p>
    <w:p w14:paraId="7761B1CA" w14:textId="77777777" w:rsidR="00E50279" w:rsidRPr="00654E78" w:rsidRDefault="00144C43">
      <w:pPr>
        <w:pStyle w:val="ad"/>
        <w:tabs>
          <w:tab w:val="center" w:pos="4536"/>
          <w:tab w:val="right" w:pos="8280"/>
          <w:tab w:val="right" w:pos="9781"/>
        </w:tabs>
        <w:spacing w:after="120"/>
        <w:ind w:right="-58"/>
        <w:rPr>
          <w:rFonts w:ascii="Times New Roman" w:hAnsi="Times New Roman"/>
          <w:bCs/>
          <w:sz w:val="28"/>
          <w:szCs w:val="24"/>
          <w:lang w:val="en-US" w:eastAsia="zh-TW"/>
        </w:rPr>
      </w:pPr>
      <w:r w:rsidRPr="00654E78">
        <w:rPr>
          <w:rFonts w:ascii="Times New Roman" w:eastAsia="MS Mincho" w:hAnsi="Times New Roman"/>
          <w:bCs/>
          <w:sz w:val="28"/>
          <w:szCs w:val="24"/>
          <w:lang w:val="en-US"/>
        </w:rPr>
        <w:t>Document for:</w:t>
      </w:r>
      <w:r w:rsidRPr="00654E78">
        <w:rPr>
          <w:rFonts w:ascii="Times New Roman" w:hAnsi="Times New Roman"/>
          <w:bCs/>
          <w:sz w:val="28"/>
          <w:szCs w:val="24"/>
          <w:lang w:val="en-US" w:eastAsia="zh-TW"/>
        </w:rPr>
        <w:t xml:space="preserve"> </w:t>
      </w:r>
      <w:r w:rsidRPr="00654E78">
        <w:rPr>
          <w:rFonts w:ascii="Times New Roman" w:eastAsia="MS Mincho" w:hAnsi="Times New Roman"/>
          <w:bCs/>
          <w:sz w:val="28"/>
          <w:szCs w:val="24"/>
          <w:lang w:val="en-US"/>
        </w:rPr>
        <w:t>Discussion and Decision</w:t>
      </w:r>
    </w:p>
    <w:bookmarkEnd w:id="0"/>
    <w:bookmarkEnd w:id="1"/>
    <w:p w14:paraId="79EE8146" w14:textId="77777777" w:rsidR="00E50279" w:rsidRPr="00654E78" w:rsidRDefault="00144C43">
      <w:pPr>
        <w:pStyle w:val="1"/>
        <w:rPr>
          <w:rFonts w:ascii="Times New Roman" w:hAnsi="Times New Roman"/>
        </w:rPr>
      </w:pPr>
      <w:r w:rsidRPr="00654E78">
        <w:rPr>
          <w:rFonts w:ascii="Times New Roman" w:hAnsi="Times New Roman"/>
          <w:lang w:eastAsia="zh-TW"/>
        </w:rPr>
        <w:t>Introduction</w:t>
      </w:r>
    </w:p>
    <w:p w14:paraId="4DE2540A" w14:textId="1FA852AC" w:rsidR="00E50279" w:rsidRPr="00654E78" w:rsidRDefault="00144C43">
      <w:pPr>
        <w:pStyle w:val="ad"/>
        <w:tabs>
          <w:tab w:val="center" w:pos="4536"/>
          <w:tab w:val="right" w:pos="8280"/>
          <w:tab w:val="right" w:pos="9781"/>
        </w:tabs>
        <w:spacing w:after="120"/>
        <w:ind w:right="-57"/>
        <w:jc w:val="both"/>
        <w:rPr>
          <w:rFonts w:ascii="Times New Roman" w:hAnsi="Times New Roman"/>
          <w:b w:val="0"/>
          <w:bCs/>
          <w:sz w:val="20"/>
          <w:lang w:val="en-US" w:eastAsia="zh-TW"/>
        </w:rPr>
      </w:pPr>
      <w:r w:rsidRPr="00654E78">
        <w:rPr>
          <w:rFonts w:ascii="Times New Roman" w:hAnsi="Times New Roman"/>
          <w:b w:val="0"/>
          <w:bCs/>
          <w:sz w:val="20"/>
          <w:lang w:val="en-US" w:eastAsia="zh-TW"/>
        </w:rPr>
        <w:t>This document contains a summary of the contributions under AI 8.</w:t>
      </w:r>
      <w:r w:rsidR="003A5575" w:rsidRPr="00654E78">
        <w:rPr>
          <w:rFonts w:ascii="Times New Roman" w:hAnsi="Times New Roman"/>
          <w:b w:val="0"/>
          <w:bCs/>
          <w:sz w:val="20"/>
          <w:lang w:val="en-US" w:eastAsia="zh-TW"/>
        </w:rPr>
        <w:t>4</w:t>
      </w:r>
      <w:r w:rsidRPr="00654E78">
        <w:rPr>
          <w:rFonts w:ascii="Times New Roman" w:hAnsi="Times New Roman"/>
          <w:b w:val="0"/>
          <w:bCs/>
          <w:sz w:val="20"/>
          <w:lang w:val="en-US" w:eastAsia="zh-TW"/>
        </w:rPr>
        <w:t>.4 at RAN1#10</w:t>
      </w:r>
      <w:r w:rsidR="004A008D" w:rsidRPr="00654E78">
        <w:rPr>
          <w:rFonts w:ascii="Times New Roman" w:hAnsi="Times New Roman"/>
          <w:b w:val="0"/>
          <w:bCs/>
          <w:sz w:val="20"/>
          <w:lang w:val="en-US" w:eastAsia="zh-TW"/>
        </w:rPr>
        <w:t>6</w:t>
      </w:r>
      <w:r w:rsidRPr="00654E78">
        <w:rPr>
          <w:rFonts w:ascii="Times New Roman" w:hAnsi="Times New Roman"/>
          <w:b w:val="0"/>
          <w:bCs/>
          <w:sz w:val="20"/>
          <w:lang w:val="en-US" w:eastAsia="zh-TW"/>
        </w:rPr>
        <w:t>e. This include the topics for RAN1 that should be spec</w:t>
      </w:r>
      <w:r w:rsidR="003A5575" w:rsidRPr="00654E78">
        <w:rPr>
          <w:rFonts w:ascii="Times New Roman" w:hAnsi="Times New Roman"/>
          <w:b w:val="0"/>
          <w:bCs/>
          <w:sz w:val="20"/>
          <w:lang w:val="en-US" w:eastAsia="zh-TW"/>
        </w:rPr>
        <w:t xml:space="preserve">ified if beneficial and needed </w:t>
      </w:r>
      <w:r w:rsidRPr="00654E78">
        <w:rPr>
          <w:rFonts w:ascii="Times New Roman" w:hAnsi="Times New Roman"/>
          <w:b w:val="0"/>
          <w:bCs/>
          <w:sz w:val="20"/>
          <w:lang w:val="en-US" w:eastAsia="zh-TW"/>
        </w:rPr>
        <w:t>as listed in Release-17 NR NTN WID:</w:t>
      </w:r>
    </w:p>
    <w:p w14:paraId="7EBED5FA" w14:textId="77777777" w:rsidR="00E50279" w:rsidRPr="00654E78" w:rsidRDefault="00144C43">
      <w:pPr>
        <w:numPr>
          <w:ilvl w:val="0"/>
          <w:numId w:val="3"/>
        </w:numPr>
        <w:overflowPunct w:val="0"/>
        <w:autoSpaceDE w:val="0"/>
        <w:autoSpaceDN w:val="0"/>
        <w:adjustRightInd w:val="0"/>
        <w:spacing w:before="100" w:beforeAutospacing="1" w:after="100" w:afterAutospacing="1"/>
        <w:textAlignment w:val="baseline"/>
        <w:rPr>
          <w:i/>
        </w:rPr>
      </w:pPr>
      <w:r w:rsidRPr="00654E78">
        <w:rPr>
          <w:i/>
        </w:rPr>
        <w:t>Enhancement on the PRACH sequence and/or format and extension of the ra-ResponseWindow duration (in the case of UE with GNSS capability but without pre-compensation of timing and frequency offset capabilities) [RAN1/2]</w:t>
      </w:r>
      <w:r w:rsidRPr="00654E78">
        <w:rPr>
          <w:i/>
          <w:lang w:eastAsia="zh-TW"/>
        </w:rPr>
        <w:t>.</w:t>
      </w:r>
    </w:p>
    <w:p w14:paraId="7A23C98F" w14:textId="77777777" w:rsidR="00E50279" w:rsidRPr="00654E78" w:rsidRDefault="00144C43">
      <w:pPr>
        <w:numPr>
          <w:ilvl w:val="0"/>
          <w:numId w:val="3"/>
        </w:numPr>
        <w:overflowPunct w:val="0"/>
        <w:autoSpaceDE w:val="0"/>
        <w:autoSpaceDN w:val="0"/>
        <w:adjustRightInd w:val="0"/>
        <w:spacing w:before="100" w:beforeAutospacing="1" w:after="100" w:afterAutospacing="1"/>
        <w:textAlignment w:val="baseline"/>
        <w:rPr>
          <w:i/>
        </w:rPr>
      </w:pPr>
      <w:r w:rsidRPr="00654E78">
        <w:rPr>
          <w:i/>
        </w:rPr>
        <w:t>Feeder link switch [RAN2,RAN1]</w:t>
      </w:r>
    </w:p>
    <w:p w14:paraId="49F868F6" w14:textId="77777777" w:rsidR="00E50279" w:rsidRPr="00654E78" w:rsidRDefault="00144C43">
      <w:pPr>
        <w:numPr>
          <w:ilvl w:val="0"/>
          <w:numId w:val="3"/>
        </w:numPr>
        <w:overflowPunct w:val="0"/>
        <w:autoSpaceDE w:val="0"/>
        <w:autoSpaceDN w:val="0"/>
        <w:adjustRightInd w:val="0"/>
        <w:spacing w:before="100" w:beforeAutospacing="1" w:after="100" w:afterAutospacing="1"/>
        <w:textAlignment w:val="baseline"/>
        <w:rPr>
          <w:i/>
        </w:rPr>
      </w:pPr>
      <w:r w:rsidRPr="00654E78">
        <w:rPr>
          <w:i/>
        </w:rPr>
        <w:t>Beam management and Bandwidth Parts (BWP) operation for NTN with frequency reuse [RAN1/2]</w:t>
      </w:r>
    </w:p>
    <w:p w14:paraId="59DF8280" w14:textId="77777777" w:rsidR="00E50279" w:rsidRPr="00654E78" w:rsidRDefault="00144C43">
      <w:pPr>
        <w:numPr>
          <w:ilvl w:val="1"/>
          <w:numId w:val="3"/>
        </w:numPr>
        <w:overflowPunct w:val="0"/>
        <w:autoSpaceDE w:val="0"/>
        <w:autoSpaceDN w:val="0"/>
        <w:adjustRightInd w:val="0"/>
        <w:spacing w:after="0"/>
        <w:textAlignment w:val="baseline"/>
        <w:rPr>
          <w:i/>
          <w:lang w:eastAsia="zh-TW"/>
        </w:rPr>
      </w:pPr>
      <w:r w:rsidRPr="00654E78">
        <w:rPr>
          <w:i/>
          <w:lang w:eastAsia="zh-TW"/>
        </w:rPr>
        <w:t>Including signalling of polarization mode</w:t>
      </w:r>
      <w:bookmarkStart w:id="2" w:name="_Ref481671177"/>
    </w:p>
    <w:p w14:paraId="6E9E603C" w14:textId="77777777" w:rsidR="00E50279" w:rsidRPr="00654E78" w:rsidRDefault="00E50279">
      <w:pPr>
        <w:pStyle w:val="a9"/>
        <w:rPr>
          <w:color w:val="000000" w:themeColor="text1"/>
          <w:lang w:eastAsia="ko-KR"/>
        </w:rPr>
      </w:pPr>
    </w:p>
    <w:p w14:paraId="1E385DDB" w14:textId="77777777" w:rsidR="00654E78" w:rsidRPr="00654E78" w:rsidRDefault="00654E78" w:rsidP="00654E78">
      <w:pPr>
        <w:pStyle w:val="1"/>
        <w:rPr>
          <w:rFonts w:ascii="Times New Roman" w:hAnsi="Times New Roman"/>
        </w:rPr>
      </w:pPr>
      <w:bookmarkStart w:id="3" w:name="_GoBack"/>
      <w:bookmarkEnd w:id="3"/>
      <w:r w:rsidRPr="00654E78">
        <w:rPr>
          <w:rFonts w:ascii="Times New Roman" w:hAnsi="Times New Roman"/>
        </w:rPr>
        <w:t>NR-NTN beam management issues</w:t>
      </w:r>
    </w:p>
    <w:p w14:paraId="67F86204" w14:textId="5EA66F38" w:rsidR="001620B5" w:rsidRPr="00654E78" w:rsidRDefault="001620B5" w:rsidP="001620B5">
      <w:pPr>
        <w:rPr>
          <w:lang w:eastAsia="x-none"/>
        </w:rPr>
      </w:pPr>
      <w:r w:rsidRPr="00654E78">
        <w:rPr>
          <w:rFonts w:eastAsia="Malgun Gothic"/>
          <w:lang w:eastAsia="ko-KR"/>
        </w:rPr>
        <w:t xml:space="preserve">In this section, we discuss beam </w:t>
      </w:r>
      <w:r w:rsidR="00E671C5" w:rsidRPr="00654E78">
        <w:rPr>
          <w:rFonts w:eastAsia="Malgun Gothic"/>
          <w:lang w:eastAsia="ko-KR"/>
        </w:rPr>
        <w:t xml:space="preserve">management </w:t>
      </w:r>
      <w:r w:rsidRPr="00654E78">
        <w:rPr>
          <w:rFonts w:eastAsia="Malgun Gothic"/>
          <w:lang w:eastAsia="ko-KR"/>
        </w:rPr>
        <w:t xml:space="preserve">related issues and potential enhancements. </w:t>
      </w:r>
    </w:p>
    <w:p w14:paraId="18B8E8A2" w14:textId="77777777" w:rsidR="00E50279" w:rsidRPr="00654E78" w:rsidRDefault="00144C43" w:rsidP="00654E78">
      <w:pPr>
        <w:pStyle w:val="2"/>
        <w:rPr>
          <w:rFonts w:ascii="Times New Roman" w:hAnsi="Times New Roman"/>
          <w:lang w:eastAsia="ko-KR"/>
        </w:rPr>
      </w:pPr>
      <w:r w:rsidRPr="00654E78">
        <w:rPr>
          <w:rFonts w:ascii="Times New Roman" w:hAnsi="Times New Roman"/>
          <w:lang w:eastAsia="ko-KR"/>
        </w:rPr>
        <w:t>Background</w:t>
      </w:r>
    </w:p>
    <w:p w14:paraId="6279354B" w14:textId="6CCB3E24" w:rsidR="004A008D" w:rsidRPr="00654E78" w:rsidRDefault="004A008D">
      <w:pPr>
        <w:pStyle w:val="a9"/>
      </w:pPr>
      <w:r w:rsidRPr="00654E78">
        <w:t>In RAN1#105</w:t>
      </w:r>
      <w:r w:rsidR="00456BCD" w:rsidRPr="00654E78">
        <w:t xml:space="preserve">-e meeting, </w:t>
      </w:r>
      <w:r w:rsidRPr="00654E78">
        <w:t xml:space="preserve">we have collected the views on the following issues and the moreover extensive discussions were conducted in the last meeting on issue #1, 5 and 7. </w:t>
      </w:r>
    </w:p>
    <w:p w14:paraId="1C34E7F8"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1: NR BWP is not directly associated with a beam. Thus, when using TCI to change beam from beam 1 to beam 2, it does not trigger NR BWP switching. However, in NTN FRF&gt;1 case, beam switching may result in a BWP switching.</w:t>
      </w:r>
    </w:p>
    <w:p w14:paraId="34B3D47C" w14:textId="77777777" w:rsidR="00456BCD" w:rsidRPr="00654E78" w:rsidRDefault="00456BCD" w:rsidP="00137881">
      <w:pPr>
        <w:pStyle w:val="af9"/>
        <w:numPr>
          <w:ilvl w:val="0"/>
          <w:numId w:val="12"/>
        </w:numPr>
        <w:shd w:val="clear" w:color="auto" w:fill="FFFFFF"/>
        <w:spacing w:after="0"/>
        <w:rPr>
          <w:color w:val="000000"/>
          <w:lang w:eastAsia="zh-CN"/>
        </w:rPr>
      </w:pPr>
      <w:bookmarkStart w:id="4" w:name="_Hlk71217776"/>
      <w:r w:rsidRPr="00654E78">
        <w:rPr>
          <w:color w:val="000000"/>
          <w:lang w:eastAsia="zh-CN"/>
        </w:rPr>
        <w:t>Issue 2: NR BWP switching in UL and DL are not jointly triggered for FDD. However, in NTN FRF&gt;1 FDD scenario, beam switching may result in a BWP switching in both DL and UL.</w:t>
      </w:r>
      <w:bookmarkEnd w:id="4"/>
    </w:p>
    <w:p w14:paraId="71EB6625"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3: NR dynamic BWP switching requires data scheduling. While in NTN FRF&gt;1 scenario, we may need a fast BWP switching triggering without data scheduling.</w:t>
      </w:r>
    </w:p>
    <w:p w14:paraId="6EBA961F"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4: NR BWP switching does not require re-synchronization. However, in NTN FRF&gt;1 scenario, when a satellite beam switching is triggered, UE may need to perform re-synchronization in the switched BWP. </w:t>
      </w:r>
    </w:p>
    <w:p w14:paraId="071E06B2"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5: Since satellite beam switching can be frequent and often highly predictable, mechanisms of configured BWP switching (can be a sequence of BWPs) may be preferred but current NR does not allow it.</w:t>
      </w:r>
    </w:p>
    <w:p w14:paraId="25F38FA4"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6: How to deal with BWP switching triggered by bwpInactivityTimer, RA procedure, or simply a need to increase throughput instead of for beam-level mobility.</w:t>
      </w:r>
    </w:p>
    <w:p w14:paraId="0BDA4A2B" w14:textId="77777777" w:rsidR="00456BCD" w:rsidRPr="00654E78" w:rsidRDefault="00456BCD" w:rsidP="00137881">
      <w:pPr>
        <w:pStyle w:val="af9"/>
        <w:numPr>
          <w:ilvl w:val="0"/>
          <w:numId w:val="12"/>
        </w:numPr>
        <w:shd w:val="clear" w:color="auto" w:fill="FFFFFF"/>
        <w:spacing w:after="0"/>
        <w:rPr>
          <w:color w:val="000000"/>
          <w:lang w:eastAsia="zh-CN"/>
        </w:rPr>
      </w:pPr>
      <w:r w:rsidRPr="00654E78">
        <w:rPr>
          <w:color w:val="000000"/>
          <w:lang w:eastAsia="zh-CN"/>
        </w:rPr>
        <w:t>Issue 7: NR BWP switching/beam switching is done with UE specific signalling due to UE movement’s. However, in NTN scenario, a satellite BWP/beam switching is common for set of UEs, we may need to a common BWP/beam switching mechanism to save the signalling overhead.</w:t>
      </w:r>
    </w:p>
    <w:p w14:paraId="3F4727C6" w14:textId="17AB5AC5" w:rsidR="004A008D" w:rsidRPr="00654E78" w:rsidRDefault="004A008D" w:rsidP="00137881">
      <w:pPr>
        <w:pStyle w:val="af9"/>
        <w:numPr>
          <w:ilvl w:val="0"/>
          <w:numId w:val="12"/>
        </w:numPr>
        <w:shd w:val="clear" w:color="auto" w:fill="FFFFFF"/>
        <w:spacing w:after="0"/>
        <w:rPr>
          <w:lang w:eastAsia="x-none"/>
        </w:rPr>
      </w:pPr>
      <w:r w:rsidRPr="00654E78">
        <w:rPr>
          <w:lang w:eastAsia="zh-CN"/>
        </w:rPr>
        <w:t>Issue</w:t>
      </w:r>
      <w:r w:rsidRPr="00654E78">
        <w:rPr>
          <w:lang w:eastAsia="x-none"/>
        </w:rPr>
        <w:t xml:space="preserve"> 8: BWP configuration enhancement </w:t>
      </w:r>
    </w:p>
    <w:p w14:paraId="27CDA8AE" w14:textId="77777777" w:rsidR="004A008D" w:rsidRPr="00654E78" w:rsidRDefault="004A008D" w:rsidP="00137881">
      <w:pPr>
        <w:pStyle w:val="af9"/>
        <w:numPr>
          <w:ilvl w:val="0"/>
          <w:numId w:val="7"/>
        </w:numPr>
        <w:rPr>
          <w:lang w:eastAsia="x-none"/>
        </w:rPr>
      </w:pPr>
      <w:r w:rsidRPr="00654E78">
        <w:rPr>
          <w:lang w:eastAsia="x-none"/>
        </w:rPr>
        <w:t>extending the number of supported BWPs per cell</w:t>
      </w:r>
    </w:p>
    <w:p w14:paraId="17CCD535" w14:textId="77777777" w:rsidR="004A008D" w:rsidRPr="00654E78" w:rsidRDefault="004A008D" w:rsidP="00137881">
      <w:pPr>
        <w:pStyle w:val="af9"/>
        <w:numPr>
          <w:ilvl w:val="0"/>
          <w:numId w:val="7"/>
        </w:numPr>
        <w:rPr>
          <w:lang w:eastAsia="x-none"/>
        </w:rPr>
      </w:pPr>
      <w:r w:rsidRPr="00654E78">
        <w:rPr>
          <w:lang w:eastAsia="x-none"/>
        </w:rPr>
        <w:t>cell-specific BWP common configuration</w:t>
      </w:r>
    </w:p>
    <w:p w14:paraId="281C1C5C" w14:textId="23C5ECC4" w:rsidR="004A008D" w:rsidRPr="00654E78" w:rsidRDefault="004A008D" w:rsidP="00137881">
      <w:pPr>
        <w:pStyle w:val="af9"/>
        <w:numPr>
          <w:ilvl w:val="0"/>
          <w:numId w:val="12"/>
        </w:numPr>
        <w:shd w:val="clear" w:color="auto" w:fill="FFFFFF"/>
        <w:spacing w:after="0"/>
        <w:rPr>
          <w:lang w:eastAsia="x-none"/>
        </w:rPr>
      </w:pPr>
      <w:r w:rsidRPr="00654E78">
        <w:rPr>
          <w:lang w:eastAsia="zh-CN"/>
        </w:rPr>
        <w:t>Issue</w:t>
      </w:r>
      <w:r w:rsidRPr="00654E78">
        <w:rPr>
          <w:lang w:eastAsia="x-none"/>
        </w:rPr>
        <w:t xml:space="preserve"> 9: NR BM framework (TCI state and spatial relations) should be restricted within the same satellite or support the switching of the service links associated with different satellites.  </w:t>
      </w:r>
    </w:p>
    <w:p w14:paraId="5978C18C" w14:textId="1646ED96" w:rsidR="004A008D" w:rsidRPr="00654E78" w:rsidRDefault="004A008D" w:rsidP="00137881">
      <w:pPr>
        <w:pStyle w:val="af9"/>
        <w:numPr>
          <w:ilvl w:val="0"/>
          <w:numId w:val="12"/>
        </w:numPr>
        <w:shd w:val="clear" w:color="auto" w:fill="FFFFFF"/>
        <w:spacing w:after="0"/>
        <w:rPr>
          <w:bCs/>
          <w:iCs/>
          <w:lang w:eastAsia="zh-CN"/>
        </w:rPr>
      </w:pPr>
      <w:r w:rsidRPr="00654E78">
        <w:rPr>
          <w:lang w:eastAsia="zh-CN"/>
        </w:rPr>
        <w:t>Issue</w:t>
      </w:r>
      <w:r w:rsidRPr="00654E78">
        <w:rPr>
          <w:lang w:eastAsia="x-none"/>
        </w:rPr>
        <w:t xml:space="preserve"> 10: </w:t>
      </w:r>
      <w:r w:rsidRPr="00654E78">
        <w:rPr>
          <w:bCs/>
          <w:iCs/>
        </w:rPr>
        <w:t xml:space="preserve">For NTN, current NR based measurement-based beam management will result in large signaling overhead and long latency for periodic exchange of CSI-RS transmissions and corresponding reporting. </w:t>
      </w:r>
    </w:p>
    <w:p w14:paraId="557FCD59" w14:textId="77777777" w:rsidR="00456BCD" w:rsidRPr="00654E78" w:rsidRDefault="00456BCD">
      <w:pPr>
        <w:pStyle w:val="a9"/>
      </w:pPr>
    </w:p>
    <w:p w14:paraId="341FC87B" w14:textId="0F3BFC30" w:rsidR="006F5E5C" w:rsidRPr="00654E78" w:rsidRDefault="006F5E5C">
      <w:pPr>
        <w:pStyle w:val="a9"/>
      </w:pPr>
      <w:r w:rsidRPr="00654E78">
        <w:t xml:space="preserve">In the last meeting, after 3 rounds of the discussions, we came up with the following FL proposal, which suggests two directions: Alt-1 targets a gNB dominant beam switching for one or a group of UE based on gNB side prediction. Alt-2 targets a UE dominant beam switching based on assistance information. </w:t>
      </w:r>
    </w:p>
    <w:p w14:paraId="57A80F1F" w14:textId="77777777" w:rsidR="006F5E5C" w:rsidRPr="00654E78" w:rsidRDefault="006F5E5C" w:rsidP="006F5E5C">
      <w:pPr>
        <w:shd w:val="clear" w:color="auto" w:fill="FFFFFF"/>
        <w:spacing w:before="100" w:beforeAutospacing="1" w:after="100" w:afterAutospacing="1" w:line="315" w:lineRule="atLeast"/>
        <w:jc w:val="both"/>
        <w:rPr>
          <w:rFonts w:eastAsia="SimSun"/>
          <w:color w:val="000000"/>
          <w:sz w:val="21"/>
          <w:szCs w:val="21"/>
          <w:lang w:val="en-US" w:eastAsia="zh-CN"/>
        </w:rPr>
      </w:pPr>
      <w:r w:rsidRPr="00654E78">
        <w:rPr>
          <w:rFonts w:eastAsia="SimSun"/>
          <w:b/>
          <w:bCs/>
          <w:color w:val="000000"/>
          <w:sz w:val="21"/>
          <w:szCs w:val="21"/>
          <w:shd w:val="clear" w:color="auto" w:fill="FFFF00"/>
          <w:lang w:val="en-US" w:eastAsia="zh-CN"/>
        </w:rPr>
        <w:t>FL proposal DP1-1-v5</w:t>
      </w:r>
    </w:p>
    <w:p w14:paraId="6558F386" w14:textId="77777777" w:rsidR="006F5E5C" w:rsidRPr="00654E78" w:rsidRDefault="006F5E5C" w:rsidP="006F5E5C">
      <w:pPr>
        <w:shd w:val="clear" w:color="auto" w:fill="FFFFFF"/>
        <w:spacing w:before="100" w:beforeAutospacing="1" w:after="100" w:afterAutospacing="1" w:line="315" w:lineRule="atLeast"/>
        <w:jc w:val="both"/>
        <w:rPr>
          <w:rFonts w:eastAsia="SimSun"/>
          <w:color w:val="000000"/>
          <w:sz w:val="21"/>
          <w:szCs w:val="21"/>
          <w:lang w:val="en-US" w:eastAsia="zh-CN"/>
        </w:rPr>
      </w:pPr>
      <w:r w:rsidRPr="00654E78">
        <w:rPr>
          <w:rFonts w:eastAsia="SimSun"/>
          <w:color w:val="000000"/>
          <w:sz w:val="21"/>
          <w:szCs w:val="21"/>
          <w:shd w:val="clear" w:color="auto" w:fill="FFFF00"/>
          <w:lang w:val="en-US" w:eastAsia="zh-CN"/>
        </w:rPr>
        <w:t>For beam management in NR-NTN, support at least one of the following enhancements</w:t>
      </w:r>
    </w:p>
    <w:p w14:paraId="20833EAA" w14:textId="77777777" w:rsidR="006F5E5C" w:rsidRPr="00654E78" w:rsidRDefault="006F5E5C" w:rsidP="00137881">
      <w:pPr>
        <w:pStyle w:val="af9"/>
        <w:numPr>
          <w:ilvl w:val="0"/>
          <w:numId w:val="21"/>
        </w:numPr>
        <w:shd w:val="clear" w:color="auto" w:fill="FFFFFF"/>
        <w:spacing w:before="100" w:beforeAutospacing="1" w:after="100" w:afterAutospacing="1"/>
        <w:jc w:val="both"/>
        <w:rPr>
          <w:rFonts w:eastAsia="SimSun"/>
          <w:color w:val="000000"/>
          <w:sz w:val="23"/>
          <w:szCs w:val="23"/>
          <w:lang w:val="en-US" w:eastAsia="zh-CN"/>
        </w:rPr>
      </w:pPr>
      <w:r w:rsidRPr="00654E78">
        <w:rPr>
          <w:rFonts w:eastAsia="SimSun"/>
          <w:color w:val="000000"/>
          <w:sz w:val="21"/>
          <w:szCs w:val="21"/>
          <w:shd w:val="clear" w:color="auto" w:fill="FFFF00"/>
          <w:lang w:val="en-US" w:eastAsia="zh-CN"/>
        </w:rPr>
        <w:t>Alt-1: UE BWP/beam switching is triggered by gNB</w:t>
      </w:r>
      <w:r w:rsidRPr="00654E78">
        <w:rPr>
          <w:rFonts w:eastAsia="SimSun"/>
          <w:strike/>
          <w:color w:val="000000"/>
          <w:sz w:val="21"/>
          <w:szCs w:val="21"/>
          <w:shd w:val="clear" w:color="auto" w:fill="FFFF00"/>
          <w:lang w:val="en-US" w:eastAsia="zh-CN"/>
        </w:rPr>
        <w:t> </w:t>
      </w:r>
      <w:r w:rsidRPr="00654E78">
        <w:rPr>
          <w:rFonts w:eastAsia="SimSun"/>
          <w:strike/>
          <w:color w:val="FF0000"/>
          <w:sz w:val="21"/>
          <w:szCs w:val="21"/>
          <w:shd w:val="clear" w:color="auto" w:fill="FFFF00"/>
          <w:lang w:val="en-US" w:eastAsia="zh-CN"/>
        </w:rPr>
        <w:t> relying on prediction</w:t>
      </w:r>
      <w:r w:rsidRPr="00654E78">
        <w:rPr>
          <w:rFonts w:eastAsia="SimSun"/>
          <w:strike/>
          <w:color w:val="3366FF"/>
          <w:sz w:val="21"/>
          <w:szCs w:val="21"/>
          <w:shd w:val="clear" w:color="auto" w:fill="FFFF00"/>
          <w:lang w:val="en-US" w:eastAsia="zh-CN"/>
        </w:rPr>
        <w:t> </w:t>
      </w:r>
      <w:r w:rsidRPr="00654E78">
        <w:rPr>
          <w:rFonts w:eastAsia="SimSun"/>
          <w:color w:val="3366FF"/>
          <w:sz w:val="21"/>
          <w:szCs w:val="21"/>
          <w:shd w:val="clear" w:color="auto" w:fill="FFFF00"/>
          <w:lang w:val="en-US" w:eastAsia="zh-CN"/>
        </w:rPr>
        <w:t>for one or a group of UE</w:t>
      </w:r>
      <w:r w:rsidRPr="00654E78">
        <w:rPr>
          <w:rFonts w:eastAsia="SimSun"/>
          <w:color w:val="FF0000"/>
          <w:sz w:val="21"/>
          <w:szCs w:val="21"/>
          <w:shd w:val="clear" w:color="auto" w:fill="FFFF00"/>
          <w:lang w:val="en-US" w:eastAsia="zh-CN"/>
        </w:rPr>
        <w:t> </w:t>
      </w:r>
      <w:r w:rsidRPr="00654E78">
        <w:rPr>
          <w:rFonts w:eastAsia="SimSun"/>
          <w:strike/>
          <w:color w:val="FF0000"/>
          <w:sz w:val="21"/>
          <w:szCs w:val="21"/>
          <w:shd w:val="clear" w:color="auto" w:fill="FFFF00"/>
          <w:lang w:val="en-US" w:eastAsia="zh-CN"/>
        </w:rPr>
        <w:t>on gNB side </w:t>
      </w:r>
      <w:r w:rsidRPr="00654E78">
        <w:rPr>
          <w:rFonts w:eastAsia="SimSun"/>
          <w:b/>
          <w:bCs/>
          <w:color w:val="FF0000"/>
          <w:sz w:val="21"/>
          <w:szCs w:val="21"/>
          <w:shd w:val="clear" w:color="auto" w:fill="FFFF00"/>
          <w:lang w:val="en-US" w:eastAsia="zh-CN"/>
        </w:rPr>
        <w:t>to reduce UE measurement effort and/or signaling overhead</w:t>
      </w:r>
      <w:r w:rsidRPr="00654E78">
        <w:rPr>
          <w:rFonts w:eastAsia="SimSun"/>
          <w:color w:val="FF0000"/>
          <w:sz w:val="21"/>
          <w:szCs w:val="21"/>
          <w:shd w:val="clear" w:color="auto" w:fill="FFFF00"/>
          <w:lang w:val="en-US" w:eastAsia="zh-CN"/>
        </w:rPr>
        <w:t> </w:t>
      </w:r>
      <w:r w:rsidRPr="00654E78">
        <w:rPr>
          <w:rFonts w:eastAsia="SimSun"/>
          <w:color w:val="000000"/>
          <w:sz w:val="21"/>
          <w:szCs w:val="21"/>
          <w:shd w:val="clear" w:color="auto" w:fill="FFFF00"/>
          <w:lang w:val="en-US" w:eastAsia="zh-CN"/>
        </w:rPr>
        <w:t>.</w:t>
      </w:r>
    </w:p>
    <w:p w14:paraId="6607B135" w14:textId="77777777" w:rsidR="006F5E5C" w:rsidRPr="00654E78" w:rsidRDefault="006F5E5C" w:rsidP="00137881">
      <w:pPr>
        <w:pStyle w:val="af9"/>
        <w:numPr>
          <w:ilvl w:val="1"/>
          <w:numId w:val="21"/>
        </w:numPr>
        <w:shd w:val="clear" w:color="auto" w:fill="FFFFFF"/>
        <w:spacing w:before="100" w:beforeAutospacing="1" w:after="100" w:afterAutospacing="1"/>
        <w:jc w:val="both"/>
        <w:rPr>
          <w:rFonts w:eastAsia="SimSun"/>
          <w:color w:val="000000"/>
          <w:sz w:val="23"/>
          <w:szCs w:val="23"/>
          <w:lang w:val="en-US" w:eastAsia="zh-CN"/>
        </w:rPr>
      </w:pPr>
      <w:r w:rsidRPr="00654E78">
        <w:rPr>
          <w:rFonts w:eastAsia="SimSun"/>
          <w:color w:val="000000"/>
          <w:sz w:val="21"/>
          <w:szCs w:val="21"/>
          <w:shd w:val="clear" w:color="auto" w:fill="FFFF00"/>
          <w:lang w:val="en-US" w:eastAsia="zh-CN"/>
        </w:rPr>
        <w:t>FFS: </w:t>
      </w:r>
      <w:r w:rsidRPr="00654E78">
        <w:rPr>
          <w:rFonts w:eastAsia="SimSun"/>
          <w:strike/>
          <w:color w:val="FF0000"/>
          <w:sz w:val="21"/>
          <w:szCs w:val="21"/>
          <w:shd w:val="clear" w:color="auto" w:fill="FFFF00"/>
          <w:lang w:val="en-US" w:eastAsia="zh-CN"/>
        </w:rPr>
        <w:t>whether</w:t>
      </w:r>
      <w:r w:rsidRPr="00654E78">
        <w:rPr>
          <w:rFonts w:eastAsia="SimSun"/>
          <w:color w:val="FF0000"/>
          <w:sz w:val="21"/>
          <w:szCs w:val="21"/>
          <w:shd w:val="clear" w:color="auto" w:fill="FFFF00"/>
          <w:lang w:val="en-US" w:eastAsia="zh-CN"/>
        </w:rPr>
        <w:t> Details </w:t>
      </w:r>
      <w:r w:rsidRPr="00654E78">
        <w:rPr>
          <w:rFonts w:eastAsia="SimSun"/>
          <w:color w:val="000000"/>
          <w:sz w:val="21"/>
          <w:szCs w:val="21"/>
          <w:shd w:val="clear" w:color="auto" w:fill="FFFF00"/>
          <w:lang w:val="en-US" w:eastAsia="zh-CN"/>
        </w:rPr>
        <w:t>on BWP/beam switching </w:t>
      </w:r>
      <w:r w:rsidRPr="00654E78">
        <w:rPr>
          <w:rFonts w:eastAsia="SimSun"/>
          <w:strike/>
          <w:color w:val="FF0000"/>
          <w:sz w:val="21"/>
          <w:szCs w:val="21"/>
          <w:shd w:val="clear" w:color="auto" w:fill="FFFF00"/>
          <w:lang w:val="en-US" w:eastAsia="zh-CN"/>
        </w:rPr>
        <w:t>can be done </w:t>
      </w:r>
      <w:r w:rsidRPr="00654E78">
        <w:rPr>
          <w:rFonts w:eastAsia="SimSun"/>
          <w:color w:val="000000"/>
          <w:sz w:val="21"/>
          <w:szCs w:val="21"/>
          <w:shd w:val="clear" w:color="auto" w:fill="FFFF00"/>
          <w:lang w:val="en-US" w:eastAsia="zh-CN"/>
        </w:rPr>
        <w:t>for a group of UE.</w:t>
      </w:r>
    </w:p>
    <w:p w14:paraId="502639F6" w14:textId="77777777" w:rsidR="006F5E5C" w:rsidRPr="00654E78" w:rsidRDefault="006F5E5C" w:rsidP="00137881">
      <w:pPr>
        <w:pStyle w:val="af9"/>
        <w:numPr>
          <w:ilvl w:val="0"/>
          <w:numId w:val="20"/>
        </w:numPr>
        <w:shd w:val="clear" w:color="auto" w:fill="FFFFFF"/>
        <w:spacing w:before="100" w:beforeAutospacing="1" w:after="100" w:afterAutospacing="1"/>
        <w:jc w:val="both"/>
        <w:rPr>
          <w:rFonts w:eastAsia="SimSun"/>
          <w:color w:val="000000"/>
          <w:sz w:val="23"/>
          <w:szCs w:val="23"/>
          <w:lang w:val="en-US" w:eastAsia="zh-CN"/>
        </w:rPr>
      </w:pPr>
      <w:r w:rsidRPr="00654E78">
        <w:rPr>
          <w:rFonts w:eastAsia="SimSun"/>
          <w:color w:val="000000"/>
          <w:sz w:val="21"/>
          <w:szCs w:val="21"/>
          <w:shd w:val="clear" w:color="auto" w:fill="FFFF00"/>
          <w:lang w:val="en-US" w:eastAsia="zh-CN"/>
        </w:rPr>
        <w:t>Alt-2: UE BWP/beam switching is performed by UE </w:t>
      </w:r>
      <w:r w:rsidRPr="00654E78">
        <w:rPr>
          <w:rFonts w:eastAsia="SimSun"/>
          <w:strike/>
          <w:color w:val="FF0000"/>
          <w:sz w:val="21"/>
          <w:szCs w:val="21"/>
          <w:shd w:val="clear" w:color="auto" w:fill="FFFF00"/>
          <w:lang w:val="en-US" w:eastAsia="zh-CN"/>
        </w:rPr>
        <w:t>automonously</w:t>
      </w:r>
      <w:r w:rsidRPr="00654E78">
        <w:rPr>
          <w:rFonts w:eastAsia="SimSun"/>
          <w:color w:val="FF0000"/>
          <w:sz w:val="21"/>
          <w:szCs w:val="21"/>
          <w:shd w:val="clear" w:color="auto" w:fill="FFFF00"/>
          <w:lang w:val="en-US" w:eastAsia="zh-CN"/>
        </w:rPr>
        <w:t> autonomously</w:t>
      </w:r>
      <w:r w:rsidRPr="00654E78">
        <w:rPr>
          <w:rFonts w:eastAsia="SimSun"/>
          <w:color w:val="000000"/>
          <w:sz w:val="21"/>
          <w:szCs w:val="21"/>
          <w:shd w:val="clear" w:color="auto" w:fill="FFFF00"/>
          <w:lang w:val="en-US" w:eastAsia="zh-CN"/>
        </w:rPr>
        <w:t> relying on assistance information</w:t>
      </w:r>
    </w:p>
    <w:p w14:paraId="658A67EF" w14:textId="77777777" w:rsidR="006F5E5C" w:rsidRPr="00654E78" w:rsidRDefault="006F5E5C" w:rsidP="00137881">
      <w:pPr>
        <w:pStyle w:val="af9"/>
        <w:numPr>
          <w:ilvl w:val="1"/>
          <w:numId w:val="20"/>
        </w:numPr>
        <w:shd w:val="clear" w:color="auto" w:fill="FFFFFF"/>
        <w:spacing w:before="100" w:beforeAutospacing="1" w:after="100" w:afterAutospacing="1"/>
        <w:jc w:val="both"/>
        <w:rPr>
          <w:rFonts w:eastAsia="SimSun"/>
          <w:color w:val="000000"/>
          <w:sz w:val="23"/>
          <w:szCs w:val="23"/>
          <w:lang w:val="en-US" w:eastAsia="zh-CN"/>
        </w:rPr>
      </w:pPr>
      <w:r w:rsidRPr="00654E78">
        <w:rPr>
          <w:rFonts w:eastAsia="SimSun"/>
          <w:color w:val="000000"/>
          <w:sz w:val="21"/>
          <w:szCs w:val="21"/>
          <w:shd w:val="clear" w:color="auto" w:fill="FFFF00"/>
          <w:lang w:val="en-US" w:eastAsia="zh-CN"/>
        </w:rPr>
        <w:t>FSS: details on assistance information </w:t>
      </w:r>
    </w:p>
    <w:p w14:paraId="425AD300" w14:textId="77777777" w:rsidR="006F5E5C" w:rsidRPr="00654E78" w:rsidRDefault="006F5E5C">
      <w:pPr>
        <w:pStyle w:val="a9"/>
      </w:pPr>
    </w:p>
    <w:p w14:paraId="42148457" w14:textId="77777777" w:rsidR="00FB7C0B" w:rsidRPr="00654E78" w:rsidRDefault="00FB7C0B" w:rsidP="00FB7C0B">
      <w:pPr>
        <w:jc w:val="both"/>
        <w:rPr>
          <w:rFonts w:eastAsia="Malgun Gothic"/>
          <w:b/>
          <w:u w:val="single"/>
          <w:lang w:eastAsia="ko-KR"/>
        </w:rPr>
      </w:pPr>
      <w:r w:rsidRPr="00654E78">
        <w:rPr>
          <w:rFonts w:eastAsia="Malgun Gothic"/>
          <w:b/>
          <w:highlight w:val="yellow"/>
          <w:u w:val="single"/>
          <w:lang w:eastAsia="ko-KR"/>
        </w:rPr>
        <w:t>FL proposal DP3-1:</w:t>
      </w:r>
      <w:r w:rsidRPr="00654E78">
        <w:rPr>
          <w:rFonts w:eastAsia="Malgun Gothic"/>
          <w:b/>
          <w:u w:val="single"/>
          <w:lang w:eastAsia="ko-KR"/>
        </w:rPr>
        <w:t xml:space="preserve"> </w:t>
      </w:r>
    </w:p>
    <w:p w14:paraId="2825CFBB" w14:textId="77777777" w:rsidR="00FB7C0B" w:rsidRPr="00654E78" w:rsidRDefault="00FB7C0B" w:rsidP="00FB7C0B">
      <w:pPr>
        <w:jc w:val="both"/>
        <w:rPr>
          <w:rFonts w:eastAsia="Malgun Gothic"/>
          <w:highlight w:val="yellow"/>
          <w:lang w:eastAsia="ko-KR"/>
        </w:rPr>
      </w:pPr>
      <w:r w:rsidRPr="00654E78">
        <w:rPr>
          <w:rFonts w:eastAsia="Malgun Gothic"/>
          <w:highlight w:val="yellow"/>
          <w:lang w:eastAsia="ko-KR"/>
        </w:rPr>
        <w:t xml:space="preserve">For the deployment scenario with multiple beam per cell and frequency reuse &gt;1, NR-NTN should support the following cases for beam measurement performed by a UE: </w:t>
      </w:r>
    </w:p>
    <w:p w14:paraId="4D9EEF68" w14:textId="77777777" w:rsidR="00FB7C0B" w:rsidRPr="00654E78" w:rsidRDefault="00FB7C0B" w:rsidP="00FB7C0B">
      <w:pPr>
        <w:jc w:val="both"/>
        <w:rPr>
          <w:rFonts w:eastAsia="Malgun Gothic"/>
          <w:highlight w:val="yellow"/>
          <w:lang w:eastAsia="ko-KR"/>
        </w:rPr>
      </w:pPr>
      <w:r w:rsidRPr="00654E78">
        <w:rPr>
          <w:rFonts w:eastAsia="Malgun Gothic"/>
          <w:highlight w:val="yellow"/>
          <w:lang w:eastAsia="ko-KR"/>
        </w:rPr>
        <w:t xml:space="preserve">Alt-1: support beam measurement on multiple RS associated with different beams within a same active BWP. </w:t>
      </w:r>
    </w:p>
    <w:p w14:paraId="655344A4" w14:textId="77777777" w:rsidR="00FB7C0B" w:rsidRPr="00654E78" w:rsidRDefault="00FB7C0B" w:rsidP="00FB7C0B">
      <w:pPr>
        <w:jc w:val="both"/>
        <w:rPr>
          <w:rFonts w:eastAsia="Malgun Gothic"/>
          <w:highlight w:val="yellow"/>
          <w:lang w:eastAsia="ko-KR"/>
        </w:rPr>
      </w:pPr>
      <w:r w:rsidRPr="00654E78">
        <w:rPr>
          <w:rFonts w:eastAsia="Malgun Gothic"/>
          <w:highlight w:val="yellow"/>
          <w:lang w:eastAsia="ko-KR"/>
        </w:rPr>
        <w:t>Alt-2: support beam measurement on multiple RS associated with different beams within across BWPs.</w:t>
      </w:r>
    </w:p>
    <w:p w14:paraId="2602521A" w14:textId="77777777" w:rsidR="00FB7C0B" w:rsidRPr="00654E78" w:rsidRDefault="00FB7C0B">
      <w:pPr>
        <w:pStyle w:val="a9"/>
      </w:pPr>
    </w:p>
    <w:p w14:paraId="4C1BE762" w14:textId="7CBCA1AF" w:rsidR="004A008D" w:rsidRPr="00654E78" w:rsidRDefault="004A008D">
      <w:pPr>
        <w:pStyle w:val="a9"/>
      </w:pPr>
      <w:r w:rsidRPr="00654E78">
        <w:t xml:space="preserve">In this meeting, we continue receiving companies’ views on the above issues. The views are summarized in the following table. </w:t>
      </w:r>
    </w:p>
    <w:p w14:paraId="25BB069E" w14:textId="2B44AFC5" w:rsidR="001620B5" w:rsidRPr="00654E78" w:rsidRDefault="00456BCD" w:rsidP="001620B5">
      <w:pPr>
        <w:rPr>
          <w:lang w:eastAsia="x-none"/>
        </w:rPr>
      </w:pPr>
      <w:r w:rsidRPr="00654E78">
        <w:rPr>
          <w:lang w:eastAsia="x-none"/>
        </w:rPr>
        <w:t>Company’s contributions</w:t>
      </w:r>
      <w:r w:rsidR="008A13C9" w:rsidRPr="00654E78">
        <w:rPr>
          <w:lang w:eastAsia="x-none"/>
        </w:rPr>
        <w:t xml:space="preserve"> on issue analysis</w:t>
      </w:r>
    </w:p>
    <w:tbl>
      <w:tblPr>
        <w:tblStyle w:val="af2"/>
        <w:tblW w:w="0" w:type="auto"/>
        <w:tblLook w:val="04A0" w:firstRow="1" w:lastRow="0" w:firstColumn="1" w:lastColumn="0" w:noHBand="0" w:noVBand="1"/>
      </w:tblPr>
      <w:tblGrid>
        <w:gridCol w:w="1980"/>
        <w:gridCol w:w="1984"/>
        <w:gridCol w:w="5667"/>
      </w:tblGrid>
      <w:tr w:rsidR="00820C90" w:rsidRPr="00654E78" w14:paraId="7071265B" w14:textId="77777777" w:rsidTr="0012016D">
        <w:tc>
          <w:tcPr>
            <w:tcW w:w="1980" w:type="dxa"/>
            <w:vMerge w:val="restart"/>
            <w:vAlign w:val="center"/>
          </w:tcPr>
          <w:p w14:paraId="4968BFA6" w14:textId="780F6357" w:rsidR="00820C90" w:rsidRPr="00654E78" w:rsidRDefault="00820C90" w:rsidP="001620B5">
            <w:pPr>
              <w:rPr>
                <w:lang w:eastAsia="x-none"/>
              </w:rPr>
            </w:pPr>
            <w:r w:rsidRPr="00654E78">
              <w:rPr>
                <w:lang w:eastAsia="x-none"/>
              </w:rPr>
              <w:t>Issue 1</w:t>
            </w:r>
          </w:p>
        </w:tc>
        <w:tc>
          <w:tcPr>
            <w:tcW w:w="1984" w:type="dxa"/>
            <w:vAlign w:val="center"/>
          </w:tcPr>
          <w:p w14:paraId="528D1341" w14:textId="0162EB28" w:rsidR="00820C90" w:rsidRPr="00654E78" w:rsidRDefault="00820C90" w:rsidP="001620B5">
            <w:pPr>
              <w:rPr>
                <w:lang w:eastAsia="x-none"/>
              </w:rPr>
            </w:pPr>
            <w:r w:rsidRPr="00654E78">
              <w:rPr>
                <w:lang w:eastAsia="x-none"/>
              </w:rPr>
              <w:t>Spreadtrum</w:t>
            </w:r>
          </w:p>
        </w:tc>
        <w:tc>
          <w:tcPr>
            <w:tcW w:w="5667" w:type="dxa"/>
            <w:vAlign w:val="center"/>
          </w:tcPr>
          <w:p w14:paraId="09287730" w14:textId="675F3E94" w:rsidR="00820C90" w:rsidRPr="00654E78" w:rsidRDefault="00820C90" w:rsidP="00E857C9">
            <w:pPr>
              <w:spacing w:after="100"/>
              <w:rPr>
                <w:rFonts w:eastAsia="Arial Unicode MS"/>
                <w:b/>
                <w:i/>
                <w:sz w:val="18"/>
                <w:szCs w:val="18"/>
                <w:lang w:eastAsia="zh-CN"/>
              </w:rPr>
            </w:pPr>
            <w:r w:rsidRPr="00654E78">
              <w:rPr>
                <w:rFonts w:eastAsia="Arial Unicode MS"/>
                <w:b/>
                <w:i/>
                <w:sz w:val="18"/>
                <w:szCs w:val="18"/>
                <w:lang w:eastAsia="zh-CN"/>
              </w:rPr>
              <w:t>Proposal 1: Additional association to map SSB index and BWP index is not needed.</w:t>
            </w:r>
          </w:p>
        </w:tc>
      </w:tr>
      <w:tr w:rsidR="00820C90" w:rsidRPr="00654E78" w14:paraId="0CCEDC79" w14:textId="77777777" w:rsidTr="0012016D">
        <w:tc>
          <w:tcPr>
            <w:tcW w:w="1980" w:type="dxa"/>
            <w:vMerge/>
            <w:vAlign w:val="center"/>
          </w:tcPr>
          <w:p w14:paraId="3FD95A8F" w14:textId="77777777" w:rsidR="00820C90" w:rsidRPr="00654E78" w:rsidRDefault="00820C90" w:rsidP="001620B5">
            <w:pPr>
              <w:rPr>
                <w:lang w:eastAsia="x-none"/>
              </w:rPr>
            </w:pPr>
          </w:p>
        </w:tc>
        <w:tc>
          <w:tcPr>
            <w:tcW w:w="1984" w:type="dxa"/>
            <w:vAlign w:val="center"/>
          </w:tcPr>
          <w:p w14:paraId="1073F033" w14:textId="4BF0AF2C" w:rsidR="00820C90" w:rsidRPr="00654E78" w:rsidRDefault="00820C90" w:rsidP="001620B5">
            <w:pPr>
              <w:rPr>
                <w:lang w:eastAsia="x-none"/>
              </w:rPr>
            </w:pPr>
            <w:r w:rsidRPr="00654E78">
              <w:rPr>
                <w:lang w:eastAsia="x-none"/>
              </w:rPr>
              <w:t>CATT</w:t>
            </w:r>
          </w:p>
        </w:tc>
        <w:tc>
          <w:tcPr>
            <w:tcW w:w="5667" w:type="dxa"/>
            <w:vAlign w:val="center"/>
          </w:tcPr>
          <w:p w14:paraId="371D7997" w14:textId="77777777" w:rsidR="00820C90" w:rsidRPr="00654E78" w:rsidRDefault="00820C90" w:rsidP="00E857C9">
            <w:pPr>
              <w:rPr>
                <w:rFonts w:eastAsia="Arial Unicode MS"/>
                <w:b/>
                <w:kern w:val="2"/>
                <w:sz w:val="18"/>
                <w:szCs w:val="18"/>
                <w:lang w:eastAsia="zh-CN"/>
              </w:rPr>
            </w:pPr>
            <w:r w:rsidRPr="00654E78">
              <w:rPr>
                <w:rFonts w:eastAsia="Arial Unicode MS"/>
                <w:b/>
                <w:kern w:val="2"/>
                <w:sz w:val="18"/>
                <w:szCs w:val="18"/>
                <w:lang w:eastAsia="zh-CN"/>
              </w:rPr>
              <w:t xml:space="preserve">Proposal 1: Support the scenario of initial BWP and active BWP associated with different beams mapping to different geographic areas in NTN.  </w:t>
            </w:r>
          </w:p>
          <w:p w14:paraId="4AD29C9C" w14:textId="0EA2617B" w:rsidR="00820C90" w:rsidRPr="00654E78" w:rsidRDefault="00820C90" w:rsidP="001620B5">
            <w:pPr>
              <w:rPr>
                <w:rFonts w:eastAsia="Arial Unicode MS"/>
                <w:b/>
                <w:kern w:val="2"/>
                <w:sz w:val="18"/>
                <w:szCs w:val="18"/>
                <w:lang w:eastAsia="zh-CN"/>
              </w:rPr>
            </w:pPr>
            <w:r w:rsidRPr="00654E78">
              <w:rPr>
                <w:rFonts w:eastAsia="Arial Unicode MS"/>
                <w:b/>
                <w:kern w:val="2"/>
                <w:sz w:val="18"/>
                <w:szCs w:val="18"/>
                <w:lang w:eastAsia="zh-CN"/>
              </w:rPr>
              <w:t xml:space="preserve">Proposal 2: Supporting beam and BWP switching simultaneously for NTN UE should be clearly defined in UE capability.  </w:t>
            </w:r>
          </w:p>
        </w:tc>
      </w:tr>
      <w:tr w:rsidR="00820C90" w:rsidRPr="00654E78" w14:paraId="35AF5926" w14:textId="77777777" w:rsidTr="0012016D">
        <w:tc>
          <w:tcPr>
            <w:tcW w:w="1980" w:type="dxa"/>
            <w:vMerge/>
            <w:vAlign w:val="center"/>
          </w:tcPr>
          <w:p w14:paraId="76ECD297" w14:textId="77777777" w:rsidR="00820C90" w:rsidRPr="00654E78" w:rsidRDefault="00820C90" w:rsidP="001620B5">
            <w:pPr>
              <w:rPr>
                <w:lang w:eastAsia="x-none"/>
              </w:rPr>
            </w:pPr>
          </w:p>
        </w:tc>
        <w:tc>
          <w:tcPr>
            <w:tcW w:w="1984" w:type="dxa"/>
            <w:vAlign w:val="center"/>
          </w:tcPr>
          <w:p w14:paraId="7657D361" w14:textId="06826D4A" w:rsidR="00820C90" w:rsidRPr="00654E78" w:rsidRDefault="00820C90" w:rsidP="001620B5">
            <w:pPr>
              <w:rPr>
                <w:lang w:eastAsia="x-none"/>
              </w:rPr>
            </w:pPr>
            <w:r w:rsidRPr="00654E78">
              <w:rPr>
                <w:lang w:eastAsia="x-none"/>
              </w:rPr>
              <w:t>QC</w:t>
            </w:r>
          </w:p>
        </w:tc>
        <w:tc>
          <w:tcPr>
            <w:tcW w:w="5667" w:type="dxa"/>
            <w:vAlign w:val="center"/>
          </w:tcPr>
          <w:p w14:paraId="31E28175" w14:textId="77777777" w:rsidR="00820C90" w:rsidRPr="00654E78" w:rsidRDefault="00820C90" w:rsidP="00E857C9">
            <w:pPr>
              <w:rPr>
                <w:rFonts w:eastAsia="Arial Unicode MS"/>
                <w:b/>
                <w:bCs/>
                <w:sz w:val="18"/>
                <w:szCs w:val="18"/>
              </w:rPr>
            </w:pPr>
            <w:r w:rsidRPr="00654E78">
              <w:rPr>
                <w:rFonts w:eastAsia="Arial Unicode MS"/>
                <w:b/>
                <w:bCs/>
                <w:sz w:val="18"/>
                <w:szCs w:val="18"/>
              </w:rPr>
              <w:t xml:space="preserve">Proposal 1: Support satellite beam specific initial BWPs. </w:t>
            </w:r>
          </w:p>
          <w:p w14:paraId="374DF844" w14:textId="77777777" w:rsidR="00820C90" w:rsidRPr="00654E78" w:rsidRDefault="00820C90" w:rsidP="00E857C9">
            <w:pPr>
              <w:rPr>
                <w:rFonts w:eastAsia="Arial Unicode MS"/>
                <w:b/>
                <w:bCs/>
                <w:sz w:val="18"/>
                <w:szCs w:val="18"/>
              </w:rPr>
            </w:pPr>
            <w:r w:rsidRPr="00654E78">
              <w:rPr>
                <w:rFonts w:eastAsia="Arial Unicode MS"/>
                <w:b/>
                <w:bCs/>
                <w:sz w:val="18"/>
                <w:szCs w:val="18"/>
              </w:rPr>
              <w:t>Proposal 2: Support the following SSB arrangements</w:t>
            </w:r>
          </w:p>
          <w:p w14:paraId="453A0B17" w14:textId="77777777" w:rsidR="00820C90" w:rsidRPr="00654E78" w:rsidRDefault="00820C90" w:rsidP="00137881">
            <w:pPr>
              <w:pStyle w:val="af9"/>
              <w:numPr>
                <w:ilvl w:val="0"/>
                <w:numId w:val="4"/>
              </w:numPr>
              <w:spacing w:after="0"/>
              <w:rPr>
                <w:rFonts w:eastAsia="Arial Unicode MS"/>
                <w:b/>
                <w:bCs/>
                <w:sz w:val="18"/>
                <w:szCs w:val="18"/>
              </w:rPr>
            </w:pPr>
            <w:r w:rsidRPr="00654E78">
              <w:rPr>
                <w:rFonts w:eastAsia="Arial Unicode MS"/>
                <w:b/>
                <w:bCs/>
                <w:sz w:val="18"/>
                <w:szCs w:val="18"/>
              </w:rPr>
              <w:t>Alt 1: SSBs of all satellite beams in a same cell are transmitted within a same frequency interval and do not overlap in time</w:t>
            </w:r>
          </w:p>
          <w:p w14:paraId="5EC848A5" w14:textId="77777777" w:rsidR="00820C90" w:rsidRPr="00654E78" w:rsidRDefault="00820C90" w:rsidP="00137881">
            <w:pPr>
              <w:pStyle w:val="af9"/>
              <w:numPr>
                <w:ilvl w:val="0"/>
                <w:numId w:val="4"/>
              </w:numPr>
              <w:spacing w:after="0"/>
              <w:rPr>
                <w:rFonts w:eastAsia="Arial Unicode MS"/>
                <w:b/>
                <w:bCs/>
                <w:sz w:val="18"/>
                <w:szCs w:val="18"/>
              </w:rPr>
            </w:pPr>
            <w:r w:rsidRPr="00654E78">
              <w:rPr>
                <w:rFonts w:eastAsia="Arial Unicode MS"/>
                <w:b/>
                <w:bCs/>
                <w:sz w:val="18"/>
                <w:szCs w:val="18"/>
              </w:rPr>
              <w:t>Alt 2: SSBs of a cell are transmitted in different frequency interval, i.e., within their respective BWPs.</w:t>
            </w:r>
          </w:p>
          <w:p w14:paraId="127DCF20" w14:textId="77777777" w:rsidR="00820C90" w:rsidRPr="00654E78" w:rsidRDefault="00820C90" w:rsidP="00E857C9">
            <w:pPr>
              <w:rPr>
                <w:rFonts w:eastAsia="Arial Unicode MS"/>
                <w:b/>
                <w:bCs/>
                <w:sz w:val="18"/>
                <w:szCs w:val="18"/>
              </w:rPr>
            </w:pPr>
          </w:p>
          <w:p w14:paraId="65FE35F8" w14:textId="77777777" w:rsidR="00820C90" w:rsidRPr="00654E78" w:rsidRDefault="00820C90" w:rsidP="00E857C9">
            <w:pPr>
              <w:rPr>
                <w:rFonts w:eastAsia="Arial Unicode MS"/>
                <w:b/>
                <w:bCs/>
                <w:sz w:val="18"/>
                <w:szCs w:val="18"/>
              </w:rPr>
            </w:pPr>
            <w:r w:rsidRPr="00654E78">
              <w:rPr>
                <w:rFonts w:eastAsia="Arial Unicode MS"/>
                <w:b/>
                <w:bCs/>
                <w:sz w:val="18"/>
                <w:szCs w:val="18"/>
              </w:rPr>
              <w:t>Proposal 3: Support signalling of the following configurations in SIB1</w:t>
            </w:r>
          </w:p>
          <w:p w14:paraId="64696779" w14:textId="77777777" w:rsidR="00820C90" w:rsidRPr="00654E78" w:rsidRDefault="00820C90" w:rsidP="00137881">
            <w:pPr>
              <w:pStyle w:val="af9"/>
              <w:numPr>
                <w:ilvl w:val="0"/>
                <w:numId w:val="5"/>
              </w:numPr>
              <w:spacing w:after="0"/>
              <w:rPr>
                <w:rFonts w:eastAsia="Arial Unicode MS"/>
                <w:b/>
                <w:bCs/>
                <w:sz w:val="18"/>
                <w:szCs w:val="18"/>
              </w:rPr>
            </w:pPr>
            <w:r w:rsidRPr="00654E78">
              <w:rPr>
                <w:rFonts w:eastAsia="Arial Unicode MS"/>
                <w:b/>
                <w:bCs/>
                <w:sz w:val="18"/>
                <w:szCs w:val="18"/>
              </w:rPr>
              <w:t>initial BWPs of other satellite beams,</w:t>
            </w:r>
          </w:p>
          <w:p w14:paraId="3AB37AE1" w14:textId="77777777" w:rsidR="00820C90" w:rsidRPr="00654E78" w:rsidRDefault="00820C90" w:rsidP="00137881">
            <w:pPr>
              <w:pStyle w:val="af9"/>
              <w:numPr>
                <w:ilvl w:val="0"/>
                <w:numId w:val="5"/>
              </w:numPr>
              <w:spacing w:after="0"/>
              <w:rPr>
                <w:rFonts w:eastAsia="Arial Unicode MS"/>
                <w:b/>
                <w:bCs/>
                <w:sz w:val="18"/>
                <w:szCs w:val="18"/>
              </w:rPr>
            </w:pPr>
            <w:r w:rsidRPr="00654E78">
              <w:rPr>
                <w:rFonts w:eastAsia="Arial Unicode MS"/>
                <w:b/>
                <w:bCs/>
                <w:sz w:val="18"/>
                <w:szCs w:val="18"/>
              </w:rPr>
              <w:t xml:space="preserve">CORSET#0 of other satellite beams if different from that of the serving beam. </w:t>
            </w:r>
          </w:p>
          <w:p w14:paraId="22551911" w14:textId="77777777" w:rsidR="00820C90" w:rsidRPr="00654E78" w:rsidRDefault="00820C90" w:rsidP="001620B5">
            <w:pPr>
              <w:rPr>
                <w:lang w:eastAsia="x-none"/>
              </w:rPr>
            </w:pPr>
          </w:p>
        </w:tc>
      </w:tr>
      <w:tr w:rsidR="00820C90" w:rsidRPr="00654E78" w14:paraId="29C71C8A" w14:textId="77777777" w:rsidTr="0012016D">
        <w:tc>
          <w:tcPr>
            <w:tcW w:w="1980" w:type="dxa"/>
            <w:vMerge/>
            <w:vAlign w:val="center"/>
          </w:tcPr>
          <w:p w14:paraId="6AA5FACA" w14:textId="77777777" w:rsidR="00820C90" w:rsidRPr="00654E78" w:rsidRDefault="00820C90" w:rsidP="001620B5">
            <w:pPr>
              <w:rPr>
                <w:lang w:eastAsia="x-none"/>
              </w:rPr>
            </w:pPr>
          </w:p>
        </w:tc>
        <w:tc>
          <w:tcPr>
            <w:tcW w:w="1984" w:type="dxa"/>
            <w:vAlign w:val="center"/>
          </w:tcPr>
          <w:p w14:paraId="7C92FB8F" w14:textId="569EB5B2" w:rsidR="00820C90" w:rsidRPr="00654E78" w:rsidRDefault="00820C90" w:rsidP="001620B5">
            <w:pPr>
              <w:rPr>
                <w:lang w:eastAsia="x-none"/>
              </w:rPr>
            </w:pPr>
            <w:r w:rsidRPr="00654E78">
              <w:rPr>
                <w:lang w:eastAsia="x-none"/>
              </w:rPr>
              <w:t>Panasonic</w:t>
            </w:r>
          </w:p>
        </w:tc>
        <w:tc>
          <w:tcPr>
            <w:tcW w:w="5667" w:type="dxa"/>
            <w:vAlign w:val="center"/>
          </w:tcPr>
          <w:p w14:paraId="2DC99789" w14:textId="51F77C20" w:rsidR="00820C90" w:rsidRPr="00654E78" w:rsidRDefault="00820C90" w:rsidP="00E857C9">
            <w:pPr>
              <w:pStyle w:val="a9"/>
              <w:rPr>
                <w:rFonts w:eastAsia="Arial Unicode MS"/>
                <w:b/>
                <w:bCs/>
                <w:sz w:val="18"/>
                <w:szCs w:val="18"/>
              </w:rPr>
            </w:pPr>
            <w:r w:rsidRPr="00654E78">
              <w:rPr>
                <w:rFonts w:eastAsia="Arial Unicode MS"/>
                <w:b/>
                <w:bCs/>
                <w:sz w:val="18"/>
                <w:szCs w:val="18"/>
              </w:rPr>
              <w:t>Proposal 1: RAN1 conclude that no enhancement on the association between BWP and beam for NTN will be introduced.</w:t>
            </w:r>
          </w:p>
        </w:tc>
      </w:tr>
      <w:tr w:rsidR="00820C90" w:rsidRPr="00654E78" w14:paraId="6905761B" w14:textId="77777777" w:rsidTr="0012016D">
        <w:tc>
          <w:tcPr>
            <w:tcW w:w="1980" w:type="dxa"/>
            <w:vMerge/>
            <w:vAlign w:val="center"/>
          </w:tcPr>
          <w:p w14:paraId="0A675111" w14:textId="77777777" w:rsidR="00820C90" w:rsidRPr="00654E78" w:rsidRDefault="00820C90" w:rsidP="001620B5">
            <w:pPr>
              <w:rPr>
                <w:lang w:eastAsia="x-none"/>
              </w:rPr>
            </w:pPr>
          </w:p>
        </w:tc>
        <w:tc>
          <w:tcPr>
            <w:tcW w:w="1984" w:type="dxa"/>
            <w:vAlign w:val="center"/>
          </w:tcPr>
          <w:p w14:paraId="389DB15F" w14:textId="2E360B8E" w:rsidR="00820C90" w:rsidRPr="00654E78" w:rsidRDefault="00820C90" w:rsidP="001620B5">
            <w:pPr>
              <w:rPr>
                <w:lang w:eastAsia="x-none"/>
              </w:rPr>
            </w:pPr>
            <w:r w:rsidRPr="00654E78">
              <w:rPr>
                <w:lang w:eastAsia="x-none"/>
              </w:rPr>
              <w:t>Ericsson</w:t>
            </w:r>
          </w:p>
        </w:tc>
        <w:tc>
          <w:tcPr>
            <w:tcW w:w="5667" w:type="dxa"/>
            <w:vAlign w:val="center"/>
          </w:tcPr>
          <w:p w14:paraId="6A660CCB" w14:textId="77777777" w:rsidR="00820C90" w:rsidRPr="00654E78" w:rsidRDefault="00820C90" w:rsidP="0012016D">
            <w:pPr>
              <w:spacing w:beforeLines="50" w:before="120"/>
              <w:rPr>
                <w:rFonts w:eastAsia="Arial Unicode MS"/>
                <w:b/>
                <w:bCs/>
                <w:sz w:val="18"/>
                <w:szCs w:val="18"/>
              </w:rPr>
            </w:pPr>
            <w:r w:rsidRPr="00654E78">
              <w:rPr>
                <w:rFonts w:eastAsia="Arial Unicode MS"/>
                <w:b/>
                <w:bCs/>
                <w:sz w:val="18"/>
                <w:szCs w:val="18"/>
              </w:rPr>
              <w:t>Observation 2</w:t>
            </w:r>
            <w:r w:rsidRPr="00654E78">
              <w:rPr>
                <w:rFonts w:eastAsia="Arial Unicode MS"/>
                <w:b/>
                <w:bCs/>
                <w:sz w:val="18"/>
                <w:szCs w:val="18"/>
              </w:rPr>
              <w:tab/>
              <w:t>Using BWP-BM association to enable a frequency reuse can already be supported by existing NR specification. It is a choice of network configuration and implementation.</w:t>
            </w:r>
          </w:p>
          <w:p w14:paraId="14AA6C32" w14:textId="77777777" w:rsidR="00820C90" w:rsidRPr="00654E78" w:rsidRDefault="00820C90" w:rsidP="00E857C9">
            <w:pPr>
              <w:pStyle w:val="a9"/>
              <w:rPr>
                <w:rFonts w:eastAsia="Arial Unicode MS"/>
                <w:b/>
                <w:bCs/>
                <w:sz w:val="18"/>
                <w:szCs w:val="18"/>
              </w:rPr>
            </w:pPr>
          </w:p>
        </w:tc>
      </w:tr>
      <w:tr w:rsidR="00820C90" w:rsidRPr="00654E78" w14:paraId="272A089E" w14:textId="77777777" w:rsidTr="0012016D">
        <w:tc>
          <w:tcPr>
            <w:tcW w:w="1980" w:type="dxa"/>
            <w:vMerge/>
            <w:vAlign w:val="center"/>
          </w:tcPr>
          <w:p w14:paraId="140A2C5C" w14:textId="77777777" w:rsidR="00820C90" w:rsidRPr="00654E78" w:rsidRDefault="00820C90" w:rsidP="001620B5">
            <w:pPr>
              <w:rPr>
                <w:lang w:eastAsia="x-none"/>
              </w:rPr>
            </w:pPr>
          </w:p>
        </w:tc>
        <w:tc>
          <w:tcPr>
            <w:tcW w:w="1984" w:type="dxa"/>
            <w:vAlign w:val="center"/>
          </w:tcPr>
          <w:p w14:paraId="65547AD8" w14:textId="12996D71" w:rsidR="00820C90" w:rsidRPr="00654E78" w:rsidRDefault="00820C90" w:rsidP="001620B5">
            <w:pPr>
              <w:rPr>
                <w:lang w:eastAsia="x-none"/>
              </w:rPr>
            </w:pPr>
            <w:r w:rsidRPr="00654E78">
              <w:rPr>
                <w:lang w:eastAsia="x-none"/>
              </w:rPr>
              <w:t>Xiaomi</w:t>
            </w:r>
          </w:p>
        </w:tc>
        <w:tc>
          <w:tcPr>
            <w:tcW w:w="5667" w:type="dxa"/>
            <w:vAlign w:val="center"/>
          </w:tcPr>
          <w:p w14:paraId="74F99DDC" w14:textId="4E338AED" w:rsidR="00820C90" w:rsidRPr="00654E78" w:rsidRDefault="00820C90" w:rsidP="007D012C">
            <w:pPr>
              <w:rPr>
                <w:rFonts w:eastAsia="Arial Unicode MS"/>
                <w:b/>
                <w:i/>
                <w:sz w:val="18"/>
                <w:szCs w:val="18"/>
                <w:lang w:eastAsia="zh-CN"/>
              </w:rPr>
            </w:pPr>
            <w:r w:rsidRPr="00654E78">
              <w:rPr>
                <w:rFonts w:eastAsia="Arial Unicode MS"/>
                <w:b/>
                <w:i/>
                <w:sz w:val="18"/>
                <w:szCs w:val="18"/>
                <w:lang w:eastAsia="zh-CN"/>
              </w:rPr>
              <w:t>Proposal 3: The association between BWP and beam can be supported at least for earth moving case.</w:t>
            </w:r>
          </w:p>
        </w:tc>
      </w:tr>
      <w:tr w:rsidR="00820C90" w:rsidRPr="00654E78" w14:paraId="71C77F91" w14:textId="77777777" w:rsidTr="0012016D">
        <w:tc>
          <w:tcPr>
            <w:tcW w:w="1980" w:type="dxa"/>
            <w:vMerge w:val="restart"/>
            <w:vAlign w:val="center"/>
          </w:tcPr>
          <w:p w14:paraId="48443802" w14:textId="0D75D1D1" w:rsidR="00820C90" w:rsidRPr="00654E78" w:rsidRDefault="00820C90" w:rsidP="001620B5">
            <w:pPr>
              <w:rPr>
                <w:lang w:eastAsia="x-none"/>
              </w:rPr>
            </w:pPr>
            <w:r w:rsidRPr="00654E78">
              <w:rPr>
                <w:lang w:eastAsia="x-none"/>
              </w:rPr>
              <w:t>Issue 2</w:t>
            </w:r>
          </w:p>
        </w:tc>
        <w:tc>
          <w:tcPr>
            <w:tcW w:w="1984" w:type="dxa"/>
            <w:vAlign w:val="center"/>
          </w:tcPr>
          <w:p w14:paraId="7C258C6D" w14:textId="16AD11BA" w:rsidR="00820C90" w:rsidRPr="00654E78" w:rsidRDefault="00820C90" w:rsidP="001620B5">
            <w:pPr>
              <w:rPr>
                <w:lang w:eastAsia="x-none"/>
              </w:rPr>
            </w:pPr>
            <w:r w:rsidRPr="00654E78">
              <w:rPr>
                <w:lang w:eastAsia="x-none"/>
              </w:rPr>
              <w:t>Spreadcom</w:t>
            </w:r>
          </w:p>
        </w:tc>
        <w:tc>
          <w:tcPr>
            <w:tcW w:w="5667" w:type="dxa"/>
            <w:vAlign w:val="center"/>
          </w:tcPr>
          <w:p w14:paraId="41ED93F2" w14:textId="77777777" w:rsidR="00820C90" w:rsidRPr="00654E78" w:rsidRDefault="00820C90" w:rsidP="007433D8">
            <w:pPr>
              <w:spacing w:after="100"/>
              <w:rPr>
                <w:rFonts w:eastAsia="Arial Unicode MS"/>
                <w:b/>
                <w:i/>
                <w:sz w:val="18"/>
                <w:szCs w:val="18"/>
                <w:lang w:eastAsia="zh-CN"/>
              </w:rPr>
            </w:pPr>
            <w:r w:rsidRPr="00654E78">
              <w:rPr>
                <w:rFonts w:eastAsia="Arial Unicode MS"/>
                <w:b/>
                <w:i/>
                <w:sz w:val="18"/>
                <w:szCs w:val="18"/>
                <w:lang w:eastAsia="zh-CN"/>
              </w:rPr>
              <w:t>Proposal 2: BWP switching of UL and DL simultaneously in NTN FRF&gt;1 FDD scenario should be supported.</w:t>
            </w:r>
          </w:p>
          <w:p w14:paraId="47891A6C" w14:textId="77777777" w:rsidR="00820C90" w:rsidRPr="00654E78" w:rsidRDefault="00820C90" w:rsidP="0012016D">
            <w:pPr>
              <w:spacing w:beforeLines="50" w:before="120"/>
              <w:rPr>
                <w:rFonts w:eastAsia="Arial Unicode MS"/>
                <w:b/>
                <w:bCs/>
                <w:sz w:val="18"/>
                <w:szCs w:val="18"/>
              </w:rPr>
            </w:pPr>
          </w:p>
        </w:tc>
      </w:tr>
      <w:tr w:rsidR="00820C90" w:rsidRPr="00654E78" w14:paraId="28E84F75" w14:textId="77777777" w:rsidTr="0012016D">
        <w:tc>
          <w:tcPr>
            <w:tcW w:w="1980" w:type="dxa"/>
            <w:vMerge/>
            <w:vAlign w:val="center"/>
          </w:tcPr>
          <w:p w14:paraId="2E827C5A" w14:textId="77777777" w:rsidR="00820C90" w:rsidRPr="00654E78" w:rsidRDefault="00820C90" w:rsidP="001620B5">
            <w:pPr>
              <w:rPr>
                <w:lang w:eastAsia="x-none"/>
              </w:rPr>
            </w:pPr>
          </w:p>
        </w:tc>
        <w:tc>
          <w:tcPr>
            <w:tcW w:w="1984" w:type="dxa"/>
            <w:vAlign w:val="center"/>
          </w:tcPr>
          <w:p w14:paraId="5EE95E69" w14:textId="733CF51F" w:rsidR="00820C90" w:rsidRPr="00654E78" w:rsidRDefault="00820C90" w:rsidP="001620B5">
            <w:pPr>
              <w:rPr>
                <w:lang w:eastAsia="x-none"/>
              </w:rPr>
            </w:pPr>
            <w:r w:rsidRPr="00654E78">
              <w:rPr>
                <w:lang w:eastAsia="x-none"/>
              </w:rPr>
              <w:t>Baicells</w:t>
            </w:r>
          </w:p>
        </w:tc>
        <w:tc>
          <w:tcPr>
            <w:tcW w:w="5667" w:type="dxa"/>
            <w:vAlign w:val="center"/>
          </w:tcPr>
          <w:p w14:paraId="53EE69FB" w14:textId="77777777" w:rsidR="00820C90" w:rsidRPr="00654E78" w:rsidRDefault="00820C90" w:rsidP="004663F5">
            <w:pPr>
              <w:spacing w:beforeLines="50" w:before="120" w:afterLines="50" w:after="120"/>
              <w:rPr>
                <w:rFonts w:eastAsia="Arial Unicode MS"/>
                <w:b/>
                <w:bCs/>
                <w:i/>
                <w:iCs/>
                <w:sz w:val="18"/>
                <w:szCs w:val="18"/>
              </w:rPr>
            </w:pPr>
            <w:r w:rsidRPr="00654E78">
              <w:rPr>
                <w:rFonts w:eastAsia="Arial Unicode MS"/>
                <w:b/>
                <w:i/>
                <w:sz w:val="18"/>
                <w:szCs w:val="18"/>
              </w:rPr>
              <w:t xml:space="preserve">Observation 2: </w:t>
            </w:r>
            <w:r w:rsidRPr="00654E78">
              <w:rPr>
                <w:rFonts w:eastAsia="Arial Unicode MS"/>
                <w:b/>
                <w:i/>
                <w:iCs/>
                <w:sz w:val="18"/>
                <w:szCs w:val="18"/>
              </w:rPr>
              <w:t>Enhancement on joint trigger of NR BWP switching in UL and DL for FDD is beneficial but not essential.</w:t>
            </w:r>
          </w:p>
          <w:p w14:paraId="39D7DA8E" w14:textId="26A0F5C8" w:rsidR="00820C90" w:rsidRPr="00654E78" w:rsidRDefault="00820C90" w:rsidP="004663F5">
            <w:pPr>
              <w:spacing w:beforeLines="50" w:before="120" w:afterLines="50" w:after="120"/>
              <w:rPr>
                <w:rFonts w:eastAsia="Arial Unicode MS"/>
                <w:b/>
                <w:bCs/>
                <w:i/>
                <w:iCs/>
                <w:sz w:val="18"/>
                <w:szCs w:val="18"/>
                <w:lang w:eastAsia="zh-CN"/>
              </w:rPr>
            </w:pPr>
            <w:r w:rsidRPr="00654E78">
              <w:rPr>
                <w:rFonts w:eastAsia="Arial Unicode MS"/>
                <w:b/>
                <w:i/>
                <w:sz w:val="18"/>
                <w:szCs w:val="18"/>
              </w:rPr>
              <w:t xml:space="preserve">Proposal 2: </w:t>
            </w:r>
            <w:r w:rsidRPr="00654E78">
              <w:rPr>
                <w:rFonts w:eastAsia="Arial Unicode MS"/>
                <w:b/>
                <w:i/>
                <w:iCs/>
                <w:sz w:val="18"/>
                <w:szCs w:val="18"/>
              </w:rPr>
              <w:t>Further s</w:t>
            </w:r>
            <w:r w:rsidRPr="00654E78">
              <w:rPr>
                <w:rFonts w:eastAsia="Arial Unicode MS"/>
                <w:b/>
                <w:i/>
                <w:iCs/>
                <w:sz w:val="18"/>
                <w:szCs w:val="18"/>
                <w:lang w:eastAsia="zh-CN"/>
              </w:rPr>
              <w:t>tudy</w:t>
            </w:r>
            <w:r w:rsidRPr="00654E78">
              <w:rPr>
                <w:rFonts w:eastAsia="Arial Unicode MS"/>
                <w:b/>
                <w:i/>
                <w:iCs/>
                <w:sz w:val="18"/>
                <w:szCs w:val="18"/>
              </w:rPr>
              <w:t xml:space="preserve"> on the scheme</w:t>
            </w:r>
            <w:r w:rsidRPr="00654E78">
              <w:rPr>
                <w:rFonts w:eastAsia="Arial Unicode MS"/>
                <w:b/>
                <w:i/>
                <w:iCs/>
                <w:sz w:val="18"/>
                <w:szCs w:val="18"/>
                <w:lang w:eastAsia="zh-CN"/>
              </w:rPr>
              <w:t xml:space="preserve"> and benefits</w:t>
            </w:r>
            <w:r w:rsidRPr="00654E78">
              <w:rPr>
                <w:rFonts w:eastAsia="Arial Unicode MS"/>
                <w:b/>
                <w:i/>
                <w:iCs/>
                <w:sz w:val="18"/>
                <w:szCs w:val="18"/>
              </w:rPr>
              <w:t xml:space="preserve"> of joint trigger of NR BWP switching in UL and DL for FDD</w:t>
            </w:r>
            <w:r w:rsidRPr="00654E78">
              <w:rPr>
                <w:rFonts w:eastAsia="Arial Unicode MS"/>
                <w:b/>
                <w:i/>
                <w:iCs/>
                <w:sz w:val="18"/>
                <w:szCs w:val="18"/>
                <w:lang w:eastAsia="zh-CN"/>
              </w:rPr>
              <w:t>.</w:t>
            </w:r>
          </w:p>
        </w:tc>
      </w:tr>
      <w:tr w:rsidR="00820C90" w:rsidRPr="00654E78" w14:paraId="39A46DC2" w14:textId="77777777" w:rsidTr="0012016D">
        <w:tc>
          <w:tcPr>
            <w:tcW w:w="1980" w:type="dxa"/>
            <w:vMerge w:val="restart"/>
            <w:vAlign w:val="center"/>
          </w:tcPr>
          <w:p w14:paraId="07D56397" w14:textId="741389A9" w:rsidR="00820C90" w:rsidRPr="00654E78" w:rsidRDefault="00820C90" w:rsidP="001620B5">
            <w:pPr>
              <w:rPr>
                <w:lang w:eastAsia="x-none"/>
              </w:rPr>
            </w:pPr>
            <w:r w:rsidRPr="00654E78">
              <w:rPr>
                <w:lang w:eastAsia="x-none"/>
              </w:rPr>
              <w:t>Issue 3</w:t>
            </w:r>
          </w:p>
        </w:tc>
        <w:tc>
          <w:tcPr>
            <w:tcW w:w="1984" w:type="dxa"/>
            <w:vAlign w:val="center"/>
          </w:tcPr>
          <w:p w14:paraId="205A5633" w14:textId="3E94C54F" w:rsidR="00820C90" w:rsidRPr="00654E78" w:rsidRDefault="00820C90" w:rsidP="001620B5">
            <w:pPr>
              <w:rPr>
                <w:lang w:eastAsia="x-none"/>
              </w:rPr>
            </w:pPr>
            <w:r w:rsidRPr="00654E78">
              <w:rPr>
                <w:lang w:eastAsia="x-none"/>
              </w:rPr>
              <w:t>Spreadcom</w:t>
            </w:r>
          </w:p>
        </w:tc>
        <w:tc>
          <w:tcPr>
            <w:tcW w:w="5667" w:type="dxa"/>
            <w:vAlign w:val="center"/>
          </w:tcPr>
          <w:p w14:paraId="44A99ACC" w14:textId="47C349F1" w:rsidR="00820C90" w:rsidRPr="00654E78" w:rsidRDefault="00820C90" w:rsidP="004663F5">
            <w:pPr>
              <w:spacing w:after="100"/>
              <w:rPr>
                <w:rFonts w:eastAsia="Arial Unicode MS"/>
                <w:b/>
                <w:i/>
                <w:sz w:val="18"/>
                <w:szCs w:val="18"/>
                <w:lang w:eastAsia="zh-CN"/>
              </w:rPr>
            </w:pPr>
            <w:r w:rsidRPr="00654E78">
              <w:rPr>
                <w:rFonts w:eastAsia="Arial Unicode MS"/>
                <w:b/>
                <w:i/>
                <w:sz w:val="18"/>
                <w:szCs w:val="18"/>
                <w:lang w:eastAsia="zh-CN"/>
              </w:rPr>
              <w:t>Proposal 3: BWP switching without data scheduling should be supported in NTN FRF&gt;1 FDD scenario.</w:t>
            </w:r>
          </w:p>
        </w:tc>
      </w:tr>
      <w:tr w:rsidR="00820C90" w:rsidRPr="00654E78" w14:paraId="1118FEF8" w14:textId="77777777" w:rsidTr="0012016D">
        <w:tc>
          <w:tcPr>
            <w:tcW w:w="1980" w:type="dxa"/>
            <w:vMerge/>
            <w:vAlign w:val="center"/>
          </w:tcPr>
          <w:p w14:paraId="63A25E9D" w14:textId="77777777" w:rsidR="00820C90" w:rsidRPr="00654E78" w:rsidRDefault="00820C90" w:rsidP="001620B5">
            <w:pPr>
              <w:rPr>
                <w:lang w:eastAsia="x-none"/>
              </w:rPr>
            </w:pPr>
          </w:p>
        </w:tc>
        <w:tc>
          <w:tcPr>
            <w:tcW w:w="1984" w:type="dxa"/>
            <w:vAlign w:val="center"/>
          </w:tcPr>
          <w:p w14:paraId="671486B9" w14:textId="3F21971A" w:rsidR="00820C90" w:rsidRPr="00654E78" w:rsidRDefault="00820C90" w:rsidP="001620B5">
            <w:pPr>
              <w:rPr>
                <w:lang w:eastAsia="x-none"/>
              </w:rPr>
            </w:pPr>
            <w:r w:rsidRPr="00654E78">
              <w:rPr>
                <w:lang w:eastAsia="x-none"/>
              </w:rPr>
              <w:t>Baicells</w:t>
            </w:r>
          </w:p>
        </w:tc>
        <w:tc>
          <w:tcPr>
            <w:tcW w:w="5667" w:type="dxa"/>
            <w:vAlign w:val="center"/>
          </w:tcPr>
          <w:p w14:paraId="59DCCC91" w14:textId="77777777" w:rsidR="00820C90" w:rsidRPr="00654E78" w:rsidRDefault="00820C90" w:rsidP="004663F5">
            <w:pPr>
              <w:spacing w:beforeLines="50" w:before="120" w:afterLines="50" w:after="120"/>
              <w:rPr>
                <w:rFonts w:eastAsia="Arial Unicode MS"/>
                <w:bCs/>
                <w:i/>
                <w:sz w:val="18"/>
                <w:szCs w:val="18"/>
              </w:rPr>
            </w:pPr>
            <w:r w:rsidRPr="00654E78">
              <w:rPr>
                <w:rFonts w:eastAsia="Arial Unicode MS"/>
                <w:b/>
                <w:i/>
                <w:sz w:val="18"/>
                <w:szCs w:val="18"/>
              </w:rPr>
              <w:t xml:space="preserve">Observation 3: </w:t>
            </w:r>
            <w:r w:rsidRPr="00654E78">
              <w:rPr>
                <w:rFonts w:eastAsia="Arial Unicode MS"/>
                <w:b/>
                <w:bCs/>
                <w:i/>
                <w:sz w:val="18"/>
                <w:szCs w:val="18"/>
                <w:lang w:eastAsia="zh-CN"/>
              </w:rPr>
              <w:t>BWP switching without data scheduling can be done only if the resources occupied by the UE in the original BWP are not occupied in the target BWP.</w:t>
            </w:r>
          </w:p>
          <w:p w14:paraId="5E1F03EF" w14:textId="77777777" w:rsidR="00820C90" w:rsidRPr="00654E78" w:rsidRDefault="00820C90" w:rsidP="004663F5">
            <w:pPr>
              <w:spacing w:beforeLines="50" w:before="120" w:afterLines="50" w:after="120"/>
              <w:rPr>
                <w:rFonts w:eastAsia="Arial Unicode MS"/>
                <w:b/>
                <w:i/>
                <w:sz w:val="18"/>
                <w:szCs w:val="18"/>
              </w:rPr>
            </w:pPr>
            <w:r w:rsidRPr="00654E78">
              <w:rPr>
                <w:rFonts w:eastAsia="Arial Unicode MS"/>
                <w:b/>
                <w:i/>
                <w:sz w:val="18"/>
                <w:szCs w:val="18"/>
              </w:rPr>
              <w:t xml:space="preserve">Proposal </w:t>
            </w:r>
            <w:r w:rsidRPr="00654E78">
              <w:rPr>
                <w:rFonts w:eastAsia="Arial Unicode MS"/>
                <w:b/>
                <w:i/>
                <w:sz w:val="18"/>
                <w:szCs w:val="18"/>
                <w:lang w:eastAsia="zh-CN"/>
              </w:rPr>
              <w:t>3</w:t>
            </w:r>
            <w:r w:rsidRPr="00654E78">
              <w:rPr>
                <w:rFonts w:eastAsia="Arial Unicode MS"/>
                <w:b/>
                <w:i/>
                <w:sz w:val="18"/>
                <w:szCs w:val="18"/>
              </w:rPr>
              <w:t>：</w:t>
            </w:r>
            <w:r w:rsidRPr="00654E78">
              <w:rPr>
                <w:rFonts w:eastAsia="Arial Unicode MS"/>
                <w:b/>
                <w:bCs/>
                <w:i/>
                <w:sz w:val="18"/>
                <w:szCs w:val="18"/>
              </w:rPr>
              <w:t xml:space="preserve">In NTN, support BWP switching triggering with </w:t>
            </w:r>
            <w:r w:rsidRPr="00654E78">
              <w:rPr>
                <w:rFonts w:eastAsia="Arial Unicode MS"/>
                <w:b/>
                <w:bCs/>
                <w:i/>
                <w:sz w:val="18"/>
                <w:szCs w:val="18"/>
                <w:lang w:eastAsia="zh-CN"/>
              </w:rPr>
              <w:t>and</w:t>
            </w:r>
            <w:r w:rsidRPr="00654E78">
              <w:rPr>
                <w:rFonts w:eastAsia="Arial Unicode MS"/>
                <w:b/>
                <w:bCs/>
                <w:i/>
                <w:sz w:val="18"/>
                <w:szCs w:val="18"/>
              </w:rPr>
              <w:t xml:space="preserve"> without data scheduling.</w:t>
            </w:r>
          </w:p>
          <w:p w14:paraId="1981514F" w14:textId="77777777" w:rsidR="00820C90" w:rsidRPr="00654E78" w:rsidRDefault="00820C90" w:rsidP="004663F5">
            <w:pPr>
              <w:spacing w:after="100"/>
              <w:rPr>
                <w:rFonts w:eastAsia="Arial Unicode MS"/>
                <w:b/>
                <w:i/>
                <w:sz w:val="18"/>
                <w:szCs w:val="18"/>
                <w:lang w:eastAsia="zh-CN"/>
              </w:rPr>
            </w:pPr>
          </w:p>
        </w:tc>
      </w:tr>
      <w:tr w:rsidR="00FE1019" w:rsidRPr="00654E78" w14:paraId="1F909C92" w14:textId="77777777" w:rsidTr="0012016D">
        <w:tc>
          <w:tcPr>
            <w:tcW w:w="1980" w:type="dxa"/>
            <w:vAlign w:val="center"/>
          </w:tcPr>
          <w:p w14:paraId="4FBF4502" w14:textId="33C30A98" w:rsidR="00FE1019" w:rsidRPr="00654E78" w:rsidRDefault="006F5E5C" w:rsidP="001620B5">
            <w:pPr>
              <w:rPr>
                <w:lang w:eastAsia="x-none"/>
              </w:rPr>
            </w:pPr>
            <w:r w:rsidRPr="00654E78">
              <w:rPr>
                <w:lang w:eastAsia="x-none"/>
              </w:rPr>
              <w:t>Issue 4</w:t>
            </w:r>
          </w:p>
        </w:tc>
        <w:tc>
          <w:tcPr>
            <w:tcW w:w="1984" w:type="dxa"/>
            <w:vAlign w:val="center"/>
          </w:tcPr>
          <w:p w14:paraId="77C746D9" w14:textId="723776D4" w:rsidR="00FE1019" w:rsidRPr="00654E78" w:rsidRDefault="006F5E5C" w:rsidP="001620B5">
            <w:pPr>
              <w:rPr>
                <w:lang w:eastAsia="x-none"/>
              </w:rPr>
            </w:pPr>
            <w:r w:rsidRPr="00654E78">
              <w:rPr>
                <w:lang w:eastAsia="x-none"/>
              </w:rPr>
              <w:t>Baicells</w:t>
            </w:r>
          </w:p>
        </w:tc>
        <w:tc>
          <w:tcPr>
            <w:tcW w:w="5667" w:type="dxa"/>
            <w:vAlign w:val="center"/>
          </w:tcPr>
          <w:p w14:paraId="712DFB50" w14:textId="77777777" w:rsidR="00FE1019" w:rsidRPr="00654E78" w:rsidRDefault="006F5E5C" w:rsidP="004663F5">
            <w:pPr>
              <w:spacing w:beforeLines="50" w:before="120" w:afterLines="50" w:after="120"/>
              <w:rPr>
                <w:rFonts w:eastAsia="Arial Unicode MS"/>
                <w:b/>
                <w:bCs/>
                <w:i/>
                <w:sz w:val="18"/>
                <w:szCs w:val="18"/>
                <w:lang w:eastAsia="zh-CN"/>
              </w:rPr>
            </w:pPr>
            <w:r w:rsidRPr="00654E78">
              <w:rPr>
                <w:rFonts w:eastAsia="Arial Unicode MS"/>
                <w:b/>
                <w:i/>
                <w:sz w:val="18"/>
                <w:szCs w:val="18"/>
              </w:rPr>
              <w:t xml:space="preserve">Observation 4: </w:t>
            </w:r>
            <w:r w:rsidRPr="00654E78">
              <w:rPr>
                <w:rFonts w:eastAsia="Arial Unicode MS"/>
                <w:b/>
                <w:bCs/>
                <w:i/>
                <w:sz w:val="18"/>
                <w:szCs w:val="18"/>
                <w:lang w:eastAsia="zh-CN"/>
              </w:rPr>
              <w:t xml:space="preserve">For BWP switching, </w:t>
            </w:r>
            <w:r w:rsidRPr="00654E78">
              <w:rPr>
                <w:rFonts w:eastAsia="Arial Unicode MS"/>
                <w:b/>
                <w:bCs/>
                <w:i/>
                <w:sz w:val="18"/>
                <w:szCs w:val="18"/>
              </w:rPr>
              <w:t xml:space="preserve">time </w:t>
            </w:r>
            <w:r w:rsidRPr="00654E78">
              <w:rPr>
                <w:rFonts w:eastAsia="Arial Unicode MS"/>
                <w:b/>
                <w:bCs/>
                <w:i/>
                <w:sz w:val="18"/>
                <w:szCs w:val="18"/>
                <w:lang w:eastAsia="zh-CN"/>
              </w:rPr>
              <w:t>re-</w:t>
            </w:r>
            <w:r w:rsidRPr="00654E78">
              <w:rPr>
                <w:rFonts w:eastAsia="Arial Unicode MS"/>
                <w:b/>
                <w:bCs/>
                <w:i/>
                <w:sz w:val="18"/>
                <w:szCs w:val="18"/>
              </w:rPr>
              <w:t>synchronization can be avoided</w:t>
            </w:r>
            <w:r w:rsidRPr="00654E78">
              <w:rPr>
                <w:rFonts w:eastAsia="Arial Unicode MS"/>
                <w:b/>
                <w:bCs/>
                <w:i/>
                <w:sz w:val="18"/>
                <w:szCs w:val="18"/>
                <w:lang w:eastAsia="zh-CN"/>
              </w:rPr>
              <w:t xml:space="preserve"> by using the same clock   source for different beams. Frequency re-synchronization may be necessary.</w:t>
            </w:r>
          </w:p>
          <w:p w14:paraId="0C0F1D6F" w14:textId="77777777" w:rsidR="006F5E5C" w:rsidRPr="00654E78" w:rsidRDefault="006F5E5C" w:rsidP="006F5E5C">
            <w:pPr>
              <w:spacing w:beforeLines="50" w:before="120" w:afterLines="50" w:after="120"/>
              <w:rPr>
                <w:rFonts w:eastAsia="Arial Unicode MS"/>
                <w:b/>
                <w:i/>
                <w:sz w:val="18"/>
                <w:szCs w:val="18"/>
              </w:rPr>
            </w:pPr>
            <w:r w:rsidRPr="00654E78">
              <w:rPr>
                <w:rFonts w:eastAsia="Arial Unicode MS"/>
                <w:b/>
                <w:i/>
                <w:sz w:val="18"/>
                <w:szCs w:val="18"/>
              </w:rPr>
              <w:t xml:space="preserve">Proposal </w:t>
            </w:r>
            <w:r w:rsidRPr="00654E78">
              <w:rPr>
                <w:rFonts w:eastAsia="Arial Unicode MS"/>
                <w:b/>
                <w:i/>
                <w:sz w:val="18"/>
                <w:szCs w:val="18"/>
                <w:lang w:eastAsia="zh-CN"/>
              </w:rPr>
              <w:t>3</w:t>
            </w:r>
            <w:r w:rsidRPr="00654E78">
              <w:rPr>
                <w:rFonts w:eastAsia="Arial Unicode MS"/>
                <w:b/>
                <w:i/>
                <w:sz w:val="18"/>
                <w:szCs w:val="18"/>
              </w:rPr>
              <w:t>：</w:t>
            </w:r>
            <w:r w:rsidRPr="00654E78">
              <w:rPr>
                <w:rFonts w:eastAsia="Arial Unicode MS"/>
                <w:b/>
                <w:bCs/>
                <w:i/>
                <w:sz w:val="18"/>
                <w:szCs w:val="18"/>
              </w:rPr>
              <w:t xml:space="preserve">In NTN, support BWP switching triggering with </w:t>
            </w:r>
            <w:r w:rsidRPr="00654E78">
              <w:rPr>
                <w:rFonts w:eastAsia="Arial Unicode MS"/>
                <w:b/>
                <w:bCs/>
                <w:i/>
                <w:sz w:val="18"/>
                <w:szCs w:val="18"/>
                <w:lang w:eastAsia="zh-CN"/>
              </w:rPr>
              <w:t>and</w:t>
            </w:r>
            <w:r w:rsidRPr="00654E78">
              <w:rPr>
                <w:rFonts w:eastAsia="Arial Unicode MS"/>
                <w:b/>
                <w:bCs/>
                <w:i/>
                <w:sz w:val="18"/>
                <w:szCs w:val="18"/>
              </w:rPr>
              <w:t xml:space="preserve"> without data scheduling.</w:t>
            </w:r>
          </w:p>
          <w:p w14:paraId="32F5ECF7" w14:textId="2238C457" w:rsidR="006F5E5C" w:rsidRPr="00654E78" w:rsidRDefault="006F5E5C" w:rsidP="004663F5">
            <w:pPr>
              <w:spacing w:beforeLines="50" w:before="120" w:afterLines="50" w:after="120"/>
              <w:rPr>
                <w:rFonts w:eastAsia="Arial Unicode MS"/>
                <w:b/>
                <w:i/>
                <w:sz w:val="18"/>
                <w:szCs w:val="18"/>
              </w:rPr>
            </w:pPr>
          </w:p>
        </w:tc>
      </w:tr>
      <w:tr w:rsidR="00820C90" w:rsidRPr="00654E78" w14:paraId="75A3D94E" w14:textId="77777777" w:rsidTr="0012016D">
        <w:tc>
          <w:tcPr>
            <w:tcW w:w="1980" w:type="dxa"/>
            <w:vMerge w:val="restart"/>
            <w:vAlign w:val="center"/>
          </w:tcPr>
          <w:p w14:paraId="3AE8D80F" w14:textId="1E61D05B" w:rsidR="00820C90" w:rsidRPr="00654E78" w:rsidRDefault="00820C90" w:rsidP="001620B5">
            <w:pPr>
              <w:rPr>
                <w:lang w:eastAsia="x-none"/>
              </w:rPr>
            </w:pPr>
            <w:r w:rsidRPr="00654E78">
              <w:rPr>
                <w:lang w:eastAsia="x-none"/>
              </w:rPr>
              <w:t>Issue 5 &amp; Issue 7 &amp;</w:t>
            </w:r>
          </w:p>
          <w:p w14:paraId="478D13A7" w14:textId="27865CC5" w:rsidR="00820C90" w:rsidRPr="00654E78" w:rsidRDefault="00820C90" w:rsidP="006F5E5C">
            <w:pPr>
              <w:jc w:val="both"/>
              <w:rPr>
                <w:rFonts w:eastAsia="SimSun"/>
                <w:b/>
                <w:highlight w:val="yellow"/>
                <w:u w:val="single"/>
                <w:lang w:eastAsia="zh-CN"/>
              </w:rPr>
            </w:pPr>
            <w:r w:rsidRPr="00654E78">
              <w:rPr>
                <w:rFonts w:eastAsia="SimSun"/>
                <w:b/>
                <w:highlight w:val="yellow"/>
                <w:u w:val="single"/>
                <w:lang w:eastAsia="zh-CN"/>
              </w:rPr>
              <w:t>FL proposal DP1-1-v5</w:t>
            </w:r>
          </w:p>
        </w:tc>
        <w:tc>
          <w:tcPr>
            <w:tcW w:w="1984" w:type="dxa"/>
            <w:vAlign w:val="center"/>
          </w:tcPr>
          <w:p w14:paraId="0A37CD6E" w14:textId="68A1B320" w:rsidR="00820C90" w:rsidRPr="00654E78" w:rsidRDefault="00820C90" w:rsidP="001620B5">
            <w:pPr>
              <w:rPr>
                <w:lang w:eastAsia="x-none"/>
              </w:rPr>
            </w:pPr>
            <w:r w:rsidRPr="00654E78">
              <w:rPr>
                <w:lang w:eastAsia="x-none"/>
              </w:rPr>
              <w:t>vivo</w:t>
            </w:r>
          </w:p>
        </w:tc>
        <w:tc>
          <w:tcPr>
            <w:tcW w:w="5667" w:type="dxa"/>
            <w:vAlign w:val="center"/>
          </w:tcPr>
          <w:p w14:paraId="2261F2F0" w14:textId="77777777" w:rsidR="00820C90" w:rsidRPr="00654E78" w:rsidRDefault="00820C90" w:rsidP="006F5E5C">
            <w:pPr>
              <w:spacing w:before="120"/>
              <w:rPr>
                <w:rFonts w:eastAsia="Arial Unicode MS"/>
                <w:b/>
                <w:i/>
                <w:sz w:val="18"/>
                <w:szCs w:val="18"/>
              </w:rPr>
            </w:pPr>
            <w:r w:rsidRPr="00654E78">
              <w:rPr>
                <w:rFonts w:eastAsia="Arial Unicode MS"/>
                <w:b/>
                <w:i/>
                <w:sz w:val="18"/>
                <w:szCs w:val="18"/>
              </w:rPr>
              <w:t xml:space="preserve">Proposal 3: Further study the necessity and mechanism of indicating beam switching by group common DCI. </w:t>
            </w:r>
          </w:p>
          <w:p w14:paraId="5BD6CA80" w14:textId="77777777" w:rsidR="00820C90" w:rsidRPr="00654E78" w:rsidRDefault="00820C90" w:rsidP="004663F5">
            <w:pPr>
              <w:spacing w:beforeLines="50" w:before="120" w:afterLines="50" w:after="120"/>
              <w:rPr>
                <w:rFonts w:eastAsia="Arial Unicode MS"/>
                <w:b/>
                <w:i/>
                <w:sz w:val="18"/>
                <w:szCs w:val="18"/>
                <w:lang w:eastAsia="zh-CN"/>
              </w:rPr>
            </w:pPr>
            <w:r w:rsidRPr="00654E78">
              <w:rPr>
                <w:rFonts w:eastAsia="Arial Unicode MS"/>
                <w:b/>
                <w:i/>
                <w:sz w:val="18"/>
                <w:szCs w:val="18"/>
                <w:lang w:eastAsia="zh-CN"/>
              </w:rPr>
              <w:t>Proposal 4: Both Alt-1 and Alt-2 should be supported for predication based beam switch</w:t>
            </w:r>
          </w:p>
          <w:p w14:paraId="1FEF0C86" w14:textId="77777777" w:rsidR="00820C90" w:rsidRPr="00654E78" w:rsidRDefault="00820C90" w:rsidP="006F5E5C">
            <w:pPr>
              <w:spacing w:after="100"/>
              <w:rPr>
                <w:rFonts w:eastAsia="Arial Unicode MS"/>
                <w:b/>
                <w:i/>
                <w:sz w:val="18"/>
                <w:szCs w:val="18"/>
                <w:lang w:eastAsia="zh-CN"/>
              </w:rPr>
            </w:pPr>
            <w:r w:rsidRPr="00654E78">
              <w:rPr>
                <w:rFonts w:eastAsia="Arial Unicode MS"/>
                <w:b/>
                <w:i/>
                <w:sz w:val="18"/>
                <w:szCs w:val="18"/>
                <w:lang w:eastAsia="zh-CN"/>
              </w:rPr>
              <w:t>Proposal 5: The same signalling framework of beam/BWP switching as NR can be reused in NTN.</w:t>
            </w:r>
          </w:p>
          <w:p w14:paraId="19D0ADAF" w14:textId="13C8F69A" w:rsidR="00820C90" w:rsidRPr="00654E78" w:rsidRDefault="00820C90" w:rsidP="004663F5">
            <w:pPr>
              <w:spacing w:beforeLines="50" w:before="120" w:afterLines="50" w:after="120"/>
              <w:rPr>
                <w:rFonts w:eastAsia="Arial Unicode MS"/>
                <w:b/>
                <w:i/>
                <w:sz w:val="18"/>
                <w:szCs w:val="18"/>
              </w:rPr>
            </w:pPr>
          </w:p>
        </w:tc>
      </w:tr>
      <w:tr w:rsidR="00820C90" w:rsidRPr="00654E78" w14:paraId="49204B9E" w14:textId="77777777" w:rsidTr="0012016D">
        <w:tc>
          <w:tcPr>
            <w:tcW w:w="1980" w:type="dxa"/>
            <w:vMerge/>
            <w:vAlign w:val="center"/>
          </w:tcPr>
          <w:p w14:paraId="2596DA09" w14:textId="77777777" w:rsidR="00820C90" w:rsidRPr="00654E78" w:rsidRDefault="00820C90" w:rsidP="001620B5">
            <w:pPr>
              <w:rPr>
                <w:lang w:eastAsia="x-none"/>
              </w:rPr>
            </w:pPr>
          </w:p>
        </w:tc>
        <w:tc>
          <w:tcPr>
            <w:tcW w:w="1984" w:type="dxa"/>
            <w:vAlign w:val="center"/>
          </w:tcPr>
          <w:p w14:paraId="27375633" w14:textId="3DD22303" w:rsidR="00820C90" w:rsidRPr="00654E78" w:rsidRDefault="00820C90" w:rsidP="001620B5">
            <w:pPr>
              <w:rPr>
                <w:lang w:eastAsia="x-none"/>
              </w:rPr>
            </w:pPr>
            <w:r w:rsidRPr="00654E78">
              <w:rPr>
                <w:lang w:eastAsia="x-none"/>
              </w:rPr>
              <w:t>Baicells</w:t>
            </w:r>
          </w:p>
        </w:tc>
        <w:tc>
          <w:tcPr>
            <w:tcW w:w="5667" w:type="dxa"/>
            <w:vAlign w:val="center"/>
          </w:tcPr>
          <w:p w14:paraId="100B9A16" w14:textId="77777777" w:rsidR="00820C90" w:rsidRPr="00654E78" w:rsidRDefault="00820C90" w:rsidP="005045CB">
            <w:pPr>
              <w:spacing w:beforeLines="50" w:before="120" w:afterLines="50" w:after="120"/>
              <w:rPr>
                <w:rFonts w:eastAsia="Arial Unicode MS"/>
                <w:b/>
                <w:i/>
                <w:sz w:val="18"/>
                <w:szCs w:val="18"/>
                <w:lang w:eastAsia="zh-CN"/>
              </w:rPr>
            </w:pPr>
            <w:r w:rsidRPr="00654E78">
              <w:rPr>
                <w:rFonts w:eastAsia="Arial Unicode MS"/>
                <w:b/>
                <w:i/>
                <w:sz w:val="18"/>
                <w:szCs w:val="18"/>
              </w:rPr>
              <w:t xml:space="preserve">Observation </w:t>
            </w:r>
            <w:r w:rsidRPr="00654E78">
              <w:rPr>
                <w:rFonts w:eastAsia="Arial Unicode MS"/>
                <w:b/>
                <w:i/>
                <w:sz w:val="18"/>
                <w:szCs w:val="18"/>
                <w:lang w:eastAsia="zh-CN"/>
              </w:rPr>
              <w:t xml:space="preserve">5-1: </w:t>
            </w:r>
            <w:r w:rsidRPr="00654E78">
              <w:rPr>
                <w:rFonts w:eastAsia="Arial Unicode MS"/>
                <w:b/>
                <w:bCs/>
                <w:i/>
                <w:sz w:val="18"/>
                <w:szCs w:val="18"/>
                <w:lang w:eastAsia="zh-CN"/>
              </w:rPr>
              <w:t>In earth-moving scenario, we acknowledge that beam switching can be frequent and often highly predictable. In earth-fixed scenario, we do not think that beam switching can be frequent and often highly predictable. Meanwhile, we believe earth-fixed mode is more suitable for dedicated beam.</w:t>
            </w:r>
          </w:p>
          <w:p w14:paraId="62ACD6B3" w14:textId="77777777" w:rsidR="00820C90" w:rsidRPr="00654E78" w:rsidRDefault="00820C90" w:rsidP="005045CB">
            <w:pPr>
              <w:pStyle w:val="a9"/>
              <w:rPr>
                <w:rFonts w:eastAsia="Arial Unicode MS"/>
                <w:b/>
                <w:bCs/>
                <w:i/>
                <w:sz w:val="18"/>
                <w:szCs w:val="18"/>
              </w:rPr>
            </w:pPr>
            <w:r w:rsidRPr="00654E78">
              <w:rPr>
                <w:rFonts w:eastAsia="Arial Unicode MS"/>
                <w:b/>
                <w:i/>
                <w:sz w:val="18"/>
                <w:szCs w:val="18"/>
              </w:rPr>
              <w:t xml:space="preserve">Observation 7-1: </w:t>
            </w:r>
            <w:r w:rsidRPr="00654E78">
              <w:rPr>
                <w:rFonts w:eastAsia="Arial Unicode MS"/>
                <w:b/>
                <w:bCs/>
                <w:i/>
                <w:sz w:val="18"/>
                <w:szCs w:val="18"/>
              </w:rPr>
              <w:t xml:space="preserve">In earth-moving scenario, we may need a common BWP/beam switching mechanism (for set of UEs) to save the signaling overhead. In earth-fixed scenario, we may not need a common BWP/beam switching mechanism (for set of UEs). Meanwhile, we believe earth-fixed mode is more suitable for dedicated beam. </w:t>
            </w:r>
          </w:p>
          <w:p w14:paraId="0C738060" w14:textId="0328C61B" w:rsidR="00820C90" w:rsidRPr="00654E78" w:rsidRDefault="00820C90" w:rsidP="005045CB">
            <w:pPr>
              <w:spacing w:beforeLines="50" w:before="120" w:afterLines="50" w:after="120"/>
              <w:rPr>
                <w:rFonts w:eastAsia="Arial Unicode MS"/>
                <w:b/>
                <w:i/>
                <w:sz w:val="18"/>
                <w:szCs w:val="18"/>
                <w:lang w:eastAsia="zh-CN"/>
              </w:rPr>
            </w:pPr>
            <w:r w:rsidRPr="00654E78">
              <w:rPr>
                <w:rFonts w:eastAsia="Arial Unicode MS"/>
                <w:b/>
                <w:i/>
                <w:sz w:val="18"/>
                <w:szCs w:val="18"/>
                <w:lang w:eastAsia="zh-CN"/>
              </w:rPr>
              <w:t>Proposal 5-1</w:t>
            </w:r>
            <w:r w:rsidRPr="00654E78">
              <w:rPr>
                <w:rFonts w:eastAsia="Arial Unicode MS"/>
                <w:b/>
                <w:i/>
                <w:sz w:val="18"/>
                <w:szCs w:val="18"/>
                <w:lang w:eastAsia="zh-CN"/>
              </w:rPr>
              <w:t>：</w:t>
            </w:r>
            <w:r w:rsidRPr="00654E78">
              <w:rPr>
                <w:rFonts w:eastAsia="Arial Unicode MS"/>
                <w:b/>
                <w:bCs/>
                <w:i/>
                <w:sz w:val="18"/>
                <w:szCs w:val="18"/>
                <w:lang w:eastAsia="zh-CN"/>
              </w:rPr>
              <w:t>Need clarification on earth-moving/ earth-fixed scenario before utilizing mechanisms of configured BWP switching.</w:t>
            </w:r>
          </w:p>
          <w:p w14:paraId="1C63DAB5" w14:textId="77777777" w:rsidR="00820C90" w:rsidRPr="00654E78" w:rsidRDefault="00820C90" w:rsidP="005045CB">
            <w:pPr>
              <w:spacing w:beforeLines="50" w:before="120" w:afterLines="50" w:after="120"/>
              <w:rPr>
                <w:rFonts w:eastAsia="Arial Unicode MS"/>
                <w:b/>
                <w:i/>
                <w:sz w:val="18"/>
                <w:szCs w:val="18"/>
                <w:lang w:eastAsia="zh-CN"/>
              </w:rPr>
            </w:pPr>
            <w:r w:rsidRPr="00654E78">
              <w:rPr>
                <w:rFonts w:eastAsia="Arial Unicode MS"/>
                <w:b/>
                <w:i/>
                <w:sz w:val="18"/>
                <w:szCs w:val="18"/>
                <w:lang w:eastAsia="zh-CN"/>
              </w:rPr>
              <w:lastRenderedPageBreak/>
              <w:t>Proposal 7-1</w:t>
            </w:r>
            <w:r w:rsidRPr="00654E78">
              <w:rPr>
                <w:rFonts w:eastAsia="Arial Unicode MS"/>
                <w:b/>
                <w:i/>
                <w:sz w:val="18"/>
                <w:szCs w:val="18"/>
                <w:lang w:eastAsia="zh-CN"/>
              </w:rPr>
              <w:t>：</w:t>
            </w:r>
            <w:r w:rsidRPr="00654E78">
              <w:rPr>
                <w:rFonts w:eastAsia="Arial Unicode MS"/>
                <w:b/>
                <w:bCs/>
                <w:i/>
                <w:sz w:val="18"/>
                <w:szCs w:val="18"/>
                <w:lang w:eastAsia="zh-CN"/>
              </w:rPr>
              <w:t>Need clarification on earth-moving/ earth-fixed scenario before utilizing mechanisms of common BWP/beam switching (for set of UEs).</w:t>
            </w:r>
          </w:p>
          <w:p w14:paraId="10F2AE95" w14:textId="77777777" w:rsidR="00820C90" w:rsidRPr="00654E78" w:rsidRDefault="00820C90" w:rsidP="004663F5">
            <w:pPr>
              <w:spacing w:beforeLines="50" w:before="120" w:afterLines="50" w:after="120"/>
              <w:rPr>
                <w:rFonts w:eastAsia="Arial Unicode MS"/>
                <w:b/>
                <w:i/>
                <w:sz w:val="18"/>
                <w:szCs w:val="18"/>
              </w:rPr>
            </w:pPr>
          </w:p>
        </w:tc>
      </w:tr>
      <w:tr w:rsidR="00820C90" w:rsidRPr="00654E78" w14:paraId="418B60BE" w14:textId="77777777" w:rsidTr="0012016D">
        <w:tc>
          <w:tcPr>
            <w:tcW w:w="1980" w:type="dxa"/>
            <w:vMerge/>
            <w:vAlign w:val="center"/>
          </w:tcPr>
          <w:p w14:paraId="2CCD493F" w14:textId="77777777" w:rsidR="00820C90" w:rsidRPr="00654E78" w:rsidRDefault="00820C90" w:rsidP="001620B5">
            <w:pPr>
              <w:rPr>
                <w:lang w:eastAsia="x-none"/>
              </w:rPr>
            </w:pPr>
          </w:p>
        </w:tc>
        <w:tc>
          <w:tcPr>
            <w:tcW w:w="1984" w:type="dxa"/>
            <w:vAlign w:val="center"/>
          </w:tcPr>
          <w:p w14:paraId="5A7FB101" w14:textId="74E78012" w:rsidR="00820C90" w:rsidRPr="00654E78" w:rsidRDefault="00820C90" w:rsidP="001620B5">
            <w:pPr>
              <w:rPr>
                <w:lang w:eastAsia="x-none"/>
              </w:rPr>
            </w:pPr>
            <w:r w:rsidRPr="00654E78">
              <w:rPr>
                <w:lang w:eastAsia="x-none"/>
              </w:rPr>
              <w:t>Sony</w:t>
            </w:r>
          </w:p>
        </w:tc>
        <w:tc>
          <w:tcPr>
            <w:tcW w:w="5667" w:type="dxa"/>
            <w:vAlign w:val="center"/>
          </w:tcPr>
          <w:p w14:paraId="2B4AE78B" w14:textId="77777777" w:rsidR="00820C90" w:rsidRPr="00654E78" w:rsidRDefault="00820C90" w:rsidP="005045CB">
            <w:pPr>
              <w:pStyle w:val="Eqn"/>
              <w:rPr>
                <w:rFonts w:eastAsia="Arial Unicode MS"/>
                <w:b/>
                <w:bCs/>
                <w:sz w:val="18"/>
                <w:szCs w:val="18"/>
                <w:lang w:eastAsia="zh-CN"/>
              </w:rPr>
            </w:pPr>
            <w:r w:rsidRPr="00654E78">
              <w:rPr>
                <w:rFonts w:eastAsia="Arial Unicode MS"/>
                <w:b/>
                <w:bCs/>
                <w:sz w:val="18"/>
                <w:szCs w:val="18"/>
                <w:lang w:eastAsia="zh-CN"/>
              </w:rPr>
              <w:t>Observation 1: in Earth-fixed beam scenario, beam selection in UE side may be needed.</w:t>
            </w:r>
          </w:p>
          <w:p w14:paraId="73A1784A" w14:textId="77777777" w:rsidR="00820C90" w:rsidRPr="00654E78" w:rsidRDefault="00820C90" w:rsidP="005045CB">
            <w:pPr>
              <w:pStyle w:val="Eqn"/>
              <w:rPr>
                <w:rFonts w:eastAsia="Arial Unicode MS"/>
                <w:b/>
                <w:bCs/>
                <w:sz w:val="18"/>
                <w:szCs w:val="18"/>
                <w:lang w:eastAsia="zh-CN"/>
              </w:rPr>
            </w:pPr>
            <w:r w:rsidRPr="00654E78">
              <w:rPr>
                <w:rFonts w:eastAsia="Arial Unicode MS"/>
                <w:b/>
                <w:bCs/>
                <w:sz w:val="18"/>
                <w:szCs w:val="18"/>
                <w:lang w:eastAsia="zh-CN"/>
              </w:rPr>
              <w:t xml:space="preserve">Observation 2: in Earth-moving beam scenario, beam selection in at gNB side is needed while at UE side it may be needed. </w:t>
            </w:r>
          </w:p>
          <w:p w14:paraId="1490A2F3" w14:textId="77777777" w:rsidR="00820C90" w:rsidRPr="00654E78" w:rsidRDefault="00820C90" w:rsidP="005045CB">
            <w:pPr>
              <w:pStyle w:val="a8"/>
              <w:rPr>
                <w:rFonts w:eastAsia="Arial Unicode MS"/>
                <w:b/>
                <w:bCs/>
                <w:sz w:val="18"/>
                <w:szCs w:val="18"/>
                <w:lang w:eastAsia="ja-JP"/>
              </w:rPr>
            </w:pPr>
            <w:r w:rsidRPr="00654E78">
              <w:rPr>
                <w:rFonts w:eastAsia="Arial Unicode MS"/>
                <w:b/>
                <w:bCs/>
                <w:sz w:val="18"/>
                <w:szCs w:val="18"/>
              </w:rPr>
              <w:t xml:space="preserve">Observation 3: </w:t>
            </w:r>
            <w:r w:rsidRPr="00654E78">
              <w:rPr>
                <w:rFonts w:eastAsia="Arial Unicode MS"/>
                <w:b/>
                <w:bCs/>
                <w:sz w:val="18"/>
                <w:szCs w:val="18"/>
                <w:lang w:eastAsia="ja-JP"/>
              </w:rPr>
              <w:t>Location-based beam switching can achieve the same results as measurement based at 90</w:t>
            </w:r>
            <w:r w:rsidRPr="00654E78">
              <w:rPr>
                <w:rFonts w:eastAsia="Arial Unicode MS"/>
                <w:b/>
                <w:bCs/>
                <w:sz w:val="18"/>
                <w:szCs w:val="18"/>
                <w:vertAlign w:val="superscript"/>
                <w:lang w:eastAsia="ja-JP"/>
              </w:rPr>
              <w:t>0</w:t>
            </w:r>
            <w:r w:rsidRPr="00654E78">
              <w:rPr>
                <w:rFonts w:eastAsia="Arial Unicode MS"/>
                <w:b/>
                <w:bCs/>
                <w:sz w:val="18"/>
                <w:szCs w:val="18"/>
                <w:lang w:eastAsia="ja-JP"/>
              </w:rPr>
              <w:t xml:space="preserve"> elevation angle.</w:t>
            </w:r>
          </w:p>
          <w:p w14:paraId="6FB65943" w14:textId="6CBBB000" w:rsidR="00820C90" w:rsidRPr="00654E78" w:rsidRDefault="00820C90" w:rsidP="009A055A">
            <w:pPr>
              <w:rPr>
                <w:rFonts w:eastAsia="Arial Unicode MS"/>
                <w:b/>
                <w:bCs/>
                <w:kern w:val="2"/>
                <w:sz w:val="18"/>
                <w:szCs w:val="18"/>
                <w:lang w:eastAsia="zh-CN"/>
              </w:rPr>
            </w:pPr>
            <w:r w:rsidRPr="00654E78">
              <w:rPr>
                <w:rFonts w:eastAsia="Arial Unicode MS"/>
                <w:b/>
                <w:bCs/>
                <w:sz w:val="18"/>
                <w:szCs w:val="18"/>
              </w:rPr>
              <w:t>Observation 4:</w:t>
            </w:r>
            <w:r w:rsidRPr="00654E78">
              <w:rPr>
                <w:rFonts w:eastAsia="Arial Unicode MS"/>
                <w:b/>
                <w:bCs/>
                <w:sz w:val="18"/>
                <w:szCs w:val="18"/>
                <w:lang w:eastAsia="ja-JP"/>
              </w:rPr>
              <w:t xml:space="preserve"> RSRP-based beam switching is better than location based at 70 – 80 degree elevation angles</w:t>
            </w:r>
            <w:r w:rsidRPr="00654E78" w:rsidDel="00145530">
              <w:rPr>
                <w:rFonts w:eastAsia="Arial Unicode MS"/>
                <w:b/>
                <w:bCs/>
                <w:sz w:val="18"/>
                <w:szCs w:val="18"/>
              </w:rPr>
              <w:t xml:space="preserve"> </w:t>
            </w:r>
            <w:r w:rsidRPr="00654E78">
              <w:rPr>
                <w:rFonts w:eastAsia="Arial Unicode MS"/>
                <w:b/>
                <w:bCs/>
                <w:kern w:val="2"/>
                <w:sz w:val="18"/>
                <w:szCs w:val="18"/>
                <w:lang w:eastAsia="zh-CN"/>
              </w:rPr>
              <w:t>Observation 5: Introducing a fixed linkage between BWP and satellite beam is unnecessary.</w:t>
            </w:r>
          </w:p>
        </w:tc>
      </w:tr>
      <w:tr w:rsidR="00820C90" w:rsidRPr="00654E78" w14:paraId="716A77BB" w14:textId="77777777" w:rsidTr="0012016D">
        <w:tc>
          <w:tcPr>
            <w:tcW w:w="1980" w:type="dxa"/>
            <w:vMerge/>
            <w:vAlign w:val="center"/>
          </w:tcPr>
          <w:p w14:paraId="62C80248" w14:textId="77777777" w:rsidR="00820C90" w:rsidRPr="00654E78" w:rsidRDefault="00820C90" w:rsidP="001620B5">
            <w:pPr>
              <w:rPr>
                <w:lang w:eastAsia="x-none"/>
              </w:rPr>
            </w:pPr>
          </w:p>
        </w:tc>
        <w:tc>
          <w:tcPr>
            <w:tcW w:w="1984" w:type="dxa"/>
            <w:vAlign w:val="center"/>
          </w:tcPr>
          <w:p w14:paraId="2E0C8290" w14:textId="2EF5CD1B" w:rsidR="00820C90" w:rsidRPr="00654E78" w:rsidRDefault="00820C90" w:rsidP="001620B5">
            <w:pPr>
              <w:rPr>
                <w:lang w:eastAsia="x-none"/>
              </w:rPr>
            </w:pPr>
            <w:r w:rsidRPr="00654E78">
              <w:rPr>
                <w:lang w:eastAsia="x-none"/>
              </w:rPr>
              <w:t>CATT</w:t>
            </w:r>
          </w:p>
        </w:tc>
        <w:tc>
          <w:tcPr>
            <w:tcW w:w="5667" w:type="dxa"/>
            <w:vAlign w:val="center"/>
          </w:tcPr>
          <w:p w14:paraId="3293734A" w14:textId="77777777" w:rsidR="00820C90" w:rsidRPr="00654E78" w:rsidRDefault="00820C90" w:rsidP="009A055A">
            <w:pPr>
              <w:rPr>
                <w:rFonts w:eastAsia="Arial Unicode MS"/>
                <w:b/>
                <w:kern w:val="2"/>
                <w:sz w:val="18"/>
                <w:szCs w:val="18"/>
                <w:lang w:eastAsia="zh-CN"/>
              </w:rPr>
            </w:pPr>
            <w:r w:rsidRPr="00654E78">
              <w:rPr>
                <w:rFonts w:eastAsia="Arial Unicode MS"/>
                <w:b/>
                <w:kern w:val="2"/>
                <w:sz w:val="18"/>
                <w:szCs w:val="18"/>
                <w:lang w:eastAsia="zh-CN"/>
              </w:rPr>
              <w:t xml:space="preserve">Proposal 3: Not support UE BWP/beam switching autonomously from RAN1 perspective. </w:t>
            </w:r>
          </w:p>
          <w:p w14:paraId="30F99233" w14:textId="4E6DFE25" w:rsidR="00820C90" w:rsidRPr="00654E78" w:rsidRDefault="00820C90" w:rsidP="009A055A">
            <w:pPr>
              <w:rPr>
                <w:rFonts w:eastAsia="Arial Unicode MS"/>
                <w:b/>
                <w:kern w:val="2"/>
                <w:sz w:val="18"/>
                <w:szCs w:val="18"/>
                <w:lang w:eastAsia="zh-CN"/>
              </w:rPr>
            </w:pPr>
            <w:r w:rsidRPr="00654E78">
              <w:rPr>
                <w:rFonts w:eastAsia="Arial Unicode MS"/>
                <w:b/>
                <w:kern w:val="2"/>
                <w:sz w:val="18"/>
                <w:szCs w:val="18"/>
                <w:lang w:eastAsia="zh-CN"/>
              </w:rPr>
              <w:t>Proposal 4: No need to support the configuration of group UEs to do beam switching.</w:t>
            </w:r>
          </w:p>
        </w:tc>
      </w:tr>
      <w:tr w:rsidR="00820C90" w:rsidRPr="00654E78" w14:paraId="23131ABF" w14:textId="77777777" w:rsidTr="0012016D">
        <w:tc>
          <w:tcPr>
            <w:tcW w:w="1980" w:type="dxa"/>
            <w:vMerge/>
            <w:vAlign w:val="center"/>
          </w:tcPr>
          <w:p w14:paraId="4453667D" w14:textId="77777777" w:rsidR="00820C90" w:rsidRPr="00654E78" w:rsidRDefault="00820C90" w:rsidP="001620B5">
            <w:pPr>
              <w:rPr>
                <w:lang w:eastAsia="x-none"/>
              </w:rPr>
            </w:pPr>
          </w:p>
        </w:tc>
        <w:tc>
          <w:tcPr>
            <w:tcW w:w="1984" w:type="dxa"/>
            <w:vAlign w:val="center"/>
          </w:tcPr>
          <w:p w14:paraId="4E8F97DC" w14:textId="77E1FFC5" w:rsidR="00820C90" w:rsidRPr="00654E78" w:rsidRDefault="00820C90" w:rsidP="001620B5">
            <w:pPr>
              <w:rPr>
                <w:lang w:eastAsia="x-none"/>
              </w:rPr>
            </w:pPr>
            <w:r w:rsidRPr="00654E78">
              <w:rPr>
                <w:lang w:eastAsia="x-none"/>
              </w:rPr>
              <w:t>CMCC</w:t>
            </w:r>
          </w:p>
        </w:tc>
        <w:tc>
          <w:tcPr>
            <w:tcW w:w="5667" w:type="dxa"/>
            <w:vAlign w:val="center"/>
          </w:tcPr>
          <w:p w14:paraId="75C1B394" w14:textId="76D581D0" w:rsidR="00820C90" w:rsidRPr="00654E78" w:rsidRDefault="00820C90" w:rsidP="00E107BA">
            <w:pPr>
              <w:spacing w:beforeLines="50" w:before="120" w:afterLines="50" w:after="120"/>
              <w:rPr>
                <w:rFonts w:eastAsia="Arial Unicode MS"/>
                <w:sz w:val="18"/>
                <w:szCs w:val="18"/>
              </w:rPr>
            </w:pPr>
            <w:r w:rsidRPr="00654E78">
              <w:rPr>
                <w:rFonts w:eastAsia="Arial Unicode MS"/>
                <w:b/>
                <w:i/>
                <w:sz w:val="18"/>
                <w:szCs w:val="18"/>
                <w:u w:val="single"/>
              </w:rPr>
              <w:t>Proposal 1:</w:t>
            </w:r>
            <w:r w:rsidRPr="00654E78">
              <w:rPr>
                <w:rFonts w:eastAsia="Arial Unicode MS"/>
                <w:b/>
                <w:sz w:val="18"/>
                <w:szCs w:val="18"/>
              </w:rPr>
              <w:t xml:space="preserve"> </w:t>
            </w:r>
            <w:r w:rsidRPr="00654E78">
              <w:rPr>
                <w:rFonts w:eastAsia="Arial Unicode MS"/>
                <w:sz w:val="18"/>
                <w:szCs w:val="18"/>
              </w:rPr>
              <w:t>For beam management in NR-NTN, the motivation of Alt-1 (UE BWP/beam switching is triggered by gNB relying on prediction on gNB side) needs more clarification.</w:t>
            </w:r>
          </w:p>
        </w:tc>
      </w:tr>
      <w:tr w:rsidR="00820C90" w:rsidRPr="00654E78" w14:paraId="6CE3AF7A" w14:textId="77777777" w:rsidTr="0012016D">
        <w:tc>
          <w:tcPr>
            <w:tcW w:w="1980" w:type="dxa"/>
            <w:vMerge/>
            <w:vAlign w:val="center"/>
          </w:tcPr>
          <w:p w14:paraId="779B2D91" w14:textId="77777777" w:rsidR="00820C90" w:rsidRPr="00654E78" w:rsidRDefault="00820C90" w:rsidP="001620B5">
            <w:pPr>
              <w:rPr>
                <w:lang w:eastAsia="x-none"/>
              </w:rPr>
            </w:pPr>
          </w:p>
        </w:tc>
        <w:tc>
          <w:tcPr>
            <w:tcW w:w="1984" w:type="dxa"/>
            <w:vAlign w:val="center"/>
          </w:tcPr>
          <w:p w14:paraId="17300379" w14:textId="0ACFCFB4" w:rsidR="00820C90" w:rsidRPr="00654E78" w:rsidRDefault="00820C90" w:rsidP="001620B5">
            <w:pPr>
              <w:rPr>
                <w:lang w:eastAsia="x-none"/>
              </w:rPr>
            </w:pPr>
            <w:r w:rsidRPr="00654E78">
              <w:rPr>
                <w:lang w:eastAsia="x-none"/>
              </w:rPr>
              <w:t>Panasonic</w:t>
            </w:r>
          </w:p>
        </w:tc>
        <w:tc>
          <w:tcPr>
            <w:tcW w:w="5667" w:type="dxa"/>
            <w:vAlign w:val="center"/>
          </w:tcPr>
          <w:p w14:paraId="4319B127" w14:textId="77777777" w:rsidR="00820C90" w:rsidRPr="00654E78" w:rsidRDefault="00820C90" w:rsidP="00FC6D4C">
            <w:pPr>
              <w:pStyle w:val="a9"/>
              <w:rPr>
                <w:rFonts w:eastAsia="Arial Unicode MS"/>
                <w:b/>
                <w:bCs/>
                <w:sz w:val="18"/>
                <w:szCs w:val="18"/>
              </w:rPr>
            </w:pPr>
            <w:r w:rsidRPr="00654E78">
              <w:rPr>
                <w:rFonts w:eastAsia="Arial Unicode MS"/>
                <w:b/>
                <w:bCs/>
                <w:sz w:val="18"/>
                <w:szCs w:val="18"/>
              </w:rPr>
              <w:t>Proposal 2: Further discuss the following prediction-based enhancements of beam management to reduce UE measurement effort and/or signaling overhead.</w:t>
            </w:r>
          </w:p>
          <w:p w14:paraId="4BAE09CC" w14:textId="77777777" w:rsidR="00820C90" w:rsidRPr="00654E78" w:rsidRDefault="00820C90" w:rsidP="00137881">
            <w:pPr>
              <w:pStyle w:val="a9"/>
              <w:widowControl w:val="0"/>
              <w:numPr>
                <w:ilvl w:val="0"/>
                <w:numId w:val="22"/>
              </w:numPr>
              <w:spacing w:after="0"/>
              <w:jc w:val="both"/>
              <w:rPr>
                <w:rFonts w:eastAsia="Arial Unicode MS"/>
                <w:b/>
                <w:bCs/>
                <w:sz w:val="18"/>
                <w:szCs w:val="18"/>
              </w:rPr>
            </w:pPr>
            <w:r w:rsidRPr="00654E78">
              <w:rPr>
                <w:rFonts w:eastAsia="Arial Unicode MS"/>
                <w:b/>
                <w:bCs/>
                <w:sz w:val="18"/>
                <w:szCs w:val="18"/>
              </w:rPr>
              <w:t xml:space="preserve">Enhancement 1: Beam switching according to a sequence of beams configured by RRC </w:t>
            </w:r>
          </w:p>
          <w:p w14:paraId="2801ECBC" w14:textId="63EA8B2D" w:rsidR="00820C90" w:rsidRPr="00654E78" w:rsidRDefault="00820C90" w:rsidP="00137881">
            <w:pPr>
              <w:pStyle w:val="a9"/>
              <w:widowControl w:val="0"/>
              <w:numPr>
                <w:ilvl w:val="0"/>
                <w:numId w:val="22"/>
              </w:numPr>
              <w:spacing w:after="0"/>
              <w:jc w:val="both"/>
              <w:rPr>
                <w:rFonts w:eastAsia="Arial Unicode MS"/>
                <w:b/>
                <w:bCs/>
                <w:sz w:val="18"/>
                <w:szCs w:val="18"/>
              </w:rPr>
            </w:pPr>
            <w:r w:rsidRPr="00654E78">
              <w:rPr>
                <w:rFonts w:eastAsia="Arial Unicode MS"/>
                <w:b/>
                <w:bCs/>
                <w:sz w:val="18"/>
                <w:szCs w:val="18"/>
              </w:rPr>
              <w:t xml:space="preserve">Enhancement 2: Information on how ground beam/cell area is defined is broadcast by system information </w:t>
            </w:r>
          </w:p>
        </w:tc>
      </w:tr>
      <w:tr w:rsidR="00820C90" w:rsidRPr="00654E78" w14:paraId="664B84EA" w14:textId="77777777" w:rsidTr="0012016D">
        <w:tc>
          <w:tcPr>
            <w:tcW w:w="1980" w:type="dxa"/>
            <w:vMerge/>
            <w:vAlign w:val="center"/>
          </w:tcPr>
          <w:p w14:paraId="02021C26" w14:textId="77777777" w:rsidR="00820C90" w:rsidRPr="00654E78" w:rsidRDefault="00820C90" w:rsidP="001620B5">
            <w:pPr>
              <w:rPr>
                <w:lang w:eastAsia="x-none"/>
              </w:rPr>
            </w:pPr>
          </w:p>
        </w:tc>
        <w:tc>
          <w:tcPr>
            <w:tcW w:w="1984" w:type="dxa"/>
            <w:vAlign w:val="center"/>
          </w:tcPr>
          <w:p w14:paraId="25FEA211" w14:textId="3A0310C8" w:rsidR="00820C90" w:rsidRPr="00654E78" w:rsidRDefault="00820C90" w:rsidP="001620B5">
            <w:pPr>
              <w:rPr>
                <w:lang w:eastAsia="x-none"/>
              </w:rPr>
            </w:pPr>
            <w:r w:rsidRPr="00654E78">
              <w:rPr>
                <w:lang w:eastAsia="x-none"/>
              </w:rPr>
              <w:t>Ericsson</w:t>
            </w:r>
          </w:p>
        </w:tc>
        <w:tc>
          <w:tcPr>
            <w:tcW w:w="5667" w:type="dxa"/>
            <w:vAlign w:val="center"/>
          </w:tcPr>
          <w:p w14:paraId="70924438" w14:textId="77777777" w:rsidR="00820C90" w:rsidRPr="00654E78" w:rsidRDefault="00820C90" w:rsidP="003213F4">
            <w:pPr>
              <w:spacing w:beforeLines="50" w:before="120"/>
              <w:rPr>
                <w:b/>
                <w:bCs/>
                <w:sz w:val="18"/>
                <w:szCs w:val="18"/>
              </w:rPr>
            </w:pPr>
            <w:r w:rsidRPr="00654E78">
              <w:rPr>
                <w:rFonts w:eastAsia="Arial Unicode MS"/>
                <w:b/>
                <w:bCs/>
                <w:sz w:val="18"/>
                <w:szCs w:val="18"/>
              </w:rPr>
              <w:t>Observation 5</w:t>
            </w:r>
            <w:r w:rsidRPr="00654E78">
              <w:rPr>
                <w:rFonts w:eastAsia="Arial Unicode MS"/>
                <w:b/>
                <w:bCs/>
                <w:sz w:val="18"/>
                <w:szCs w:val="18"/>
              </w:rPr>
              <w:tab/>
              <w:t>According to the current specification, gNB side predictions can already be used to facilitate beam management procedure.</w:t>
            </w:r>
          </w:p>
          <w:p w14:paraId="386EB455" w14:textId="77777777" w:rsidR="00820C90" w:rsidRPr="00654E78" w:rsidRDefault="00820C90" w:rsidP="003213F4">
            <w:pPr>
              <w:spacing w:beforeLines="50" w:before="120"/>
              <w:rPr>
                <w:rFonts w:eastAsia="Arial Unicode MS"/>
                <w:b/>
                <w:bCs/>
                <w:sz w:val="18"/>
                <w:szCs w:val="18"/>
              </w:rPr>
            </w:pPr>
            <w:r w:rsidRPr="00654E78">
              <w:rPr>
                <w:rFonts w:eastAsia="Arial Unicode MS"/>
                <w:b/>
                <w:bCs/>
                <w:sz w:val="18"/>
                <w:szCs w:val="18"/>
              </w:rPr>
              <w:t>Observation 6</w:t>
            </w:r>
            <w:r w:rsidRPr="00654E78">
              <w:rPr>
                <w:rFonts w:eastAsia="Arial Unicode MS"/>
                <w:b/>
                <w:bCs/>
                <w:sz w:val="18"/>
                <w:szCs w:val="18"/>
              </w:rPr>
              <w:tab/>
              <w:t>BWP switching is not necessarily predictable. BWP/beam switching should be performed dynamically with respect to UE position, interference level, channel condition, etc.</w:t>
            </w:r>
          </w:p>
          <w:p w14:paraId="11CA0196" w14:textId="77777777" w:rsidR="00820C90" w:rsidRPr="00654E78" w:rsidRDefault="00820C90" w:rsidP="003213F4">
            <w:pPr>
              <w:spacing w:beforeLines="50" w:before="120"/>
              <w:rPr>
                <w:rFonts w:eastAsia="Arial Unicode MS"/>
                <w:b/>
                <w:bCs/>
                <w:sz w:val="18"/>
                <w:szCs w:val="18"/>
              </w:rPr>
            </w:pPr>
            <w:r w:rsidRPr="00654E78">
              <w:rPr>
                <w:rFonts w:eastAsia="Arial Unicode MS"/>
                <w:b/>
                <w:bCs/>
                <w:sz w:val="18"/>
                <w:szCs w:val="18"/>
              </w:rPr>
              <w:t>Observation 8</w:t>
            </w:r>
            <w:r w:rsidRPr="00654E78">
              <w:rPr>
                <w:rFonts w:eastAsia="Arial Unicode MS"/>
                <w:b/>
                <w:bCs/>
                <w:sz w:val="18"/>
                <w:szCs w:val="18"/>
              </w:rPr>
              <w:tab/>
              <w:t>No clear scenario or evaluation has been provided to motivate the need for simultaneous beam switching of group of UEs.</w:t>
            </w:r>
          </w:p>
          <w:p w14:paraId="4250E10B" w14:textId="77777777" w:rsidR="00820C90" w:rsidRPr="00654E78" w:rsidRDefault="00820C90" w:rsidP="003213F4">
            <w:pPr>
              <w:spacing w:beforeLines="50" w:before="120"/>
              <w:rPr>
                <w:rFonts w:eastAsia="Arial Unicode MS"/>
                <w:b/>
                <w:bCs/>
                <w:sz w:val="18"/>
                <w:szCs w:val="18"/>
              </w:rPr>
            </w:pPr>
            <w:r w:rsidRPr="00654E78">
              <w:rPr>
                <w:rFonts w:eastAsia="Arial Unicode MS"/>
                <w:b/>
                <w:bCs/>
                <w:sz w:val="18"/>
                <w:szCs w:val="18"/>
              </w:rPr>
              <w:t>Observation 9</w:t>
            </w:r>
            <w:r w:rsidRPr="00654E78">
              <w:rPr>
                <w:rFonts w:eastAsia="Arial Unicode MS"/>
                <w:b/>
                <w:bCs/>
                <w:sz w:val="18"/>
                <w:szCs w:val="18"/>
              </w:rPr>
              <w:tab/>
              <w:t>Complete autonomous UE based beam switching is against the level of control that network should have over the UE behavior.</w:t>
            </w:r>
          </w:p>
          <w:p w14:paraId="33D62981" w14:textId="77777777" w:rsidR="00820C90" w:rsidRPr="00654E78" w:rsidRDefault="00820C90" w:rsidP="003213F4">
            <w:pPr>
              <w:spacing w:beforeLines="50" w:before="120"/>
              <w:rPr>
                <w:rFonts w:eastAsia="Arial Unicode MS"/>
                <w:b/>
                <w:bCs/>
                <w:sz w:val="18"/>
                <w:szCs w:val="18"/>
              </w:rPr>
            </w:pPr>
            <w:r w:rsidRPr="00654E78">
              <w:rPr>
                <w:rFonts w:eastAsia="Arial Unicode MS"/>
                <w:b/>
                <w:bCs/>
                <w:sz w:val="18"/>
                <w:szCs w:val="18"/>
              </w:rPr>
              <w:t>Observation 10</w:t>
            </w:r>
            <w:r w:rsidRPr="00654E78">
              <w:rPr>
                <w:rFonts w:eastAsia="Arial Unicode MS"/>
                <w:b/>
                <w:bCs/>
                <w:sz w:val="18"/>
                <w:szCs w:val="18"/>
              </w:rPr>
              <w:tab/>
              <w:t>Providing assistance information to UE for the UE autonomous beam/BWP switching imposes signaling overhead and introduces delay.</w:t>
            </w:r>
          </w:p>
          <w:p w14:paraId="1EC05287" w14:textId="14FF3450"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1</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 xml:space="preserve">RAN1 to discuss the scope of beam management, i.e., whether </w:t>
            </w:r>
            <w:r w:rsidRPr="00654E78">
              <w:rPr>
                <w:rFonts w:ascii="Times New Roman" w:eastAsia="Arial Unicode MS" w:hAnsi="Times New Roman" w:cs="Times New Roman"/>
                <w:noProof/>
                <w:sz w:val="18"/>
                <w:szCs w:val="18"/>
                <w:lang w:eastAsia="ja-JP"/>
              </w:rPr>
              <w:t>NR beam management framework (TCI state and spatial relations) should be restricted within the same satellite or support the switching of the service links associated with different satellites</w:t>
            </w:r>
            <w:r w:rsidRPr="00654E78">
              <w:rPr>
                <w:rFonts w:ascii="Times New Roman" w:eastAsia="Arial Unicode MS" w:hAnsi="Times New Roman" w:cs="Times New Roman"/>
                <w:noProof/>
                <w:sz w:val="18"/>
                <w:szCs w:val="18"/>
              </w:rPr>
              <w:t>.</w:t>
            </w:r>
          </w:p>
          <w:p w14:paraId="532ABDFD" w14:textId="623A2FE2"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2</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lang w:eastAsia="ja-JP"/>
              </w:rPr>
              <w:t>A first satellite providing coverage before a service link switch should assist UEs in RRC connected with signaling of the ephemeris of the second satellite providing coverage after the switch.</w:t>
            </w:r>
          </w:p>
          <w:p w14:paraId="29C76E8D" w14:textId="4DF3CF12"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3</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 xml:space="preserve">The NR network should be able to indicate the </w:t>
            </w:r>
            <w:r w:rsidRPr="00654E78">
              <w:rPr>
                <w:rFonts w:ascii="Times New Roman" w:eastAsia="Arial Unicode MS" w:hAnsi="Times New Roman" w:cs="Times New Roman"/>
                <w:noProof/>
                <w:sz w:val="18"/>
                <w:szCs w:val="18"/>
              </w:rPr>
              <w:lastRenderedPageBreak/>
              <w:t>timing of the service link switch to UEs in RRC idle and RRC inactive modes.</w:t>
            </w:r>
          </w:p>
          <w:p w14:paraId="62E8D051" w14:textId="35193906"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4</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RAN1 to conclude that there is no specification change needed to support same beam layout in BWP#0 and BWP#x (Option 1) and hierarchical beam for BWP#0 (Option 2).</w:t>
            </w:r>
          </w:p>
          <w:p w14:paraId="188C9D01" w14:textId="1259ED7B"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5</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Regarding Alt-1 in FL proposal DP1-1, the following aspects need to be studied first:</w:t>
            </w:r>
          </w:p>
          <w:p w14:paraId="656FE037" w14:textId="7491F03E"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a.</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Whether any specification work is required for prediction-based beam switching at the gNB side.</w:t>
            </w:r>
          </w:p>
          <w:p w14:paraId="0FF9884F" w14:textId="45460DEC"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b.</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Clarification of enhancements that address L1 beam switching compared to the enhancements of service link switching.</w:t>
            </w:r>
          </w:p>
          <w:p w14:paraId="72EEE882" w14:textId="4DC5CDF0"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c.</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Detailed scenarios that prove the specific issues regarding the predictability of NTN beam switching that requires specification work.</w:t>
            </w:r>
          </w:p>
          <w:p w14:paraId="525AAAB4" w14:textId="4FB09431"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d.</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Clear scenarios and evaluations (including agreed simulation assumptions) that support the need for simultaneous switching of group of UEs.</w:t>
            </w:r>
          </w:p>
          <w:p w14:paraId="622109E6" w14:textId="7C64DB1D"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6</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Regarding Alt-2 in FL proposal DP1-1, the following aspects need to be studied first:</w:t>
            </w:r>
          </w:p>
          <w:p w14:paraId="28859BDD" w14:textId="1793D8EE"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a.</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Investigation of the needed assistance information and assessment of the amount of specification effort.</w:t>
            </w:r>
          </w:p>
          <w:p w14:paraId="28B948ED" w14:textId="62749362"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b.</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The signaling overhead introduced by providing assistance information versus that of the current switching methods.</w:t>
            </w:r>
          </w:p>
          <w:p w14:paraId="672F6531" w14:textId="4FE42417" w:rsidR="00820C90" w:rsidRPr="00654E78" w:rsidRDefault="00820C90" w:rsidP="00664179">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c.</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The signaling delay introduced by providing assistance information versus that of the current switching methods.</w:t>
            </w:r>
          </w:p>
          <w:p w14:paraId="349C2BDD" w14:textId="77777777" w:rsidR="00820C90" w:rsidRPr="00654E78" w:rsidRDefault="00820C90" w:rsidP="00FC6D4C">
            <w:pPr>
              <w:pStyle w:val="a9"/>
              <w:rPr>
                <w:rFonts w:eastAsia="Arial Unicode MS"/>
                <w:b/>
                <w:bCs/>
                <w:sz w:val="18"/>
                <w:szCs w:val="18"/>
              </w:rPr>
            </w:pPr>
          </w:p>
        </w:tc>
      </w:tr>
      <w:tr w:rsidR="00820C90" w:rsidRPr="00654E78" w14:paraId="1291AD07" w14:textId="77777777" w:rsidTr="0012016D">
        <w:tc>
          <w:tcPr>
            <w:tcW w:w="1980" w:type="dxa"/>
            <w:vMerge/>
            <w:vAlign w:val="center"/>
          </w:tcPr>
          <w:p w14:paraId="427CEECD" w14:textId="77777777" w:rsidR="00820C90" w:rsidRPr="00654E78" w:rsidRDefault="00820C90" w:rsidP="001620B5">
            <w:pPr>
              <w:rPr>
                <w:lang w:eastAsia="x-none"/>
              </w:rPr>
            </w:pPr>
          </w:p>
        </w:tc>
        <w:tc>
          <w:tcPr>
            <w:tcW w:w="1984" w:type="dxa"/>
            <w:vAlign w:val="center"/>
          </w:tcPr>
          <w:p w14:paraId="4DE1FF2B" w14:textId="5AA55528" w:rsidR="00820C90" w:rsidRPr="00654E78" w:rsidRDefault="00820C90" w:rsidP="001620B5">
            <w:pPr>
              <w:rPr>
                <w:lang w:eastAsia="x-none"/>
              </w:rPr>
            </w:pPr>
            <w:r w:rsidRPr="00654E78">
              <w:rPr>
                <w:lang w:eastAsia="x-none"/>
              </w:rPr>
              <w:t>Huawei</w:t>
            </w:r>
          </w:p>
        </w:tc>
        <w:tc>
          <w:tcPr>
            <w:tcW w:w="5667" w:type="dxa"/>
            <w:vAlign w:val="center"/>
          </w:tcPr>
          <w:p w14:paraId="79A7AC7F" w14:textId="77777777" w:rsidR="00820C90" w:rsidRPr="00654E78" w:rsidRDefault="00820C90" w:rsidP="003213F4">
            <w:pPr>
              <w:rPr>
                <w:rFonts w:eastAsia="Arial Unicode MS"/>
                <w:sz w:val="18"/>
                <w:szCs w:val="18"/>
                <w:lang w:eastAsia="zh-CN"/>
              </w:rPr>
            </w:pPr>
            <w:r w:rsidRPr="00654E78">
              <w:rPr>
                <w:rFonts w:eastAsia="Arial Unicode MS"/>
                <w:b/>
                <w:i/>
                <w:color w:val="000000"/>
                <w:sz w:val="18"/>
                <w:szCs w:val="18"/>
                <w:lang w:eastAsia="zh-CN"/>
              </w:rPr>
              <w:t>Proposal 1</w:t>
            </w:r>
            <w:r w:rsidRPr="00654E78">
              <w:rPr>
                <w:rFonts w:eastAsia="Arial Unicode MS"/>
                <w:i/>
                <w:color w:val="000000"/>
                <w:sz w:val="18"/>
                <w:szCs w:val="18"/>
                <w:lang w:eastAsia="zh-CN"/>
              </w:rPr>
              <w:t>: Support signalling a list of TCI-states based on the predictable serving beams for the UE and the beam switching is triggered by the gNB.</w:t>
            </w:r>
          </w:p>
          <w:p w14:paraId="72070682" w14:textId="59A2EE85" w:rsidR="00820C90" w:rsidRPr="00654E78" w:rsidRDefault="00820C90" w:rsidP="003213F4">
            <w:pPr>
              <w:rPr>
                <w:rFonts w:eastAsia="Arial Unicode MS"/>
                <w:i/>
                <w:color w:val="000000"/>
                <w:sz w:val="18"/>
                <w:szCs w:val="18"/>
                <w:lang w:eastAsia="zh-CN"/>
              </w:rPr>
            </w:pPr>
            <w:r w:rsidRPr="00654E78">
              <w:rPr>
                <w:rFonts w:eastAsia="Arial Unicode MS"/>
                <w:b/>
                <w:i/>
                <w:color w:val="000000"/>
                <w:sz w:val="18"/>
                <w:szCs w:val="18"/>
                <w:lang w:eastAsia="zh-CN"/>
              </w:rPr>
              <w:t>Proposal 2:</w:t>
            </w:r>
            <w:r w:rsidRPr="00654E78">
              <w:rPr>
                <w:rFonts w:eastAsia="Arial Unicode MS"/>
                <w:i/>
                <w:color w:val="000000"/>
                <w:sz w:val="18"/>
                <w:szCs w:val="18"/>
                <w:lang w:eastAsia="zh-CN"/>
              </w:rPr>
              <w:t xml:space="preserve"> Consider the possibility of broadcasting satellite beam information in system information for UE dominant beam/BWP switching to reduce beam measurement.</w:t>
            </w:r>
          </w:p>
        </w:tc>
      </w:tr>
      <w:tr w:rsidR="00820C90" w:rsidRPr="00654E78" w14:paraId="57D8D5C9" w14:textId="77777777" w:rsidTr="0012016D">
        <w:tc>
          <w:tcPr>
            <w:tcW w:w="1980" w:type="dxa"/>
            <w:vMerge/>
            <w:vAlign w:val="center"/>
          </w:tcPr>
          <w:p w14:paraId="07E2A22B" w14:textId="77777777" w:rsidR="00820C90" w:rsidRPr="00654E78" w:rsidRDefault="00820C90" w:rsidP="001620B5">
            <w:pPr>
              <w:rPr>
                <w:lang w:eastAsia="x-none"/>
              </w:rPr>
            </w:pPr>
          </w:p>
        </w:tc>
        <w:tc>
          <w:tcPr>
            <w:tcW w:w="1984" w:type="dxa"/>
            <w:vAlign w:val="center"/>
          </w:tcPr>
          <w:p w14:paraId="1C740671" w14:textId="348E72F6" w:rsidR="00820C90" w:rsidRPr="00654E78" w:rsidRDefault="00820C90" w:rsidP="001620B5">
            <w:pPr>
              <w:rPr>
                <w:lang w:eastAsia="x-none"/>
              </w:rPr>
            </w:pPr>
            <w:r w:rsidRPr="00654E78">
              <w:rPr>
                <w:lang w:eastAsia="x-none"/>
              </w:rPr>
              <w:t>Apple</w:t>
            </w:r>
          </w:p>
        </w:tc>
        <w:tc>
          <w:tcPr>
            <w:tcW w:w="5667" w:type="dxa"/>
            <w:vAlign w:val="center"/>
          </w:tcPr>
          <w:p w14:paraId="2A27E715" w14:textId="573917FB" w:rsidR="00820C90" w:rsidRPr="00654E78" w:rsidRDefault="00820C90" w:rsidP="00C406B4">
            <w:pPr>
              <w:jc w:val="both"/>
              <w:rPr>
                <w:rFonts w:eastAsia="Arial Unicode MS"/>
                <w:bCs/>
                <w:iCs/>
                <w:sz w:val="18"/>
                <w:szCs w:val="18"/>
              </w:rPr>
            </w:pPr>
            <w:r w:rsidRPr="00654E78">
              <w:rPr>
                <w:rFonts w:eastAsia="Arial Unicode MS"/>
                <w:b/>
                <w:i/>
                <w:sz w:val="18"/>
                <w:szCs w:val="18"/>
                <w:u w:val="single"/>
              </w:rPr>
              <w:t>Proposal 2:</w:t>
            </w:r>
            <w:r w:rsidRPr="00654E78">
              <w:rPr>
                <w:rFonts w:eastAsia="Arial Unicode MS"/>
                <w:i/>
                <w:sz w:val="18"/>
                <w:szCs w:val="18"/>
              </w:rPr>
              <w:t xml:space="preserve"> Support a common BWP/beam switching mechanism for a group of UEs to save signaling overhead. </w:t>
            </w:r>
          </w:p>
        </w:tc>
      </w:tr>
      <w:tr w:rsidR="00820C90" w:rsidRPr="00654E78" w14:paraId="0C4B4A7C" w14:textId="77777777" w:rsidTr="0012016D">
        <w:tc>
          <w:tcPr>
            <w:tcW w:w="1980" w:type="dxa"/>
            <w:vMerge/>
            <w:vAlign w:val="center"/>
          </w:tcPr>
          <w:p w14:paraId="070F6884" w14:textId="77777777" w:rsidR="00820C90" w:rsidRPr="00654E78" w:rsidRDefault="00820C90" w:rsidP="001620B5">
            <w:pPr>
              <w:rPr>
                <w:lang w:eastAsia="x-none"/>
              </w:rPr>
            </w:pPr>
          </w:p>
        </w:tc>
        <w:tc>
          <w:tcPr>
            <w:tcW w:w="1984" w:type="dxa"/>
            <w:vAlign w:val="center"/>
          </w:tcPr>
          <w:p w14:paraId="752932DE" w14:textId="02FFA255" w:rsidR="00820C90" w:rsidRPr="00654E78" w:rsidRDefault="00820C90" w:rsidP="001620B5">
            <w:pPr>
              <w:rPr>
                <w:lang w:eastAsia="x-none"/>
              </w:rPr>
            </w:pPr>
            <w:r w:rsidRPr="00654E78">
              <w:rPr>
                <w:lang w:eastAsia="x-none"/>
              </w:rPr>
              <w:t>ZTE</w:t>
            </w:r>
          </w:p>
        </w:tc>
        <w:tc>
          <w:tcPr>
            <w:tcW w:w="5667" w:type="dxa"/>
            <w:vAlign w:val="center"/>
          </w:tcPr>
          <w:p w14:paraId="3F751FCF" w14:textId="77777777" w:rsidR="00820C90" w:rsidRPr="00654E78" w:rsidRDefault="00820C90" w:rsidP="00C406B4">
            <w:pPr>
              <w:adjustRightInd w:val="0"/>
              <w:snapToGrid w:val="0"/>
              <w:spacing w:beforeLines="50" w:before="120" w:after="100" w:afterAutospacing="1"/>
              <w:jc w:val="both"/>
              <w:rPr>
                <w:rFonts w:eastAsia="Arial Unicode MS"/>
                <w:i/>
                <w:iCs/>
                <w:sz w:val="18"/>
                <w:szCs w:val="18"/>
                <w:lang w:eastAsia="zh-CN"/>
              </w:rPr>
            </w:pPr>
            <w:r w:rsidRPr="00654E78">
              <w:rPr>
                <w:rFonts w:eastAsia="Arial Unicode MS"/>
                <w:b/>
                <w:bCs/>
                <w:i/>
                <w:iCs/>
                <w:sz w:val="18"/>
                <w:szCs w:val="18"/>
                <w:lang w:eastAsia="zh-CN"/>
              </w:rPr>
              <w:t xml:space="preserve">Proposal 5: </w:t>
            </w:r>
            <w:r w:rsidRPr="00654E78">
              <w:rPr>
                <w:rFonts w:eastAsia="Arial Unicode MS"/>
                <w:bCs/>
                <w:i/>
                <w:iCs/>
                <w:sz w:val="18"/>
                <w:szCs w:val="18"/>
                <w:lang w:eastAsia="zh-CN"/>
              </w:rPr>
              <w:t>Group-specific beam/BWP switching should be supported to optimize the signalling overhead and performance.</w:t>
            </w:r>
          </w:p>
          <w:p w14:paraId="0B521AD9" w14:textId="77777777" w:rsidR="00820C90" w:rsidRPr="00654E78" w:rsidRDefault="00820C90" w:rsidP="00C406B4">
            <w:pPr>
              <w:adjustRightInd w:val="0"/>
              <w:snapToGrid w:val="0"/>
              <w:spacing w:beforeLines="50" w:before="120" w:after="100" w:afterAutospacing="1"/>
              <w:jc w:val="both"/>
              <w:rPr>
                <w:rFonts w:eastAsia="Arial Unicode MS"/>
                <w:b/>
                <w:bCs/>
                <w:i/>
                <w:iCs/>
                <w:sz w:val="18"/>
                <w:szCs w:val="18"/>
                <w:lang w:eastAsia="zh-CN"/>
              </w:rPr>
            </w:pPr>
            <w:r w:rsidRPr="00654E78">
              <w:rPr>
                <w:rFonts w:eastAsia="Arial Unicode MS"/>
                <w:b/>
                <w:bCs/>
                <w:i/>
                <w:iCs/>
                <w:sz w:val="18"/>
                <w:szCs w:val="18"/>
                <w:lang w:eastAsia="zh-CN"/>
              </w:rPr>
              <w:t xml:space="preserve">Proposal 6: </w:t>
            </w:r>
            <w:r w:rsidRPr="00654E78">
              <w:rPr>
                <w:rFonts w:eastAsia="Arial Unicode MS"/>
                <w:i/>
                <w:iCs/>
                <w:sz w:val="18"/>
                <w:szCs w:val="18"/>
                <w:lang w:eastAsia="zh-CN"/>
              </w:rPr>
              <w:t>A c</w:t>
            </w:r>
            <w:r w:rsidRPr="00654E78">
              <w:rPr>
                <w:rFonts w:eastAsia="Arial Unicode MS"/>
                <w:bCs/>
                <w:i/>
                <w:iCs/>
                <w:sz w:val="18"/>
                <w:szCs w:val="18"/>
                <w:lang w:eastAsia="zh-CN"/>
              </w:rPr>
              <w:t>ommon DCI can be considered to carry out beam switching for a group of UEs with low signaling cost.</w:t>
            </w:r>
          </w:p>
          <w:p w14:paraId="48916137" w14:textId="1980F339" w:rsidR="00820C90" w:rsidRPr="00654E78" w:rsidRDefault="00820C90" w:rsidP="00C406B4">
            <w:pPr>
              <w:adjustRightInd w:val="0"/>
              <w:snapToGrid w:val="0"/>
              <w:spacing w:beforeLines="50" w:before="120" w:after="100" w:afterAutospacing="1"/>
              <w:jc w:val="both"/>
              <w:rPr>
                <w:rFonts w:eastAsia="Arial Unicode MS"/>
                <w:bCs/>
                <w:i/>
                <w:iCs/>
                <w:sz w:val="18"/>
                <w:szCs w:val="18"/>
                <w:lang w:eastAsia="zh-CN"/>
              </w:rPr>
            </w:pPr>
            <w:r w:rsidRPr="00654E78">
              <w:rPr>
                <w:rFonts w:eastAsia="Arial Unicode MS"/>
                <w:b/>
                <w:bCs/>
                <w:i/>
                <w:iCs/>
                <w:sz w:val="18"/>
                <w:szCs w:val="18"/>
                <w:lang w:eastAsia="zh-CN"/>
              </w:rPr>
              <w:t xml:space="preserve">Proposal 7: </w:t>
            </w:r>
            <w:r w:rsidRPr="00654E78">
              <w:rPr>
                <w:rFonts w:eastAsia="Arial Unicode MS"/>
                <w:bCs/>
                <w:i/>
                <w:iCs/>
                <w:sz w:val="18"/>
                <w:szCs w:val="18"/>
                <w:lang w:eastAsia="zh-CN"/>
              </w:rPr>
              <w:t>Prediction based solution can be considered at least in the implementation to optimize the efficiency for switching.</w:t>
            </w:r>
          </w:p>
        </w:tc>
      </w:tr>
      <w:tr w:rsidR="00820C90" w:rsidRPr="00654E78" w14:paraId="1C9079B6" w14:textId="77777777" w:rsidTr="0012016D">
        <w:tc>
          <w:tcPr>
            <w:tcW w:w="1980" w:type="dxa"/>
            <w:vMerge/>
            <w:vAlign w:val="center"/>
          </w:tcPr>
          <w:p w14:paraId="13E1EA42" w14:textId="77777777" w:rsidR="00820C90" w:rsidRPr="00654E78" w:rsidRDefault="00820C90" w:rsidP="001620B5">
            <w:pPr>
              <w:rPr>
                <w:lang w:eastAsia="x-none"/>
              </w:rPr>
            </w:pPr>
          </w:p>
        </w:tc>
        <w:tc>
          <w:tcPr>
            <w:tcW w:w="1984" w:type="dxa"/>
            <w:vAlign w:val="center"/>
          </w:tcPr>
          <w:p w14:paraId="5CE4A6A3" w14:textId="47C75358" w:rsidR="00820C90" w:rsidRPr="00654E78" w:rsidRDefault="00820C90" w:rsidP="001620B5">
            <w:pPr>
              <w:rPr>
                <w:lang w:eastAsia="x-none"/>
              </w:rPr>
            </w:pPr>
            <w:r w:rsidRPr="00654E78">
              <w:rPr>
                <w:lang w:eastAsia="x-none"/>
              </w:rPr>
              <w:t>Xiaomi</w:t>
            </w:r>
          </w:p>
        </w:tc>
        <w:tc>
          <w:tcPr>
            <w:tcW w:w="5667" w:type="dxa"/>
            <w:vAlign w:val="center"/>
          </w:tcPr>
          <w:p w14:paraId="4AD9B20D" w14:textId="425F3FA1" w:rsidR="00820C90" w:rsidRPr="00654E78" w:rsidRDefault="00820C90" w:rsidP="007D012C">
            <w:pPr>
              <w:rPr>
                <w:rFonts w:eastAsia="Arial Unicode MS"/>
                <w:b/>
                <w:i/>
                <w:sz w:val="18"/>
                <w:szCs w:val="18"/>
                <w:lang w:eastAsia="zh-CN"/>
              </w:rPr>
            </w:pPr>
            <w:r w:rsidRPr="00654E78">
              <w:rPr>
                <w:rFonts w:eastAsia="Arial Unicode MS"/>
                <w:b/>
                <w:i/>
                <w:sz w:val="18"/>
                <w:szCs w:val="18"/>
                <w:lang w:eastAsia="zh-CN"/>
              </w:rPr>
              <w:t>Proposal 4: Configured BWP switch can be supported.</w:t>
            </w:r>
          </w:p>
        </w:tc>
      </w:tr>
      <w:tr w:rsidR="00820C90" w:rsidRPr="00654E78" w14:paraId="09CDF3D3" w14:textId="77777777" w:rsidTr="0012016D">
        <w:tc>
          <w:tcPr>
            <w:tcW w:w="1980" w:type="dxa"/>
            <w:vMerge/>
            <w:vAlign w:val="center"/>
          </w:tcPr>
          <w:p w14:paraId="4370A2D2" w14:textId="77777777" w:rsidR="00820C90" w:rsidRPr="00654E78" w:rsidRDefault="00820C90" w:rsidP="001620B5">
            <w:pPr>
              <w:rPr>
                <w:lang w:eastAsia="x-none"/>
              </w:rPr>
            </w:pPr>
          </w:p>
        </w:tc>
        <w:tc>
          <w:tcPr>
            <w:tcW w:w="1984" w:type="dxa"/>
            <w:vAlign w:val="center"/>
          </w:tcPr>
          <w:p w14:paraId="53233711" w14:textId="3D0F9DD9" w:rsidR="00820C90" w:rsidRPr="00654E78" w:rsidRDefault="00820C90" w:rsidP="001620B5">
            <w:pPr>
              <w:rPr>
                <w:lang w:eastAsia="x-none"/>
              </w:rPr>
            </w:pPr>
            <w:r w:rsidRPr="00654E78">
              <w:rPr>
                <w:lang w:eastAsia="x-none"/>
              </w:rPr>
              <w:t>InterDigital</w:t>
            </w:r>
          </w:p>
        </w:tc>
        <w:tc>
          <w:tcPr>
            <w:tcW w:w="5667" w:type="dxa"/>
            <w:vAlign w:val="center"/>
          </w:tcPr>
          <w:p w14:paraId="1B277084" w14:textId="77777777" w:rsidR="00820C90" w:rsidRPr="00654E78" w:rsidRDefault="00820C90" w:rsidP="007D012C">
            <w:pPr>
              <w:spacing w:line="276" w:lineRule="auto"/>
              <w:rPr>
                <w:rFonts w:eastAsia="Arial Unicode MS"/>
                <w:bCs/>
                <w:i/>
                <w:iCs/>
                <w:sz w:val="18"/>
                <w:szCs w:val="18"/>
              </w:rPr>
            </w:pPr>
            <w:r w:rsidRPr="00654E78">
              <w:rPr>
                <w:rFonts w:eastAsia="Arial Unicode MS"/>
                <w:b/>
                <w:i/>
                <w:iCs/>
                <w:sz w:val="18"/>
                <w:szCs w:val="18"/>
              </w:rPr>
              <w:t>Proposal 1:</w:t>
            </w:r>
            <w:r w:rsidRPr="00654E78">
              <w:rPr>
                <w:rFonts w:eastAsia="Arial Unicode MS"/>
                <w:bCs/>
                <w:i/>
                <w:iCs/>
                <w:sz w:val="18"/>
                <w:szCs w:val="18"/>
              </w:rPr>
              <w:t xml:space="preserve"> UE BWP/beam switching is triggered by gNB (i.e., reuse existing specification).</w:t>
            </w:r>
          </w:p>
          <w:p w14:paraId="09046CC8" w14:textId="531433E5" w:rsidR="00820C90" w:rsidRPr="00654E78" w:rsidRDefault="00820C90" w:rsidP="007D012C">
            <w:pPr>
              <w:rPr>
                <w:rFonts w:eastAsia="Arial Unicode MS"/>
                <w:b/>
                <w:i/>
                <w:sz w:val="18"/>
                <w:szCs w:val="18"/>
                <w:lang w:eastAsia="zh-CN"/>
              </w:rPr>
            </w:pPr>
            <w:r w:rsidRPr="00654E78">
              <w:rPr>
                <w:rFonts w:eastAsia="Arial Unicode MS"/>
                <w:b/>
                <w:i/>
                <w:iCs/>
                <w:sz w:val="18"/>
                <w:szCs w:val="18"/>
              </w:rPr>
              <w:t>Proposal 2:</w:t>
            </w:r>
            <w:r w:rsidRPr="00654E78">
              <w:rPr>
                <w:rFonts w:eastAsia="Arial Unicode MS"/>
                <w:bCs/>
                <w:i/>
                <w:iCs/>
                <w:sz w:val="18"/>
                <w:szCs w:val="18"/>
              </w:rPr>
              <w:t xml:space="preserve">  no group common BWP/beam switching indication is supported for NTN.</w:t>
            </w:r>
          </w:p>
        </w:tc>
      </w:tr>
      <w:tr w:rsidR="00820C90" w:rsidRPr="00654E78" w14:paraId="10427D7F" w14:textId="77777777" w:rsidTr="0012016D">
        <w:tc>
          <w:tcPr>
            <w:tcW w:w="1980" w:type="dxa"/>
            <w:vMerge/>
            <w:vAlign w:val="center"/>
          </w:tcPr>
          <w:p w14:paraId="1E837C55" w14:textId="77777777" w:rsidR="00820C90" w:rsidRPr="00654E78" w:rsidRDefault="00820C90" w:rsidP="001620B5">
            <w:pPr>
              <w:rPr>
                <w:lang w:eastAsia="x-none"/>
              </w:rPr>
            </w:pPr>
          </w:p>
        </w:tc>
        <w:tc>
          <w:tcPr>
            <w:tcW w:w="1984" w:type="dxa"/>
            <w:vAlign w:val="center"/>
          </w:tcPr>
          <w:p w14:paraId="35459648" w14:textId="61D52788" w:rsidR="00820C90" w:rsidRPr="00654E78" w:rsidRDefault="00820C90" w:rsidP="001620B5">
            <w:pPr>
              <w:rPr>
                <w:lang w:eastAsia="x-none"/>
              </w:rPr>
            </w:pPr>
            <w:r w:rsidRPr="00654E78">
              <w:rPr>
                <w:lang w:eastAsia="x-none"/>
              </w:rPr>
              <w:t>NEC</w:t>
            </w:r>
          </w:p>
        </w:tc>
        <w:tc>
          <w:tcPr>
            <w:tcW w:w="5667" w:type="dxa"/>
            <w:vAlign w:val="center"/>
          </w:tcPr>
          <w:p w14:paraId="4DF8D293" w14:textId="77777777" w:rsidR="00820C90" w:rsidRPr="00654E78" w:rsidRDefault="00820C90" w:rsidP="007D012C">
            <w:pPr>
              <w:rPr>
                <w:rFonts w:eastAsia="Arial Unicode MS"/>
                <w:i/>
                <w:iCs/>
                <w:sz w:val="18"/>
                <w:szCs w:val="18"/>
                <w:lang w:eastAsia="zh-CN"/>
              </w:rPr>
            </w:pPr>
            <w:r w:rsidRPr="00654E78">
              <w:rPr>
                <w:rFonts w:eastAsia="Arial Unicode MS"/>
                <w:b/>
                <w:bCs/>
                <w:i/>
                <w:iCs/>
                <w:sz w:val="18"/>
                <w:szCs w:val="18"/>
                <w:lang w:eastAsia="zh-CN"/>
              </w:rPr>
              <w:t xml:space="preserve">Proposal 1: </w:t>
            </w:r>
            <w:r w:rsidRPr="00654E78">
              <w:rPr>
                <w:rFonts w:eastAsia="Arial Unicode MS"/>
                <w:i/>
                <w:iCs/>
                <w:sz w:val="18"/>
                <w:szCs w:val="18"/>
                <w:lang w:eastAsia="zh-CN"/>
              </w:rPr>
              <w:t>To reduce measurement effort and retain some control of gNB over beam selection, it is proposed to support:</w:t>
            </w:r>
          </w:p>
          <w:p w14:paraId="4BA2186A" w14:textId="77777777" w:rsidR="00820C90" w:rsidRPr="00654E78" w:rsidRDefault="00820C90" w:rsidP="007D012C">
            <w:pPr>
              <w:rPr>
                <w:rFonts w:eastAsia="Arial Unicode MS"/>
                <w:i/>
                <w:iCs/>
                <w:sz w:val="18"/>
                <w:szCs w:val="18"/>
                <w:lang w:eastAsia="zh-CN"/>
              </w:rPr>
            </w:pPr>
            <w:r w:rsidRPr="00654E78">
              <w:rPr>
                <w:rFonts w:eastAsia="Arial Unicode MS"/>
                <w:b/>
                <w:bCs/>
                <w:i/>
                <w:iCs/>
                <w:sz w:val="18"/>
                <w:szCs w:val="18"/>
                <w:lang w:eastAsia="zh-CN"/>
              </w:rPr>
              <w:t>Proposal 3:</w:t>
            </w:r>
            <w:r w:rsidRPr="00654E78">
              <w:rPr>
                <w:rFonts w:eastAsia="Arial Unicode MS"/>
                <w:i/>
                <w:iCs/>
                <w:sz w:val="18"/>
                <w:szCs w:val="18"/>
                <w:lang w:eastAsia="zh-CN"/>
              </w:rPr>
              <w:t xml:space="preserve"> Support the L1 filtered measurement report as a notification to gNB for UE initiated configured BWP switching.</w:t>
            </w:r>
          </w:p>
          <w:p w14:paraId="49A313FC" w14:textId="77777777" w:rsidR="00820C90" w:rsidRPr="00654E78" w:rsidRDefault="00820C90" w:rsidP="007D012C">
            <w:pPr>
              <w:spacing w:line="276" w:lineRule="auto"/>
              <w:rPr>
                <w:rFonts w:eastAsia="Arial Unicode MS"/>
                <w:b/>
                <w:i/>
                <w:iCs/>
                <w:sz w:val="18"/>
                <w:szCs w:val="18"/>
              </w:rPr>
            </w:pPr>
          </w:p>
        </w:tc>
      </w:tr>
      <w:tr w:rsidR="006804F7" w:rsidRPr="00654E78" w14:paraId="5AECE3AF" w14:textId="77777777" w:rsidTr="0012016D">
        <w:tc>
          <w:tcPr>
            <w:tcW w:w="1980" w:type="dxa"/>
            <w:vMerge w:val="restart"/>
            <w:vAlign w:val="center"/>
          </w:tcPr>
          <w:p w14:paraId="73041632" w14:textId="4CE79D85" w:rsidR="006804F7" w:rsidRPr="00654E78" w:rsidRDefault="006804F7" w:rsidP="001620B5">
            <w:pPr>
              <w:rPr>
                <w:lang w:eastAsia="x-none"/>
              </w:rPr>
            </w:pPr>
            <w:r w:rsidRPr="00654E78">
              <w:rPr>
                <w:lang w:eastAsia="x-none"/>
              </w:rPr>
              <w:t>Issue 6</w:t>
            </w:r>
          </w:p>
        </w:tc>
        <w:tc>
          <w:tcPr>
            <w:tcW w:w="1984" w:type="dxa"/>
            <w:vAlign w:val="center"/>
          </w:tcPr>
          <w:p w14:paraId="7ED47A44" w14:textId="3BCDFE8D" w:rsidR="006804F7" w:rsidRPr="00654E78" w:rsidRDefault="006804F7" w:rsidP="001620B5">
            <w:pPr>
              <w:rPr>
                <w:lang w:eastAsia="x-none"/>
              </w:rPr>
            </w:pPr>
            <w:r w:rsidRPr="00654E78">
              <w:rPr>
                <w:lang w:eastAsia="x-none"/>
              </w:rPr>
              <w:t>Huawei</w:t>
            </w:r>
          </w:p>
        </w:tc>
        <w:tc>
          <w:tcPr>
            <w:tcW w:w="5667" w:type="dxa"/>
            <w:vAlign w:val="center"/>
          </w:tcPr>
          <w:p w14:paraId="38637784" w14:textId="68AB2EC7" w:rsidR="006804F7" w:rsidRPr="00654E78" w:rsidRDefault="006804F7" w:rsidP="00DE3E99">
            <w:pPr>
              <w:rPr>
                <w:rFonts w:eastAsia="Arial Unicode MS"/>
                <w:i/>
                <w:sz w:val="18"/>
                <w:szCs w:val="18"/>
                <w:lang w:eastAsia="zh-CN"/>
              </w:rPr>
            </w:pPr>
            <w:r w:rsidRPr="00654E78">
              <w:rPr>
                <w:rFonts w:eastAsia="Arial Unicode MS"/>
                <w:b/>
                <w:i/>
                <w:color w:val="000000"/>
                <w:sz w:val="18"/>
                <w:szCs w:val="18"/>
                <w:lang w:eastAsia="zh-CN"/>
              </w:rPr>
              <w:t>Proposal 3:</w:t>
            </w:r>
            <w:r w:rsidRPr="00654E78">
              <w:rPr>
                <w:rFonts w:eastAsia="Arial Unicode MS"/>
                <w:i/>
                <w:color w:val="000000"/>
                <w:sz w:val="18"/>
                <w:szCs w:val="18"/>
                <w:lang w:eastAsia="zh-CN"/>
              </w:rPr>
              <w:t xml:space="preserve"> The function of </w:t>
            </w:r>
            <w:r w:rsidRPr="00654E78">
              <w:rPr>
                <w:rFonts w:eastAsia="Arial Unicode MS"/>
                <w:i/>
                <w:sz w:val="18"/>
                <w:szCs w:val="18"/>
                <w:lang w:eastAsia="zh-CN"/>
              </w:rPr>
              <w:t xml:space="preserve">bwp_InactivityTimer should be reconsidered in NR NTN. </w:t>
            </w:r>
          </w:p>
        </w:tc>
      </w:tr>
      <w:tr w:rsidR="006804F7" w:rsidRPr="00654E78" w14:paraId="020BBA51" w14:textId="77777777" w:rsidTr="0012016D">
        <w:tc>
          <w:tcPr>
            <w:tcW w:w="1980" w:type="dxa"/>
            <w:vMerge/>
            <w:vAlign w:val="center"/>
          </w:tcPr>
          <w:p w14:paraId="444F20DA" w14:textId="77777777" w:rsidR="006804F7" w:rsidRPr="00654E78" w:rsidRDefault="006804F7" w:rsidP="001620B5">
            <w:pPr>
              <w:rPr>
                <w:lang w:eastAsia="x-none"/>
              </w:rPr>
            </w:pPr>
          </w:p>
        </w:tc>
        <w:tc>
          <w:tcPr>
            <w:tcW w:w="1984" w:type="dxa"/>
            <w:vAlign w:val="center"/>
          </w:tcPr>
          <w:p w14:paraId="2AAC220A" w14:textId="6F107D14" w:rsidR="006804F7" w:rsidRPr="00654E78" w:rsidRDefault="006804F7" w:rsidP="001620B5">
            <w:pPr>
              <w:rPr>
                <w:lang w:eastAsia="x-none"/>
              </w:rPr>
            </w:pPr>
            <w:r w:rsidRPr="00654E78">
              <w:rPr>
                <w:lang w:eastAsia="x-none"/>
              </w:rPr>
              <w:t>NEC</w:t>
            </w:r>
          </w:p>
        </w:tc>
        <w:tc>
          <w:tcPr>
            <w:tcW w:w="5667" w:type="dxa"/>
            <w:vAlign w:val="center"/>
          </w:tcPr>
          <w:p w14:paraId="28A2A11E" w14:textId="2E43834A" w:rsidR="006804F7" w:rsidRPr="00654E78" w:rsidRDefault="006804F7" w:rsidP="00DE3E99">
            <w:pPr>
              <w:rPr>
                <w:rFonts w:eastAsia="Arial Unicode MS"/>
                <w:i/>
                <w:iCs/>
                <w:sz w:val="18"/>
                <w:szCs w:val="18"/>
                <w:lang w:eastAsia="zh-CN"/>
              </w:rPr>
            </w:pPr>
            <w:r w:rsidRPr="00654E78">
              <w:rPr>
                <w:rFonts w:eastAsia="Arial Unicode MS"/>
                <w:b/>
                <w:bCs/>
                <w:i/>
                <w:iCs/>
                <w:sz w:val="18"/>
                <w:szCs w:val="18"/>
                <w:lang w:eastAsia="zh-CN"/>
              </w:rPr>
              <w:t>Proposal 2:</w:t>
            </w:r>
            <w:r w:rsidRPr="00654E78">
              <w:rPr>
                <w:rFonts w:eastAsia="Arial Unicode MS"/>
                <w:i/>
                <w:iCs/>
                <w:sz w:val="18"/>
                <w:szCs w:val="18"/>
                <w:lang w:eastAsia="zh-CN"/>
              </w:rPr>
              <w:t xml:space="preserve"> Support the UE initiated timer-based BWP switching to a new default BWP</w:t>
            </w:r>
            <w:r w:rsidRPr="00654E78">
              <w:rPr>
                <w:rFonts w:eastAsia="Arial Unicode MS"/>
                <w:sz w:val="18"/>
                <w:szCs w:val="18"/>
              </w:rPr>
              <w:t xml:space="preserve"> out of </w:t>
            </w:r>
            <w:r w:rsidRPr="00654E78">
              <w:rPr>
                <w:rFonts w:eastAsia="Arial Unicode MS"/>
                <w:i/>
                <w:iCs/>
                <w:sz w:val="18"/>
                <w:szCs w:val="18"/>
                <w:lang w:eastAsia="zh-CN"/>
              </w:rPr>
              <w:t>a sequence of BWPs.  UE may be configured with a set of default BWPs and autonomously switch to the next BWP in the set of BWP#0 or next default BWP Id in defaultDLBWPIdSet for fallback.</w:t>
            </w:r>
          </w:p>
        </w:tc>
      </w:tr>
      <w:tr w:rsidR="004E1518" w:rsidRPr="00654E78" w14:paraId="561FA27B" w14:textId="77777777" w:rsidTr="0012016D">
        <w:tc>
          <w:tcPr>
            <w:tcW w:w="1980" w:type="dxa"/>
            <w:vMerge w:val="restart"/>
            <w:vAlign w:val="center"/>
          </w:tcPr>
          <w:p w14:paraId="540496B9" w14:textId="16A928D2" w:rsidR="004E1518" w:rsidRPr="00654E78" w:rsidRDefault="004E1518" w:rsidP="001620B5">
            <w:pPr>
              <w:rPr>
                <w:lang w:eastAsia="x-none"/>
              </w:rPr>
            </w:pPr>
            <w:r w:rsidRPr="00654E78">
              <w:rPr>
                <w:lang w:eastAsia="x-none"/>
              </w:rPr>
              <w:t>Issue 8</w:t>
            </w:r>
          </w:p>
        </w:tc>
        <w:tc>
          <w:tcPr>
            <w:tcW w:w="1984" w:type="dxa"/>
            <w:vAlign w:val="center"/>
          </w:tcPr>
          <w:p w14:paraId="4F172BA5" w14:textId="66192E73" w:rsidR="004E1518" w:rsidRPr="00654E78" w:rsidRDefault="004E1518" w:rsidP="001620B5">
            <w:pPr>
              <w:rPr>
                <w:lang w:eastAsia="x-none"/>
              </w:rPr>
            </w:pPr>
            <w:r w:rsidRPr="00654E78">
              <w:rPr>
                <w:lang w:eastAsia="x-none"/>
              </w:rPr>
              <w:t>Baicells</w:t>
            </w:r>
          </w:p>
        </w:tc>
        <w:tc>
          <w:tcPr>
            <w:tcW w:w="5667" w:type="dxa"/>
            <w:vAlign w:val="center"/>
          </w:tcPr>
          <w:p w14:paraId="01C55D3A" w14:textId="77777777" w:rsidR="004E1518" w:rsidRPr="00654E78" w:rsidRDefault="004E1518" w:rsidP="004E1518">
            <w:pPr>
              <w:spacing w:beforeLines="50" w:before="120" w:afterLines="50" w:after="120"/>
              <w:rPr>
                <w:rFonts w:eastAsia="Arial Unicode MS"/>
                <w:b/>
                <w:bCs/>
                <w:i/>
                <w:sz w:val="18"/>
                <w:szCs w:val="18"/>
                <w:lang w:eastAsia="zh-CN"/>
              </w:rPr>
            </w:pPr>
            <w:r w:rsidRPr="00654E78">
              <w:rPr>
                <w:rFonts w:eastAsia="Arial Unicode MS"/>
                <w:b/>
                <w:i/>
                <w:sz w:val="18"/>
                <w:szCs w:val="18"/>
                <w:lang w:eastAsia="zh-CN"/>
              </w:rPr>
              <w:t>Proposal 7-1</w:t>
            </w:r>
            <w:r w:rsidRPr="00654E78">
              <w:rPr>
                <w:rFonts w:eastAsia="Arial Unicode MS"/>
                <w:b/>
                <w:i/>
                <w:sz w:val="18"/>
                <w:szCs w:val="18"/>
                <w:lang w:eastAsia="zh-CN"/>
              </w:rPr>
              <w:t>：</w:t>
            </w:r>
            <w:r w:rsidRPr="00654E78">
              <w:rPr>
                <w:rFonts w:eastAsia="Arial Unicode MS"/>
                <w:b/>
                <w:bCs/>
                <w:i/>
                <w:sz w:val="18"/>
                <w:szCs w:val="18"/>
                <w:lang w:eastAsia="zh-CN"/>
              </w:rPr>
              <w:t>Need clarification on earth-moving/ earth-fixed scenario before utilizing mechanisms of common BWP/beam switching (for set of UEs).</w:t>
            </w:r>
          </w:p>
          <w:p w14:paraId="46F23D1F" w14:textId="19A93932" w:rsidR="004E1518" w:rsidRPr="00654E78" w:rsidRDefault="004E1518" w:rsidP="004E1518">
            <w:pPr>
              <w:spacing w:beforeLines="50" w:before="120" w:afterLines="50" w:after="120"/>
              <w:rPr>
                <w:rFonts w:eastAsia="Arial Unicode MS"/>
                <w:b/>
                <w:i/>
                <w:sz w:val="18"/>
                <w:szCs w:val="18"/>
                <w:lang w:eastAsia="zh-CN"/>
              </w:rPr>
            </w:pPr>
            <w:r w:rsidRPr="00654E78">
              <w:rPr>
                <w:rFonts w:eastAsia="Arial Unicode MS"/>
                <w:b/>
                <w:i/>
                <w:sz w:val="18"/>
                <w:szCs w:val="18"/>
                <w:lang w:eastAsia="zh-CN"/>
              </w:rPr>
              <w:t xml:space="preserve">Proposal 8: </w:t>
            </w:r>
            <w:r w:rsidRPr="00654E78">
              <w:rPr>
                <w:rFonts w:eastAsia="Arial Unicode MS"/>
                <w:b/>
                <w:bCs/>
                <w:i/>
                <w:sz w:val="18"/>
                <w:szCs w:val="18"/>
                <w:lang w:eastAsia="zh-CN"/>
              </w:rPr>
              <w:t>Support extending the number of supported BWPs per cell and cell-specific BWP common configuration.</w:t>
            </w:r>
          </w:p>
        </w:tc>
      </w:tr>
      <w:tr w:rsidR="004E1518" w:rsidRPr="00654E78" w14:paraId="7CD88304" w14:textId="77777777" w:rsidTr="0012016D">
        <w:tc>
          <w:tcPr>
            <w:tcW w:w="1980" w:type="dxa"/>
            <w:vMerge/>
            <w:vAlign w:val="center"/>
          </w:tcPr>
          <w:p w14:paraId="172AA74C" w14:textId="77777777" w:rsidR="004E1518" w:rsidRPr="00654E78" w:rsidRDefault="004E1518" w:rsidP="001620B5">
            <w:pPr>
              <w:rPr>
                <w:lang w:eastAsia="x-none"/>
              </w:rPr>
            </w:pPr>
          </w:p>
        </w:tc>
        <w:tc>
          <w:tcPr>
            <w:tcW w:w="1984" w:type="dxa"/>
            <w:vAlign w:val="center"/>
          </w:tcPr>
          <w:p w14:paraId="5A60D8C9" w14:textId="1E57CE97" w:rsidR="004E1518" w:rsidRPr="00654E78" w:rsidRDefault="004E1518" w:rsidP="001620B5">
            <w:pPr>
              <w:rPr>
                <w:lang w:eastAsia="x-none"/>
              </w:rPr>
            </w:pPr>
            <w:r w:rsidRPr="00654E78">
              <w:rPr>
                <w:lang w:eastAsia="x-none"/>
              </w:rPr>
              <w:t>Qualcomm</w:t>
            </w:r>
          </w:p>
        </w:tc>
        <w:tc>
          <w:tcPr>
            <w:tcW w:w="5667" w:type="dxa"/>
            <w:vAlign w:val="center"/>
          </w:tcPr>
          <w:p w14:paraId="0B9EDF1E" w14:textId="77777777" w:rsidR="004E1518" w:rsidRPr="00654E78" w:rsidRDefault="004E1518" w:rsidP="004E1518">
            <w:pPr>
              <w:widowControl w:val="0"/>
              <w:jc w:val="both"/>
              <w:rPr>
                <w:rFonts w:eastAsia="Arial Unicode MS"/>
                <w:b/>
                <w:bCs/>
                <w:sz w:val="18"/>
                <w:szCs w:val="18"/>
              </w:rPr>
            </w:pPr>
            <w:r w:rsidRPr="00654E78">
              <w:rPr>
                <w:rFonts w:eastAsia="Arial Unicode MS"/>
                <w:b/>
                <w:bCs/>
                <w:sz w:val="18"/>
                <w:szCs w:val="18"/>
              </w:rPr>
              <w:t xml:space="preserve">Proposal 4: Consider increasing the number of bits for the BWP ID (bwp-Id) </w:t>
            </w:r>
          </w:p>
          <w:p w14:paraId="68E2385E" w14:textId="77777777" w:rsidR="004E1518" w:rsidRPr="00654E78" w:rsidRDefault="004E1518" w:rsidP="00137881">
            <w:pPr>
              <w:pStyle w:val="af9"/>
              <w:widowControl w:val="0"/>
              <w:numPr>
                <w:ilvl w:val="0"/>
                <w:numId w:val="17"/>
              </w:numPr>
              <w:spacing w:after="0"/>
              <w:jc w:val="both"/>
              <w:rPr>
                <w:rFonts w:eastAsia="Arial Unicode MS"/>
                <w:b/>
                <w:bCs/>
                <w:sz w:val="18"/>
                <w:szCs w:val="18"/>
              </w:rPr>
            </w:pPr>
            <w:r w:rsidRPr="00654E78">
              <w:rPr>
                <w:rFonts w:eastAsia="Arial Unicode MS"/>
                <w:b/>
                <w:bCs/>
                <w:sz w:val="18"/>
                <w:szCs w:val="18"/>
              </w:rPr>
              <w:t xml:space="preserve">The network can signal the difference between a BWP and a reference BWP to reduce the signalling overhead of BWP configuration. </w:t>
            </w:r>
          </w:p>
          <w:p w14:paraId="49997060" w14:textId="77777777" w:rsidR="004E1518" w:rsidRPr="00654E78" w:rsidRDefault="004E1518" w:rsidP="004E1518">
            <w:pPr>
              <w:widowControl w:val="0"/>
              <w:jc w:val="both"/>
              <w:rPr>
                <w:rFonts w:eastAsia="Arial Unicode MS"/>
                <w:b/>
                <w:bCs/>
                <w:sz w:val="18"/>
                <w:szCs w:val="18"/>
              </w:rPr>
            </w:pPr>
          </w:p>
          <w:p w14:paraId="5069907A" w14:textId="299D28D6" w:rsidR="004E1518" w:rsidRPr="00654E78" w:rsidRDefault="004E1518" w:rsidP="004E1518">
            <w:pPr>
              <w:widowControl w:val="0"/>
              <w:jc w:val="both"/>
              <w:rPr>
                <w:rFonts w:eastAsia="Arial Unicode MS"/>
                <w:b/>
                <w:bCs/>
                <w:sz w:val="18"/>
                <w:szCs w:val="18"/>
              </w:rPr>
            </w:pPr>
            <w:r w:rsidRPr="00654E78">
              <w:rPr>
                <w:rFonts w:eastAsia="Arial Unicode MS"/>
                <w:b/>
                <w:bCs/>
                <w:sz w:val="18"/>
                <w:szCs w:val="18"/>
              </w:rPr>
              <w:t>Proposal 5: Support BWP frequency shift through DCI and/or configuration.</w:t>
            </w:r>
          </w:p>
        </w:tc>
      </w:tr>
      <w:tr w:rsidR="004E1518" w:rsidRPr="00654E78" w14:paraId="092E9D28" w14:textId="77777777" w:rsidTr="0012016D">
        <w:tc>
          <w:tcPr>
            <w:tcW w:w="1980" w:type="dxa"/>
            <w:vAlign w:val="center"/>
          </w:tcPr>
          <w:p w14:paraId="5EE372DD" w14:textId="7B279CFC" w:rsidR="004E1518" w:rsidRPr="00654E78" w:rsidRDefault="004E1518" w:rsidP="001620B5">
            <w:pPr>
              <w:rPr>
                <w:lang w:eastAsia="x-none"/>
              </w:rPr>
            </w:pPr>
            <w:r w:rsidRPr="00654E78">
              <w:rPr>
                <w:lang w:eastAsia="x-none"/>
              </w:rPr>
              <w:t>Issue 9</w:t>
            </w:r>
          </w:p>
        </w:tc>
        <w:tc>
          <w:tcPr>
            <w:tcW w:w="1984" w:type="dxa"/>
            <w:vAlign w:val="center"/>
          </w:tcPr>
          <w:p w14:paraId="56BA7B60" w14:textId="4D775996" w:rsidR="004E1518" w:rsidRPr="00654E78" w:rsidRDefault="004E1518" w:rsidP="001620B5">
            <w:pPr>
              <w:rPr>
                <w:lang w:eastAsia="x-none"/>
              </w:rPr>
            </w:pPr>
            <w:r w:rsidRPr="00654E78">
              <w:rPr>
                <w:lang w:eastAsia="x-none"/>
              </w:rPr>
              <w:t>Ericsson</w:t>
            </w:r>
          </w:p>
        </w:tc>
        <w:tc>
          <w:tcPr>
            <w:tcW w:w="5667" w:type="dxa"/>
            <w:vAlign w:val="center"/>
          </w:tcPr>
          <w:p w14:paraId="282A5AB2" w14:textId="015C500B" w:rsidR="004E1518" w:rsidRPr="00654E78" w:rsidRDefault="004E1518" w:rsidP="004E1518">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1</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 xml:space="preserve">RAN1 to discuss the scope of beam management, i.e., whether </w:t>
            </w:r>
            <w:r w:rsidRPr="00654E78">
              <w:rPr>
                <w:rFonts w:ascii="Times New Roman" w:eastAsia="Arial Unicode MS" w:hAnsi="Times New Roman" w:cs="Times New Roman"/>
                <w:noProof/>
                <w:sz w:val="18"/>
                <w:szCs w:val="18"/>
                <w:lang w:eastAsia="ja-JP"/>
              </w:rPr>
              <w:t>NR beam management framework (TCI state and spatial relations) should be restricted within the same satellite or support the switching of the service links associated with different satellites</w:t>
            </w:r>
            <w:r w:rsidRPr="00654E78">
              <w:rPr>
                <w:rFonts w:ascii="Times New Roman" w:eastAsia="Arial Unicode MS" w:hAnsi="Times New Roman" w:cs="Times New Roman"/>
                <w:noProof/>
                <w:sz w:val="18"/>
                <w:szCs w:val="18"/>
              </w:rPr>
              <w:t>.</w:t>
            </w:r>
          </w:p>
          <w:p w14:paraId="7BE61A27" w14:textId="452F7786" w:rsidR="004E1518" w:rsidRPr="00654E78" w:rsidRDefault="004E1518" w:rsidP="004E1518">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2</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lang w:eastAsia="ja-JP"/>
              </w:rPr>
              <w:t>A first satellite providing coverage before a service link switch should assist UEs in RRC connected with signaling of the ephemeris of the second satellite providing coverage after the switch.</w:t>
            </w:r>
          </w:p>
          <w:p w14:paraId="4B1BEBB7" w14:textId="046C1BE0" w:rsidR="004E1518" w:rsidRPr="00654E78" w:rsidRDefault="004E1518" w:rsidP="004E1518">
            <w:pPr>
              <w:rPr>
                <w:rFonts w:eastAsia="Arial Unicode MS"/>
                <w:b/>
                <w:i/>
                <w:sz w:val="18"/>
                <w:szCs w:val="18"/>
                <w:lang w:eastAsia="zh-CN"/>
              </w:rPr>
            </w:pPr>
            <w:r w:rsidRPr="00654E78">
              <w:rPr>
                <w:rFonts w:eastAsia="Arial Unicode MS"/>
                <w:noProof/>
                <w:sz w:val="18"/>
                <w:szCs w:val="18"/>
              </w:rPr>
              <w:t>Proposal 3</w:t>
            </w:r>
            <w:r w:rsidRPr="00654E78">
              <w:rPr>
                <w:rFonts w:eastAsia="Arial Unicode MS"/>
                <w:b/>
                <w:noProof/>
                <w:sz w:val="18"/>
                <w:szCs w:val="18"/>
              </w:rPr>
              <w:tab/>
            </w:r>
            <w:r w:rsidRPr="00654E78">
              <w:rPr>
                <w:rFonts w:eastAsia="Arial Unicode MS"/>
                <w:noProof/>
                <w:sz w:val="18"/>
                <w:szCs w:val="18"/>
              </w:rPr>
              <w:t>The NR network should be able to indicate the timing of the service link switch to UEs in RRC idle and RRC inactive modes.</w:t>
            </w:r>
          </w:p>
        </w:tc>
      </w:tr>
      <w:tr w:rsidR="00820C90" w:rsidRPr="00654E78" w14:paraId="2B8FB9F2" w14:textId="77777777" w:rsidTr="0012016D">
        <w:tc>
          <w:tcPr>
            <w:tcW w:w="1980" w:type="dxa"/>
            <w:vMerge w:val="restart"/>
            <w:vAlign w:val="center"/>
          </w:tcPr>
          <w:p w14:paraId="531EF976" w14:textId="77777777" w:rsidR="00820C90" w:rsidRPr="00654E78" w:rsidRDefault="00820C90" w:rsidP="00FB7C0B">
            <w:pPr>
              <w:jc w:val="both"/>
              <w:rPr>
                <w:rFonts w:eastAsia="Malgun Gothic"/>
                <w:b/>
                <w:u w:val="single"/>
                <w:lang w:eastAsia="ko-KR"/>
              </w:rPr>
            </w:pPr>
            <w:r w:rsidRPr="00654E78">
              <w:rPr>
                <w:lang w:eastAsia="x-none"/>
              </w:rPr>
              <w:t xml:space="preserve">Issue 10 &amp; </w:t>
            </w:r>
            <w:r w:rsidRPr="00654E78">
              <w:rPr>
                <w:rFonts w:eastAsia="Malgun Gothic"/>
                <w:b/>
                <w:highlight w:val="yellow"/>
                <w:u w:val="single"/>
                <w:lang w:eastAsia="ko-KR"/>
              </w:rPr>
              <w:t>FL proposal DP3-1:</w:t>
            </w:r>
            <w:r w:rsidRPr="00654E78">
              <w:rPr>
                <w:rFonts w:eastAsia="Malgun Gothic"/>
                <w:b/>
                <w:u w:val="single"/>
                <w:lang w:eastAsia="ko-KR"/>
              </w:rPr>
              <w:t xml:space="preserve"> </w:t>
            </w:r>
          </w:p>
          <w:p w14:paraId="693BF0D1" w14:textId="0A17EE55" w:rsidR="00820C90" w:rsidRPr="00654E78" w:rsidRDefault="00820C90" w:rsidP="00FB7C0B">
            <w:pPr>
              <w:jc w:val="both"/>
              <w:rPr>
                <w:lang w:eastAsia="x-none"/>
              </w:rPr>
            </w:pPr>
          </w:p>
        </w:tc>
        <w:tc>
          <w:tcPr>
            <w:tcW w:w="1984" w:type="dxa"/>
            <w:vAlign w:val="center"/>
          </w:tcPr>
          <w:p w14:paraId="3B9267FB" w14:textId="51754109" w:rsidR="00820C90" w:rsidRPr="00654E78" w:rsidRDefault="00820C90" w:rsidP="001620B5">
            <w:pPr>
              <w:rPr>
                <w:lang w:eastAsia="x-none"/>
              </w:rPr>
            </w:pPr>
            <w:r w:rsidRPr="00654E78">
              <w:rPr>
                <w:lang w:eastAsia="x-none"/>
              </w:rPr>
              <w:t>vivo</w:t>
            </w:r>
          </w:p>
        </w:tc>
        <w:tc>
          <w:tcPr>
            <w:tcW w:w="5667" w:type="dxa"/>
            <w:vAlign w:val="center"/>
          </w:tcPr>
          <w:p w14:paraId="7AABCACB" w14:textId="4899DB0C" w:rsidR="00820C90" w:rsidRPr="00654E78" w:rsidRDefault="00820C90" w:rsidP="004E1518">
            <w:pPr>
              <w:pStyle w:val="afa"/>
              <w:tabs>
                <w:tab w:val="right" w:leader="dot" w:pos="9629"/>
              </w:tabs>
              <w:rPr>
                <w:rFonts w:ascii="Times New Roman" w:eastAsia="Arial Unicode MS" w:hAnsi="Times New Roman" w:cs="Times New Roman"/>
                <w:noProof/>
                <w:sz w:val="18"/>
                <w:szCs w:val="18"/>
              </w:rPr>
            </w:pPr>
            <w:r w:rsidRPr="00654E78">
              <w:rPr>
                <w:rFonts w:ascii="Times New Roman" w:eastAsia="Arial Unicode MS" w:hAnsi="Times New Roman" w:cs="Times New Roman"/>
                <w:b w:val="0"/>
                <w:i/>
                <w:sz w:val="18"/>
                <w:szCs w:val="18"/>
              </w:rPr>
              <w:t>Proposal 2: Support to enhance beam measurement and reporting mechanism for NTN.</w:t>
            </w:r>
          </w:p>
        </w:tc>
      </w:tr>
      <w:tr w:rsidR="00820C90" w:rsidRPr="00654E78" w14:paraId="3808C9B2" w14:textId="77777777" w:rsidTr="0012016D">
        <w:tc>
          <w:tcPr>
            <w:tcW w:w="1980" w:type="dxa"/>
            <w:vMerge/>
            <w:vAlign w:val="center"/>
          </w:tcPr>
          <w:p w14:paraId="19CC42A2" w14:textId="77777777" w:rsidR="00820C90" w:rsidRPr="00654E78" w:rsidRDefault="00820C90" w:rsidP="00FB7C0B">
            <w:pPr>
              <w:jc w:val="both"/>
              <w:rPr>
                <w:lang w:eastAsia="x-none"/>
              </w:rPr>
            </w:pPr>
          </w:p>
        </w:tc>
        <w:tc>
          <w:tcPr>
            <w:tcW w:w="1984" w:type="dxa"/>
            <w:vAlign w:val="center"/>
          </w:tcPr>
          <w:p w14:paraId="4C250170" w14:textId="4540CCDA" w:rsidR="00820C90" w:rsidRPr="00654E78" w:rsidRDefault="00820C90" w:rsidP="001620B5">
            <w:pPr>
              <w:rPr>
                <w:lang w:eastAsia="x-none"/>
              </w:rPr>
            </w:pPr>
            <w:r w:rsidRPr="00654E78">
              <w:rPr>
                <w:lang w:eastAsia="x-none"/>
              </w:rPr>
              <w:t>Spreadtrum</w:t>
            </w:r>
          </w:p>
        </w:tc>
        <w:tc>
          <w:tcPr>
            <w:tcW w:w="5667" w:type="dxa"/>
            <w:vAlign w:val="center"/>
          </w:tcPr>
          <w:p w14:paraId="42B5158E" w14:textId="24C67F7B" w:rsidR="00820C90" w:rsidRPr="00654E78" w:rsidRDefault="00820C90" w:rsidP="00DA0D6A">
            <w:pPr>
              <w:spacing w:after="100"/>
              <w:rPr>
                <w:rFonts w:eastAsia="Arial Unicode MS"/>
                <w:b/>
                <w:i/>
                <w:sz w:val="18"/>
                <w:szCs w:val="18"/>
                <w:lang w:eastAsia="zh-CN"/>
              </w:rPr>
            </w:pPr>
            <w:r w:rsidRPr="00654E78">
              <w:rPr>
                <w:rFonts w:eastAsia="Arial Unicode MS"/>
                <w:b/>
                <w:i/>
                <w:sz w:val="18"/>
                <w:szCs w:val="18"/>
                <w:lang w:eastAsia="zh-CN"/>
              </w:rPr>
              <w:t>Proposal 6: Beam measurement on multiple RS associated with different beams within a same active BWP and within across BWPs should be supported.</w:t>
            </w:r>
          </w:p>
        </w:tc>
      </w:tr>
      <w:tr w:rsidR="00820C90" w:rsidRPr="00654E78" w14:paraId="0E05F29F" w14:textId="77777777" w:rsidTr="0012016D">
        <w:tc>
          <w:tcPr>
            <w:tcW w:w="1980" w:type="dxa"/>
            <w:vMerge/>
            <w:vAlign w:val="center"/>
          </w:tcPr>
          <w:p w14:paraId="15B6D51C" w14:textId="77777777" w:rsidR="00820C90" w:rsidRPr="00654E78" w:rsidRDefault="00820C90" w:rsidP="00FB7C0B">
            <w:pPr>
              <w:jc w:val="both"/>
              <w:rPr>
                <w:lang w:eastAsia="x-none"/>
              </w:rPr>
            </w:pPr>
          </w:p>
        </w:tc>
        <w:tc>
          <w:tcPr>
            <w:tcW w:w="1984" w:type="dxa"/>
            <w:vAlign w:val="center"/>
          </w:tcPr>
          <w:p w14:paraId="221A49CC" w14:textId="077054F3" w:rsidR="00820C90" w:rsidRPr="00654E78" w:rsidRDefault="00820C90" w:rsidP="001620B5">
            <w:pPr>
              <w:rPr>
                <w:lang w:eastAsia="x-none"/>
              </w:rPr>
            </w:pPr>
            <w:r w:rsidRPr="00654E78">
              <w:rPr>
                <w:lang w:eastAsia="x-none"/>
              </w:rPr>
              <w:t>Baicells</w:t>
            </w:r>
          </w:p>
        </w:tc>
        <w:tc>
          <w:tcPr>
            <w:tcW w:w="5667" w:type="dxa"/>
            <w:vAlign w:val="center"/>
          </w:tcPr>
          <w:p w14:paraId="658DDA8B" w14:textId="472C3EC1" w:rsidR="00820C90" w:rsidRPr="00654E78" w:rsidRDefault="00820C90" w:rsidP="00DA0D6A">
            <w:pPr>
              <w:spacing w:beforeLines="50" w:before="120" w:afterLines="50" w:after="120"/>
              <w:rPr>
                <w:rFonts w:eastAsia="Arial Unicode MS"/>
                <w:b/>
                <w:i/>
                <w:sz w:val="18"/>
                <w:szCs w:val="18"/>
                <w:lang w:eastAsia="zh-CN"/>
              </w:rPr>
            </w:pPr>
            <w:r w:rsidRPr="00654E78">
              <w:rPr>
                <w:rFonts w:eastAsia="Arial Unicode MS"/>
                <w:b/>
                <w:i/>
                <w:sz w:val="18"/>
                <w:szCs w:val="18"/>
                <w:lang w:eastAsia="zh-CN"/>
              </w:rPr>
              <w:t xml:space="preserve">Proposal 10: </w:t>
            </w:r>
            <w:r w:rsidRPr="00654E78">
              <w:rPr>
                <w:rFonts w:eastAsia="Arial Unicode MS"/>
                <w:b/>
                <w:bCs/>
                <w:i/>
                <w:sz w:val="18"/>
                <w:szCs w:val="18"/>
                <w:lang w:eastAsia="zh-CN"/>
              </w:rPr>
              <w:t>Reduce the dependency of beam management on CSI-RS transmissions and corresponding reporting in NTN.</w:t>
            </w:r>
          </w:p>
        </w:tc>
      </w:tr>
      <w:tr w:rsidR="00820C90" w:rsidRPr="00654E78" w14:paraId="61909A90" w14:textId="77777777" w:rsidTr="0012016D">
        <w:tc>
          <w:tcPr>
            <w:tcW w:w="1980" w:type="dxa"/>
            <w:vMerge/>
            <w:vAlign w:val="center"/>
          </w:tcPr>
          <w:p w14:paraId="5579510D" w14:textId="77777777" w:rsidR="00820C90" w:rsidRPr="00654E78" w:rsidRDefault="00820C90" w:rsidP="00FB7C0B">
            <w:pPr>
              <w:jc w:val="both"/>
              <w:rPr>
                <w:lang w:eastAsia="x-none"/>
              </w:rPr>
            </w:pPr>
          </w:p>
        </w:tc>
        <w:tc>
          <w:tcPr>
            <w:tcW w:w="1984" w:type="dxa"/>
            <w:vAlign w:val="center"/>
          </w:tcPr>
          <w:p w14:paraId="2A273C8F" w14:textId="0B7AAD7D" w:rsidR="00820C90" w:rsidRPr="00654E78" w:rsidRDefault="00820C90" w:rsidP="001620B5">
            <w:pPr>
              <w:rPr>
                <w:lang w:eastAsia="x-none"/>
              </w:rPr>
            </w:pPr>
            <w:r w:rsidRPr="00654E78">
              <w:rPr>
                <w:lang w:eastAsia="x-none"/>
              </w:rPr>
              <w:t>CATT</w:t>
            </w:r>
          </w:p>
        </w:tc>
        <w:tc>
          <w:tcPr>
            <w:tcW w:w="5667" w:type="dxa"/>
            <w:vAlign w:val="center"/>
          </w:tcPr>
          <w:p w14:paraId="3E4B15D0" w14:textId="31CC7393" w:rsidR="00820C90" w:rsidRPr="00654E78" w:rsidRDefault="00820C90" w:rsidP="00DA0D6A">
            <w:pPr>
              <w:rPr>
                <w:rFonts w:eastAsia="Arial Unicode MS"/>
                <w:b/>
                <w:kern w:val="2"/>
                <w:sz w:val="18"/>
                <w:szCs w:val="18"/>
                <w:lang w:eastAsia="zh-CN"/>
              </w:rPr>
            </w:pPr>
            <w:r w:rsidRPr="00654E78">
              <w:rPr>
                <w:rFonts w:eastAsia="Arial Unicode MS"/>
                <w:b/>
                <w:kern w:val="2"/>
                <w:sz w:val="18"/>
                <w:szCs w:val="18"/>
                <w:lang w:eastAsia="zh-CN"/>
              </w:rPr>
              <w:t xml:space="preserve">Proposal 5: Additional enhancement for beam measurement should be justified with clear benefit and motivation. </w:t>
            </w:r>
          </w:p>
        </w:tc>
      </w:tr>
      <w:tr w:rsidR="00820C90" w:rsidRPr="00654E78" w14:paraId="5F08F6C1" w14:textId="77777777" w:rsidTr="0012016D">
        <w:tc>
          <w:tcPr>
            <w:tcW w:w="1980" w:type="dxa"/>
            <w:vMerge/>
            <w:vAlign w:val="center"/>
          </w:tcPr>
          <w:p w14:paraId="32D9F406" w14:textId="77777777" w:rsidR="00820C90" w:rsidRPr="00654E78" w:rsidRDefault="00820C90" w:rsidP="00FB7C0B">
            <w:pPr>
              <w:jc w:val="both"/>
              <w:rPr>
                <w:lang w:eastAsia="x-none"/>
              </w:rPr>
            </w:pPr>
          </w:p>
        </w:tc>
        <w:tc>
          <w:tcPr>
            <w:tcW w:w="1984" w:type="dxa"/>
            <w:vAlign w:val="center"/>
          </w:tcPr>
          <w:p w14:paraId="6E734AB1" w14:textId="3E895200" w:rsidR="00820C90" w:rsidRPr="00654E78" w:rsidRDefault="00820C90" w:rsidP="001620B5">
            <w:pPr>
              <w:rPr>
                <w:lang w:eastAsia="x-none"/>
              </w:rPr>
            </w:pPr>
            <w:r w:rsidRPr="00654E78">
              <w:rPr>
                <w:lang w:eastAsia="x-none"/>
              </w:rPr>
              <w:t>NEC</w:t>
            </w:r>
          </w:p>
        </w:tc>
        <w:tc>
          <w:tcPr>
            <w:tcW w:w="5667" w:type="dxa"/>
            <w:vAlign w:val="center"/>
          </w:tcPr>
          <w:p w14:paraId="748A9F0E" w14:textId="77777777" w:rsidR="00820C90" w:rsidRPr="00654E78" w:rsidRDefault="00820C90" w:rsidP="0016028C">
            <w:pPr>
              <w:rPr>
                <w:rFonts w:eastAsia="Arial Unicode MS"/>
                <w:i/>
                <w:iCs/>
                <w:sz w:val="18"/>
                <w:szCs w:val="18"/>
                <w:lang w:eastAsia="zh-CN"/>
              </w:rPr>
            </w:pPr>
            <w:r w:rsidRPr="00654E78">
              <w:rPr>
                <w:rFonts w:eastAsia="Arial Unicode MS"/>
                <w:b/>
                <w:bCs/>
                <w:i/>
                <w:iCs/>
                <w:sz w:val="18"/>
                <w:szCs w:val="18"/>
                <w:lang w:eastAsia="zh-CN"/>
              </w:rPr>
              <w:t>Proposal 3:</w:t>
            </w:r>
            <w:r w:rsidRPr="00654E78">
              <w:rPr>
                <w:rFonts w:eastAsia="Arial Unicode MS"/>
                <w:i/>
                <w:iCs/>
                <w:sz w:val="18"/>
                <w:szCs w:val="18"/>
                <w:lang w:eastAsia="zh-CN"/>
              </w:rPr>
              <w:t xml:space="preserve"> Support the L1 filtered measurement report as a notification to gNB for UE initiated configured BWP switching.</w:t>
            </w:r>
          </w:p>
          <w:p w14:paraId="58055133" w14:textId="77777777" w:rsidR="00820C90" w:rsidRPr="00654E78" w:rsidRDefault="00820C90" w:rsidP="00DA0D6A">
            <w:pPr>
              <w:rPr>
                <w:rFonts w:eastAsia="Arial Unicode MS"/>
                <w:b/>
                <w:kern w:val="2"/>
                <w:sz w:val="18"/>
                <w:szCs w:val="18"/>
                <w:lang w:eastAsia="zh-CN"/>
              </w:rPr>
            </w:pPr>
          </w:p>
        </w:tc>
      </w:tr>
      <w:tr w:rsidR="008029C2" w:rsidRPr="00654E78" w14:paraId="6E9FAFBB" w14:textId="77777777" w:rsidTr="0012016D">
        <w:tc>
          <w:tcPr>
            <w:tcW w:w="1980" w:type="dxa"/>
            <w:vMerge/>
            <w:vAlign w:val="center"/>
          </w:tcPr>
          <w:p w14:paraId="6836EBB8" w14:textId="77777777" w:rsidR="008029C2" w:rsidRPr="00654E78" w:rsidRDefault="008029C2" w:rsidP="00FB7C0B">
            <w:pPr>
              <w:jc w:val="both"/>
              <w:rPr>
                <w:lang w:eastAsia="x-none"/>
              </w:rPr>
            </w:pPr>
          </w:p>
        </w:tc>
        <w:tc>
          <w:tcPr>
            <w:tcW w:w="1984" w:type="dxa"/>
            <w:vAlign w:val="center"/>
          </w:tcPr>
          <w:p w14:paraId="1DFDD5A7" w14:textId="7F2598FC" w:rsidR="008029C2" w:rsidRPr="00654E78" w:rsidRDefault="008029C2" w:rsidP="001620B5">
            <w:pPr>
              <w:rPr>
                <w:lang w:eastAsia="x-none"/>
              </w:rPr>
            </w:pPr>
            <w:r w:rsidRPr="00654E78">
              <w:rPr>
                <w:lang w:eastAsia="x-none"/>
              </w:rPr>
              <w:t>OPPO</w:t>
            </w:r>
          </w:p>
        </w:tc>
        <w:tc>
          <w:tcPr>
            <w:tcW w:w="5667" w:type="dxa"/>
            <w:vAlign w:val="center"/>
          </w:tcPr>
          <w:p w14:paraId="70D758F9" w14:textId="77777777" w:rsidR="00575941" w:rsidRPr="00654E78" w:rsidRDefault="00575941" w:rsidP="00575941">
            <w:pPr>
              <w:pStyle w:val="a9"/>
              <w:rPr>
                <w:rFonts w:eastAsia="SimSun"/>
                <w:b/>
                <w:sz w:val="18"/>
                <w:szCs w:val="18"/>
                <w:lang w:eastAsia="zh-CN"/>
              </w:rPr>
            </w:pPr>
            <w:r w:rsidRPr="00654E78">
              <w:rPr>
                <w:rFonts w:eastAsia="SimSun"/>
                <w:b/>
                <w:sz w:val="18"/>
                <w:szCs w:val="18"/>
                <w:lang w:eastAsia="zh-CN"/>
              </w:rPr>
              <w:t xml:space="preserve">Observation 1: In NTN frequency reuse factor greater than 1, legacy L1 CSI-RS based beam management cannot work properly which involves a BWP switching. </w:t>
            </w:r>
          </w:p>
          <w:p w14:paraId="2DFA190C" w14:textId="2D70FA26" w:rsidR="008029C2" w:rsidRPr="00654E78" w:rsidRDefault="00575941" w:rsidP="00575941">
            <w:pPr>
              <w:pStyle w:val="a9"/>
              <w:rPr>
                <w:rFonts w:eastAsia="SimSun"/>
                <w:b/>
                <w:lang w:eastAsia="zh-CN"/>
              </w:rPr>
            </w:pPr>
            <w:r w:rsidRPr="00654E78">
              <w:rPr>
                <w:rFonts w:eastAsia="SimSun"/>
                <w:b/>
                <w:sz w:val="18"/>
                <w:szCs w:val="18"/>
                <w:lang w:eastAsia="zh-CN"/>
              </w:rPr>
              <w:t xml:space="preserve">Proposal 1: support L1 CSI-RS beam measurement enhancement for NTN frequency reuse factor greater than 1. </w:t>
            </w:r>
          </w:p>
        </w:tc>
      </w:tr>
      <w:tr w:rsidR="00820C90" w:rsidRPr="00654E78" w14:paraId="274D00AE" w14:textId="77777777" w:rsidTr="0012016D">
        <w:tc>
          <w:tcPr>
            <w:tcW w:w="1980" w:type="dxa"/>
            <w:vMerge/>
            <w:vAlign w:val="center"/>
          </w:tcPr>
          <w:p w14:paraId="7598F992" w14:textId="77777777" w:rsidR="00820C90" w:rsidRPr="00654E78" w:rsidRDefault="00820C90" w:rsidP="00FB7C0B">
            <w:pPr>
              <w:jc w:val="both"/>
              <w:rPr>
                <w:lang w:eastAsia="x-none"/>
              </w:rPr>
            </w:pPr>
          </w:p>
        </w:tc>
        <w:tc>
          <w:tcPr>
            <w:tcW w:w="1984" w:type="dxa"/>
            <w:vAlign w:val="center"/>
          </w:tcPr>
          <w:p w14:paraId="08AB5C3D" w14:textId="501FD4EC" w:rsidR="00820C90" w:rsidRPr="00654E78" w:rsidRDefault="00820C90" w:rsidP="001620B5">
            <w:pPr>
              <w:rPr>
                <w:lang w:eastAsia="x-none"/>
              </w:rPr>
            </w:pPr>
            <w:r w:rsidRPr="00654E78">
              <w:rPr>
                <w:lang w:eastAsia="x-none"/>
              </w:rPr>
              <w:t>QC</w:t>
            </w:r>
          </w:p>
        </w:tc>
        <w:tc>
          <w:tcPr>
            <w:tcW w:w="5667" w:type="dxa"/>
            <w:vAlign w:val="center"/>
          </w:tcPr>
          <w:p w14:paraId="30FE4FED" w14:textId="3A0A144A" w:rsidR="00820C90" w:rsidRPr="00654E78" w:rsidRDefault="00820C90" w:rsidP="00177D2B">
            <w:pPr>
              <w:widowControl w:val="0"/>
              <w:jc w:val="both"/>
              <w:rPr>
                <w:rFonts w:eastAsia="Arial Unicode MS"/>
                <w:b/>
                <w:bCs/>
                <w:sz w:val="18"/>
                <w:szCs w:val="18"/>
              </w:rPr>
            </w:pPr>
            <w:r w:rsidRPr="00654E78">
              <w:rPr>
                <w:rFonts w:eastAsia="Arial Unicode MS"/>
                <w:b/>
                <w:bCs/>
                <w:sz w:val="18"/>
                <w:szCs w:val="18"/>
              </w:rPr>
              <w:t xml:space="preserve">Proposal 7: Consider enhancements on radio link monitoring to support efficient reference resource configuration and measurement outside the active BWP. </w:t>
            </w:r>
          </w:p>
        </w:tc>
      </w:tr>
      <w:tr w:rsidR="00820C90" w:rsidRPr="00654E78" w14:paraId="754207A9" w14:textId="77777777" w:rsidTr="0012016D">
        <w:tc>
          <w:tcPr>
            <w:tcW w:w="1980" w:type="dxa"/>
            <w:vMerge/>
            <w:vAlign w:val="center"/>
          </w:tcPr>
          <w:p w14:paraId="507A737F" w14:textId="77777777" w:rsidR="00820C90" w:rsidRPr="00654E78" w:rsidRDefault="00820C90" w:rsidP="00FB7C0B">
            <w:pPr>
              <w:jc w:val="both"/>
              <w:rPr>
                <w:lang w:eastAsia="x-none"/>
              </w:rPr>
            </w:pPr>
          </w:p>
        </w:tc>
        <w:tc>
          <w:tcPr>
            <w:tcW w:w="1984" w:type="dxa"/>
            <w:vAlign w:val="center"/>
          </w:tcPr>
          <w:p w14:paraId="04ADAB61" w14:textId="1AED5976" w:rsidR="00820C90" w:rsidRPr="00654E78" w:rsidRDefault="00820C90" w:rsidP="001620B5">
            <w:pPr>
              <w:rPr>
                <w:lang w:eastAsia="x-none"/>
              </w:rPr>
            </w:pPr>
            <w:r w:rsidRPr="00654E78">
              <w:rPr>
                <w:lang w:eastAsia="x-none"/>
              </w:rPr>
              <w:t>CMCC</w:t>
            </w:r>
          </w:p>
        </w:tc>
        <w:tc>
          <w:tcPr>
            <w:tcW w:w="5667" w:type="dxa"/>
            <w:vAlign w:val="center"/>
          </w:tcPr>
          <w:p w14:paraId="012CDEFA" w14:textId="77777777" w:rsidR="00820C90" w:rsidRPr="00654E78" w:rsidRDefault="00820C90" w:rsidP="00177D2B">
            <w:pPr>
              <w:spacing w:beforeLines="50" w:before="120" w:afterLines="50" w:after="120"/>
              <w:rPr>
                <w:rFonts w:eastAsia="Arial Unicode MS"/>
                <w:sz w:val="18"/>
                <w:szCs w:val="18"/>
              </w:rPr>
            </w:pPr>
            <w:r w:rsidRPr="00654E78">
              <w:rPr>
                <w:rFonts w:eastAsia="Arial Unicode MS"/>
                <w:b/>
                <w:i/>
                <w:sz w:val="18"/>
                <w:szCs w:val="18"/>
                <w:u w:val="single"/>
              </w:rPr>
              <w:t>Proposal 2:</w:t>
            </w:r>
            <w:r w:rsidRPr="00654E78">
              <w:rPr>
                <w:rFonts w:eastAsia="Arial Unicode MS"/>
                <w:b/>
                <w:sz w:val="18"/>
                <w:szCs w:val="18"/>
              </w:rPr>
              <w:t xml:space="preserve"> </w:t>
            </w:r>
            <w:r w:rsidRPr="00654E78">
              <w:rPr>
                <w:rFonts w:eastAsia="Arial Unicode MS"/>
                <w:sz w:val="18"/>
                <w:szCs w:val="18"/>
              </w:rPr>
              <w:t>For the deployment scenario with multiple beam per cell and frequency reuse &gt;1, at least support beam measurement on multiple RS associated with different beams within a same active BWP (Alt-1).</w:t>
            </w:r>
          </w:p>
          <w:p w14:paraId="3172C49C" w14:textId="77777777" w:rsidR="00820C90" w:rsidRPr="00654E78" w:rsidRDefault="00820C90" w:rsidP="00177D2B">
            <w:pPr>
              <w:spacing w:beforeLines="50" w:before="120" w:afterLines="50" w:after="120"/>
              <w:rPr>
                <w:rFonts w:eastAsia="Arial Unicode MS"/>
                <w:sz w:val="18"/>
                <w:szCs w:val="18"/>
              </w:rPr>
            </w:pPr>
            <w:r w:rsidRPr="00654E78">
              <w:rPr>
                <w:rFonts w:eastAsia="Arial Unicode MS"/>
                <w:b/>
                <w:i/>
                <w:sz w:val="18"/>
                <w:szCs w:val="18"/>
                <w:u w:val="single"/>
              </w:rPr>
              <w:t>Proposal 3:</w:t>
            </w:r>
            <w:r w:rsidRPr="00654E78">
              <w:rPr>
                <w:rFonts w:eastAsia="Arial Unicode MS"/>
                <w:b/>
                <w:sz w:val="18"/>
                <w:szCs w:val="18"/>
              </w:rPr>
              <w:t xml:space="preserve"> </w:t>
            </w:r>
            <w:r w:rsidRPr="00654E78">
              <w:rPr>
                <w:rFonts w:eastAsia="Arial Unicode MS"/>
                <w:sz w:val="18"/>
                <w:szCs w:val="18"/>
              </w:rPr>
              <w:t>For the deployment scenario with multiple beam per cell and frequency reuse &gt;1, beam measurement on multiple RS associated with different beams within across BWPs (Alt-2) can be further studied.</w:t>
            </w:r>
          </w:p>
          <w:p w14:paraId="15944C5B" w14:textId="77777777" w:rsidR="00820C90" w:rsidRPr="00654E78" w:rsidRDefault="00820C90" w:rsidP="00177D2B">
            <w:pPr>
              <w:widowControl w:val="0"/>
              <w:jc w:val="both"/>
              <w:rPr>
                <w:rFonts w:eastAsia="Arial Unicode MS"/>
                <w:b/>
                <w:bCs/>
                <w:sz w:val="18"/>
                <w:szCs w:val="18"/>
              </w:rPr>
            </w:pPr>
          </w:p>
        </w:tc>
      </w:tr>
      <w:tr w:rsidR="00820C90" w:rsidRPr="00654E78" w14:paraId="12DC2802" w14:textId="77777777" w:rsidTr="0012016D">
        <w:tc>
          <w:tcPr>
            <w:tcW w:w="1980" w:type="dxa"/>
            <w:vMerge/>
            <w:vAlign w:val="center"/>
          </w:tcPr>
          <w:p w14:paraId="73069155" w14:textId="77777777" w:rsidR="00820C90" w:rsidRPr="00654E78" w:rsidRDefault="00820C90" w:rsidP="00FB7C0B">
            <w:pPr>
              <w:jc w:val="both"/>
              <w:rPr>
                <w:lang w:eastAsia="x-none"/>
              </w:rPr>
            </w:pPr>
          </w:p>
        </w:tc>
        <w:tc>
          <w:tcPr>
            <w:tcW w:w="1984" w:type="dxa"/>
            <w:vAlign w:val="center"/>
          </w:tcPr>
          <w:p w14:paraId="5E02570C" w14:textId="0B4F038A" w:rsidR="00820C90" w:rsidRPr="00654E78" w:rsidRDefault="00820C90" w:rsidP="001620B5">
            <w:pPr>
              <w:rPr>
                <w:lang w:eastAsia="x-none"/>
              </w:rPr>
            </w:pPr>
            <w:r w:rsidRPr="00654E78">
              <w:rPr>
                <w:lang w:eastAsia="x-none"/>
              </w:rPr>
              <w:t>Ericsson</w:t>
            </w:r>
          </w:p>
        </w:tc>
        <w:tc>
          <w:tcPr>
            <w:tcW w:w="5667" w:type="dxa"/>
            <w:vAlign w:val="center"/>
          </w:tcPr>
          <w:p w14:paraId="22F78C66" w14:textId="77777777" w:rsidR="00820C90" w:rsidRPr="00654E78" w:rsidRDefault="00820C90" w:rsidP="00664179">
            <w:pPr>
              <w:spacing w:beforeLines="50" w:before="120"/>
              <w:rPr>
                <w:rFonts w:eastAsia="Arial Unicode MS"/>
                <w:b/>
                <w:bCs/>
                <w:sz w:val="18"/>
                <w:szCs w:val="18"/>
              </w:rPr>
            </w:pPr>
            <w:r w:rsidRPr="00654E78">
              <w:rPr>
                <w:rFonts w:eastAsia="Arial Unicode MS"/>
                <w:b/>
                <w:bCs/>
                <w:sz w:val="18"/>
                <w:szCs w:val="18"/>
              </w:rPr>
              <w:t>Observation 12</w:t>
            </w:r>
            <w:r w:rsidRPr="00654E78">
              <w:rPr>
                <w:rFonts w:eastAsia="Arial Unicode MS"/>
                <w:b/>
                <w:bCs/>
                <w:sz w:val="18"/>
                <w:szCs w:val="18"/>
              </w:rPr>
              <w:tab/>
              <w:t>The “beam measurement on multiple RS associated with different beams within across BWPs” without BWP switching is not supported in the specifications.</w:t>
            </w:r>
          </w:p>
          <w:p w14:paraId="0DD1FD53" w14:textId="77777777" w:rsidR="00820C90" w:rsidRPr="00654E78" w:rsidRDefault="00820C90" w:rsidP="00664179">
            <w:pPr>
              <w:spacing w:beforeLines="50" w:before="120"/>
              <w:rPr>
                <w:rFonts w:eastAsia="Arial Unicode MS"/>
                <w:b/>
                <w:bCs/>
                <w:sz w:val="18"/>
                <w:szCs w:val="18"/>
              </w:rPr>
            </w:pPr>
            <w:r w:rsidRPr="00654E78">
              <w:rPr>
                <w:rFonts w:eastAsia="Arial Unicode MS"/>
                <w:b/>
                <w:bCs/>
                <w:sz w:val="18"/>
                <w:szCs w:val="18"/>
              </w:rPr>
              <w:t>Observation 13</w:t>
            </w:r>
            <w:r w:rsidRPr="00654E78">
              <w:rPr>
                <w:rFonts w:eastAsia="Arial Unicode MS"/>
                <w:b/>
                <w:bCs/>
                <w:sz w:val="18"/>
                <w:szCs w:val="18"/>
              </w:rPr>
              <w:tab/>
              <w:t>The feature of “beam measurement on multiple RS associated with different beams within across BWPs”, if introduced, mostly likely would be an optional UE capability. The network cannot rely on the feature for deployment of multiple beams per cell with FRF&gt;1, as network would need to tailor the deployment to the least capable UEs.</w:t>
            </w:r>
          </w:p>
          <w:p w14:paraId="049BA44D" w14:textId="72B455DD" w:rsidR="00820C90" w:rsidRPr="00654E78" w:rsidRDefault="00820C90" w:rsidP="00220D6D">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Proposal 7</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Regarding DP3-1, the following aspects need to be studied first:</w:t>
            </w:r>
          </w:p>
          <w:p w14:paraId="61FADE42" w14:textId="3822A595" w:rsidR="00820C90" w:rsidRPr="00654E78" w:rsidRDefault="00820C90" w:rsidP="00220D6D">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a.</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The extent of specification impact that is required to introduce measurement gaps for L1 measurements should be evaluated.</w:t>
            </w:r>
          </w:p>
          <w:p w14:paraId="702D8455" w14:textId="332006A1" w:rsidR="00820C90" w:rsidRPr="00654E78" w:rsidRDefault="00820C90" w:rsidP="00220D6D">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b.</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Comparison between introducing measurement gaps for L1 measurements and utilizing BWP switching to perform the measurements.</w:t>
            </w:r>
          </w:p>
          <w:p w14:paraId="1D3AA279" w14:textId="25AE6EAF" w:rsidR="00820C90" w:rsidRPr="00654E78" w:rsidRDefault="00820C90" w:rsidP="00220D6D">
            <w:pPr>
              <w:pStyle w:val="afa"/>
              <w:tabs>
                <w:tab w:val="right" w:leader="dot" w:pos="9629"/>
              </w:tabs>
              <w:rPr>
                <w:rFonts w:ascii="Times New Roman" w:eastAsia="Arial Unicode MS" w:hAnsi="Times New Roman" w:cs="Times New Roman"/>
                <w:b w:val="0"/>
                <w:noProof/>
                <w:sz w:val="18"/>
                <w:szCs w:val="18"/>
              </w:rPr>
            </w:pPr>
            <w:r w:rsidRPr="00654E78">
              <w:rPr>
                <w:rFonts w:ascii="Times New Roman" w:eastAsia="Arial Unicode MS" w:hAnsi="Times New Roman" w:cs="Times New Roman"/>
                <w:noProof/>
                <w:sz w:val="18"/>
                <w:szCs w:val="18"/>
              </w:rPr>
              <w:t>c.</w:t>
            </w:r>
            <w:r w:rsidRPr="00654E78">
              <w:rPr>
                <w:rFonts w:ascii="Times New Roman" w:eastAsia="Arial Unicode MS" w:hAnsi="Times New Roman" w:cs="Times New Roman"/>
                <w:b w:val="0"/>
                <w:noProof/>
                <w:sz w:val="18"/>
                <w:szCs w:val="18"/>
              </w:rPr>
              <w:tab/>
            </w:r>
            <w:r w:rsidRPr="00654E78">
              <w:rPr>
                <w:rFonts w:ascii="Times New Roman" w:eastAsia="Arial Unicode MS" w:hAnsi="Times New Roman" w:cs="Times New Roman"/>
                <w:noProof/>
                <w:sz w:val="18"/>
                <w:szCs w:val="18"/>
              </w:rPr>
              <w:t>UE capability for supporting L1 measurements outside active BWP</w:t>
            </w:r>
          </w:p>
          <w:p w14:paraId="1AD25A3A" w14:textId="77777777" w:rsidR="00820C90" w:rsidRPr="00654E78" w:rsidRDefault="00820C90" w:rsidP="00177D2B">
            <w:pPr>
              <w:spacing w:beforeLines="50" w:before="120" w:afterLines="50" w:after="120"/>
              <w:rPr>
                <w:rFonts w:eastAsia="Arial Unicode MS"/>
                <w:b/>
                <w:i/>
                <w:sz w:val="18"/>
                <w:szCs w:val="18"/>
                <w:u w:val="single"/>
              </w:rPr>
            </w:pPr>
          </w:p>
        </w:tc>
      </w:tr>
      <w:tr w:rsidR="00820C90" w:rsidRPr="00654E78" w14:paraId="3DEFA6DA" w14:textId="77777777" w:rsidTr="0012016D">
        <w:tc>
          <w:tcPr>
            <w:tcW w:w="1980" w:type="dxa"/>
            <w:vMerge/>
            <w:vAlign w:val="center"/>
          </w:tcPr>
          <w:p w14:paraId="5DB9CD06" w14:textId="77777777" w:rsidR="00820C90" w:rsidRPr="00654E78" w:rsidRDefault="00820C90" w:rsidP="00FB7C0B">
            <w:pPr>
              <w:jc w:val="both"/>
              <w:rPr>
                <w:lang w:eastAsia="x-none"/>
              </w:rPr>
            </w:pPr>
          </w:p>
        </w:tc>
        <w:tc>
          <w:tcPr>
            <w:tcW w:w="1984" w:type="dxa"/>
            <w:vAlign w:val="center"/>
          </w:tcPr>
          <w:p w14:paraId="3BFB3FD6" w14:textId="2DE0C327" w:rsidR="00820C90" w:rsidRPr="00654E78" w:rsidRDefault="00820C90" w:rsidP="001620B5">
            <w:pPr>
              <w:rPr>
                <w:lang w:eastAsia="x-none"/>
              </w:rPr>
            </w:pPr>
            <w:r w:rsidRPr="00654E78">
              <w:rPr>
                <w:lang w:eastAsia="x-none"/>
              </w:rPr>
              <w:t>Apple</w:t>
            </w:r>
          </w:p>
        </w:tc>
        <w:tc>
          <w:tcPr>
            <w:tcW w:w="5667" w:type="dxa"/>
            <w:vAlign w:val="center"/>
          </w:tcPr>
          <w:p w14:paraId="30CCDAB9" w14:textId="258F331F" w:rsidR="00820C90" w:rsidRPr="00654E78" w:rsidRDefault="00820C90" w:rsidP="00FC27FC">
            <w:pPr>
              <w:jc w:val="both"/>
              <w:rPr>
                <w:rFonts w:eastAsia="Arial Unicode MS"/>
                <w:i/>
                <w:sz w:val="18"/>
                <w:szCs w:val="18"/>
              </w:rPr>
            </w:pPr>
            <w:r w:rsidRPr="00654E78">
              <w:rPr>
                <w:rFonts w:eastAsia="Arial Unicode MS"/>
                <w:b/>
                <w:i/>
                <w:sz w:val="18"/>
                <w:szCs w:val="18"/>
                <w:u w:val="single"/>
              </w:rPr>
              <w:t>Proposal 1:</w:t>
            </w:r>
            <w:r w:rsidRPr="00654E78">
              <w:rPr>
                <w:rFonts w:eastAsia="Arial Unicode MS"/>
                <w:i/>
                <w:sz w:val="18"/>
                <w:szCs w:val="18"/>
              </w:rPr>
              <w:t xml:space="preserve"> Consider performing beam measurement either in initial BWP or in different BWPs with BWP switching.</w:t>
            </w:r>
          </w:p>
        </w:tc>
      </w:tr>
      <w:tr w:rsidR="00820C90" w:rsidRPr="00654E78" w14:paraId="31EC524F" w14:textId="77777777" w:rsidTr="0012016D">
        <w:tc>
          <w:tcPr>
            <w:tcW w:w="1980" w:type="dxa"/>
            <w:vMerge/>
            <w:vAlign w:val="center"/>
          </w:tcPr>
          <w:p w14:paraId="34BCDED8" w14:textId="77777777" w:rsidR="00820C90" w:rsidRPr="00654E78" w:rsidRDefault="00820C90" w:rsidP="00FB7C0B">
            <w:pPr>
              <w:jc w:val="both"/>
              <w:rPr>
                <w:lang w:eastAsia="x-none"/>
              </w:rPr>
            </w:pPr>
          </w:p>
        </w:tc>
        <w:tc>
          <w:tcPr>
            <w:tcW w:w="1984" w:type="dxa"/>
            <w:vAlign w:val="center"/>
          </w:tcPr>
          <w:p w14:paraId="4CBDDCA9" w14:textId="47EABA38" w:rsidR="00820C90" w:rsidRPr="00654E78" w:rsidRDefault="00820C90" w:rsidP="001620B5">
            <w:pPr>
              <w:rPr>
                <w:lang w:eastAsia="x-none"/>
              </w:rPr>
            </w:pPr>
            <w:r w:rsidRPr="00654E78">
              <w:rPr>
                <w:lang w:eastAsia="x-none"/>
              </w:rPr>
              <w:t>Lenovo</w:t>
            </w:r>
          </w:p>
        </w:tc>
        <w:tc>
          <w:tcPr>
            <w:tcW w:w="5667" w:type="dxa"/>
            <w:vAlign w:val="center"/>
          </w:tcPr>
          <w:p w14:paraId="27817C8F" w14:textId="77777777" w:rsidR="00820C90" w:rsidRPr="00654E78" w:rsidRDefault="00820C90" w:rsidP="00FC27FC">
            <w:pPr>
              <w:rPr>
                <w:rFonts w:eastAsia="Arial Unicode MS"/>
                <w:b/>
                <w:bCs/>
                <w:i/>
                <w:iCs/>
                <w:sz w:val="18"/>
                <w:szCs w:val="18"/>
                <w:lang w:eastAsia="zh-CN"/>
              </w:rPr>
            </w:pPr>
            <w:r w:rsidRPr="00654E78">
              <w:rPr>
                <w:rFonts w:eastAsia="Arial Unicode MS"/>
                <w:b/>
                <w:bCs/>
                <w:i/>
                <w:iCs/>
                <w:sz w:val="18"/>
                <w:szCs w:val="18"/>
                <w:lang w:eastAsia="zh-CN"/>
              </w:rPr>
              <w:t>Proposal 1: Support both Alt 1 and Alt2. I.e. Multiple RS associated with different beam can be in a same active BWP or across BWPs.</w:t>
            </w:r>
          </w:p>
          <w:p w14:paraId="2D9436CB" w14:textId="77777777" w:rsidR="00820C90" w:rsidRPr="00654E78" w:rsidRDefault="00820C90" w:rsidP="00FC27FC">
            <w:pPr>
              <w:rPr>
                <w:rFonts w:eastAsia="Arial Unicode MS"/>
                <w:b/>
                <w:bCs/>
                <w:i/>
                <w:iCs/>
                <w:sz w:val="18"/>
                <w:szCs w:val="18"/>
                <w:lang w:eastAsia="zh-CN"/>
              </w:rPr>
            </w:pPr>
            <w:r w:rsidRPr="00654E78">
              <w:rPr>
                <w:rFonts w:eastAsia="Arial Unicode MS"/>
                <w:b/>
                <w:bCs/>
                <w:i/>
                <w:iCs/>
                <w:sz w:val="18"/>
                <w:szCs w:val="18"/>
                <w:lang w:eastAsia="zh-CN"/>
              </w:rPr>
              <w:t>Proposal 2: A trigger state can trigger NZP CSI-RS measurement on multiple BWPs. NZP CSI-RS in different BWPs can be associated with different triggering offset.</w:t>
            </w:r>
          </w:p>
          <w:p w14:paraId="2A06D01B" w14:textId="77777777" w:rsidR="00820C90" w:rsidRPr="00654E78" w:rsidRDefault="00820C90" w:rsidP="00FC27FC">
            <w:pPr>
              <w:rPr>
                <w:rFonts w:eastAsia="Arial Unicode MS"/>
                <w:b/>
                <w:bCs/>
                <w:i/>
                <w:iCs/>
                <w:sz w:val="18"/>
                <w:szCs w:val="18"/>
                <w:lang w:eastAsia="zh-CN"/>
              </w:rPr>
            </w:pPr>
            <w:r w:rsidRPr="00654E78">
              <w:rPr>
                <w:rFonts w:eastAsia="Arial Unicode MS"/>
                <w:b/>
                <w:bCs/>
                <w:i/>
                <w:iCs/>
                <w:sz w:val="18"/>
                <w:szCs w:val="18"/>
                <w:lang w:eastAsia="zh-CN"/>
              </w:rPr>
              <w:t>Proposal 3: Study how to indexing NZP CSI-RS when multiple NZP CSI-RS are located at different BWPs.</w:t>
            </w:r>
          </w:p>
          <w:p w14:paraId="626A64C9" w14:textId="77777777" w:rsidR="00820C90" w:rsidRPr="00654E78" w:rsidRDefault="00820C90" w:rsidP="00FC27FC">
            <w:pPr>
              <w:rPr>
                <w:rFonts w:eastAsia="Arial Unicode MS"/>
                <w:b/>
                <w:bCs/>
                <w:i/>
                <w:iCs/>
                <w:sz w:val="18"/>
                <w:szCs w:val="18"/>
                <w:lang w:eastAsia="zh-CN"/>
              </w:rPr>
            </w:pPr>
            <w:r w:rsidRPr="00654E78">
              <w:rPr>
                <w:rFonts w:eastAsia="Arial Unicode MS"/>
                <w:b/>
                <w:bCs/>
                <w:i/>
                <w:iCs/>
                <w:sz w:val="18"/>
                <w:szCs w:val="18"/>
              </w:rPr>
              <w:t>Observation 1: For NTN, current NR measurement-based beam management will result in large signaling overhead and long latency for periodic exchange of CSI-RS transmissions and corresponding reporting.</w:t>
            </w:r>
          </w:p>
          <w:p w14:paraId="26A97014" w14:textId="77777777" w:rsidR="00820C90" w:rsidRPr="00654E78" w:rsidRDefault="00820C90" w:rsidP="00FC27FC">
            <w:pPr>
              <w:rPr>
                <w:rFonts w:eastAsia="Arial Unicode MS"/>
                <w:b/>
                <w:bCs/>
                <w:i/>
                <w:iCs/>
                <w:sz w:val="18"/>
                <w:szCs w:val="18"/>
                <w:lang w:eastAsia="zh-CN"/>
              </w:rPr>
            </w:pPr>
            <w:r w:rsidRPr="00654E78">
              <w:rPr>
                <w:rFonts w:eastAsia="Arial Unicode MS"/>
                <w:b/>
                <w:bCs/>
                <w:i/>
                <w:iCs/>
                <w:sz w:val="18"/>
                <w:szCs w:val="18"/>
                <w:lang w:eastAsia="zh-CN"/>
              </w:rPr>
              <w:t>Proposal 4: Study further methods to perform beam measurements in order to reduce the signaling overhead and avoid long latency.</w:t>
            </w:r>
          </w:p>
          <w:p w14:paraId="2AC71138" w14:textId="77777777" w:rsidR="00820C90" w:rsidRPr="00654E78" w:rsidRDefault="00820C90" w:rsidP="00FC27FC">
            <w:pPr>
              <w:jc w:val="both"/>
              <w:rPr>
                <w:rFonts w:eastAsia="Arial Unicode MS"/>
                <w:b/>
                <w:i/>
                <w:sz w:val="18"/>
                <w:szCs w:val="18"/>
                <w:u w:val="single"/>
              </w:rPr>
            </w:pPr>
          </w:p>
        </w:tc>
      </w:tr>
      <w:tr w:rsidR="00820C90" w:rsidRPr="00654E78" w14:paraId="0BB39FDC" w14:textId="77777777" w:rsidTr="0012016D">
        <w:tc>
          <w:tcPr>
            <w:tcW w:w="1980" w:type="dxa"/>
            <w:vMerge/>
            <w:vAlign w:val="center"/>
          </w:tcPr>
          <w:p w14:paraId="17883F2A" w14:textId="77777777" w:rsidR="00820C90" w:rsidRPr="00654E78" w:rsidRDefault="00820C90" w:rsidP="00FB7C0B">
            <w:pPr>
              <w:jc w:val="both"/>
              <w:rPr>
                <w:lang w:eastAsia="x-none"/>
              </w:rPr>
            </w:pPr>
          </w:p>
        </w:tc>
        <w:tc>
          <w:tcPr>
            <w:tcW w:w="1984" w:type="dxa"/>
            <w:vAlign w:val="center"/>
          </w:tcPr>
          <w:p w14:paraId="60EBFFA1" w14:textId="52AC47B8" w:rsidR="00820C90" w:rsidRPr="00654E78" w:rsidRDefault="00820C90" w:rsidP="001620B5">
            <w:pPr>
              <w:rPr>
                <w:lang w:eastAsia="x-none"/>
              </w:rPr>
            </w:pPr>
            <w:r w:rsidRPr="00654E78">
              <w:rPr>
                <w:lang w:eastAsia="x-none"/>
              </w:rPr>
              <w:t>InterDigital</w:t>
            </w:r>
          </w:p>
        </w:tc>
        <w:tc>
          <w:tcPr>
            <w:tcW w:w="5667" w:type="dxa"/>
            <w:vAlign w:val="center"/>
          </w:tcPr>
          <w:p w14:paraId="32E9E96A" w14:textId="77777777" w:rsidR="00820C90" w:rsidRPr="00654E78" w:rsidRDefault="00820C90" w:rsidP="00820C90">
            <w:pPr>
              <w:spacing w:line="276" w:lineRule="auto"/>
              <w:rPr>
                <w:rFonts w:eastAsia="Arial Unicode MS"/>
                <w:bCs/>
                <w:i/>
                <w:iCs/>
                <w:sz w:val="18"/>
                <w:szCs w:val="18"/>
              </w:rPr>
            </w:pPr>
            <w:r w:rsidRPr="00654E78">
              <w:rPr>
                <w:rFonts w:eastAsia="Arial Unicode MS"/>
                <w:b/>
                <w:i/>
                <w:iCs/>
                <w:sz w:val="18"/>
                <w:szCs w:val="18"/>
              </w:rPr>
              <w:t>Proposal 3:</w:t>
            </w:r>
            <w:r w:rsidRPr="00654E78">
              <w:rPr>
                <w:rFonts w:eastAsia="Arial Unicode MS"/>
                <w:bCs/>
                <w:i/>
                <w:iCs/>
                <w:sz w:val="18"/>
                <w:szCs w:val="18"/>
              </w:rPr>
              <w:t xml:space="preserve">  beam measurement of multiple RS across BWPs is not needed unless additional beam layout is agreed in Rel-17.</w:t>
            </w:r>
          </w:p>
          <w:p w14:paraId="58BAA75E" w14:textId="77777777" w:rsidR="00820C90" w:rsidRPr="00654E78" w:rsidRDefault="00820C90" w:rsidP="00FC27FC">
            <w:pPr>
              <w:rPr>
                <w:rFonts w:eastAsia="Arial Unicode MS"/>
                <w:b/>
                <w:bCs/>
                <w:i/>
                <w:iCs/>
                <w:sz w:val="18"/>
                <w:szCs w:val="18"/>
                <w:lang w:eastAsia="zh-CN"/>
              </w:rPr>
            </w:pPr>
          </w:p>
        </w:tc>
      </w:tr>
    </w:tbl>
    <w:p w14:paraId="7237BAAF" w14:textId="77777777" w:rsidR="00E857C9" w:rsidRPr="00654E78" w:rsidRDefault="00E857C9" w:rsidP="001620B5">
      <w:pPr>
        <w:rPr>
          <w:lang w:eastAsia="x-none"/>
        </w:rPr>
      </w:pPr>
    </w:p>
    <w:p w14:paraId="1C802C88" w14:textId="77777777" w:rsidR="00FE1019" w:rsidRPr="00654E78" w:rsidRDefault="00FE1019" w:rsidP="001620B5">
      <w:pPr>
        <w:rPr>
          <w:lang w:eastAsia="x-none"/>
        </w:rPr>
      </w:pPr>
    </w:p>
    <w:p w14:paraId="778881C9" w14:textId="4125A40F" w:rsidR="00194C54" w:rsidRPr="00654E78" w:rsidRDefault="00194C54" w:rsidP="001620B5">
      <w:pPr>
        <w:rPr>
          <w:lang w:eastAsia="x-none"/>
        </w:rPr>
      </w:pPr>
      <w:r w:rsidRPr="00654E78">
        <w:rPr>
          <w:lang w:eastAsia="x-none"/>
        </w:rPr>
        <w:t xml:space="preserve">Summary: </w:t>
      </w:r>
    </w:p>
    <w:p w14:paraId="4AE7FEC5" w14:textId="02930B01" w:rsidR="00194C54" w:rsidRPr="00654E78" w:rsidRDefault="00194C54" w:rsidP="00C30524">
      <w:pPr>
        <w:jc w:val="both"/>
        <w:rPr>
          <w:lang w:eastAsia="x-none"/>
        </w:rPr>
      </w:pPr>
      <w:r w:rsidRPr="00654E78">
        <w:rPr>
          <w:lang w:eastAsia="x-none"/>
        </w:rPr>
        <w:t>Issue 1</w:t>
      </w:r>
      <w:r w:rsidR="0044631E" w:rsidRPr="00654E78">
        <w:rPr>
          <w:lang w:eastAsia="x-none"/>
        </w:rPr>
        <w:t xml:space="preserve"> (beam/BWP association) </w:t>
      </w:r>
      <w:r w:rsidRPr="00654E78">
        <w:rPr>
          <w:lang w:eastAsia="x-none"/>
        </w:rPr>
        <w:t>: 6 companies contributed to this issue</w:t>
      </w:r>
      <w:r w:rsidR="0044631E" w:rsidRPr="00654E78">
        <w:rPr>
          <w:lang w:eastAsia="x-none"/>
        </w:rPr>
        <w:t xml:space="preserve">. The views are diverged and opposing companies believe that the association is not needed. This topic has not received majority support already in the last meeting, so FL invites the proposing companies to have offline discussion with others. </w:t>
      </w:r>
      <w:r w:rsidR="0044631E" w:rsidRPr="00654E78">
        <w:rPr>
          <w:highlight w:val="red"/>
          <w:lang w:eastAsia="x-none"/>
        </w:rPr>
        <w:t xml:space="preserve">This issue will not be </w:t>
      </w:r>
      <w:r w:rsidR="00806D6F" w:rsidRPr="00654E78">
        <w:rPr>
          <w:highlight w:val="red"/>
          <w:lang w:eastAsia="x-none"/>
        </w:rPr>
        <w:t xml:space="preserve">further </w:t>
      </w:r>
      <w:r w:rsidR="0044631E" w:rsidRPr="00654E78">
        <w:rPr>
          <w:highlight w:val="red"/>
          <w:lang w:eastAsia="x-none"/>
        </w:rPr>
        <w:t>discussed any more in this meeting.</w:t>
      </w:r>
      <w:r w:rsidR="0044631E" w:rsidRPr="00654E78">
        <w:rPr>
          <w:lang w:eastAsia="x-none"/>
        </w:rPr>
        <w:t xml:space="preserve"> </w:t>
      </w:r>
    </w:p>
    <w:p w14:paraId="4CEAE0F4" w14:textId="77777777" w:rsidR="0044631E" w:rsidRPr="00654E78" w:rsidRDefault="0044631E" w:rsidP="00C30524">
      <w:pPr>
        <w:jc w:val="both"/>
        <w:rPr>
          <w:lang w:eastAsia="x-none"/>
        </w:rPr>
      </w:pPr>
    </w:p>
    <w:p w14:paraId="69C4D438" w14:textId="198ACC35" w:rsidR="0044631E" w:rsidRPr="00654E78" w:rsidRDefault="0044631E" w:rsidP="00C30524">
      <w:pPr>
        <w:jc w:val="both"/>
        <w:rPr>
          <w:lang w:eastAsia="x-none"/>
        </w:rPr>
      </w:pPr>
      <w:r w:rsidRPr="00654E78">
        <w:rPr>
          <w:lang w:eastAsia="x-none"/>
        </w:rPr>
        <w:t xml:space="preserve">Issue 2 (BWP switch for UL/DL), </w:t>
      </w:r>
      <w:r w:rsidRPr="00654E78">
        <w:rPr>
          <w:lang w:eastAsia="x-none"/>
        </w:rPr>
        <w:t>Issue 3 (BWP switch without data scheduling)</w:t>
      </w:r>
      <w:r w:rsidRPr="00654E78">
        <w:rPr>
          <w:lang w:eastAsia="x-none"/>
        </w:rPr>
        <w:t xml:space="preserve">, Issue 4(BWP switch with re-sync): for each issue, at most 2 companies contributed to these issues. </w:t>
      </w:r>
      <w:r w:rsidR="00036C5A" w:rsidRPr="00654E78">
        <w:rPr>
          <w:lang w:eastAsia="x-none"/>
        </w:rPr>
        <w:t xml:space="preserve">The issues were discussed in previous meetings already. </w:t>
      </w:r>
      <w:r w:rsidRPr="00654E78">
        <w:rPr>
          <w:lang w:eastAsia="x-none"/>
        </w:rPr>
        <w:t>No contributions from other companies</w:t>
      </w:r>
      <w:r w:rsidR="00036C5A" w:rsidRPr="00654E78">
        <w:rPr>
          <w:lang w:eastAsia="x-none"/>
        </w:rPr>
        <w:t xml:space="preserve"> in this meeting</w:t>
      </w:r>
      <w:r w:rsidRPr="00654E78">
        <w:rPr>
          <w:lang w:eastAsia="x-none"/>
        </w:rPr>
        <w:t xml:space="preserve">. Clearly majority companies don’t think it is an issue. Although there are small amount of companies still think that these issues should be addressed. So FL thinks that there is very small chance that any agreement can be reached. </w:t>
      </w:r>
      <w:r w:rsidRPr="00654E78">
        <w:rPr>
          <w:highlight w:val="red"/>
          <w:lang w:eastAsia="x-none"/>
        </w:rPr>
        <w:t xml:space="preserve">So issue 2,3,4 will not be </w:t>
      </w:r>
      <w:r w:rsidR="00806D6F" w:rsidRPr="00654E78">
        <w:rPr>
          <w:highlight w:val="red"/>
          <w:lang w:eastAsia="x-none"/>
        </w:rPr>
        <w:t xml:space="preserve">further </w:t>
      </w:r>
      <w:r w:rsidRPr="00654E78">
        <w:rPr>
          <w:highlight w:val="red"/>
          <w:lang w:eastAsia="x-none"/>
        </w:rPr>
        <w:t>considered in this meeting.</w:t>
      </w:r>
      <w:r w:rsidRPr="00654E78">
        <w:rPr>
          <w:lang w:eastAsia="x-none"/>
        </w:rPr>
        <w:t xml:space="preserve"> </w:t>
      </w:r>
    </w:p>
    <w:p w14:paraId="06E14817" w14:textId="77777777" w:rsidR="0044631E" w:rsidRPr="00654E78" w:rsidRDefault="0044631E" w:rsidP="00C30524">
      <w:pPr>
        <w:jc w:val="both"/>
        <w:rPr>
          <w:lang w:eastAsia="x-none"/>
        </w:rPr>
      </w:pPr>
    </w:p>
    <w:p w14:paraId="5D39A5D8" w14:textId="57C5A1E3" w:rsidR="0098507F" w:rsidRPr="00654E78" w:rsidRDefault="0044631E" w:rsidP="00C30524">
      <w:pPr>
        <w:jc w:val="both"/>
        <w:rPr>
          <w:lang w:eastAsia="x-none"/>
        </w:rPr>
      </w:pPr>
      <w:r w:rsidRPr="00654E78">
        <w:rPr>
          <w:lang w:eastAsia="x-none"/>
        </w:rPr>
        <w:t>Issue</w:t>
      </w:r>
      <w:r w:rsidR="006804F7" w:rsidRPr="00654E78">
        <w:rPr>
          <w:lang w:eastAsia="x-none"/>
        </w:rPr>
        <w:t xml:space="preserve"> 5 (BWP switch relying on prediction), Issue 7 (BWP switch triggering for a set of UE): 13 contributions collected towards these issues. </w:t>
      </w:r>
      <w:r w:rsidR="008D0EE9" w:rsidRPr="00654E78">
        <w:rPr>
          <w:lang w:eastAsia="x-none"/>
        </w:rPr>
        <w:t xml:space="preserve">The majority companies think the beam switching is predictable according to the satellite moving trajectory. Thus, a prediction-based beam switch should be considered. The advantage is to reduce the UE measurement and reporting effort. The prediction-based beam switch may lead to two directions as captured in FL proposal DP1-1 of the last meeting, i.e. gNB </w:t>
      </w:r>
      <w:r w:rsidR="0098507F" w:rsidRPr="00654E78">
        <w:rPr>
          <w:lang w:eastAsia="x-none"/>
        </w:rPr>
        <w:t>dominant</w:t>
      </w:r>
      <w:r w:rsidR="008D0EE9" w:rsidRPr="00654E78">
        <w:rPr>
          <w:lang w:eastAsia="x-none"/>
        </w:rPr>
        <w:t xml:space="preserve"> beam switch and UE </w:t>
      </w:r>
      <w:r w:rsidR="0098507F" w:rsidRPr="00654E78">
        <w:rPr>
          <w:lang w:eastAsia="x-none"/>
        </w:rPr>
        <w:t>dominant</w:t>
      </w:r>
      <w:r w:rsidR="008D0EE9" w:rsidRPr="00654E78">
        <w:rPr>
          <w:lang w:eastAsia="x-none"/>
        </w:rPr>
        <w:t xml:space="preserve"> beam switch. </w:t>
      </w:r>
    </w:p>
    <w:p w14:paraId="0B975600" w14:textId="79BDE4D0" w:rsidR="0044631E" w:rsidRPr="00654E78" w:rsidRDefault="0098507F" w:rsidP="00C30524">
      <w:pPr>
        <w:jc w:val="both"/>
        <w:rPr>
          <w:lang w:eastAsia="x-none"/>
        </w:rPr>
      </w:pPr>
      <w:r w:rsidRPr="00654E78">
        <w:rPr>
          <w:lang w:eastAsia="x-none"/>
        </w:rPr>
        <w:t>For gNB dominant beam switch: t</w:t>
      </w:r>
      <w:r w:rsidR="008D0EE9" w:rsidRPr="00654E78">
        <w:rPr>
          <w:lang w:eastAsia="x-none"/>
        </w:rPr>
        <w:t>he opposing companies think that if the beam switch is triggered by gNB, the gNB</w:t>
      </w:r>
      <w:r w:rsidR="00E90EC9" w:rsidRPr="00654E78">
        <w:rPr>
          <w:lang w:eastAsia="x-none"/>
        </w:rPr>
        <w:t xml:space="preserve"> can always choose to use the prediction to trigger beam switch. Thus, it is a gNB implementation issue, which does not require further spec enhancement. </w:t>
      </w:r>
      <w:r w:rsidRPr="00654E78">
        <w:rPr>
          <w:lang w:eastAsia="x-none"/>
        </w:rPr>
        <w:t xml:space="preserve">While proposing companies think that thanks to prediction, the gNB may configure a sequence of beam which follows the trajectory of the satellite movement. Based on the collected views, </w:t>
      </w:r>
      <w:r w:rsidRPr="00654E78">
        <w:rPr>
          <w:highlight w:val="yellow"/>
          <w:lang w:eastAsia="x-none"/>
        </w:rPr>
        <w:t>FL suggests that in this meeting at least to conclude: whether spec enhancement, e.g. gNB configures a sequence of beams based on prediction for the UE to perform beam switch is supported? What are the pros and cons?</w:t>
      </w:r>
      <w:r w:rsidRPr="00654E78">
        <w:rPr>
          <w:lang w:eastAsia="x-none"/>
        </w:rPr>
        <w:t xml:space="preserve"> </w:t>
      </w:r>
    </w:p>
    <w:p w14:paraId="588CA79F" w14:textId="3F7ECDE4" w:rsidR="0044631E" w:rsidRPr="00654E78" w:rsidRDefault="0098507F" w:rsidP="00C30524">
      <w:pPr>
        <w:jc w:val="both"/>
        <w:rPr>
          <w:lang w:eastAsia="x-none"/>
        </w:rPr>
      </w:pPr>
      <w:r w:rsidRPr="00654E78">
        <w:rPr>
          <w:lang w:eastAsia="x-none"/>
        </w:rPr>
        <w:t xml:space="preserve">For UE dominant beam switch: </w:t>
      </w:r>
      <w:r w:rsidR="003A6A8D" w:rsidRPr="00654E78">
        <w:rPr>
          <w:lang w:eastAsia="x-none"/>
        </w:rPr>
        <w:t xml:space="preserve">the opposing companies raised two issues, 1) it will impose signalling overhead and introduce delay; 2) the network will lose the control of the UE behaviour. While the proposing companies propose that the network should provide assistance information, e.g. topology of the surrounding beams, so that the UE can rely on these information to decide which beam should switch to. The advantages are 1) reducing UE measurement effort; 2) avoid beam ambiguity when UE is approchig to multiple footprints and RSRP of multiple beams may varying quickly due to the satellite movement, leading to beam switching hopping between multiple beams. </w:t>
      </w:r>
      <w:r w:rsidR="00690397" w:rsidRPr="00654E78">
        <w:rPr>
          <w:highlight w:val="yellow"/>
          <w:lang w:eastAsia="x-none"/>
        </w:rPr>
        <w:t>FL suggests that in this meeting to conclude if UE dominant beam swtich based on assistance information is supported, taking into account the argements from both sides.</w:t>
      </w:r>
      <w:r w:rsidR="00690397" w:rsidRPr="00654E78">
        <w:rPr>
          <w:lang w:eastAsia="x-none"/>
        </w:rPr>
        <w:t xml:space="preserve"> </w:t>
      </w:r>
    </w:p>
    <w:p w14:paraId="2E7BFC1C" w14:textId="2F01329D" w:rsidR="0044631E" w:rsidRPr="00654E78" w:rsidRDefault="00C30524" w:rsidP="00C30524">
      <w:pPr>
        <w:jc w:val="both"/>
        <w:rPr>
          <w:lang w:eastAsia="x-none"/>
        </w:rPr>
      </w:pPr>
      <w:r w:rsidRPr="00654E78">
        <w:rPr>
          <w:lang w:eastAsia="x-none"/>
        </w:rPr>
        <w:t xml:space="preserve">For BWP switch triggering for a set of UEs: most of the companies think that legacy UE-specific triggering should be reused. Moreover, CMCC points out that the area for a group UE switch is quite limited. </w:t>
      </w:r>
      <w:r w:rsidRPr="00654E78">
        <w:rPr>
          <w:highlight w:val="red"/>
          <w:lang w:eastAsia="x-none"/>
        </w:rPr>
        <w:t>FL sees little change to get consensus on this proposal. Thus suggests that BWP triggering for a group of UE is not further considered in this meeting.</w:t>
      </w:r>
      <w:r w:rsidRPr="00654E78">
        <w:rPr>
          <w:lang w:eastAsia="x-none"/>
        </w:rPr>
        <w:t xml:space="preserve"> </w:t>
      </w:r>
    </w:p>
    <w:p w14:paraId="5BFF84F4" w14:textId="77777777" w:rsidR="00C30524" w:rsidRPr="00654E78" w:rsidRDefault="00C30524" w:rsidP="00C30524">
      <w:pPr>
        <w:jc w:val="both"/>
        <w:rPr>
          <w:lang w:eastAsia="x-none"/>
        </w:rPr>
      </w:pPr>
    </w:p>
    <w:p w14:paraId="7EAD738C" w14:textId="76570FF2" w:rsidR="00690397" w:rsidRPr="00654E78" w:rsidRDefault="00690397" w:rsidP="00C30524">
      <w:pPr>
        <w:jc w:val="both"/>
        <w:rPr>
          <w:lang w:eastAsia="x-none"/>
        </w:rPr>
      </w:pPr>
      <w:r w:rsidRPr="00654E78">
        <w:rPr>
          <w:lang w:eastAsia="x-none"/>
        </w:rPr>
        <w:t>Issue 6</w:t>
      </w:r>
      <w:r w:rsidR="009E3067" w:rsidRPr="00654E78">
        <w:rPr>
          <w:lang w:eastAsia="x-none"/>
        </w:rPr>
        <w:t xml:space="preserve"> (</w:t>
      </w:r>
      <w:r w:rsidR="009E3067" w:rsidRPr="00654E78">
        <w:rPr>
          <w:rFonts w:eastAsia="Arial Unicode MS"/>
          <w:i/>
          <w:lang w:eastAsia="zh-CN"/>
        </w:rPr>
        <w:t>bwp_InactivityTimer</w:t>
      </w:r>
      <w:r w:rsidR="009E3067" w:rsidRPr="00654E78">
        <w:rPr>
          <w:rFonts w:eastAsia="Arial Unicode MS"/>
          <w:lang w:eastAsia="zh-CN"/>
        </w:rPr>
        <w:t xml:space="preserve"> functionality)</w:t>
      </w:r>
      <w:r w:rsidRPr="00654E78">
        <w:rPr>
          <w:lang w:eastAsia="x-none"/>
        </w:rPr>
        <w:t xml:space="preserve">: two companies contributed to this issue. This issue was not sufficiently discussed in the last meeting. The function of the </w:t>
      </w:r>
      <w:r w:rsidRPr="00654E78">
        <w:rPr>
          <w:rFonts w:eastAsia="Arial Unicode MS"/>
          <w:i/>
          <w:lang w:eastAsia="zh-CN"/>
        </w:rPr>
        <w:t>bwp_InactivityTimer</w:t>
      </w:r>
      <w:r w:rsidRPr="00654E78">
        <w:rPr>
          <w:rFonts w:eastAsia="Arial Unicode MS"/>
          <w:lang w:eastAsia="zh-CN"/>
        </w:rPr>
        <w:t xml:space="preserve"> in the legacy system requires the UE to swtich from the active BWP to default BWP. </w:t>
      </w:r>
      <w:r w:rsidR="00C30524" w:rsidRPr="00654E78">
        <w:rPr>
          <w:rFonts w:eastAsia="Arial Unicode MS"/>
          <w:lang w:eastAsia="zh-CN"/>
        </w:rPr>
        <w:t>The comtributing companies point out that t</w:t>
      </w:r>
      <w:r w:rsidRPr="00654E78">
        <w:rPr>
          <w:rFonts w:eastAsia="Arial Unicode MS"/>
          <w:lang w:eastAsia="zh-CN"/>
        </w:rPr>
        <w:t xml:space="preserve">his functionality </w:t>
      </w:r>
      <w:r w:rsidR="00C30524" w:rsidRPr="00654E78">
        <w:rPr>
          <w:rFonts w:eastAsia="Arial Unicode MS"/>
          <w:lang w:eastAsia="zh-CN"/>
        </w:rPr>
        <w:t xml:space="preserve">is broken in NTN system. Therefore, </w:t>
      </w:r>
      <w:r w:rsidR="00C30524" w:rsidRPr="00654E78">
        <w:rPr>
          <w:rFonts w:eastAsia="Arial Unicode MS"/>
          <w:highlight w:val="yellow"/>
          <w:lang w:eastAsia="zh-CN"/>
        </w:rPr>
        <w:t xml:space="preserve">FL suggests to discuss this issue to conclude whether there is a problem with </w:t>
      </w:r>
      <w:r w:rsidR="00C30524" w:rsidRPr="00654E78">
        <w:rPr>
          <w:rFonts w:eastAsia="Arial Unicode MS"/>
          <w:i/>
          <w:highlight w:val="yellow"/>
          <w:lang w:eastAsia="zh-CN"/>
        </w:rPr>
        <w:t>bwp_InactivityTimer</w:t>
      </w:r>
      <w:r w:rsidR="00C30524" w:rsidRPr="00654E78">
        <w:rPr>
          <w:rFonts w:eastAsia="Arial Unicode MS"/>
          <w:highlight w:val="yellow"/>
          <w:lang w:eastAsia="zh-CN"/>
        </w:rPr>
        <w:t xml:space="preserve"> functionalilty and if so there are the enhancements.</w:t>
      </w:r>
      <w:r w:rsidR="00C30524" w:rsidRPr="00654E78">
        <w:rPr>
          <w:rFonts w:eastAsia="Arial Unicode MS"/>
          <w:lang w:eastAsia="zh-CN"/>
        </w:rPr>
        <w:t xml:space="preserve"> </w:t>
      </w:r>
    </w:p>
    <w:p w14:paraId="7C3930F3" w14:textId="77777777" w:rsidR="00FE1019" w:rsidRPr="00654E78" w:rsidRDefault="00FE1019" w:rsidP="001620B5">
      <w:pPr>
        <w:rPr>
          <w:lang w:eastAsia="x-none"/>
        </w:rPr>
      </w:pPr>
    </w:p>
    <w:p w14:paraId="3917C86C" w14:textId="0C808847" w:rsidR="00FE1019" w:rsidRPr="00654E78" w:rsidRDefault="00866221" w:rsidP="001620B5">
      <w:pPr>
        <w:rPr>
          <w:lang w:eastAsia="x-none"/>
        </w:rPr>
      </w:pPr>
      <w:r w:rsidRPr="00654E78">
        <w:rPr>
          <w:lang w:eastAsia="x-none"/>
        </w:rPr>
        <w:t>Issue 8</w:t>
      </w:r>
      <w:r w:rsidR="009E3067" w:rsidRPr="00654E78">
        <w:rPr>
          <w:lang w:eastAsia="x-none"/>
        </w:rPr>
        <w:t xml:space="preserve"> (BWP configuration)</w:t>
      </w:r>
      <w:r w:rsidRPr="00654E78">
        <w:rPr>
          <w:lang w:eastAsia="x-none"/>
        </w:rPr>
        <w:t xml:space="preserve">: </w:t>
      </w:r>
      <w:r w:rsidR="009E3067" w:rsidRPr="00654E78">
        <w:rPr>
          <w:lang w:eastAsia="x-none"/>
        </w:rPr>
        <w:t xml:space="preserve">2 companies contributed to this issue. The pointed problems are 1) the number of configured BWPs is to be extended; 2) a common BWP configuration should be introduced in particular for the case where only frequency interval is changed from one BWP configuration to the other. With common BWP configuration, </w:t>
      </w:r>
      <w:r w:rsidR="009E3067" w:rsidRPr="00654E78">
        <w:rPr>
          <w:lang w:eastAsia="x-none"/>
        </w:rPr>
        <w:lastRenderedPageBreak/>
        <w:t xml:space="preserve">signalling overhead can be saved. </w:t>
      </w:r>
      <w:r w:rsidR="009E3067" w:rsidRPr="00654E78">
        <w:rPr>
          <w:highlight w:val="yellow"/>
          <w:lang w:eastAsia="x-none"/>
        </w:rPr>
        <w:t>FL didn’t see any other contributions against this issue, thus, FL suggests that in this meeting we can discuss and try to conclude whether the issue 8 needs further enhancement.</w:t>
      </w:r>
      <w:r w:rsidR="009E3067" w:rsidRPr="00654E78">
        <w:rPr>
          <w:lang w:eastAsia="x-none"/>
        </w:rPr>
        <w:t xml:space="preserve"> </w:t>
      </w:r>
    </w:p>
    <w:p w14:paraId="5FF91253" w14:textId="77777777" w:rsidR="00456BCD" w:rsidRPr="00654E78" w:rsidRDefault="00456BCD" w:rsidP="001620B5">
      <w:pPr>
        <w:rPr>
          <w:lang w:eastAsia="x-none"/>
        </w:rPr>
      </w:pPr>
    </w:p>
    <w:p w14:paraId="76255AE4" w14:textId="697C200C" w:rsidR="00036C5A" w:rsidRPr="00654E78" w:rsidRDefault="00036C5A" w:rsidP="001620B5">
      <w:pPr>
        <w:rPr>
          <w:lang w:eastAsia="x-none"/>
        </w:rPr>
      </w:pPr>
      <w:r w:rsidRPr="00654E78">
        <w:rPr>
          <w:lang w:eastAsia="x-none"/>
        </w:rPr>
        <w:t xml:space="preserve">Issue 9 (BM for inter-satellite): 1 company suggests to discuss the extension of the BM framework for inter-satellite case. Moreover it suggests to indicate an idle UE about the service link switch ahead the RACH procedure. </w:t>
      </w:r>
      <w:r w:rsidRPr="00654E78">
        <w:rPr>
          <w:highlight w:val="yellow"/>
          <w:lang w:eastAsia="x-none"/>
        </w:rPr>
        <w:t>This issue was not sufficiently discussed in the last meeting, thus, FL suggest that in this meeting we discuss and try to conclude whether further enhancement is needed.</w:t>
      </w:r>
      <w:r w:rsidRPr="00654E78">
        <w:rPr>
          <w:lang w:eastAsia="x-none"/>
        </w:rPr>
        <w:t xml:space="preserve"> </w:t>
      </w:r>
    </w:p>
    <w:p w14:paraId="7CC8D7CE" w14:textId="77777777" w:rsidR="00036C5A" w:rsidRPr="00654E78" w:rsidRDefault="00036C5A" w:rsidP="001620B5">
      <w:pPr>
        <w:rPr>
          <w:lang w:eastAsia="x-none"/>
        </w:rPr>
      </w:pPr>
    </w:p>
    <w:p w14:paraId="400BEFC6" w14:textId="2256D37B" w:rsidR="00036C5A" w:rsidRPr="00654E78" w:rsidRDefault="00036C5A" w:rsidP="008029C2">
      <w:pPr>
        <w:jc w:val="both"/>
        <w:rPr>
          <w:lang w:eastAsia="x-none"/>
        </w:rPr>
      </w:pPr>
      <w:r w:rsidRPr="00654E78">
        <w:rPr>
          <w:lang w:eastAsia="x-none"/>
        </w:rPr>
        <w:t xml:space="preserve">Issue 10 (beam measurement): </w:t>
      </w:r>
      <w:r w:rsidR="008029C2" w:rsidRPr="00654E78">
        <w:rPr>
          <w:lang w:eastAsia="x-none"/>
        </w:rPr>
        <w:t xml:space="preserve">12 companies contributed to this issue. From the collected views, it seems that for L1-RSRP measurement, current spec only supports target beams to be measured are within the active BWP. The current does not support target beams to be measured outside active BWP. From proposing companies, the target beams are not always in the same active BWP due to FRF&gt;1 deployment. However opposing companies think it is up to gNB implementation, e.g. the gNB may choose to transmit multiple target beams in the same active BWP. On the other hand, one company think L3 RSRP measurement can be used. </w:t>
      </w:r>
      <w:r w:rsidR="008029C2" w:rsidRPr="00654E78">
        <w:rPr>
          <w:highlight w:val="yellow"/>
          <w:lang w:eastAsia="x-none"/>
        </w:rPr>
        <w:t>FL suggests that in this meeting we clarify the following 1) whether L1-RSRP measurement within active BWP and outside active BWP can be supported via gNB implementation; 2) if not, whether both cases should be supported in NTN or whether using L3 RSRP measurement is enough.</w:t>
      </w:r>
      <w:r w:rsidR="008029C2" w:rsidRPr="00654E78">
        <w:rPr>
          <w:lang w:eastAsia="x-none"/>
        </w:rPr>
        <w:t xml:space="preserve"> </w:t>
      </w:r>
    </w:p>
    <w:p w14:paraId="0DD932CC" w14:textId="1165A1D3" w:rsidR="00B24DAC" w:rsidRPr="00654E78" w:rsidRDefault="00B24DAC" w:rsidP="00BA76F4">
      <w:pPr>
        <w:rPr>
          <w:color w:val="FF0000"/>
          <w:lang w:eastAsia="x-none"/>
        </w:rPr>
      </w:pPr>
    </w:p>
    <w:p w14:paraId="25C7FF94" w14:textId="157C3EA7" w:rsidR="008970DE" w:rsidRPr="00654E78" w:rsidRDefault="008029C2" w:rsidP="00654E78">
      <w:pPr>
        <w:pStyle w:val="2"/>
        <w:tabs>
          <w:tab w:val="clear" w:pos="2561"/>
          <w:tab w:val="left" w:pos="1985"/>
        </w:tabs>
        <w:ind w:left="851"/>
        <w:rPr>
          <w:rFonts w:ascii="Times New Roman" w:hAnsi="Times New Roman"/>
          <w:lang w:eastAsia="ko-KR"/>
        </w:rPr>
      </w:pPr>
      <w:r w:rsidRPr="00654E78">
        <w:rPr>
          <w:rFonts w:ascii="Times New Roman" w:hAnsi="Times New Roman"/>
          <w:lang w:eastAsia="ko-KR"/>
        </w:rPr>
        <w:t>First round discussion</w:t>
      </w:r>
    </w:p>
    <w:p w14:paraId="7F9CE966" w14:textId="224E2852" w:rsidR="008029C2" w:rsidRPr="00654E78" w:rsidRDefault="00621C94" w:rsidP="00654E78">
      <w:pPr>
        <w:pStyle w:val="3"/>
        <w:tabs>
          <w:tab w:val="clear" w:pos="1713"/>
          <w:tab w:val="left" w:pos="993"/>
        </w:tabs>
        <w:ind w:left="993"/>
        <w:rPr>
          <w:rFonts w:ascii="Times New Roman" w:hAnsi="Times New Roman"/>
        </w:rPr>
      </w:pPr>
      <w:r w:rsidRPr="00654E78">
        <w:rPr>
          <w:rFonts w:ascii="Times New Roman" w:hAnsi="Times New Roman"/>
        </w:rPr>
        <w:t>BWP switch relying on prediction</w:t>
      </w:r>
    </w:p>
    <w:p w14:paraId="12A65580" w14:textId="1D6B5FFA" w:rsidR="00621C94" w:rsidRPr="00654E78" w:rsidRDefault="00621C94" w:rsidP="00621C94">
      <w:pPr>
        <w:jc w:val="both"/>
        <w:rPr>
          <w:lang w:eastAsia="x-none"/>
        </w:rPr>
      </w:pPr>
      <w:r w:rsidRPr="00654E78">
        <w:rPr>
          <w:highlight w:val="yellow"/>
          <w:lang w:eastAsia="x-none"/>
        </w:rPr>
        <w:t>FL suggests that in this meeting at least to conclude: whether spec enhancement</w:t>
      </w:r>
      <w:r w:rsidRPr="00654E78">
        <w:rPr>
          <w:highlight w:val="yellow"/>
          <w:lang w:eastAsia="x-none"/>
        </w:rPr>
        <w:t xml:space="preserve"> is supported</w:t>
      </w:r>
      <w:r w:rsidRPr="00654E78">
        <w:rPr>
          <w:highlight w:val="yellow"/>
          <w:lang w:eastAsia="x-none"/>
        </w:rPr>
        <w:t>, e.g. gNB configures a sequence of beams based on prediction for the UE to perform beam switch? What are the pros and cons?</w:t>
      </w:r>
      <w:r w:rsidRPr="00654E78">
        <w:rPr>
          <w:lang w:eastAsia="x-none"/>
        </w:rPr>
        <w:t xml:space="preserve"> </w:t>
      </w:r>
    </w:p>
    <w:tbl>
      <w:tblPr>
        <w:tblStyle w:val="af2"/>
        <w:tblW w:w="0" w:type="auto"/>
        <w:tblLook w:val="04A0" w:firstRow="1" w:lastRow="0" w:firstColumn="1" w:lastColumn="0" w:noHBand="0" w:noVBand="1"/>
      </w:tblPr>
      <w:tblGrid>
        <w:gridCol w:w="1980"/>
        <w:gridCol w:w="7651"/>
      </w:tblGrid>
      <w:tr w:rsidR="00621C94" w:rsidRPr="00654E78" w14:paraId="4D928058" w14:textId="77777777" w:rsidTr="008F14F0">
        <w:tc>
          <w:tcPr>
            <w:tcW w:w="1980" w:type="dxa"/>
            <w:shd w:val="clear" w:color="auto" w:fill="DDD9C3" w:themeFill="background2" w:themeFillShade="E6"/>
          </w:tcPr>
          <w:p w14:paraId="3B13FF19" w14:textId="77777777" w:rsidR="00621C94" w:rsidRPr="00654E78" w:rsidRDefault="00621C94"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092E3ACD" w14:textId="77777777" w:rsidR="00621C94" w:rsidRPr="00654E78" w:rsidRDefault="00621C94" w:rsidP="008F14F0">
            <w:pPr>
              <w:jc w:val="center"/>
              <w:rPr>
                <w:rFonts w:eastAsia="Malgun Gothic"/>
                <w:lang w:eastAsia="ko-KR"/>
              </w:rPr>
            </w:pPr>
            <w:r w:rsidRPr="00654E78">
              <w:rPr>
                <w:rFonts w:eastAsia="Malgun Gothic"/>
                <w:lang w:eastAsia="ko-KR"/>
              </w:rPr>
              <w:t>Views and comments</w:t>
            </w:r>
          </w:p>
        </w:tc>
      </w:tr>
      <w:tr w:rsidR="00621C94" w:rsidRPr="00654E78" w14:paraId="69428FD5" w14:textId="77777777" w:rsidTr="008F14F0">
        <w:tc>
          <w:tcPr>
            <w:tcW w:w="1980" w:type="dxa"/>
          </w:tcPr>
          <w:p w14:paraId="0852A0D1" w14:textId="77777777" w:rsidR="00621C94" w:rsidRPr="00654E78" w:rsidRDefault="00621C94" w:rsidP="008F14F0">
            <w:pPr>
              <w:rPr>
                <w:rFonts w:eastAsia="Malgun Gothic"/>
                <w:lang w:eastAsia="ko-KR"/>
              </w:rPr>
            </w:pPr>
          </w:p>
        </w:tc>
        <w:tc>
          <w:tcPr>
            <w:tcW w:w="7651" w:type="dxa"/>
          </w:tcPr>
          <w:p w14:paraId="64F0142B" w14:textId="77777777" w:rsidR="00621C94" w:rsidRPr="00654E78" w:rsidRDefault="00621C94" w:rsidP="008F14F0">
            <w:pPr>
              <w:rPr>
                <w:rFonts w:eastAsia="Malgun Gothic"/>
                <w:lang w:eastAsia="ko-KR"/>
              </w:rPr>
            </w:pPr>
          </w:p>
        </w:tc>
      </w:tr>
    </w:tbl>
    <w:p w14:paraId="5E4831AB" w14:textId="77777777" w:rsidR="00621C94" w:rsidRPr="00654E78" w:rsidRDefault="00621C94" w:rsidP="00621C94"/>
    <w:p w14:paraId="77A77B56" w14:textId="1388BBC8" w:rsidR="00621C94" w:rsidRPr="00654E78" w:rsidRDefault="00621C94" w:rsidP="00621C94">
      <w:r w:rsidRPr="00654E78">
        <w:rPr>
          <w:highlight w:val="yellow"/>
          <w:lang w:eastAsia="x-none"/>
        </w:rPr>
        <w:t>FL suggests that in this meeting to conclude if UE dominant beam swtich based on assistance information is supported, taking into account the argements from</w:t>
      </w:r>
      <w:r w:rsidRPr="00654E78">
        <w:rPr>
          <w:highlight w:val="yellow"/>
          <w:lang w:eastAsia="x-none"/>
        </w:rPr>
        <w:t xml:space="preserve"> opposing and proposing companies</w:t>
      </w:r>
      <w:r w:rsidRPr="00654E78">
        <w:rPr>
          <w:highlight w:val="yellow"/>
          <w:lang w:eastAsia="x-none"/>
        </w:rPr>
        <w:t>.</w:t>
      </w:r>
    </w:p>
    <w:tbl>
      <w:tblPr>
        <w:tblStyle w:val="af2"/>
        <w:tblW w:w="0" w:type="auto"/>
        <w:tblLook w:val="04A0" w:firstRow="1" w:lastRow="0" w:firstColumn="1" w:lastColumn="0" w:noHBand="0" w:noVBand="1"/>
      </w:tblPr>
      <w:tblGrid>
        <w:gridCol w:w="1980"/>
        <w:gridCol w:w="7651"/>
      </w:tblGrid>
      <w:tr w:rsidR="008970DE" w:rsidRPr="00654E78" w14:paraId="30EED183" w14:textId="77777777" w:rsidTr="008970DE">
        <w:tc>
          <w:tcPr>
            <w:tcW w:w="1980" w:type="dxa"/>
            <w:shd w:val="clear" w:color="auto" w:fill="DDD9C3" w:themeFill="background2" w:themeFillShade="E6"/>
          </w:tcPr>
          <w:p w14:paraId="7BCEE2A8" w14:textId="51EF0C3B" w:rsidR="008970DE" w:rsidRPr="00654E78" w:rsidRDefault="008970DE" w:rsidP="008970DE">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4ADA39F9" w14:textId="0932716C" w:rsidR="008970DE" w:rsidRPr="00654E78" w:rsidRDefault="008970DE" w:rsidP="008970DE">
            <w:pPr>
              <w:jc w:val="center"/>
              <w:rPr>
                <w:rFonts w:eastAsia="Malgun Gothic"/>
                <w:lang w:eastAsia="ko-KR"/>
              </w:rPr>
            </w:pPr>
            <w:r w:rsidRPr="00654E78">
              <w:rPr>
                <w:rFonts w:eastAsia="Malgun Gothic"/>
                <w:lang w:eastAsia="ko-KR"/>
              </w:rPr>
              <w:t>Views and comments</w:t>
            </w:r>
          </w:p>
        </w:tc>
      </w:tr>
      <w:tr w:rsidR="008970DE" w:rsidRPr="00654E78" w14:paraId="261552C7" w14:textId="77777777" w:rsidTr="008970DE">
        <w:tc>
          <w:tcPr>
            <w:tcW w:w="1980" w:type="dxa"/>
          </w:tcPr>
          <w:p w14:paraId="54E85014" w14:textId="0DAC20D0" w:rsidR="008970DE" w:rsidRPr="00654E78" w:rsidRDefault="008970DE" w:rsidP="008970DE">
            <w:pPr>
              <w:rPr>
                <w:rFonts w:eastAsia="Malgun Gothic"/>
                <w:lang w:eastAsia="ko-KR"/>
              </w:rPr>
            </w:pPr>
          </w:p>
        </w:tc>
        <w:tc>
          <w:tcPr>
            <w:tcW w:w="7651" w:type="dxa"/>
          </w:tcPr>
          <w:p w14:paraId="6F54DFA9" w14:textId="122AC3F4" w:rsidR="008970DE" w:rsidRPr="00654E78" w:rsidRDefault="008970DE" w:rsidP="008970DE">
            <w:pPr>
              <w:rPr>
                <w:rFonts w:eastAsia="Malgun Gothic"/>
                <w:lang w:eastAsia="ko-KR"/>
              </w:rPr>
            </w:pPr>
          </w:p>
        </w:tc>
      </w:tr>
    </w:tbl>
    <w:p w14:paraId="6C5E23D4" w14:textId="77777777" w:rsidR="008970DE" w:rsidRPr="00654E78" w:rsidRDefault="008970DE" w:rsidP="008970DE">
      <w:pPr>
        <w:rPr>
          <w:rFonts w:eastAsia="Malgun Gothic"/>
          <w:lang w:eastAsia="ko-KR"/>
        </w:rPr>
      </w:pPr>
    </w:p>
    <w:p w14:paraId="6DC90AB2" w14:textId="216FF606" w:rsidR="00621C94" w:rsidRPr="00654E78" w:rsidRDefault="00621C94" w:rsidP="00654E78">
      <w:pPr>
        <w:pStyle w:val="3"/>
        <w:tabs>
          <w:tab w:val="clear" w:pos="1713"/>
          <w:tab w:val="left" w:pos="993"/>
        </w:tabs>
        <w:ind w:left="993"/>
        <w:rPr>
          <w:rFonts w:ascii="Times New Roman" w:hAnsi="Times New Roman"/>
        </w:rPr>
      </w:pPr>
      <w:r w:rsidRPr="00654E78">
        <w:rPr>
          <w:rFonts w:ascii="Times New Roman" w:hAnsi="Times New Roman"/>
        </w:rPr>
        <w:t>bwp</w:t>
      </w:r>
      <w:r w:rsidRPr="00654E78">
        <w:rPr>
          <w:rFonts w:ascii="Times New Roman" w:hAnsi="Times New Roman"/>
          <w:lang w:eastAsia="zh-CN"/>
        </w:rPr>
        <w:t>_InactivityTimer functionality</w:t>
      </w:r>
    </w:p>
    <w:p w14:paraId="1EF9BCB4" w14:textId="0C7CA14C" w:rsidR="00621C94" w:rsidRPr="00654E78" w:rsidRDefault="00621C94" w:rsidP="008970DE">
      <w:pPr>
        <w:rPr>
          <w:rFonts w:eastAsia="Arial Unicode MS"/>
          <w:lang w:eastAsia="zh-CN"/>
        </w:rPr>
      </w:pPr>
      <w:r w:rsidRPr="00654E78">
        <w:rPr>
          <w:rFonts w:eastAsia="Arial Unicode MS"/>
          <w:highlight w:val="yellow"/>
          <w:lang w:eastAsia="zh-CN"/>
        </w:rPr>
        <w:t xml:space="preserve">FL suggests to discuss this issue to conclude whether there is a problem with </w:t>
      </w:r>
      <w:r w:rsidRPr="00654E78">
        <w:rPr>
          <w:rFonts w:eastAsia="Arial Unicode MS"/>
          <w:i/>
          <w:highlight w:val="yellow"/>
          <w:lang w:eastAsia="zh-CN"/>
        </w:rPr>
        <w:t>bwp_InactivityTimer</w:t>
      </w:r>
      <w:r w:rsidRPr="00654E78">
        <w:rPr>
          <w:rFonts w:eastAsia="Arial Unicode MS"/>
          <w:highlight w:val="yellow"/>
          <w:lang w:eastAsia="zh-CN"/>
        </w:rPr>
        <w:t xml:space="preserve"> functionalilty and if so there are the enhancements.</w:t>
      </w:r>
    </w:p>
    <w:tbl>
      <w:tblPr>
        <w:tblStyle w:val="af2"/>
        <w:tblW w:w="0" w:type="auto"/>
        <w:tblLook w:val="04A0" w:firstRow="1" w:lastRow="0" w:firstColumn="1" w:lastColumn="0" w:noHBand="0" w:noVBand="1"/>
      </w:tblPr>
      <w:tblGrid>
        <w:gridCol w:w="1980"/>
        <w:gridCol w:w="7651"/>
      </w:tblGrid>
      <w:tr w:rsidR="00621C94" w:rsidRPr="00654E78" w14:paraId="5221297D" w14:textId="77777777" w:rsidTr="008F14F0">
        <w:tc>
          <w:tcPr>
            <w:tcW w:w="1980" w:type="dxa"/>
            <w:shd w:val="clear" w:color="auto" w:fill="DDD9C3" w:themeFill="background2" w:themeFillShade="E6"/>
          </w:tcPr>
          <w:p w14:paraId="2615BD44" w14:textId="77777777" w:rsidR="00621C94" w:rsidRPr="00654E78" w:rsidRDefault="00621C94"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2B0AA322" w14:textId="77777777" w:rsidR="00621C94" w:rsidRPr="00654E78" w:rsidRDefault="00621C94" w:rsidP="008F14F0">
            <w:pPr>
              <w:jc w:val="center"/>
              <w:rPr>
                <w:rFonts w:eastAsia="Malgun Gothic"/>
                <w:lang w:eastAsia="ko-KR"/>
              </w:rPr>
            </w:pPr>
            <w:r w:rsidRPr="00654E78">
              <w:rPr>
                <w:rFonts w:eastAsia="Malgun Gothic"/>
                <w:lang w:eastAsia="ko-KR"/>
              </w:rPr>
              <w:t>Views and comments</w:t>
            </w:r>
          </w:p>
        </w:tc>
      </w:tr>
      <w:tr w:rsidR="00621C94" w:rsidRPr="00654E78" w14:paraId="2595925F" w14:textId="77777777" w:rsidTr="008F14F0">
        <w:tc>
          <w:tcPr>
            <w:tcW w:w="1980" w:type="dxa"/>
          </w:tcPr>
          <w:p w14:paraId="5D418DF4" w14:textId="77777777" w:rsidR="00621C94" w:rsidRPr="00654E78" w:rsidRDefault="00621C94" w:rsidP="008F14F0">
            <w:pPr>
              <w:rPr>
                <w:rFonts w:eastAsia="Malgun Gothic"/>
                <w:lang w:eastAsia="ko-KR"/>
              </w:rPr>
            </w:pPr>
          </w:p>
        </w:tc>
        <w:tc>
          <w:tcPr>
            <w:tcW w:w="7651" w:type="dxa"/>
          </w:tcPr>
          <w:p w14:paraId="36EFB8E9" w14:textId="77777777" w:rsidR="00621C94" w:rsidRPr="00654E78" w:rsidRDefault="00621C94" w:rsidP="008F14F0">
            <w:pPr>
              <w:rPr>
                <w:rFonts w:eastAsia="Malgun Gothic"/>
                <w:lang w:eastAsia="ko-KR"/>
              </w:rPr>
            </w:pPr>
          </w:p>
        </w:tc>
      </w:tr>
    </w:tbl>
    <w:p w14:paraId="24449955" w14:textId="77777777" w:rsidR="00621C94" w:rsidRPr="00654E78" w:rsidRDefault="00621C94" w:rsidP="008970DE">
      <w:pPr>
        <w:rPr>
          <w:rFonts w:eastAsia="Malgun Gothic"/>
          <w:lang w:eastAsia="ko-KR"/>
        </w:rPr>
      </w:pPr>
    </w:p>
    <w:p w14:paraId="014FDECD" w14:textId="4FBB69D1" w:rsidR="00621C94" w:rsidRPr="00654E78" w:rsidRDefault="00621C94" w:rsidP="00654E78">
      <w:pPr>
        <w:pStyle w:val="3"/>
        <w:tabs>
          <w:tab w:val="clear" w:pos="1713"/>
          <w:tab w:val="left" w:pos="993"/>
        </w:tabs>
        <w:ind w:left="993"/>
        <w:rPr>
          <w:rFonts w:ascii="Times New Roman" w:hAnsi="Times New Roman"/>
        </w:rPr>
      </w:pPr>
      <w:r w:rsidRPr="00654E78">
        <w:rPr>
          <w:rFonts w:ascii="Times New Roman" w:hAnsi="Times New Roman"/>
        </w:rPr>
        <w:t>BWP configuration</w:t>
      </w:r>
    </w:p>
    <w:p w14:paraId="52361EFE" w14:textId="24F52866" w:rsidR="00621C94" w:rsidRPr="00654E78" w:rsidRDefault="00621C94" w:rsidP="008970DE">
      <w:pPr>
        <w:rPr>
          <w:lang w:eastAsia="x-none"/>
        </w:rPr>
      </w:pPr>
      <w:r w:rsidRPr="00654E78">
        <w:rPr>
          <w:lang w:eastAsia="x-none"/>
        </w:rPr>
        <w:t xml:space="preserve">The pointed problems are 1) the number of configured BWPs is to be extended; 2) a common BWP configuration should be introduced in particular for the case where only frequency interval is changed from one BWP configuration to the other. With common BWP configuration, signalling overhead can be saved. </w:t>
      </w:r>
      <w:r w:rsidRPr="00654E78">
        <w:rPr>
          <w:highlight w:val="yellow"/>
          <w:lang w:eastAsia="x-none"/>
        </w:rPr>
        <w:t>FL didn’t see any other contributions against this issue, thus, FL suggests that in this meeting we can discuss and try to conclude whether the issue 8 needs further enhancement.</w:t>
      </w:r>
    </w:p>
    <w:tbl>
      <w:tblPr>
        <w:tblStyle w:val="af2"/>
        <w:tblW w:w="0" w:type="auto"/>
        <w:tblLook w:val="04A0" w:firstRow="1" w:lastRow="0" w:firstColumn="1" w:lastColumn="0" w:noHBand="0" w:noVBand="1"/>
      </w:tblPr>
      <w:tblGrid>
        <w:gridCol w:w="1980"/>
        <w:gridCol w:w="7651"/>
      </w:tblGrid>
      <w:tr w:rsidR="00621C94" w:rsidRPr="00654E78" w14:paraId="233A4EC6" w14:textId="77777777" w:rsidTr="008F14F0">
        <w:tc>
          <w:tcPr>
            <w:tcW w:w="1980" w:type="dxa"/>
            <w:shd w:val="clear" w:color="auto" w:fill="DDD9C3" w:themeFill="background2" w:themeFillShade="E6"/>
          </w:tcPr>
          <w:p w14:paraId="56FC95EE" w14:textId="77777777" w:rsidR="00621C94" w:rsidRPr="00654E78" w:rsidRDefault="00621C94" w:rsidP="008F14F0">
            <w:pPr>
              <w:jc w:val="center"/>
              <w:rPr>
                <w:rFonts w:eastAsia="Malgun Gothic"/>
                <w:lang w:eastAsia="ko-KR"/>
              </w:rPr>
            </w:pPr>
            <w:r w:rsidRPr="00654E78">
              <w:rPr>
                <w:rFonts w:eastAsia="Malgun Gothic"/>
                <w:lang w:eastAsia="ko-KR"/>
              </w:rPr>
              <w:lastRenderedPageBreak/>
              <w:t>company</w:t>
            </w:r>
          </w:p>
        </w:tc>
        <w:tc>
          <w:tcPr>
            <w:tcW w:w="7651" w:type="dxa"/>
            <w:shd w:val="clear" w:color="auto" w:fill="DDD9C3" w:themeFill="background2" w:themeFillShade="E6"/>
          </w:tcPr>
          <w:p w14:paraId="3310B69C" w14:textId="77777777" w:rsidR="00621C94" w:rsidRPr="00654E78" w:rsidRDefault="00621C94" w:rsidP="008F14F0">
            <w:pPr>
              <w:jc w:val="center"/>
              <w:rPr>
                <w:rFonts w:eastAsia="Malgun Gothic"/>
                <w:lang w:eastAsia="ko-KR"/>
              </w:rPr>
            </w:pPr>
            <w:r w:rsidRPr="00654E78">
              <w:rPr>
                <w:rFonts w:eastAsia="Malgun Gothic"/>
                <w:lang w:eastAsia="ko-KR"/>
              </w:rPr>
              <w:t>Views and comments</w:t>
            </w:r>
          </w:p>
        </w:tc>
      </w:tr>
      <w:tr w:rsidR="00621C94" w:rsidRPr="00654E78" w14:paraId="06AF93CE" w14:textId="77777777" w:rsidTr="008F14F0">
        <w:tc>
          <w:tcPr>
            <w:tcW w:w="1980" w:type="dxa"/>
          </w:tcPr>
          <w:p w14:paraId="0EECBC14" w14:textId="77777777" w:rsidR="00621C94" w:rsidRPr="00654E78" w:rsidRDefault="00621C94" w:rsidP="008F14F0">
            <w:pPr>
              <w:rPr>
                <w:rFonts w:eastAsia="Malgun Gothic"/>
                <w:lang w:eastAsia="ko-KR"/>
              </w:rPr>
            </w:pPr>
          </w:p>
        </w:tc>
        <w:tc>
          <w:tcPr>
            <w:tcW w:w="7651" w:type="dxa"/>
          </w:tcPr>
          <w:p w14:paraId="2AF7FCF2" w14:textId="77777777" w:rsidR="00621C94" w:rsidRPr="00654E78" w:rsidRDefault="00621C94" w:rsidP="008F14F0">
            <w:pPr>
              <w:rPr>
                <w:rFonts w:eastAsia="Malgun Gothic"/>
                <w:lang w:eastAsia="ko-KR"/>
              </w:rPr>
            </w:pPr>
          </w:p>
        </w:tc>
      </w:tr>
    </w:tbl>
    <w:p w14:paraId="4AB9DA68" w14:textId="77777777" w:rsidR="00621C94" w:rsidRPr="00654E78" w:rsidRDefault="00621C94" w:rsidP="008970DE">
      <w:pPr>
        <w:rPr>
          <w:rFonts w:eastAsia="Malgun Gothic"/>
          <w:lang w:eastAsia="ko-KR"/>
        </w:rPr>
      </w:pPr>
    </w:p>
    <w:p w14:paraId="63F588F5" w14:textId="0855CC8D" w:rsidR="00621C94" w:rsidRPr="00654E78" w:rsidRDefault="00904962" w:rsidP="00654E78">
      <w:pPr>
        <w:pStyle w:val="3"/>
        <w:tabs>
          <w:tab w:val="clear" w:pos="1713"/>
          <w:tab w:val="left" w:pos="993"/>
        </w:tabs>
        <w:ind w:left="993"/>
        <w:rPr>
          <w:rFonts w:ascii="Times New Roman" w:hAnsi="Times New Roman"/>
        </w:rPr>
      </w:pPr>
      <w:r w:rsidRPr="00654E78">
        <w:rPr>
          <w:rFonts w:ascii="Times New Roman" w:hAnsi="Times New Roman"/>
        </w:rPr>
        <w:t xml:space="preserve"> </w:t>
      </w:r>
      <w:r w:rsidR="00621C94" w:rsidRPr="00654E78">
        <w:rPr>
          <w:rFonts w:ascii="Times New Roman" w:hAnsi="Times New Roman"/>
        </w:rPr>
        <w:t>BM</w:t>
      </w:r>
      <w:r w:rsidR="00621C94" w:rsidRPr="00654E78">
        <w:rPr>
          <w:rFonts w:ascii="Times New Roman" w:hAnsi="Times New Roman"/>
          <w:lang w:eastAsia="x-none"/>
        </w:rPr>
        <w:t xml:space="preserve"> for inter-satellite</w:t>
      </w:r>
    </w:p>
    <w:p w14:paraId="2A0F1E4C" w14:textId="77777777" w:rsidR="00621C94" w:rsidRPr="00654E78" w:rsidRDefault="00621C94" w:rsidP="00621C94">
      <w:pPr>
        <w:rPr>
          <w:lang w:eastAsia="x-none"/>
        </w:rPr>
      </w:pPr>
      <w:r w:rsidRPr="00654E78">
        <w:rPr>
          <w:lang w:eastAsia="x-none"/>
        </w:rPr>
        <w:t xml:space="preserve">Issue 9 (BM for inter-satellite): 1 company suggests to discuss the extension of the BM framework for inter-satellite case. Moreover it suggests to indicate an idle UE about the service link switch ahead the RACH procedure. </w:t>
      </w:r>
      <w:r w:rsidRPr="00654E78">
        <w:rPr>
          <w:highlight w:val="yellow"/>
          <w:lang w:eastAsia="x-none"/>
        </w:rPr>
        <w:t>This issue was not sufficiently discussed in the last meeting, thus, FL suggest that in this meeting we discuss and try to conclude whether further enhancement is needed.</w:t>
      </w:r>
      <w:r w:rsidRPr="00654E78">
        <w:rPr>
          <w:lang w:eastAsia="x-none"/>
        </w:rPr>
        <w:t xml:space="preserve"> </w:t>
      </w:r>
    </w:p>
    <w:tbl>
      <w:tblPr>
        <w:tblStyle w:val="af2"/>
        <w:tblW w:w="0" w:type="auto"/>
        <w:tblLook w:val="04A0" w:firstRow="1" w:lastRow="0" w:firstColumn="1" w:lastColumn="0" w:noHBand="0" w:noVBand="1"/>
      </w:tblPr>
      <w:tblGrid>
        <w:gridCol w:w="1980"/>
        <w:gridCol w:w="7651"/>
      </w:tblGrid>
      <w:tr w:rsidR="00621C94" w:rsidRPr="00654E78" w14:paraId="2360198B" w14:textId="77777777" w:rsidTr="008F14F0">
        <w:tc>
          <w:tcPr>
            <w:tcW w:w="1980" w:type="dxa"/>
            <w:shd w:val="clear" w:color="auto" w:fill="DDD9C3" w:themeFill="background2" w:themeFillShade="E6"/>
          </w:tcPr>
          <w:p w14:paraId="623AE0E2" w14:textId="77777777" w:rsidR="00621C94" w:rsidRPr="00654E78" w:rsidRDefault="00621C94"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07D2219C" w14:textId="77777777" w:rsidR="00621C94" w:rsidRPr="00654E78" w:rsidRDefault="00621C94" w:rsidP="008F14F0">
            <w:pPr>
              <w:jc w:val="center"/>
              <w:rPr>
                <w:rFonts w:eastAsia="Malgun Gothic"/>
                <w:lang w:eastAsia="ko-KR"/>
              </w:rPr>
            </w:pPr>
            <w:r w:rsidRPr="00654E78">
              <w:rPr>
                <w:rFonts w:eastAsia="Malgun Gothic"/>
                <w:lang w:eastAsia="ko-KR"/>
              </w:rPr>
              <w:t>Views and comments</w:t>
            </w:r>
          </w:p>
        </w:tc>
      </w:tr>
      <w:tr w:rsidR="00621C94" w:rsidRPr="00654E78" w14:paraId="7028580D" w14:textId="77777777" w:rsidTr="008F14F0">
        <w:tc>
          <w:tcPr>
            <w:tcW w:w="1980" w:type="dxa"/>
          </w:tcPr>
          <w:p w14:paraId="38C0A1FE" w14:textId="77777777" w:rsidR="00621C94" w:rsidRPr="00654E78" w:rsidRDefault="00621C94" w:rsidP="008F14F0">
            <w:pPr>
              <w:rPr>
                <w:rFonts w:eastAsia="Malgun Gothic"/>
                <w:lang w:eastAsia="ko-KR"/>
              </w:rPr>
            </w:pPr>
          </w:p>
        </w:tc>
        <w:tc>
          <w:tcPr>
            <w:tcW w:w="7651" w:type="dxa"/>
          </w:tcPr>
          <w:p w14:paraId="51136577" w14:textId="77777777" w:rsidR="00621C94" w:rsidRPr="00654E78" w:rsidRDefault="00621C94" w:rsidP="008F14F0">
            <w:pPr>
              <w:rPr>
                <w:rFonts w:eastAsia="Malgun Gothic"/>
                <w:lang w:eastAsia="ko-KR"/>
              </w:rPr>
            </w:pPr>
          </w:p>
        </w:tc>
      </w:tr>
    </w:tbl>
    <w:p w14:paraId="7B7C2071" w14:textId="77777777" w:rsidR="00621C94" w:rsidRPr="00654E78" w:rsidRDefault="00621C94" w:rsidP="008970DE">
      <w:pPr>
        <w:rPr>
          <w:rFonts w:eastAsia="Malgun Gothic"/>
          <w:lang w:eastAsia="ko-KR"/>
        </w:rPr>
      </w:pPr>
    </w:p>
    <w:p w14:paraId="781476E1" w14:textId="150D9BBE" w:rsidR="00621C94" w:rsidRPr="00654E78" w:rsidRDefault="00904962" w:rsidP="00654E78">
      <w:pPr>
        <w:pStyle w:val="3"/>
        <w:tabs>
          <w:tab w:val="clear" w:pos="1713"/>
          <w:tab w:val="left" w:pos="993"/>
        </w:tabs>
        <w:ind w:left="993"/>
        <w:rPr>
          <w:rFonts w:ascii="Times New Roman" w:hAnsi="Times New Roman"/>
        </w:rPr>
      </w:pPr>
      <w:r w:rsidRPr="00654E78">
        <w:rPr>
          <w:rFonts w:ascii="Times New Roman" w:hAnsi="Times New Roman"/>
        </w:rPr>
        <w:t xml:space="preserve"> </w:t>
      </w:r>
      <w:r w:rsidR="00621C94" w:rsidRPr="00654E78">
        <w:rPr>
          <w:rFonts w:ascii="Times New Roman" w:hAnsi="Times New Roman"/>
        </w:rPr>
        <w:t>beam measurement</w:t>
      </w:r>
    </w:p>
    <w:p w14:paraId="34113891" w14:textId="0656C8C3" w:rsidR="00621C94" w:rsidRPr="00654E78" w:rsidRDefault="00621C94" w:rsidP="00621C94">
      <w:pPr>
        <w:jc w:val="both"/>
        <w:rPr>
          <w:lang w:eastAsia="x-none"/>
        </w:rPr>
      </w:pPr>
      <w:r w:rsidRPr="00654E78">
        <w:rPr>
          <w:highlight w:val="yellow"/>
          <w:lang w:eastAsia="x-none"/>
        </w:rPr>
        <w:t>FL suggests that in this meeting we clarify the following 1) whether L1-RSRP measurement within active BWP and outside active BWP can be supported via gNB implementation; 2) if not, whether both cases should be supported in NTN or whether using L3 RSRP measurement is enough</w:t>
      </w:r>
      <w:r w:rsidRPr="00654E78">
        <w:rPr>
          <w:highlight w:val="yellow"/>
          <w:lang w:eastAsia="x-none"/>
        </w:rPr>
        <w:t xml:space="preserve"> and why</w:t>
      </w:r>
      <w:r w:rsidRPr="00654E78">
        <w:rPr>
          <w:highlight w:val="yellow"/>
          <w:lang w:eastAsia="x-none"/>
        </w:rPr>
        <w:t>.</w:t>
      </w:r>
      <w:r w:rsidRPr="00654E78">
        <w:rPr>
          <w:lang w:eastAsia="x-none"/>
        </w:rPr>
        <w:t xml:space="preserve"> </w:t>
      </w:r>
    </w:p>
    <w:tbl>
      <w:tblPr>
        <w:tblStyle w:val="af2"/>
        <w:tblW w:w="0" w:type="auto"/>
        <w:tblLook w:val="04A0" w:firstRow="1" w:lastRow="0" w:firstColumn="1" w:lastColumn="0" w:noHBand="0" w:noVBand="1"/>
      </w:tblPr>
      <w:tblGrid>
        <w:gridCol w:w="1980"/>
        <w:gridCol w:w="7651"/>
      </w:tblGrid>
      <w:tr w:rsidR="00621C94" w:rsidRPr="00654E78" w14:paraId="331DE1BE" w14:textId="77777777" w:rsidTr="008F14F0">
        <w:tc>
          <w:tcPr>
            <w:tcW w:w="1980" w:type="dxa"/>
            <w:shd w:val="clear" w:color="auto" w:fill="DDD9C3" w:themeFill="background2" w:themeFillShade="E6"/>
          </w:tcPr>
          <w:p w14:paraId="5C8E22F0" w14:textId="77777777" w:rsidR="00621C94" w:rsidRPr="00654E78" w:rsidRDefault="00621C94"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53DF2867" w14:textId="77777777" w:rsidR="00621C94" w:rsidRPr="00654E78" w:rsidRDefault="00621C94" w:rsidP="008F14F0">
            <w:pPr>
              <w:jc w:val="center"/>
              <w:rPr>
                <w:rFonts w:eastAsia="Malgun Gothic"/>
                <w:lang w:eastAsia="ko-KR"/>
              </w:rPr>
            </w:pPr>
            <w:r w:rsidRPr="00654E78">
              <w:rPr>
                <w:rFonts w:eastAsia="Malgun Gothic"/>
                <w:lang w:eastAsia="ko-KR"/>
              </w:rPr>
              <w:t>Views and comments</w:t>
            </w:r>
          </w:p>
        </w:tc>
      </w:tr>
      <w:tr w:rsidR="00621C94" w:rsidRPr="00654E78" w14:paraId="0838CE80" w14:textId="77777777" w:rsidTr="008F14F0">
        <w:tc>
          <w:tcPr>
            <w:tcW w:w="1980" w:type="dxa"/>
          </w:tcPr>
          <w:p w14:paraId="1C6A0633" w14:textId="77777777" w:rsidR="00621C94" w:rsidRPr="00654E78" w:rsidRDefault="00621C94" w:rsidP="008F14F0">
            <w:pPr>
              <w:rPr>
                <w:rFonts w:eastAsia="Malgun Gothic"/>
                <w:lang w:eastAsia="ko-KR"/>
              </w:rPr>
            </w:pPr>
          </w:p>
        </w:tc>
        <w:tc>
          <w:tcPr>
            <w:tcW w:w="7651" w:type="dxa"/>
          </w:tcPr>
          <w:p w14:paraId="2A7C93A4" w14:textId="77777777" w:rsidR="00621C94" w:rsidRPr="00654E78" w:rsidRDefault="00621C94" w:rsidP="008F14F0">
            <w:pPr>
              <w:rPr>
                <w:rFonts w:eastAsia="Malgun Gothic"/>
                <w:lang w:eastAsia="ko-KR"/>
              </w:rPr>
            </w:pPr>
          </w:p>
        </w:tc>
      </w:tr>
    </w:tbl>
    <w:p w14:paraId="543E60CD" w14:textId="77777777" w:rsidR="00621C94" w:rsidRPr="00654E78" w:rsidRDefault="00621C94" w:rsidP="008970DE">
      <w:pPr>
        <w:rPr>
          <w:rFonts w:eastAsia="Malgun Gothic"/>
          <w:lang w:eastAsia="ko-KR"/>
        </w:rPr>
      </w:pPr>
    </w:p>
    <w:p w14:paraId="0420F3CC" w14:textId="77777777" w:rsidR="00621C94" w:rsidRPr="00654E78" w:rsidRDefault="00621C94" w:rsidP="008970DE">
      <w:pPr>
        <w:rPr>
          <w:rFonts w:eastAsia="Malgun Gothic"/>
          <w:lang w:eastAsia="ko-KR"/>
        </w:rPr>
      </w:pPr>
    </w:p>
    <w:p w14:paraId="52595158" w14:textId="01AC9D31" w:rsidR="008970DE" w:rsidRPr="00654E78" w:rsidRDefault="00904962" w:rsidP="00654E78">
      <w:pPr>
        <w:pStyle w:val="3"/>
        <w:tabs>
          <w:tab w:val="clear" w:pos="1713"/>
          <w:tab w:val="left" w:pos="993"/>
        </w:tabs>
        <w:ind w:left="993"/>
        <w:rPr>
          <w:rFonts w:ascii="Times New Roman" w:hAnsi="Times New Roman"/>
          <w:lang w:eastAsia="ko-KR"/>
        </w:rPr>
      </w:pPr>
      <w:r w:rsidRPr="00654E78">
        <w:rPr>
          <w:rFonts w:ascii="Times New Roman" w:hAnsi="Times New Roman"/>
        </w:rPr>
        <w:t xml:space="preserve"> </w:t>
      </w:r>
      <w:r w:rsidR="008970DE" w:rsidRPr="00654E78">
        <w:rPr>
          <w:rFonts w:ascii="Times New Roman" w:hAnsi="Times New Roman"/>
        </w:rPr>
        <w:t>Summary</w:t>
      </w:r>
      <w:r w:rsidR="008970DE" w:rsidRPr="00654E78">
        <w:rPr>
          <w:rFonts w:ascii="Times New Roman" w:hAnsi="Times New Roman"/>
          <w:lang w:eastAsia="ko-KR"/>
        </w:rPr>
        <w:t xml:space="preserve"> of first roun</w:t>
      </w:r>
      <w:r w:rsidR="003A5575" w:rsidRPr="00654E78">
        <w:rPr>
          <w:rFonts w:ascii="Times New Roman" w:hAnsi="Times New Roman"/>
          <w:lang w:eastAsia="ko-KR"/>
        </w:rPr>
        <w:t>d</w:t>
      </w:r>
    </w:p>
    <w:p w14:paraId="13A7DE02" w14:textId="73D4F813" w:rsidR="008970DE" w:rsidRPr="00654E78" w:rsidRDefault="00053942" w:rsidP="00654E78">
      <w:pPr>
        <w:pStyle w:val="2"/>
        <w:tabs>
          <w:tab w:val="clear" w:pos="2561"/>
          <w:tab w:val="left" w:pos="1985"/>
        </w:tabs>
        <w:ind w:left="851"/>
        <w:rPr>
          <w:rFonts w:ascii="Times New Roman" w:hAnsi="Times New Roman"/>
          <w:lang w:eastAsia="ko-KR"/>
        </w:rPr>
      </w:pPr>
      <w:r w:rsidRPr="00654E78">
        <w:rPr>
          <w:rFonts w:ascii="Times New Roman" w:hAnsi="Times New Roman"/>
          <w:lang w:eastAsia="ko-KR"/>
        </w:rPr>
        <w:t>S</w:t>
      </w:r>
      <w:r w:rsidR="008970DE" w:rsidRPr="00654E78">
        <w:rPr>
          <w:rFonts w:ascii="Times New Roman" w:hAnsi="Times New Roman"/>
          <w:lang w:eastAsia="ko-KR"/>
        </w:rPr>
        <w:t>econd round</w:t>
      </w:r>
      <w:r w:rsidRPr="00654E78">
        <w:rPr>
          <w:rFonts w:ascii="Times New Roman" w:hAnsi="Times New Roman"/>
          <w:lang w:eastAsia="ko-KR"/>
        </w:rPr>
        <w:t xml:space="preserve"> discussion</w:t>
      </w:r>
    </w:p>
    <w:p w14:paraId="3609695E" w14:textId="77777777" w:rsidR="008E21F6" w:rsidRPr="00654E78" w:rsidRDefault="008E21F6" w:rsidP="008E21F6">
      <w:pPr>
        <w:rPr>
          <w:rFonts w:eastAsia="Malgun Gothic"/>
          <w:lang w:eastAsia="ko-KR"/>
        </w:rPr>
      </w:pPr>
    </w:p>
    <w:p w14:paraId="6CF0AC2C" w14:textId="7CC5283E" w:rsidR="008970DE" w:rsidRPr="00654E78" w:rsidRDefault="00053942" w:rsidP="00654E78">
      <w:pPr>
        <w:pStyle w:val="3"/>
        <w:tabs>
          <w:tab w:val="clear" w:pos="1713"/>
          <w:tab w:val="left" w:pos="993"/>
        </w:tabs>
        <w:ind w:left="993"/>
        <w:rPr>
          <w:rFonts w:ascii="Times New Roman" w:hAnsi="Times New Roman"/>
          <w:lang w:eastAsia="ko-KR"/>
        </w:rPr>
      </w:pPr>
      <w:r w:rsidRPr="00654E78">
        <w:rPr>
          <w:rFonts w:ascii="Times New Roman" w:hAnsi="Times New Roman"/>
        </w:rPr>
        <w:t>s</w:t>
      </w:r>
      <w:r w:rsidR="008970DE" w:rsidRPr="00654E78">
        <w:rPr>
          <w:rFonts w:ascii="Times New Roman" w:hAnsi="Times New Roman"/>
        </w:rPr>
        <w:t>ummary</w:t>
      </w:r>
      <w:r w:rsidR="008970DE" w:rsidRPr="00654E78">
        <w:rPr>
          <w:rFonts w:ascii="Times New Roman" w:hAnsi="Times New Roman"/>
          <w:lang w:eastAsia="ko-KR"/>
        </w:rPr>
        <w:t xml:space="preserve"> of second round</w:t>
      </w:r>
    </w:p>
    <w:p w14:paraId="2CB4A2B8" w14:textId="09BA2818" w:rsidR="008970DE" w:rsidRPr="00654E78" w:rsidRDefault="00CE498C" w:rsidP="00654E78">
      <w:pPr>
        <w:pStyle w:val="2"/>
        <w:tabs>
          <w:tab w:val="clear" w:pos="2561"/>
          <w:tab w:val="left" w:pos="1985"/>
        </w:tabs>
        <w:ind w:left="851"/>
        <w:rPr>
          <w:rFonts w:ascii="Times New Roman" w:hAnsi="Times New Roman"/>
          <w:lang w:eastAsia="ko-KR"/>
        </w:rPr>
      </w:pPr>
      <w:r w:rsidRPr="00654E78">
        <w:rPr>
          <w:rFonts w:ascii="Times New Roman" w:hAnsi="Times New Roman"/>
          <w:lang w:eastAsia="ko-KR"/>
        </w:rPr>
        <w:t>Third rond discussion</w:t>
      </w:r>
    </w:p>
    <w:p w14:paraId="7EA38D4F" w14:textId="77777777" w:rsidR="00C949C4" w:rsidRPr="00654E78" w:rsidRDefault="00C949C4" w:rsidP="00C949C4">
      <w:pPr>
        <w:rPr>
          <w:rFonts w:eastAsia="Malgun Gothic"/>
          <w:lang w:eastAsia="ko-KR"/>
        </w:rPr>
      </w:pPr>
    </w:p>
    <w:p w14:paraId="6370FDEB" w14:textId="77777777" w:rsidR="00C949C4" w:rsidRPr="00654E78" w:rsidRDefault="00C949C4" w:rsidP="00C949C4">
      <w:pPr>
        <w:rPr>
          <w:rFonts w:eastAsia="Malgun Gothic"/>
          <w:lang w:eastAsia="ko-KR"/>
        </w:rPr>
      </w:pPr>
    </w:p>
    <w:p w14:paraId="76DDCF89" w14:textId="0B07A070" w:rsidR="00E50279" w:rsidRPr="00654E78" w:rsidRDefault="00144C43">
      <w:pPr>
        <w:pStyle w:val="1"/>
        <w:rPr>
          <w:rFonts w:ascii="Times New Roman" w:hAnsi="Times New Roman"/>
        </w:rPr>
      </w:pPr>
      <w:r w:rsidRPr="00654E78">
        <w:rPr>
          <w:rFonts w:ascii="Times New Roman" w:hAnsi="Times New Roman"/>
        </w:rPr>
        <w:t>Signalling of Polarization</w:t>
      </w:r>
    </w:p>
    <w:p w14:paraId="366FB427" w14:textId="77777777" w:rsidR="00E50279" w:rsidRPr="00654E78" w:rsidRDefault="00144C43" w:rsidP="00275552">
      <w:pPr>
        <w:pStyle w:val="2"/>
        <w:rPr>
          <w:rFonts w:ascii="Times New Roman" w:hAnsi="Times New Roman"/>
        </w:rPr>
      </w:pPr>
      <w:r w:rsidRPr="00654E78">
        <w:rPr>
          <w:rFonts w:ascii="Times New Roman" w:hAnsi="Times New Roman"/>
        </w:rPr>
        <w:t>Background</w:t>
      </w:r>
    </w:p>
    <w:p w14:paraId="765F1FE5" w14:textId="0B39AAD2" w:rsidR="00E50279" w:rsidRPr="00654E78" w:rsidRDefault="00144C43">
      <w:pPr>
        <w:pStyle w:val="a9"/>
      </w:pPr>
      <w:r w:rsidRPr="00654E78">
        <w:t>The following agreements were made in RAN1#102e</w:t>
      </w:r>
      <w:r w:rsidR="00F304FE" w:rsidRPr="00654E78">
        <w:t xml:space="preserve"> </w:t>
      </w:r>
      <w:r w:rsidR="00F304FE" w:rsidRPr="00654E78">
        <w:rPr>
          <w:rFonts w:eastAsia="SimSun"/>
          <w:lang w:val="en-US" w:eastAsia="zh-CN"/>
        </w:rPr>
        <w:t>and RAN1#103e, respectively</w:t>
      </w:r>
      <w:r w:rsidRPr="00654E78">
        <w:t>:</w:t>
      </w:r>
    </w:p>
    <w:p w14:paraId="5FB368BD" w14:textId="77777777" w:rsidR="001620B5" w:rsidRPr="00654E78" w:rsidRDefault="001620B5" w:rsidP="001620B5">
      <w:pPr>
        <w:rPr>
          <w:lang w:eastAsia="x-none"/>
        </w:rPr>
      </w:pPr>
      <w:r w:rsidRPr="00654E78">
        <w:rPr>
          <w:highlight w:val="green"/>
          <w:lang w:eastAsia="x-none"/>
        </w:rPr>
        <w:t>Agreement:</w:t>
      </w:r>
    </w:p>
    <w:p w14:paraId="00C5FAB9" w14:textId="77777777" w:rsidR="001620B5" w:rsidRPr="00654E78" w:rsidRDefault="001620B5" w:rsidP="001620B5">
      <w:pPr>
        <w:rPr>
          <w:bCs/>
          <w:iCs/>
          <w:lang w:eastAsia="x-none"/>
        </w:rPr>
      </w:pPr>
      <w:r w:rsidRPr="00654E78">
        <w:rPr>
          <w:bCs/>
          <w:iCs/>
          <w:lang w:eastAsia="x-none"/>
        </w:rPr>
        <w:t>Potential enhancements for support of polarisation signalling in NR NTN can consider at least the following:</w:t>
      </w:r>
    </w:p>
    <w:p w14:paraId="46303970" w14:textId="77777777" w:rsidR="001620B5" w:rsidRPr="00654E78" w:rsidRDefault="001620B5" w:rsidP="00137881">
      <w:pPr>
        <w:numPr>
          <w:ilvl w:val="0"/>
          <w:numId w:val="11"/>
        </w:numPr>
        <w:spacing w:after="0"/>
        <w:rPr>
          <w:bCs/>
          <w:iCs/>
          <w:lang w:eastAsia="x-none"/>
        </w:rPr>
      </w:pPr>
      <w:r w:rsidRPr="00654E78">
        <w:rPr>
          <w:bCs/>
          <w:iCs/>
          <w:lang w:eastAsia="x-none"/>
        </w:rPr>
        <w:t xml:space="preserve">Configuration of DL and UL transmit polarization including Right hand and Left hand circular polarizations (RHCP, LHCP) </w:t>
      </w:r>
    </w:p>
    <w:p w14:paraId="43185A4D" w14:textId="77777777" w:rsidR="001620B5" w:rsidRPr="00654E78" w:rsidRDefault="001620B5" w:rsidP="00137881">
      <w:pPr>
        <w:numPr>
          <w:ilvl w:val="0"/>
          <w:numId w:val="11"/>
        </w:numPr>
        <w:spacing w:after="0"/>
        <w:rPr>
          <w:bCs/>
          <w:iCs/>
          <w:lang w:eastAsia="x-none"/>
        </w:rPr>
      </w:pPr>
      <w:r w:rsidRPr="00654E78">
        <w:rPr>
          <w:bCs/>
          <w:iCs/>
          <w:lang w:eastAsia="x-none"/>
        </w:rPr>
        <w:t xml:space="preserve">Network broadcast DL and UL transmit polarization configuration  </w:t>
      </w:r>
    </w:p>
    <w:p w14:paraId="184D0E66" w14:textId="77777777" w:rsidR="001620B5" w:rsidRPr="00654E78" w:rsidRDefault="001620B5" w:rsidP="00137881">
      <w:pPr>
        <w:numPr>
          <w:ilvl w:val="0"/>
          <w:numId w:val="11"/>
        </w:numPr>
        <w:spacing w:after="0"/>
        <w:rPr>
          <w:bCs/>
          <w:iCs/>
          <w:lang w:eastAsia="x-none"/>
        </w:rPr>
      </w:pPr>
      <w:r w:rsidRPr="00654E78">
        <w:rPr>
          <w:bCs/>
          <w:iCs/>
          <w:lang w:eastAsia="x-none"/>
        </w:rPr>
        <w:t>UE polarization capability (RHCP, LHCP, Linear)</w:t>
      </w:r>
    </w:p>
    <w:p w14:paraId="5F2E0B09" w14:textId="21BE2C63" w:rsidR="001620B5" w:rsidRPr="00654E78" w:rsidRDefault="001620B5" w:rsidP="00137881">
      <w:pPr>
        <w:numPr>
          <w:ilvl w:val="0"/>
          <w:numId w:val="11"/>
        </w:numPr>
        <w:spacing w:after="0"/>
        <w:rPr>
          <w:bCs/>
          <w:iCs/>
          <w:lang w:eastAsia="x-none"/>
        </w:rPr>
      </w:pPr>
      <w:r w:rsidRPr="00654E78">
        <w:rPr>
          <w:bCs/>
          <w:iCs/>
          <w:lang w:eastAsia="x-none"/>
        </w:rPr>
        <w:t xml:space="preserve">Dependence of polarisation </w:t>
      </w:r>
      <w:r w:rsidR="004D6BCD" w:rsidRPr="00654E78">
        <w:rPr>
          <w:bCs/>
          <w:iCs/>
          <w:lang w:eastAsia="x-none"/>
        </w:rPr>
        <w:pgNum/>
      </w:r>
      <w:r w:rsidR="004D6BCD" w:rsidRPr="00654E78">
        <w:rPr>
          <w:bCs/>
          <w:iCs/>
          <w:lang w:eastAsia="x-none"/>
        </w:rPr>
        <w:t>ignalling</w:t>
      </w:r>
      <w:r w:rsidRPr="00654E78">
        <w:rPr>
          <w:bCs/>
          <w:iCs/>
          <w:lang w:eastAsia="x-none"/>
        </w:rPr>
        <w:t xml:space="preserve"> on deployment scenarios. For example,</w:t>
      </w:r>
    </w:p>
    <w:p w14:paraId="046A4A04" w14:textId="77777777" w:rsidR="001620B5" w:rsidRPr="00654E78" w:rsidRDefault="001620B5" w:rsidP="00137881">
      <w:pPr>
        <w:numPr>
          <w:ilvl w:val="1"/>
          <w:numId w:val="11"/>
        </w:numPr>
        <w:spacing w:after="0"/>
        <w:rPr>
          <w:bCs/>
          <w:iCs/>
          <w:lang w:eastAsia="x-none"/>
        </w:rPr>
      </w:pPr>
      <w:r w:rsidRPr="00654E78">
        <w:rPr>
          <w:bCs/>
          <w:iCs/>
          <w:lang w:eastAsia="x-none"/>
        </w:rPr>
        <w:lastRenderedPageBreak/>
        <w:t xml:space="preserve">Resource reuse mode with/without polarization for the beam management enhancement </w:t>
      </w:r>
    </w:p>
    <w:p w14:paraId="7CA62496" w14:textId="77777777" w:rsidR="001620B5" w:rsidRPr="00654E78" w:rsidRDefault="001620B5" w:rsidP="00137881">
      <w:pPr>
        <w:numPr>
          <w:ilvl w:val="1"/>
          <w:numId w:val="11"/>
        </w:numPr>
        <w:spacing w:after="0"/>
        <w:rPr>
          <w:bCs/>
          <w:iCs/>
          <w:lang w:eastAsia="x-none"/>
        </w:rPr>
      </w:pPr>
      <w:r w:rsidRPr="00654E78">
        <w:rPr>
          <w:bCs/>
          <w:iCs/>
          <w:lang w:eastAsia="x-none"/>
        </w:rPr>
        <w:t xml:space="preserve">Fixed polarization per cell/beam for polarization reuse and circular polarisation with intra-UE and inter-UE multiplexing (intra-UE and inter-UE) signalling </w:t>
      </w:r>
    </w:p>
    <w:p w14:paraId="0CD683FC" w14:textId="77777777" w:rsidR="001620B5" w:rsidRPr="00654E78" w:rsidRDefault="001620B5" w:rsidP="001620B5"/>
    <w:p w14:paraId="1C9206D5" w14:textId="77777777" w:rsidR="001620B5" w:rsidRPr="00654E78" w:rsidRDefault="001620B5" w:rsidP="001620B5">
      <w:pPr>
        <w:rPr>
          <w:lang w:eastAsia="x-none"/>
        </w:rPr>
      </w:pPr>
      <w:r w:rsidRPr="00654E78">
        <w:rPr>
          <w:highlight w:val="green"/>
          <w:lang w:eastAsia="x-none"/>
        </w:rPr>
        <w:t>Agreement:</w:t>
      </w:r>
    </w:p>
    <w:p w14:paraId="291CDA45" w14:textId="77777777" w:rsidR="001620B5" w:rsidRPr="00654E78" w:rsidRDefault="001620B5" w:rsidP="001620B5">
      <w:pPr>
        <w:rPr>
          <w:lang w:eastAsia="x-none"/>
        </w:rPr>
      </w:pPr>
      <w:r w:rsidRPr="00654E78">
        <w:rPr>
          <w:lang w:eastAsia="x-none"/>
        </w:rPr>
        <w:t xml:space="preserve">Indication of polarization information for DL and UL by the network is supported. </w:t>
      </w:r>
    </w:p>
    <w:p w14:paraId="52EE4815" w14:textId="3D7EB016" w:rsidR="001620B5" w:rsidRPr="00654E78" w:rsidRDefault="001620B5" w:rsidP="00137881">
      <w:pPr>
        <w:numPr>
          <w:ilvl w:val="0"/>
          <w:numId w:val="10"/>
        </w:numPr>
        <w:spacing w:after="0"/>
        <w:rPr>
          <w:lang w:eastAsia="x-none"/>
        </w:rPr>
      </w:pPr>
      <w:r w:rsidRPr="00654E78">
        <w:rPr>
          <w:lang w:eastAsia="x-none"/>
        </w:rPr>
        <w:t xml:space="preserve">FFS: </w:t>
      </w:r>
      <w:r w:rsidR="003A21A8" w:rsidRPr="00654E78">
        <w:rPr>
          <w:lang w:eastAsia="x-none"/>
        </w:rPr>
        <w:t>Signalling</w:t>
      </w:r>
      <w:r w:rsidRPr="00654E78">
        <w:rPr>
          <w:lang w:eastAsia="x-none"/>
        </w:rPr>
        <w:t xml:space="preserve"> details</w:t>
      </w:r>
    </w:p>
    <w:p w14:paraId="065E035B" w14:textId="77777777" w:rsidR="001620B5" w:rsidRPr="00654E78" w:rsidRDefault="001620B5">
      <w:pPr>
        <w:pStyle w:val="a9"/>
      </w:pPr>
    </w:p>
    <w:p w14:paraId="3EA2AF0C" w14:textId="1E8DA19A" w:rsidR="007326F7" w:rsidRPr="00654E78" w:rsidRDefault="007326F7">
      <w:pPr>
        <w:pStyle w:val="a9"/>
      </w:pPr>
      <w:r w:rsidRPr="00654E78">
        <w:t xml:space="preserve">In RAN1#104-e meeting, we have further achieved the following agreement that at least explicit indication for DL by the network is supported. Moreover, the details of the signalling is to be discussed in this meeting.  </w:t>
      </w:r>
    </w:p>
    <w:p w14:paraId="55B6A9ED" w14:textId="77777777" w:rsidR="007326F7" w:rsidRPr="00654E78" w:rsidRDefault="007326F7" w:rsidP="007326F7">
      <w:pPr>
        <w:rPr>
          <w:rFonts w:eastAsia="Malgun Gothic"/>
          <w:bCs/>
          <w:color w:val="000000"/>
          <w:lang w:eastAsia="ko-KR"/>
        </w:rPr>
      </w:pPr>
      <w:r w:rsidRPr="00654E78">
        <w:rPr>
          <w:rFonts w:eastAsia="Malgun Gothic"/>
          <w:bCs/>
          <w:color w:val="000000"/>
          <w:highlight w:val="green"/>
          <w:lang w:eastAsia="ko-KR"/>
        </w:rPr>
        <w:t>Agreement:</w:t>
      </w:r>
    </w:p>
    <w:p w14:paraId="5BA1BD8A" w14:textId="77777777" w:rsidR="007326F7" w:rsidRPr="00654E78" w:rsidRDefault="007326F7" w:rsidP="007326F7">
      <w:pPr>
        <w:rPr>
          <w:rFonts w:eastAsia="Batang"/>
          <w:color w:val="000000"/>
        </w:rPr>
      </w:pPr>
      <w:r w:rsidRPr="00654E78">
        <w:rPr>
          <w:rFonts w:eastAsia="Malgun Gothic"/>
          <w:bCs/>
          <w:color w:val="000000"/>
          <w:lang w:eastAsia="ko-KR"/>
        </w:rPr>
        <w:t xml:space="preserve">Support </w:t>
      </w:r>
      <w:r w:rsidRPr="00654E78">
        <w:rPr>
          <w:rFonts w:eastAsia="Malgun Gothic"/>
          <w:color w:val="000000"/>
          <w:lang w:eastAsia="ko-KR"/>
        </w:rPr>
        <w:t>at least</w:t>
      </w:r>
      <w:r w:rsidRPr="00654E78">
        <w:rPr>
          <w:rFonts w:eastAsia="Malgun Gothic"/>
          <w:bCs/>
          <w:color w:val="000000"/>
          <w:lang w:eastAsia="ko-KR"/>
        </w:rPr>
        <w:t xml:space="preserve"> explicit indication of polarization information for DL by the network</w:t>
      </w:r>
    </w:p>
    <w:p w14:paraId="66F14C2B" w14:textId="45B69566" w:rsidR="007326F7" w:rsidRPr="00654E78" w:rsidRDefault="007326F7" w:rsidP="00137881">
      <w:pPr>
        <w:widowControl w:val="0"/>
        <w:numPr>
          <w:ilvl w:val="0"/>
          <w:numId w:val="13"/>
        </w:numPr>
        <w:spacing w:after="0"/>
        <w:jc w:val="both"/>
        <w:rPr>
          <w:rFonts w:eastAsia="Batang"/>
        </w:rPr>
      </w:pPr>
      <w:r w:rsidRPr="00654E78">
        <w:rPr>
          <w:rFonts w:eastAsia="Malgun Gothic"/>
          <w:bCs/>
          <w:color w:val="000000"/>
          <w:lang w:eastAsia="ko-KR"/>
        </w:rPr>
        <w:t xml:space="preserve">FFS: whether the indication is done by SIB, other RRC </w:t>
      </w:r>
      <w:r w:rsidR="004D6BCD" w:rsidRPr="00654E78">
        <w:rPr>
          <w:rFonts w:eastAsia="Malgun Gothic"/>
          <w:bCs/>
          <w:color w:val="000000"/>
          <w:lang w:eastAsia="ko-KR"/>
        </w:rPr>
        <w:pgNum/>
      </w:r>
      <w:r w:rsidR="004D6BCD" w:rsidRPr="00654E78">
        <w:rPr>
          <w:rFonts w:eastAsia="Malgun Gothic"/>
          <w:bCs/>
          <w:color w:val="000000"/>
          <w:lang w:eastAsia="ko-KR"/>
        </w:rPr>
        <w:t>ignalling</w:t>
      </w:r>
      <w:r w:rsidRPr="00654E78">
        <w:rPr>
          <w:rFonts w:eastAsia="Malgun Gothic"/>
          <w:bCs/>
          <w:color w:val="000000"/>
          <w:lang w:eastAsia="ko-KR"/>
        </w:rPr>
        <w:t>, DCI</w:t>
      </w:r>
      <w:r w:rsidRPr="00654E78">
        <w:rPr>
          <w:rFonts w:eastAsia="Malgun Gothic"/>
          <w:bCs/>
          <w:lang w:eastAsia="ko-KR"/>
        </w:rPr>
        <w:t>.</w:t>
      </w:r>
    </w:p>
    <w:p w14:paraId="5204032F" w14:textId="5778BB36" w:rsidR="007326F7" w:rsidRPr="00654E78" w:rsidRDefault="007326F7" w:rsidP="00137881">
      <w:pPr>
        <w:widowControl w:val="0"/>
        <w:numPr>
          <w:ilvl w:val="0"/>
          <w:numId w:val="13"/>
        </w:numPr>
        <w:spacing w:after="0"/>
        <w:jc w:val="both"/>
        <w:rPr>
          <w:rFonts w:eastAsia="Batang"/>
          <w:color w:val="000000"/>
        </w:rPr>
      </w:pPr>
      <w:r w:rsidRPr="00654E78">
        <w:rPr>
          <w:rFonts w:eastAsia="Malgun Gothic"/>
          <w:bCs/>
          <w:color w:val="000000"/>
          <w:lang w:eastAsia="ko-KR"/>
        </w:rPr>
        <w:t xml:space="preserve">FFS: Whether separate </w:t>
      </w:r>
      <w:r w:rsidR="004D6BCD" w:rsidRPr="00654E78">
        <w:rPr>
          <w:rFonts w:eastAsia="Malgun Gothic"/>
          <w:bCs/>
          <w:color w:val="000000"/>
          <w:lang w:eastAsia="ko-KR"/>
        </w:rPr>
        <w:pgNum/>
      </w:r>
      <w:r w:rsidR="004D6BCD" w:rsidRPr="00654E78">
        <w:rPr>
          <w:rFonts w:eastAsia="Malgun Gothic"/>
          <w:bCs/>
          <w:color w:val="000000"/>
          <w:lang w:eastAsia="ko-KR"/>
        </w:rPr>
        <w:t>ignalling</w:t>
      </w:r>
      <w:r w:rsidRPr="00654E78">
        <w:rPr>
          <w:rFonts w:eastAsia="Malgun Gothic"/>
          <w:bCs/>
          <w:color w:val="000000"/>
          <w:lang w:eastAsia="ko-KR"/>
        </w:rPr>
        <w:t xml:space="preserve"> is needed for the UL</w:t>
      </w:r>
      <w:r w:rsidRPr="00654E78">
        <w:rPr>
          <w:rFonts w:eastAsia="Batang"/>
          <w:color w:val="000000"/>
        </w:rPr>
        <w:t xml:space="preserve"> and if so, </w:t>
      </w:r>
      <w:r w:rsidRPr="00654E78">
        <w:rPr>
          <w:rFonts w:eastAsia="Malgun Gothic"/>
          <w:bCs/>
          <w:color w:val="000000"/>
          <w:lang w:eastAsia="ko-KR"/>
        </w:rPr>
        <w:t>whether or not a same polarization is indicated for DL and UL</w:t>
      </w:r>
    </w:p>
    <w:p w14:paraId="7372684B" w14:textId="77777777" w:rsidR="007326F7" w:rsidRPr="00654E78" w:rsidRDefault="007326F7">
      <w:pPr>
        <w:pStyle w:val="a9"/>
      </w:pPr>
    </w:p>
    <w:p w14:paraId="71A90BF7" w14:textId="77777777" w:rsidR="007326F7" w:rsidRPr="00654E78" w:rsidRDefault="007326F7" w:rsidP="007326F7">
      <w:pPr>
        <w:shd w:val="clear" w:color="auto" w:fill="FFFFFF"/>
        <w:rPr>
          <w:rFonts w:eastAsia="SimSun"/>
          <w:color w:val="000000"/>
          <w:u w:val="single"/>
          <w:lang w:eastAsia="zh-CN"/>
        </w:rPr>
      </w:pPr>
      <w:r w:rsidRPr="00654E78">
        <w:rPr>
          <w:rFonts w:eastAsia="SimSun"/>
          <w:color w:val="000000"/>
          <w:u w:val="single"/>
          <w:lang w:eastAsia="zh-CN"/>
        </w:rPr>
        <w:t>Conclusion:</w:t>
      </w:r>
    </w:p>
    <w:p w14:paraId="7D3CECE7" w14:textId="77777777" w:rsidR="007326F7" w:rsidRPr="00654E78" w:rsidRDefault="007326F7" w:rsidP="007326F7">
      <w:pPr>
        <w:shd w:val="clear" w:color="auto" w:fill="FFFFFF"/>
        <w:rPr>
          <w:rFonts w:eastAsia="SimSun"/>
          <w:color w:val="000000"/>
          <w:lang w:eastAsia="zh-CN"/>
        </w:rPr>
      </w:pPr>
      <w:r w:rsidRPr="00654E78">
        <w:rPr>
          <w:rFonts w:eastAsia="SimSun"/>
          <w:color w:val="000000"/>
          <w:lang w:eastAsia="zh-CN"/>
        </w:rPr>
        <w:t>Discuss the necessity of reporting UE polarization capability considering at least following aspects, </w:t>
      </w:r>
    </w:p>
    <w:p w14:paraId="25594298" w14:textId="77777777" w:rsidR="007326F7" w:rsidRPr="00654E78" w:rsidRDefault="007326F7" w:rsidP="00137881">
      <w:pPr>
        <w:widowControl w:val="0"/>
        <w:numPr>
          <w:ilvl w:val="0"/>
          <w:numId w:val="14"/>
        </w:numPr>
        <w:shd w:val="clear" w:color="auto" w:fill="FFFFFF"/>
        <w:spacing w:after="0"/>
        <w:jc w:val="both"/>
        <w:rPr>
          <w:rFonts w:eastAsia="SimSun"/>
          <w:color w:val="000000"/>
          <w:lang w:eastAsia="zh-CN"/>
        </w:rPr>
      </w:pPr>
      <w:r w:rsidRPr="00654E78">
        <w:rPr>
          <w:rFonts w:eastAsia="SimSun"/>
          <w:color w:val="000000"/>
          <w:lang w:eastAsia="zh-CN"/>
        </w:rPr>
        <w:t>Deployment scenarios.</w:t>
      </w:r>
    </w:p>
    <w:p w14:paraId="6C5C919D" w14:textId="77777777" w:rsidR="007326F7" w:rsidRPr="00654E78" w:rsidRDefault="007326F7" w:rsidP="00137881">
      <w:pPr>
        <w:widowControl w:val="0"/>
        <w:numPr>
          <w:ilvl w:val="0"/>
          <w:numId w:val="14"/>
        </w:numPr>
        <w:shd w:val="clear" w:color="auto" w:fill="FFFFFF"/>
        <w:spacing w:after="0"/>
        <w:jc w:val="both"/>
        <w:rPr>
          <w:rFonts w:eastAsia="SimSun"/>
          <w:color w:val="000000"/>
          <w:lang w:eastAsia="zh-CN"/>
        </w:rPr>
      </w:pPr>
      <w:r w:rsidRPr="00654E78">
        <w:rPr>
          <w:rFonts w:eastAsia="SimSun"/>
          <w:color w:val="000000"/>
          <w:lang w:eastAsia="zh-CN"/>
        </w:rPr>
        <w:t>UE implementation aspects with respect to polarization.</w:t>
      </w:r>
    </w:p>
    <w:p w14:paraId="364B306B" w14:textId="77777777" w:rsidR="007326F7" w:rsidRPr="00654E78" w:rsidRDefault="007326F7" w:rsidP="00137881">
      <w:pPr>
        <w:widowControl w:val="0"/>
        <w:numPr>
          <w:ilvl w:val="0"/>
          <w:numId w:val="14"/>
        </w:numPr>
        <w:shd w:val="clear" w:color="auto" w:fill="FFFFFF"/>
        <w:spacing w:after="0"/>
        <w:jc w:val="both"/>
        <w:rPr>
          <w:rFonts w:eastAsia="SimSun"/>
          <w:color w:val="000000"/>
          <w:lang w:eastAsia="zh-CN"/>
        </w:rPr>
      </w:pPr>
      <w:r w:rsidRPr="00654E78">
        <w:rPr>
          <w:rFonts w:eastAsia="SimSun"/>
          <w:color w:val="000000"/>
          <w:lang w:eastAsia="zh-CN"/>
        </w:rPr>
        <w:t>Satellite implementation aspects for switching between polarization states.</w:t>
      </w:r>
    </w:p>
    <w:p w14:paraId="704A68F2" w14:textId="6564B720" w:rsidR="007326F7" w:rsidRPr="00654E78" w:rsidRDefault="007326F7" w:rsidP="007326F7">
      <w:pPr>
        <w:pStyle w:val="a9"/>
        <w:rPr>
          <w:rFonts w:eastAsia="SimSun"/>
          <w:color w:val="000000"/>
          <w:lang w:eastAsia="zh-CN"/>
        </w:rPr>
      </w:pPr>
      <w:r w:rsidRPr="00654E78">
        <w:rPr>
          <w:rFonts w:eastAsia="SimSun"/>
          <w:color w:val="000000"/>
          <w:lang w:eastAsia="zh-CN"/>
        </w:rPr>
        <w:t>Satellite implementation aspects for realizing multiplexing of U</w:t>
      </w:r>
      <w:r w:rsidR="004D6BCD" w:rsidRPr="00654E78">
        <w:rPr>
          <w:rFonts w:eastAsia="SimSun"/>
          <w:color w:val="000000"/>
          <w:lang w:eastAsia="zh-CN"/>
        </w:rPr>
        <w:t>e</w:t>
      </w:r>
      <w:r w:rsidRPr="00654E78">
        <w:rPr>
          <w:rFonts w:eastAsia="SimSun"/>
          <w:color w:val="000000"/>
          <w:lang w:eastAsia="zh-CN"/>
        </w:rPr>
        <w:t>s having different polarization capabilities.</w:t>
      </w:r>
    </w:p>
    <w:p w14:paraId="6482C48E" w14:textId="77777777" w:rsidR="00BA1313" w:rsidRPr="00654E78" w:rsidRDefault="00BA1313" w:rsidP="007326F7">
      <w:pPr>
        <w:pStyle w:val="a9"/>
        <w:rPr>
          <w:rFonts w:eastAsia="SimSun"/>
          <w:color w:val="000000"/>
          <w:lang w:eastAsia="zh-CN"/>
        </w:rPr>
      </w:pPr>
    </w:p>
    <w:p w14:paraId="07BB60D1" w14:textId="0B090081" w:rsidR="00BA1313" w:rsidRPr="00654E78" w:rsidRDefault="00BA1313" w:rsidP="007326F7">
      <w:pPr>
        <w:pStyle w:val="a9"/>
        <w:rPr>
          <w:rFonts w:eastAsia="SimSun"/>
          <w:color w:val="000000"/>
          <w:lang w:eastAsia="zh-CN"/>
        </w:rPr>
      </w:pPr>
      <w:r w:rsidRPr="00654E78">
        <w:rPr>
          <w:rFonts w:eastAsia="SimSun"/>
          <w:color w:val="000000"/>
          <w:lang w:eastAsia="zh-CN"/>
        </w:rPr>
        <w:t xml:space="preserve">In RAN1#105e meeting, the following agreement was </w:t>
      </w:r>
      <w:r w:rsidR="0098467F" w:rsidRPr="00654E78">
        <w:rPr>
          <w:rFonts w:eastAsia="SimSun"/>
          <w:color w:val="000000"/>
          <w:lang w:eastAsia="zh-CN"/>
        </w:rPr>
        <w:t xml:space="preserve">reached. </w:t>
      </w:r>
    </w:p>
    <w:p w14:paraId="603DAA90" w14:textId="77777777" w:rsidR="0098467F" w:rsidRPr="00654E78" w:rsidRDefault="0098467F" w:rsidP="0098467F">
      <w:pPr>
        <w:rPr>
          <w:lang w:eastAsia="x-none"/>
        </w:rPr>
      </w:pPr>
      <w:r w:rsidRPr="00654E78">
        <w:rPr>
          <w:highlight w:val="green"/>
          <w:lang w:eastAsia="x-none"/>
        </w:rPr>
        <w:t>Agreement:</w:t>
      </w:r>
    </w:p>
    <w:p w14:paraId="38C54296" w14:textId="77777777" w:rsidR="0098467F" w:rsidRPr="00654E78" w:rsidRDefault="0098467F" w:rsidP="0098467F">
      <w:pPr>
        <w:rPr>
          <w:lang w:eastAsia="x-none"/>
        </w:rPr>
      </w:pPr>
      <w:r w:rsidRPr="00654E78">
        <w:rPr>
          <w:lang w:eastAsia="x-none"/>
        </w:rPr>
        <w:t>For explicit indication of polarization information for DL by the network, support indication in SIB</w:t>
      </w:r>
    </w:p>
    <w:p w14:paraId="02983A08" w14:textId="77777777" w:rsidR="0098467F" w:rsidRPr="00654E78" w:rsidRDefault="0098467F" w:rsidP="00137881">
      <w:pPr>
        <w:numPr>
          <w:ilvl w:val="0"/>
          <w:numId w:val="19"/>
        </w:numPr>
        <w:spacing w:after="0"/>
        <w:rPr>
          <w:lang w:eastAsia="x-none"/>
        </w:rPr>
      </w:pPr>
      <w:r w:rsidRPr="00654E78">
        <w:rPr>
          <w:lang w:eastAsia="x-none"/>
        </w:rPr>
        <w:t>FFS: Signaling details for indication in SIB</w:t>
      </w:r>
    </w:p>
    <w:p w14:paraId="24F6E79A" w14:textId="77777777" w:rsidR="0098467F" w:rsidRPr="00654E78" w:rsidRDefault="0098467F" w:rsidP="0098467F">
      <w:pPr>
        <w:rPr>
          <w:lang w:eastAsia="x-none"/>
        </w:rPr>
      </w:pPr>
    </w:p>
    <w:p w14:paraId="2F1FB63F" w14:textId="77777777" w:rsidR="0098467F" w:rsidRPr="00654E78" w:rsidRDefault="0098467F" w:rsidP="0098467F">
      <w:pPr>
        <w:rPr>
          <w:lang w:eastAsia="x-none"/>
        </w:rPr>
      </w:pPr>
      <w:r w:rsidRPr="00654E78">
        <w:rPr>
          <w:highlight w:val="green"/>
          <w:lang w:eastAsia="x-none"/>
        </w:rPr>
        <w:t>Agreement:</w:t>
      </w:r>
    </w:p>
    <w:p w14:paraId="6E9F5B50" w14:textId="77777777" w:rsidR="0098467F" w:rsidRPr="00654E78" w:rsidRDefault="0098467F" w:rsidP="00137881">
      <w:pPr>
        <w:numPr>
          <w:ilvl w:val="0"/>
          <w:numId w:val="19"/>
        </w:numPr>
        <w:spacing w:after="0"/>
        <w:rPr>
          <w:lang w:val="en-US" w:eastAsia="x-none"/>
        </w:rPr>
      </w:pPr>
      <w:r w:rsidRPr="00654E78">
        <w:rPr>
          <w:lang w:val="en-US" w:eastAsia="x-none"/>
        </w:rPr>
        <w:t>Polarization information for UL may be indicated in SIB by the network</w:t>
      </w:r>
    </w:p>
    <w:p w14:paraId="727EF064" w14:textId="77777777" w:rsidR="0098467F" w:rsidRPr="00654E78" w:rsidRDefault="0098467F" w:rsidP="00137881">
      <w:pPr>
        <w:numPr>
          <w:ilvl w:val="0"/>
          <w:numId w:val="19"/>
        </w:numPr>
        <w:spacing w:after="0"/>
        <w:rPr>
          <w:lang w:val="en-US" w:eastAsia="x-none"/>
        </w:rPr>
      </w:pPr>
      <w:r w:rsidRPr="00654E78">
        <w:rPr>
          <w:lang w:val="en-US" w:eastAsia="x-none"/>
        </w:rPr>
        <w:t>UE assumes a same polarization for UL and DL, when the UL polarization information is absent.</w:t>
      </w:r>
    </w:p>
    <w:p w14:paraId="0AD90E90" w14:textId="77777777" w:rsidR="0098467F" w:rsidRPr="00654E78" w:rsidRDefault="0098467F" w:rsidP="00137881">
      <w:pPr>
        <w:numPr>
          <w:ilvl w:val="0"/>
          <w:numId w:val="19"/>
        </w:numPr>
        <w:spacing w:after="0"/>
        <w:rPr>
          <w:lang w:val="en-US" w:eastAsia="x-none"/>
        </w:rPr>
      </w:pPr>
      <w:r w:rsidRPr="00654E78">
        <w:rPr>
          <w:lang w:val="en-US" w:eastAsia="x-none"/>
        </w:rPr>
        <w:t>FFS: Signaling details for indication in SIB</w:t>
      </w:r>
    </w:p>
    <w:p w14:paraId="0CA99173" w14:textId="77777777" w:rsidR="0098467F" w:rsidRPr="00654E78" w:rsidRDefault="0098467F" w:rsidP="007326F7">
      <w:pPr>
        <w:pStyle w:val="a9"/>
      </w:pPr>
    </w:p>
    <w:p w14:paraId="4AAE2E3D" w14:textId="1446A8F3" w:rsidR="0098467F" w:rsidRPr="00654E78" w:rsidRDefault="0098467F" w:rsidP="007326F7">
      <w:pPr>
        <w:pStyle w:val="a9"/>
      </w:pPr>
      <w:r w:rsidRPr="00654E78">
        <w:t xml:space="preserve">In this meeting, we should focus on the signalling design trying to resolve the FFS points from the latest RAN1 agreements. </w:t>
      </w:r>
    </w:p>
    <w:p w14:paraId="0FD8F23D" w14:textId="77777777" w:rsidR="00CE0B3C" w:rsidRPr="00654E78" w:rsidRDefault="00CE0B3C">
      <w:pPr>
        <w:pStyle w:val="a9"/>
      </w:pPr>
      <w:r w:rsidRPr="00654E78">
        <w:t xml:space="preserve">Company’s contribution </w:t>
      </w:r>
    </w:p>
    <w:tbl>
      <w:tblPr>
        <w:tblStyle w:val="af2"/>
        <w:tblW w:w="0" w:type="auto"/>
        <w:tblLook w:val="04A0" w:firstRow="1" w:lastRow="0" w:firstColumn="1" w:lastColumn="0" w:noHBand="0" w:noVBand="1"/>
      </w:tblPr>
      <w:tblGrid>
        <w:gridCol w:w="1583"/>
        <w:gridCol w:w="8048"/>
      </w:tblGrid>
      <w:tr w:rsidR="00CE0B3C" w:rsidRPr="00654E78" w14:paraId="0369F479" w14:textId="77777777" w:rsidTr="001E2B74">
        <w:tc>
          <w:tcPr>
            <w:tcW w:w="1413" w:type="dxa"/>
          </w:tcPr>
          <w:p w14:paraId="6238C612" w14:textId="6B1EE0EE" w:rsidR="00CE0B3C" w:rsidRPr="00654E78" w:rsidRDefault="00CB3BFF" w:rsidP="001E2B74">
            <w:pPr>
              <w:rPr>
                <w:lang w:eastAsia="x-none"/>
              </w:rPr>
            </w:pPr>
            <w:r w:rsidRPr="00654E78">
              <w:t>vivo</w:t>
            </w:r>
          </w:p>
        </w:tc>
        <w:tc>
          <w:tcPr>
            <w:tcW w:w="8218" w:type="dxa"/>
          </w:tcPr>
          <w:p w14:paraId="1AA805F2" w14:textId="77777777" w:rsidR="00CB3BFF" w:rsidRPr="00654E78" w:rsidRDefault="00CB3BFF" w:rsidP="00CB3BFF">
            <w:pPr>
              <w:spacing w:before="120"/>
              <w:rPr>
                <w:rFonts w:eastAsia="Arial Unicode MS"/>
                <w:b/>
                <w:i/>
                <w:sz w:val="18"/>
                <w:szCs w:val="18"/>
                <w:lang w:eastAsia="zh-CN"/>
              </w:rPr>
            </w:pPr>
            <w:r w:rsidRPr="00654E78">
              <w:rPr>
                <w:rFonts w:eastAsia="Arial Unicode MS"/>
                <w:b/>
                <w:i/>
                <w:sz w:val="18"/>
                <w:szCs w:val="18"/>
                <w:lang w:eastAsia="zh-CN"/>
              </w:rPr>
              <w:t xml:space="preserve">Proposal 4: Not support to report UE polarization capability. </w:t>
            </w:r>
          </w:p>
          <w:p w14:paraId="3AF8D594" w14:textId="77777777" w:rsidR="00CB3BFF" w:rsidRPr="00654E78" w:rsidRDefault="00CB3BFF" w:rsidP="00CB3BFF">
            <w:pPr>
              <w:pStyle w:val="a6"/>
              <w:rPr>
                <w:rFonts w:eastAsia="Arial Unicode MS"/>
                <w:i/>
                <w:sz w:val="18"/>
                <w:szCs w:val="18"/>
              </w:rPr>
            </w:pPr>
            <w:r w:rsidRPr="00654E78">
              <w:rPr>
                <w:rFonts w:eastAsia="Arial Unicode MS"/>
                <w:i/>
                <w:sz w:val="18"/>
                <w:szCs w:val="18"/>
              </w:rPr>
              <w:t>Proposal 5: Support indicate the polarization information in the following alternatives,</w:t>
            </w:r>
          </w:p>
          <w:p w14:paraId="77265F3C" w14:textId="77777777" w:rsidR="00CB3BFF" w:rsidRPr="00654E78" w:rsidRDefault="00CB3BFF" w:rsidP="00137881">
            <w:pPr>
              <w:pStyle w:val="a6"/>
              <w:numPr>
                <w:ilvl w:val="0"/>
                <w:numId w:val="23"/>
              </w:numPr>
              <w:spacing w:beforeLines="50"/>
              <w:jc w:val="both"/>
              <w:rPr>
                <w:rFonts w:eastAsia="Arial Unicode MS"/>
                <w:i/>
                <w:sz w:val="18"/>
                <w:szCs w:val="18"/>
              </w:rPr>
            </w:pPr>
            <w:r w:rsidRPr="00654E78">
              <w:rPr>
                <w:rFonts w:eastAsia="Arial Unicode MS"/>
                <w:i/>
                <w:sz w:val="18"/>
                <w:szCs w:val="18"/>
              </w:rPr>
              <w:t>Alt 1: SIB1, for explicit indication</w:t>
            </w:r>
          </w:p>
          <w:p w14:paraId="16208426" w14:textId="77777777" w:rsidR="00CB3BFF" w:rsidRPr="00654E78" w:rsidRDefault="00CB3BFF" w:rsidP="00137881">
            <w:pPr>
              <w:pStyle w:val="a6"/>
              <w:numPr>
                <w:ilvl w:val="0"/>
                <w:numId w:val="23"/>
              </w:numPr>
              <w:spacing w:beforeLines="50"/>
              <w:jc w:val="both"/>
              <w:rPr>
                <w:rFonts w:eastAsia="Arial Unicode MS"/>
                <w:i/>
                <w:sz w:val="18"/>
                <w:szCs w:val="18"/>
              </w:rPr>
            </w:pPr>
            <w:r w:rsidRPr="00654E78">
              <w:rPr>
                <w:rFonts w:eastAsia="Arial Unicode MS"/>
                <w:i/>
                <w:sz w:val="18"/>
                <w:szCs w:val="18"/>
              </w:rPr>
              <w:t>Alt 2: SSB transmission, for implicit indication</w:t>
            </w:r>
          </w:p>
          <w:p w14:paraId="787A6950" w14:textId="77777777" w:rsidR="00CB3BFF" w:rsidRPr="00654E78" w:rsidRDefault="00CB3BFF" w:rsidP="00137881">
            <w:pPr>
              <w:pStyle w:val="af9"/>
              <w:numPr>
                <w:ilvl w:val="0"/>
                <w:numId w:val="24"/>
              </w:numPr>
              <w:spacing w:beforeLines="50" w:before="120" w:after="120"/>
              <w:jc w:val="both"/>
              <w:rPr>
                <w:rFonts w:eastAsia="Arial Unicode MS"/>
                <w:sz w:val="18"/>
                <w:szCs w:val="18"/>
              </w:rPr>
            </w:pPr>
            <w:r w:rsidRPr="00654E78">
              <w:rPr>
                <w:rFonts w:eastAsia="Arial Unicode MS"/>
                <w:b/>
                <w:i/>
                <w:sz w:val="18"/>
                <w:szCs w:val="18"/>
              </w:rPr>
              <w:t>support to associate SSB transmission with LHCP and RHCP in TDM way.</w:t>
            </w:r>
          </w:p>
          <w:p w14:paraId="3713888A" w14:textId="6DFC5089" w:rsidR="00CE0B3C" w:rsidRPr="00654E78" w:rsidRDefault="00CE0B3C" w:rsidP="001E2B74">
            <w:pPr>
              <w:rPr>
                <w:lang w:eastAsia="x-none"/>
              </w:rPr>
            </w:pPr>
          </w:p>
        </w:tc>
      </w:tr>
      <w:tr w:rsidR="00CE0B3C" w:rsidRPr="00654E78" w14:paraId="66D73FA1" w14:textId="77777777" w:rsidTr="001E2B74">
        <w:tc>
          <w:tcPr>
            <w:tcW w:w="1413" w:type="dxa"/>
          </w:tcPr>
          <w:p w14:paraId="12D46D5F" w14:textId="612950A9" w:rsidR="00CE0B3C" w:rsidRPr="00654E78" w:rsidRDefault="00806E24" w:rsidP="001E2B74">
            <w:pPr>
              <w:rPr>
                <w:lang w:eastAsia="x-none"/>
              </w:rPr>
            </w:pPr>
            <w:r w:rsidRPr="00654E78">
              <w:lastRenderedPageBreak/>
              <w:t>NEC</w:t>
            </w:r>
          </w:p>
        </w:tc>
        <w:tc>
          <w:tcPr>
            <w:tcW w:w="8218" w:type="dxa"/>
          </w:tcPr>
          <w:p w14:paraId="6D853534" w14:textId="77777777" w:rsidR="00806E24" w:rsidRPr="00654E78" w:rsidRDefault="00806E24" w:rsidP="00806E24">
            <w:pPr>
              <w:rPr>
                <w:rFonts w:eastAsia="Arial Unicode MS"/>
                <w:i/>
                <w:iCs/>
                <w:sz w:val="18"/>
                <w:szCs w:val="18"/>
                <w:lang w:eastAsia="zh-CN"/>
              </w:rPr>
            </w:pPr>
            <w:r w:rsidRPr="00654E78">
              <w:rPr>
                <w:rFonts w:eastAsia="Arial Unicode MS"/>
                <w:b/>
                <w:bCs/>
                <w:i/>
                <w:iCs/>
                <w:sz w:val="18"/>
                <w:szCs w:val="18"/>
                <w:lang w:eastAsia="zh-CN"/>
              </w:rPr>
              <w:t>Proposal 4:</w:t>
            </w:r>
            <w:r w:rsidRPr="00654E78">
              <w:rPr>
                <w:rFonts w:eastAsia="Arial Unicode MS"/>
                <w:i/>
                <w:iCs/>
                <w:sz w:val="18"/>
                <w:szCs w:val="18"/>
                <w:lang w:eastAsia="zh-CN"/>
              </w:rPr>
              <w:t xml:space="preserve"> Do not support dynamic polarization indication in Rel-17.</w:t>
            </w:r>
          </w:p>
          <w:p w14:paraId="2A56FC23" w14:textId="77777777" w:rsidR="00806E24" w:rsidRPr="00654E78" w:rsidRDefault="00806E24" w:rsidP="00806E24">
            <w:pPr>
              <w:rPr>
                <w:rFonts w:eastAsia="Arial Unicode MS"/>
                <w:i/>
                <w:iCs/>
                <w:sz w:val="18"/>
                <w:szCs w:val="18"/>
                <w:lang w:eastAsia="zh-CN"/>
              </w:rPr>
            </w:pPr>
            <w:r w:rsidRPr="00654E78">
              <w:rPr>
                <w:rFonts w:eastAsia="Arial Unicode MS"/>
                <w:b/>
                <w:bCs/>
                <w:i/>
                <w:iCs/>
                <w:sz w:val="18"/>
                <w:szCs w:val="18"/>
                <w:lang w:eastAsia="zh-CN"/>
              </w:rPr>
              <w:t>Proposal 5</w:t>
            </w:r>
            <w:r w:rsidRPr="00654E78">
              <w:rPr>
                <w:rFonts w:eastAsia="Arial Unicode MS"/>
                <w:i/>
                <w:iCs/>
                <w:sz w:val="18"/>
                <w:szCs w:val="18"/>
                <w:lang w:eastAsia="zh-CN"/>
              </w:rPr>
              <w:t>: Support UE polarization capability indication to gNB.</w:t>
            </w:r>
          </w:p>
          <w:p w14:paraId="7A749DD0" w14:textId="52A3B5E0" w:rsidR="00CE0B3C" w:rsidRPr="00654E78" w:rsidRDefault="00CE0B3C" w:rsidP="008A13C9">
            <w:pPr>
              <w:pStyle w:val="a6"/>
              <w:rPr>
                <w:rFonts w:eastAsia="SimSun"/>
                <w:lang w:eastAsia="zh-CN"/>
              </w:rPr>
            </w:pPr>
          </w:p>
        </w:tc>
      </w:tr>
      <w:tr w:rsidR="00CE0B3C" w:rsidRPr="00654E78" w14:paraId="055FD0D5" w14:textId="77777777" w:rsidTr="001E2B74">
        <w:tc>
          <w:tcPr>
            <w:tcW w:w="1413" w:type="dxa"/>
          </w:tcPr>
          <w:p w14:paraId="6AB0E21F" w14:textId="77777777" w:rsidR="00CE0B3C" w:rsidRPr="00654E78" w:rsidRDefault="00CE0B3C" w:rsidP="001E2B74">
            <w:pPr>
              <w:rPr>
                <w:lang w:eastAsia="x-none"/>
              </w:rPr>
            </w:pPr>
            <w:r w:rsidRPr="00654E78">
              <w:t>Spreadtrum Communications</w:t>
            </w:r>
          </w:p>
        </w:tc>
        <w:tc>
          <w:tcPr>
            <w:tcW w:w="8218" w:type="dxa"/>
          </w:tcPr>
          <w:p w14:paraId="12089444" w14:textId="77777777" w:rsidR="00806E24" w:rsidRPr="00654E78" w:rsidRDefault="00806E24" w:rsidP="00806E24">
            <w:pPr>
              <w:spacing w:after="100"/>
              <w:rPr>
                <w:rFonts w:eastAsia="Arial Unicode MS"/>
                <w:b/>
                <w:i/>
                <w:sz w:val="18"/>
                <w:szCs w:val="18"/>
                <w:lang w:eastAsia="zh-CN"/>
              </w:rPr>
            </w:pPr>
            <w:r w:rsidRPr="00654E78">
              <w:rPr>
                <w:rFonts w:eastAsia="Arial Unicode MS"/>
                <w:b/>
                <w:i/>
                <w:sz w:val="18"/>
                <w:szCs w:val="18"/>
                <w:lang w:eastAsia="zh-CN"/>
              </w:rPr>
              <w:t>Proposal 7: UE reporting polarization capability is not needed.</w:t>
            </w:r>
          </w:p>
          <w:p w14:paraId="1EDFA8EA" w14:textId="40C42F53" w:rsidR="00CE0B3C" w:rsidRPr="00654E78" w:rsidRDefault="00806E24" w:rsidP="00707ED4">
            <w:pPr>
              <w:spacing w:after="100"/>
              <w:rPr>
                <w:rFonts w:eastAsia="Arial Unicode MS"/>
                <w:b/>
                <w:i/>
                <w:sz w:val="18"/>
                <w:szCs w:val="18"/>
                <w:lang w:eastAsia="zh-CN"/>
              </w:rPr>
            </w:pPr>
            <w:r w:rsidRPr="00654E78">
              <w:rPr>
                <w:rFonts w:eastAsia="Arial Unicode MS"/>
                <w:b/>
                <w:i/>
                <w:sz w:val="18"/>
                <w:szCs w:val="18"/>
                <w:lang w:eastAsia="zh-CN"/>
              </w:rPr>
              <w:t>Proposal 8: Beam specific indication of polarization information for DL by the network should be supported.</w:t>
            </w:r>
          </w:p>
        </w:tc>
      </w:tr>
      <w:tr w:rsidR="00CE0B3C" w:rsidRPr="00654E78" w14:paraId="624B45C8" w14:textId="77777777" w:rsidTr="001E2B74">
        <w:tc>
          <w:tcPr>
            <w:tcW w:w="1413" w:type="dxa"/>
          </w:tcPr>
          <w:p w14:paraId="47DB3B38" w14:textId="77777777" w:rsidR="00CE0B3C" w:rsidRPr="00654E78" w:rsidRDefault="00CE0B3C" w:rsidP="001E2B74">
            <w:pPr>
              <w:rPr>
                <w:lang w:eastAsia="x-none"/>
              </w:rPr>
            </w:pPr>
            <w:r w:rsidRPr="00654E78">
              <w:t>CATT</w:t>
            </w:r>
          </w:p>
        </w:tc>
        <w:tc>
          <w:tcPr>
            <w:tcW w:w="8218" w:type="dxa"/>
          </w:tcPr>
          <w:p w14:paraId="407BA3E4" w14:textId="1AE6D0AD" w:rsidR="00CE0B3C" w:rsidRPr="00654E78" w:rsidRDefault="00806E24" w:rsidP="00806E24">
            <w:pPr>
              <w:rPr>
                <w:rFonts w:eastAsia="Arial Unicode MS"/>
                <w:b/>
                <w:kern w:val="2"/>
                <w:sz w:val="18"/>
                <w:szCs w:val="18"/>
                <w:lang w:eastAsia="zh-CN"/>
              </w:rPr>
            </w:pPr>
            <w:r w:rsidRPr="00654E78">
              <w:rPr>
                <w:rFonts w:eastAsia="Arial Unicode MS"/>
                <w:b/>
                <w:kern w:val="2"/>
                <w:sz w:val="18"/>
                <w:szCs w:val="18"/>
                <w:lang w:eastAsia="zh-CN"/>
              </w:rPr>
              <w:t>Proposal 6: Reporting UE polarization capability is not necessary.</w:t>
            </w:r>
          </w:p>
        </w:tc>
      </w:tr>
      <w:tr w:rsidR="00CE0B3C" w:rsidRPr="00654E78" w14:paraId="052B61FD" w14:textId="77777777" w:rsidTr="001E2B74">
        <w:tc>
          <w:tcPr>
            <w:tcW w:w="1413" w:type="dxa"/>
          </w:tcPr>
          <w:p w14:paraId="7CC0EF55" w14:textId="77777777" w:rsidR="00CE0B3C" w:rsidRPr="00654E78" w:rsidRDefault="00CE0B3C" w:rsidP="001E2B74">
            <w:pPr>
              <w:rPr>
                <w:lang w:eastAsia="x-none"/>
              </w:rPr>
            </w:pPr>
            <w:r w:rsidRPr="00654E78">
              <w:t>CMCC</w:t>
            </w:r>
          </w:p>
        </w:tc>
        <w:tc>
          <w:tcPr>
            <w:tcW w:w="8218" w:type="dxa"/>
          </w:tcPr>
          <w:p w14:paraId="3557D24B" w14:textId="7705A062" w:rsidR="00CE0B3C" w:rsidRPr="00654E78" w:rsidRDefault="00CE0B3C" w:rsidP="00870C71">
            <w:pPr>
              <w:spacing w:beforeLines="50" w:before="120" w:afterLines="50" w:after="120"/>
              <w:rPr>
                <w:bCs/>
                <w:iCs/>
              </w:rPr>
            </w:pPr>
          </w:p>
        </w:tc>
      </w:tr>
      <w:tr w:rsidR="00CE0B3C" w:rsidRPr="00654E78" w14:paraId="0895138B" w14:textId="77777777" w:rsidTr="001E2B74">
        <w:tc>
          <w:tcPr>
            <w:tcW w:w="1413" w:type="dxa"/>
          </w:tcPr>
          <w:p w14:paraId="6C5AD91C" w14:textId="77777777" w:rsidR="00CE0B3C" w:rsidRPr="00654E78" w:rsidRDefault="00CE0B3C" w:rsidP="001E2B74">
            <w:pPr>
              <w:rPr>
                <w:lang w:eastAsia="x-none"/>
              </w:rPr>
            </w:pPr>
            <w:r w:rsidRPr="00654E78">
              <w:t>Qualcomm Incorporated</w:t>
            </w:r>
          </w:p>
        </w:tc>
        <w:tc>
          <w:tcPr>
            <w:tcW w:w="8218" w:type="dxa"/>
          </w:tcPr>
          <w:p w14:paraId="7447FBD5" w14:textId="415BDC28" w:rsidR="00CE0B3C" w:rsidRPr="00654E78" w:rsidRDefault="00806E24" w:rsidP="00806E24">
            <w:pPr>
              <w:rPr>
                <w:rFonts w:eastAsia="Arial Unicode MS"/>
                <w:b/>
                <w:bCs/>
                <w:sz w:val="18"/>
                <w:szCs w:val="18"/>
              </w:rPr>
            </w:pPr>
            <w:r w:rsidRPr="00654E78">
              <w:rPr>
                <w:rFonts w:eastAsia="Arial Unicode MS"/>
                <w:b/>
                <w:bCs/>
                <w:sz w:val="18"/>
                <w:szCs w:val="18"/>
              </w:rPr>
              <w:t>Proposal 10: Consider at least signalling of polarization per BWP.</w:t>
            </w:r>
          </w:p>
        </w:tc>
      </w:tr>
      <w:tr w:rsidR="00CE0B3C" w:rsidRPr="00654E78" w14:paraId="1AEB1F58" w14:textId="77777777" w:rsidTr="001E2B74">
        <w:tc>
          <w:tcPr>
            <w:tcW w:w="1413" w:type="dxa"/>
          </w:tcPr>
          <w:p w14:paraId="5A1B6408" w14:textId="77777777" w:rsidR="00CE0B3C" w:rsidRPr="00654E78" w:rsidRDefault="00CE0B3C" w:rsidP="001E2B74">
            <w:pPr>
              <w:rPr>
                <w:lang w:eastAsia="x-none"/>
              </w:rPr>
            </w:pPr>
            <w:r w:rsidRPr="00654E78">
              <w:t>OPPO</w:t>
            </w:r>
          </w:p>
        </w:tc>
        <w:tc>
          <w:tcPr>
            <w:tcW w:w="8218" w:type="dxa"/>
          </w:tcPr>
          <w:p w14:paraId="41202B77" w14:textId="77777777" w:rsidR="00575941" w:rsidRPr="00654E78" w:rsidRDefault="00575941" w:rsidP="00575941">
            <w:pPr>
              <w:pStyle w:val="a9"/>
              <w:rPr>
                <w:rFonts w:eastAsia="SimSun"/>
                <w:b/>
                <w:lang w:eastAsia="zh-CN"/>
              </w:rPr>
            </w:pPr>
            <w:r w:rsidRPr="00654E78">
              <w:rPr>
                <w:rFonts w:eastAsia="SimSun"/>
                <w:b/>
                <w:lang w:eastAsia="zh-CN"/>
              </w:rPr>
              <w:t>Proposal 2: SIB includes DL_Pol and UL_Pol parameters which separately select one polarization mode among linear, RHCP, and LHCP.</w:t>
            </w:r>
          </w:p>
          <w:p w14:paraId="67D96B02" w14:textId="34E8F92F" w:rsidR="00CE0B3C" w:rsidRPr="00654E78" w:rsidRDefault="00575941" w:rsidP="00575941">
            <w:pPr>
              <w:pStyle w:val="a9"/>
              <w:rPr>
                <w:rFonts w:eastAsia="SimSun"/>
                <w:b/>
                <w:lang w:eastAsia="zh-CN"/>
              </w:rPr>
            </w:pPr>
            <w:r w:rsidRPr="00654E78">
              <w:rPr>
                <w:rFonts w:eastAsia="SimSun"/>
                <w:b/>
                <w:lang w:eastAsia="zh-CN"/>
              </w:rPr>
              <w:t xml:space="preserve">Proposal 3: DL and UL polarization mode is also </w:t>
            </w:r>
            <w:r w:rsidRPr="00654E78">
              <w:rPr>
                <w:rFonts w:eastAsia="SimSun"/>
                <w:b/>
                <w:lang w:eastAsia="zh-CN"/>
              </w:rPr>
              <w:t xml:space="preserve">indicated in UE dedicated RRC. </w:t>
            </w:r>
          </w:p>
        </w:tc>
      </w:tr>
      <w:tr w:rsidR="00CE0B3C" w:rsidRPr="00654E78" w14:paraId="4A2C652F" w14:textId="77777777" w:rsidTr="001E2B74">
        <w:tc>
          <w:tcPr>
            <w:tcW w:w="1413" w:type="dxa"/>
          </w:tcPr>
          <w:p w14:paraId="491E30DC" w14:textId="77777777" w:rsidR="00CE0B3C" w:rsidRPr="00654E78" w:rsidRDefault="00CE0B3C" w:rsidP="001E2B74">
            <w:pPr>
              <w:spacing w:after="0"/>
              <w:rPr>
                <w:rFonts w:eastAsia="SimSun"/>
                <w:lang w:val="en-US" w:eastAsia="zh-CN"/>
              </w:rPr>
            </w:pPr>
            <w:r w:rsidRPr="00654E78">
              <w:t>Samsung</w:t>
            </w:r>
          </w:p>
        </w:tc>
        <w:tc>
          <w:tcPr>
            <w:tcW w:w="8218" w:type="dxa"/>
          </w:tcPr>
          <w:p w14:paraId="2645431D" w14:textId="77777777" w:rsidR="00CE0B3C" w:rsidRPr="00654E78" w:rsidRDefault="00CE0B3C" w:rsidP="001E2B74">
            <w:pPr>
              <w:rPr>
                <w:lang w:eastAsia="x-none"/>
              </w:rPr>
            </w:pPr>
          </w:p>
        </w:tc>
      </w:tr>
      <w:tr w:rsidR="00CE0B3C" w:rsidRPr="00654E78" w14:paraId="1583988B" w14:textId="77777777" w:rsidTr="001E2B74">
        <w:tc>
          <w:tcPr>
            <w:tcW w:w="1413" w:type="dxa"/>
          </w:tcPr>
          <w:p w14:paraId="24329803" w14:textId="77777777" w:rsidR="00CE0B3C" w:rsidRPr="00654E78" w:rsidRDefault="00CE0B3C" w:rsidP="001E2B74">
            <w:pPr>
              <w:rPr>
                <w:lang w:eastAsia="x-none"/>
              </w:rPr>
            </w:pPr>
            <w:r w:rsidRPr="00654E78">
              <w:t>Ericsson</w:t>
            </w:r>
          </w:p>
        </w:tc>
        <w:tc>
          <w:tcPr>
            <w:tcW w:w="8218" w:type="dxa"/>
          </w:tcPr>
          <w:p w14:paraId="465E8FF8" w14:textId="77777777" w:rsidR="00806E24" w:rsidRPr="00654E78" w:rsidRDefault="00806E24" w:rsidP="00806E24">
            <w:pPr>
              <w:spacing w:beforeLines="50" w:before="120"/>
              <w:rPr>
                <w:rFonts w:eastAsia="Arial Unicode MS"/>
                <w:b/>
                <w:bCs/>
                <w:sz w:val="18"/>
                <w:szCs w:val="18"/>
              </w:rPr>
            </w:pPr>
            <w:r w:rsidRPr="00654E78">
              <w:rPr>
                <w:rFonts w:eastAsia="Arial Unicode MS"/>
                <w:b/>
                <w:bCs/>
                <w:sz w:val="18"/>
                <w:szCs w:val="18"/>
              </w:rPr>
              <w:t>Observation 14</w:t>
            </w:r>
            <w:r w:rsidRPr="00654E78">
              <w:rPr>
                <w:rFonts w:eastAsia="Arial Unicode MS"/>
                <w:b/>
                <w:bCs/>
                <w:sz w:val="18"/>
                <w:szCs w:val="18"/>
              </w:rPr>
              <w:tab/>
              <w:t>In some cases, a UE cannot be expected to reliably detect the used DL polarization.</w:t>
            </w:r>
          </w:p>
          <w:p w14:paraId="22A3046F" w14:textId="77777777" w:rsidR="00806E24" w:rsidRPr="00654E78" w:rsidRDefault="00806E24" w:rsidP="00806E24">
            <w:pPr>
              <w:pStyle w:val="afa"/>
              <w:tabs>
                <w:tab w:val="right" w:leader="dot" w:pos="9629"/>
              </w:tabs>
              <w:rPr>
                <w:rFonts w:ascii="Times New Roman" w:eastAsia="Arial Unicode MS" w:hAnsi="Times New Roman" w:cs="Times New Roman"/>
                <w:b w:val="0"/>
                <w:noProof/>
                <w:sz w:val="18"/>
                <w:szCs w:val="18"/>
              </w:rPr>
            </w:pPr>
            <w:hyperlink w:anchor="_Toc79162826" w:history="1">
              <w:r w:rsidRPr="00654E78">
                <w:rPr>
                  <w:rStyle w:val="af6"/>
                  <w:rFonts w:ascii="Times New Roman" w:eastAsia="Arial Unicode MS" w:hAnsi="Times New Roman" w:cs="Times New Roman"/>
                  <w:noProof/>
                  <w:sz w:val="18"/>
                  <w:szCs w:val="18"/>
                </w:rPr>
                <w:t>Proposal 8</w:t>
              </w:r>
              <w:r w:rsidRPr="00654E78">
                <w:rPr>
                  <w:rFonts w:ascii="Times New Roman" w:eastAsia="Arial Unicode MS" w:hAnsi="Times New Roman" w:cs="Times New Roman"/>
                  <w:b w:val="0"/>
                  <w:noProof/>
                  <w:sz w:val="18"/>
                  <w:szCs w:val="18"/>
                </w:rPr>
                <w:tab/>
              </w:r>
              <w:r w:rsidRPr="00654E78">
                <w:rPr>
                  <w:rStyle w:val="af6"/>
                  <w:rFonts w:ascii="Times New Roman" w:eastAsia="Arial Unicode MS" w:hAnsi="Times New Roman" w:cs="Times New Roman"/>
                  <w:noProof/>
                  <w:sz w:val="18"/>
                  <w:szCs w:val="18"/>
                </w:rPr>
                <w:t>Support signaling that allows the gNB to configure a UE’s polarization modes including the UE’s receive polarization mode in the DL and the UE’s transmit polarization mode in the UL.</w:t>
              </w:r>
            </w:hyperlink>
          </w:p>
          <w:p w14:paraId="62EDE84B" w14:textId="77777777" w:rsidR="00806E24" w:rsidRPr="00654E78" w:rsidRDefault="00806E24" w:rsidP="00806E24">
            <w:pPr>
              <w:pStyle w:val="afa"/>
              <w:tabs>
                <w:tab w:val="right" w:leader="dot" w:pos="9629"/>
              </w:tabs>
              <w:rPr>
                <w:rFonts w:ascii="Times New Roman" w:eastAsia="Arial Unicode MS" w:hAnsi="Times New Roman" w:cs="Times New Roman"/>
                <w:b w:val="0"/>
                <w:noProof/>
                <w:sz w:val="18"/>
                <w:szCs w:val="18"/>
              </w:rPr>
            </w:pPr>
            <w:hyperlink w:anchor="_Toc79162827" w:history="1">
              <w:r w:rsidRPr="00654E78">
                <w:rPr>
                  <w:rStyle w:val="af6"/>
                  <w:rFonts w:ascii="Times New Roman" w:eastAsia="Arial Unicode MS" w:hAnsi="Times New Roman" w:cs="Times New Roman"/>
                  <w:noProof/>
                  <w:sz w:val="18"/>
                  <w:szCs w:val="18"/>
                </w:rPr>
                <w:t>Proposal 9</w:t>
              </w:r>
              <w:r w:rsidRPr="00654E78">
                <w:rPr>
                  <w:rFonts w:ascii="Times New Roman" w:eastAsia="Arial Unicode MS" w:hAnsi="Times New Roman" w:cs="Times New Roman"/>
                  <w:b w:val="0"/>
                  <w:noProof/>
                  <w:sz w:val="18"/>
                  <w:szCs w:val="18"/>
                </w:rPr>
                <w:tab/>
              </w:r>
              <w:r w:rsidRPr="00654E78">
                <w:rPr>
                  <w:rStyle w:val="af6"/>
                  <w:rFonts w:ascii="Times New Roman" w:eastAsia="Arial Unicode MS" w:hAnsi="Times New Roman" w:cs="Times New Roman"/>
                  <w:noProof/>
                  <w:sz w:val="18"/>
                  <w:szCs w:val="18"/>
                </w:rPr>
                <w:t>NTN UE should report its polarization capability (RHCP, LHCP, Linear) to the network.</w:t>
              </w:r>
            </w:hyperlink>
          </w:p>
          <w:p w14:paraId="43FE800F" w14:textId="77777777" w:rsidR="00CE0B3C" w:rsidRPr="00654E78" w:rsidRDefault="00CE0B3C" w:rsidP="00E30630">
            <w:pPr>
              <w:pStyle w:val="Proposal"/>
              <w:widowControl w:val="0"/>
              <w:numPr>
                <w:ilvl w:val="0"/>
                <w:numId w:val="0"/>
              </w:numPr>
              <w:tabs>
                <w:tab w:val="left" w:pos="1701"/>
              </w:tabs>
              <w:spacing w:after="120"/>
              <w:rPr>
                <w:rFonts w:cs="Times New Roman"/>
                <w:sz w:val="20"/>
                <w:szCs w:val="20"/>
                <w:lang w:eastAsia="x-none"/>
              </w:rPr>
            </w:pPr>
          </w:p>
        </w:tc>
      </w:tr>
      <w:tr w:rsidR="00CE0B3C" w:rsidRPr="00654E78" w14:paraId="4083E818" w14:textId="77777777" w:rsidTr="001E2B74">
        <w:tc>
          <w:tcPr>
            <w:tcW w:w="1413" w:type="dxa"/>
          </w:tcPr>
          <w:p w14:paraId="747FBED8" w14:textId="77777777" w:rsidR="00CE0B3C" w:rsidRPr="00654E78" w:rsidRDefault="00CE0B3C" w:rsidP="001E2B74">
            <w:pPr>
              <w:rPr>
                <w:lang w:eastAsia="x-none"/>
              </w:rPr>
            </w:pPr>
            <w:r w:rsidRPr="00654E78">
              <w:t>Nokia, Nokia Shanghai Bell</w:t>
            </w:r>
          </w:p>
        </w:tc>
        <w:tc>
          <w:tcPr>
            <w:tcW w:w="8218" w:type="dxa"/>
          </w:tcPr>
          <w:p w14:paraId="6F118B1B" w14:textId="77777777" w:rsidR="00A61675" w:rsidRPr="00654E78" w:rsidRDefault="00A61675" w:rsidP="00A61675">
            <w:pPr>
              <w:jc w:val="both"/>
              <w:rPr>
                <w:rFonts w:eastAsia="Arial Unicode MS"/>
                <w:b/>
                <w:bCs/>
                <w:sz w:val="18"/>
                <w:szCs w:val="18"/>
              </w:rPr>
            </w:pPr>
            <w:r w:rsidRPr="00654E78">
              <w:rPr>
                <w:rFonts w:eastAsia="Arial Unicode MS"/>
                <w:b/>
                <w:bCs/>
                <w:sz w:val="18"/>
                <w:szCs w:val="18"/>
              </w:rPr>
              <w:t>Proposal 4: The explicit indication of polarization information for DL is carried in an NTN-specific SIB that is broadcast frequently (SIB1 kind of signaling).</w:t>
            </w:r>
          </w:p>
          <w:p w14:paraId="63C96711" w14:textId="55718394" w:rsidR="00CE0B3C" w:rsidRPr="00654E78" w:rsidRDefault="00A61675" w:rsidP="00A61675">
            <w:pPr>
              <w:jc w:val="both"/>
              <w:rPr>
                <w:rFonts w:eastAsia="Arial Unicode MS"/>
                <w:b/>
                <w:bCs/>
                <w:sz w:val="18"/>
                <w:szCs w:val="18"/>
              </w:rPr>
            </w:pPr>
            <w:r w:rsidRPr="00654E78">
              <w:rPr>
                <w:rFonts w:eastAsia="Arial Unicode MS"/>
                <w:b/>
                <w:bCs/>
                <w:sz w:val="18"/>
                <w:szCs w:val="18"/>
              </w:rPr>
              <w:t>Proposal 5: The explicit indication of polarization information for UL is carried in an NTN-specific SIB that is broadcast frequently (SIB1 kind of signaling) and which is assumed to be read by the UE prior to performing UL access attempts.</w:t>
            </w:r>
          </w:p>
        </w:tc>
      </w:tr>
      <w:tr w:rsidR="00CE0B3C" w:rsidRPr="00654E78" w14:paraId="0227EF22" w14:textId="77777777" w:rsidTr="001E2B74">
        <w:tc>
          <w:tcPr>
            <w:tcW w:w="1413" w:type="dxa"/>
          </w:tcPr>
          <w:p w14:paraId="1F6BB04B" w14:textId="77777777" w:rsidR="00CE0B3C" w:rsidRPr="00654E78" w:rsidRDefault="00CE0B3C" w:rsidP="001E2B74">
            <w:pPr>
              <w:rPr>
                <w:lang w:eastAsia="x-none"/>
              </w:rPr>
            </w:pPr>
            <w:r w:rsidRPr="00654E78">
              <w:t>Apple</w:t>
            </w:r>
          </w:p>
        </w:tc>
        <w:tc>
          <w:tcPr>
            <w:tcW w:w="8218" w:type="dxa"/>
          </w:tcPr>
          <w:p w14:paraId="59BBB10E" w14:textId="4132A39E" w:rsidR="004B1DBD" w:rsidRPr="00654E78" w:rsidRDefault="004B1DBD" w:rsidP="004B1DBD">
            <w:pPr>
              <w:jc w:val="both"/>
              <w:rPr>
                <w:rFonts w:eastAsia="Arial Unicode MS"/>
                <w:i/>
                <w:sz w:val="18"/>
                <w:szCs w:val="18"/>
              </w:rPr>
            </w:pPr>
            <w:r w:rsidRPr="00654E78">
              <w:rPr>
                <w:rFonts w:eastAsia="Arial Unicode MS"/>
                <w:b/>
                <w:i/>
                <w:sz w:val="18"/>
                <w:szCs w:val="18"/>
                <w:u w:val="single"/>
              </w:rPr>
              <w:t>Proposal 3:</w:t>
            </w:r>
            <w:r w:rsidRPr="00654E78">
              <w:rPr>
                <w:rFonts w:eastAsia="Arial Unicode MS"/>
                <w:i/>
                <w:sz w:val="18"/>
                <w:szCs w:val="18"/>
              </w:rPr>
              <w:t xml:space="preserve"> The downlink polarization per SSB is indicated in SIB. </w:t>
            </w:r>
          </w:p>
          <w:p w14:paraId="01570358" w14:textId="4EBBB805" w:rsidR="00CE0B3C" w:rsidRPr="00654E78" w:rsidRDefault="004B1DBD" w:rsidP="00257442">
            <w:pPr>
              <w:jc w:val="both"/>
              <w:rPr>
                <w:rFonts w:eastAsia="Arial Unicode MS"/>
                <w:i/>
                <w:sz w:val="18"/>
                <w:szCs w:val="18"/>
              </w:rPr>
            </w:pPr>
            <w:r w:rsidRPr="00654E78">
              <w:rPr>
                <w:rFonts w:eastAsia="Arial Unicode MS"/>
                <w:b/>
                <w:i/>
                <w:sz w:val="18"/>
                <w:szCs w:val="18"/>
                <w:u w:val="single"/>
              </w:rPr>
              <w:t>Proposal 4:</w:t>
            </w:r>
            <w:r w:rsidRPr="00654E78">
              <w:rPr>
                <w:rFonts w:eastAsia="Arial Unicode MS"/>
                <w:i/>
                <w:sz w:val="18"/>
                <w:szCs w:val="18"/>
              </w:rPr>
              <w:t xml:space="preserve"> UE polarization capability reporting is not supported.</w:t>
            </w:r>
          </w:p>
        </w:tc>
      </w:tr>
      <w:tr w:rsidR="00CE0B3C" w:rsidRPr="00654E78" w14:paraId="1F7DE4EF" w14:textId="77777777" w:rsidTr="001E2B74">
        <w:tc>
          <w:tcPr>
            <w:tcW w:w="1413" w:type="dxa"/>
          </w:tcPr>
          <w:p w14:paraId="510DAC9D" w14:textId="77777777" w:rsidR="00CE0B3C" w:rsidRPr="00654E78" w:rsidRDefault="00CE0B3C" w:rsidP="001E2B74">
            <w:pPr>
              <w:rPr>
                <w:lang w:eastAsia="x-none"/>
              </w:rPr>
            </w:pPr>
            <w:r w:rsidRPr="00654E78">
              <w:t>Panasonic</w:t>
            </w:r>
          </w:p>
        </w:tc>
        <w:tc>
          <w:tcPr>
            <w:tcW w:w="8218" w:type="dxa"/>
          </w:tcPr>
          <w:p w14:paraId="5B7918D6" w14:textId="77777777" w:rsidR="00806E24" w:rsidRPr="00654E78" w:rsidRDefault="00806E24" w:rsidP="00806E24">
            <w:pPr>
              <w:rPr>
                <w:rFonts w:eastAsia="Arial Unicode MS"/>
                <w:b/>
                <w:bCs/>
                <w:sz w:val="18"/>
                <w:szCs w:val="18"/>
              </w:rPr>
            </w:pPr>
            <w:r w:rsidRPr="00654E78">
              <w:rPr>
                <w:rFonts w:eastAsia="Arial Unicode MS"/>
                <w:b/>
                <w:bCs/>
                <w:sz w:val="18"/>
                <w:szCs w:val="18"/>
              </w:rPr>
              <w:t xml:space="preserve">Proposal 3: Signaling for the following two usages of circular polarization should be supported. </w:t>
            </w:r>
          </w:p>
          <w:p w14:paraId="4FBAA9CD" w14:textId="77777777" w:rsidR="00806E24" w:rsidRPr="00654E78" w:rsidRDefault="00806E24" w:rsidP="00137881">
            <w:pPr>
              <w:pStyle w:val="af9"/>
              <w:widowControl w:val="0"/>
              <w:numPr>
                <w:ilvl w:val="0"/>
                <w:numId w:val="6"/>
              </w:numPr>
              <w:spacing w:beforeLines="50" w:before="120" w:after="0"/>
              <w:ind w:left="567" w:hanging="289"/>
              <w:contextualSpacing/>
              <w:jc w:val="both"/>
              <w:rPr>
                <w:rFonts w:eastAsia="Arial Unicode MS"/>
                <w:b/>
                <w:bCs/>
                <w:sz w:val="18"/>
                <w:szCs w:val="18"/>
              </w:rPr>
            </w:pPr>
            <w:r w:rsidRPr="00654E78">
              <w:rPr>
                <w:rFonts w:eastAsia="Arial Unicode MS"/>
                <w:b/>
                <w:bCs/>
                <w:sz w:val="18"/>
                <w:szCs w:val="18"/>
              </w:rPr>
              <w:t>Polarization reuse for inter-cell/beam interference mitigation</w:t>
            </w:r>
          </w:p>
          <w:p w14:paraId="4710F211" w14:textId="77777777" w:rsidR="00806E24" w:rsidRPr="00654E78" w:rsidRDefault="00806E24" w:rsidP="00137881">
            <w:pPr>
              <w:pStyle w:val="af9"/>
              <w:widowControl w:val="0"/>
              <w:numPr>
                <w:ilvl w:val="0"/>
                <w:numId w:val="6"/>
              </w:numPr>
              <w:spacing w:beforeLines="50" w:before="120" w:after="0"/>
              <w:ind w:left="567" w:hanging="289"/>
              <w:contextualSpacing/>
              <w:jc w:val="both"/>
              <w:rPr>
                <w:rFonts w:eastAsia="Arial Unicode MS"/>
                <w:b/>
                <w:bCs/>
                <w:sz w:val="18"/>
                <w:szCs w:val="18"/>
              </w:rPr>
            </w:pPr>
            <w:r w:rsidRPr="00654E78">
              <w:rPr>
                <w:rFonts w:eastAsia="Arial Unicode MS"/>
                <w:b/>
                <w:bCs/>
                <w:sz w:val="18"/>
                <w:szCs w:val="18"/>
              </w:rPr>
              <w:t>Polarization multiplexing for throughput improvement</w:t>
            </w:r>
          </w:p>
          <w:p w14:paraId="702352C9" w14:textId="77777777" w:rsidR="00806E24" w:rsidRPr="00654E78" w:rsidRDefault="00806E24" w:rsidP="00806E24">
            <w:pPr>
              <w:spacing w:beforeLines="50" w:before="120"/>
              <w:rPr>
                <w:rFonts w:eastAsia="Arial Unicode MS"/>
                <w:b/>
                <w:bCs/>
                <w:sz w:val="18"/>
                <w:szCs w:val="18"/>
              </w:rPr>
            </w:pPr>
            <w:r w:rsidRPr="00654E78">
              <w:rPr>
                <w:rFonts w:eastAsia="Arial Unicode MS"/>
                <w:b/>
                <w:bCs/>
                <w:sz w:val="18"/>
                <w:szCs w:val="18"/>
              </w:rPr>
              <w:t>Proposal 4: Support indication of polarization information per beam in SIB.</w:t>
            </w:r>
          </w:p>
          <w:p w14:paraId="162BD658" w14:textId="77777777" w:rsidR="00806E24" w:rsidRPr="00654E78" w:rsidRDefault="00806E24" w:rsidP="00806E24">
            <w:pPr>
              <w:spacing w:beforeLines="50" w:before="120"/>
              <w:rPr>
                <w:rFonts w:eastAsia="Arial Unicode MS"/>
                <w:b/>
                <w:bCs/>
                <w:sz w:val="18"/>
                <w:szCs w:val="18"/>
              </w:rPr>
            </w:pPr>
            <w:r w:rsidRPr="00654E78">
              <w:rPr>
                <w:rFonts w:eastAsia="Arial Unicode MS"/>
                <w:b/>
                <w:bCs/>
                <w:sz w:val="18"/>
                <w:szCs w:val="18"/>
              </w:rPr>
              <w:t>Proposal 5: In addition to polarization indication in SIB, the following signaling design should be discussed for operation with polarization reuse:</w:t>
            </w:r>
          </w:p>
          <w:p w14:paraId="2ACAA20C" w14:textId="77777777" w:rsidR="00806E24" w:rsidRPr="00654E78" w:rsidRDefault="00806E24" w:rsidP="00137881">
            <w:pPr>
              <w:pStyle w:val="af9"/>
              <w:widowControl w:val="0"/>
              <w:numPr>
                <w:ilvl w:val="0"/>
                <w:numId w:val="15"/>
              </w:numPr>
              <w:spacing w:beforeLines="50" w:before="120" w:after="0"/>
              <w:contextualSpacing/>
              <w:jc w:val="both"/>
              <w:rPr>
                <w:rFonts w:eastAsia="Arial Unicode MS"/>
                <w:b/>
                <w:bCs/>
                <w:sz w:val="18"/>
                <w:szCs w:val="18"/>
              </w:rPr>
            </w:pPr>
            <w:r w:rsidRPr="00654E78">
              <w:rPr>
                <w:rFonts w:eastAsia="Arial Unicode MS"/>
                <w:b/>
                <w:bCs/>
                <w:sz w:val="18"/>
                <w:szCs w:val="18"/>
              </w:rPr>
              <w:t>Polarization indication for beam management</w:t>
            </w:r>
          </w:p>
          <w:p w14:paraId="3AB7630D" w14:textId="77777777" w:rsidR="00806E24" w:rsidRPr="00654E78" w:rsidRDefault="00806E24" w:rsidP="00137881">
            <w:pPr>
              <w:pStyle w:val="af9"/>
              <w:widowControl w:val="0"/>
              <w:numPr>
                <w:ilvl w:val="0"/>
                <w:numId w:val="15"/>
              </w:numPr>
              <w:spacing w:beforeLines="50" w:before="120" w:after="0"/>
              <w:contextualSpacing/>
              <w:jc w:val="both"/>
              <w:rPr>
                <w:rFonts w:eastAsia="Arial Unicode MS"/>
                <w:b/>
                <w:bCs/>
                <w:sz w:val="18"/>
                <w:szCs w:val="18"/>
              </w:rPr>
            </w:pPr>
            <w:r w:rsidRPr="00654E78">
              <w:rPr>
                <w:rFonts w:eastAsia="Arial Unicode MS"/>
                <w:b/>
                <w:bCs/>
                <w:sz w:val="18"/>
                <w:szCs w:val="18"/>
              </w:rPr>
              <w:t>Polarization indication for SSB/CSI-RS measurement</w:t>
            </w:r>
          </w:p>
          <w:p w14:paraId="285FC882" w14:textId="77777777" w:rsidR="00806E24" w:rsidRPr="00654E78" w:rsidRDefault="00806E24" w:rsidP="00137881">
            <w:pPr>
              <w:pStyle w:val="af9"/>
              <w:widowControl w:val="0"/>
              <w:numPr>
                <w:ilvl w:val="0"/>
                <w:numId w:val="15"/>
              </w:numPr>
              <w:spacing w:beforeLines="50" w:before="120" w:after="0"/>
              <w:contextualSpacing/>
              <w:jc w:val="both"/>
              <w:rPr>
                <w:rFonts w:eastAsia="Arial Unicode MS"/>
                <w:b/>
                <w:bCs/>
                <w:sz w:val="18"/>
                <w:szCs w:val="18"/>
              </w:rPr>
            </w:pPr>
            <w:r w:rsidRPr="00654E78">
              <w:rPr>
                <w:rFonts w:eastAsia="Arial Unicode MS"/>
                <w:b/>
                <w:bCs/>
                <w:sz w:val="18"/>
                <w:szCs w:val="18"/>
              </w:rPr>
              <w:t>Polarization indication of target cell/beam for handover</w:t>
            </w:r>
          </w:p>
          <w:p w14:paraId="7D9BF472" w14:textId="77777777" w:rsidR="00806E24" w:rsidRPr="00654E78" w:rsidRDefault="00806E24" w:rsidP="00806E24">
            <w:pPr>
              <w:spacing w:beforeLines="50" w:before="120"/>
              <w:rPr>
                <w:rFonts w:eastAsia="Arial Unicode MS"/>
                <w:b/>
                <w:bCs/>
                <w:sz w:val="18"/>
                <w:szCs w:val="18"/>
              </w:rPr>
            </w:pPr>
            <w:r w:rsidRPr="00654E78">
              <w:rPr>
                <w:rFonts w:eastAsia="Arial Unicode MS"/>
                <w:b/>
                <w:bCs/>
                <w:sz w:val="18"/>
                <w:szCs w:val="18"/>
              </w:rPr>
              <w:t>Proposal 6: For operation with polarization multiplexing, information on the polarization should be indicated in DCI for scheduling PDSCH/PUSCH.</w:t>
            </w:r>
          </w:p>
          <w:p w14:paraId="62FDB5B8" w14:textId="77777777" w:rsidR="00806E24" w:rsidRPr="00654E78" w:rsidRDefault="00806E24" w:rsidP="00806E24">
            <w:pPr>
              <w:spacing w:beforeLines="50" w:before="120"/>
              <w:rPr>
                <w:rFonts w:eastAsia="Arial Unicode MS"/>
                <w:b/>
                <w:bCs/>
                <w:sz w:val="18"/>
                <w:szCs w:val="18"/>
              </w:rPr>
            </w:pPr>
            <w:r w:rsidRPr="00654E78">
              <w:rPr>
                <w:rFonts w:eastAsia="Arial Unicode MS"/>
                <w:b/>
                <w:bCs/>
                <w:sz w:val="18"/>
                <w:szCs w:val="18"/>
              </w:rPr>
              <w:t>Proposal 7: Support the following UE polarization capability report</w:t>
            </w:r>
          </w:p>
          <w:p w14:paraId="3A313ADF" w14:textId="77777777" w:rsidR="00806E24" w:rsidRPr="00654E78" w:rsidRDefault="00806E24" w:rsidP="00137881">
            <w:pPr>
              <w:pStyle w:val="af9"/>
              <w:widowControl w:val="0"/>
              <w:numPr>
                <w:ilvl w:val="0"/>
                <w:numId w:val="16"/>
              </w:numPr>
              <w:spacing w:beforeLines="50" w:before="120" w:after="0"/>
              <w:ind w:left="709"/>
              <w:contextualSpacing/>
              <w:jc w:val="both"/>
              <w:rPr>
                <w:rFonts w:eastAsia="Arial Unicode MS"/>
                <w:b/>
                <w:bCs/>
                <w:sz w:val="18"/>
                <w:szCs w:val="18"/>
              </w:rPr>
            </w:pPr>
            <w:r w:rsidRPr="00654E78">
              <w:rPr>
                <w:rFonts w:eastAsia="Arial Unicode MS"/>
                <w:b/>
                <w:bCs/>
                <w:sz w:val="18"/>
                <w:szCs w:val="18"/>
              </w:rPr>
              <w:t>Transmission capability of circular polarization (explicitly or implicitly by UE type)</w:t>
            </w:r>
          </w:p>
          <w:p w14:paraId="0DAC4D7D" w14:textId="77777777" w:rsidR="00806E24" w:rsidRPr="00654E78" w:rsidRDefault="00806E24" w:rsidP="00137881">
            <w:pPr>
              <w:pStyle w:val="af9"/>
              <w:widowControl w:val="0"/>
              <w:numPr>
                <w:ilvl w:val="0"/>
                <w:numId w:val="16"/>
              </w:numPr>
              <w:spacing w:beforeLines="50" w:before="120" w:after="0"/>
              <w:contextualSpacing/>
              <w:jc w:val="both"/>
              <w:rPr>
                <w:rFonts w:eastAsia="Arial Unicode MS"/>
                <w:sz w:val="18"/>
                <w:szCs w:val="18"/>
              </w:rPr>
            </w:pPr>
            <w:r w:rsidRPr="00654E78">
              <w:rPr>
                <w:rFonts w:eastAsia="Arial Unicode MS"/>
                <w:b/>
                <w:bCs/>
                <w:sz w:val="18"/>
                <w:szCs w:val="18"/>
              </w:rPr>
              <w:t>Reception capability of dual polarization signals as separate streams</w:t>
            </w:r>
          </w:p>
          <w:p w14:paraId="1A2884DD" w14:textId="048E2048" w:rsidR="00CE0B3C" w:rsidRPr="00654E78" w:rsidRDefault="00CE0B3C" w:rsidP="00870C71">
            <w:pPr>
              <w:pStyle w:val="a9"/>
              <w:ind w:left="567"/>
              <w:rPr>
                <w:bCs/>
                <w:iCs/>
              </w:rPr>
            </w:pPr>
          </w:p>
        </w:tc>
      </w:tr>
      <w:tr w:rsidR="00CE0B3C" w:rsidRPr="00654E78" w14:paraId="35DDC4C3" w14:textId="77777777" w:rsidTr="001E2B74">
        <w:tc>
          <w:tcPr>
            <w:tcW w:w="1413" w:type="dxa"/>
          </w:tcPr>
          <w:p w14:paraId="3BC465B6" w14:textId="77777777" w:rsidR="00CE0B3C" w:rsidRPr="00654E78" w:rsidRDefault="00CE0B3C" w:rsidP="001E2B74">
            <w:pPr>
              <w:rPr>
                <w:lang w:eastAsia="x-none"/>
              </w:rPr>
            </w:pPr>
            <w:r w:rsidRPr="00654E78">
              <w:lastRenderedPageBreak/>
              <w:t>Sony</w:t>
            </w:r>
          </w:p>
        </w:tc>
        <w:tc>
          <w:tcPr>
            <w:tcW w:w="8218" w:type="dxa"/>
          </w:tcPr>
          <w:p w14:paraId="49C037BF"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 xml:space="preserve">Observation 6: Depends on the form factor and complexity of the RF implementation, the supported polarization can vary between UE to UE. </w:t>
            </w:r>
          </w:p>
          <w:p w14:paraId="6E27668D"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 xml:space="preserve">Observation 7: To support various types of devices with different polarizations, it is necessary for the network to know the UE polarization capability to ensure a robust link between satellites and UEs. </w:t>
            </w:r>
          </w:p>
          <w:p w14:paraId="78960E61"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Observation 8: Understanding the UE capability on the supported polarization mode is critical for NTN network deployment. It is also necessary for the NTN network to use the polarization domain, e.g., the gNB can configure multi-user multiplexing on the polarization domain based on UE capability.</w:t>
            </w:r>
          </w:p>
          <w:p w14:paraId="2FB29374"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 xml:space="preserve">Observation 9: The UE awareness of gNB polarization of reference signal, e.g., SSB, can improve the beam management performance.  </w:t>
            </w:r>
          </w:p>
          <w:p w14:paraId="0CBA65DC" w14:textId="65E266BC" w:rsidR="00806E24" w:rsidRPr="00654E78" w:rsidRDefault="003C19A7" w:rsidP="003C19A7">
            <w:pPr>
              <w:rPr>
                <w:b/>
                <w:bCs/>
              </w:rPr>
            </w:pPr>
            <w:r w:rsidRPr="00654E78">
              <w:rPr>
                <w:b/>
                <w:bCs/>
              </w:rPr>
              <w:t xml:space="preserve">Proposal 7: Beam management, e.g., spatial relation,  in the NTN network can include the polarization aspect. </w:t>
            </w:r>
          </w:p>
          <w:p w14:paraId="398C34E1" w14:textId="77777777" w:rsidR="00CE0B3C" w:rsidRPr="00654E78" w:rsidRDefault="003C19A7" w:rsidP="003C19A7">
            <w:pPr>
              <w:adjustRightInd w:val="0"/>
              <w:snapToGrid w:val="0"/>
              <w:rPr>
                <w:rFonts w:eastAsia="SimSun"/>
                <w:b/>
                <w:bCs/>
                <w:lang w:eastAsia="ko-KR"/>
              </w:rPr>
            </w:pPr>
            <w:r w:rsidRPr="00654E78">
              <w:rPr>
                <w:rFonts w:eastAsia="SimSun"/>
                <w:b/>
                <w:bCs/>
                <w:lang w:eastAsia="ko-KR"/>
              </w:rPr>
              <w:t>Proposal 8: Support UE polarization capability reporting, it can be either reported explicitly by the UE or implicitly through the UE measurement and reporting of the DL RS on two orthogonal polarizations.</w:t>
            </w:r>
          </w:p>
          <w:p w14:paraId="52D57BDF"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Proposal 5: Support UE polarization capability reporting, it can be either reported explicitly by the UE or implicitly through the UE measurement and reporting of the DL RS on two orthogonal polarizations.</w:t>
            </w:r>
          </w:p>
          <w:p w14:paraId="62FDF593"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Proposal 6: Multi-user multiplexing on the polarization domain based on UE capability is supported.</w:t>
            </w:r>
          </w:p>
          <w:p w14:paraId="43C2E0E5" w14:textId="77777777" w:rsidR="00806E24" w:rsidRPr="00654E78" w:rsidRDefault="00806E24" w:rsidP="00806E24">
            <w:pPr>
              <w:adjustRightInd w:val="0"/>
              <w:snapToGrid w:val="0"/>
              <w:rPr>
                <w:rFonts w:eastAsia="Arial Unicode MS"/>
                <w:b/>
                <w:bCs/>
                <w:sz w:val="18"/>
                <w:szCs w:val="18"/>
                <w:lang w:eastAsia="ko-KR"/>
              </w:rPr>
            </w:pPr>
            <w:r w:rsidRPr="00654E78">
              <w:rPr>
                <w:rFonts w:eastAsia="Arial Unicode MS"/>
                <w:b/>
                <w:bCs/>
                <w:sz w:val="18"/>
                <w:szCs w:val="18"/>
                <w:lang w:eastAsia="ko-KR"/>
              </w:rPr>
              <w:t>Proposal 7: Support polarization indication per SSB in SIB.</w:t>
            </w:r>
          </w:p>
          <w:p w14:paraId="787EDC7E" w14:textId="4C98772B" w:rsidR="00806E24" w:rsidRPr="00654E78" w:rsidRDefault="00806E24" w:rsidP="003C19A7">
            <w:pPr>
              <w:adjustRightInd w:val="0"/>
              <w:snapToGrid w:val="0"/>
              <w:rPr>
                <w:rFonts w:eastAsia="Malgun Gothic"/>
                <w:b/>
                <w:bCs/>
                <w:lang w:eastAsia="ko-KR"/>
              </w:rPr>
            </w:pPr>
          </w:p>
        </w:tc>
      </w:tr>
      <w:tr w:rsidR="00CE0B3C" w:rsidRPr="00654E78" w14:paraId="13D1088C" w14:textId="77777777" w:rsidTr="001E2B74">
        <w:tc>
          <w:tcPr>
            <w:tcW w:w="1413" w:type="dxa"/>
          </w:tcPr>
          <w:p w14:paraId="17D23167" w14:textId="77777777" w:rsidR="00CE0B3C" w:rsidRPr="00654E78" w:rsidRDefault="00CE0B3C" w:rsidP="001E2B74">
            <w:pPr>
              <w:rPr>
                <w:lang w:eastAsia="x-none"/>
              </w:rPr>
            </w:pPr>
            <w:r w:rsidRPr="00654E78">
              <w:t>ZTE</w:t>
            </w:r>
          </w:p>
        </w:tc>
        <w:tc>
          <w:tcPr>
            <w:tcW w:w="8218" w:type="dxa"/>
          </w:tcPr>
          <w:p w14:paraId="703A4F1B" w14:textId="77777777" w:rsidR="00A61675" w:rsidRPr="00654E78" w:rsidRDefault="00A61675" w:rsidP="00A61675">
            <w:pPr>
              <w:adjustRightInd w:val="0"/>
              <w:snapToGrid w:val="0"/>
              <w:spacing w:beforeLines="50" w:before="120" w:after="100" w:afterAutospacing="1"/>
              <w:jc w:val="both"/>
              <w:rPr>
                <w:rFonts w:eastAsia="Arial Unicode MS"/>
                <w:i/>
                <w:iCs/>
                <w:sz w:val="18"/>
                <w:szCs w:val="18"/>
                <w:lang w:eastAsia="zh-CN"/>
              </w:rPr>
            </w:pPr>
            <w:r w:rsidRPr="00654E78">
              <w:rPr>
                <w:rFonts w:eastAsia="Arial Unicode MS"/>
                <w:b/>
                <w:bCs/>
                <w:i/>
                <w:iCs/>
                <w:sz w:val="18"/>
                <w:szCs w:val="18"/>
                <w:lang w:eastAsia="zh-CN"/>
              </w:rPr>
              <w:t xml:space="preserve">Proposal 1: </w:t>
            </w:r>
            <w:r w:rsidRPr="00654E78">
              <w:rPr>
                <w:rFonts w:eastAsia="Arial Unicode MS"/>
                <w:bCs/>
                <w:i/>
                <w:iCs/>
                <w:sz w:val="18"/>
                <w:szCs w:val="18"/>
                <w:lang w:eastAsia="zh-CN"/>
              </w:rPr>
              <w:t xml:space="preserve">The </w:t>
            </w:r>
            <w:r w:rsidRPr="00654E78">
              <w:rPr>
                <w:rFonts w:eastAsia="Arial Unicode MS"/>
                <w:i/>
                <w:iCs/>
                <w:sz w:val="18"/>
                <w:szCs w:val="18"/>
                <w:lang w:eastAsia="zh-CN"/>
              </w:rPr>
              <w:t>polarization indication can be associated with BWP or SSB using a mapping rule via SIB to save signaling cost.</w:t>
            </w:r>
          </w:p>
          <w:p w14:paraId="07F9B08E" w14:textId="77777777" w:rsidR="00A61675" w:rsidRPr="00654E78" w:rsidRDefault="00A61675" w:rsidP="00A61675">
            <w:pPr>
              <w:adjustRightInd w:val="0"/>
              <w:snapToGrid w:val="0"/>
              <w:spacing w:beforeLines="50" w:before="120" w:after="100" w:afterAutospacing="1"/>
              <w:jc w:val="both"/>
              <w:rPr>
                <w:rStyle w:val="af7"/>
                <w:rFonts w:eastAsia="Arial Unicode MS"/>
                <w:i/>
                <w:sz w:val="18"/>
                <w:szCs w:val="18"/>
              </w:rPr>
            </w:pPr>
            <w:r w:rsidRPr="00654E78">
              <w:rPr>
                <w:rFonts w:eastAsia="Arial Unicode MS"/>
                <w:b/>
                <w:i/>
                <w:iCs/>
                <w:sz w:val="18"/>
                <w:szCs w:val="18"/>
              </w:rPr>
              <w:t>Proposal 2:</w:t>
            </w:r>
            <w:r w:rsidRPr="00654E78">
              <w:rPr>
                <w:rFonts w:eastAsia="Arial Unicode MS"/>
                <w:bCs/>
                <w:i/>
                <w:iCs/>
                <w:sz w:val="18"/>
                <w:szCs w:val="18"/>
              </w:rPr>
              <w:t xml:space="preserve"> The </w:t>
            </w:r>
            <w:r w:rsidRPr="00654E78">
              <w:rPr>
                <w:rFonts w:eastAsia="Arial Unicode MS"/>
                <w:i/>
                <w:iCs/>
                <w:sz w:val="18"/>
                <w:szCs w:val="18"/>
              </w:rPr>
              <w:t>polarization indication for each channel/RS can be supported based on the QCL association with SSB.</w:t>
            </w:r>
          </w:p>
          <w:p w14:paraId="10F6E0E0" w14:textId="77777777" w:rsidR="00A61675" w:rsidRPr="00654E78" w:rsidRDefault="00A61675" w:rsidP="00A61675">
            <w:pPr>
              <w:adjustRightInd w:val="0"/>
              <w:snapToGrid w:val="0"/>
              <w:spacing w:beforeLines="50" w:before="120" w:after="100" w:afterAutospacing="1"/>
              <w:jc w:val="both"/>
              <w:rPr>
                <w:rStyle w:val="af7"/>
                <w:rFonts w:eastAsia="Arial Unicode MS"/>
                <w:sz w:val="18"/>
                <w:szCs w:val="18"/>
                <w:lang w:eastAsia="zh-CN"/>
              </w:rPr>
            </w:pPr>
            <w:r w:rsidRPr="00654E78">
              <w:rPr>
                <w:rFonts w:eastAsia="Arial Unicode MS"/>
                <w:b/>
                <w:bCs/>
                <w:i/>
                <w:iCs/>
                <w:sz w:val="18"/>
                <w:szCs w:val="18"/>
                <w:lang w:eastAsia="zh-CN"/>
              </w:rPr>
              <w:t xml:space="preserve">Observation 1: </w:t>
            </w:r>
            <w:r w:rsidRPr="00654E78">
              <w:rPr>
                <w:rFonts w:eastAsia="Arial Unicode MS"/>
                <w:bCs/>
                <w:i/>
                <w:iCs/>
                <w:sz w:val="18"/>
                <w:szCs w:val="18"/>
                <w:lang w:eastAsia="zh-CN"/>
              </w:rPr>
              <w:t xml:space="preserve">The </w:t>
            </w:r>
            <w:r w:rsidRPr="00654E78">
              <w:rPr>
                <w:rFonts w:eastAsia="Arial Unicode MS"/>
                <w:i/>
                <w:iCs/>
                <w:sz w:val="18"/>
                <w:szCs w:val="18"/>
                <w:lang w:eastAsia="zh-CN"/>
              </w:rPr>
              <w:t>polarization indication per dedicated BWP should be included in UE-specific RRC message if the mapping rule is not defined in SIB.</w:t>
            </w:r>
          </w:p>
          <w:p w14:paraId="75BDF79C" w14:textId="0EC5AB4F" w:rsidR="00CE0B3C" w:rsidRPr="00654E78" w:rsidRDefault="00A61675" w:rsidP="00A61675">
            <w:pPr>
              <w:adjustRightInd w:val="0"/>
              <w:snapToGrid w:val="0"/>
              <w:spacing w:beforeLines="50" w:before="120" w:after="100" w:afterAutospacing="1"/>
              <w:jc w:val="both"/>
              <w:rPr>
                <w:rFonts w:eastAsia="Arial Unicode MS"/>
                <w:i/>
                <w:iCs/>
                <w:strike/>
                <w:sz w:val="18"/>
                <w:szCs w:val="18"/>
                <w:lang w:eastAsia="zh-CN"/>
              </w:rPr>
            </w:pPr>
            <w:r w:rsidRPr="00654E78">
              <w:rPr>
                <w:rFonts w:eastAsia="Arial Unicode MS"/>
                <w:b/>
                <w:bCs/>
                <w:i/>
                <w:iCs/>
                <w:sz w:val="18"/>
                <w:szCs w:val="18"/>
                <w:lang w:eastAsia="zh-CN"/>
              </w:rPr>
              <w:t xml:space="preserve">Proposal 3: </w:t>
            </w:r>
            <w:r w:rsidRPr="00654E78">
              <w:rPr>
                <w:rFonts w:eastAsia="Arial Unicode MS"/>
                <w:bCs/>
                <w:i/>
                <w:iCs/>
                <w:sz w:val="18"/>
                <w:szCs w:val="18"/>
                <w:lang w:eastAsia="zh-CN"/>
              </w:rPr>
              <w:t xml:space="preserve">The UE polarization capability report can bring benefits to the network scheduling. </w:t>
            </w:r>
          </w:p>
        </w:tc>
      </w:tr>
      <w:tr w:rsidR="00CE0B3C" w:rsidRPr="00654E78" w14:paraId="2C075C8E" w14:textId="77777777" w:rsidTr="001E2B74">
        <w:tc>
          <w:tcPr>
            <w:tcW w:w="1413" w:type="dxa"/>
          </w:tcPr>
          <w:p w14:paraId="5541937D" w14:textId="61F1734A" w:rsidR="00CE0B3C" w:rsidRPr="00654E78" w:rsidRDefault="00806E24" w:rsidP="001E2B74">
            <w:pPr>
              <w:rPr>
                <w:lang w:eastAsia="x-none"/>
              </w:rPr>
            </w:pPr>
            <w:r w:rsidRPr="00654E78">
              <w:rPr>
                <w:rFonts w:eastAsia="Arial Unicode MS"/>
                <w:sz w:val="18"/>
                <w:szCs w:val="18"/>
              </w:rPr>
              <w:t>FGI, Asia Pacific Telecom, III, ITRI</w:t>
            </w:r>
          </w:p>
        </w:tc>
        <w:tc>
          <w:tcPr>
            <w:tcW w:w="8218" w:type="dxa"/>
          </w:tcPr>
          <w:p w14:paraId="25F38420" w14:textId="77777777" w:rsidR="00806E24" w:rsidRPr="00654E78" w:rsidRDefault="00806E24" w:rsidP="00806E24">
            <w:pPr>
              <w:pStyle w:val="10"/>
              <w:rPr>
                <w:rFonts w:eastAsia="Arial Unicode MS"/>
                <w:b/>
                <w:sz w:val="18"/>
                <w:szCs w:val="18"/>
                <w:lang w:eastAsia="zh-TW"/>
              </w:rPr>
            </w:pPr>
            <w:hyperlink w:anchor="_Toc79066461" w:history="1">
              <w:r w:rsidRPr="00654E78">
                <w:rPr>
                  <w:rStyle w:val="af6"/>
                  <w:rFonts w:eastAsia="Arial Unicode MS"/>
                  <w:sz w:val="18"/>
                  <w:szCs w:val="18"/>
                </w:rPr>
                <w:t>Proposal 2</w:t>
              </w:r>
              <w:r w:rsidRPr="00654E78">
                <w:rPr>
                  <w:rFonts w:eastAsia="Arial Unicode MS"/>
                  <w:b/>
                  <w:sz w:val="18"/>
                  <w:szCs w:val="18"/>
                  <w:lang w:eastAsia="zh-TW"/>
                </w:rPr>
                <w:tab/>
              </w:r>
              <w:r w:rsidRPr="00654E78">
                <w:rPr>
                  <w:rStyle w:val="af6"/>
                  <w:rFonts w:eastAsia="Arial Unicode MS"/>
                  <w:sz w:val="18"/>
                  <w:szCs w:val="18"/>
                </w:rPr>
                <w:t>For signaling of polarization, a polarization indication carried in SIB1 or DCI format 1_0 scheduling SIB1 by re-using one bit in another field of the DCI shall be considered.</w:t>
              </w:r>
            </w:hyperlink>
          </w:p>
          <w:p w14:paraId="0A2091D3" w14:textId="77777777" w:rsidR="00806E24" w:rsidRPr="00654E78" w:rsidRDefault="00806E24" w:rsidP="00806E24">
            <w:pPr>
              <w:pStyle w:val="10"/>
              <w:rPr>
                <w:rFonts w:eastAsia="Arial Unicode MS"/>
                <w:b/>
                <w:sz w:val="18"/>
                <w:szCs w:val="18"/>
                <w:lang w:eastAsia="zh-TW"/>
              </w:rPr>
            </w:pPr>
            <w:hyperlink w:anchor="_Toc79066462" w:history="1">
              <w:r w:rsidRPr="00654E78">
                <w:rPr>
                  <w:rStyle w:val="af6"/>
                  <w:rFonts w:eastAsia="Arial Unicode MS"/>
                  <w:sz w:val="18"/>
                  <w:szCs w:val="18"/>
                </w:rPr>
                <w:t>Proposal 3</w:t>
              </w:r>
              <w:r w:rsidRPr="00654E78">
                <w:rPr>
                  <w:rFonts w:eastAsia="Arial Unicode MS"/>
                  <w:b/>
                  <w:sz w:val="18"/>
                  <w:szCs w:val="18"/>
                  <w:lang w:eastAsia="zh-TW"/>
                </w:rPr>
                <w:tab/>
              </w:r>
              <w:r w:rsidRPr="00654E78">
                <w:rPr>
                  <w:rStyle w:val="af6"/>
                  <w:rFonts w:eastAsia="Arial Unicode MS"/>
                  <w:sz w:val="18"/>
                  <w:szCs w:val="18"/>
                </w:rPr>
                <w:t>Polarization information shall be divided into serving cell’s polarization and neighbor cell’s polarization.</w:t>
              </w:r>
            </w:hyperlink>
          </w:p>
          <w:p w14:paraId="1E870919" w14:textId="77777777" w:rsidR="00806E24" w:rsidRPr="00654E78" w:rsidRDefault="00806E24" w:rsidP="00806E24">
            <w:pPr>
              <w:pStyle w:val="10"/>
              <w:rPr>
                <w:rFonts w:eastAsia="Arial Unicode MS"/>
                <w:b/>
                <w:sz w:val="18"/>
                <w:szCs w:val="18"/>
                <w:lang w:eastAsia="zh-TW"/>
              </w:rPr>
            </w:pPr>
            <w:hyperlink w:anchor="_Toc79066463" w:history="1">
              <w:r w:rsidRPr="00654E78">
                <w:rPr>
                  <w:rStyle w:val="af6"/>
                  <w:rFonts w:eastAsia="Arial Unicode MS"/>
                  <w:sz w:val="18"/>
                  <w:szCs w:val="18"/>
                </w:rPr>
                <w:t>Proposal 4</w:t>
              </w:r>
              <w:r w:rsidRPr="00654E78">
                <w:rPr>
                  <w:rFonts w:eastAsia="Arial Unicode MS"/>
                  <w:b/>
                  <w:sz w:val="18"/>
                  <w:szCs w:val="18"/>
                  <w:lang w:eastAsia="zh-TW"/>
                </w:rPr>
                <w:tab/>
              </w:r>
              <w:r w:rsidRPr="00654E78">
                <w:rPr>
                  <w:rStyle w:val="af6"/>
                  <w:rFonts w:eastAsia="Arial Unicode MS"/>
                  <w:sz w:val="18"/>
                  <w:szCs w:val="18"/>
                </w:rPr>
                <w:t>For mobility enhancement, UE shall report whether it is capable of differentiating RHCP and LHCP with circularly or linearly polarized antennas if signaling of polarization is provided.</w:t>
              </w:r>
            </w:hyperlink>
          </w:p>
          <w:p w14:paraId="3D74B576" w14:textId="77777777" w:rsidR="00806E24" w:rsidRPr="00654E78" w:rsidRDefault="00806E24" w:rsidP="00806E24">
            <w:pPr>
              <w:pStyle w:val="10"/>
              <w:rPr>
                <w:rFonts w:eastAsia="Arial Unicode MS"/>
                <w:b/>
                <w:sz w:val="18"/>
                <w:szCs w:val="18"/>
                <w:lang w:eastAsia="zh-TW"/>
              </w:rPr>
            </w:pPr>
            <w:hyperlink w:anchor="_Toc79066464" w:history="1">
              <w:r w:rsidRPr="00654E78">
                <w:rPr>
                  <w:rStyle w:val="af6"/>
                  <w:rFonts w:eastAsia="Arial Unicode MS"/>
                  <w:sz w:val="18"/>
                  <w:szCs w:val="18"/>
                </w:rPr>
                <w:t>Proposal 5</w:t>
              </w:r>
              <w:r w:rsidRPr="00654E78">
                <w:rPr>
                  <w:rFonts w:eastAsia="Arial Unicode MS"/>
                  <w:b/>
                  <w:sz w:val="18"/>
                  <w:szCs w:val="18"/>
                  <w:lang w:eastAsia="zh-TW"/>
                </w:rPr>
                <w:tab/>
              </w:r>
              <w:r w:rsidRPr="00654E78">
                <w:rPr>
                  <w:rStyle w:val="af6"/>
                  <w:rFonts w:eastAsia="Arial Unicode MS"/>
                  <w:sz w:val="18"/>
                  <w:szCs w:val="18"/>
                </w:rPr>
                <w:t>Clarify the UL polarization assumption if the DL polarization information is absent.</w:t>
              </w:r>
            </w:hyperlink>
          </w:p>
          <w:p w14:paraId="4FC3F7D4" w14:textId="77777777" w:rsidR="00CE0B3C" w:rsidRPr="00654E78" w:rsidRDefault="00CE0B3C" w:rsidP="001E2B74">
            <w:pPr>
              <w:rPr>
                <w:lang w:eastAsia="x-none"/>
              </w:rPr>
            </w:pPr>
          </w:p>
        </w:tc>
      </w:tr>
      <w:tr w:rsidR="00CE0B3C" w:rsidRPr="00654E78" w14:paraId="3AC15C2D" w14:textId="77777777" w:rsidTr="001E2B74">
        <w:tc>
          <w:tcPr>
            <w:tcW w:w="1413" w:type="dxa"/>
          </w:tcPr>
          <w:p w14:paraId="31767393" w14:textId="77777777" w:rsidR="00CE0B3C" w:rsidRPr="00654E78" w:rsidRDefault="00CE0B3C" w:rsidP="001E2B74">
            <w:pPr>
              <w:rPr>
                <w:lang w:eastAsia="x-none"/>
              </w:rPr>
            </w:pPr>
            <w:r w:rsidRPr="00654E78">
              <w:t>Lenovo, Motorola Mobility</w:t>
            </w:r>
          </w:p>
        </w:tc>
        <w:tc>
          <w:tcPr>
            <w:tcW w:w="8218" w:type="dxa"/>
          </w:tcPr>
          <w:p w14:paraId="71B2CAB1" w14:textId="77777777" w:rsidR="00A61675" w:rsidRPr="00654E78" w:rsidRDefault="00A61675" w:rsidP="00A61675">
            <w:pPr>
              <w:rPr>
                <w:rFonts w:eastAsia="Arial Unicode MS"/>
                <w:b/>
                <w:bCs/>
                <w:i/>
                <w:iCs/>
                <w:sz w:val="18"/>
                <w:szCs w:val="18"/>
                <w:lang w:eastAsia="zh-CN"/>
              </w:rPr>
            </w:pPr>
            <w:r w:rsidRPr="00654E78">
              <w:rPr>
                <w:rFonts w:eastAsia="Arial Unicode MS"/>
                <w:b/>
                <w:bCs/>
                <w:i/>
                <w:iCs/>
                <w:sz w:val="18"/>
                <w:szCs w:val="18"/>
                <w:lang w:eastAsia="zh-CN"/>
              </w:rPr>
              <w:t>Proposal 5:  UE reporting of its polarization capability is supported.</w:t>
            </w:r>
          </w:p>
          <w:p w14:paraId="7316DBD6" w14:textId="77777777" w:rsidR="00A61675" w:rsidRPr="00654E78" w:rsidRDefault="00A61675" w:rsidP="00A61675">
            <w:pPr>
              <w:rPr>
                <w:rFonts w:eastAsia="Arial Unicode MS"/>
                <w:b/>
                <w:bCs/>
                <w:i/>
                <w:iCs/>
                <w:sz w:val="18"/>
                <w:szCs w:val="18"/>
                <w:lang w:eastAsia="zh-CN"/>
              </w:rPr>
            </w:pPr>
            <w:r w:rsidRPr="00654E78">
              <w:rPr>
                <w:rFonts w:eastAsia="Arial Unicode MS"/>
                <w:b/>
                <w:bCs/>
                <w:i/>
                <w:iCs/>
                <w:sz w:val="18"/>
                <w:szCs w:val="18"/>
                <w:lang w:eastAsia="zh-CN"/>
              </w:rPr>
              <w:t xml:space="preserve">Observation 2: Defining only a single polarization type for all frequency bands may </w:t>
            </w:r>
            <w:r w:rsidRPr="00654E78">
              <w:rPr>
                <w:rFonts w:eastAsia="Arial Unicode MS"/>
                <w:b/>
                <w:bCs/>
                <w:i/>
                <w:iCs/>
                <w:sz w:val="18"/>
                <w:szCs w:val="18"/>
              </w:rPr>
              <w:t xml:space="preserve">result in reduced spectrum sharing capabilities, whereas defining multiple polarization types may result in erroneous polarization detection. </w:t>
            </w:r>
          </w:p>
          <w:p w14:paraId="4EFCA48A" w14:textId="77777777" w:rsidR="00A61675" w:rsidRPr="00654E78" w:rsidRDefault="00A61675" w:rsidP="00A61675">
            <w:pPr>
              <w:rPr>
                <w:rFonts w:eastAsia="Arial Unicode MS"/>
                <w:b/>
                <w:bCs/>
                <w:i/>
                <w:iCs/>
                <w:sz w:val="18"/>
                <w:szCs w:val="18"/>
              </w:rPr>
            </w:pPr>
            <w:r w:rsidRPr="00654E78">
              <w:rPr>
                <w:rFonts w:eastAsia="Arial Unicode MS"/>
                <w:b/>
                <w:bCs/>
                <w:i/>
                <w:iCs/>
                <w:sz w:val="18"/>
                <w:szCs w:val="18"/>
              </w:rPr>
              <w:t>Proposal 6: In order to facilitate initial access procedure, one or multiple basic polarization types can be defined for different frequency bands.</w:t>
            </w:r>
          </w:p>
          <w:p w14:paraId="4D412F74" w14:textId="77777777" w:rsidR="00A61675" w:rsidRPr="00654E78" w:rsidRDefault="00A61675" w:rsidP="00A61675">
            <w:pPr>
              <w:rPr>
                <w:rFonts w:eastAsia="Arial Unicode MS"/>
                <w:b/>
                <w:bCs/>
                <w:i/>
                <w:iCs/>
                <w:sz w:val="18"/>
                <w:szCs w:val="18"/>
                <w:lang w:eastAsia="zh-CN"/>
              </w:rPr>
            </w:pPr>
            <w:r w:rsidRPr="00654E78">
              <w:rPr>
                <w:rFonts w:eastAsia="Arial Unicode MS"/>
                <w:b/>
                <w:bCs/>
                <w:i/>
                <w:iCs/>
                <w:sz w:val="18"/>
                <w:szCs w:val="18"/>
                <w:lang w:eastAsia="zh-CN"/>
              </w:rPr>
              <w:t>Proposal 7: DL Polarization information can be indicated in SSBs to avoid degradation of initial cell search.</w:t>
            </w:r>
          </w:p>
          <w:p w14:paraId="58C64F81" w14:textId="77777777" w:rsidR="00A61675" w:rsidRPr="00654E78" w:rsidRDefault="00A61675" w:rsidP="00A61675">
            <w:pPr>
              <w:pStyle w:val="Normal0"/>
              <w:rPr>
                <w:rFonts w:eastAsia="Arial Unicode MS"/>
                <w:b/>
                <w:bCs/>
                <w:i/>
                <w:iCs/>
                <w:kern w:val="0"/>
                <w:lang w:eastAsia="zh-CN"/>
              </w:rPr>
            </w:pPr>
            <w:r w:rsidRPr="00654E78">
              <w:rPr>
                <w:rFonts w:eastAsia="Arial Unicode MS"/>
                <w:b/>
                <w:bCs/>
                <w:i/>
                <w:iCs/>
                <w:kern w:val="0"/>
                <w:lang w:eastAsia="zh-CN"/>
              </w:rPr>
              <w:t xml:space="preserve">Proposal 8: UE polarization capabilities can be indicated explicitly or implicitly during initial access. </w:t>
            </w:r>
          </w:p>
          <w:p w14:paraId="4AE4E3F3" w14:textId="77777777" w:rsidR="00A61675" w:rsidRPr="00654E78" w:rsidRDefault="00A61675" w:rsidP="00A61675">
            <w:pPr>
              <w:rPr>
                <w:rFonts w:eastAsia="Arial Unicode MS"/>
                <w:b/>
                <w:bCs/>
                <w:i/>
                <w:iCs/>
                <w:sz w:val="18"/>
                <w:szCs w:val="18"/>
                <w:lang w:eastAsia="zh-CN"/>
              </w:rPr>
            </w:pPr>
            <w:r w:rsidRPr="00654E78">
              <w:rPr>
                <w:rFonts w:eastAsia="Arial Unicode MS"/>
                <w:b/>
                <w:bCs/>
                <w:i/>
                <w:iCs/>
                <w:sz w:val="18"/>
                <w:szCs w:val="18"/>
                <w:lang w:eastAsia="zh-CN"/>
              </w:rPr>
              <w:lastRenderedPageBreak/>
              <w:t>Proposal 9: Indication of polarization multiplexing is supported where DCI or TCI state signalling may be used for polarization-based multi-user multiplexing and single-user higher rank transmission.</w:t>
            </w:r>
          </w:p>
          <w:p w14:paraId="283CACE4" w14:textId="73B80FEB" w:rsidR="00CE0B3C" w:rsidRPr="00654E78" w:rsidRDefault="00A61675" w:rsidP="001E2B74">
            <w:pPr>
              <w:rPr>
                <w:rFonts w:eastAsia="Arial Unicode MS"/>
                <w:b/>
                <w:bCs/>
                <w:i/>
                <w:iCs/>
                <w:sz w:val="18"/>
                <w:szCs w:val="18"/>
                <w:lang w:eastAsia="zh-CN"/>
              </w:rPr>
            </w:pPr>
            <w:r w:rsidRPr="00654E78">
              <w:rPr>
                <w:rFonts w:eastAsia="Arial Unicode MS"/>
                <w:b/>
                <w:bCs/>
                <w:i/>
                <w:iCs/>
                <w:sz w:val="18"/>
                <w:szCs w:val="18"/>
                <w:lang w:eastAsia="zh-CN"/>
              </w:rPr>
              <w:t>Proposal 10: Measurement and reporting signaling for polarization is needed for efficient beam switching and handover. CSI-RS may be used for polarization measurements.</w:t>
            </w:r>
          </w:p>
        </w:tc>
      </w:tr>
      <w:tr w:rsidR="00CE0B3C" w:rsidRPr="00654E78" w14:paraId="733EC431" w14:textId="77777777" w:rsidTr="001E2B74">
        <w:tc>
          <w:tcPr>
            <w:tcW w:w="1413" w:type="dxa"/>
          </w:tcPr>
          <w:p w14:paraId="26FA10C7" w14:textId="77777777" w:rsidR="00CE0B3C" w:rsidRPr="00654E78" w:rsidRDefault="00CE0B3C" w:rsidP="001E2B74">
            <w:pPr>
              <w:rPr>
                <w:lang w:eastAsia="x-none"/>
              </w:rPr>
            </w:pPr>
            <w:r w:rsidRPr="00654E78">
              <w:lastRenderedPageBreak/>
              <w:t>ETRI</w:t>
            </w:r>
          </w:p>
        </w:tc>
        <w:tc>
          <w:tcPr>
            <w:tcW w:w="8218" w:type="dxa"/>
          </w:tcPr>
          <w:p w14:paraId="62626161" w14:textId="77777777" w:rsidR="00CE0B3C" w:rsidRPr="00654E78" w:rsidRDefault="00CE0B3C" w:rsidP="001E2B74">
            <w:pPr>
              <w:rPr>
                <w:lang w:eastAsia="x-none"/>
              </w:rPr>
            </w:pPr>
          </w:p>
        </w:tc>
      </w:tr>
      <w:tr w:rsidR="00CE0B3C" w:rsidRPr="00654E78" w14:paraId="19A0FDBA" w14:textId="77777777" w:rsidTr="001E2B74">
        <w:tc>
          <w:tcPr>
            <w:tcW w:w="1413" w:type="dxa"/>
          </w:tcPr>
          <w:p w14:paraId="49F9729A" w14:textId="77777777" w:rsidR="00CE0B3C" w:rsidRPr="00654E78" w:rsidRDefault="00CE0B3C" w:rsidP="001E2B74">
            <w:r w:rsidRPr="00654E78">
              <w:t>LG Electronics</w:t>
            </w:r>
          </w:p>
        </w:tc>
        <w:tc>
          <w:tcPr>
            <w:tcW w:w="8218" w:type="dxa"/>
          </w:tcPr>
          <w:p w14:paraId="01AE5FE1" w14:textId="1CAFC38D" w:rsidR="00210CCE" w:rsidRPr="00654E78" w:rsidRDefault="00806E24" w:rsidP="00806E24">
            <w:pPr>
              <w:pStyle w:val="LGTdoc1"/>
              <w:snapToGrid/>
              <w:spacing w:beforeLines="0" w:before="100" w:beforeAutospacing="1" w:line="360" w:lineRule="auto"/>
              <w:contextualSpacing/>
              <w:rPr>
                <w:rFonts w:eastAsia="Arial Unicode MS"/>
                <w:snapToGrid/>
                <w:kern w:val="2"/>
                <w:sz w:val="18"/>
                <w:szCs w:val="18"/>
                <w:lang w:val="en-US"/>
              </w:rPr>
            </w:pPr>
            <w:r w:rsidRPr="00654E78">
              <w:rPr>
                <w:rFonts w:eastAsia="Arial Unicode MS"/>
                <w:snapToGrid/>
                <w:kern w:val="2"/>
                <w:sz w:val="18"/>
                <w:szCs w:val="18"/>
                <w:lang w:val="en-US"/>
              </w:rPr>
              <w:t>Proposal 1. The explicit indication of polarization is per SSB(s) and/or per CSI-RS(s) in SIB.</w:t>
            </w:r>
          </w:p>
        </w:tc>
      </w:tr>
      <w:tr w:rsidR="00CE0B3C" w:rsidRPr="00654E78" w14:paraId="29E92CF2" w14:textId="77777777" w:rsidTr="001E2B74">
        <w:tc>
          <w:tcPr>
            <w:tcW w:w="1413" w:type="dxa"/>
          </w:tcPr>
          <w:p w14:paraId="50328AE2" w14:textId="77777777" w:rsidR="00CE0B3C" w:rsidRPr="00654E78" w:rsidRDefault="00CE0B3C" w:rsidP="001E2B74">
            <w:r w:rsidRPr="00654E78">
              <w:t>Huawei, HiSilicon</w:t>
            </w:r>
          </w:p>
        </w:tc>
        <w:tc>
          <w:tcPr>
            <w:tcW w:w="8218" w:type="dxa"/>
          </w:tcPr>
          <w:p w14:paraId="1A1A5573" w14:textId="77777777" w:rsidR="007D6485" w:rsidRPr="00654E78" w:rsidRDefault="007D6485" w:rsidP="007D6485">
            <w:pPr>
              <w:rPr>
                <w:rFonts w:eastAsia="Arial Unicode MS"/>
                <w:i/>
                <w:color w:val="000000"/>
                <w:sz w:val="18"/>
                <w:szCs w:val="18"/>
                <w:lang w:eastAsia="zh-CN"/>
              </w:rPr>
            </w:pPr>
            <w:r w:rsidRPr="00654E78">
              <w:rPr>
                <w:rFonts w:eastAsia="Arial Unicode MS"/>
                <w:b/>
                <w:i/>
                <w:color w:val="000000"/>
                <w:sz w:val="18"/>
                <w:szCs w:val="18"/>
                <w:lang w:eastAsia="zh-CN"/>
              </w:rPr>
              <w:t>Proposal 4:</w:t>
            </w:r>
            <w:r w:rsidRPr="00654E78">
              <w:rPr>
                <w:rFonts w:eastAsia="Arial Unicode MS"/>
                <w:i/>
                <w:color w:val="000000"/>
                <w:sz w:val="18"/>
                <w:szCs w:val="18"/>
                <w:lang w:eastAsia="zh-CN"/>
              </w:rPr>
              <w:t xml:space="preserve"> If polarization is used for multiplexing, the UE should report its polarization capability. Otherwise, there is no need to report such information. </w:t>
            </w:r>
          </w:p>
          <w:p w14:paraId="3E06E76E" w14:textId="436AA1EE" w:rsidR="00CE0B3C" w:rsidRPr="00654E78" w:rsidRDefault="007D6485" w:rsidP="001E2B74">
            <w:pPr>
              <w:rPr>
                <w:rFonts w:eastAsia="Arial Unicode MS"/>
                <w:i/>
                <w:color w:val="000000"/>
                <w:sz w:val="18"/>
                <w:szCs w:val="18"/>
                <w:lang w:eastAsia="zh-CN"/>
              </w:rPr>
            </w:pPr>
            <w:r w:rsidRPr="00654E78">
              <w:rPr>
                <w:rFonts w:eastAsia="Arial Unicode MS"/>
                <w:b/>
                <w:i/>
                <w:color w:val="000000"/>
                <w:sz w:val="18"/>
                <w:szCs w:val="18"/>
                <w:lang w:eastAsia="zh-CN"/>
              </w:rPr>
              <w:t xml:space="preserve">Proposal 5: </w:t>
            </w:r>
            <w:r w:rsidRPr="00654E78">
              <w:rPr>
                <w:rFonts w:eastAsia="Arial Unicode MS"/>
                <w:i/>
                <w:color w:val="000000"/>
                <w:sz w:val="18"/>
                <w:szCs w:val="18"/>
                <w:lang w:eastAsia="zh-CN"/>
              </w:rPr>
              <w:t>Beam-level or UE-level polarization indication should be supported.</w:t>
            </w:r>
          </w:p>
        </w:tc>
      </w:tr>
      <w:tr w:rsidR="00CE0B3C" w:rsidRPr="00654E78" w14:paraId="7D53A1DE" w14:textId="77777777" w:rsidTr="001E2B74">
        <w:tc>
          <w:tcPr>
            <w:tcW w:w="1413" w:type="dxa"/>
          </w:tcPr>
          <w:p w14:paraId="716E0C6A" w14:textId="77777777" w:rsidR="00CE0B3C" w:rsidRPr="00654E78" w:rsidRDefault="00CE0B3C" w:rsidP="001E2B74">
            <w:r w:rsidRPr="00654E78">
              <w:t>Xiaomi</w:t>
            </w:r>
          </w:p>
        </w:tc>
        <w:tc>
          <w:tcPr>
            <w:tcW w:w="8218" w:type="dxa"/>
          </w:tcPr>
          <w:p w14:paraId="6F36E7CD" w14:textId="77777777" w:rsidR="00A61675" w:rsidRPr="00654E78" w:rsidRDefault="00A61675" w:rsidP="00A61675">
            <w:pPr>
              <w:rPr>
                <w:rFonts w:eastAsia="Arial Unicode MS"/>
                <w:b/>
                <w:i/>
                <w:color w:val="000000"/>
                <w:sz w:val="18"/>
                <w:szCs w:val="18"/>
                <w:lang w:eastAsia="zh-CN"/>
              </w:rPr>
            </w:pPr>
            <w:r w:rsidRPr="00654E78">
              <w:rPr>
                <w:rFonts w:eastAsia="Arial Unicode MS"/>
                <w:b/>
                <w:i/>
                <w:color w:val="000000"/>
                <w:sz w:val="18"/>
                <w:szCs w:val="18"/>
                <w:lang w:eastAsia="zh-CN"/>
              </w:rPr>
              <w:t>Proposal 1: Dynamic indication of polarization is not supported.</w:t>
            </w:r>
          </w:p>
          <w:p w14:paraId="25DF29CF" w14:textId="2867882E" w:rsidR="00CE0B3C" w:rsidRPr="00654E78" w:rsidRDefault="00A61675" w:rsidP="00A61675">
            <w:pPr>
              <w:rPr>
                <w:rFonts w:eastAsia="SimSun"/>
                <w:b/>
                <w:i/>
                <w:lang w:eastAsia="zh-CN"/>
              </w:rPr>
            </w:pPr>
            <w:r w:rsidRPr="00654E78">
              <w:rPr>
                <w:rFonts w:eastAsia="Arial Unicode MS"/>
                <w:b/>
                <w:i/>
                <w:sz w:val="18"/>
                <w:szCs w:val="18"/>
                <w:lang w:eastAsia="zh-CN"/>
              </w:rPr>
              <w:t>Proposal 2: UE polarization capability reporting is supported.</w:t>
            </w:r>
          </w:p>
        </w:tc>
      </w:tr>
      <w:tr w:rsidR="00CE0B3C" w:rsidRPr="00654E78" w14:paraId="664CC313" w14:textId="77777777" w:rsidTr="001E2B74">
        <w:tc>
          <w:tcPr>
            <w:tcW w:w="1413" w:type="dxa"/>
          </w:tcPr>
          <w:p w14:paraId="0C75C048" w14:textId="77777777" w:rsidR="00CE0B3C" w:rsidRPr="00654E78" w:rsidRDefault="00CE0B3C" w:rsidP="001E2B74">
            <w:r w:rsidRPr="00654E78">
              <w:t>InterDigital, Inc.</w:t>
            </w:r>
          </w:p>
        </w:tc>
        <w:tc>
          <w:tcPr>
            <w:tcW w:w="8218" w:type="dxa"/>
          </w:tcPr>
          <w:p w14:paraId="1C5E3CBC" w14:textId="77777777" w:rsidR="00CE0B3C" w:rsidRPr="00654E78" w:rsidRDefault="00CE0B3C" w:rsidP="001E2B74">
            <w:pPr>
              <w:rPr>
                <w:lang w:eastAsia="x-none"/>
              </w:rPr>
            </w:pPr>
          </w:p>
        </w:tc>
      </w:tr>
    </w:tbl>
    <w:p w14:paraId="5C1DA371" w14:textId="77777777" w:rsidR="00CE0B3C" w:rsidRPr="00654E78" w:rsidRDefault="00CE0B3C">
      <w:pPr>
        <w:pStyle w:val="a9"/>
      </w:pPr>
    </w:p>
    <w:p w14:paraId="170CFD29" w14:textId="07CFFCDE" w:rsidR="00A90C82" w:rsidRPr="00654E78" w:rsidRDefault="00A90C82" w:rsidP="00E466E0">
      <w:pPr>
        <w:pStyle w:val="a9"/>
        <w:jc w:val="both"/>
        <w:rPr>
          <w:highlight w:val="yellow"/>
        </w:rPr>
      </w:pPr>
      <w:r w:rsidRPr="00654E78">
        <w:t xml:space="preserve">Following the last RAN1 agreement, in this meeting we should continue discussing the polarization signalling design in SIB for DL and UL. According to companies’ contributions, at least the polarization types: RHCP, LHCP and linear should be included in the signalling. Moreover, there are companies propose to indicate the polarization per beam or per BWP. From FL point of view, the polarization signalling in SIB is hard to be associated with BWP. Therefore, a more meaningful follow-up question to discuss is whether the polarization signalling in SIB is associated with beam, e.g. SSB. Thus, </w:t>
      </w:r>
      <w:r w:rsidRPr="00654E78">
        <w:rPr>
          <w:highlight w:val="yellow"/>
        </w:rPr>
        <w:t xml:space="preserve">FL suggests that in this meeting we discuss the following: </w:t>
      </w:r>
    </w:p>
    <w:p w14:paraId="623A32F4" w14:textId="77777777" w:rsidR="00A90C82" w:rsidRPr="00654E78" w:rsidRDefault="00A90C82" w:rsidP="00137881">
      <w:pPr>
        <w:pStyle w:val="a9"/>
        <w:numPr>
          <w:ilvl w:val="0"/>
          <w:numId w:val="25"/>
        </w:numPr>
        <w:jc w:val="both"/>
        <w:rPr>
          <w:highlight w:val="yellow"/>
        </w:rPr>
      </w:pPr>
      <w:r w:rsidRPr="00654E78">
        <w:rPr>
          <w:highlight w:val="yellow"/>
        </w:rPr>
        <w:t>For polarization signalling in SIB for DL</w:t>
      </w:r>
    </w:p>
    <w:p w14:paraId="21605600" w14:textId="516A940F" w:rsidR="00A90C82" w:rsidRPr="00654E78" w:rsidRDefault="00A90C82" w:rsidP="00137881">
      <w:pPr>
        <w:pStyle w:val="a9"/>
        <w:numPr>
          <w:ilvl w:val="1"/>
          <w:numId w:val="25"/>
        </w:numPr>
        <w:jc w:val="both"/>
        <w:rPr>
          <w:highlight w:val="yellow"/>
        </w:rPr>
      </w:pPr>
      <w:r w:rsidRPr="00654E78">
        <w:rPr>
          <w:highlight w:val="yellow"/>
        </w:rPr>
        <w:t xml:space="preserve">the indicated polarizaiton types include </w:t>
      </w:r>
      <w:r w:rsidRPr="00654E78">
        <w:rPr>
          <w:highlight w:val="yellow"/>
        </w:rPr>
        <w:t>RHCP, LHCP and linear</w:t>
      </w:r>
    </w:p>
    <w:p w14:paraId="3627E755" w14:textId="12210A2D" w:rsidR="00A90C82" w:rsidRPr="00654E78" w:rsidRDefault="00A90C82" w:rsidP="00137881">
      <w:pPr>
        <w:pStyle w:val="a9"/>
        <w:numPr>
          <w:ilvl w:val="1"/>
          <w:numId w:val="25"/>
        </w:numPr>
        <w:jc w:val="both"/>
        <w:rPr>
          <w:highlight w:val="yellow"/>
        </w:rPr>
      </w:pPr>
      <w:r w:rsidRPr="00654E78">
        <w:rPr>
          <w:highlight w:val="yellow"/>
        </w:rPr>
        <w:t>whether the signalling is per cell or per beam, e.g. per SSB index</w:t>
      </w:r>
    </w:p>
    <w:p w14:paraId="6FADE23C" w14:textId="60376846" w:rsidR="00C05F69" w:rsidRPr="00654E78" w:rsidRDefault="00C05F69" w:rsidP="00137881">
      <w:pPr>
        <w:pStyle w:val="a9"/>
        <w:numPr>
          <w:ilvl w:val="0"/>
          <w:numId w:val="25"/>
        </w:numPr>
        <w:jc w:val="both"/>
        <w:rPr>
          <w:highlight w:val="yellow"/>
        </w:rPr>
      </w:pPr>
      <w:r w:rsidRPr="00654E78">
        <w:rPr>
          <w:highlight w:val="yellow"/>
        </w:rPr>
        <w:t xml:space="preserve">For polarization signalling in SIB for </w:t>
      </w:r>
      <w:r w:rsidRPr="00654E78">
        <w:rPr>
          <w:highlight w:val="yellow"/>
        </w:rPr>
        <w:t>U</w:t>
      </w:r>
      <w:r w:rsidRPr="00654E78">
        <w:rPr>
          <w:highlight w:val="yellow"/>
        </w:rPr>
        <w:t>L</w:t>
      </w:r>
    </w:p>
    <w:p w14:paraId="7CCD1034" w14:textId="77777777" w:rsidR="00C05F69" w:rsidRPr="00654E78" w:rsidRDefault="00C05F69" w:rsidP="00137881">
      <w:pPr>
        <w:pStyle w:val="a9"/>
        <w:numPr>
          <w:ilvl w:val="1"/>
          <w:numId w:val="25"/>
        </w:numPr>
        <w:jc w:val="both"/>
        <w:rPr>
          <w:highlight w:val="yellow"/>
        </w:rPr>
      </w:pPr>
      <w:r w:rsidRPr="00654E78">
        <w:rPr>
          <w:highlight w:val="yellow"/>
        </w:rPr>
        <w:t>the indicated polarizaiton types include RHCP, LHCP and linear</w:t>
      </w:r>
    </w:p>
    <w:p w14:paraId="61F39732" w14:textId="77777777" w:rsidR="00C05F69" w:rsidRPr="00654E78" w:rsidRDefault="00C05F69" w:rsidP="00137881">
      <w:pPr>
        <w:pStyle w:val="a9"/>
        <w:numPr>
          <w:ilvl w:val="1"/>
          <w:numId w:val="25"/>
        </w:numPr>
        <w:jc w:val="both"/>
        <w:rPr>
          <w:highlight w:val="yellow"/>
        </w:rPr>
      </w:pPr>
      <w:r w:rsidRPr="00654E78">
        <w:rPr>
          <w:highlight w:val="yellow"/>
        </w:rPr>
        <w:t>whether the signalling is per cell or per beam, e.g. per SSB index</w:t>
      </w:r>
    </w:p>
    <w:p w14:paraId="0643C041" w14:textId="77777777" w:rsidR="00A90C82" w:rsidRPr="00654E78" w:rsidRDefault="00A90C82" w:rsidP="00E466E0">
      <w:pPr>
        <w:pStyle w:val="a9"/>
        <w:jc w:val="both"/>
      </w:pPr>
    </w:p>
    <w:p w14:paraId="3B806FF2" w14:textId="16167497" w:rsidR="00610993" w:rsidRPr="00654E78" w:rsidRDefault="00D7228D" w:rsidP="00E466E0">
      <w:pPr>
        <w:pStyle w:val="a9"/>
        <w:jc w:val="both"/>
      </w:pPr>
      <w:r w:rsidRPr="00654E78">
        <w:t>In addition to signalling in SIB, there are also proposals suggest that the UE-specific RRC signalling should also be considered for polariziation indication. Moreover, there are proposals to indicate the polarization per channel/RS/BWP. In this meeting, FL suggests that the following can be further discussed:</w:t>
      </w:r>
    </w:p>
    <w:p w14:paraId="591BAF07" w14:textId="4A8F6636" w:rsidR="00D7228D" w:rsidRPr="00654E78" w:rsidRDefault="00D7228D" w:rsidP="00137881">
      <w:pPr>
        <w:pStyle w:val="a9"/>
        <w:numPr>
          <w:ilvl w:val="0"/>
          <w:numId w:val="26"/>
        </w:numPr>
        <w:jc w:val="both"/>
        <w:rPr>
          <w:highlight w:val="yellow"/>
        </w:rPr>
      </w:pPr>
      <w:r w:rsidRPr="00654E78">
        <w:rPr>
          <w:highlight w:val="yellow"/>
        </w:rPr>
        <w:t>Whether support polariziation signalling in UE-specific RRC</w:t>
      </w:r>
    </w:p>
    <w:p w14:paraId="782F95A0" w14:textId="7CF05F8B" w:rsidR="00D7228D" w:rsidRPr="00654E78" w:rsidRDefault="00D7228D" w:rsidP="00137881">
      <w:pPr>
        <w:pStyle w:val="a9"/>
        <w:numPr>
          <w:ilvl w:val="0"/>
          <w:numId w:val="26"/>
        </w:numPr>
        <w:jc w:val="both"/>
        <w:rPr>
          <w:highlight w:val="yellow"/>
        </w:rPr>
      </w:pPr>
      <w:r w:rsidRPr="00654E78">
        <w:rPr>
          <w:highlight w:val="yellow"/>
        </w:rPr>
        <w:t xml:space="preserve">If supported, whether the polarizioation signalling is per BWP or per channel/RS. </w:t>
      </w:r>
    </w:p>
    <w:p w14:paraId="200528A4" w14:textId="12B88874" w:rsidR="00D7228D" w:rsidRPr="00654E78" w:rsidRDefault="00E466E0" w:rsidP="00137881">
      <w:pPr>
        <w:pStyle w:val="a9"/>
        <w:numPr>
          <w:ilvl w:val="0"/>
          <w:numId w:val="26"/>
        </w:numPr>
        <w:jc w:val="both"/>
      </w:pPr>
      <w:r w:rsidRPr="00654E78">
        <w:rPr>
          <w:highlight w:val="yellow"/>
        </w:rPr>
        <w:t xml:space="preserve">If supported, whether polarization signalling includes other non-serving cell. </w:t>
      </w:r>
    </w:p>
    <w:p w14:paraId="4C5784BC" w14:textId="77777777" w:rsidR="00E466E0" w:rsidRPr="00654E78" w:rsidRDefault="00E466E0" w:rsidP="00E466E0">
      <w:pPr>
        <w:pStyle w:val="a9"/>
        <w:jc w:val="both"/>
      </w:pPr>
    </w:p>
    <w:p w14:paraId="2C8E4C76" w14:textId="2B995BEA" w:rsidR="00D7228D" w:rsidRPr="00654E78" w:rsidRDefault="00D7228D" w:rsidP="00E466E0">
      <w:pPr>
        <w:pStyle w:val="a9"/>
        <w:jc w:val="both"/>
      </w:pPr>
      <w:r w:rsidRPr="00654E78">
        <w:t xml:space="preserve">From the collected contributions, there are still diverged views on whether polarization multiplexing is to be supported, which links to a follow-up question whether UE polarization capability should be reported to the network. The opposing arguments question about the polariziation multiplexing scenario and believe that it is not feasible or envisagable in practice. </w:t>
      </w:r>
      <w:r w:rsidR="00E466E0" w:rsidRPr="00654E78">
        <w:t xml:space="preserve">However, the proposing views think that the scenario is valid and important for proliferate the system performance. Thus, </w:t>
      </w:r>
      <w:r w:rsidR="00E466E0" w:rsidRPr="00654E78">
        <w:rPr>
          <w:highlight w:val="yellow"/>
        </w:rPr>
        <w:t>FL suggest that in this meeting at least we should conclude that if the polarization multiplexing scenario is supported or not. The proposing companies should explain whether it is practically envisagable.</w:t>
      </w:r>
      <w:r w:rsidR="00E466E0" w:rsidRPr="00654E78">
        <w:t xml:space="preserve"> </w:t>
      </w:r>
    </w:p>
    <w:p w14:paraId="79FE58AC" w14:textId="77777777" w:rsidR="00A233D5" w:rsidRPr="00654E78" w:rsidRDefault="00A233D5">
      <w:pPr>
        <w:pStyle w:val="a9"/>
      </w:pPr>
    </w:p>
    <w:p w14:paraId="15C28A9D" w14:textId="5891E2F3" w:rsidR="00A233D5" w:rsidRPr="00654E78" w:rsidRDefault="00E466E0" w:rsidP="00275552">
      <w:pPr>
        <w:pStyle w:val="2"/>
        <w:tabs>
          <w:tab w:val="clear" w:pos="2561"/>
          <w:tab w:val="left" w:pos="567"/>
        </w:tabs>
        <w:ind w:hanging="2561"/>
        <w:rPr>
          <w:rFonts w:ascii="Times New Roman" w:hAnsi="Times New Roman"/>
          <w:lang w:eastAsia="ko-KR"/>
        </w:rPr>
      </w:pPr>
      <w:r w:rsidRPr="00654E78">
        <w:rPr>
          <w:rFonts w:ascii="Times New Roman" w:hAnsi="Times New Roman"/>
          <w:lang w:eastAsia="ko-KR"/>
        </w:rPr>
        <w:lastRenderedPageBreak/>
        <w:t>First round discussion</w:t>
      </w:r>
    </w:p>
    <w:p w14:paraId="27F21C64" w14:textId="1914053C" w:rsidR="00E466E0" w:rsidRPr="00654E78" w:rsidRDefault="00E466E0" w:rsidP="00C529B2">
      <w:pPr>
        <w:pStyle w:val="4"/>
        <w:tabs>
          <w:tab w:val="clear" w:pos="1713"/>
          <w:tab w:val="clear" w:pos="3983"/>
          <w:tab w:val="left" w:pos="3686"/>
        </w:tabs>
        <w:ind w:left="993"/>
        <w:rPr>
          <w:rFonts w:ascii="Times New Roman" w:hAnsi="Times New Roman"/>
          <w:lang w:eastAsia="ko-KR"/>
        </w:rPr>
      </w:pPr>
      <w:r w:rsidRPr="00654E78">
        <w:rPr>
          <w:rFonts w:ascii="Times New Roman" w:hAnsi="Times New Roman"/>
          <w:lang w:eastAsia="ko-KR"/>
        </w:rPr>
        <w:t>Polarization signalling in SIB</w:t>
      </w:r>
    </w:p>
    <w:p w14:paraId="0DF879C2" w14:textId="77777777" w:rsidR="00E466E0" w:rsidRPr="00654E78" w:rsidRDefault="00E466E0" w:rsidP="00137881">
      <w:pPr>
        <w:pStyle w:val="a9"/>
        <w:numPr>
          <w:ilvl w:val="0"/>
          <w:numId w:val="28"/>
        </w:numPr>
        <w:jc w:val="both"/>
        <w:rPr>
          <w:highlight w:val="yellow"/>
        </w:rPr>
      </w:pPr>
      <w:r w:rsidRPr="00654E78">
        <w:rPr>
          <w:highlight w:val="yellow"/>
        </w:rPr>
        <w:t>For polarization signalling in SIB for DL</w:t>
      </w:r>
    </w:p>
    <w:p w14:paraId="1063BF00" w14:textId="77777777" w:rsidR="00E466E0" w:rsidRPr="00654E78" w:rsidRDefault="00E466E0" w:rsidP="00137881">
      <w:pPr>
        <w:pStyle w:val="a9"/>
        <w:numPr>
          <w:ilvl w:val="1"/>
          <w:numId w:val="28"/>
        </w:numPr>
        <w:jc w:val="both"/>
        <w:rPr>
          <w:highlight w:val="yellow"/>
        </w:rPr>
      </w:pPr>
      <w:r w:rsidRPr="00654E78">
        <w:rPr>
          <w:highlight w:val="yellow"/>
        </w:rPr>
        <w:t>the indicated polarizaiton types include RHCP, LHCP and linear</w:t>
      </w:r>
    </w:p>
    <w:p w14:paraId="5DA32D54" w14:textId="77777777" w:rsidR="00E466E0" w:rsidRPr="00654E78" w:rsidRDefault="00E466E0" w:rsidP="00137881">
      <w:pPr>
        <w:pStyle w:val="a9"/>
        <w:numPr>
          <w:ilvl w:val="1"/>
          <w:numId w:val="28"/>
        </w:numPr>
        <w:jc w:val="both"/>
        <w:rPr>
          <w:highlight w:val="yellow"/>
        </w:rPr>
      </w:pPr>
      <w:r w:rsidRPr="00654E78">
        <w:rPr>
          <w:highlight w:val="yellow"/>
        </w:rPr>
        <w:t>whether the signalling is per cell or per beam, e.g. per SSB index</w:t>
      </w:r>
    </w:p>
    <w:p w14:paraId="580ED08C" w14:textId="77777777" w:rsidR="00E466E0" w:rsidRPr="00654E78" w:rsidRDefault="00E466E0" w:rsidP="00137881">
      <w:pPr>
        <w:pStyle w:val="a9"/>
        <w:numPr>
          <w:ilvl w:val="0"/>
          <w:numId w:val="28"/>
        </w:numPr>
        <w:jc w:val="both"/>
        <w:rPr>
          <w:highlight w:val="yellow"/>
        </w:rPr>
      </w:pPr>
      <w:r w:rsidRPr="00654E78">
        <w:rPr>
          <w:highlight w:val="yellow"/>
        </w:rPr>
        <w:t>For polarization signalling in SIB for UL</w:t>
      </w:r>
    </w:p>
    <w:p w14:paraId="4B636D51" w14:textId="77777777" w:rsidR="00E466E0" w:rsidRPr="00654E78" w:rsidRDefault="00E466E0" w:rsidP="00137881">
      <w:pPr>
        <w:pStyle w:val="a9"/>
        <w:numPr>
          <w:ilvl w:val="1"/>
          <w:numId w:val="28"/>
        </w:numPr>
        <w:jc w:val="both"/>
        <w:rPr>
          <w:highlight w:val="yellow"/>
        </w:rPr>
      </w:pPr>
      <w:r w:rsidRPr="00654E78">
        <w:rPr>
          <w:highlight w:val="yellow"/>
        </w:rPr>
        <w:t>the indicated polarizaiton types include RHCP, LHCP and linear</w:t>
      </w:r>
    </w:p>
    <w:p w14:paraId="406589D4" w14:textId="77777777" w:rsidR="00E466E0" w:rsidRPr="00654E78" w:rsidRDefault="00E466E0" w:rsidP="00137881">
      <w:pPr>
        <w:pStyle w:val="a9"/>
        <w:numPr>
          <w:ilvl w:val="1"/>
          <w:numId w:val="28"/>
        </w:numPr>
        <w:jc w:val="both"/>
        <w:rPr>
          <w:highlight w:val="yellow"/>
        </w:rPr>
      </w:pPr>
      <w:r w:rsidRPr="00654E78">
        <w:rPr>
          <w:highlight w:val="yellow"/>
        </w:rPr>
        <w:t>whether the signalling is per cell or per beam, e.g. per SSB index</w:t>
      </w:r>
    </w:p>
    <w:tbl>
      <w:tblPr>
        <w:tblStyle w:val="af2"/>
        <w:tblW w:w="0" w:type="auto"/>
        <w:tblLook w:val="04A0" w:firstRow="1" w:lastRow="0" w:firstColumn="1" w:lastColumn="0" w:noHBand="0" w:noVBand="1"/>
      </w:tblPr>
      <w:tblGrid>
        <w:gridCol w:w="1980"/>
        <w:gridCol w:w="7651"/>
      </w:tblGrid>
      <w:tr w:rsidR="00E466E0" w:rsidRPr="00654E78" w14:paraId="7AD33C64" w14:textId="77777777" w:rsidTr="008F14F0">
        <w:tc>
          <w:tcPr>
            <w:tcW w:w="1980" w:type="dxa"/>
            <w:shd w:val="clear" w:color="auto" w:fill="DDD9C3" w:themeFill="background2" w:themeFillShade="E6"/>
          </w:tcPr>
          <w:p w14:paraId="3ABF6110" w14:textId="77777777" w:rsidR="00E466E0" w:rsidRPr="00654E78" w:rsidRDefault="00E466E0"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5AFB6EB7" w14:textId="77777777" w:rsidR="00E466E0" w:rsidRPr="00654E78" w:rsidRDefault="00E466E0" w:rsidP="008F14F0">
            <w:pPr>
              <w:jc w:val="center"/>
              <w:rPr>
                <w:rFonts w:eastAsia="Malgun Gothic"/>
                <w:lang w:eastAsia="ko-KR"/>
              </w:rPr>
            </w:pPr>
            <w:r w:rsidRPr="00654E78">
              <w:rPr>
                <w:rFonts w:eastAsia="Malgun Gothic"/>
                <w:lang w:eastAsia="ko-KR"/>
              </w:rPr>
              <w:t>Views and comments</w:t>
            </w:r>
          </w:p>
        </w:tc>
      </w:tr>
      <w:tr w:rsidR="00E466E0" w:rsidRPr="00654E78" w14:paraId="5652A946" w14:textId="77777777" w:rsidTr="008F14F0">
        <w:tc>
          <w:tcPr>
            <w:tcW w:w="1980" w:type="dxa"/>
          </w:tcPr>
          <w:p w14:paraId="14C0C756" w14:textId="77777777" w:rsidR="00E466E0" w:rsidRPr="00654E78" w:rsidRDefault="00E466E0" w:rsidP="008F14F0">
            <w:pPr>
              <w:rPr>
                <w:rFonts w:eastAsia="Malgun Gothic"/>
                <w:lang w:eastAsia="ko-KR"/>
              </w:rPr>
            </w:pPr>
          </w:p>
        </w:tc>
        <w:tc>
          <w:tcPr>
            <w:tcW w:w="7651" w:type="dxa"/>
          </w:tcPr>
          <w:p w14:paraId="42ABDD39" w14:textId="77777777" w:rsidR="00E466E0" w:rsidRPr="00654E78" w:rsidRDefault="00E466E0" w:rsidP="008F14F0">
            <w:pPr>
              <w:rPr>
                <w:rFonts w:eastAsia="Malgun Gothic"/>
                <w:lang w:eastAsia="ko-KR"/>
              </w:rPr>
            </w:pPr>
          </w:p>
        </w:tc>
      </w:tr>
    </w:tbl>
    <w:p w14:paraId="7F9EC479" w14:textId="77777777" w:rsidR="00E466E0" w:rsidRPr="00654E78" w:rsidRDefault="00E466E0" w:rsidP="00E466E0">
      <w:pPr>
        <w:rPr>
          <w:rFonts w:eastAsia="Malgun Gothic"/>
          <w:lang w:eastAsia="ko-KR"/>
        </w:rPr>
      </w:pPr>
    </w:p>
    <w:p w14:paraId="5C1E4945" w14:textId="790AA54D" w:rsidR="00E466E0" w:rsidRPr="00654E78" w:rsidRDefault="00E466E0" w:rsidP="00137881">
      <w:pPr>
        <w:pStyle w:val="4"/>
        <w:numPr>
          <w:ilvl w:val="3"/>
          <w:numId w:val="27"/>
        </w:numPr>
        <w:tabs>
          <w:tab w:val="clear" w:pos="3983"/>
          <w:tab w:val="left" w:pos="3686"/>
        </w:tabs>
        <w:ind w:left="993"/>
        <w:rPr>
          <w:rFonts w:ascii="Times New Roman" w:hAnsi="Times New Roman"/>
          <w:lang w:eastAsia="ko-KR"/>
        </w:rPr>
      </w:pPr>
      <w:r w:rsidRPr="00654E78">
        <w:rPr>
          <w:rFonts w:ascii="Times New Roman" w:hAnsi="Times New Roman"/>
          <w:lang w:eastAsia="ko-KR"/>
        </w:rPr>
        <w:t xml:space="preserve">Polarization signalling in </w:t>
      </w:r>
      <w:r w:rsidRPr="00654E78">
        <w:rPr>
          <w:rFonts w:ascii="Times New Roman" w:hAnsi="Times New Roman"/>
          <w:lang w:eastAsia="ko-KR"/>
        </w:rPr>
        <w:t>UE-specific RRC</w:t>
      </w:r>
    </w:p>
    <w:p w14:paraId="7B575DF5" w14:textId="77777777" w:rsidR="00E466E0" w:rsidRPr="00654E78" w:rsidRDefault="00E466E0" w:rsidP="00137881">
      <w:pPr>
        <w:pStyle w:val="a9"/>
        <w:numPr>
          <w:ilvl w:val="0"/>
          <w:numId w:val="29"/>
        </w:numPr>
        <w:jc w:val="both"/>
        <w:rPr>
          <w:highlight w:val="yellow"/>
        </w:rPr>
      </w:pPr>
      <w:r w:rsidRPr="00654E78">
        <w:rPr>
          <w:highlight w:val="yellow"/>
        </w:rPr>
        <w:t>Whether support polariziation signalling in UE-specific RRC</w:t>
      </w:r>
    </w:p>
    <w:p w14:paraId="61BC8A18" w14:textId="77777777" w:rsidR="00E466E0" w:rsidRPr="00654E78" w:rsidRDefault="00E466E0" w:rsidP="00137881">
      <w:pPr>
        <w:pStyle w:val="a9"/>
        <w:numPr>
          <w:ilvl w:val="0"/>
          <w:numId w:val="29"/>
        </w:numPr>
        <w:jc w:val="both"/>
        <w:rPr>
          <w:highlight w:val="yellow"/>
        </w:rPr>
      </w:pPr>
      <w:r w:rsidRPr="00654E78">
        <w:rPr>
          <w:highlight w:val="yellow"/>
        </w:rPr>
        <w:t xml:space="preserve">If supported, whether the polarizioation signalling is per BWP or per channel/RS. </w:t>
      </w:r>
    </w:p>
    <w:p w14:paraId="190AB1EF" w14:textId="77777777" w:rsidR="00E466E0" w:rsidRPr="00654E78" w:rsidRDefault="00E466E0" w:rsidP="00137881">
      <w:pPr>
        <w:pStyle w:val="a9"/>
        <w:numPr>
          <w:ilvl w:val="0"/>
          <w:numId w:val="29"/>
        </w:numPr>
        <w:jc w:val="both"/>
      </w:pPr>
      <w:r w:rsidRPr="00654E78">
        <w:rPr>
          <w:highlight w:val="yellow"/>
        </w:rPr>
        <w:t xml:space="preserve">If supported, whether polarization signalling includes other non-serving cell. </w:t>
      </w:r>
    </w:p>
    <w:tbl>
      <w:tblPr>
        <w:tblStyle w:val="af2"/>
        <w:tblW w:w="0" w:type="auto"/>
        <w:tblLook w:val="04A0" w:firstRow="1" w:lastRow="0" w:firstColumn="1" w:lastColumn="0" w:noHBand="0" w:noVBand="1"/>
      </w:tblPr>
      <w:tblGrid>
        <w:gridCol w:w="1980"/>
        <w:gridCol w:w="7651"/>
      </w:tblGrid>
      <w:tr w:rsidR="00E466E0" w:rsidRPr="00654E78" w14:paraId="2BBA4AC1" w14:textId="77777777" w:rsidTr="008F14F0">
        <w:tc>
          <w:tcPr>
            <w:tcW w:w="1980" w:type="dxa"/>
            <w:shd w:val="clear" w:color="auto" w:fill="DDD9C3" w:themeFill="background2" w:themeFillShade="E6"/>
          </w:tcPr>
          <w:p w14:paraId="4A274811" w14:textId="77777777" w:rsidR="00E466E0" w:rsidRPr="00654E78" w:rsidRDefault="00E466E0"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60049AFA" w14:textId="77777777" w:rsidR="00E466E0" w:rsidRPr="00654E78" w:rsidRDefault="00E466E0" w:rsidP="008F14F0">
            <w:pPr>
              <w:jc w:val="center"/>
              <w:rPr>
                <w:rFonts w:eastAsia="Malgun Gothic"/>
                <w:lang w:eastAsia="ko-KR"/>
              </w:rPr>
            </w:pPr>
            <w:r w:rsidRPr="00654E78">
              <w:rPr>
                <w:rFonts w:eastAsia="Malgun Gothic"/>
                <w:lang w:eastAsia="ko-KR"/>
              </w:rPr>
              <w:t>Views and comments</w:t>
            </w:r>
          </w:p>
        </w:tc>
      </w:tr>
      <w:tr w:rsidR="00E466E0" w:rsidRPr="00654E78" w14:paraId="766166CC" w14:textId="77777777" w:rsidTr="008F14F0">
        <w:tc>
          <w:tcPr>
            <w:tcW w:w="1980" w:type="dxa"/>
          </w:tcPr>
          <w:p w14:paraId="24D2911A" w14:textId="77777777" w:rsidR="00E466E0" w:rsidRPr="00654E78" w:rsidRDefault="00E466E0" w:rsidP="008F14F0">
            <w:pPr>
              <w:rPr>
                <w:rFonts w:eastAsia="Malgun Gothic"/>
                <w:lang w:eastAsia="ko-KR"/>
              </w:rPr>
            </w:pPr>
          </w:p>
        </w:tc>
        <w:tc>
          <w:tcPr>
            <w:tcW w:w="7651" w:type="dxa"/>
          </w:tcPr>
          <w:p w14:paraId="3D1554C2" w14:textId="77777777" w:rsidR="00E466E0" w:rsidRPr="00654E78" w:rsidRDefault="00E466E0" w:rsidP="008F14F0">
            <w:pPr>
              <w:rPr>
                <w:rFonts w:eastAsia="Malgun Gothic"/>
                <w:lang w:eastAsia="ko-KR"/>
              </w:rPr>
            </w:pPr>
          </w:p>
        </w:tc>
      </w:tr>
    </w:tbl>
    <w:p w14:paraId="549B126A" w14:textId="77777777" w:rsidR="00E466E0" w:rsidRPr="00654E78" w:rsidRDefault="00E466E0" w:rsidP="00E466E0">
      <w:pPr>
        <w:rPr>
          <w:rFonts w:eastAsia="Malgun Gothic"/>
          <w:lang w:eastAsia="ko-KR"/>
        </w:rPr>
      </w:pPr>
    </w:p>
    <w:p w14:paraId="155BD97B" w14:textId="743CAA70" w:rsidR="00E466E0" w:rsidRPr="00654E78" w:rsidRDefault="00E466E0" w:rsidP="00137881">
      <w:pPr>
        <w:pStyle w:val="4"/>
        <w:numPr>
          <w:ilvl w:val="3"/>
          <w:numId w:val="27"/>
        </w:numPr>
        <w:tabs>
          <w:tab w:val="clear" w:pos="3983"/>
          <w:tab w:val="left" w:pos="3686"/>
        </w:tabs>
        <w:ind w:left="993"/>
        <w:rPr>
          <w:rFonts w:ascii="Times New Roman" w:hAnsi="Times New Roman"/>
          <w:lang w:eastAsia="ko-KR"/>
        </w:rPr>
      </w:pPr>
      <w:r w:rsidRPr="00654E78">
        <w:rPr>
          <w:rFonts w:ascii="Times New Roman" w:hAnsi="Times New Roman"/>
          <w:lang w:eastAsia="ko-KR"/>
        </w:rPr>
        <w:t xml:space="preserve">Polarization </w:t>
      </w:r>
      <w:r w:rsidRPr="00654E78">
        <w:rPr>
          <w:rFonts w:ascii="Times New Roman" w:hAnsi="Times New Roman"/>
          <w:lang w:eastAsia="ko-KR"/>
        </w:rPr>
        <w:t>multiplexing</w:t>
      </w:r>
    </w:p>
    <w:p w14:paraId="180D66FE" w14:textId="335BD11B" w:rsidR="00E466E0" w:rsidRPr="00654E78" w:rsidRDefault="00CE498C" w:rsidP="00E466E0">
      <w:pPr>
        <w:rPr>
          <w:rFonts w:eastAsia="Malgun Gothic"/>
          <w:lang w:eastAsia="ko-KR"/>
        </w:rPr>
      </w:pPr>
      <w:r w:rsidRPr="00654E78">
        <w:rPr>
          <w:highlight w:val="yellow"/>
        </w:rPr>
        <w:t>FL suggest that in this meeting at least we should conclude that if the polarization multiplexing scenario is supported or not. The proposing companies should explain whether it is practically envisagable.</w:t>
      </w:r>
    </w:p>
    <w:tbl>
      <w:tblPr>
        <w:tblStyle w:val="af2"/>
        <w:tblW w:w="0" w:type="auto"/>
        <w:tblLook w:val="04A0" w:firstRow="1" w:lastRow="0" w:firstColumn="1" w:lastColumn="0" w:noHBand="0" w:noVBand="1"/>
      </w:tblPr>
      <w:tblGrid>
        <w:gridCol w:w="1980"/>
        <w:gridCol w:w="7651"/>
      </w:tblGrid>
      <w:tr w:rsidR="00E466E0" w:rsidRPr="00654E78" w14:paraId="6AF168C5" w14:textId="77777777" w:rsidTr="008F14F0">
        <w:tc>
          <w:tcPr>
            <w:tcW w:w="1980" w:type="dxa"/>
            <w:shd w:val="clear" w:color="auto" w:fill="DDD9C3" w:themeFill="background2" w:themeFillShade="E6"/>
          </w:tcPr>
          <w:p w14:paraId="4B46DF7B" w14:textId="77777777" w:rsidR="00E466E0" w:rsidRPr="00654E78" w:rsidRDefault="00E466E0"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78F85C14" w14:textId="77777777" w:rsidR="00E466E0" w:rsidRPr="00654E78" w:rsidRDefault="00E466E0" w:rsidP="008F14F0">
            <w:pPr>
              <w:jc w:val="center"/>
              <w:rPr>
                <w:rFonts w:eastAsia="Malgun Gothic"/>
                <w:lang w:eastAsia="ko-KR"/>
              </w:rPr>
            </w:pPr>
            <w:r w:rsidRPr="00654E78">
              <w:rPr>
                <w:rFonts w:eastAsia="Malgun Gothic"/>
                <w:lang w:eastAsia="ko-KR"/>
              </w:rPr>
              <w:t>Views and comments</w:t>
            </w:r>
          </w:p>
        </w:tc>
      </w:tr>
      <w:tr w:rsidR="00E466E0" w:rsidRPr="00654E78" w14:paraId="34501768" w14:textId="77777777" w:rsidTr="008F14F0">
        <w:tc>
          <w:tcPr>
            <w:tcW w:w="1980" w:type="dxa"/>
          </w:tcPr>
          <w:p w14:paraId="4A4D30FF" w14:textId="77777777" w:rsidR="00E466E0" w:rsidRPr="00654E78" w:rsidRDefault="00E466E0" w:rsidP="008F14F0">
            <w:pPr>
              <w:rPr>
                <w:rFonts w:eastAsia="Malgun Gothic"/>
                <w:lang w:eastAsia="ko-KR"/>
              </w:rPr>
            </w:pPr>
          </w:p>
        </w:tc>
        <w:tc>
          <w:tcPr>
            <w:tcW w:w="7651" w:type="dxa"/>
          </w:tcPr>
          <w:p w14:paraId="0E5D81FA" w14:textId="77777777" w:rsidR="00E466E0" w:rsidRPr="00654E78" w:rsidRDefault="00E466E0" w:rsidP="008F14F0">
            <w:pPr>
              <w:rPr>
                <w:rFonts w:eastAsia="Malgun Gothic"/>
                <w:lang w:eastAsia="ko-KR"/>
              </w:rPr>
            </w:pPr>
          </w:p>
        </w:tc>
      </w:tr>
    </w:tbl>
    <w:p w14:paraId="2125DD52" w14:textId="77777777" w:rsidR="00275552" w:rsidRPr="00654E78" w:rsidRDefault="00275552" w:rsidP="00C4187D">
      <w:pPr>
        <w:rPr>
          <w:rFonts w:eastAsia="Batang"/>
          <w:color w:val="000000"/>
        </w:rPr>
      </w:pPr>
    </w:p>
    <w:p w14:paraId="6F47FF1C" w14:textId="0E2217EB" w:rsidR="00CE498C" w:rsidRPr="00654E78" w:rsidRDefault="00CE498C" w:rsidP="00137881">
      <w:pPr>
        <w:pStyle w:val="4"/>
        <w:numPr>
          <w:ilvl w:val="3"/>
          <w:numId w:val="30"/>
        </w:numPr>
        <w:tabs>
          <w:tab w:val="clear" w:pos="3983"/>
          <w:tab w:val="left" w:pos="3686"/>
        </w:tabs>
        <w:ind w:left="993"/>
        <w:rPr>
          <w:rFonts w:ascii="Times New Roman" w:hAnsi="Times New Roman"/>
          <w:lang w:eastAsia="ko-KR"/>
        </w:rPr>
      </w:pPr>
      <w:r w:rsidRPr="00654E78">
        <w:rPr>
          <w:rFonts w:ascii="Times New Roman" w:hAnsi="Times New Roman"/>
          <w:lang w:eastAsia="ko-KR"/>
        </w:rPr>
        <w:t>Summary of first round</w:t>
      </w:r>
    </w:p>
    <w:p w14:paraId="5772EF02" w14:textId="77777777" w:rsidR="00CE498C" w:rsidRPr="00654E78" w:rsidRDefault="00CE498C" w:rsidP="00C4187D">
      <w:pPr>
        <w:rPr>
          <w:rFonts w:eastAsia="Batang"/>
          <w:color w:val="000000"/>
        </w:rPr>
      </w:pPr>
    </w:p>
    <w:p w14:paraId="0A7F03A2" w14:textId="18FC93D9" w:rsidR="00275552" w:rsidRPr="00654E78" w:rsidRDefault="00CE498C" w:rsidP="00137881">
      <w:pPr>
        <w:pStyle w:val="2"/>
        <w:numPr>
          <w:ilvl w:val="1"/>
          <w:numId w:val="30"/>
        </w:numPr>
        <w:tabs>
          <w:tab w:val="clear" w:pos="2561"/>
          <w:tab w:val="left" w:pos="851"/>
          <w:tab w:val="left" w:pos="1985"/>
        </w:tabs>
        <w:ind w:left="709"/>
        <w:rPr>
          <w:rFonts w:ascii="Times New Roman" w:hAnsi="Times New Roman"/>
          <w:lang w:eastAsia="ko-KR"/>
        </w:rPr>
      </w:pPr>
      <w:r w:rsidRPr="00654E78">
        <w:rPr>
          <w:rFonts w:ascii="Times New Roman" w:hAnsi="Times New Roman"/>
          <w:lang w:eastAsia="ko-KR"/>
        </w:rPr>
        <w:t>Second round discussion</w:t>
      </w:r>
    </w:p>
    <w:p w14:paraId="755720FF" w14:textId="681F1956" w:rsidR="00275552" w:rsidRPr="00654E78" w:rsidRDefault="0053180A" w:rsidP="00137881">
      <w:pPr>
        <w:pStyle w:val="2"/>
        <w:numPr>
          <w:ilvl w:val="1"/>
          <w:numId w:val="30"/>
        </w:numPr>
        <w:tabs>
          <w:tab w:val="clear" w:pos="2561"/>
          <w:tab w:val="left" w:pos="851"/>
          <w:tab w:val="left" w:pos="1985"/>
        </w:tabs>
        <w:ind w:left="709"/>
        <w:rPr>
          <w:rFonts w:ascii="Times New Roman" w:hAnsi="Times New Roman"/>
          <w:lang w:eastAsia="ko-KR"/>
        </w:rPr>
      </w:pPr>
      <w:r w:rsidRPr="00654E78">
        <w:rPr>
          <w:rFonts w:ascii="Times New Roman" w:hAnsi="Times New Roman"/>
          <w:lang w:eastAsia="ko-KR"/>
        </w:rPr>
        <w:t>Third round discussion</w:t>
      </w:r>
    </w:p>
    <w:p w14:paraId="4573AD7A" w14:textId="77777777" w:rsidR="00D86395" w:rsidRPr="00654E78" w:rsidRDefault="00D86395" w:rsidP="00D86395">
      <w:pPr>
        <w:rPr>
          <w:rFonts w:eastAsia="Malgun Gothic"/>
          <w:lang w:eastAsia="ko-KR"/>
        </w:rPr>
      </w:pPr>
    </w:p>
    <w:p w14:paraId="0026A103" w14:textId="77777777" w:rsidR="00E50279" w:rsidRPr="00654E78" w:rsidRDefault="00144C43">
      <w:pPr>
        <w:pStyle w:val="1"/>
        <w:rPr>
          <w:rFonts w:ascii="Times New Roman" w:hAnsi="Times New Roman"/>
          <w:lang w:eastAsia="ko-KR"/>
        </w:rPr>
      </w:pPr>
      <w:r w:rsidRPr="00654E78">
        <w:rPr>
          <w:rFonts w:ascii="Times New Roman" w:hAnsi="Times New Roman"/>
          <w:lang w:eastAsia="ko-KR"/>
        </w:rPr>
        <w:t>Additional Aspects</w:t>
      </w:r>
    </w:p>
    <w:p w14:paraId="64FB9939" w14:textId="77777777" w:rsidR="00E50279" w:rsidRPr="00654E78" w:rsidRDefault="00144C43">
      <w:pPr>
        <w:rPr>
          <w:lang w:eastAsia="ko-KR"/>
        </w:rPr>
      </w:pPr>
      <w:r w:rsidRPr="00654E78">
        <w:rPr>
          <w:lang w:eastAsia="ko-KR"/>
        </w:rPr>
        <w:t>Aspects on NTN discussed by one or two companies are discussed in this section.</w:t>
      </w:r>
    </w:p>
    <w:p w14:paraId="0DDE9DB5" w14:textId="77777777" w:rsidR="00B16E61" w:rsidRPr="00654E78" w:rsidRDefault="00144C43" w:rsidP="002D366D">
      <w:pPr>
        <w:pStyle w:val="2"/>
        <w:tabs>
          <w:tab w:val="clear" w:pos="2561"/>
          <w:tab w:val="left" w:pos="1985"/>
        </w:tabs>
        <w:ind w:left="851"/>
        <w:rPr>
          <w:rFonts w:ascii="Times New Roman" w:hAnsi="Times New Roman"/>
        </w:rPr>
      </w:pPr>
      <w:r w:rsidRPr="00654E78">
        <w:rPr>
          <w:rFonts w:ascii="Times New Roman" w:hAnsi="Times New Roman"/>
          <w:lang w:eastAsia="ko-KR"/>
        </w:rPr>
        <w:lastRenderedPageBreak/>
        <w:t xml:space="preserve"> </w:t>
      </w:r>
      <w:r w:rsidR="00B16E61" w:rsidRPr="00654E78">
        <w:rPr>
          <w:rFonts w:ascii="Times New Roman" w:hAnsi="Times New Roman"/>
        </w:rPr>
        <w:t>Background</w:t>
      </w:r>
    </w:p>
    <w:p w14:paraId="23321533" w14:textId="77777777" w:rsidR="00E50279" w:rsidRPr="00654E78" w:rsidRDefault="00E50279">
      <w:pPr>
        <w:rPr>
          <w:lang w:eastAsia="ko-KR"/>
        </w:rPr>
      </w:pPr>
    </w:p>
    <w:p w14:paraId="53640032" w14:textId="77777777" w:rsidR="00E50279" w:rsidRPr="00654E78" w:rsidRDefault="00144C43" w:rsidP="002D366D">
      <w:pPr>
        <w:pStyle w:val="3"/>
        <w:tabs>
          <w:tab w:val="clear" w:pos="1713"/>
          <w:tab w:val="left" w:pos="993"/>
        </w:tabs>
        <w:ind w:left="851"/>
        <w:rPr>
          <w:rFonts w:ascii="Times New Roman" w:hAnsi="Times New Roman"/>
          <w:lang w:eastAsia="ko-KR"/>
        </w:rPr>
      </w:pPr>
      <w:r w:rsidRPr="00654E78">
        <w:rPr>
          <w:rFonts w:ascii="Times New Roman" w:hAnsi="Times New Roman"/>
          <w:lang w:eastAsia="ko-KR"/>
        </w:rPr>
        <w:t>RACH Enhancements</w:t>
      </w:r>
    </w:p>
    <w:p w14:paraId="2731D9A0" w14:textId="77777777" w:rsidR="00E50279" w:rsidRPr="00654E78" w:rsidRDefault="00144C43">
      <w:pPr>
        <w:rPr>
          <w:lang w:eastAsia="ko-KR"/>
        </w:rPr>
      </w:pPr>
      <w:r w:rsidRPr="00654E78">
        <w:rPr>
          <w:lang w:eastAsia="ko-KR"/>
        </w:rPr>
        <w:t>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GLONASS,Galileo, Others). The precision and availability provided by different systems may vary significantly. The full-reliance on GNSS for synchornization and Random Access procedures leaves the 3GPP system implementation dependent on third part systems. Nokia proposed that NTN systems must contain a fall-back conservative solution that allows UE to access the network in case of faulty or malfunctioning GNSS systems.</w:t>
      </w:r>
    </w:p>
    <w:p w14:paraId="5FD01F87" w14:textId="77777777" w:rsidR="009227BD" w:rsidRPr="00654E78" w:rsidRDefault="00144C43">
      <w:pPr>
        <w:rPr>
          <w:rFonts w:eastAsia="Malgun Gothic"/>
          <w:lang w:eastAsia="ko-KR"/>
        </w:rPr>
      </w:pPr>
      <w:r w:rsidRPr="00654E78">
        <w:rPr>
          <w:lang w:eastAsia="ko-KR"/>
        </w:rPr>
        <w:t>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gNB can assign separate PRACH resources to GNSS-aware UEs and GNSS-challenged UEs.</w:t>
      </w:r>
    </w:p>
    <w:p w14:paraId="6F177E10" w14:textId="5BA52B60" w:rsidR="00E50279" w:rsidRPr="00654E78" w:rsidRDefault="009227BD">
      <w:pPr>
        <w:rPr>
          <w:rFonts w:eastAsia="Malgun Gothic"/>
          <w:lang w:eastAsia="ko-KR"/>
        </w:rPr>
      </w:pPr>
      <w:r w:rsidRPr="00654E78">
        <w:rPr>
          <w:rFonts w:eastAsia="Malgun Gothic"/>
          <w:lang w:eastAsia="ko-KR"/>
        </w:rPr>
        <w:t xml:space="preserve">Baicells proposes to increase the SCS of the preamble to resolve the issue of residual frequency offset. Moreover, extended CP is proposed to absorb the timing error. </w:t>
      </w:r>
    </w:p>
    <w:p w14:paraId="196EB505" w14:textId="4A053D9D" w:rsidR="009227BD" w:rsidRPr="00654E78" w:rsidRDefault="009227BD">
      <w:pPr>
        <w:rPr>
          <w:lang w:eastAsia="ko-KR"/>
        </w:rPr>
      </w:pPr>
      <w:r w:rsidRPr="00654E78">
        <w:rPr>
          <w:rFonts w:eastAsia="Malgun Gothic"/>
          <w:lang w:eastAsia="ko-KR"/>
        </w:rPr>
        <w:t xml:space="preserve">Nok suggests to add SCS scaling factors for all formats defined in TS 38.211 table 6.3.3.1-2. Also support restrited set type A for </w:t>
      </w:r>
    </w:p>
    <w:p w14:paraId="4CA322CD" w14:textId="7CCD2944" w:rsidR="00E50279" w:rsidRPr="00654E78" w:rsidRDefault="00355D36">
      <w:pPr>
        <w:rPr>
          <w:rFonts w:eastAsia="Malgun Gothic"/>
          <w:lang w:eastAsia="ko-KR"/>
        </w:rPr>
      </w:pPr>
      <w:r w:rsidRPr="00654E78">
        <w:rPr>
          <w:noProof/>
          <w:color w:val="FF0000"/>
          <w:lang w:val="en-US" w:eastAsia="zh-CN"/>
        </w:rPr>
        <mc:AlternateContent>
          <mc:Choice Requires="wpg">
            <w:drawing>
              <wp:anchor distT="0" distB="0" distL="114300" distR="114300" simplePos="0" relativeHeight="251659264" behindDoc="0" locked="0" layoutInCell="1" allowOverlap="1" wp14:anchorId="1F2A20A8" wp14:editId="5BCEE3D0">
                <wp:simplePos x="0" y="0"/>
                <wp:positionH relativeFrom="column">
                  <wp:posOffset>559559</wp:posOffset>
                </wp:positionH>
                <wp:positionV relativeFrom="paragraph">
                  <wp:posOffset>369627</wp:posOffset>
                </wp:positionV>
                <wp:extent cx="4663440" cy="1165860"/>
                <wp:effectExtent l="0" t="0" r="22860" b="0"/>
                <wp:wrapNone/>
                <wp:docPr id="27" name="Group 23"/>
                <wp:cNvGraphicFramePr/>
                <a:graphic xmlns:a="http://schemas.openxmlformats.org/drawingml/2006/main">
                  <a:graphicData uri="http://schemas.microsoft.com/office/word/2010/wordprocessingGroup">
                    <wpg:wgp>
                      <wpg:cNvGrpSpPr/>
                      <wpg:grpSpPr>
                        <a:xfrm>
                          <a:off x="0" y="0"/>
                          <a:ext cx="4663440" cy="1165860"/>
                          <a:chOff x="0" y="0"/>
                          <a:chExt cx="4663440" cy="1165860"/>
                        </a:xfrm>
                      </wpg:grpSpPr>
                      <wps:wsp>
                        <wps:cNvPr id="28" name="Rectangle 9"/>
                        <wps:cNvSpPr/>
                        <wps:spPr>
                          <a:xfrm>
                            <a:off x="0" y="411480"/>
                            <a:ext cx="434340" cy="28956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11"/>
                        <wps:cNvSpPr/>
                        <wps:spPr>
                          <a:xfrm>
                            <a:off x="43434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14"/>
                        <wps:cNvSpPr/>
                        <wps:spPr>
                          <a:xfrm>
                            <a:off x="149352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15"/>
                        <wps:cNvSpPr/>
                        <wps:spPr>
                          <a:xfrm>
                            <a:off x="255270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16"/>
                        <wps:cNvSpPr/>
                        <wps:spPr>
                          <a:xfrm>
                            <a:off x="361188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1874520" y="883920"/>
                            <a:ext cx="1158240" cy="281940"/>
                          </a:xfrm>
                          <a:prstGeom prst="rect">
                            <a:avLst/>
                          </a:prstGeom>
                          <a:solidFill>
                            <a:srgbClr val="FFFFFF"/>
                          </a:solidFill>
                          <a:ln w="9525">
                            <a:noFill/>
                            <a:miter lim="800000"/>
                            <a:headEnd/>
                            <a:tailEnd/>
                          </a:ln>
                        </wps:spPr>
                        <wps:txbx>
                          <w:txbxContent>
                            <w:p w14:paraId="1FE5262A" w14:textId="77777777" w:rsidR="00820C90" w:rsidRDefault="00820C90" w:rsidP="00355D36">
                              <w:r>
                                <w:t>Switching Point</w:t>
                              </w:r>
                            </w:p>
                          </w:txbxContent>
                        </wps:txbx>
                        <wps:bodyPr rot="0" vert="horz" wrap="square" lIns="91440" tIns="45720" rIns="91440" bIns="45720" anchor="t" anchorCtr="0">
                          <a:noAutofit/>
                        </wps:bodyPr>
                      </wps:wsp>
                      <wps:wsp>
                        <wps:cNvPr id="34" name="Straight Arrow Connector 20"/>
                        <wps:cNvCnPr/>
                        <wps:spPr>
                          <a:xfrm>
                            <a:off x="2286000" y="289560"/>
                            <a:ext cx="304800" cy="76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2"/>
                        <wps:cNvSpPr txBox="1">
                          <a:spLocks noChangeArrowheads="1"/>
                        </wps:cNvSpPr>
                        <wps:spPr bwMode="auto">
                          <a:xfrm>
                            <a:off x="2209800" y="0"/>
                            <a:ext cx="495300" cy="261620"/>
                          </a:xfrm>
                          <a:prstGeom prst="rect">
                            <a:avLst/>
                          </a:prstGeom>
                          <a:solidFill>
                            <a:srgbClr val="FFFFFF"/>
                          </a:solidFill>
                          <a:ln w="9525">
                            <a:noFill/>
                            <a:miter lim="800000"/>
                            <a:headEnd/>
                            <a:tailEnd/>
                          </a:ln>
                        </wps:spPr>
                        <wps:txbx>
                          <w:txbxContent>
                            <w:p w14:paraId="55B90E96" w14:textId="77777777" w:rsidR="00820C90" w:rsidRDefault="00820C90" w:rsidP="00355D36">
                              <w:r>
                                <w:t>CP/2</w:t>
                              </w:r>
                            </w:p>
                          </w:txbxContent>
                        </wps:txbx>
                        <wps:bodyPr rot="0" vert="horz" wrap="square" lIns="91440" tIns="45720" rIns="91440" bIns="45720" anchor="t" anchorCtr="0">
                          <a:noAutofit/>
                        </wps:bodyPr>
                      </wps:wsp>
                      <wps:wsp>
                        <wps:cNvPr id="36" name="Straight Connector 22"/>
                        <wps:cNvCnPr/>
                        <wps:spPr>
                          <a:xfrm>
                            <a:off x="2301240" y="220980"/>
                            <a:ext cx="7620" cy="7086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2A20A8" id="Group 23" o:spid="_x0000_s1026" style="position:absolute;margin-left:44.05pt;margin-top:29.1pt;width:367.2pt;height:91.8pt;z-index:251659264" coordsize="46634,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">
                <v:rect id="Rectangle 9" o:spid="_x0000_s1027" style="position:absolute;top:4114;width:4343;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GL0A&#10;AADbAAAADwAAAGRycy9kb3ducmV2LnhtbERPSwrCMBDdC94hjOBGNG0FkWoUFQXd+TvA0IxtsZnU&#10;Jmq9vVkILh/vP1+2phIvalxpWUE8ikAQZ1aXnCu4XnbDKQjnkTVWlknBhxwsF93OHFNt33yi19nn&#10;IoSwS1FB4X2dSumyggy6ka2JA3ezjUEfYJNL3eA7hJtKJlE0kQZLDg0F1rQpKLufn0bB6TBYt/F2&#10;bTFebY7VdBw9ksFdqX6vXc1AeGr9X/xz77WCJ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ZXGL0AAADbAAAADwAAAAAAAAAAAAAAAACYAgAAZHJzL2Rvd25yZXYu&#10;eG1sUEsFBgAAAAAEAAQA9QAAAIIDAAAAAA==&#10;" fillcolor="#ffc000" strokecolor="#243f60 [1604]" strokeweight="2pt"/>
                <v:rect id="Rectangle 11" o:spid="_x0000_s1028" style="position:absolute;left:4343;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JXMYA&#10;AADbAAAADwAAAGRycy9kb3ducmV2LnhtbESPQWsCMRSE7wX/Q3iFXopmKyh2axQtbVl6Ea0eents&#10;nrtLk5clibr6601B8DjMzDfMdN5ZI47kQ+NYwcsgA0FcOt1wpWD789mfgAgRWaNxTArOFGA+6z1M&#10;MdfuxGs6bmIlEoRDjgrqGNtcylDWZDEMXEucvL3zFmOSvpLa4ynBrZHDLBtLiw2nhRpbeq+p/Nsc&#10;rILlelWcR/5yWBb779/dl9ldPp6NUk+P3eINRKQu3sO3dqEVDF/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1JXMYAAADbAAAADwAAAAAAAAAAAAAAAACYAgAAZHJz&#10;L2Rvd25yZXYueG1sUEsFBgAAAAAEAAQA9QAAAIsDAAAAAA==&#10;" fillcolor="#5b9bd5" strokecolor="#41719c" strokeweight="1pt"/>
                <v:rect id="Rectangle 14" o:spid="_x0000_s1029" style="position:absolute;left:14935;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2HMQA&#10;AADbAAAADwAAAGRycy9kb3ducmV2LnhtbERPz2vCMBS+C/sfwhvsIjN14hidUXRso3iRunnY7dE8&#10;27LkpSRRq3+9OQgeP77fs0VvjTiSD61jBeNRBoK4crrlWsHvz9fzG4gQkTUax6TgTAEW84fBDHPt&#10;TlzScRtrkUI45KigibHLpQxVQxbDyHXEids7bzEm6GupPZ5SuDXyJctepcWWU0ODHX00VP1vD1bB&#10;qtwU56m/HFbFfv23+za7y+fQKPX02C/fQUTq4118cxdawSS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dhzEAAAA2wAAAA8AAAAAAAAAAAAAAAAAmAIAAGRycy9k&#10;b3ducmV2LnhtbFBLBQYAAAAABAAEAPUAAACJAwAAAAA=&#10;" fillcolor="#5b9bd5" strokecolor="#41719c" strokeweight="1pt"/>
                <v:rect id="Rectangle 15" o:spid="_x0000_s1030" style="position:absolute;left:25527;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Th8YA&#10;AADbAAAADwAAAGRycy9kb3ducmV2LnhtbESPQWsCMRSE70L/Q3gFL6JZlZayNUoVW5ZeRKuH3h6b&#10;5+7S5GVJoq7+elMo9DjMzDfMbNFZI87kQ+NYwXiUgSAunW64UrD/eh++gAgRWaNxTAquFGAxf+jN&#10;MNfuwls672IlEoRDjgrqGNtcylDWZDGMXEucvKPzFmOSvpLa4yXBrZGTLHuWFhtOCzW2tKqp/Nmd&#10;rILldlNcn/zttCyOn9+HD3O4rQdGqf5j9/YKIlIX/8N/7UIrmI7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Th8YAAADbAAAADwAAAAAAAAAAAAAAAACYAgAAZHJz&#10;L2Rvd25yZXYueG1sUEsFBgAAAAAEAAQA9QAAAIsDAAAAAA==&#10;" fillcolor="#5b9bd5" strokecolor="#41719c" strokeweight="1pt"/>
                <v:rect id="Rectangle 16" o:spid="_x0000_s1031" style="position:absolute;left:36118;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8MYA&#10;AADbAAAADwAAAGRycy9kb3ducmV2LnhtbESPQWsCMRSE7wX/Q3iFXopmqyh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N8MYAAADbAAAADwAAAAAAAAAAAAAAAACYAgAAZHJz&#10;L2Rvd25yZXYueG1sUEsFBgAAAAAEAAQA9QAAAIsDAAAAAA==&#10;" fillcolor="#5b9bd5" strokecolor="#41719c" strokeweight="1pt"/>
                <v:shapetype id="_x0000_t202" coordsize="21600,21600" o:spt="202" path="m,l,21600r21600,l21600,xe">
                  <v:stroke joinstyle="miter"/>
                  <v:path gradientshapeok="t" o:connecttype="rect"/>
                </v:shapetype>
                <v:shape id="Text Box 2" o:spid="_x0000_s1032" type="#_x0000_t202" style="position:absolute;left:18745;top:8839;width:1158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1FE5262A" w14:textId="77777777" w:rsidR="00820C90" w:rsidRDefault="00820C90" w:rsidP="00355D36">
                        <w:r>
                          <w:t>Switching Point</w:t>
                        </w:r>
                      </w:p>
                    </w:txbxContent>
                  </v:textbox>
                </v:shape>
                <v:shapetype id="_x0000_t32" coordsize="21600,21600" o:spt="32" o:oned="t" path="m,l21600,21600e" filled="f">
                  <v:path arrowok="t" fillok="f" o:connecttype="none"/>
                  <o:lock v:ext="edit" shapetype="t"/>
                </v:shapetype>
                <v:shape id="Straight Arrow Connector 20" o:spid="_x0000_s1033" type="#_x0000_t32" style="position:absolute;left:22860;top:2895;width:3048;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co8QAAADbAAAADwAAAGRycy9kb3ducmV2LnhtbESPQWvCQBSE74X+h+UVvNVNahGNrlIK&#10;QXspVAU9PrLPbDD7NuxuTfLvu4VCj8PMfMOst4NtxZ18aBwryKcZCOLK6YZrBadj+bwAESKyxtYx&#10;KRgpwHbz+LDGQruev+h+iLVIEA4FKjAxdoWUoTJkMUxdR5y8q/MWY5K+ltpjn+C2lS9ZNpcWG04L&#10;Bjt6N1TdDt9Wgd/1+ezTzHfZeVyGy0dZNiPlSk2ehrcViEhD/A//tfdawewVfr+k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etyjxAAAANsAAAAPAAAAAAAAAAAA&#10;AAAAAKECAABkcnMvZG93bnJldi54bWxQSwUGAAAAAAQABAD5AAAAkgMAAAAA&#10;" strokecolor="#4579b8 [3044]">
                  <v:stroke startarrow="block" endarrow="block"/>
                </v:shape>
                <v:shape id="Text Box 2" o:spid="_x0000_s1034" type="#_x0000_t202" style="position:absolute;left:22098;width:49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14:paraId="55B90E96" w14:textId="77777777" w:rsidR="00820C90" w:rsidRDefault="00820C90" w:rsidP="00355D36">
                        <w:r>
                          <w:t>CP/2</w:t>
                        </w:r>
                      </w:p>
                    </w:txbxContent>
                  </v:textbox>
                </v:shape>
                <v:line id="Straight Connector 22" o:spid="_x0000_s1035" style="position:absolute;visibility:visible;mso-wrap-style:square" from="23012,2209" to="23088,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group>
            </w:pict>
          </mc:Fallback>
        </mc:AlternateContent>
      </w:r>
      <w:r w:rsidRPr="00654E78">
        <w:rPr>
          <w:rFonts w:eastAsia="Malgun Gothic"/>
          <w:lang w:eastAsia="ko-KR"/>
        </w:rPr>
        <w:t xml:space="preserve">Qualcomm proposes transmit diversity for PRACH transmission with format 2, where the antenna switching is applied for the first half and the second half of the PRACH. The simulation shows </w:t>
      </w:r>
      <w:r w:rsidRPr="00654E78">
        <w:t>about 2 dB gain at 1% miss detection rate.</w:t>
      </w:r>
    </w:p>
    <w:p w14:paraId="0AFAD433" w14:textId="07CF5F7A" w:rsidR="00355D36" w:rsidRPr="00654E78" w:rsidRDefault="00355D36">
      <w:pPr>
        <w:rPr>
          <w:rFonts w:eastAsia="Malgun Gothic"/>
          <w:lang w:eastAsia="ko-KR"/>
        </w:rPr>
      </w:pPr>
    </w:p>
    <w:p w14:paraId="53AB6E0F" w14:textId="24F1BD5D" w:rsidR="00355D36" w:rsidRPr="00654E78" w:rsidRDefault="00355D36">
      <w:pPr>
        <w:rPr>
          <w:rFonts w:eastAsia="Malgun Gothic"/>
          <w:lang w:eastAsia="ko-KR"/>
        </w:rPr>
      </w:pPr>
    </w:p>
    <w:p w14:paraId="72AA24DD" w14:textId="5C3DFF04" w:rsidR="00355D36" w:rsidRPr="00654E78" w:rsidRDefault="00355D36">
      <w:pPr>
        <w:rPr>
          <w:rFonts w:eastAsia="Malgun Gothic"/>
          <w:lang w:eastAsia="ko-KR"/>
        </w:rPr>
      </w:pPr>
    </w:p>
    <w:p w14:paraId="04553650" w14:textId="77777777" w:rsidR="00355D36" w:rsidRPr="00654E78" w:rsidRDefault="00355D36">
      <w:pPr>
        <w:rPr>
          <w:rFonts w:eastAsia="Malgun Gothic"/>
          <w:lang w:eastAsia="ko-KR"/>
        </w:rPr>
      </w:pPr>
    </w:p>
    <w:p w14:paraId="6BBCD3AA" w14:textId="2B54DE51" w:rsidR="00355D36" w:rsidRPr="00654E78" w:rsidRDefault="00355D36">
      <w:pPr>
        <w:rPr>
          <w:rFonts w:eastAsia="Malgun Gothic"/>
          <w:lang w:eastAsia="ko-KR"/>
        </w:rPr>
      </w:pPr>
    </w:p>
    <w:p w14:paraId="297B003F" w14:textId="2FB55164" w:rsidR="00E50279" w:rsidRPr="00654E78" w:rsidRDefault="006E1C25">
      <w:pPr>
        <w:rPr>
          <w:b/>
          <w:highlight w:val="yellow"/>
          <w:u w:val="single"/>
          <w:lang w:eastAsia="ko-KR"/>
        </w:rPr>
      </w:pPr>
      <w:r w:rsidRPr="00654E78">
        <w:rPr>
          <w:b/>
          <w:highlight w:val="yellow"/>
          <w:u w:val="single"/>
          <w:lang w:eastAsia="ko-KR"/>
        </w:rPr>
        <w:t>FL suggestions:</w:t>
      </w:r>
    </w:p>
    <w:p w14:paraId="4A796F72" w14:textId="41137ACA" w:rsidR="006E1C25" w:rsidRPr="00654E78" w:rsidRDefault="009227BD">
      <w:pPr>
        <w:rPr>
          <w:lang w:eastAsia="ko-KR"/>
        </w:rPr>
      </w:pPr>
      <w:r w:rsidRPr="00654E78">
        <w:rPr>
          <w:highlight w:val="yellow"/>
          <w:lang w:eastAsia="ko-KR"/>
        </w:rPr>
        <w:t>According to the WID, the PRACH enhancement should be supported if the PRACH issue has been identified. Since the start of the WI, we have not concluded any firm agreement on the PRACH issue. FL invites the companies to provide their views on the pointed PRACH issue and the proposed enhancements.</w:t>
      </w:r>
      <w:r w:rsidRPr="00654E78">
        <w:rPr>
          <w:lang w:eastAsia="ko-KR"/>
        </w:rPr>
        <w:t xml:space="preserve">  </w:t>
      </w:r>
      <w:r w:rsidR="006E1C25" w:rsidRPr="00654E78">
        <w:rPr>
          <w:lang w:eastAsia="ko-KR"/>
        </w:rPr>
        <w:t xml:space="preserve"> </w:t>
      </w:r>
    </w:p>
    <w:p w14:paraId="6EC52855" w14:textId="77777777" w:rsidR="00E50279" w:rsidRPr="00654E78" w:rsidRDefault="00E50279">
      <w:pPr>
        <w:rPr>
          <w:lang w:eastAsia="ko-KR"/>
        </w:rPr>
      </w:pPr>
    </w:p>
    <w:p w14:paraId="1CA92E9B" w14:textId="6681BF44" w:rsidR="00E50279" w:rsidRPr="00654E78" w:rsidRDefault="00B3112F" w:rsidP="002B4EF8">
      <w:pPr>
        <w:pStyle w:val="3"/>
        <w:tabs>
          <w:tab w:val="clear" w:pos="1713"/>
          <w:tab w:val="left" w:pos="993"/>
        </w:tabs>
        <w:ind w:left="851"/>
        <w:rPr>
          <w:rFonts w:ascii="Times New Roman" w:hAnsi="Times New Roman"/>
          <w:lang w:eastAsia="ko-KR"/>
        </w:rPr>
      </w:pPr>
      <w:r w:rsidRPr="00654E78">
        <w:rPr>
          <w:rFonts w:ascii="Times New Roman" w:hAnsi="Times New Roman"/>
          <w:lang w:eastAsia="ko-KR"/>
        </w:rPr>
        <w:t>Reliance on GNSS system</w:t>
      </w:r>
    </w:p>
    <w:p w14:paraId="74BEB6B2" w14:textId="320ACFD9" w:rsidR="00B3112F" w:rsidRPr="00654E78" w:rsidRDefault="00B3112F" w:rsidP="00B3112F">
      <w:pPr>
        <w:rPr>
          <w:rFonts w:eastAsia="Arial Unicode MS"/>
          <w:b/>
          <w:bCs/>
          <w:color w:val="000000"/>
        </w:rPr>
      </w:pPr>
      <w:r w:rsidRPr="00654E78">
        <w:rPr>
          <w:rFonts w:eastAsia="Arial Unicode MS"/>
          <w:b/>
          <w:bCs/>
          <w:color w:val="000000"/>
        </w:rPr>
        <w:t xml:space="preserve">Nokia expressed their concern of the stability of the NTN function relying on a third part system. </w:t>
      </w:r>
    </w:p>
    <w:p w14:paraId="37B9B4EB" w14:textId="77777777" w:rsidR="00B3112F" w:rsidRPr="00654E78" w:rsidRDefault="00B3112F" w:rsidP="00B3112F">
      <w:pPr>
        <w:rPr>
          <w:rFonts w:eastAsia="Arial Unicode MS"/>
          <w:color w:val="000000"/>
        </w:rPr>
      </w:pPr>
      <w:r w:rsidRPr="00654E78">
        <w:rPr>
          <w:rFonts w:eastAsia="Arial Unicode MS"/>
          <w:b/>
          <w:bCs/>
          <w:color w:val="000000"/>
        </w:rPr>
        <w:t xml:space="preserve">Observation 1: As GNSS is external to 3GPP, the standard cannot dictate how the UE implements its GNSS solution nor the system chosen (GPS, GLONASS, Galileo, Others). </w:t>
      </w:r>
    </w:p>
    <w:p w14:paraId="6A5E7E0D" w14:textId="77777777" w:rsidR="00B3112F" w:rsidRPr="00654E78" w:rsidRDefault="00B3112F" w:rsidP="00B3112F">
      <w:pPr>
        <w:rPr>
          <w:rFonts w:eastAsia="Arial Unicode MS"/>
          <w:color w:val="000000"/>
        </w:rPr>
      </w:pPr>
      <w:r w:rsidRPr="00654E78">
        <w:rPr>
          <w:rFonts w:eastAsia="Arial Unicode MS"/>
          <w:b/>
          <w:bCs/>
          <w:color w:val="000000"/>
        </w:rPr>
        <w:t>Observation 2: The precision and availability provided by different systems may vary significantly.</w:t>
      </w:r>
    </w:p>
    <w:p w14:paraId="46169B07" w14:textId="77777777" w:rsidR="00B3112F" w:rsidRPr="00654E78" w:rsidRDefault="00B3112F" w:rsidP="00B3112F">
      <w:pPr>
        <w:rPr>
          <w:rFonts w:eastAsia="Arial Unicode MS"/>
          <w:b/>
          <w:bCs/>
          <w:color w:val="000000"/>
        </w:rPr>
      </w:pPr>
      <w:r w:rsidRPr="00654E78">
        <w:rPr>
          <w:rFonts w:eastAsia="Arial Unicode MS"/>
          <w:b/>
          <w:bCs/>
          <w:color w:val="000000"/>
        </w:rPr>
        <w:t xml:space="preserve">Observation 3: Full reliance on third part GNSS applications leave the 3GPP systems exposed to vulnerabilities that cannot be subject to enhancements or modifications by 3GPP standards or service provider will. </w:t>
      </w:r>
    </w:p>
    <w:p w14:paraId="587DFF79" w14:textId="77777777" w:rsidR="00B3112F" w:rsidRPr="00654E78" w:rsidRDefault="00B3112F" w:rsidP="00B3112F">
      <w:pPr>
        <w:rPr>
          <w:rFonts w:eastAsia="Arial Unicode MS"/>
          <w:color w:val="000000"/>
        </w:rPr>
      </w:pPr>
      <w:r w:rsidRPr="00654E78">
        <w:rPr>
          <w:rFonts w:eastAsia="Arial Unicode MS"/>
          <w:b/>
          <w:bCs/>
          <w:color w:val="000000"/>
        </w:rPr>
        <w:t>Proposal 3: NTN systems must contain a fall-back conservative solution that allows UE to access the network in case of faulty or malfunctioning GNSS systems.</w:t>
      </w:r>
    </w:p>
    <w:p w14:paraId="5E46AD94" w14:textId="61439670" w:rsidR="00B3112F" w:rsidRPr="00654E78" w:rsidRDefault="00B3112F" w:rsidP="00B3112F">
      <w:pPr>
        <w:jc w:val="both"/>
        <w:rPr>
          <w:rFonts w:eastAsia="Arial Unicode MS"/>
          <w:color w:val="000000"/>
        </w:rPr>
      </w:pPr>
      <w:r w:rsidRPr="00654E78">
        <w:rPr>
          <w:rFonts w:eastAsia="Arial Unicode MS"/>
          <w:color w:val="000000"/>
          <w:highlight w:val="red"/>
        </w:rPr>
        <w:lastRenderedPageBreak/>
        <w:t>FL is not sure if the issue is in the scope of the WI as we may assume that the non-GNSS solution is not discussed in R17. But in any case, FL thinks that this topic is highly related to AI 8.4.2. Thus, if there would be any back-up solution, they should be discussed in 8.4.2. So FL invites Nokia to submit their contribution to 8.4.2.</w:t>
      </w:r>
      <w:r w:rsidRPr="00654E78">
        <w:rPr>
          <w:rFonts w:eastAsia="Arial Unicode MS"/>
          <w:color w:val="000000"/>
        </w:rPr>
        <w:t xml:space="preserve"> </w:t>
      </w:r>
    </w:p>
    <w:p w14:paraId="44DA02C3" w14:textId="77777777" w:rsidR="00E50279" w:rsidRPr="00654E78" w:rsidRDefault="00E50279">
      <w:pPr>
        <w:rPr>
          <w:lang w:eastAsia="ko-KR"/>
        </w:rPr>
      </w:pPr>
    </w:p>
    <w:p w14:paraId="7AA8D598" w14:textId="77777777" w:rsidR="00E50279" w:rsidRPr="00654E78" w:rsidRDefault="00144C43" w:rsidP="002D366D">
      <w:pPr>
        <w:pStyle w:val="3"/>
        <w:tabs>
          <w:tab w:val="clear" w:pos="1713"/>
          <w:tab w:val="left" w:pos="993"/>
        </w:tabs>
        <w:ind w:left="851"/>
        <w:rPr>
          <w:rFonts w:ascii="Times New Roman" w:hAnsi="Times New Roman"/>
          <w:lang w:eastAsia="ko-KR"/>
        </w:rPr>
      </w:pPr>
      <w:r w:rsidRPr="00654E78">
        <w:rPr>
          <w:rFonts w:ascii="Times New Roman" w:hAnsi="Times New Roman"/>
          <w:lang w:eastAsia="ko-KR"/>
        </w:rPr>
        <w:t>DL Synchronisation, System Information Acquisition</w:t>
      </w:r>
    </w:p>
    <w:p w14:paraId="3A17117E" w14:textId="3449B1F7" w:rsidR="00E50279" w:rsidRPr="00654E78" w:rsidRDefault="00144C43">
      <w:pPr>
        <w:rPr>
          <w:lang w:eastAsia="ko-KR"/>
        </w:rPr>
      </w:pPr>
      <w:r w:rsidRPr="00654E78">
        <w:rPr>
          <w:lang w:eastAsia="ko-KR"/>
        </w:rPr>
        <w:t>Qualcomm propose</w:t>
      </w:r>
      <w:r w:rsidR="00DB3EBB" w:rsidRPr="00654E78">
        <w:rPr>
          <w:lang w:eastAsia="ko-KR"/>
        </w:rPr>
        <w:t>s</w:t>
      </w:r>
      <w:r w:rsidRPr="00654E78">
        <w:rPr>
          <w:lang w:eastAsia="ko-KR"/>
        </w:rPr>
        <w:t xml:space="preserve"> different SIBs design based on the system information updating rate.</w:t>
      </w:r>
    </w:p>
    <w:p w14:paraId="2206F08F" w14:textId="77777777" w:rsidR="00E50279" w:rsidRPr="00654E78" w:rsidRDefault="00144C43">
      <w:pPr>
        <w:rPr>
          <w:lang w:eastAsia="ko-KR"/>
        </w:rPr>
      </w:pPr>
      <w:r w:rsidRPr="00654E78">
        <w:rPr>
          <w:lang w:eastAsia="ko-KR"/>
        </w:rPr>
        <w:t>Samsung observed that for a spot beam size that exceeds 250 km, a BS may need to perform a multi-valued Doppler pre-compensation; e.g. it may need to group distinct sets of SSBs using distinct Doppler values for pre-compensation. Indication for multi-Doppler pre-compensation pattern on DL benefits idle UE cell reselection, connected UE handover and connected UE data channel reception. The gNB/satellite can apply different values of Doppler pre-compensation to different SSBs. Samsung proposes that the BWP configuration is extended to indicate the amount of frequency offset to adjust the PRB grid with respect to the default BWP, as the experienced Doppler shifts at different spot beams are different.</w:t>
      </w:r>
    </w:p>
    <w:p w14:paraId="7F4752FF" w14:textId="77777777" w:rsidR="00E50279" w:rsidRPr="00654E78" w:rsidRDefault="00E50279">
      <w:pPr>
        <w:rPr>
          <w:lang w:eastAsia="ko-KR"/>
        </w:rPr>
      </w:pPr>
    </w:p>
    <w:tbl>
      <w:tblPr>
        <w:tblStyle w:val="af2"/>
        <w:tblW w:w="0" w:type="auto"/>
        <w:tblInd w:w="1271" w:type="dxa"/>
        <w:tblLook w:val="04A0" w:firstRow="1" w:lastRow="0" w:firstColumn="1" w:lastColumn="0" w:noHBand="0" w:noVBand="1"/>
      </w:tblPr>
      <w:tblGrid>
        <w:gridCol w:w="992"/>
        <w:gridCol w:w="1701"/>
        <w:gridCol w:w="4111"/>
      </w:tblGrid>
      <w:tr w:rsidR="00E50279" w:rsidRPr="00654E78" w14:paraId="50EB9832" w14:textId="77777777">
        <w:tc>
          <w:tcPr>
            <w:tcW w:w="992" w:type="dxa"/>
            <w:vAlign w:val="center"/>
          </w:tcPr>
          <w:p w14:paraId="6E47F18D"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fc (GHz)</w:t>
            </w:r>
          </w:p>
        </w:tc>
        <w:tc>
          <w:tcPr>
            <w:tcW w:w="1701" w:type="dxa"/>
            <w:vAlign w:val="center"/>
          </w:tcPr>
          <w:p w14:paraId="590AA43C"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spot beam size (km)</w:t>
            </w:r>
          </w:p>
        </w:tc>
        <w:tc>
          <w:tcPr>
            <w:tcW w:w="4111" w:type="dxa"/>
            <w:vAlign w:val="center"/>
          </w:tcPr>
          <w:p w14:paraId="084B6EF0"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maximum Doppler difference between UEs (kHz)</w:t>
            </w:r>
          </w:p>
        </w:tc>
      </w:tr>
      <w:tr w:rsidR="00E50279" w:rsidRPr="00654E78" w14:paraId="6B97CECA" w14:textId="77777777">
        <w:tc>
          <w:tcPr>
            <w:tcW w:w="992" w:type="dxa"/>
            <w:vAlign w:val="center"/>
          </w:tcPr>
          <w:p w14:paraId="793A9A0A"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w:t>
            </w:r>
          </w:p>
        </w:tc>
        <w:tc>
          <w:tcPr>
            <w:tcW w:w="1701" w:type="dxa"/>
            <w:vAlign w:val="center"/>
          </w:tcPr>
          <w:p w14:paraId="583476B4"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50</w:t>
            </w:r>
          </w:p>
        </w:tc>
        <w:tc>
          <w:tcPr>
            <w:tcW w:w="4111" w:type="dxa"/>
            <w:vAlign w:val="center"/>
          </w:tcPr>
          <w:p w14:paraId="6FBAC801"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4.185</w:t>
            </w:r>
          </w:p>
        </w:tc>
      </w:tr>
      <w:tr w:rsidR="00E50279" w:rsidRPr="00654E78" w14:paraId="46C1DA7B" w14:textId="77777777">
        <w:tc>
          <w:tcPr>
            <w:tcW w:w="992" w:type="dxa"/>
            <w:vAlign w:val="center"/>
          </w:tcPr>
          <w:p w14:paraId="39E5021C"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w:t>
            </w:r>
          </w:p>
        </w:tc>
        <w:tc>
          <w:tcPr>
            <w:tcW w:w="1701" w:type="dxa"/>
            <w:vAlign w:val="center"/>
          </w:tcPr>
          <w:p w14:paraId="218EC736"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200</w:t>
            </w:r>
          </w:p>
        </w:tc>
        <w:tc>
          <w:tcPr>
            <w:tcW w:w="4111" w:type="dxa"/>
            <w:vAlign w:val="center"/>
          </w:tcPr>
          <w:p w14:paraId="7D7D30B0"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15.87</w:t>
            </w:r>
          </w:p>
        </w:tc>
      </w:tr>
      <w:tr w:rsidR="00E50279" w:rsidRPr="00654E78" w14:paraId="6BCE2149" w14:textId="77777777">
        <w:tc>
          <w:tcPr>
            <w:tcW w:w="992" w:type="dxa"/>
            <w:vAlign w:val="center"/>
          </w:tcPr>
          <w:p w14:paraId="15E774FB"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w:t>
            </w:r>
          </w:p>
        </w:tc>
        <w:tc>
          <w:tcPr>
            <w:tcW w:w="1701" w:type="dxa"/>
            <w:vAlign w:val="center"/>
          </w:tcPr>
          <w:p w14:paraId="6B7F81EB"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250</w:t>
            </w:r>
          </w:p>
        </w:tc>
        <w:tc>
          <w:tcPr>
            <w:tcW w:w="4111" w:type="dxa"/>
            <w:vAlign w:val="center"/>
          </w:tcPr>
          <w:p w14:paraId="15A8122E"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19.25</w:t>
            </w:r>
          </w:p>
        </w:tc>
      </w:tr>
      <w:tr w:rsidR="00E50279" w:rsidRPr="00654E78" w14:paraId="7E624363" w14:textId="77777777">
        <w:tc>
          <w:tcPr>
            <w:tcW w:w="992" w:type="dxa"/>
            <w:vAlign w:val="center"/>
          </w:tcPr>
          <w:p w14:paraId="5DDFDEA9"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w:t>
            </w:r>
          </w:p>
        </w:tc>
        <w:tc>
          <w:tcPr>
            <w:tcW w:w="1701" w:type="dxa"/>
            <w:vAlign w:val="center"/>
          </w:tcPr>
          <w:p w14:paraId="706DDE05"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300</w:t>
            </w:r>
          </w:p>
        </w:tc>
        <w:tc>
          <w:tcPr>
            <w:tcW w:w="4111" w:type="dxa"/>
            <w:vAlign w:val="center"/>
          </w:tcPr>
          <w:p w14:paraId="41EB63D9" w14:textId="77777777" w:rsidR="00E50279" w:rsidRPr="00654E78" w:rsidRDefault="00144C43">
            <w:pPr>
              <w:spacing w:after="0"/>
              <w:jc w:val="center"/>
              <w:rPr>
                <w:rFonts w:eastAsia="Malgun Gothic"/>
                <w:color w:val="000000"/>
                <w:sz w:val="22"/>
                <w:szCs w:val="22"/>
              </w:rPr>
            </w:pPr>
            <w:r w:rsidRPr="00654E78">
              <w:rPr>
                <w:rFonts w:eastAsia="Malgun Gothic"/>
                <w:color w:val="FF0000"/>
                <w:sz w:val="22"/>
                <w:szCs w:val="22"/>
              </w:rPr>
              <w:t>22.33</w:t>
            </w:r>
          </w:p>
        </w:tc>
      </w:tr>
      <w:tr w:rsidR="00E50279" w:rsidRPr="00654E78" w14:paraId="15D401DE" w14:textId="77777777">
        <w:tc>
          <w:tcPr>
            <w:tcW w:w="992" w:type="dxa"/>
            <w:vAlign w:val="center"/>
          </w:tcPr>
          <w:p w14:paraId="1AC018B7"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2</w:t>
            </w:r>
          </w:p>
        </w:tc>
        <w:tc>
          <w:tcPr>
            <w:tcW w:w="1701" w:type="dxa"/>
            <w:vAlign w:val="center"/>
          </w:tcPr>
          <w:p w14:paraId="5680DFBF" w14:textId="77777777" w:rsidR="00E50279" w:rsidRPr="00654E78" w:rsidRDefault="00144C43">
            <w:pPr>
              <w:spacing w:after="0"/>
              <w:jc w:val="center"/>
              <w:rPr>
                <w:rFonts w:eastAsia="Malgun Gothic"/>
                <w:color w:val="000000"/>
                <w:sz w:val="22"/>
                <w:szCs w:val="22"/>
              </w:rPr>
            </w:pPr>
            <w:r w:rsidRPr="00654E78">
              <w:rPr>
                <w:rFonts w:eastAsia="Malgun Gothic"/>
                <w:color w:val="000000"/>
                <w:sz w:val="22"/>
                <w:szCs w:val="22"/>
              </w:rPr>
              <w:t>~ 600</w:t>
            </w:r>
          </w:p>
        </w:tc>
        <w:tc>
          <w:tcPr>
            <w:tcW w:w="4111" w:type="dxa"/>
            <w:vAlign w:val="center"/>
          </w:tcPr>
          <w:p w14:paraId="2914963A" w14:textId="77777777" w:rsidR="00E50279" w:rsidRPr="00654E78" w:rsidRDefault="00144C43">
            <w:pPr>
              <w:keepNext/>
              <w:spacing w:after="0"/>
              <w:jc w:val="center"/>
              <w:rPr>
                <w:rFonts w:eastAsia="Malgun Gothic"/>
                <w:color w:val="000000"/>
                <w:sz w:val="22"/>
                <w:szCs w:val="22"/>
              </w:rPr>
            </w:pPr>
            <w:r w:rsidRPr="00654E78">
              <w:rPr>
                <w:rFonts w:eastAsia="Malgun Gothic"/>
                <w:color w:val="FF0000"/>
                <w:sz w:val="22"/>
                <w:szCs w:val="22"/>
              </w:rPr>
              <w:t>~ 45</w:t>
            </w:r>
          </w:p>
        </w:tc>
      </w:tr>
    </w:tbl>
    <w:p w14:paraId="0158707A" w14:textId="77777777" w:rsidR="00E50279" w:rsidRPr="00654E78" w:rsidRDefault="00E50279">
      <w:pPr>
        <w:rPr>
          <w:lang w:eastAsia="ko-KR"/>
        </w:rPr>
      </w:pPr>
    </w:p>
    <w:p w14:paraId="38DFAF18" w14:textId="77777777" w:rsidR="00E50279" w:rsidRPr="00654E78" w:rsidRDefault="00144C43">
      <w:pPr>
        <w:jc w:val="center"/>
        <w:rPr>
          <w:lang w:eastAsia="ko-KR"/>
        </w:rPr>
      </w:pPr>
      <w:r w:rsidRPr="00654E78">
        <w:rPr>
          <w:rFonts w:eastAsia="Malgun Gothic"/>
          <w:noProof/>
          <w:color w:val="000000"/>
          <w:sz w:val="22"/>
          <w:szCs w:val="22"/>
          <w:lang w:val="en-US" w:eastAsia="zh-CN"/>
        </w:rPr>
        <w:drawing>
          <wp:inline distT="0" distB="0" distL="0" distR="0" wp14:anchorId="0E626C62" wp14:editId="70E49DBA">
            <wp:extent cx="3515360" cy="1638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0275982E" w14:textId="20720D3A" w:rsidR="00E50279" w:rsidRPr="00654E78" w:rsidRDefault="00144C43" w:rsidP="001E056B">
      <w:pPr>
        <w:rPr>
          <w:lang w:eastAsia="ko-KR"/>
        </w:rPr>
      </w:pPr>
      <w:r w:rsidRPr="00654E78">
        <w:rPr>
          <w:rFonts w:eastAsia="Malgun Gothic"/>
          <w:noProof/>
          <w:color w:val="000000"/>
          <w:sz w:val="22"/>
          <w:szCs w:val="22"/>
          <w:lang w:val="en-US" w:eastAsia="zh-CN"/>
        </w:rPr>
        <w:drawing>
          <wp:inline distT="0" distB="0" distL="0" distR="0" wp14:anchorId="0D83D645" wp14:editId="15BFC58C">
            <wp:extent cx="2801620"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31706" cy="1829278"/>
                    </a:xfrm>
                    <a:prstGeom prst="rect">
                      <a:avLst/>
                    </a:prstGeom>
                    <a:noFill/>
                  </pic:spPr>
                </pic:pic>
              </a:graphicData>
            </a:graphic>
          </wp:inline>
        </w:drawing>
      </w:r>
      <w:r w:rsidRPr="00654E78">
        <w:rPr>
          <w:lang w:eastAsia="ko-KR"/>
        </w:rPr>
        <w:t xml:space="preserve">  </w:t>
      </w:r>
      <w:r w:rsidRPr="00654E78">
        <w:rPr>
          <w:rFonts w:eastAsia="Malgun Gothic"/>
          <w:noProof/>
          <w:color w:val="000000"/>
          <w:sz w:val="22"/>
          <w:szCs w:val="22"/>
          <w:lang w:val="en-US" w:eastAsia="zh-CN"/>
        </w:rPr>
        <w:drawing>
          <wp:inline distT="0" distB="0" distL="0" distR="0" wp14:anchorId="790A5356" wp14:editId="1C2C1563">
            <wp:extent cx="3047365" cy="2019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96372" cy="2051866"/>
                    </a:xfrm>
                    <a:prstGeom prst="rect">
                      <a:avLst/>
                    </a:prstGeom>
                    <a:noFill/>
                  </pic:spPr>
                </pic:pic>
              </a:graphicData>
            </a:graphic>
          </wp:inline>
        </w:drawing>
      </w:r>
    </w:p>
    <w:p w14:paraId="0CE098A2" w14:textId="77777777" w:rsidR="006E1C25" w:rsidRPr="00654E78" w:rsidRDefault="006E1C25" w:rsidP="001E056B">
      <w:pPr>
        <w:rPr>
          <w:lang w:eastAsia="ko-KR"/>
        </w:rPr>
      </w:pPr>
    </w:p>
    <w:p w14:paraId="1F4C4177" w14:textId="6296F04A" w:rsidR="006E1C25" w:rsidRPr="00654E78" w:rsidRDefault="006E1C25" w:rsidP="001E056B">
      <w:pPr>
        <w:rPr>
          <w:rFonts w:eastAsia="Malgun Gothic"/>
          <w:lang w:eastAsia="ko-KR"/>
        </w:rPr>
      </w:pPr>
      <w:r w:rsidRPr="00654E78">
        <w:rPr>
          <w:highlight w:val="red"/>
          <w:lang w:eastAsia="ko-KR"/>
        </w:rPr>
        <w:t>As suggested in RAN1#104-e</w:t>
      </w:r>
      <w:r w:rsidR="00EC4481" w:rsidRPr="00654E78">
        <w:rPr>
          <w:highlight w:val="red"/>
          <w:lang w:eastAsia="ko-KR"/>
        </w:rPr>
        <w:t xml:space="preserve"> and RAN1#105-e</w:t>
      </w:r>
      <w:r w:rsidRPr="00654E78">
        <w:rPr>
          <w:highlight w:val="red"/>
          <w:lang w:eastAsia="ko-KR"/>
        </w:rPr>
        <w:t xml:space="preserve"> meeting, DL synchronization issues should be discussed in AI 8.4.2 to check if it is in the WID scope.</w:t>
      </w:r>
      <w:r w:rsidR="00EC4481" w:rsidRPr="00654E78">
        <w:rPr>
          <w:highlight w:val="red"/>
          <w:lang w:eastAsia="ko-KR"/>
        </w:rPr>
        <w:t xml:space="preserve"> Thus this topic is not further discussed in this agenda item.</w:t>
      </w:r>
      <w:r w:rsidR="00EC4481" w:rsidRPr="00654E78">
        <w:rPr>
          <w:lang w:eastAsia="ko-KR"/>
        </w:rPr>
        <w:t xml:space="preserve"> </w:t>
      </w:r>
      <w:r w:rsidRPr="00654E78">
        <w:rPr>
          <w:lang w:eastAsia="ko-KR"/>
        </w:rPr>
        <w:t xml:space="preserve"> </w:t>
      </w:r>
    </w:p>
    <w:p w14:paraId="745BDDBF" w14:textId="2B784E1D" w:rsidR="00E50279" w:rsidRPr="00654E78" w:rsidRDefault="00144C43" w:rsidP="002D366D">
      <w:pPr>
        <w:pStyle w:val="3"/>
        <w:tabs>
          <w:tab w:val="clear" w:pos="1713"/>
          <w:tab w:val="left" w:pos="993"/>
        </w:tabs>
        <w:ind w:left="993"/>
        <w:rPr>
          <w:rFonts w:ascii="Times New Roman" w:hAnsi="Times New Roman"/>
          <w:lang w:eastAsia="ko-KR"/>
        </w:rPr>
      </w:pPr>
      <w:r w:rsidRPr="00654E78">
        <w:rPr>
          <w:rFonts w:ascii="Times New Roman" w:hAnsi="Times New Roman"/>
          <w:lang w:eastAsia="ko-KR"/>
        </w:rPr>
        <w:lastRenderedPageBreak/>
        <w:t>Power Control</w:t>
      </w:r>
      <w:r w:rsidR="00E54A2A" w:rsidRPr="00654E78">
        <w:rPr>
          <w:rFonts w:ascii="Times New Roman" w:hAnsi="Times New Roman"/>
          <w:lang w:eastAsia="ko-KR"/>
        </w:rPr>
        <w:t xml:space="preserve"> and PUSCH coverage </w:t>
      </w:r>
    </w:p>
    <w:p w14:paraId="0356DBB5" w14:textId="77777777" w:rsidR="00E50279" w:rsidRPr="00654E78" w:rsidRDefault="00144C43">
      <w:pPr>
        <w:pStyle w:val="a9"/>
      </w:pPr>
      <w:r w:rsidRPr="00654E78">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control should be considered.</w:t>
      </w:r>
    </w:p>
    <w:p w14:paraId="363767C6" w14:textId="77777777" w:rsidR="00E50279" w:rsidRPr="00654E78" w:rsidRDefault="00144C43">
      <w:pPr>
        <w:pStyle w:val="a9"/>
      </w:pPr>
      <w:r w:rsidRPr="00654E78">
        <w:t>Qualcomm proposed to support autonomous reduction of MCS for PUSCH at least for cases when UE is power limited and to study the exact triggering condition and indication of the reduced MCS</w:t>
      </w:r>
    </w:p>
    <w:p w14:paraId="24146D3A" w14:textId="37AB7D73" w:rsidR="006E1C25" w:rsidRPr="00654E78" w:rsidRDefault="006E1C25">
      <w:pPr>
        <w:pStyle w:val="a9"/>
      </w:pPr>
      <w:r w:rsidRPr="00654E78">
        <w:rPr>
          <w:b/>
          <w:highlight w:val="yellow"/>
          <w:u w:val="single"/>
          <w:lang w:eastAsia="ko-KR"/>
        </w:rPr>
        <w:t>FL suggestion:</w:t>
      </w:r>
      <w:r w:rsidRPr="00654E78">
        <w:rPr>
          <w:rFonts w:eastAsia="Malgun Gothic"/>
          <w:b/>
          <w:highlight w:val="yellow"/>
          <w:u w:val="single"/>
          <w:lang w:eastAsia="ko-KR"/>
        </w:rPr>
        <w:t xml:space="preserve"> </w:t>
      </w:r>
      <w:r w:rsidRPr="00654E78">
        <w:rPr>
          <w:rFonts w:eastAsia="Malgun Gothic"/>
          <w:highlight w:val="yellow"/>
          <w:lang w:eastAsia="ko-KR"/>
        </w:rPr>
        <w:t>companies are encouraged to provide views</w:t>
      </w:r>
      <w:r w:rsidR="00B16E61" w:rsidRPr="00654E78">
        <w:rPr>
          <w:rFonts w:eastAsia="Malgun Gothic"/>
          <w:highlight w:val="yellow"/>
          <w:lang w:eastAsia="ko-KR"/>
        </w:rPr>
        <w:t xml:space="preserve"> on the issue listed in section 4.1.4</w:t>
      </w:r>
      <w:r w:rsidRPr="00654E78">
        <w:rPr>
          <w:rFonts w:eastAsia="Malgun Gothic"/>
          <w:highlight w:val="yellow"/>
          <w:lang w:eastAsia="ko-KR"/>
        </w:rPr>
        <w:t>.</w:t>
      </w:r>
    </w:p>
    <w:p w14:paraId="1C35D81C" w14:textId="469D0F85" w:rsidR="00E50279" w:rsidRPr="00654E78" w:rsidRDefault="00463294" w:rsidP="002D366D">
      <w:pPr>
        <w:pStyle w:val="3"/>
        <w:tabs>
          <w:tab w:val="clear" w:pos="1713"/>
        </w:tabs>
        <w:ind w:left="851"/>
        <w:rPr>
          <w:rFonts w:ascii="Times New Roman" w:hAnsi="Times New Roman"/>
          <w:lang w:eastAsia="ko-KR"/>
        </w:rPr>
      </w:pPr>
      <w:r w:rsidRPr="00654E78">
        <w:rPr>
          <w:rFonts w:ascii="Times New Roman" w:hAnsi="Times New Roman"/>
          <w:lang w:eastAsia="ko-KR"/>
        </w:rPr>
        <w:t>HAPS related</w:t>
      </w:r>
    </w:p>
    <w:p w14:paraId="0502F484" w14:textId="77777777" w:rsidR="00463294" w:rsidRPr="00654E78" w:rsidRDefault="00144C43" w:rsidP="008800EE">
      <w:pPr>
        <w:pStyle w:val="a9"/>
        <w:jc w:val="both"/>
      </w:pPr>
      <w:r w:rsidRPr="00654E78">
        <w:t xml:space="preserve">CMCC </w:t>
      </w:r>
      <w:r w:rsidR="00463294" w:rsidRPr="00654E78">
        <w:t xml:space="preserve">presented the following observations and concluded that HAPS and ATG scenarios are supported by the up to date agreements and no further enhancements are needed. </w:t>
      </w:r>
    </w:p>
    <w:p w14:paraId="723441BB" w14:textId="77777777" w:rsidR="00463294" w:rsidRPr="00654E78" w:rsidRDefault="00463294" w:rsidP="00463294">
      <w:pPr>
        <w:spacing w:beforeLines="50" w:before="120" w:afterLines="50" w:after="120"/>
        <w:rPr>
          <w:rFonts w:eastAsia="Arial Unicode MS"/>
          <w:bCs/>
          <w:iCs/>
          <w:sz w:val="18"/>
          <w:szCs w:val="18"/>
        </w:rPr>
      </w:pPr>
      <w:r w:rsidRPr="00654E78">
        <w:rPr>
          <w:rFonts w:eastAsia="Arial Unicode MS"/>
          <w:b/>
          <w:i/>
          <w:sz w:val="18"/>
          <w:szCs w:val="18"/>
          <w:u w:val="single"/>
        </w:rPr>
        <w:t>Observation 2:</w:t>
      </w:r>
      <w:r w:rsidRPr="00654E78">
        <w:rPr>
          <w:rFonts w:eastAsia="Arial Unicode MS"/>
          <w:b/>
          <w:sz w:val="18"/>
          <w:szCs w:val="18"/>
        </w:rPr>
        <w:t xml:space="preserve"> </w:t>
      </w:r>
      <w:r w:rsidRPr="00654E78">
        <w:rPr>
          <w:rFonts w:eastAsia="Arial Unicode MS"/>
          <w:bCs/>
          <w:iCs/>
          <w:sz w:val="18"/>
          <w:szCs w:val="18"/>
        </w:rPr>
        <w:t>In order to support HAPS and ATG scenario, the following enhancements should be supported which are essential for ATG and HAPS, and they are also beneficial for satellite application.</w:t>
      </w:r>
    </w:p>
    <w:p w14:paraId="59CAA861" w14:textId="77777777" w:rsidR="00463294" w:rsidRPr="00654E78" w:rsidRDefault="00463294" w:rsidP="00137881">
      <w:pPr>
        <w:pStyle w:val="af9"/>
        <w:numPr>
          <w:ilvl w:val="0"/>
          <w:numId w:val="18"/>
        </w:numPr>
        <w:spacing w:beforeLines="50" w:before="120" w:afterLines="50" w:after="120"/>
        <w:rPr>
          <w:rFonts w:eastAsia="Arial Unicode MS"/>
          <w:bCs/>
          <w:iCs/>
          <w:sz w:val="18"/>
          <w:szCs w:val="18"/>
        </w:rPr>
      </w:pPr>
      <w:r w:rsidRPr="00654E78">
        <w:rPr>
          <w:rFonts w:eastAsia="Arial Unicode MS"/>
          <w:bCs/>
          <w:iCs/>
          <w:sz w:val="18"/>
          <w:szCs w:val="18"/>
        </w:rPr>
        <w:t>Issue 1: Extend the value range of K1.</w:t>
      </w:r>
    </w:p>
    <w:p w14:paraId="4EAA7E69" w14:textId="77777777" w:rsidR="00463294" w:rsidRPr="00654E78" w:rsidRDefault="00463294" w:rsidP="00137881">
      <w:pPr>
        <w:pStyle w:val="af9"/>
        <w:numPr>
          <w:ilvl w:val="0"/>
          <w:numId w:val="18"/>
        </w:numPr>
        <w:spacing w:beforeLines="50" w:before="120" w:afterLines="50" w:after="120"/>
        <w:rPr>
          <w:rFonts w:eastAsia="Arial Unicode MS"/>
          <w:bCs/>
          <w:iCs/>
          <w:sz w:val="18"/>
          <w:szCs w:val="18"/>
        </w:rPr>
      </w:pPr>
      <w:r w:rsidRPr="00654E78">
        <w:rPr>
          <w:rFonts w:eastAsia="Arial Unicode MS"/>
          <w:bCs/>
          <w:iCs/>
          <w:sz w:val="18"/>
          <w:szCs w:val="18"/>
        </w:rPr>
        <w:t>Issue 2: Extend the maximal supported HARQ process number.</w:t>
      </w:r>
    </w:p>
    <w:p w14:paraId="7DC04E91" w14:textId="77777777" w:rsidR="00463294" w:rsidRPr="00654E78" w:rsidRDefault="00463294" w:rsidP="00137881">
      <w:pPr>
        <w:pStyle w:val="af9"/>
        <w:numPr>
          <w:ilvl w:val="0"/>
          <w:numId w:val="18"/>
        </w:numPr>
        <w:spacing w:beforeLines="50" w:before="120" w:afterLines="50" w:after="120"/>
        <w:rPr>
          <w:rFonts w:eastAsia="Arial Unicode MS"/>
          <w:bCs/>
          <w:iCs/>
          <w:sz w:val="18"/>
          <w:szCs w:val="18"/>
        </w:rPr>
      </w:pPr>
      <w:r w:rsidRPr="00654E78">
        <w:rPr>
          <w:rFonts w:eastAsia="Arial Unicode MS"/>
          <w:bCs/>
          <w:iCs/>
          <w:sz w:val="18"/>
          <w:szCs w:val="18"/>
        </w:rPr>
        <w:t>Issue 3: Support satellite ephemeris based on satellite position and velocity state vectors.</w:t>
      </w:r>
    </w:p>
    <w:p w14:paraId="55931B5E" w14:textId="77777777" w:rsidR="00463294" w:rsidRPr="00654E78" w:rsidRDefault="00463294" w:rsidP="00463294">
      <w:pPr>
        <w:spacing w:beforeLines="50" w:before="120" w:afterLines="50" w:after="120"/>
        <w:rPr>
          <w:rFonts w:eastAsia="Arial Unicode MS"/>
          <w:bCs/>
          <w:iCs/>
          <w:sz w:val="18"/>
          <w:szCs w:val="18"/>
        </w:rPr>
      </w:pPr>
      <w:r w:rsidRPr="00654E78">
        <w:rPr>
          <w:rFonts w:eastAsia="Arial Unicode MS"/>
          <w:b/>
          <w:i/>
          <w:sz w:val="18"/>
          <w:szCs w:val="18"/>
          <w:u w:val="single"/>
        </w:rPr>
        <w:t>Observation 3:</w:t>
      </w:r>
      <w:r w:rsidRPr="00654E78">
        <w:rPr>
          <w:rFonts w:eastAsia="Arial Unicode MS"/>
          <w:b/>
          <w:sz w:val="18"/>
          <w:szCs w:val="18"/>
        </w:rPr>
        <w:t xml:space="preserve"> </w:t>
      </w:r>
      <w:r w:rsidRPr="00654E78">
        <w:rPr>
          <w:rFonts w:eastAsia="Arial Unicode MS"/>
          <w:bCs/>
          <w:iCs/>
          <w:sz w:val="18"/>
          <w:szCs w:val="18"/>
        </w:rPr>
        <w:t>Extend the value range of K1 (Issue 1) has been agreed in RAN1#104-e meeting.</w:t>
      </w:r>
    </w:p>
    <w:p w14:paraId="078DC762" w14:textId="77777777" w:rsidR="00463294" w:rsidRPr="00654E78" w:rsidRDefault="00463294" w:rsidP="00463294">
      <w:pPr>
        <w:spacing w:beforeLines="50" w:before="120" w:afterLines="50" w:after="120"/>
        <w:rPr>
          <w:rFonts w:eastAsia="Arial Unicode MS"/>
          <w:bCs/>
          <w:iCs/>
          <w:sz w:val="18"/>
          <w:szCs w:val="18"/>
        </w:rPr>
      </w:pPr>
      <w:r w:rsidRPr="00654E78">
        <w:rPr>
          <w:rFonts w:eastAsia="Arial Unicode MS"/>
          <w:b/>
          <w:i/>
          <w:sz w:val="18"/>
          <w:szCs w:val="18"/>
          <w:u w:val="single"/>
        </w:rPr>
        <w:t>Observation 4:</w:t>
      </w:r>
      <w:r w:rsidRPr="00654E78">
        <w:rPr>
          <w:rFonts w:eastAsia="Arial Unicode MS"/>
          <w:b/>
          <w:sz w:val="18"/>
          <w:szCs w:val="18"/>
        </w:rPr>
        <w:t xml:space="preserve"> </w:t>
      </w:r>
      <w:r w:rsidRPr="00654E78">
        <w:rPr>
          <w:rFonts w:eastAsia="Arial Unicode MS"/>
          <w:bCs/>
          <w:iCs/>
          <w:sz w:val="18"/>
          <w:szCs w:val="18"/>
        </w:rPr>
        <w:t>Extend the maximal supported HARQ process number (Issue 2) has been agreed in RAN1#102-e meeting.</w:t>
      </w:r>
    </w:p>
    <w:p w14:paraId="6526B318" w14:textId="77777777" w:rsidR="00463294" w:rsidRPr="00654E78" w:rsidRDefault="00463294" w:rsidP="00463294">
      <w:pPr>
        <w:spacing w:beforeLines="50" w:before="120" w:afterLines="50" w:after="120"/>
        <w:rPr>
          <w:rFonts w:eastAsia="Arial Unicode MS"/>
          <w:bCs/>
          <w:iCs/>
          <w:sz w:val="18"/>
          <w:szCs w:val="18"/>
        </w:rPr>
      </w:pPr>
      <w:r w:rsidRPr="00654E78">
        <w:rPr>
          <w:rFonts w:eastAsia="Arial Unicode MS"/>
          <w:b/>
          <w:i/>
          <w:sz w:val="18"/>
          <w:szCs w:val="18"/>
          <w:u w:val="single"/>
        </w:rPr>
        <w:t>Observation 5:</w:t>
      </w:r>
      <w:r w:rsidRPr="00654E78">
        <w:rPr>
          <w:rFonts w:eastAsia="Arial Unicode MS"/>
          <w:b/>
          <w:sz w:val="18"/>
          <w:szCs w:val="18"/>
        </w:rPr>
        <w:t xml:space="preserve"> </w:t>
      </w:r>
      <w:r w:rsidRPr="00654E78">
        <w:rPr>
          <w:rFonts w:eastAsia="Arial Unicode MS"/>
          <w:bCs/>
          <w:iCs/>
          <w:sz w:val="18"/>
          <w:szCs w:val="18"/>
        </w:rPr>
        <w:t>Support satellite ephemeris based on satellite position and velocity state vectors (Issue 3) has been agreed in RAN1#105-e meeting.</w:t>
      </w:r>
    </w:p>
    <w:p w14:paraId="18B19E46" w14:textId="77777777" w:rsidR="00463294" w:rsidRPr="00654E78" w:rsidRDefault="00463294" w:rsidP="00463294">
      <w:pPr>
        <w:spacing w:beforeLines="50" w:before="120" w:afterLines="50" w:after="120"/>
        <w:rPr>
          <w:rFonts w:eastAsia="Arial Unicode MS"/>
          <w:bCs/>
          <w:iCs/>
          <w:sz w:val="18"/>
          <w:szCs w:val="18"/>
        </w:rPr>
      </w:pPr>
      <w:r w:rsidRPr="00654E78">
        <w:rPr>
          <w:rFonts w:eastAsia="Arial Unicode MS"/>
          <w:b/>
          <w:i/>
          <w:sz w:val="18"/>
          <w:szCs w:val="18"/>
          <w:u w:val="single"/>
        </w:rPr>
        <w:t>Observation 6:</w:t>
      </w:r>
      <w:r w:rsidRPr="00654E78">
        <w:rPr>
          <w:rFonts w:eastAsia="Arial Unicode MS"/>
          <w:b/>
          <w:sz w:val="18"/>
          <w:szCs w:val="18"/>
        </w:rPr>
        <w:t xml:space="preserve"> </w:t>
      </w:r>
      <w:r w:rsidRPr="00654E78">
        <w:rPr>
          <w:rFonts w:eastAsia="Arial Unicode MS"/>
          <w:bCs/>
          <w:iCs/>
          <w:sz w:val="18"/>
          <w:szCs w:val="18"/>
        </w:rPr>
        <w:t>At least from RAN1 perspective, Rel-17 NTN specification can support ATG scenarios.</w:t>
      </w:r>
    </w:p>
    <w:p w14:paraId="6FD5A553" w14:textId="77777777" w:rsidR="00463294" w:rsidRPr="00654E78" w:rsidRDefault="00463294" w:rsidP="008800EE">
      <w:pPr>
        <w:pStyle w:val="a9"/>
        <w:jc w:val="both"/>
      </w:pPr>
    </w:p>
    <w:p w14:paraId="7111B540" w14:textId="1B575751" w:rsidR="00463294" w:rsidRPr="00654E78" w:rsidRDefault="00463294" w:rsidP="008800EE">
      <w:pPr>
        <w:pStyle w:val="a9"/>
        <w:jc w:val="both"/>
      </w:pPr>
      <w:r w:rsidRPr="00654E78">
        <w:t xml:space="preserve">Softbank presented some views on potential R18 SI scope in R1-2107381. </w:t>
      </w:r>
      <w:r w:rsidRPr="00654E78">
        <w:rPr>
          <w:highlight w:val="red"/>
        </w:rPr>
        <w:t>Regarding this contribution, FL thinks that it is out of the WI scope and invites Softbank to have offline discussions with interested companies and the R18 oriented issues are not further discussed in this meeting.</w:t>
      </w:r>
      <w:r w:rsidRPr="00654E78">
        <w:t xml:space="preserve"> </w:t>
      </w:r>
    </w:p>
    <w:p w14:paraId="4F633F93" w14:textId="77777777" w:rsidR="00463294" w:rsidRPr="00654E78" w:rsidRDefault="00463294" w:rsidP="008800EE">
      <w:pPr>
        <w:pStyle w:val="a9"/>
        <w:jc w:val="both"/>
      </w:pPr>
    </w:p>
    <w:p w14:paraId="4A0F8896" w14:textId="23F0CD3F" w:rsidR="00463294" w:rsidRPr="00654E78" w:rsidRDefault="00463294" w:rsidP="00137881">
      <w:pPr>
        <w:pStyle w:val="3"/>
        <w:numPr>
          <w:ilvl w:val="2"/>
          <w:numId w:val="31"/>
        </w:numPr>
        <w:tabs>
          <w:tab w:val="clear" w:pos="1713"/>
          <w:tab w:val="left" w:pos="993"/>
        </w:tabs>
        <w:ind w:left="993"/>
        <w:rPr>
          <w:rFonts w:ascii="Times New Roman" w:hAnsi="Times New Roman"/>
          <w:lang w:eastAsia="ko-KR"/>
        </w:rPr>
      </w:pPr>
      <w:r w:rsidRPr="00654E78">
        <w:rPr>
          <w:rFonts w:ascii="Times New Roman" w:hAnsi="Times New Roman"/>
          <w:lang w:eastAsia="ko-KR"/>
        </w:rPr>
        <w:t>Channel model</w:t>
      </w:r>
    </w:p>
    <w:p w14:paraId="109AF68A" w14:textId="6B82A8A3" w:rsidR="00463294" w:rsidRPr="00654E78" w:rsidRDefault="00463294" w:rsidP="00463294">
      <w:pPr>
        <w:rPr>
          <w:rFonts w:eastAsia="Malgun Gothic"/>
          <w:lang w:eastAsia="ko-KR"/>
        </w:rPr>
      </w:pPr>
      <w:r w:rsidRPr="00654E78">
        <w:rPr>
          <w:rFonts w:eastAsia="Malgun Gothic"/>
          <w:lang w:eastAsia="ko-KR"/>
        </w:rPr>
        <w:t xml:space="preserve">GDCNI presented some issues on the current channel model for NTN in R1-2106999. </w:t>
      </w:r>
    </w:p>
    <w:p w14:paraId="40AF7966" w14:textId="77777777" w:rsidR="00463294" w:rsidRPr="00654E78" w:rsidRDefault="00463294" w:rsidP="00463294">
      <w:pPr>
        <w:rPr>
          <w:rFonts w:eastAsia="Arial Unicode MS"/>
          <w:i/>
          <w:iCs/>
          <w:sz w:val="18"/>
          <w:szCs w:val="18"/>
        </w:rPr>
      </w:pPr>
      <w:r w:rsidRPr="00654E78">
        <w:rPr>
          <w:rFonts w:eastAsia="Arial Unicode MS"/>
          <w:b/>
          <w:bCs/>
          <w:i/>
          <w:iCs/>
          <w:sz w:val="18"/>
          <w:szCs w:val="18"/>
          <w:u w:val="single"/>
          <w:lang w:val="en-US" w:eastAsia="zh-CN"/>
        </w:rPr>
        <w:t>Proposal 1</w:t>
      </w:r>
      <w:r w:rsidRPr="00654E78">
        <w:rPr>
          <w:rFonts w:eastAsia="Arial Unicode MS"/>
          <w:i/>
          <w:iCs/>
          <w:sz w:val="18"/>
          <w:szCs w:val="18"/>
          <w:lang w:val="en-US" w:eastAsia="zh-CN"/>
        </w:rPr>
        <w:t>: Definition of marine and inland river scenes.</w:t>
      </w:r>
    </w:p>
    <w:p w14:paraId="26D11A98" w14:textId="77777777" w:rsidR="00463294" w:rsidRPr="00654E78" w:rsidRDefault="00463294" w:rsidP="00463294">
      <w:pPr>
        <w:rPr>
          <w:rFonts w:eastAsia="Arial Unicode MS"/>
          <w:i/>
          <w:iCs/>
          <w:sz w:val="18"/>
          <w:szCs w:val="18"/>
        </w:rPr>
      </w:pPr>
      <w:r w:rsidRPr="00654E78">
        <w:rPr>
          <w:rFonts w:eastAsia="Arial Unicode MS"/>
          <w:b/>
          <w:bCs/>
          <w:i/>
          <w:iCs/>
          <w:sz w:val="18"/>
          <w:szCs w:val="18"/>
          <w:u w:val="single"/>
          <w:lang w:val="en-US" w:eastAsia="zh-CN"/>
        </w:rPr>
        <w:t>Proposal 2</w:t>
      </w:r>
      <w:r w:rsidRPr="00654E78">
        <w:rPr>
          <w:rFonts w:eastAsia="Arial Unicode MS"/>
          <w:i/>
          <w:iCs/>
          <w:sz w:val="18"/>
          <w:szCs w:val="18"/>
          <w:lang w:val="en-US" w:eastAsia="zh-CN"/>
        </w:rPr>
        <w:t>: Update Pathloss models for maritime environment.</w:t>
      </w:r>
    </w:p>
    <w:p w14:paraId="3EF5F935" w14:textId="77777777" w:rsidR="00463294" w:rsidRPr="00654E78" w:rsidRDefault="00463294" w:rsidP="00463294">
      <w:pPr>
        <w:rPr>
          <w:rFonts w:eastAsia="Arial Unicode MS"/>
          <w:i/>
          <w:iCs/>
          <w:sz w:val="18"/>
          <w:szCs w:val="18"/>
        </w:rPr>
      </w:pPr>
      <w:r w:rsidRPr="00654E78">
        <w:rPr>
          <w:rFonts w:eastAsia="Arial Unicode MS"/>
          <w:b/>
          <w:bCs/>
          <w:i/>
          <w:iCs/>
          <w:sz w:val="18"/>
          <w:szCs w:val="18"/>
          <w:u w:val="single"/>
          <w:lang w:val="en-US" w:eastAsia="zh-CN"/>
        </w:rPr>
        <w:t>Proposal 3</w:t>
      </w:r>
      <w:r w:rsidRPr="00654E78">
        <w:rPr>
          <w:rFonts w:eastAsia="Arial Unicode MS"/>
          <w:i/>
          <w:iCs/>
          <w:sz w:val="18"/>
          <w:szCs w:val="18"/>
          <w:lang w:val="en-US" w:eastAsia="zh-CN"/>
        </w:rPr>
        <w:t>: Update Pathloss models for inland river environment.</w:t>
      </w:r>
    </w:p>
    <w:p w14:paraId="7D6644BC" w14:textId="77777777" w:rsidR="00463294" w:rsidRPr="00654E78" w:rsidRDefault="00463294" w:rsidP="00463294">
      <w:pPr>
        <w:rPr>
          <w:rFonts w:eastAsia="Arial Unicode MS"/>
          <w:i/>
          <w:iCs/>
          <w:sz w:val="18"/>
          <w:szCs w:val="18"/>
        </w:rPr>
      </w:pPr>
      <w:r w:rsidRPr="00654E78">
        <w:rPr>
          <w:rFonts w:eastAsia="Arial Unicode MS"/>
          <w:b/>
          <w:bCs/>
          <w:i/>
          <w:iCs/>
          <w:sz w:val="18"/>
          <w:szCs w:val="18"/>
          <w:u w:val="single"/>
          <w:lang w:val="en-US" w:eastAsia="zh-CN"/>
        </w:rPr>
        <w:t>Proposal 4:</w:t>
      </w:r>
      <w:r w:rsidRPr="00654E78">
        <w:rPr>
          <w:rFonts w:eastAsia="Arial Unicode MS"/>
          <w:sz w:val="18"/>
          <w:szCs w:val="18"/>
          <w:lang w:val="en-US" w:eastAsia="zh-CN"/>
        </w:rPr>
        <w:t xml:space="preserve"> </w:t>
      </w:r>
      <w:r w:rsidRPr="00654E78">
        <w:rPr>
          <w:rFonts w:eastAsia="Arial Unicode MS"/>
          <w:i/>
          <w:iCs/>
          <w:sz w:val="18"/>
          <w:szCs w:val="18"/>
          <w:lang w:val="en-US" w:eastAsia="zh-CN"/>
        </w:rPr>
        <w:t>Discuss fast fading models for inland river scenario.</w:t>
      </w:r>
    </w:p>
    <w:p w14:paraId="7E20C416" w14:textId="275B9A0D" w:rsidR="00463294" w:rsidRPr="00654E78" w:rsidRDefault="00463294" w:rsidP="008800EE">
      <w:pPr>
        <w:pStyle w:val="a9"/>
        <w:jc w:val="both"/>
      </w:pPr>
      <w:r w:rsidRPr="00654E78">
        <w:t xml:space="preserve">According to FL’s knowledge, RAN4 is currently working on NTN simulation for calibration phase. The chanel model is based on TR 38.811 and if there is any important issue, RAN4 should be the right place to be informed and be discussed there. For this reason, </w:t>
      </w:r>
      <w:r w:rsidRPr="00654E78">
        <w:rPr>
          <w:highlight w:val="red"/>
        </w:rPr>
        <w:t xml:space="preserve">FL suggests GDCNI to submit there contribution to RAN4 for their information. </w:t>
      </w:r>
      <w:r w:rsidR="00B16E61" w:rsidRPr="00654E78">
        <w:rPr>
          <w:highlight w:val="red"/>
        </w:rPr>
        <w:t>While discussion on channel model corrections is out of the scope of this agenda item.</w:t>
      </w:r>
      <w:r w:rsidR="00B16E61" w:rsidRPr="00654E78">
        <w:t xml:space="preserve"> </w:t>
      </w:r>
    </w:p>
    <w:p w14:paraId="181EC092" w14:textId="77777777" w:rsidR="00E50279" w:rsidRPr="00654E78" w:rsidRDefault="00E50279">
      <w:pPr>
        <w:pStyle w:val="a9"/>
        <w:rPr>
          <w:rFonts w:eastAsia="Malgun Gothic"/>
          <w:lang w:eastAsia="ko-KR"/>
        </w:rPr>
      </w:pPr>
    </w:p>
    <w:p w14:paraId="11B9ABE0" w14:textId="024D9446" w:rsidR="00E50279" w:rsidRPr="00654E78" w:rsidRDefault="00B16E61" w:rsidP="002D366D">
      <w:pPr>
        <w:pStyle w:val="2"/>
        <w:tabs>
          <w:tab w:val="clear" w:pos="2561"/>
          <w:tab w:val="left" w:pos="1985"/>
        </w:tabs>
        <w:ind w:left="851"/>
        <w:rPr>
          <w:rFonts w:ascii="Times New Roman" w:hAnsi="Times New Roman"/>
          <w:lang w:eastAsia="ko-KR"/>
        </w:rPr>
      </w:pPr>
      <w:r w:rsidRPr="00654E78">
        <w:rPr>
          <w:rFonts w:ascii="Times New Roman" w:hAnsi="Times New Roman"/>
          <w:lang w:eastAsia="ko-KR"/>
        </w:rPr>
        <w:t>First round discussion</w:t>
      </w:r>
    </w:p>
    <w:p w14:paraId="1B037157" w14:textId="77777777" w:rsidR="00E50279" w:rsidRPr="00654E78" w:rsidRDefault="00144C43">
      <w:pPr>
        <w:pStyle w:val="a9"/>
        <w:rPr>
          <w:rFonts w:eastAsia="SimSun"/>
          <w:lang w:eastAsia="zh-CN"/>
        </w:rPr>
      </w:pPr>
      <w:r w:rsidRPr="00654E78">
        <w:rPr>
          <w:lang w:eastAsia="ko-KR"/>
        </w:rPr>
        <w:t>Companies are invited to comment on Additional aspects.</w:t>
      </w:r>
    </w:p>
    <w:p w14:paraId="75A458F5" w14:textId="77777777" w:rsidR="00B16E61" w:rsidRPr="00654E78" w:rsidRDefault="00144C43" w:rsidP="00B16E61">
      <w:pPr>
        <w:rPr>
          <w:b/>
          <w:highlight w:val="yellow"/>
          <w:u w:val="single"/>
          <w:lang w:eastAsia="ko-KR"/>
        </w:rPr>
      </w:pPr>
      <w:r w:rsidRPr="00654E78">
        <w:rPr>
          <w:lang w:eastAsia="ko-KR"/>
        </w:rPr>
        <w:t xml:space="preserve">  </w:t>
      </w:r>
      <w:r w:rsidR="00B16E61" w:rsidRPr="00654E78">
        <w:rPr>
          <w:b/>
          <w:highlight w:val="yellow"/>
          <w:u w:val="single"/>
          <w:lang w:eastAsia="ko-KR"/>
        </w:rPr>
        <w:t>FL suggestions:</w:t>
      </w:r>
    </w:p>
    <w:p w14:paraId="3CF5AAF0" w14:textId="77777777" w:rsidR="00B16E61" w:rsidRPr="00654E78" w:rsidRDefault="00B16E61" w:rsidP="00B16E61">
      <w:pPr>
        <w:rPr>
          <w:lang w:eastAsia="ko-KR"/>
        </w:rPr>
      </w:pPr>
      <w:r w:rsidRPr="00654E78">
        <w:rPr>
          <w:highlight w:val="yellow"/>
          <w:lang w:eastAsia="ko-KR"/>
        </w:rPr>
        <w:lastRenderedPageBreak/>
        <w:t>According to the WID, the PRACH enhancement should be supported if the PRACH issue has been identified. Since the start of the WI, we have not concluded any firm agreement on the PRACH issue. FL invites the companies to provide their views on the pointed PRACH issue and the proposed enhancements.</w:t>
      </w:r>
      <w:r w:rsidRPr="00654E78">
        <w:rPr>
          <w:lang w:eastAsia="ko-KR"/>
        </w:rPr>
        <w:t xml:space="preserve">   </w:t>
      </w:r>
    </w:p>
    <w:tbl>
      <w:tblPr>
        <w:tblStyle w:val="af2"/>
        <w:tblW w:w="0" w:type="auto"/>
        <w:tblLook w:val="04A0" w:firstRow="1" w:lastRow="0" w:firstColumn="1" w:lastColumn="0" w:noHBand="0" w:noVBand="1"/>
      </w:tblPr>
      <w:tblGrid>
        <w:gridCol w:w="1980"/>
        <w:gridCol w:w="7651"/>
      </w:tblGrid>
      <w:tr w:rsidR="00B16E61" w:rsidRPr="00654E78" w14:paraId="26138190" w14:textId="77777777" w:rsidTr="008F14F0">
        <w:tc>
          <w:tcPr>
            <w:tcW w:w="1980" w:type="dxa"/>
            <w:shd w:val="clear" w:color="auto" w:fill="DDD9C3" w:themeFill="background2" w:themeFillShade="E6"/>
          </w:tcPr>
          <w:p w14:paraId="50A62C84" w14:textId="77777777" w:rsidR="00B16E61" w:rsidRPr="00654E78" w:rsidRDefault="00B16E61"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1206B326" w14:textId="77777777" w:rsidR="00B16E61" w:rsidRPr="00654E78" w:rsidRDefault="00B16E61" w:rsidP="008F14F0">
            <w:pPr>
              <w:jc w:val="center"/>
              <w:rPr>
                <w:rFonts w:eastAsia="Malgun Gothic"/>
                <w:lang w:eastAsia="ko-KR"/>
              </w:rPr>
            </w:pPr>
            <w:r w:rsidRPr="00654E78">
              <w:rPr>
                <w:rFonts w:eastAsia="Malgun Gothic"/>
                <w:lang w:eastAsia="ko-KR"/>
              </w:rPr>
              <w:t>Views and comments</w:t>
            </w:r>
          </w:p>
        </w:tc>
      </w:tr>
      <w:tr w:rsidR="00B16E61" w:rsidRPr="00654E78" w14:paraId="09279299" w14:textId="77777777" w:rsidTr="008F14F0">
        <w:tc>
          <w:tcPr>
            <w:tcW w:w="1980" w:type="dxa"/>
          </w:tcPr>
          <w:p w14:paraId="555E3319" w14:textId="77777777" w:rsidR="00B16E61" w:rsidRPr="00654E78" w:rsidRDefault="00B16E61" w:rsidP="008F14F0">
            <w:pPr>
              <w:rPr>
                <w:rFonts w:eastAsia="Malgun Gothic"/>
                <w:lang w:eastAsia="ko-KR"/>
              </w:rPr>
            </w:pPr>
          </w:p>
        </w:tc>
        <w:tc>
          <w:tcPr>
            <w:tcW w:w="7651" w:type="dxa"/>
          </w:tcPr>
          <w:p w14:paraId="19DB325B" w14:textId="77777777" w:rsidR="00B16E61" w:rsidRPr="00654E78" w:rsidRDefault="00B16E61" w:rsidP="008F14F0">
            <w:pPr>
              <w:rPr>
                <w:rFonts w:eastAsia="Malgun Gothic"/>
                <w:lang w:eastAsia="ko-KR"/>
              </w:rPr>
            </w:pPr>
          </w:p>
        </w:tc>
      </w:tr>
    </w:tbl>
    <w:p w14:paraId="6E1FDC96" w14:textId="77777777" w:rsidR="00E50279" w:rsidRPr="00654E78" w:rsidRDefault="00E50279">
      <w:pPr>
        <w:pStyle w:val="a9"/>
        <w:rPr>
          <w:rFonts w:eastAsia="Malgun Gothic"/>
          <w:lang w:eastAsia="ko-KR"/>
        </w:rPr>
      </w:pPr>
    </w:p>
    <w:p w14:paraId="07B54860" w14:textId="77777777" w:rsidR="00B16E61" w:rsidRPr="00654E78" w:rsidRDefault="00B16E61">
      <w:pPr>
        <w:pStyle w:val="a9"/>
        <w:rPr>
          <w:rFonts w:eastAsia="Malgun Gothic"/>
          <w:lang w:eastAsia="ko-KR"/>
        </w:rPr>
      </w:pPr>
    </w:p>
    <w:p w14:paraId="10423B8E" w14:textId="77777777" w:rsidR="00E50279" w:rsidRPr="00654E78" w:rsidRDefault="00E50279">
      <w:pPr>
        <w:pStyle w:val="ad"/>
        <w:tabs>
          <w:tab w:val="left" w:pos="666"/>
        </w:tabs>
        <w:spacing w:after="120"/>
        <w:ind w:right="-57"/>
        <w:jc w:val="both"/>
        <w:rPr>
          <w:rFonts w:ascii="Times New Roman" w:eastAsia="Malgun Gothic" w:hAnsi="Times New Roman"/>
          <w:b w:val="0"/>
          <w:lang w:eastAsia="ko-KR"/>
        </w:rPr>
      </w:pPr>
    </w:p>
    <w:p w14:paraId="444F5857" w14:textId="77777777" w:rsidR="00B16E61" w:rsidRPr="00654E78" w:rsidRDefault="00B16E61" w:rsidP="00B16E61">
      <w:pPr>
        <w:pStyle w:val="a9"/>
      </w:pPr>
      <w:r w:rsidRPr="00654E78">
        <w:rPr>
          <w:b/>
          <w:highlight w:val="yellow"/>
          <w:u w:val="single"/>
          <w:lang w:eastAsia="ko-KR"/>
        </w:rPr>
        <w:t>FL suggestion:</w:t>
      </w:r>
      <w:r w:rsidRPr="00654E78">
        <w:rPr>
          <w:rFonts w:eastAsia="Malgun Gothic"/>
          <w:b/>
          <w:highlight w:val="yellow"/>
          <w:u w:val="single"/>
          <w:lang w:eastAsia="ko-KR"/>
        </w:rPr>
        <w:t xml:space="preserve"> </w:t>
      </w:r>
      <w:r w:rsidRPr="00654E78">
        <w:rPr>
          <w:rFonts w:eastAsia="Malgun Gothic"/>
          <w:highlight w:val="yellow"/>
          <w:lang w:eastAsia="ko-KR"/>
        </w:rPr>
        <w:t>companies are encouraged to provide views on the issue listed in section 4.1.4.</w:t>
      </w:r>
    </w:p>
    <w:tbl>
      <w:tblPr>
        <w:tblStyle w:val="af2"/>
        <w:tblW w:w="0" w:type="auto"/>
        <w:tblLook w:val="04A0" w:firstRow="1" w:lastRow="0" w:firstColumn="1" w:lastColumn="0" w:noHBand="0" w:noVBand="1"/>
      </w:tblPr>
      <w:tblGrid>
        <w:gridCol w:w="1980"/>
        <w:gridCol w:w="7651"/>
      </w:tblGrid>
      <w:tr w:rsidR="00B16E61" w:rsidRPr="00654E78" w14:paraId="4A4ACE04" w14:textId="77777777" w:rsidTr="008F14F0">
        <w:tc>
          <w:tcPr>
            <w:tcW w:w="1980" w:type="dxa"/>
            <w:shd w:val="clear" w:color="auto" w:fill="DDD9C3" w:themeFill="background2" w:themeFillShade="E6"/>
          </w:tcPr>
          <w:p w14:paraId="2A19CA1D" w14:textId="77777777" w:rsidR="00B16E61" w:rsidRPr="00654E78" w:rsidRDefault="00B16E61" w:rsidP="008F14F0">
            <w:pPr>
              <w:jc w:val="center"/>
              <w:rPr>
                <w:rFonts w:eastAsia="Malgun Gothic"/>
                <w:lang w:eastAsia="ko-KR"/>
              </w:rPr>
            </w:pPr>
            <w:r w:rsidRPr="00654E78">
              <w:rPr>
                <w:rFonts w:eastAsia="Malgun Gothic"/>
                <w:lang w:eastAsia="ko-KR"/>
              </w:rPr>
              <w:t>company</w:t>
            </w:r>
          </w:p>
        </w:tc>
        <w:tc>
          <w:tcPr>
            <w:tcW w:w="7651" w:type="dxa"/>
            <w:shd w:val="clear" w:color="auto" w:fill="DDD9C3" w:themeFill="background2" w:themeFillShade="E6"/>
          </w:tcPr>
          <w:p w14:paraId="3A6B87F0" w14:textId="77777777" w:rsidR="00B16E61" w:rsidRPr="00654E78" w:rsidRDefault="00B16E61" w:rsidP="008F14F0">
            <w:pPr>
              <w:jc w:val="center"/>
              <w:rPr>
                <w:rFonts w:eastAsia="Malgun Gothic"/>
                <w:lang w:eastAsia="ko-KR"/>
              </w:rPr>
            </w:pPr>
            <w:r w:rsidRPr="00654E78">
              <w:rPr>
                <w:rFonts w:eastAsia="Malgun Gothic"/>
                <w:lang w:eastAsia="ko-KR"/>
              </w:rPr>
              <w:t>Views and comments</w:t>
            </w:r>
          </w:p>
        </w:tc>
      </w:tr>
      <w:tr w:rsidR="00B16E61" w:rsidRPr="00654E78" w14:paraId="0A8F69D3" w14:textId="77777777" w:rsidTr="008F14F0">
        <w:tc>
          <w:tcPr>
            <w:tcW w:w="1980" w:type="dxa"/>
          </w:tcPr>
          <w:p w14:paraId="32CE4266" w14:textId="77777777" w:rsidR="00B16E61" w:rsidRPr="00654E78" w:rsidRDefault="00B16E61" w:rsidP="008F14F0">
            <w:pPr>
              <w:rPr>
                <w:rFonts w:eastAsia="Malgun Gothic"/>
                <w:lang w:eastAsia="ko-KR"/>
              </w:rPr>
            </w:pPr>
          </w:p>
        </w:tc>
        <w:tc>
          <w:tcPr>
            <w:tcW w:w="7651" w:type="dxa"/>
          </w:tcPr>
          <w:p w14:paraId="2DD61FD1" w14:textId="77777777" w:rsidR="00B16E61" w:rsidRPr="00654E78" w:rsidRDefault="00B16E61" w:rsidP="008F14F0">
            <w:pPr>
              <w:rPr>
                <w:rFonts w:eastAsia="Malgun Gothic"/>
                <w:lang w:eastAsia="ko-KR"/>
              </w:rPr>
            </w:pPr>
          </w:p>
        </w:tc>
      </w:tr>
    </w:tbl>
    <w:p w14:paraId="7D1907DB" w14:textId="77777777" w:rsidR="00B16E61" w:rsidRPr="00654E78" w:rsidRDefault="00B16E61">
      <w:pPr>
        <w:pStyle w:val="ad"/>
        <w:tabs>
          <w:tab w:val="left" w:pos="666"/>
        </w:tabs>
        <w:spacing w:after="120"/>
        <w:ind w:right="-57"/>
        <w:jc w:val="both"/>
        <w:rPr>
          <w:rFonts w:ascii="Times New Roman" w:eastAsia="Malgun Gothic" w:hAnsi="Times New Roman"/>
          <w:b w:val="0"/>
          <w:lang w:eastAsia="ko-KR"/>
        </w:rPr>
      </w:pPr>
    </w:p>
    <w:p w14:paraId="5A07125C" w14:textId="77777777" w:rsidR="00B16E61" w:rsidRPr="00654E78" w:rsidRDefault="00B16E61" w:rsidP="00137881">
      <w:pPr>
        <w:pStyle w:val="2"/>
        <w:numPr>
          <w:ilvl w:val="1"/>
          <w:numId w:val="30"/>
        </w:numPr>
        <w:tabs>
          <w:tab w:val="clear" w:pos="2561"/>
          <w:tab w:val="left" w:pos="851"/>
          <w:tab w:val="left" w:pos="1985"/>
        </w:tabs>
        <w:ind w:left="709"/>
        <w:rPr>
          <w:rFonts w:ascii="Times New Roman" w:hAnsi="Times New Roman"/>
          <w:lang w:eastAsia="ko-KR"/>
        </w:rPr>
      </w:pPr>
      <w:r w:rsidRPr="00654E78">
        <w:rPr>
          <w:rFonts w:ascii="Times New Roman" w:hAnsi="Times New Roman"/>
          <w:lang w:eastAsia="ko-KR"/>
        </w:rPr>
        <w:t>Second round discussion</w:t>
      </w:r>
    </w:p>
    <w:p w14:paraId="5C5830A2" w14:textId="77777777" w:rsidR="00B16E61" w:rsidRPr="00654E78" w:rsidRDefault="00B16E61" w:rsidP="00137881">
      <w:pPr>
        <w:pStyle w:val="2"/>
        <w:numPr>
          <w:ilvl w:val="1"/>
          <w:numId w:val="30"/>
        </w:numPr>
        <w:tabs>
          <w:tab w:val="clear" w:pos="2561"/>
          <w:tab w:val="left" w:pos="851"/>
          <w:tab w:val="left" w:pos="1985"/>
        </w:tabs>
        <w:ind w:left="709"/>
        <w:rPr>
          <w:rFonts w:ascii="Times New Roman" w:hAnsi="Times New Roman"/>
          <w:lang w:eastAsia="ko-KR"/>
        </w:rPr>
      </w:pPr>
      <w:r w:rsidRPr="00654E78">
        <w:rPr>
          <w:rFonts w:ascii="Times New Roman" w:hAnsi="Times New Roman"/>
          <w:lang w:eastAsia="ko-KR"/>
        </w:rPr>
        <w:t>Third round discussion</w:t>
      </w:r>
    </w:p>
    <w:p w14:paraId="3B62D80C" w14:textId="77777777" w:rsidR="00B16E61" w:rsidRPr="00654E78" w:rsidRDefault="00B16E61">
      <w:pPr>
        <w:pStyle w:val="ad"/>
        <w:tabs>
          <w:tab w:val="left" w:pos="666"/>
        </w:tabs>
        <w:spacing w:after="120"/>
        <w:ind w:right="-57"/>
        <w:jc w:val="both"/>
        <w:rPr>
          <w:rFonts w:ascii="Times New Roman" w:eastAsia="Malgun Gothic" w:hAnsi="Times New Roman"/>
          <w:b w:val="0"/>
          <w:lang w:eastAsia="ko-KR"/>
        </w:rPr>
      </w:pPr>
    </w:p>
    <w:p w14:paraId="730A5C29" w14:textId="77777777" w:rsidR="004B1634" w:rsidRPr="00654E78" w:rsidRDefault="004B1634">
      <w:pPr>
        <w:pStyle w:val="ad"/>
        <w:tabs>
          <w:tab w:val="left" w:pos="666"/>
        </w:tabs>
        <w:spacing w:after="120"/>
        <w:ind w:right="-57"/>
        <w:jc w:val="both"/>
        <w:rPr>
          <w:rFonts w:ascii="Times New Roman" w:hAnsi="Times New Roman"/>
          <w:b w:val="0"/>
          <w:lang w:eastAsia="ko-KR"/>
        </w:rPr>
      </w:pPr>
    </w:p>
    <w:p w14:paraId="6F7E92D1" w14:textId="77777777" w:rsidR="00E50279" w:rsidRPr="00654E78" w:rsidRDefault="00144C43" w:rsidP="00B16E61">
      <w:pPr>
        <w:pStyle w:val="1"/>
        <w:rPr>
          <w:rFonts w:ascii="Times New Roman" w:hAnsi="Times New Roman"/>
          <w:lang w:eastAsia="ko-KR"/>
        </w:rPr>
      </w:pPr>
      <w:r w:rsidRPr="00654E78">
        <w:rPr>
          <w:rFonts w:ascii="Times New Roman" w:hAnsi="Times New Roman"/>
          <w:lang w:eastAsia="ko-KR"/>
        </w:rPr>
        <w:t>GTW Agreement / Conclusion</w:t>
      </w:r>
    </w:p>
    <w:p w14:paraId="785431CD" w14:textId="77777777" w:rsidR="00E50279" w:rsidRPr="00654E78" w:rsidRDefault="00E50279">
      <w:pPr>
        <w:pStyle w:val="ad"/>
        <w:tabs>
          <w:tab w:val="left" w:pos="666"/>
        </w:tabs>
        <w:spacing w:after="120"/>
        <w:ind w:right="-57"/>
        <w:jc w:val="both"/>
        <w:rPr>
          <w:rFonts w:ascii="Times New Roman" w:hAnsi="Times New Roman"/>
          <w:b w:val="0"/>
          <w:lang w:eastAsia="ko-KR"/>
        </w:rPr>
      </w:pPr>
    </w:p>
    <w:p w14:paraId="51078167" w14:textId="77777777" w:rsidR="00E50279" w:rsidRPr="00654E78" w:rsidRDefault="00E50279">
      <w:pPr>
        <w:pStyle w:val="ad"/>
        <w:tabs>
          <w:tab w:val="left" w:pos="666"/>
        </w:tabs>
        <w:spacing w:after="120"/>
        <w:ind w:right="-57"/>
        <w:jc w:val="both"/>
        <w:rPr>
          <w:rFonts w:ascii="Times New Roman" w:hAnsi="Times New Roman"/>
          <w:b w:val="0"/>
          <w:lang w:eastAsia="ko-KR"/>
        </w:rPr>
      </w:pPr>
    </w:p>
    <w:bookmarkEnd w:id="2"/>
    <w:p w14:paraId="27FC370B" w14:textId="77777777" w:rsidR="00E50279" w:rsidRPr="00654E78" w:rsidRDefault="00144C43">
      <w:pPr>
        <w:pStyle w:val="1"/>
        <w:rPr>
          <w:rFonts w:ascii="Times New Roman" w:hAnsi="Times New Roman"/>
          <w:lang w:val="en-US"/>
        </w:rPr>
      </w:pPr>
      <w:r w:rsidRPr="00654E78">
        <w:rPr>
          <w:rFonts w:ascii="Times New Roman" w:hAnsi="Times New Roman"/>
          <w:lang w:val="en-US" w:eastAsia="zh-TW"/>
        </w:rPr>
        <w:t>References</w:t>
      </w:r>
    </w:p>
    <w:p w14:paraId="4F08432F" w14:textId="77777777" w:rsidR="000E6342" w:rsidRPr="00654E78" w:rsidRDefault="000E6342" w:rsidP="000E6342">
      <w:pPr>
        <w:rPr>
          <w:iCs/>
          <w:lang w:eastAsia="x-none"/>
        </w:rPr>
      </w:pPr>
      <w:hyperlink r:id="rId17" w:history="1">
        <w:r w:rsidRPr="00654E78">
          <w:rPr>
            <w:rStyle w:val="af6"/>
            <w:iCs/>
            <w:lang w:eastAsia="x-none"/>
          </w:rPr>
          <w:t>R1-2106594</w:t>
        </w:r>
      </w:hyperlink>
      <w:r w:rsidRPr="00654E78">
        <w:rPr>
          <w:iCs/>
          <w:lang w:eastAsia="x-none"/>
        </w:rPr>
        <w:tab/>
        <w:t>Discussion on other aspects for NR-NTN</w:t>
      </w:r>
      <w:r w:rsidRPr="00654E78">
        <w:rPr>
          <w:iCs/>
          <w:lang w:eastAsia="x-none"/>
        </w:rPr>
        <w:tab/>
        <w:t>vivo</w:t>
      </w:r>
    </w:p>
    <w:p w14:paraId="0B063373" w14:textId="77777777" w:rsidR="000E6342" w:rsidRPr="00654E78" w:rsidRDefault="000E6342" w:rsidP="000E6342">
      <w:pPr>
        <w:rPr>
          <w:iCs/>
          <w:lang w:eastAsia="x-none"/>
        </w:rPr>
      </w:pPr>
      <w:hyperlink r:id="rId18" w:history="1">
        <w:r w:rsidRPr="00654E78">
          <w:rPr>
            <w:rStyle w:val="af6"/>
            <w:iCs/>
            <w:lang w:eastAsia="x-none"/>
          </w:rPr>
          <w:t>R1-2106704</w:t>
        </w:r>
      </w:hyperlink>
      <w:r w:rsidRPr="00654E78">
        <w:rPr>
          <w:iCs/>
          <w:lang w:eastAsia="x-none"/>
        </w:rPr>
        <w:tab/>
        <w:t>Discussion on beam management and other aspects for NTN</w:t>
      </w:r>
      <w:r w:rsidRPr="00654E78">
        <w:rPr>
          <w:iCs/>
          <w:lang w:eastAsia="x-none"/>
        </w:rPr>
        <w:tab/>
        <w:t>Spreadtrum Communications</w:t>
      </w:r>
    </w:p>
    <w:p w14:paraId="07F0804C" w14:textId="77777777" w:rsidR="000E6342" w:rsidRPr="00654E78" w:rsidRDefault="000E6342" w:rsidP="000E6342">
      <w:pPr>
        <w:rPr>
          <w:iCs/>
          <w:lang w:eastAsia="x-none"/>
        </w:rPr>
      </w:pPr>
      <w:hyperlink r:id="rId19" w:history="1">
        <w:r w:rsidRPr="00654E78">
          <w:rPr>
            <w:rStyle w:val="af6"/>
            <w:iCs/>
            <w:lang w:eastAsia="x-none"/>
          </w:rPr>
          <w:t>R1-2106757</w:t>
        </w:r>
      </w:hyperlink>
      <w:r w:rsidRPr="00654E78">
        <w:rPr>
          <w:iCs/>
          <w:lang w:eastAsia="x-none"/>
        </w:rPr>
        <w:tab/>
        <w:t>Discussion on beam management and other consideration for NTN</w:t>
      </w:r>
      <w:r w:rsidRPr="00654E78">
        <w:rPr>
          <w:iCs/>
          <w:lang w:eastAsia="x-none"/>
        </w:rPr>
        <w:tab/>
        <w:t>Baicells</w:t>
      </w:r>
    </w:p>
    <w:p w14:paraId="30769BF5" w14:textId="77777777" w:rsidR="000E6342" w:rsidRPr="00654E78" w:rsidRDefault="000E6342" w:rsidP="000E6342">
      <w:pPr>
        <w:rPr>
          <w:iCs/>
          <w:lang w:eastAsia="x-none"/>
        </w:rPr>
      </w:pPr>
      <w:hyperlink r:id="rId20" w:history="1">
        <w:r w:rsidRPr="00654E78">
          <w:rPr>
            <w:rStyle w:val="af6"/>
            <w:iCs/>
            <w:lang w:eastAsia="x-none"/>
          </w:rPr>
          <w:t>R1-2106808</w:t>
        </w:r>
      </w:hyperlink>
      <w:r w:rsidRPr="00654E78">
        <w:rPr>
          <w:iCs/>
          <w:lang w:eastAsia="x-none"/>
        </w:rPr>
        <w:tab/>
        <w:t>Discussion on beam management and polarization for NTN</w:t>
      </w:r>
      <w:r w:rsidRPr="00654E78">
        <w:rPr>
          <w:iCs/>
          <w:lang w:eastAsia="x-none"/>
        </w:rPr>
        <w:tab/>
        <w:t>Sony</w:t>
      </w:r>
    </w:p>
    <w:p w14:paraId="5149D042" w14:textId="77777777" w:rsidR="000E6342" w:rsidRPr="00654E78" w:rsidRDefault="000E6342" w:rsidP="000E6342">
      <w:pPr>
        <w:rPr>
          <w:iCs/>
          <w:lang w:eastAsia="x-none"/>
        </w:rPr>
      </w:pPr>
      <w:hyperlink r:id="rId21" w:history="1">
        <w:r w:rsidRPr="00654E78">
          <w:rPr>
            <w:rStyle w:val="af6"/>
            <w:iCs/>
            <w:lang w:eastAsia="x-none"/>
          </w:rPr>
          <w:t>R1-2106887</w:t>
        </w:r>
      </w:hyperlink>
      <w:r w:rsidRPr="00654E78">
        <w:rPr>
          <w:iCs/>
          <w:lang w:eastAsia="x-none"/>
        </w:rPr>
        <w:tab/>
        <w:t>Remaining issues for NTN Samsung</w:t>
      </w:r>
      <w:r w:rsidRPr="00654E78">
        <w:rPr>
          <w:iCs/>
          <w:lang w:eastAsia="x-none"/>
        </w:rPr>
        <w:tab/>
        <w:t>Samsung</w:t>
      </w:r>
    </w:p>
    <w:p w14:paraId="17C74E0B" w14:textId="77777777" w:rsidR="000E6342" w:rsidRPr="00654E78" w:rsidRDefault="000E6342" w:rsidP="000E6342">
      <w:pPr>
        <w:rPr>
          <w:iCs/>
          <w:lang w:eastAsia="x-none"/>
        </w:rPr>
      </w:pPr>
      <w:hyperlink r:id="rId22" w:history="1">
        <w:r w:rsidRPr="00654E78">
          <w:rPr>
            <w:rStyle w:val="af6"/>
            <w:iCs/>
            <w:lang w:eastAsia="x-none"/>
          </w:rPr>
          <w:t>R1-2106970</w:t>
        </w:r>
      </w:hyperlink>
      <w:r w:rsidRPr="00654E78">
        <w:rPr>
          <w:iCs/>
          <w:lang w:eastAsia="x-none"/>
        </w:rPr>
        <w:tab/>
        <w:t>Beam management and other aspects for NTN</w:t>
      </w:r>
      <w:r w:rsidRPr="00654E78">
        <w:rPr>
          <w:iCs/>
          <w:lang w:eastAsia="x-none"/>
        </w:rPr>
        <w:tab/>
        <w:t>CATT</w:t>
      </w:r>
    </w:p>
    <w:p w14:paraId="5409BC35" w14:textId="77777777" w:rsidR="000E6342" w:rsidRPr="00654E78" w:rsidRDefault="000E6342" w:rsidP="000E6342">
      <w:pPr>
        <w:rPr>
          <w:iCs/>
          <w:lang w:eastAsia="x-none"/>
        </w:rPr>
      </w:pPr>
      <w:hyperlink r:id="rId23" w:history="1">
        <w:r w:rsidRPr="00654E78">
          <w:rPr>
            <w:rStyle w:val="af6"/>
            <w:iCs/>
            <w:lang w:eastAsia="x-none"/>
          </w:rPr>
          <w:t>R1-2106999</w:t>
        </w:r>
      </w:hyperlink>
      <w:r w:rsidRPr="00654E78">
        <w:rPr>
          <w:iCs/>
          <w:lang w:eastAsia="x-none"/>
        </w:rPr>
        <w:tab/>
        <w:t>Discussion on channel models for marine and inland river scenes</w:t>
      </w:r>
      <w:r w:rsidRPr="00654E78">
        <w:rPr>
          <w:iCs/>
          <w:lang w:eastAsia="x-none"/>
        </w:rPr>
        <w:tab/>
        <w:t>GDCNI</w:t>
      </w:r>
    </w:p>
    <w:p w14:paraId="0C45445E" w14:textId="188B3A52" w:rsidR="000E6342" w:rsidRPr="00654E78" w:rsidRDefault="000E6342" w:rsidP="000E6342">
      <w:pPr>
        <w:rPr>
          <w:iCs/>
          <w:lang w:eastAsia="x-none"/>
        </w:rPr>
      </w:pPr>
      <w:hyperlink r:id="rId24" w:history="1">
        <w:r w:rsidRPr="00654E78">
          <w:rPr>
            <w:rStyle w:val="af6"/>
            <w:iCs/>
            <w:lang w:eastAsia="x-none"/>
          </w:rPr>
          <w:t>R1-2107016</w:t>
        </w:r>
      </w:hyperlink>
      <w:r w:rsidRPr="00654E78">
        <w:rPr>
          <w:iCs/>
          <w:lang w:eastAsia="x-none"/>
        </w:rPr>
        <w:tab/>
      </w:r>
      <w:r w:rsidRPr="00654E78">
        <w:rPr>
          <w:iCs/>
          <w:lang w:eastAsia="x-none"/>
        </w:rPr>
        <w:t>Remaining issues for NR NTN</w:t>
      </w:r>
      <w:r w:rsidRPr="00654E78">
        <w:rPr>
          <w:iCs/>
          <w:lang w:eastAsia="x-none"/>
        </w:rPr>
        <w:tab/>
        <w:t>NEC</w:t>
      </w:r>
    </w:p>
    <w:p w14:paraId="585C71DC" w14:textId="77777777" w:rsidR="000E6342" w:rsidRPr="00654E78" w:rsidRDefault="000E6342" w:rsidP="000E6342">
      <w:pPr>
        <w:rPr>
          <w:iCs/>
          <w:lang w:eastAsia="x-none"/>
        </w:rPr>
      </w:pPr>
      <w:hyperlink r:id="rId25" w:history="1">
        <w:r w:rsidRPr="00654E78">
          <w:rPr>
            <w:rStyle w:val="af6"/>
            <w:iCs/>
            <w:lang w:eastAsia="x-none"/>
          </w:rPr>
          <w:t>R1-2107246</w:t>
        </w:r>
      </w:hyperlink>
      <w:r w:rsidRPr="00654E78">
        <w:rPr>
          <w:iCs/>
          <w:lang w:eastAsia="x-none"/>
        </w:rPr>
        <w:tab/>
        <w:t>Discusson on beam management</w:t>
      </w:r>
      <w:r w:rsidRPr="00654E78">
        <w:rPr>
          <w:iCs/>
          <w:lang w:eastAsia="x-none"/>
        </w:rPr>
        <w:tab/>
        <w:t>OPPO</w:t>
      </w:r>
    </w:p>
    <w:p w14:paraId="6D88E919" w14:textId="77777777" w:rsidR="000E6342" w:rsidRPr="00654E78" w:rsidRDefault="000E6342" w:rsidP="000E6342">
      <w:pPr>
        <w:rPr>
          <w:iCs/>
          <w:lang w:eastAsia="x-none"/>
        </w:rPr>
      </w:pPr>
      <w:hyperlink r:id="rId26" w:history="1">
        <w:r w:rsidRPr="00654E78">
          <w:rPr>
            <w:rStyle w:val="af6"/>
            <w:iCs/>
            <w:lang w:eastAsia="x-none"/>
          </w:rPr>
          <w:t>R1-2107290</w:t>
        </w:r>
      </w:hyperlink>
      <w:r w:rsidRPr="00654E78">
        <w:rPr>
          <w:iCs/>
          <w:lang w:eastAsia="x-none"/>
        </w:rPr>
        <w:tab/>
        <w:t>Other aspects of NR-NTN</w:t>
      </w:r>
      <w:r w:rsidRPr="00654E78">
        <w:rPr>
          <w:iCs/>
          <w:lang w:eastAsia="x-none"/>
        </w:rPr>
        <w:tab/>
        <w:t>FGI, Asia Pacific Telecom, III, ITRI</w:t>
      </w:r>
    </w:p>
    <w:p w14:paraId="38635EAA" w14:textId="77777777" w:rsidR="000E6342" w:rsidRPr="00654E78" w:rsidRDefault="000E6342" w:rsidP="000E6342">
      <w:pPr>
        <w:rPr>
          <w:iCs/>
          <w:lang w:eastAsia="x-none"/>
        </w:rPr>
      </w:pPr>
      <w:hyperlink r:id="rId27" w:history="1">
        <w:r w:rsidRPr="00654E78">
          <w:rPr>
            <w:rStyle w:val="af6"/>
            <w:iCs/>
            <w:lang w:eastAsia="x-none"/>
          </w:rPr>
          <w:t>R1-2107344</w:t>
        </w:r>
      </w:hyperlink>
      <w:r w:rsidRPr="00654E78">
        <w:rPr>
          <w:iCs/>
          <w:lang w:eastAsia="x-none"/>
        </w:rPr>
        <w:tab/>
        <w:t>BWP operation and other issues for NTN</w:t>
      </w:r>
      <w:r w:rsidRPr="00654E78">
        <w:rPr>
          <w:iCs/>
          <w:lang w:eastAsia="x-none"/>
        </w:rPr>
        <w:tab/>
        <w:t>Qualcomm Incorporated</w:t>
      </w:r>
    </w:p>
    <w:p w14:paraId="57337FE4" w14:textId="77777777" w:rsidR="000E6342" w:rsidRPr="00654E78" w:rsidRDefault="000E6342" w:rsidP="000E6342">
      <w:pPr>
        <w:rPr>
          <w:iCs/>
          <w:lang w:eastAsia="x-none"/>
        </w:rPr>
      </w:pPr>
      <w:hyperlink r:id="rId28" w:history="1">
        <w:r w:rsidRPr="00654E78">
          <w:rPr>
            <w:rStyle w:val="af6"/>
            <w:iCs/>
            <w:lang w:eastAsia="x-none"/>
          </w:rPr>
          <w:t>R1-2107381</w:t>
        </w:r>
      </w:hyperlink>
      <w:r w:rsidRPr="00654E78">
        <w:rPr>
          <w:iCs/>
          <w:lang w:eastAsia="x-none"/>
        </w:rPr>
        <w:tab/>
        <w:t>Problems of Rel-17 NTN WI from HAPS point of view</w:t>
      </w:r>
      <w:r w:rsidRPr="00654E78">
        <w:rPr>
          <w:iCs/>
          <w:lang w:eastAsia="x-none"/>
        </w:rPr>
        <w:tab/>
        <w:t>SoftBank Corp.</w:t>
      </w:r>
    </w:p>
    <w:p w14:paraId="6DBE2963" w14:textId="77777777" w:rsidR="000E6342" w:rsidRPr="00654E78" w:rsidRDefault="000E6342" w:rsidP="000E6342">
      <w:pPr>
        <w:rPr>
          <w:iCs/>
          <w:lang w:eastAsia="x-none"/>
        </w:rPr>
      </w:pPr>
      <w:hyperlink r:id="rId29" w:history="1">
        <w:r w:rsidRPr="00654E78">
          <w:rPr>
            <w:rStyle w:val="af6"/>
            <w:iCs/>
            <w:lang w:eastAsia="x-none"/>
          </w:rPr>
          <w:t>R1-2107402</w:t>
        </w:r>
      </w:hyperlink>
      <w:r w:rsidRPr="00654E78">
        <w:rPr>
          <w:iCs/>
          <w:lang w:eastAsia="x-none"/>
        </w:rPr>
        <w:tab/>
        <w:t>Other Aspects for NTN</w:t>
      </w:r>
      <w:r w:rsidRPr="00654E78">
        <w:rPr>
          <w:iCs/>
          <w:lang w:eastAsia="x-none"/>
        </w:rPr>
        <w:tab/>
        <w:t>CMCC</w:t>
      </w:r>
    </w:p>
    <w:p w14:paraId="3346B9D2" w14:textId="77777777" w:rsidR="000E6342" w:rsidRPr="00654E78" w:rsidRDefault="000E6342" w:rsidP="000E6342">
      <w:pPr>
        <w:rPr>
          <w:iCs/>
          <w:lang w:eastAsia="x-none"/>
        </w:rPr>
      </w:pPr>
      <w:hyperlink r:id="rId30" w:history="1">
        <w:r w:rsidRPr="00654E78">
          <w:rPr>
            <w:rStyle w:val="af6"/>
            <w:iCs/>
            <w:lang w:eastAsia="x-none"/>
          </w:rPr>
          <w:t>R1-2107463</w:t>
        </w:r>
      </w:hyperlink>
      <w:r w:rsidRPr="00654E78">
        <w:rPr>
          <w:iCs/>
          <w:lang w:eastAsia="x-none"/>
        </w:rPr>
        <w:tab/>
        <w:t>Beam management and polarization signaling for NTN</w:t>
      </w:r>
      <w:r w:rsidRPr="00654E78">
        <w:rPr>
          <w:iCs/>
          <w:lang w:eastAsia="x-none"/>
        </w:rPr>
        <w:tab/>
        <w:t>Panasonic</w:t>
      </w:r>
    </w:p>
    <w:p w14:paraId="3B5374B2" w14:textId="77777777" w:rsidR="000E6342" w:rsidRPr="00654E78" w:rsidRDefault="000E6342" w:rsidP="000E6342">
      <w:pPr>
        <w:rPr>
          <w:iCs/>
          <w:lang w:eastAsia="x-none"/>
        </w:rPr>
      </w:pPr>
      <w:hyperlink r:id="rId31" w:history="1">
        <w:r w:rsidRPr="00654E78">
          <w:rPr>
            <w:rStyle w:val="af6"/>
            <w:iCs/>
            <w:lang w:eastAsia="x-none"/>
          </w:rPr>
          <w:t>R1-2107541</w:t>
        </w:r>
      </w:hyperlink>
      <w:r w:rsidRPr="00654E78">
        <w:rPr>
          <w:iCs/>
          <w:lang w:eastAsia="x-none"/>
        </w:rPr>
        <w:tab/>
        <w:t>Discussions on other aspects of NTN</w:t>
      </w:r>
      <w:r w:rsidRPr="00654E78">
        <w:rPr>
          <w:iCs/>
          <w:lang w:eastAsia="x-none"/>
        </w:rPr>
        <w:tab/>
        <w:t>LG Electronics</w:t>
      </w:r>
    </w:p>
    <w:p w14:paraId="0BB0AE7A" w14:textId="77777777" w:rsidR="000E6342" w:rsidRPr="00654E78" w:rsidRDefault="000E6342" w:rsidP="000E6342">
      <w:pPr>
        <w:rPr>
          <w:iCs/>
          <w:lang w:eastAsia="x-none"/>
        </w:rPr>
      </w:pPr>
      <w:hyperlink r:id="rId32" w:history="1">
        <w:r w:rsidRPr="00654E78">
          <w:rPr>
            <w:rStyle w:val="af6"/>
            <w:iCs/>
            <w:lang w:eastAsia="x-none"/>
          </w:rPr>
          <w:t>R1-2107644</w:t>
        </w:r>
      </w:hyperlink>
      <w:r w:rsidRPr="00654E78">
        <w:rPr>
          <w:iCs/>
          <w:lang w:eastAsia="x-none"/>
        </w:rPr>
        <w:tab/>
        <w:t>On other enhancements for NTN</w:t>
      </w:r>
      <w:r w:rsidRPr="00654E78">
        <w:rPr>
          <w:iCs/>
          <w:lang w:eastAsia="x-none"/>
        </w:rPr>
        <w:tab/>
        <w:t>Ericsson</w:t>
      </w:r>
    </w:p>
    <w:p w14:paraId="142241AF" w14:textId="77777777" w:rsidR="000E6342" w:rsidRPr="00654E78" w:rsidRDefault="000E6342" w:rsidP="000E6342">
      <w:pPr>
        <w:rPr>
          <w:iCs/>
          <w:lang w:eastAsia="x-none"/>
        </w:rPr>
      </w:pPr>
      <w:hyperlink r:id="rId33" w:history="1">
        <w:r w:rsidRPr="00654E78">
          <w:rPr>
            <w:rStyle w:val="af6"/>
            <w:iCs/>
            <w:lang w:eastAsia="x-none"/>
          </w:rPr>
          <w:t>R1-2107675</w:t>
        </w:r>
      </w:hyperlink>
      <w:r w:rsidRPr="00654E78">
        <w:rPr>
          <w:iCs/>
          <w:lang w:eastAsia="x-none"/>
        </w:rPr>
        <w:tab/>
        <w:t>Discussion on other design aspects for NTN</w:t>
      </w:r>
      <w:r w:rsidRPr="00654E78">
        <w:rPr>
          <w:iCs/>
          <w:lang w:eastAsia="x-none"/>
        </w:rPr>
        <w:tab/>
        <w:t>Huawei, HiSilicon</w:t>
      </w:r>
    </w:p>
    <w:p w14:paraId="013E955E" w14:textId="77777777" w:rsidR="000E6342" w:rsidRPr="00654E78" w:rsidRDefault="000E6342" w:rsidP="000E6342">
      <w:pPr>
        <w:rPr>
          <w:iCs/>
          <w:lang w:eastAsia="x-none"/>
        </w:rPr>
      </w:pPr>
      <w:hyperlink r:id="rId34" w:history="1">
        <w:r w:rsidRPr="00654E78">
          <w:rPr>
            <w:rStyle w:val="af6"/>
            <w:iCs/>
            <w:lang w:eastAsia="x-none"/>
          </w:rPr>
          <w:t>R1-2107739</w:t>
        </w:r>
      </w:hyperlink>
      <w:r w:rsidRPr="00654E78">
        <w:rPr>
          <w:iCs/>
          <w:lang w:eastAsia="x-none"/>
        </w:rPr>
        <w:tab/>
        <w:t>On Other Aspects of NR NTN</w:t>
      </w:r>
      <w:r w:rsidRPr="00654E78">
        <w:rPr>
          <w:iCs/>
          <w:lang w:eastAsia="x-none"/>
        </w:rPr>
        <w:tab/>
        <w:t>Apple</w:t>
      </w:r>
    </w:p>
    <w:p w14:paraId="58F4F2DD" w14:textId="77777777" w:rsidR="000E6342" w:rsidRPr="00654E78" w:rsidRDefault="000E6342" w:rsidP="000E6342">
      <w:pPr>
        <w:rPr>
          <w:iCs/>
          <w:lang w:eastAsia="x-none"/>
        </w:rPr>
      </w:pPr>
      <w:hyperlink r:id="rId35" w:history="1">
        <w:r w:rsidRPr="00654E78">
          <w:rPr>
            <w:rStyle w:val="af6"/>
            <w:iCs/>
            <w:lang w:eastAsia="x-none"/>
          </w:rPr>
          <w:t>R1-2107778</w:t>
        </w:r>
      </w:hyperlink>
      <w:r w:rsidRPr="00654E78">
        <w:rPr>
          <w:iCs/>
          <w:lang w:eastAsia="x-none"/>
        </w:rPr>
        <w:tab/>
        <w:t>Discussion on additional enhancement for NR-NTN</w:t>
      </w:r>
      <w:r w:rsidRPr="00654E78">
        <w:rPr>
          <w:iCs/>
          <w:lang w:eastAsia="x-none"/>
        </w:rPr>
        <w:tab/>
        <w:t>ZTE</w:t>
      </w:r>
    </w:p>
    <w:p w14:paraId="4815FF92" w14:textId="77777777" w:rsidR="000E6342" w:rsidRPr="00654E78" w:rsidRDefault="000E6342" w:rsidP="000E6342">
      <w:pPr>
        <w:rPr>
          <w:iCs/>
          <w:lang w:eastAsia="x-none"/>
        </w:rPr>
      </w:pPr>
      <w:hyperlink r:id="rId36" w:history="1">
        <w:r w:rsidRPr="00654E78">
          <w:rPr>
            <w:rStyle w:val="af6"/>
            <w:iCs/>
            <w:lang w:eastAsia="x-none"/>
          </w:rPr>
          <w:t>R1-2107921</w:t>
        </w:r>
      </w:hyperlink>
      <w:r w:rsidRPr="00654E78">
        <w:rPr>
          <w:iCs/>
          <w:lang w:eastAsia="x-none"/>
        </w:rPr>
        <w:tab/>
        <w:t>Discussion on other design aspects for NTN</w:t>
      </w:r>
      <w:r w:rsidRPr="00654E78">
        <w:rPr>
          <w:iCs/>
          <w:lang w:eastAsia="x-none"/>
        </w:rPr>
        <w:tab/>
        <w:t>Xiaomi</w:t>
      </w:r>
    </w:p>
    <w:p w14:paraId="0EFA6FF0" w14:textId="77777777" w:rsidR="000E6342" w:rsidRPr="00654E78" w:rsidRDefault="000E6342" w:rsidP="000E6342">
      <w:pPr>
        <w:rPr>
          <w:iCs/>
          <w:lang w:eastAsia="x-none"/>
        </w:rPr>
      </w:pPr>
      <w:hyperlink r:id="rId37" w:history="1">
        <w:r w:rsidRPr="00654E78">
          <w:rPr>
            <w:rStyle w:val="af6"/>
            <w:iCs/>
            <w:lang w:eastAsia="x-none"/>
          </w:rPr>
          <w:t>R1-2107946</w:t>
        </w:r>
      </w:hyperlink>
      <w:r w:rsidRPr="00654E78">
        <w:rPr>
          <w:iCs/>
          <w:lang w:eastAsia="x-none"/>
        </w:rPr>
        <w:tab/>
        <w:t>Discussion on other aspects for NTN</w:t>
      </w:r>
      <w:r w:rsidRPr="00654E78">
        <w:rPr>
          <w:iCs/>
          <w:lang w:eastAsia="x-none"/>
        </w:rPr>
        <w:tab/>
        <w:t>Lenovo, Motorola Mobility</w:t>
      </w:r>
    </w:p>
    <w:p w14:paraId="38A5133E" w14:textId="77777777" w:rsidR="000E6342" w:rsidRPr="00654E78" w:rsidRDefault="000E6342" w:rsidP="000E6342">
      <w:pPr>
        <w:rPr>
          <w:iCs/>
          <w:lang w:eastAsia="x-none"/>
        </w:rPr>
      </w:pPr>
      <w:hyperlink r:id="rId38" w:history="1">
        <w:r w:rsidRPr="00654E78">
          <w:rPr>
            <w:rStyle w:val="af6"/>
            <w:iCs/>
            <w:lang w:eastAsia="x-none"/>
          </w:rPr>
          <w:t>R1-2108034</w:t>
        </w:r>
      </w:hyperlink>
      <w:r w:rsidRPr="00654E78">
        <w:rPr>
          <w:iCs/>
          <w:lang w:eastAsia="x-none"/>
        </w:rPr>
        <w:tab/>
        <w:t>On beam management for NTN</w:t>
      </w:r>
      <w:r w:rsidRPr="00654E78">
        <w:rPr>
          <w:iCs/>
          <w:lang w:eastAsia="x-none"/>
        </w:rPr>
        <w:tab/>
        <w:t>InterDigital, Inc.</w:t>
      </w:r>
    </w:p>
    <w:p w14:paraId="2FE00F2F" w14:textId="77777777" w:rsidR="000E6342" w:rsidRPr="00654E78" w:rsidRDefault="000E6342" w:rsidP="000E6342">
      <w:pPr>
        <w:rPr>
          <w:iCs/>
          <w:lang w:eastAsia="x-none"/>
        </w:rPr>
      </w:pPr>
      <w:hyperlink r:id="rId39" w:history="1">
        <w:r w:rsidRPr="00654E78">
          <w:rPr>
            <w:rStyle w:val="af6"/>
            <w:iCs/>
            <w:lang w:eastAsia="x-none"/>
          </w:rPr>
          <w:t>R1-2108093</w:t>
        </w:r>
      </w:hyperlink>
      <w:r w:rsidRPr="00654E78">
        <w:rPr>
          <w:iCs/>
          <w:lang w:eastAsia="x-none"/>
        </w:rPr>
        <w:tab/>
        <w:t>Further discussion of other aspects for NR over NTN</w:t>
      </w:r>
      <w:r w:rsidRPr="00654E78">
        <w:rPr>
          <w:iCs/>
          <w:lang w:eastAsia="x-none"/>
        </w:rPr>
        <w:tab/>
        <w:t>Nokia, Nokia Shanghai Bell</w:t>
      </w:r>
    </w:p>
    <w:p w14:paraId="72CAA9A0" w14:textId="78724AB0" w:rsidR="00704F81" w:rsidRPr="00654E78" w:rsidRDefault="00704F81" w:rsidP="00873379">
      <w:pPr>
        <w:rPr>
          <w:lang w:eastAsia="x-none"/>
        </w:rPr>
      </w:pPr>
    </w:p>
    <w:p w14:paraId="45A890CF" w14:textId="77777777" w:rsidR="00E50279" w:rsidRPr="00654E78" w:rsidRDefault="00E50279">
      <w:pPr>
        <w:rPr>
          <w:lang w:eastAsia="zh-TW"/>
        </w:rPr>
      </w:pPr>
    </w:p>
    <w:sectPr w:rsidR="00E50279" w:rsidRPr="00654E78">
      <w:footerReference w:type="default" r:id="rId4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30CC" w14:textId="77777777" w:rsidR="00137881" w:rsidRDefault="00137881" w:rsidP="00A07EC5">
      <w:pPr>
        <w:spacing w:after="0"/>
      </w:pPr>
      <w:r>
        <w:separator/>
      </w:r>
    </w:p>
  </w:endnote>
  <w:endnote w:type="continuationSeparator" w:id="0">
    <w:p w14:paraId="15A917AF" w14:textId="77777777" w:rsidR="00137881" w:rsidRDefault="00137881" w:rsidP="00A07EC5">
      <w:pPr>
        <w:spacing w:after="0"/>
      </w:pPr>
      <w:r>
        <w:continuationSeparator/>
      </w:r>
    </w:p>
  </w:endnote>
  <w:endnote w:type="continuationNotice" w:id="1">
    <w:p w14:paraId="40050D8F" w14:textId="77777777" w:rsidR="00137881" w:rsidRDefault="001378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33D7" w14:textId="77777777" w:rsidR="00820C90" w:rsidRDefault="00820C90">
    <w:pPr>
      <w:pStyle w:val="ac"/>
    </w:pPr>
    <w:r>
      <w:rPr>
        <w:noProof/>
        <w:lang w:val="en-US" w:eastAsia="zh-CN"/>
      </w:rPr>
      <mc:AlternateContent>
        <mc:Choice Requires="wps">
          <w:drawing>
            <wp:anchor distT="0" distB="0" distL="114300" distR="114300" simplePos="0" relativeHeight="251658240" behindDoc="0" locked="0" layoutInCell="0" allowOverlap="1" wp14:anchorId="28AD3DAA" wp14:editId="192364EC">
              <wp:simplePos x="0" y="0"/>
              <wp:positionH relativeFrom="page">
                <wp:posOffset>0</wp:posOffset>
              </wp:positionH>
              <wp:positionV relativeFrom="page">
                <wp:posOffset>10229215</wp:posOffset>
              </wp:positionV>
              <wp:extent cx="7560945" cy="273050"/>
              <wp:effectExtent l="0" t="0" r="0" b="12700"/>
              <wp:wrapNone/>
              <wp:docPr id="5" name="MSIPCM51b449f1b7898d7a2bbd3fce"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E3741E" w14:textId="07665164" w:rsidR="00820C90" w:rsidRPr="00F927BE" w:rsidRDefault="00820C90" w:rsidP="00F927BE">
                          <w:pPr>
                            <w:spacing w:after="0"/>
                            <w:rPr>
                              <w:rFonts w:ascii="Calibri" w:hAnsi="Calibri"/>
                              <w:color w:val="000000"/>
                              <w:sz w:val="14"/>
                            </w:rPr>
                          </w:pPr>
                          <w:r>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AD3DAA" id="_x0000_t202" coordsize="21600,21600" o:spt="202" path="m,l,21600r21600,l21600,xe">
              <v:stroke joinstyle="miter"/>
              <v:path gradientshapeok="t" o:connecttype="rect"/>
            </v:shapetype>
            <v:shape id="MSIPCM51b449f1b7898d7a2bbd3fce" o:spid="_x0000_s103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" o:allowincell="f" filled="f" stroked="f" strokeweight=".5pt">
              <v:textbox inset="20pt,0,,0">
                <w:txbxContent>
                  <w:p w14:paraId="7DE3741E" w14:textId="07665164" w:rsidR="00820C90" w:rsidRPr="00F927BE" w:rsidRDefault="00820C90" w:rsidP="00F927BE">
                    <w:pPr>
                      <w:spacing w:after="0"/>
                      <w:rPr>
                        <w:rFonts w:ascii="Calibri" w:hAnsi="Calibri"/>
                        <w:color w:val="000000"/>
                        <w:sz w:val="14"/>
                      </w:rPr>
                    </w:pPr>
                    <w:r>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ADEC" w14:textId="77777777" w:rsidR="00137881" w:rsidRDefault="00137881" w:rsidP="00A07EC5">
      <w:pPr>
        <w:spacing w:after="0"/>
      </w:pPr>
      <w:r>
        <w:separator/>
      </w:r>
    </w:p>
  </w:footnote>
  <w:footnote w:type="continuationSeparator" w:id="0">
    <w:p w14:paraId="70F868D0" w14:textId="77777777" w:rsidR="00137881" w:rsidRDefault="00137881" w:rsidP="00A07EC5">
      <w:pPr>
        <w:spacing w:after="0"/>
      </w:pPr>
      <w:r>
        <w:continuationSeparator/>
      </w:r>
    </w:p>
  </w:footnote>
  <w:footnote w:type="continuationNotice" w:id="1">
    <w:p w14:paraId="371C06F4" w14:textId="77777777" w:rsidR="00137881" w:rsidRDefault="001378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92C"/>
    <w:multiLevelType w:val="hybridMultilevel"/>
    <w:tmpl w:val="AD9CE154"/>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B2D7B"/>
    <w:multiLevelType w:val="hybridMultilevel"/>
    <w:tmpl w:val="4DC6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B164C1"/>
    <w:multiLevelType w:val="hybridMultilevel"/>
    <w:tmpl w:val="B8E852A6"/>
    <w:lvl w:ilvl="0" w:tplc="808ABDD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537904"/>
    <w:multiLevelType w:val="hybridMultilevel"/>
    <w:tmpl w:val="32DC9F76"/>
    <w:lvl w:ilvl="0" w:tplc="0C42AADE">
      <w:start w:val="1"/>
      <w:numFmt w:val="bullet"/>
      <w:lvlText w:val="-"/>
      <w:lvlJc w:val="left"/>
      <w:pPr>
        <w:ind w:left="1599" w:hanging="420"/>
      </w:pPr>
      <w:rPr>
        <w:rFonts w:ascii="Times New Roman" w:hAnsi="Times New Roman" w:cs="Times New Roman" w:hint="default"/>
      </w:rPr>
    </w:lvl>
    <w:lvl w:ilvl="1" w:tplc="04090003" w:tentative="1">
      <w:start w:val="1"/>
      <w:numFmt w:val="bullet"/>
      <w:lvlText w:val=""/>
      <w:lvlJc w:val="left"/>
      <w:pPr>
        <w:ind w:left="2019" w:hanging="420"/>
      </w:pPr>
      <w:rPr>
        <w:rFonts w:ascii="Wingdings" w:hAnsi="Wingdings" w:hint="default"/>
      </w:rPr>
    </w:lvl>
    <w:lvl w:ilvl="2" w:tplc="04090005" w:tentative="1">
      <w:start w:val="1"/>
      <w:numFmt w:val="bullet"/>
      <w:lvlText w:val=""/>
      <w:lvlJc w:val="left"/>
      <w:pPr>
        <w:ind w:left="2439" w:hanging="420"/>
      </w:pPr>
      <w:rPr>
        <w:rFonts w:ascii="Wingdings" w:hAnsi="Wingdings" w:hint="default"/>
      </w:rPr>
    </w:lvl>
    <w:lvl w:ilvl="3" w:tplc="04090001" w:tentative="1">
      <w:start w:val="1"/>
      <w:numFmt w:val="bullet"/>
      <w:lvlText w:val=""/>
      <w:lvlJc w:val="left"/>
      <w:pPr>
        <w:ind w:left="2859" w:hanging="420"/>
      </w:pPr>
      <w:rPr>
        <w:rFonts w:ascii="Wingdings" w:hAnsi="Wingdings" w:hint="default"/>
      </w:rPr>
    </w:lvl>
    <w:lvl w:ilvl="4" w:tplc="04090003" w:tentative="1">
      <w:start w:val="1"/>
      <w:numFmt w:val="bullet"/>
      <w:lvlText w:val=""/>
      <w:lvlJc w:val="left"/>
      <w:pPr>
        <w:ind w:left="3279" w:hanging="420"/>
      </w:pPr>
      <w:rPr>
        <w:rFonts w:ascii="Wingdings" w:hAnsi="Wingdings" w:hint="default"/>
      </w:rPr>
    </w:lvl>
    <w:lvl w:ilvl="5" w:tplc="04090005" w:tentative="1">
      <w:start w:val="1"/>
      <w:numFmt w:val="bullet"/>
      <w:lvlText w:val=""/>
      <w:lvlJc w:val="left"/>
      <w:pPr>
        <w:ind w:left="3699" w:hanging="420"/>
      </w:pPr>
      <w:rPr>
        <w:rFonts w:ascii="Wingdings" w:hAnsi="Wingdings" w:hint="default"/>
      </w:rPr>
    </w:lvl>
    <w:lvl w:ilvl="6" w:tplc="04090001" w:tentative="1">
      <w:start w:val="1"/>
      <w:numFmt w:val="bullet"/>
      <w:lvlText w:val=""/>
      <w:lvlJc w:val="left"/>
      <w:pPr>
        <w:ind w:left="4119" w:hanging="420"/>
      </w:pPr>
      <w:rPr>
        <w:rFonts w:ascii="Wingdings" w:hAnsi="Wingdings" w:hint="default"/>
      </w:rPr>
    </w:lvl>
    <w:lvl w:ilvl="7" w:tplc="04090003" w:tentative="1">
      <w:start w:val="1"/>
      <w:numFmt w:val="bullet"/>
      <w:lvlText w:val=""/>
      <w:lvlJc w:val="left"/>
      <w:pPr>
        <w:ind w:left="4539" w:hanging="420"/>
      </w:pPr>
      <w:rPr>
        <w:rFonts w:ascii="Wingdings" w:hAnsi="Wingdings" w:hint="default"/>
      </w:rPr>
    </w:lvl>
    <w:lvl w:ilvl="8" w:tplc="04090005" w:tentative="1">
      <w:start w:val="1"/>
      <w:numFmt w:val="bullet"/>
      <w:lvlText w:val=""/>
      <w:lvlJc w:val="left"/>
      <w:pPr>
        <w:ind w:left="4959" w:hanging="420"/>
      </w:pPr>
      <w:rPr>
        <w:rFonts w:ascii="Wingdings" w:hAnsi="Wingdings" w:hint="default"/>
      </w:rPr>
    </w:lvl>
  </w:abstractNum>
  <w:abstractNum w:abstractNumId="6">
    <w:nsid w:val="15121941"/>
    <w:multiLevelType w:val="multilevel"/>
    <w:tmpl w:val="15121941"/>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971195"/>
    <w:multiLevelType w:val="hybridMultilevel"/>
    <w:tmpl w:val="24B0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53394"/>
    <w:multiLevelType w:val="hybridMultilevel"/>
    <w:tmpl w:val="DFCAD4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C176FF"/>
    <w:multiLevelType w:val="hybridMultilevel"/>
    <w:tmpl w:val="B8E852A6"/>
    <w:lvl w:ilvl="0" w:tplc="808ABDD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3B0C27"/>
    <w:multiLevelType w:val="hybridMultilevel"/>
    <w:tmpl w:val="AD94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165DE"/>
    <w:multiLevelType w:val="hybridMultilevel"/>
    <w:tmpl w:val="87008E00"/>
    <w:lvl w:ilvl="0" w:tplc="73A26E0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4A4163"/>
    <w:multiLevelType w:val="hybridMultilevel"/>
    <w:tmpl w:val="802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CEC651B"/>
    <w:multiLevelType w:val="hybridMultilevel"/>
    <w:tmpl w:val="F5D0D7A4"/>
    <w:lvl w:ilvl="0" w:tplc="CEA2D6BE">
      <w:numFmt w:val="bullet"/>
      <w:lvlText w:val="•"/>
      <w:lvlJc w:val="left"/>
      <w:pPr>
        <w:ind w:left="720" w:hanging="360"/>
      </w:pPr>
      <w:rPr>
        <w:rFonts w:ascii="Calibri" w:eastAsia="Calibri" w:hAnsi="Calibri"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nsid w:val="3E532C7D"/>
    <w:multiLevelType w:val="hybridMultilevel"/>
    <w:tmpl w:val="F578A3B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F9456C5"/>
    <w:multiLevelType w:val="multilevel"/>
    <w:tmpl w:val="3F9456C5"/>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nsid w:val="4000759D"/>
    <w:multiLevelType w:val="multilevel"/>
    <w:tmpl w:val="400075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561"/>
        </w:tabs>
        <w:ind w:left="2561" w:hanging="576"/>
      </w:pPr>
    </w:lvl>
    <w:lvl w:ilvl="2">
      <w:start w:val="1"/>
      <w:numFmt w:val="decimal"/>
      <w:pStyle w:val="3"/>
      <w:lvlText w:val="%1.%2.%3"/>
      <w:lvlJc w:val="left"/>
      <w:pPr>
        <w:tabs>
          <w:tab w:val="left" w:pos="1713"/>
        </w:tabs>
        <w:ind w:left="1713" w:hanging="720"/>
      </w:pPr>
    </w:lvl>
    <w:lvl w:ilvl="3">
      <w:start w:val="1"/>
      <w:numFmt w:val="decimal"/>
      <w:pStyle w:val="4"/>
      <w:lvlText w:val="%1.%2.%3.%4"/>
      <w:lvlJc w:val="left"/>
      <w:pPr>
        <w:tabs>
          <w:tab w:val="left" w:pos="3983"/>
        </w:tabs>
        <w:ind w:left="3983"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9">
    <w:nsid w:val="4A265949"/>
    <w:multiLevelType w:val="hybridMultilevel"/>
    <w:tmpl w:val="255A6E64"/>
    <w:lvl w:ilvl="0" w:tplc="373C533C">
      <w:start w:val="1"/>
      <w:numFmt w:val="bullet"/>
      <w:lvlText w:val=""/>
      <w:lvlJc w:val="left"/>
      <w:pPr>
        <w:ind w:left="2019" w:hanging="420"/>
      </w:pPr>
      <w:rPr>
        <w:rFonts w:ascii="Wingdings" w:hAnsi="Wingdings" w:hint="default"/>
      </w:rPr>
    </w:lvl>
    <w:lvl w:ilvl="1" w:tplc="04090003" w:tentative="1">
      <w:start w:val="1"/>
      <w:numFmt w:val="bullet"/>
      <w:lvlText w:val=""/>
      <w:lvlJc w:val="left"/>
      <w:pPr>
        <w:ind w:left="2439" w:hanging="420"/>
      </w:pPr>
      <w:rPr>
        <w:rFonts w:ascii="Wingdings" w:hAnsi="Wingdings" w:hint="default"/>
      </w:rPr>
    </w:lvl>
    <w:lvl w:ilvl="2" w:tplc="04090005" w:tentative="1">
      <w:start w:val="1"/>
      <w:numFmt w:val="bullet"/>
      <w:lvlText w:val=""/>
      <w:lvlJc w:val="left"/>
      <w:pPr>
        <w:ind w:left="2859" w:hanging="420"/>
      </w:pPr>
      <w:rPr>
        <w:rFonts w:ascii="Wingdings" w:hAnsi="Wingdings" w:hint="default"/>
      </w:rPr>
    </w:lvl>
    <w:lvl w:ilvl="3" w:tplc="04090001" w:tentative="1">
      <w:start w:val="1"/>
      <w:numFmt w:val="bullet"/>
      <w:lvlText w:val=""/>
      <w:lvlJc w:val="left"/>
      <w:pPr>
        <w:ind w:left="3279" w:hanging="420"/>
      </w:pPr>
      <w:rPr>
        <w:rFonts w:ascii="Wingdings" w:hAnsi="Wingdings" w:hint="default"/>
      </w:rPr>
    </w:lvl>
    <w:lvl w:ilvl="4" w:tplc="04090003" w:tentative="1">
      <w:start w:val="1"/>
      <w:numFmt w:val="bullet"/>
      <w:lvlText w:val=""/>
      <w:lvlJc w:val="left"/>
      <w:pPr>
        <w:ind w:left="3699" w:hanging="420"/>
      </w:pPr>
      <w:rPr>
        <w:rFonts w:ascii="Wingdings" w:hAnsi="Wingdings" w:hint="default"/>
      </w:rPr>
    </w:lvl>
    <w:lvl w:ilvl="5" w:tplc="04090005" w:tentative="1">
      <w:start w:val="1"/>
      <w:numFmt w:val="bullet"/>
      <w:lvlText w:val=""/>
      <w:lvlJc w:val="left"/>
      <w:pPr>
        <w:ind w:left="4119" w:hanging="420"/>
      </w:pPr>
      <w:rPr>
        <w:rFonts w:ascii="Wingdings" w:hAnsi="Wingdings" w:hint="default"/>
      </w:rPr>
    </w:lvl>
    <w:lvl w:ilvl="6" w:tplc="04090001" w:tentative="1">
      <w:start w:val="1"/>
      <w:numFmt w:val="bullet"/>
      <w:lvlText w:val=""/>
      <w:lvlJc w:val="left"/>
      <w:pPr>
        <w:ind w:left="4539" w:hanging="420"/>
      </w:pPr>
      <w:rPr>
        <w:rFonts w:ascii="Wingdings" w:hAnsi="Wingdings" w:hint="default"/>
      </w:rPr>
    </w:lvl>
    <w:lvl w:ilvl="7" w:tplc="04090003" w:tentative="1">
      <w:start w:val="1"/>
      <w:numFmt w:val="bullet"/>
      <w:lvlText w:val=""/>
      <w:lvlJc w:val="left"/>
      <w:pPr>
        <w:ind w:left="4959" w:hanging="420"/>
      </w:pPr>
      <w:rPr>
        <w:rFonts w:ascii="Wingdings" w:hAnsi="Wingdings" w:hint="default"/>
      </w:rPr>
    </w:lvl>
    <w:lvl w:ilvl="8" w:tplc="04090005" w:tentative="1">
      <w:start w:val="1"/>
      <w:numFmt w:val="bullet"/>
      <w:lvlText w:val=""/>
      <w:lvlJc w:val="left"/>
      <w:pPr>
        <w:ind w:left="5379" w:hanging="420"/>
      </w:pPr>
      <w:rPr>
        <w:rFonts w:ascii="Wingdings" w:hAnsi="Wingdings" w:hint="default"/>
      </w:rPr>
    </w:lvl>
  </w:abstractNum>
  <w:abstractNum w:abstractNumId="20">
    <w:nsid w:val="53180C02"/>
    <w:multiLevelType w:val="hybridMultilevel"/>
    <w:tmpl w:val="B1F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24EC5"/>
    <w:multiLevelType w:val="hybridMultilevel"/>
    <w:tmpl w:val="663A1AD6"/>
    <w:lvl w:ilvl="0" w:tplc="F2F8D49C">
      <w:start w:val="1"/>
      <w:numFmt w:val="decimal"/>
      <w:pStyle w:val="Observation"/>
      <w:lvlText w:val="Observation %1."/>
      <w:lvlJc w:val="left"/>
      <w:pPr>
        <w:ind w:left="720" w:hanging="360"/>
      </w:pPr>
      <w:rPr>
        <w:rFonts w:ascii="Times New Roman" w:hAnsi="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7416A7"/>
    <w:multiLevelType w:val="hybridMultilevel"/>
    <w:tmpl w:val="F7E0DEF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1E3002A"/>
    <w:multiLevelType w:val="hybridMultilevel"/>
    <w:tmpl w:val="69A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91214F"/>
    <w:multiLevelType w:val="multilevel"/>
    <w:tmpl w:val="6D91214F"/>
    <w:lvl w:ilvl="0">
      <w:start w:val="1"/>
      <w:numFmt w:val="bullet"/>
      <w:lvlText w:val=""/>
      <w:lvlJc w:val="left"/>
      <w:pPr>
        <w:ind w:left="114" w:hanging="420"/>
      </w:pPr>
      <w:rPr>
        <w:rFonts w:ascii="Symbol" w:hAnsi="Symbol" w:hint="default"/>
      </w:rPr>
    </w:lvl>
    <w:lvl w:ilvl="1">
      <w:start w:val="1"/>
      <w:numFmt w:val="bullet"/>
      <w:lvlText w:val=""/>
      <w:lvlJc w:val="left"/>
      <w:pPr>
        <w:ind w:left="534" w:hanging="420"/>
      </w:pPr>
      <w:rPr>
        <w:rFonts w:ascii="Wingdings" w:hAnsi="Wingdings" w:hint="default"/>
      </w:rPr>
    </w:lvl>
    <w:lvl w:ilvl="2">
      <w:start w:val="1"/>
      <w:numFmt w:val="bullet"/>
      <w:lvlText w:val=""/>
      <w:lvlJc w:val="left"/>
      <w:pPr>
        <w:ind w:left="954" w:hanging="420"/>
      </w:pPr>
      <w:rPr>
        <w:rFonts w:ascii="Wingdings" w:hAnsi="Wingdings" w:hint="default"/>
      </w:rPr>
    </w:lvl>
    <w:lvl w:ilvl="3">
      <w:start w:val="1"/>
      <w:numFmt w:val="bullet"/>
      <w:lvlText w:val=""/>
      <w:lvlJc w:val="left"/>
      <w:pPr>
        <w:ind w:left="1374" w:hanging="420"/>
      </w:pPr>
      <w:rPr>
        <w:rFonts w:ascii="Wingdings" w:hAnsi="Wingdings" w:hint="default"/>
      </w:rPr>
    </w:lvl>
    <w:lvl w:ilvl="4">
      <w:start w:val="1"/>
      <w:numFmt w:val="bullet"/>
      <w:lvlText w:val=""/>
      <w:lvlJc w:val="left"/>
      <w:pPr>
        <w:ind w:left="1794" w:hanging="420"/>
      </w:pPr>
      <w:rPr>
        <w:rFonts w:ascii="Wingdings" w:hAnsi="Wingdings" w:hint="default"/>
      </w:rPr>
    </w:lvl>
    <w:lvl w:ilvl="5">
      <w:start w:val="1"/>
      <w:numFmt w:val="bullet"/>
      <w:lvlText w:val=""/>
      <w:lvlJc w:val="left"/>
      <w:pPr>
        <w:ind w:left="2214" w:hanging="420"/>
      </w:pPr>
      <w:rPr>
        <w:rFonts w:ascii="Wingdings" w:hAnsi="Wingdings" w:hint="default"/>
      </w:rPr>
    </w:lvl>
    <w:lvl w:ilvl="6">
      <w:start w:val="1"/>
      <w:numFmt w:val="bullet"/>
      <w:lvlText w:val=""/>
      <w:lvlJc w:val="left"/>
      <w:pPr>
        <w:ind w:left="2634" w:hanging="420"/>
      </w:pPr>
      <w:rPr>
        <w:rFonts w:ascii="Wingdings" w:hAnsi="Wingdings" w:hint="default"/>
      </w:rPr>
    </w:lvl>
    <w:lvl w:ilvl="7">
      <w:start w:val="1"/>
      <w:numFmt w:val="bullet"/>
      <w:lvlText w:val=""/>
      <w:lvlJc w:val="left"/>
      <w:pPr>
        <w:ind w:left="3054" w:hanging="420"/>
      </w:pPr>
      <w:rPr>
        <w:rFonts w:ascii="Wingdings" w:hAnsi="Wingdings" w:hint="default"/>
      </w:rPr>
    </w:lvl>
    <w:lvl w:ilvl="8">
      <w:start w:val="1"/>
      <w:numFmt w:val="bullet"/>
      <w:lvlText w:val=""/>
      <w:lvlJc w:val="left"/>
      <w:pPr>
        <w:ind w:left="3474" w:hanging="420"/>
      </w:pPr>
      <w:rPr>
        <w:rFonts w:ascii="Wingdings" w:hAnsi="Wingdings" w:hint="default"/>
      </w:rPr>
    </w:lvl>
  </w:abstractNum>
  <w:abstractNum w:abstractNumId="25">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500F3F"/>
    <w:multiLevelType w:val="hybridMultilevel"/>
    <w:tmpl w:val="AD9CE154"/>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412E2D"/>
    <w:multiLevelType w:val="hybridMultilevel"/>
    <w:tmpl w:val="36F22ADE"/>
    <w:lvl w:ilvl="0" w:tplc="04090001">
      <w:start w:val="1"/>
      <w:numFmt w:val="bullet"/>
      <w:lvlText w:val=""/>
      <w:lvlJc w:val="left"/>
      <w:pPr>
        <w:ind w:left="987" w:hanging="420"/>
      </w:pPr>
      <w:rPr>
        <w:rFonts w:ascii="Symbol" w:hAnsi="Symbo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18"/>
  </w:num>
  <w:num w:numId="2">
    <w:abstractNumId w:val="12"/>
  </w:num>
  <w:num w:numId="3">
    <w:abstractNumId w:val="3"/>
  </w:num>
  <w:num w:numId="4">
    <w:abstractNumId w:val="16"/>
  </w:num>
  <w:num w:numId="5">
    <w:abstractNumId w:val="17"/>
  </w:num>
  <w:num w:numId="6">
    <w:abstractNumId w:val="24"/>
  </w:num>
  <w:num w:numId="7">
    <w:abstractNumId w:val="6"/>
  </w:num>
  <w:num w:numId="8">
    <w:abstractNumId w:val="25"/>
  </w:num>
  <w:num w:numId="9">
    <w:abstractNumId w:val="21"/>
  </w:num>
  <w:num w:numId="10">
    <w:abstractNumId w:val="13"/>
  </w:num>
  <w:num w:numId="11">
    <w:abstractNumId w:val="1"/>
  </w:num>
  <w:num w:numId="12">
    <w:abstractNumId w:val="15"/>
  </w:num>
  <w:num w:numId="13">
    <w:abstractNumId w:val="23"/>
  </w:num>
  <w:num w:numId="14">
    <w:abstractNumId w:val="20"/>
  </w:num>
  <w:num w:numId="15">
    <w:abstractNumId w:val="27"/>
  </w:num>
  <w:num w:numId="16">
    <w:abstractNumId w:val="14"/>
  </w:num>
  <w:num w:numId="17">
    <w:abstractNumId w:val="2"/>
  </w:num>
  <w:num w:numId="18">
    <w:abstractNumId w:val="11"/>
  </w:num>
  <w:num w:numId="19">
    <w:abstractNumId w:val="7"/>
  </w:num>
  <w:num w:numId="20">
    <w:abstractNumId w:val="22"/>
  </w:num>
  <w:num w:numId="21">
    <w:abstractNumId w:val="8"/>
  </w:num>
  <w:num w:numId="22">
    <w:abstractNumId w:val="10"/>
  </w:num>
  <w:num w:numId="23">
    <w:abstractNumId w:val="5"/>
  </w:num>
  <w:num w:numId="24">
    <w:abstractNumId w:val="19"/>
  </w:num>
  <w:num w:numId="25">
    <w:abstractNumId w:val="9"/>
  </w:num>
  <w:num w:numId="26">
    <w:abstractNumId w:val="2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wUAm4hneCwAAAA="/>
  </w:docVars>
  <w:rsids>
    <w:rsidRoot w:val="00282213"/>
    <w:rsid w:val="000000E3"/>
    <w:rsid w:val="00000162"/>
    <w:rsid w:val="000027EA"/>
    <w:rsid w:val="00002CDB"/>
    <w:rsid w:val="00003493"/>
    <w:rsid w:val="00004B5C"/>
    <w:rsid w:val="000054AF"/>
    <w:rsid w:val="00005B4A"/>
    <w:rsid w:val="00005DAC"/>
    <w:rsid w:val="000064CB"/>
    <w:rsid w:val="00006A2A"/>
    <w:rsid w:val="00007689"/>
    <w:rsid w:val="0000797A"/>
    <w:rsid w:val="000100D8"/>
    <w:rsid w:val="000102D4"/>
    <w:rsid w:val="00011D0E"/>
    <w:rsid w:val="000121C0"/>
    <w:rsid w:val="00012247"/>
    <w:rsid w:val="00012E26"/>
    <w:rsid w:val="00015258"/>
    <w:rsid w:val="00015793"/>
    <w:rsid w:val="00015873"/>
    <w:rsid w:val="0001606C"/>
    <w:rsid w:val="00016F35"/>
    <w:rsid w:val="00017B8D"/>
    <w:rsid w:val="00020141"/>
    <w:rsid w:val="000206BB"/>
    <w:rsid w:val="0002145F"/>
    <w:rsid w:val="0002191D"/>
    <w:rsid w:val="000222CB"/>
    <w:rsid w:val="00022977"/>
    <w:rsid w:val="00023212"/>
    <w:rsid w:val="00023D6E"/>
    <w:rsid w:val="0002426D"/>
    <w:rsid w:val="000266A0"/>
    <w:rsid w:val="00026DD5"/>
    <w:rsid w:val="00026F21"/>
    <w:rsid w:val="00027962"/>
    <w:rsid w:val="0003040C"/>
    <w:rsid w:val="000306A4"/>
    <w:rsid w:val="000309EA"/>
    <w:rsid w:val="00030A4E"/>
    <w:rsid w:val="00030FBE"/>
    <w:rsid w:val="00031C1D"/>
    <w:rsid w:val="00032F6B"/>
    <w:rsid w:val="000343F5"/>
    <w:rsid w:val="00034473"/>
    <w:rsid w:val="00035C8A"/>
    <w:rsid w:val="00036802"/>
    <w:rsid w:val="00036C5A"/>
    <w:rsid w:val="00036E9D"/>
    <w:rsid w:val="00037AA6"/>
    <w:rsid w:val="0004087B"/>
    <w:rsid w:val="0004180C"/>
    <w:rsid w:val="00041C77"/>
    <w:rsid w:val="00041D4F"/>
    <w:rsid w:val="00041F1E"/>
    <w:rsid w:val="000424BC"/>
    <w:rsid w:val="00042A14"/>
    <w:rsid w:val="00042D15"/>
    <w:rsid w:val="00043A47"/>
    <w:rsid w:val="0004491C"/>
    <w:rsid w:val="0004557B"/>
    <w:rsid w:val="000472D9"/>
    <w:rsid w:val="00047CE5"/>
    <w:rsid w:val="00047DB7"/>
    <w:rsid w:val="00047F44"/>
    <w:rsid w:val="00050173"/>
    <w:rsid w:val="000516E1"/>
    <w:rsid w:val="00051C29"/>
    <w:rsid w:val="00052CFC"/>
    <w:rsid w:val="00052DFA"/>
    <w:rsid w:val="00053108"/>
    <w:rsid w:val="00053942"/>
    <w:rsid w:val="00053BDB"/>
    <w:rsid w:val="00053C5F"/>
    <w:rsid w:val="00053E0C"/>
    <w:rsid w:val="00054D06"/>
    <w:rsid w:val="00055697"/>
    <w:rsid w:val="0005600D"/>
    <w:rsid w:val="00056973"/>
    <w:rsid w:val="00056A5E"/>
    <w:rsid w:val="000571DF"/>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058"/>
    <w:rsid w:val="00076171"/>
    <w:rsid w:val="00076E02"/>
    <w:rsid w:val="00077237"/>
    <w:rsid w:val="000804BB"/>
    <w:rsid w:val="00081250"/>
    <w:rsid w:val="000818F7"/>
    <w:rsid w:val="0008193D"/>
    <w:rsid w:val="00082AA4"/>
    <w:rsid w:val="00082F27"/>
    <w:rsid w:val="000833FB"/>
    <w:rsid w:val="00083663"/>
    <w:rsid w:val="000837A9"/>
    <w:rsid w:val="00083A9E"/>
    <w:rsid w:val="00083D97"/>
    <w:rsid w:val="000841F3"/>
    <w:rsid w:val="0008444D"/>
    <w:rsid w:val="000845E0"/>
    <w:rsid w:val="000854BF"/>
    <w:rsid w:val="0008693B"/>
    <w:rsid w:val="00087287"/>
    <w:rsid w:val="0008738E"/>
    <w:rsid w:val="00087F02"/>
    <w:rsid w:val="00091C0C"/>
    <w:rsid w:val="00092203"/>
    <w:rsid w:val="00092656"/>
    <w:rsid w:val="00093E7E"/>
    <w:rsid w:val="00093F76"/>
    <w:rsid w:val="000940AE"/>
    <w:rsid w:val="00094666"/>
    <w:rsid w:val="00094DC8"/>
    <w:rsid w:val="00094E08"/>
    <w:rsid w:val="0009679F"/>
    <w:rsid w:val="00096F03"/>
    <w:rsid w:val="00096F26"/>
    <w:rsid w:val="00097317"/>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4B8E"/>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3DD2"/>
    <w:rsid w:val="000B42AC"/>
    <w:rsid w:val="000B445B"/>
    <w:rsid w:val="000B4A02"/>
    <w:rsid w:val="000B4CAE"/>
    <w:rsid w:val="000B52CA"/>
    <w:rsid w:val="000B5B95"/>
    <w:rsid w:val="000B5C94"/>
    <w:rsid w:val="000B725B"/>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CCA"/>
    <w:rsid w:val="000D1E9A"/>
    <w:rsid w:val="000D34BC"/>
    <w:rsid w:val="000D411E"/>
    <w:rsid w:val="000D51A6"/>
    <w:rsid w:val="000D51CD"/>
    <w:rsid w:val="000D54C6"/>
    <w:rsid w:val="000D5B2B"/>
    <w:rsid w:val="000D6184"/>
    <w:rsid w:val="000D658A"/>
    <w:rsid w:val="000D6CFC"/>
    <w:rsid w:val="000D72AB"/>
    <w:rsid w:val="000D7A50"/>
    <w:rsid w:val="000E005A"/>
    <w:rsid w:val="000E02B1"/>
    <w:rsid w:val="000E0DE7"/>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342"/>
    <w:rsid w:val="000E64C0"/>
    <w:rsid w:val="000E6657"/>
    <w:rsid w:val="000E69EA"/>
    <w:rsid w:val="000E70F1"/>
    <w:rsid w:val="000F2CBD"/>
    <w:rsid w:val="000F2DB9"/>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3A3"/>
    <w:rsid w:val="00110A42"/>
    <w:rsid w:val="00110D3E"/>
    <w:rsid w:val="001113A2"/>
    <w:rsid w:val="00111EC9"/>
    <w:rsid w:val="00112480"/>
    <w:rsid w:val="00112854"/>
    <w:rsid w:val="00112898"/>
    <w:rsid w:val="00112E6E"/>
    <w:rsid w:val="001132A4"/>
    <w:rsid w:val="001132F9"/>
    <w:rsid w:val="001135BD"/>
    <w:rsid w:val="00113D60"/>
    <w:rsid w:val="00114151"/>
    <w:rsid w:val="00114A5F"/>
    <w:rsid w:val="00115249"/>
    <w:rsid w:val="00116211"/>
    <w:rsid w:val="00116488"/>
    <w:rsid w:val="00116720"/>
    <w:rsid w:val="00116D23"/>
    <w:rsid w:val="001200EA"/>
    <w:rsid w:val="0012016D"/>
    <w:rsid w:val="00120378"/>
    <w:rsid w:val="001206F8"/>
    <w:rsid w:val="001209F1"/>
    <w:rsid w:val="00120A99"/>
    <w:rsid w:val="001211BC"/>
    <w:rsid w:val="00121877"/>
    <w:rsid w:val="00121E7E"/>
    <w:rsid w:val="00122A76"/>
    <w:rsid w:val="00123DF1"/>
    <w:rsid w:val="001240C2"/>
    <w:rsid w:val="00124568"/>
    <w:rsid w:val="001251D7"/>
    <w:rsid w:val="00125606"/>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18A"/>
    <w:rsid w:val="00137881"/>
    <w:rsid w:val="00137B0F"/>
    <w:rsid w:val="0014010C"/>
    <w:rsid w:val="0014085D"/>
    <w:rsid w:val="00140F67"/>
    <w:rsid w:val="0014136B"/>
    <w:rsid w:val="001419EA"/>
    <w:rsid w:val="00141DB0"/>
    <w:rsid w:val="00142ACE"/>
    <w:rsid w:val="00142BC9"/>
    <w:rsid w:val="00143506"/>
    <w:rsid w:val="0014387F"/>
    <w:rsid w:val="00143961"/>
    <w:rsid w:val="0014420A"/>
    <w:rsid w:val="00144695"/>
    <w:rsid w:val="001449EE"/>
    <w:rsid w:val="00144C43"/>
    <w:rsid w:val="00145133"/>
    <w:rsid w:val="00146D5B"/>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028C"/>
    <w:rsid w:val="00161258"/>
    <w:rsid w:val="0016175A"/>
    <w:rsid w:val="001620B5"/>
    <w:rsid w:val="0016233E"/>
    <w:rsid w:val="001625BC"/>
    <w:rsid w:val="00164662"/>
    <w:rsid w:val="00164EE2"/>
    <w:rsid w:val="00164FAA"/>
    <w:rsid w:val="0016596F"/>
    <w:rsid w:val="00165D92"/>
    <w:rsid w:val="001663F9"/>
    <w:rsid w:val="0017018E"/>
    <w:rsid w:val="001702F8"/>
    <w:rsid w:val="00170FBF"/>
    <w:rsid w:val="00171148"/>
    <w:rsid w:val="00172031"/>
    <w:rsid w:val="0017242A"/>
    <w:rsid w:val="00173323"/>
    <w:rsid w:val="00173918"/>
    <w:rsid w:val="00173DD1"/>
    <w:rsid w:val="0017415A"/>
    <w:rsid w:val="00174296"/>
    <w:rsid w:val="0017474E"/>
    <w:rsid w:val="00175920"/>
    <w:rsid w:val="00175BCF"/>
    <w:rsid w:val="00175CBE"/>
    <w:rsid w:val="00177608"/>
    <w:rsid w:val="00177D2B"/>
    <w:rsid w:val="00177DC6"/>
    <w:rsid w:val="00181A04"/>
    <w:rsid w:val="00181A36"/>
    <w:rsid w:val="00181CD5"/>
    <w:rsid w:val="0018280A"/>
    <w:rsid w:val="00182B95"/>
    <w:rsid w:val="00182CCF"/>
    <w:rsid w:val="00182E1F"/>
    <w:rsid w:val="001842CE"/>
    <w:rsid w:val="00184BD8"/>
    <w:rsid w:val="00184C09"/>
    <w:rsid w:val="00185345"/>
    <w:rsid w:val="0018549B"/>
    <w:rsid w:val="00185E5B"/>
    <w:rsid w:val="0018760E"/>
    <w:rsid w:val="00187F3E"/>
    <w:rsid w:val="001911A9"/>
    <w:rsid w:val="00191AD9"/>
    <w:rsid w:val="00191B2B"/>
    <w:rsid w:val="00191C69"/>
    <w:rsid w:val="00191EED"/>
    <w:rsid w:val="0019315E"/>
    <w:rsid w:val="001937BB"/>
    <w:rsid w:val="00193FAB"/>
    <w:rsid w:val="00194839"/>
    <w:rsid w:val="00194B81"/>
    <w:rsid w:val="00194C54"/>
    <w:rsid w:val="00194E22"/>
    <w:rsid w:val="00194FCC"/>
    <w:rsid w:val="0019519D"/>
    <w:rsid w:val="00195CC3"/>
    <w:rsid w:val="00196101"/>
    <w:rsid w:val="001968B4"/>
    <w:rsid w:val="00196BAE"/>
    <w:rsid w:val="0019768C"/>
    <w:rsid w:val="001A0058"/>
    <w:rsid w:val="001A051D"/>
    <w:rsid w:val="001A08AA"/>
    <w:rsid w:val="001A0F90"/>
    <w:rsid w:val="001A2AEE"/>
    <w:rsid w:val="001A3437"/>
    <w:rsid w:val="001A3FC0"/>
    <w:rsid w:val="001A46C6"/>
    <w:rsid w:val="001A4EA6"/>
    <w:rsid w:val="001A5826"/>
    <w:rsid w:val="001A5CCB"/>
    <w:rsid w:val="001A6300"/>
    <w:rsid w:val="001A730F"/>
    <w:rsid w:val="001B07EC"/>
    <w:rsid w:val="001B12C4"/>
    <w:rsid w:val="001B3867"/>
    <w:rsid w:val="001B41D3"/>
    <w:rsid w:val="001B463C"/>
    <w:rsid w:val="001B46C6"/>
    <w:rsid w:val="001B490C"/>
    <w:rsid w:val="001B4A58"/>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1D02"/>
    <w:rsid w:val="001D214B"/>
    <w:rsid w:val="001D21B8"/>
    <w:rsid w:val="001D241B"/>
    <w:rsid w:val="001D2634"/>
    <w:rsid w:val="001D48BF"/>
    <w:rsid w:val="001D4B2F"/>
    <w:rsid w:val="001D50EA"/>
    <w:rsid w:val="001D7284"/>
    <w:rsid w:val="001D72E5"/>
    <w:rsid w:val="001D7C95"/>
    <w:rsid w:val="001D7D29"/>
    <w:rsid w:val="001E056B"/>
    <w:rsid w:val="001E0941"/>
    <w:rsid w:val="001E11B3"/>
    <w:rsid w:val="001E19B5"/>
    <w:rsid w:val="001E1D12"/>
    <w:rsid w:val="001E2A11"/>
    <w:rsid w:val="001E2B74"/>
    <w:rsid w:val="001E321C"/>
    <w:rsid w:val="001E3299"/>
    <w:rsid w:val="001E341A"/>
    <w:rsid w:val="001E3B39"/>
    <w:rsid w:val="001E4B21"/>
    <w:rsid w:val="001E5923"/>
    <w:rsid w:val="001E5F8A"/>
    <w:rsid w:val="001E63A1"/>
    <w:rsid w:val="001E653D"/>
    <w:rsid w:val="001E6EB7"/>
    <w:rsid w:val="001E77F0"/>
    <w:rsid w:val="001E7D11"/>
    <w:rsid w:val="001F023B"/>
    <w:rsid w:val="001F1124"/>
    <w:rsid w:val="001F1942"/>
    <w:rsid w:val="001F1D96"/>
    <w:rsid w:val="001F1DFB"/>
    <w:rsid w:val="001F20F2"/>
    <w:rsid w:val="001F20F3"/>
    <w:rsid w:val="001F3A4A"/>
    <w:rsid w:val="001F3EE4"/>
    <w:rsid w:val="001F4C17"/>
    <w:rsid w:val="001F4CD2"/>
    <w:rsid w:val="001F6689"/>
    <w:rsid w:val="001F68B2"/>
    <w:rsid w:val="001F7E47"/>
    <w:rsid w:val="002003A5"/>
    <w:rsid w:val="002004AE"/>
    <w:rsid w:val="00201412"/>
    <w:rsid w:val="0020187A"/>
    <w:rsid w:val="00201E04"/>
    <w:rsid w:val="002023A0"/>
    <w:rsid w:val="002023BA"/>
    <w:rsid w:val="002024B2"/>
    <w:rsid w:val="0020270C"/>
    <w:rsid w:val="002029AF"/>
    <w:rsid w:val="00202AE7"/>
    <w:rsid w:val="0020353E"/>
    <w:rsid w:val="00203BF7"/>
    <w:rsid w:val="00204ADC"/>
    <w:rsid w:val="00205923"/>
    <w:rsid w:val="0020670D"/>
    <w:rsid w:val="00207261"/>
    <w:rsid w:val="002101E7"/>
    <w:rsid w:val="00210354"/>
    <w:rsid w:val="002109E9"/>
    <w:rsid w:val="00210CCE"/>
    <w:rsid w:val="00210D1C"/>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0D6D"/>
    <w:rsid w:val="00220DBA"/>
    <w:rsid w:val="00221545"/>
    <w:rsid w:val="0022237A"/>
    <w:rsid w:val="002223A7"/>
    <w:rsid w:val="00222699"/>
    <w:rsid w:val="00222897"/>
    <w:rsid w:val="002240BE"/>
    <w:rsid w:val="00225E6F"/>
    <w:rsid w:val="00225FE0"/>
    <w:rsid w:val="00226382"/>
    <w:rsid w:val="002264C6"/>
    <w:rsid w:val="00226684"/>
    <w:rsid w:val="00226726"/>
    <w:rsid w:val="00232ECF"/>
    <w:rsid w:val="0023314F"/>
    <w:rsid w:val="00233B89"/>
    <w:rsid w:val="00234C59"/>
    <w:rsid w:val="00235394"/>
    <w:rsid w:val="00235680"/>
    <w:rsid w:val="00235A9B"/>
    <w:rsid w:val="00235B17"/>
    <w:rsid w:val="00237011"/>
    <w:rsid w:val="00237173"/>
    <w:rsid w:val="00240BE3"/>
    <w:rsid w:val="002417CC"/>
    <w:rsid w:val="002419D0"/>
    <w:rsid w:val="00241BBA"/>
    <w:rsid w:val="00241D4B"/>
    <w:rsid w:val="0024202F"/>
    <w:rsid w:val="002427FF"/>
    <w:rsid w:val="002430DA"/>
    <w:rsid w:val="00243323"/>
    <w:rsid w:val="00244FD8"/>
    <w:rsid w:val="00245011"/>
    <w:rsid w:val="00245A0B"/>
    <w:rsid w:val="00245B82"/>
    <w:rsid w:val="00245E86"/>
    <w:rsid w:val="00246459"/>
    <w:rsid w:val="0024674A"/>
    <w:rsid w:val="00246D75"/>
    <w:rsid w:val="002477C2"/>
    <w:rsid w:val="00247DAB"/>
    <w:rsid w:val="0025028C"/>
    <w:rsid w:val="002506F0"/>
    <w:rsid w:val="00250834"/>
    <w:rsid w:val="0025086D"/>
    <w:rsid w:val="00252A52"/>
    <w:rsid w:val="00252DF9"/>
    <w:rsid w:val="00252EB7"/>
    <w:rsid w:val="00253CD8"/>
    <w:rsid w:val="00253E50"/>
    <w:rsid w:val="0025413C"/>
    <w:rsid w:val="00254290"/>
    <w:rsid w:val="002549FC"/>
    <w:rsid w:val="002557EB"/>
    <w:rsid w:val="00255E9B"/>
    <w:rsid w:val="00255F77"/>
    <w:rsid w:val="00256141"/>
    <w:rsid w:val="00256945"/>
    <w:rsid w:val="002570A5"/>
    <w:rsid w:val="00257442"/>
    <w:rsid w:val="00257500"/>
    <w:rsid w:val="002579B7"/>
    <w:rsid w:val="00257F24"/>
    <w:rsid w:val="00260C21"/>
    <w:rsid w:val="0026179F"/>
    <w:rsid w:val="00261D18"/>
    <w:rsid w:val="00262A5A"/>
    <w:rsid w:val="00262B34"/>
    <w:rsid w:val="00264F41"/>
    <w:rsid w:val="0026546F"/>
    <w:rsid w:val="0026547A"/>
    <w:rsid w:val="00265893"/>
    <w:rsid w:val="002664A8"/>
    <w:rsid w:val="0026698C"/>
    <w:rsid w:val="00267FF6"/>
    <w:rsid w:val="002703A5"/>
    <w:rsid w:val="00271251"/>
    <w:rsid w:val="00274742"/>
    <w:rsid w:val="00274E1A"/>
    <w:rsid w:val="0027519E"/>
    <w:rsid w:val="002752EE"/>
    <w:rsid w:val="00275552"/>
    <w:rsid w:val="002756A7"/>
    <w:rsid w:val="00275A80"/>
    <w:rsid w:val="00275E1D"/>
    <w:rsid w:val="00275E88"/>
    <w:rsid w:val="002770F4"/>
    <w:rsid w:val="002771CD"/>
    <w:rsid w:val="00277420"/>
    <w:rsid w:val="00280A74"/>
    <w:rsid w:val="00281609"/>
    <w:rsid w:val="00281946"/>
    <w:rsid w:val="00281CB3"/>
    <w:rsid w:val="00282213"/>
    <w:rsid w:val="00282533"/>
    <w:rsid w:val="00282BA9"/>
    <w:rsid w:val="00283207"/>
    <w:rsid w:val="00283EB1"/>
    <w:rsid w:val="00284190"/>
    <w:rsid w:val="0028496E"/>
    <w:rsid w:val="00284ECE"/>
    <w:rsid w:val="002863A3"/>
    <w:rsid w:val="00286CDC"/>
    <w:rsid w:val="0028729C"/>
    <w:rsid w:val="00287850"/>
    <w:rsid w:val="00287BC6"/>
    <w:rsid w:val="00290B3A"/>
    <w:rsid w:val="00290D7F"/>
    <w:rsid w:val="0029193E"/>
    <w:rsid w:val="00292736"/>
    <w:rsid w:val="00292870"/>
    <w:rsid w:val="0029299D"/>
    <w:rsid w:val="00292A8E"/>
    <w:rsid w:val="00293B4B"/>
    <w:rsid w:val="002960F0"/>
    <w:rsid w:val="00296796"/>
    <w:rsid w:val="00296A1E"/>
    <w:rsid w:val="00297444"/>
    <w:rsid w:val="00297A69"/>
    <w:rsid w:val="00297FB4"/>
    <w:rsid w:val="002A0D5C"/>
    <w:rsid w:val="002A1684"/>
    <w:rsid w:val="002A2935"/>
    <w:rsid w:val="002A2D8B"/>
    <w:rsid w:val="002A320A"/>
    <w:rsid w:val="002A3D08"/>
    <w:rsid w:val="002A3E81"/>
    <w:rsid w:val="002A4C60"/>
    <w:rsid w:val="002A58D9"/>
    <w:rsid w:val="002A63E4"/>
    <w:rsid w:val="002A6FE9"/>
    <w:rsid w:val="002A751B"/>
    <w:rsid w:val="002A77F2"/>
    <w:rsid w:val="002B1B3B"/>
    <w:rsid w:val="002B244F"/>
    <w:rsid w:val="002B2B4C"/>
    <w:rsid w:val="002B3815"/>
    <w:rsid w:val="002B3D2F"/>
    <w:rsid w:val="002B419D"/>
    <w:rsid w:val="002B429C"/>
    <w:rsid w:val="002B4EF8"/>
    <w:rsid w:val="002B5227"/>
    <w:rsid w:val="002B594C"/>
    <w:rsid w:val="002B6292"/>
    <w:rsid w:val="002B6C5D"/>
    <w:rsid w:val="002B6CEF"/>
    <w:rsid w:val="002B6D4F"/>
    <w:rsid w:val="002B7BC4"/>
    <w:rsid w:val="002B7BFF"/>
    <w:rsid w:val="002C00D7"/>
    <w:rsid w:val="002C2406"/>
    <w:rsid w:val="002C2833"/>
    <w:rsid w:val="002C28DF"/>
    <w:rsid w:val="002C2A90"/>
    <w:rsid w:val="002C3EB2"/>
    <w:rsid w:val="002C3F4C"/>
    <w:rsid w:val="002C5300"/>
    <w:rsid w:val="002C77FF"/>
    <w:rsid w:val="002D06F5"/>
    <w:rsid w:val="002D0EBA"/>
    <w:rsid w:val="002D17D0"/>
    <w:rsid w:val="002D1BF6"/>
    <w:rsid w:val="002D2546"/>
    <w:rsid w:val="002D2552"/>
    <w:rsid w:val="002D25CF"/>
    <w:rsid w:val="002D2C39"/>
    <w:rsid w:val="002D2C92"/>
    <w:rsid w:val="002D366D"/>
    <w:rsid w:val="002D36A8"/>
    <w:rsid w:val="002D36ED"/>
    <w:rsid w:val="002D3D71"/>
    <w:rsid w:val="002D402C"/>
    <w:rsid w:val="002D44AF"/>
    <w:rsid w:val="002D483F"/>
    <w:rsid w:val="002D59A0"/>
    <w:rsid w:val="002D5A47"/>
    <w:rsid w:val="002D69AB"/>
    <w:rsid w:val="002E0151"/>
    <w:rsid w:val="002E08D7"/>
    <w:rsid w:val="002E0FBD"/>
    <w:rsid w:val="002E15F3"/>
    <w:rsid w:val="002E1A87"/>
    <w:rsid w:val="002E3BBB"/>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BD7"/>
    <w:rsid w:val="002F3F42"/>
    <w:rsid w:val="002F4093"/>
    <w:rsid w:val="002F40CC"/>
    <w:rsid w:val="002F428E"/>
    <w:rsid w:val="002F63F6"/>
    <w:rsid w:val="002F7176"/>
    <w:rsid w:val="002F7C6F"/>
    <w:rsid w:val="002F7D50"/>
    <w:rsid w:val="002F7DDD"/>
    <w:rsid w:val="0030010C"/>
    <w:rsid w:val="003002B2"/>
    <w:rsid w:val="00300D2E"/>
    <w:rsid w:val="00302C96"/>
    <w:rsid w:val="00302EE3"/>
    <w:rsid w:val="00303CDA"/>
    <w:rsid w:val="003044B6"/>
    <w:rsid w:val="003052DA"/>
    <w:rsid w:val="00305AEB"/>
    <w:rsid w:val="003060AC"/>
    <w:rsid w:val="003068AB"/>
    <w:rsid w:val="003071FF"/>
    <w:rsid w:val="0030732E"/>
    <w:rsid w:val="003074DB"/>
    <w:rsid w:val="0030759B"/>
    <w:rsid w:val="00310328"/>
    <w:rsid w:val="00310865"/>
    <w:rsid w:val="00312C8F"/>
    <w:rsid w:val="00312DB1"/>
    <w:rsid w:val="00313089"/>
    <w:rsid w:val="0031329E"/>
    <w:rsid w:val="00313540"/>
    <w:rsid w:val="003140CB"/>
    <w:rsid w:val="003160D4"/>
    <w:rsid w:val="003161AC"/>
    <w:rsid w:val="00316803"/>
    <w:rsid w:val="003168BC"/>
    <w:rsid w:val="00316B18"/>
    <w:rsid w:val="00317783"/>
    <w:rsid w:val="00317BCB"/>
    <w:rsid w:val="0032065F"/>
    <w:rsid w:val="00320C75"/>
    <w:rsid w:val="00320ED9"/>
    <w:rsid w:val="003210CC"/>
    <w:rsid w:val="003213F4"/>
    <w:rsid w:val="0032165D"/>
    <w:rsid w:val="00322070"/>
    <w:rsid w:val="00322164"/>
    <w:rsid w:val="003227E4"/>
    <w:rsid w:val="00322C47"/>
    <w:rsid w:val="00323076"/>
    <w:rsid w:val="003230B0"/>
    <w:rsid w:val="00323842"/>
    <w:rsid w:val="0032391E"/>
    <w:rsid w:val="00324540"/>
    <w:rsid w:val="00324A5F"/>
    <w:rsid w:val="00325374"/>
    <w:rsid w:val="00325911"/>
    <w:rsid w:val="00325AD5"/>
    <w:rsid w:val="00326B16"/>
    <w:rsid w:val="00326B1A"/>
    <w:rsid w:val="00327B79"/>
    <w:rsid w:val="00330492"/>
    <w:rsid w:val="0033088D"/>
    <w:rsid w:val="00330AB0"/>
    <w:rsid w:val="00331B14"/>
    <w:rsid w:val="00331F8D"/>
    <w:rsid w:val="00331F9B"/>
    <w:rsid w:val="00332569"/>
    <w:rsid w:val="003337D9"/>
    <w:rsid w:val="00334A4B"/>
    <w:rsid w:val="00335D29"/>
    <w:rsid w:val="003366B3"/>
    <w:rsid w:val="0033690C"/>
    <w:rsid w:val="00336D47"/>
    <w:rsid w:val="003375AF"/>
    <w:rsid w:val="003379C2"/>
    <w:rsid w:val="00337E39"/>
    <w:rsid w:val="00340075"/>
    <w:rsid w:val="00340510"/>
    <w:rsid w:val="0034109D"/>
    <w:rsid w:val="0034118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5D36"/>
    <w:rsid w:val="00355EBD"/>
    <w:rsid w:val="00356531"/>
    <w:rsid w:val="003569A0"/>
    <w:rsid w:val="0035722E"/>
    <w:rsid w:val="003573FE"/>
    <w:rsid w:val="003579DB"/>
    <w:rsid w:val="00357DDA"/>
    <w:rsid w:val="0036049D"/>
    <w:rsid w:val="00361954"/>
    <w:rsid w:val="00361E29"/>
    <w:rsid w:val="003628F4"/>
    <w:rsid w:val="00362BD0"/>
    <w:rsid w:val="0036363F"/>
    <w:rsid w:val="00363799"/>
    <w:rsid w:val="00363AE3"/>
    <w:rsid w:val="00363D73"/>
    <w:rsid w:val="0036407E"/>
    <w:rsid w:val="00364521"/>
    <w:rsid w:val="00364CFD"/>
    <w:rsid w:val="00364D8E"/>
    <w:rsid w:val="00365130"/>
    <w:rsid w:val="00365335"/>
    <w:rsid w:val="00367724"/>
    <w:rsid w:val="00367AC1"/>
    <w:rsid w:val="00367D08"/>
    <w:rsid w:val="0037097E"/>
    <w:rsid w:val="00370A22"/>
    <w:rsid w:val="00370F8F"/>
    <w:rsid w:val="00372AED"/>
    <w:rsid w:val="003768E3"/>
    <w:rsid w:val="00376D01"/>
    <w:rsid w:val="00377430"/>
    <w:rsid w:val="00377B02"/>
    <w:rsid w:val="003802E0"/>
    <w:rsid w:val="00380AF5"/>
    <w:rsid w:val="00380CB2"/>
    <w:rsid w:val="003810CC"/>
    <w:rsid w:val="00381D05"/>
    <w:rsid w:val="00381E61"/>
    <w:rsid w:val="00382F79"/>
    <w:rsid w:val="003835AD"/>
    <w:rsid w:val="00383719"/>
    <w:rsid w:val="00383DB3"/>
    <w:rsid w:val="00384191"/>
    <w:rsid w:val="00384502"/>
    <w:rsid w:val="00384C16"/>
    <w:rsid w:val="00385FD1"/>
    <w:rsid w:val="00387208"/>
    <w:rsid w:val="00387A86"/>
    <w:rsid w:val="0039017D"/>
    <w:rsid w:val="00390666"/>
    <w:rsid w:val="0039066E"/>
    <w:rsid w:val="00390935"/>
    <w:rsid w:val="003917F0"/>
    <w:rsid w:val="0039287E"/>
    <w:rsid w:val="00393B22"/>
    <w:rsid w:val="0039416A"/>
    <w:rsid w:val="003943C7"/>
    <w:rsid w:val="003958D5"/>
    <w:rsid w:val="00395D7F"/>
    <w:rsid w:val="00395F69"/>
    <w:rsid w:val="003963F9"/>
    <w:rsid w:val="003965BC"/>
    <w:rsid w:val="003966C0"/>
    <w:rsid w:val="003969DE"/>
    <w:rsid w:val="00396D99"/>
    <w:rsid w:val="003977A3"/>
    <w:rsid w:val="003978CE"/>
    <w:rsid w:val="00397D46"/>
    <w:rsid w:val="003A002B"/>
    <w:rsid w:val="003A09A8"/>
    <w:rsid w:val="003A200A"/>
    <w:rsid w:val="003A20DF"/>
    <w:rsid w:val="003A21A8"/>
    <w:rsid w:val="003A32BD"/>
    <w:rsid w:val="003A44CE"/>
    <w:rsid w:val="003A46D8"/>
    <w:rsid w:val="003A5015"/>
    <w:rsid w:val="003A5499"/>
    <w:rsid w:val="003A5575"/>
    <w:rsid w:val="003A5FA4"/>
    <w:rsid w:val="003A6535"/>
    <w:rsid w:val="003A6A8D"/>
    <w:rsid w:val="003A6B94"/>
    <w:rsid w:val="003A7FDA"/>
    <w:rsid w:val="003B020B"/>
    <w:rsid w:val="003B037E"/>
    <w:rsid w:val="003B1405"/>
    <w:rsid w:val="003B1CD7"/>
    <w:rsid w:val="003B25A7"/>
    <w:rsid w:val="003B360D"/>
    <w:rsid w:val="003B4DBC"/>
    <w:rsid w:val="003B5123"/>
    <w:rsid w:val="003B59BB"/>
    <w:rsid w:val="003B63FF"/>
    <w:rsid w:val="003B6A32"/>
    <w:rsid w:val="003B743A"/>
    <w:rsid w:val="003B7C63"/>
    <w:rsid w:val="003C10D0"/>
    <w:rsid w:val="003C1361"/>
    <w:rsid w:val="003C1904"/>
    <w:rsid w:val="003C19A7"/>
    <w:rsid w:val="003C1BD4"/>
    <w:rsid w:val="003C245B"/>
    <w:rsid w:val="003C2562"/>
    <w:rsid w:val="003C2755"/>
    <w:rsid w:val="003C2B90"/>
    <w:rsid w:val="003C2D50"/>
    <w:rsid w:val="003C2DC1"/>
    <w:rsid w:val="003C3166"/>
    <w:rsid w:val="003C4308"/>
    <w:rsid w:val="003C4DF7"/>
    <w:rsid w:val="003C6806"/>
    <w:rsid w:val="003C7C79"/>
    <w:rsid w:val="003D0233"/>
    <w:rsid w:val="003D175D"/>
    <w:rsid w:val="003D187B"/>
    <w:rsid w:val="003D1B7E"/>
    <w:rsid w:val="003D1F33"/>
    <w:rsid w:val="003D3659"/>
    <w:rsid w:val="003D40E4"/>
    <w:rsid w:val="003D4535"/>
    <w:rsid w:val="003D4737"/>
    <w:rsid w:val="003D47F2"/>
    <w:rsid w:val="003D4DFA"/>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B8C"/>
    <w:rsid w:val="003F1D71"/>
    <w:rsid w:val="003F220B"/>
    <w:rsid w:val="003F2331"/>
    <w:rsid w:val="003F2A81"/>
    <w:rsid w:val="003F2EC2"/>
    <w:rsid w:val="003F3F83"/>
    <w:rsid w:val="003F41C8"/>
    <w:rsid w:val="003F4D68"/>
    <w:rsid w:val="003F61EF"/>
    <w:rsid w:val="003F6410"/>
    <w:rsid w:val="003F651C"/>
    <w:rsid w:val="003F6700"/>
    <w:rsid w:val="003F7402"/>
    <w:rsid w:val="003F748B"/>
    <w:rsid w:val="003F7B21"/>
    <w:rsid w:val="00400AC4"/>
    <w:rsid w:val="00401562"/>
    <w:rsid w:val="00402999"/>
    <w:rsid w:val="00403A18"/>
    <w:rsid w:val="00404575"/>
    <w:rsid w:val="004048A8"/>
    <w:rsid w:val="00404EAE"/>
    <w:rsid w:val="00405657"/>
    <w:rsid w:val="00405787"/>
    <w:rsid w:val="00406310"/>
    <w:rsid w:val="00406A91"/>
    <w:rsid w:val="00406E27"/>
    <w:rsid w:val="00406F92"/>
    <w:rsid w:val="00406FE2"/>
    <w:rsid w:val="004070D2"/>
    <w:rsid w:val="00407112"/>
    <w:rsid w:val="00407387"/>
    <w:rsid w:val="00407E13"/>
    <w:rsid w:val="00410598"/>
    <w:rsid w:val="00411398"/>
    <w:rsid w:val="00411C23"/>
    <w:rsid w:val="00412991"/>
    <w:rsid w:val="004134FA"/>
    <w:rsid w:val="00413D74"/>
    <w:rsid w:val="0041441E"/>
    <w:rsid w:val="004145EC"/>
    <w:rsid w:val="004151B2"/>
    <w:rsid w:val="00415DFC"/>
    <w:rsid w:val="004167EB"/>
    <w:rsid w:val="0041688B"/>
    <w:rsid w:val="00417B20"/>
    <w:rsid w:val="00421BAE"/>
    <w:rsid w:val="00421C55"/>
    <w:rsid w:val="00421F3E"/>
    <w:rsid w:val="00422A70"/>
    <w:rsid w:val="00423013"/>
    <w:rsid w:val="00423B1E"/>
    <w:rsid w:val="00423C66"/>
    <w:rsid w:val="00423ED2"/>
    <w:rsid w:val="00424ED4"/>
    <w:rsid w:val="00426714"/>
    <w:rsid w:val="00426FF8"/>
    <w:rsid w:val="00427DBF"/>
    <w:rsid w:val="004301CA"/>
    <w:rsid w:val="004315E2"/>
    <w:rsid w:val="0043328B"/>
    <w:rsid w:val="00433854"/>
    <w:rsid w:val="00436340"/>
    <w:rsid w:val="00436526"/>
    <w:rsid w:val="00436CD4"/>
    <w:rsid w:val="00436D9C"/>
    <w:rsid w:val="00436F34"/>
    <w:rsid w:val="00436FA7"/>
    <w:rsid w:val="00437234"/>
    <w:rsid w:val="0043766F"/>
    <w:rsid w:val="0044066D"/>
    <w:rsid w:val="004427A4"/>
    <w:rsid w:val="00442F6C"/>
    <w:rsid w:val="004431E5"/>
    <w:rsid w:val="00443849"/>
    <w:rsid w:val="004439C6"/>
    <w:rsid w:val="00444225"/>
    <w:rsid w:val="00444A0B"/>
    <w:rsid w:val="00444EE6"/>
    <w:rsid w:val="00444F00"/>
    <w:rsid w:val="004456AB"/>
    <w:rsid w:val="00445D09"/>
    <w:rsid w:val="00445D1B"/>
    <w:rsid w:val="0044631E"/>
    <w:rsid w:val="00447670"/>
    <w:rsid w:val="00447930"/>
    <w:rsid w:val="00447BE1"/>
    <w:rsid w:val="004502EA"/>
    <w:rsid w:val="00450921"/>
    <w:rsid w:val="00450E43"/>
    <w:rsid w:val="00450F01"/>
    <w:rsid w:val="00451EAB"/>
    <w:rsid w:val="004525B3"/>
    <w:rsid w:val="004528A6"/>
    <w:rsid w:val="00452AF3"/>
    <w:rsid w:val="004539A7"/>
    <w:rsid w:val="00453BA4"/>
    <w:rsid w:val="004543D9"/>
    <w:rsid w:val="00454970"/>
    <w:rsid w:val="00454F89"/>
    <w:rsid w:val="00455F80"/>
    <w:rsid w:val="0045651D"/>
    <w:rsid w:val="00456BCD"/>
    <w:rsid w:val="00456BEA"/>
    <w:rsid w:val="00456F4E"/>
    <w:rsid w:val="0045740F"/>
    <w:rsid w:val="00457C47"/>
    <w:rsid w:val="00457F2E"/>
    <w:rsid w:val="0046047D"/>
    <w:rsid w:val="00460972"/>
    <w:rsid w:val="004616B5"/>
    <w:rsid w:val="00461D51"/>
    <w:rsid w:val="00463294"/>
    <w:rsid w:val="004649C3"/>
    <w:rsid w:val="00464B6C"/>
    <w:rsid w:val="004652DB"/>
    <w:rsid w:val="004663F5"/>
    <w:rsid w:val="00466F92"/>
    <w:rsid w:val="0046712F"/>
    <w:rsid w:val="00467C7C"/>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077E"/>
    <w:rsid w:val="0048125D"/>
    <w:rsid w:val="00481B8C"/>
    <w:rsid w:val="004820BD"/>
    <w:rsid w:val="004825DC"/>
    <w:rsid w:val="00482CB5"/>
    <w:rsid w:val="004837CB"/>
    <w:rsid w:val="00483CE0"/>
    <w:rsid w:val="00484466"/>
    <w:rsid w:val="0048451B"/>
    <w:rsid w:val="0048458B"/>
    <w:rsid w:val="004853AE"/>
    <w:rsid w:val="00485876"/>
    <w:rsid w:val="004859E5"/>
    <w:rsid w:val="00485A38"/>
    <w:rsid w:val="00485AD0"/>
    <w:rsid w:val="00485DD2"/>
    <w:rsid w:val="004862FB"/>
    <w:rsid w:val="00486318"/>
    <w:rsid w:val="00487182"/>
    <w:rsid w:val="00487239"/>
    <w:rsid w:val="00487CBA"/>
    <w:rsid w:val="004907D8"/>
    <w:rsid w:val="00491966"/>
    <w:rsid w:val="0049235C"/>
    <w:rsid w:val="0049288D"/>
    <w:rsid w:val="0049291D"/>
    <w:rsid w:val="00492FA8"/>
    <w:rsid w:val="00494125"/>
    <w:rsid w:val="004944F1"/>
    <w:rsid w:val="00494898"/>
    <w:rsid w:val="004948C8"/>
    <w:rsid w:val="00494954"/>
    <w:rsid w:val="00494C54"/>
    <w:rsid w:val="00495008"/>
    <w:rsid w:val="00495082"/>
    <w:rsid w:val="0049594A"/>
    <w:rsid w:val="00496230"/>
    <w:rsid w:val="00496C45"/>
    <w:rsid w:val="00496D4E"/>
    <w:rsid w:val="004970DB"/>
    <w:rsid w:val="0049763A"/>
    <w:rsid w:val="00497D93"/>
    <w:rsid w:val="004A008D"/>
    <w:rsid w:val="004A07B6"/>
    <w:rsid w:val="004A146B"/>
    <w:rsid w:val="004A17C7"/>
    <w:rsid w:val="004A215D"/>
    <w:rsid w:val="004A2579"/>
    <w:rsid w:val="004A2D17"/>
    <w:rsid w:val="004A2E36"/>
    <w:rsid w:val="004A335C"/>
    <w:rsid w:val="004A369D"/>
    <w:rsid w:val="004A3833"/>
    <w:rsid w:val="004A4390"/>
    <w:rsid w:val="004A5CD9"/>
    <w:rsid w:val="004A5FF1"/>
    <w:rsid w:val="004A6A03"/>
    <w:rsid w:val="004B1634"/>
    <w:rsid w:val="004B1DBD"/>
    <w:rsid w:val="004B1ECD"/>
    <w:rsid w:val="004B253D"/>
    <w:rsid w:val="004B26E9"/>
    <w:rsid w:val="004B2891"/>
    <w:rsid w:val="004B2E32"/>
    <w:rsid w:val="004B34BE"/>
    <w:rsid w:val="004B3C4D"/>
    <w:rsid w:val="004B40A6"/>
    <w:rsid w:val="004B4EF0"/>
    <w:rsid w:val="004B5C7C"/>
    <w:rsid w:val="004B65B3"/>
    <w:rsid w:val="004B6C95"/>
    <w:rsid w:val="004B7CF7"/>
    <w:rsid w:val="004B7EE2"/>
    <w:rsid w:val="004C0650"/>
    <w:rsid w:val="004C0662"/>
    <w:rsid w:val="004C0F9C"/>
    <w:rsid w:val="004C151B"/>
    <w:rsid w:val="004C1546"/>
    <w:rsid w:val="004C1BA9"/>
    <w:rsid w:val="004C2294"/>
    <w:rsid w:val="004C3E1D"/>
    <w:rsid w:val="004C3E90"/>
    <w:rsid w:val="004C4259"/>
    <w:rsid w:val="004C47A2"/>
    <w:rsid w:val="004C4D28"/>
    <w:rsid w:val="004C5422"/>
    <w:rsid w:val="004C58A6"/>
    <w:rsid w:val="004C60D3"/>
    <w:rsid w:val="004C6314"/>
    <w:rsid w:val="004C68AE"/>
    <w:rsid w:val="004C68B3"/>
    <w:rsid w:val="004C6F9C"/>
    <w:rsid w:val="004C76F5"/>
    <w:rsid w:val="004D0321"/>
    <w:rsid w:val="004D065A"/>
    <w:rsid w:val="004D1531"/>
    <w:rsid w:val="004D1BEE"/>
    <w:rsid w:val="004D2D53"/>
    <w:rsid w:val="004D3909"/>
    <w:rsid w:val="004D43D5"/>
    <w:rsid w:val="004D53E1"/>
    <w:rsid w:val="004D54F1"/>
    <w:rsid w:val="004D578D"/>
    <w:rsid w:val="004D62F8"/>
    <w:rsid w:val="004D658B"/>
    <w:rsid w:val="004D69A7"/>
    <w:rsid w:val="004D6BCD"/>
    <w:rsid w:val="004E0589"/>
    <w:rsid w:val="004E0F62"/>
    <w:rsid w:val="004E1155"/>
    <w:rsid w:val="004E1394"/>
    <w:rsid w:val="004E13F4"/>
    <w:rsid w:val="004E1518"/>
    <w:rsid w:val="004E15BB"/>
    <w:rsid w:val="004E23DE"/>
    <w:rsid w:val="004E2A68"/>
    <w:rsid w:val="004E2B68"/>
    <w:rsid w:val="004E3492"/>
    <w:rsid w:val="004E34F7"/>
    <w:rsid w:val="004E3562"/>
    <w:rsid w:val="004E369D"/>
    <w:rsid w:val="004E4003"/>
    <w:rsid w:val="004E4131"/>
    <w:rsid w:val="004E500C"/>
    <w:rsid w:val="004E5190"/>
    <w:rsid w:val="004E5DAD"/>
    <w:rsid w:val="004E72E8"/>
    <w:rsid w:val="004E7758"/>
    <w:rsid w:val="004E77D1"/>
    <w:rsid w:val="004F03BB"/>
    <w:rsid w:val="004F03DF"/>
    <w:rsid w:val="004F055E"/>
    <w:rsid w:val="004F06AD"/>
    <w:rsid w:val="004F0B5D"/>
    <w:rsid w:val="004F1BE5"/>
    <w:rsid w:val="004F32F8"/>
    <w:rsid w:val="004F33CC"/>
    <w:rsid w:val="004F59A8"/>
    <w:rsid w:val="004F5A72"/>
    <w:rsid w:val="004F6438"/>
    <w:rsid w:val="004F6EA2"/>
    <w:rsid w:val="004F74EA"/>
    <w:rsid w:val="004F7A45"/>
    <w:rsid w:val="004F7FDE"/>
    <w:rsid w:val="005005DE"/>
    <w:rsid w:val="00501517"/>
    <w:rsid w:val="0050169B"/>
    <w:rsid w:val="00501D28"/>
    <w:rsid w:val="005020B2"/>
    <w:rsid w:val="0050211E"/>
    <w:rsid w:val="00502376"/>
    <w:rsid w:val="005027EA"/>
    <w:rsid w:val="00502EF2"/>
    <w:rsid w:val="00503690"/>
    <w:rsid w:val="00503737"/>
    <w:rsid w:val="00503C68"/>
    <w:rsid w:val="00503E8E"/>
    <w:rsid w:val="005042F3"/>
    <w:rsid w:val="00504365"/>
    <w:rsid w:val="005045CB"/>
    <w:rsid w:val="00504839"/>
    <w:rsid w:val="00504949"/>
    <w:rsid w:val="00504C1D"/>
    <w:rsid w:val="00505BFA"/>
    <w:rsid w:val="00506586"/>
    <w:rsid w:val="00506592"/>
    <w:rsid w:val="005070DD"/>
    <w:rsid w:val="00510CFA"/>
    <w:rsid w:val="005111CD"/>
    <w:rsid w:val="00512307"/>
    <w:rsid w:val="00512D42"/>
    <w:rsid w:val="00512D4B"/>
    <w:rsid w:val="005131B1"/>
    <w:rsid w:val="00513BF6"/>
    <w:rsid w:val="00513C96"/>
    <w:rsid w:val="00513E1C"/>
    <w:rsid w:val="005140D4"/>
    <w:rsid w:val="0051532E"/>
    <w:rsid w:val="005162D9"/>
    <w:rsid w:val="00516B48"/>
    <w:rsid w:val="00520147"/>
    <w:rsid w:val="005203DE"/>
    <w:rsid w:val="00520516"/>
    <w:rsid w:val="00520FA3"/>
    <w:rsid w:val="005213C4"/>
    <w:rsid w:val="0052180F"/>
    <w:rsid w:val="00521BC9"/>
    <w:rsid w:val="00521E1A"/>
    <w:rsid w:val="00522786"/>
    <w:rsid w:val="00522B2B"/>
    <w:rsid w:val="00523712"/>
    <w:rsid w:val="00523A04"/>
    <w:rsid w:val="00524000"/>
    <w:rsid w:val="0052452A"/>
    <w:rsid w:val="0052455F"/>
    <w:rsid w:val="00524819"/>
    <w:rsid w:val="00524B59"/>
    <w:rsid w:val="00525243"/>
    <w:rsid w:val="005259DC"/>
    <w:rsid w:val="005265BC"/>
    <w:rsid w:val="00526A3E"/>
    <w:rsid w:val="0052731E"/>
    <w:rsid w:val="00527992"/>
    <w:rsid w:val="00530A13"/>
    <w:rsid w:val="00530B49"/>
    <w:rsid w:val="00530F0C"/>
    <w:rsid w:val="00531216"/>
    <w:rsid w:val="0053180A"/>
    <w:rsid w:val="00531CA2"/>
    <w:rsid w:val="00532637"/>
    <w:rsid w:val="00532D25"/>
    <w:rsid w:val="005331C0"/>
    <w:rsid w:val="00533528"/>
    <w:rsid w:val="0053520D"/>
    <w:rsid w:val="00535FED"/>
    <w:rsid w:val="00536063"/>
    <w:rsid w:val="00536520"/>
    <w:rsid w:val="00536AB5"/>
    <w:rsid w:val="00537B18"/>
    <w:rsid w:val="005400D0"/>
    <w:rsid w:val="005406D9"/>
    <w:rsid w:val="0054129B"/>
    <w:rsid w:val="005412AC"/>
    <w:rsid w:val="00541531"/>
    <w:rsid w:val="00541A40"/>
    <w:rsid w:val="005421C7"/>
    <w:rsid w:val="0054401C"/>
    <w:rsid w:val="005468BE"/>
    <w:rsid w:val="00546C73"/>
    <w:rsid w:val="00547A1C"/>
    <w:rsid w:val="00547EB0"/>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57D4D"/>
    <w:rsid w:val="00561966"/>
    <w:rsid w:val="00562694"/>
    <w:rsid w:val="00563111"/>
    <w:rsid w:val="00564520"/>
    <w:rsid w:val="0056452C"/>
    <w:rsid w:val="00564539"/>
    <w:rsid w:val="00565333"/>
    <w:rsid w:val="00565394"/>
    <w:rsid w:val="00565F1C"/>
    <w:rsid w:val="00565F26"/>
    <w:rsid w:val="005668C1"/>
    <w:rsid w:val="00566F6D"/>
    <w:rsid w:val="005678C8"/>
    <w:rsid w:val="005678E4"/>
    <w:rsid w:val="00570D5C"/>
    <w:rsid w:val="005719E0"/>
    <w:rsid w:val="00571E87"/>
    <w:rsid w:val="005724AC"/>
    <w:rsid w:val="00573BE5"/>
    <w:rsid w:val="005748A7"/>
    <w:rsid w:val="005758E4"/>
    <w:rsid w:val="00575941"/>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4F20"/>
    <w:rsid w:val="005861EE"/>
    <w:rsid w:val="00586643"/>
    <w:rsid w:val="0058668B"/>
    <w:rsid w:val="00586BDE"/>
    <w:rsid w:val="00590186"/>
    <w:rsid w:val="00592273"/>
    <w:rsid w:val="005923B9"/>
    <w:rsid w:val="00593026"/>
    <w:rsid w:val="005937DA"/>
    <w:rsid w:val="005937DC"/>
    <w:rsid w:val="00593800"/>
    <w:rsid w:val="00593899"/>
    <w:rsid w:val="005939EF"/>
    <w:rsid w:val="00593EDF"/>
    <w:rsid w:val="005940F8"/>
    <w:rsid w:val="0059450C"/>
    <w:rsid w:val="00594A63"/>
    <w:rsid w:val="00594F65"/>
    <w:rsid w:val="0059590B"/>
    <w:rsid w:val="00595B59"/>
    <w:rsid w:val="00596589"/>
    <w:rsid w:val="00596939"/>
    <w:rsid w:val="00597767"/>
    <w:rsid w:val="005A023B"/>
    <w:rsid w:val="005A17B1"/>
    <w:rsid w:val="005A17EC"/>
    <w:rsid w:val="005A2AED"/>
    <w:rsid w:val="005A366B"/>
    <w:rsid w:val="005A3C2B"/>
    <w:rsid w:val="005A40A6"/>
    <w:rsid w:val="005A4AE6"/>
    <w:rsid w:val="005A4B07"/>
    <w:rsid w:val="005A514F"/>
    <w:rsid w:val="005A535B"/>
    <w:rsid w:val="005A551D"/>
    <w:rsid w:val="005A64E4"/>
    <w:rsid w:val="005A6683"/>
    <w:rsid w:val="005A671F"/>
    <w:rsid w:val="005A6A9D"/>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B36"/>
    <w:rsid w:val="005C2DC2"/>
    <w:rsid w:val="005C335A"/>
    <w:rsid w:val="005C4435"/>
    <w:rsid w:val="005C453E"/>
    <w:rsid w:val="005C4BA4"/>
    <w:rsid w:val="005C4CA3"/>
    <w:rsid w:val="005C4E15"/>
    <w:rsid w:val="005C4F05"/>
    <w:rsid w:val="005C64C0"/>
    <w:rsid w:val="005C6F72"/>
    <w:rsid w:val="005C7375"/>
    <w:rsid w:val="005C74BE"/>
    <w:rsid w:val="005C78F1"/>
    <w:rsid w:val="005C7980"/>
    <w:rsid w:val="005C7CB5"/>
    <w:rsid w:val="005C7DA2"/>
    <w:rsid w:val="005C7EF7"/>
    <w:rsid w:val="005C7F82"/>
    <w:rsid w:val="005C7FC8"/>
    <w:rsid w:val="005D0C58"/>
    <w:rsid w:val="005D0CA3"/>
    <w:rsid w:val="005D16AA"/>
    <w:rsid w:val="005D2673"/>
    <w:rsid w:val="005D303F"/>
    <w:rsid w:val="005D3059"/>
    <w:rsid w:val="005D329F"/>
    <w:rsid w:val="005D38EE"/>
    <w:rsid w:val="005D3928"/>
    <w:rsid w:val="005D47F0"/>
    <w:rsid w:val="005D4BB3"/>
    <w:rsid w:val="005D4C01"/>
    <w:rsid w:val="005D51B9"/>
    <w:rsid w:val="005D5EEE"/>
    <w:rsid w:val="005D6939"/>
    <w:rsid w:val="005D7000"/>
    <w:rsid w:val="005E0178"/>
    <w:rsid w:val="005E03EF"/>
    <w:rsid w:val="005E0574"/>
    <w:rsid w:val="005E0DCD"/>
    <w:rsid w:val="005E21B7"/>
    <w:rsid w:val="005E239F"/>
    <w:rsid w:val="005E41BC"/>
    <w:rsid w:val="005E422C"/>
    <w:rsid w:val="005E4724"/>
    <w:rsid w:val="005E4C78"/>
    <w:rsid w:val="005E4F62"/>
    <w:rsid w:val="005E5985"/>
    <w:rsid w:val="005E62B6"/>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6002C5"/>
    <w:rsid w:val="006003DF"/>
    <w:rsid w:val="00600805"/>
    <w:rsid w:val="00600849"/>
    <w:rsid w:val="00600F01"/>
    <w:rsid w:val="00601791"/>
    <w:rsid w:val="00601BCD"/>
    <w:rsid w:val="0060223D"/>
    <w:rsid w:val="006023D8"/>
    <w:rsid w:val="006032CA"/>
    <w:rsid w:val="006033BC"/>
    <w:rsid w:val="00603BCE"/>
    <w:rsid w:val="0060469B"/>
    <w:rsid w:val="00604BED"/>
    <w:rsid w:val="00607FC1"/>
    <w:rsid w:val="0061035E"/>
    <w:rsid w:val="006105A8"/>
    <w:rsid w:val="00610993"/>
    <w:rsid w:val="00610AFC"/>
    <w:rsid w:val="00610D75"/>
    <w:rsid w:val="006110AF"/>
    <w:rsid w:val="006113D3"/>
    <w:rsid w:val="00611C01"/>
    <w:rsid w:val="0061230B"/>
    <w:rsid w:val="00612554"/>
    <w:rsid w:val="006137E0"/>
    <w:rsid w:val="006137F9"/>
    <w:rsid w:val="0061403F"/>
    <w:rsid w:val="006144D6"/>
    <w:rsid w:val="00615843"/>
    <w:rsid w:val="006165BF"/>
    <w:rsid w:val="00617472"/>
    <w:rsid w:val="00617873"/>
    <w:rsid w:val="00617ACF"/>
    <w:rsid w:val="00620945"/>
    <w:rsid w:val="00620A94"/>
    <w:rsid w:val="00621321"/>
    <w:rsid w:val="00621696"/>
    <w:rsid w:val="00621A66"/>
    <w:rsid w:val="00621C94"/>
    <w:rsid w:val="00621D11"/>
    <w:rsid w:val="00621E71"/>
    <w:rsid w:val="00622066"/>
    <w:rsid w:val="006226BC"/>
    <w:rsid w:val="00622D89"/>
    <w:rsid w:val="00622F76"/>
    <w:rsid w:val="00622FC3"/>
    <w:rsid w:val="006234FA"/>
    <w:rsid w:val="006237E9"/>
    <w:rsid w:val="00624011"/>
    <w:rsid w:val="006258C4"/>
    <w:rsid w:val="0062716B"/>
    <w:rsid w:val="00627A00"/>
    <w:rsid w:val="0063019F"/>
    <w:rsid w:val="00630EB8"/>
    <w:rsid w:val="00630F44"/>
    <w:rsid w:val="0063179F"/>
    <w:rsid w:val="006320EF"/>
    <w:rsid w:val="0063348E"/>
    <w:rsid w:val="00634348"/>
    <w:rsid w:val="00634377"/>
    <w:rsid w:val="00634586"/>
    <w:rsid w:val="006361D0"/>
    <w:rsid w:val="0063696E"/>
    <w:rsid w:val="00636BCC"/>
    <w:rsid w:val="0063767B"/>
    <w:rsid w:val="006379CF"/>
    <w:rsid w:val="00640116"/>
    <w:rsid w:val="00640916"/>
    <w:rsid w:val="00640F03"/>
    <w:rsid w:val="00641E2B"/>
    <w:rsid w:val="0064259D"/>
    <w:rsid w:val="006428A0"/>
    <w:rsid w:val="00644471"/>
    <w:rsid w:val="0064474D"/>
    <w:rsid w:val="00644ADB"/>
    <w:rsid w:val="00644DBB"/>
    <w:rsid w:val="00645474"/>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78"/>
    <w:rsid w:val="00654EEF"/>
    <w:rsid w:val="00654F94"/>
    <w:rsid w:val="006557C0"/>
    <w:rsid w:val="0065662C"/>
    <w:rsid w:val="006566E1"/>
    <w:rsid w:val="00656AE8"/>
    <w:rsid w:val="00656D64"/>
    <w:rsid w:val="0065702D"/>
    <w:rsid w:val="00657084"/>
    <w:rsid w:val="0065719E"/>
    <w:rsid w:val="0066082C"/>
    <w:rsid w:val="00660F01"/>
    <w:rsid w:val="00660F81"/>
    <w:rsid w:val="00661064"/>
    <w:rsid w:val="0066111D"/>
    <w:rsid w:val="0066128A"/>
    <w:rsid w:val="00662682"/>
    <w:rsid w:val="006626CE"/>
    <w:rsid w:val="0066275E"/>
    <w:rsid w:val="00662AA0"/>
    <w:rsid w:val="00662DD6"/>
    <w:rsid w:val="00663C2D"/>
    <w:rsid w:val="00664179"/>
    <w:rsid w:val="00664201"/>
    <w:rsid w:val="0066449E"/>
    <w:rsid w:val="00664B97"/>
    <w:rsid w:val="00664E64"/>
    <w:rsid w:val="00665A62"/>
    <w:rsid w:val="00665C04"/>
    <w:rsid w:val="00666664"/>
    <w:rsid w:val="00666E89"/>
    <w:rsid w:val="0066734B"/>
    <w:rsid w:val="00670166"/>
    <w:rsid w:val="00670B59"/>
    <w:rsid w:val="00671203"/>
    <w:rsid w:val="00671BEF"/>
    <w:rsid w:val="00671CAB"/>
    <w:rsid w:val="00671FB7"/>
    <w:rsid w:val="0067263F"/>
    <w:rsid w:val="00672943"/>
    <w:rsid w:val="00673D57"/>
    <w:rsid w:val="00674096"/>
    <w:rsid w:val="00674C3D"/>
    <w:rsid w:val="006757FE"/>
    <w:rsid w:val="00675AB9"/>
    <w:rsid w:val="00676F9F"/>
    <w:rsid w:val="006776A7"/>
    <w:rsid w:val="006804F7"/>
    <w:rsid w:val="006811AD"/>
    <w:rsid w:val="00681C7F"/>
    <w:rsid w:val="0068259C"/>
    <w:rsid w:val="0068272F"/>
    <w:rsid w:val="00682AC1"/>
    <w:rsid w:val="00682F4D"/>
    <w:rsid w:val="006831F1"/>
    <w:rsid w:val="0068335C"/>
    <w:rsid w:val="00683DBC"/>
    <w:rsid w:val="00683EB8"/>
    <w:rsid w:val="006843AF"/>
    <w:rsid w:val="00684722"/>
    <w:rsid w:val="0068496A"/>
    <w:rsid w:val="00684B13"/>
    <w:rsid w:val="0068602C"/>
    <w:rsid w:val="006864EF"/>
    <w:rsid w:val="0068666D"/>
    <w:rsid w:val="00687D09"/>
    <w:rsid w:val="00690397"/>
    <w:rsid w:val="00690EB8"/>
    <w:rsid w:val="00692002"/>
    <w:rsid w:val="00692087"/>
    <w:rsid w:val="00693200"/>
    <w:rsid w:val="00693FFE"/>
    <w:rsid w:val="00694624"/>
    <w:rsid w:val="00694880"/>
    <w:rsid w:val="00695347"/>
    <w:rsid w:val="00695826"/>
    <w:rsid w:val="0069592F"/>
    <w:rsid w:val="006959EE"/>
    <w:rsid w:val="00695D61"/>
    <w:rsid w:val="0069745D"/>
    <w:rsid w:val="006A118C"/>
    <w:rsid w:val="006A20E0"/>
    <w:rsid w:val="006A2A3E"/>
    <w:rsid w:val="006A3F71"/>
    <w:rsid w:val="006A4F89"/>
    <w:rsid w:val="006A5912"/>
    <w:rsid w:val="006A5938"/>
    <w:rsid w:val="006A7CF0"/>
    <w:rsid w:val="006B06BA"/>
    <w:rsid w:val="006B09A6"/>
    <w:rsid w:val="006B1312"/>
    <w:rsid w:val="006B1802"/>
    <w:rsid w:val="006B2F32"/>
    <w:rsid w:val="006B2F94"/>
    <w:rsid w:val="006B3667"/>
    <w:rsid w:val="006B3B03"/>
    <w:rsid w:val="006B4703"/>
    <w:rsid w:val="006B562D"/>
    <w:rsid w:val="006B5D25"/>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37B7"/>
    <w:rsid w:val="006D4727"/>
    <w:rsid w:val="006D600C"/>
    <w:rsid w:val="006D64E8"/>
    <w:rsid w:val="006D653C"/>
    <w:rsid w:val="006D672E"/>
    <w:rsid w:val="006D69C6"/>
    <w:rsid w:val="006D6D17"/>
    <w:rsid w:val="006E0231"/>
    <w:rsid w:val="006E0979"/>
    <w:rsid w:val="006E1C25"/>
    <w:rsid w:val="006E1C2C"/>
    <w:rsid w:val="006E27F0"/>
    <w:rsid w:val="006E2D9D"/>
    <w:rsid w:val="006E3080"/>
    <w:rsid w:val="006E30A3"/>
    <w:rsid w:val="006E3251"/>
    <w:rsid w:val="006E4200"/>
    <w:rsid w:val="006E4526"/>
    <w:rsid w:val="006E48C6"/>
    <w:rsid w:val="006E50C9"/>
    <w:rsid w:val="006E6787"/>
    <w:rsid w:val="006E6BF4"/>
    <w:rsid w:val="006E6E91"/>
    <w:rsid w:val="006E7B14"/>
    <w:rsid w:val="006F072F"/>
    <w:rsid w:val="006F185C"/>
    <w:rsid w:val="006F2CE0"/>
    <w:rsid w:val="006F33A0"/>
    <w:rsid w:val="006F39F7"/>
    <w:rsid w:val="006F45A8"/>
    <w:rsid w:val="006F4ED4"/>
    <w:rsid w:val="006F54EB"/>
    <w:rsid w:val="006F56AE"/>
    <w:rsid w:val="006F5E5C"/>
    <w:rsid w:val="006F5F0E"/>
    <w:rsid w:val="006F6668"/>
    <w:rsid w:val="006F675F"/>
    <w:rsid w:val="006F6B38"/>
    <w:rsid w:val="006F7EEA"/>
    <w:rsid w:val="00700186"/>
    <w:rsid w:val="007005C5"/>
    <w:rsid w:val="00700D74"/>
    <w:rsid w:val="00701185"/>
    <w:rsid w:val="0070137C"/>
    <w:rsid w:val="00701D6D"/>
    <w:rsid w:val="007023AE"/>
    <w:rsid w:val="00702D49"/>
    <w:rsid w:val="007032FC"/>
    <w:rsid w:val="007033C1"/>
    <w:rsid w:val="007038E3"/>
    <w:rsid w:val="007041D4"/>
    <w:rsid w:val="00704320"/>
    <w:rsid w:val="00704A21"/>
    <w:rsid w:val="00704E63"/>
    <w:rsid w:val="00704F81"/>
    <w:rsid w:val="0070646B"/>
    <w:rsid w:val="00707ED4"/>
    <w:rsid w:val="0071009B"/>
    <w:rsid w:val="00710FE8"/>
    <w:rsid w:val="00711054"/>
    <w:rsid w:val="00711097"/>
    <w:rsid w:val="00711553"/>
    <w:rsid w:val="0071157A"/>
    <w:rsid w:val="007119BA"/>
    <w:rsid w:val="00711D62"/>
    <w:rsid w:val="00712555"/>
    <w:rsid w:val="007135B2"/>
    <w:rsid w:val="00713B22"/>
    <w:rsid w:val="00713E0B"/>
    <w:rsid w:val="007140B8"/>
    <w:rsid w:val="00714783"/>
    <w:rsid w:val="0071594B"/>
    <w:rsid w:val="00715BE9"/>
    <w:rsid w:val="00715E9C"/>
    <w:rsid w:val="00720176"/>
    <w:rsid w:val="007213D0"/>
    <w:rsid w:val="007215FE"/>
    <w:rsid w:val="00721E59"/>
    <w:rsid w:val="00722229"/>
    <w:rsid w:val="00722727"/>
    <w:rsid w:val="00723177"/>
    <w:rsid w:val="00724C2A"/>
    <w:rsid w:val="00725226"/>
    <w:rsid w:val="00725597"/>
    <w:rsid w:val="00725AAE"/>
    <w:rsid w:val="00725F80"/>
    <w:rsid w:val="0072639B"/>
    <w:rsid w:val="00726D44"/>
    <w:rsid w:val="007279AC"/>
    <w:rsid w:val="00727C1E"/>
    <w:rsid w:val="007300D1"/>
    <w:rsid w:val="007306B2"/>
    <w:rsid w:val="007314A7"/>
    <w:rsid w:val="00731565"/>
    <w:rsid w:val="007326F7"/>
    <w:rsid w:val="007327B0"/>
    <w:rsid w:val="007329B0"/>
    <w:rsid w:val="00732BB8"/>
    <w:rsid w:val="0073302B"/>
    <w:rsid w:val="007338C3"/>
    <w:rsid w:val="007339B0"/>
    <w:rsid w:val="00733C3D"/>
    <w:rsid w:val="0073431D"/>
    <w:rsid w:val="00734A0C"/>
    <w:rsid w:val="007359AE"/>
    <w:rsid w:val="0073609F"/>
    <w:rsid w:val="00736380"/>
    <w:rsid w:val="00737559"/>
    <w:rsid w:val="00737731"/>
    <w:rsid w:val="0074015A"/>
    <w:rsid w:val="00740926"/>
    <w:rsid w:val="00740E35"/>
    <w:rsid w:val="00740ECC"/>
    <w:rsid w:val="00741AC3"/>
    <w:rsid w:val="00742521"/>
    <w:rsid w:val="007428EA"/>
    <w:rsid w:val="007433D8"/>
    <w:rsid w:val="00743747"/>
    <w:rsid w:val="00744542"/>
    <w:rsid w:val="00744707"/>
    <w:rsid w:val="00744EEC"/>
    <w:rsid w:val="0074504E"/>
    <w:rsid w:val="0074577E"/>
    <w:rsid w:val="00747D2C"/>
    <w:rsid w:val="00750F62"/>
    <w:rsid w:val="007512E2"/>
    <w:rsid w:val="00751D28"/>
    <w:rsid w:val="00752A17"/>
    <w:rsid w:val="00753075"/>
    <w:rsid w:val="007543EA"/>
    <w:rsid w:val="00754890"/>
    <w:rsid w:val="0075495E"/>
    <w:rsid w:val="00754F22"/>
    <w:rsid w:val="00755236"/>
    <w:rsid w:val="0075533C"/>
    <w:rsid w:val="00755538"/>
    <w:rsid w:val="00755A47"/>
    <w:rsid w:val="00755EDF"/>
    <w:rsid w:val="00757C8A"/>
    <w:rsid w:val="007602AE"/>
    <w:rsid w:val="00761CD4"/>
    <w:rsid w:val="007621F6"/>
    <w:rsid w:val="00762611"/>
    <w:rsid w:val="00762643"/>
    <w:rsid w:val="007629AC"/>
    <w:rsid w:val="00762A7F"/>
    <w:rsid w:val="00763228"/>
    <w:rsid w:val="007644DE"/>
    <w:rsid w:val="00764771"/>
    <w:rsid w:val="0076592F"/>
    <w:rsid w:val="00767800"/>
    <w:rsid w:val="00767D60"/>
    <w:rsid w:val="00770278"/>
    <w:rsid w:val="00770342"/>
    <w:rsid w:val="00771193"/>
    <w:rsid w:val="00771AC9"/>
    <w:rsid w:val="00771E19"/>
    <w:rsid w:val="00772565"/>
    <w:rsid w:val="0077340D"/>
    <w:rsid w:val="00773C0C"/>
    <w:rsid w:val="00773C45"/>
    <w:rsid w:val="007743F3"/>
    <w:rsid w:val="00774FFE"/>
    <w:rsid w:val="00775957"/>
    <w:rsid w:val="00775B54"/>
    <w:rsid w:val="00775E94"/>
    <w:rsid w:val="00776EEF"/>
    <w:rsid w:val="007771C1"/>
    <w:rsid w:val="007778A6"/>
    <w:rsid w:val="00777A9B"/>
    <w:rsid w:val="00777BBC"/>
    <w:rsid w:val="00777DAE"/>
    <w:rsid w:val="00780042"/>
    <w:rsid w:val="007805AB"/>
    <w:rsid w:val="00780B6E"/>
    <w:rsid w:val="0078108A"/>
    <w:rsid w:val="00781813"/>
    <w:rsid w:val="00781B2C"/>
    <w:rsid w:val="007826AB"/>
    <w:rsid w:val="007833C6"/>
    <w:rsid w:val="00784117"/>
    <w:rsid w:val="0078481B"/>
    <w:rsid w:val="00784E4F"/>
    <w:rsid w:val="00785C70"/>
    <w:rsid w:val="0078602A"/>
    <w:rsid w:val="007860F9"/>
    <w:rsid w:val="007864A1"/>
    <w:rsid w:val="00786B72"/>
    <w:rsid w:val="00786E66"/>
    <w:rsid w:val="00787333"/>
    <w:rsid w:val="0078778B"/>
    <w:rsid w:val="00787CB6"/>
    <w:rsid w:val="00790867"/>
    <w:rsid w:val="00790C7E"/>
    <w:rsid w:val="0079115D"/>
    <w:rsid w:val="00791181"/>
    <w:rsid w:val="00791352"/>
    <w:rsid w:val="00791693"/>
    <w:rsid w:val="00793475"/>
    <w:rsid w:val="007948A7"/>
    <w:rsid w:val="0079548C"/>
    <w:rsid w:val="00796083"/>
    <w:rsid w:val="00796B70"/>
    <w:rsid w:val="00796DE7"/>
    <w:rsid w:val="00796E17"/>
    <w:rsid w:val="007A0BE1"/>
    <w:rsid w:val="007A1E4E"/>
    <w:rsid w:val="007A21E9"/>
    <w:rsid w:val="007A229B"/>
    <w:rsid w:val="007A2546"/>
    <w:rsid w:val="007A46FD"/>
    <w:rsid w:val="007A5C28"/>
    <w:rsid w:val="007A723E"/>
    <w:rsid w:val="007A7370"/>
    <w:rsid w:val="007A7CFA"/>
    <w:rsid w:val="007B0E4F"/>
    <w:rsid w:val="007B1464"/>
    <w:rsid w:val="007B19E9"/>
    <w:rsid w:val="007B1F25"/>
    <w:rsid w:val="007B2CD3"/>
    <w:rsid w:val="007B2D72"/>
    <w:rsid w:val="007B2E9F"/>
    <w:rsid w:val="007B3806"/>
    <w:rsid w:val="007B3E13"/>
    <w:rsid w:val="007B40A9"/>
    <w:rsid w:val="007B4843"/>
    <w:rsid w:val="007B4C94"/>
    <w:rsid w:val="007B54D9"/>
    <w:rsid w:val="007B55E9"/>
    <w:rsid w:val="007B5F3A"/>
    <w:rsid w:val="007B62C6"/>
    <w:rsid w:val="007B68B1"/>
    <w:rsid w:val="007B6B88"/>
    <w:rsid w:val="007B6D63"/>
    <w:rsid w:val="007B6D86"/>
    <w:rsid w:val="007B7BB1"/>
    <w:rsid w:val="007C06B4"/>
    <w:rsid w:val="007C136B"/>
    <w:rsid w:val="007C1494"/>
    <w:rsid w:val="007C1E60"/>
    <w:rsid w:val="007C37C0"/>
    <w:rsid w:val="007C6033"/>
    <w:rsid w:val="007C610E"/>
    <w:rsid w:val="007C615D"/>
    <w:rsid w:val="007C6417"/>
    <w:rsid w:val="007C6D77"/>
    <w:rsid w:val="007C7639"/>
    <w:rsid w:val="007C798F"/>
    <w:rsid w:val="007D012C"/>
    <w:rsid w:val="007D02A3"/>
    <w:rsid w:val="007D0F9C"/>
    <w:rsid w:val="007D108E"/>
    <w:rsid w:val="007D12E6"/>
    <w:rsid w:val="007D1BFC"/>
    <w:rsid w:val="007D1EE8"/>
    <w:rsid w:val="007D2C8A"/>
    <w:rsid w:val="007D3ED6"/>
    <w:rsid w:val="007D5132"/>
    <w:rsid w:val="007D5710"/>
    <w:rsid w:val="007D5A92"/>
    <w:rsid w:val="007D6485"/>
    <w:rsid w:val="007D6915"/>
    <w:rsid w:val="007D7B79"/>
    <w:rsid w:val="007E0CEA"/>
    <w:rsid w:val="007E106C"/>
    <w:rsid w:val="007E3046"/>
    <w:rsid w:val="007E4993"/>
    <w:rsid w:val="007E4A80"/>
    <w:rsid w:val="007E56B8"/>
    <w:rsid w:val="007E5A85"/>
    <w:rsid w:val="007E791F"/>
    <w:rsid w:val="007F0E1E"/>
    <w:rsid w:val="007F1890"/>
    <w:rsid w:val="007F28B6"/>
    <w:rsid w:val="007F32C9"/>
    <w:rsid w:val="007F3E1D"/>
    <w:rsid w:val="007F5E10"/>
    <w:rsid w:val="007F62EA"/>
    <w:rsid w:val="007F67B3"/>
    <w:rsid w:val="007F7C99"/>
    <w:rsid w:val="007F7FA0"/>
    <w:rsid w:val="008006EF"/>
    <w:rsid w:val="0080168B"/>
    <w:rsid w:val="0080184F"/>
    <w:rsid w:val="00801F03"/>
    <w:rsid w:val="0080273D"/>
    <w:rsid w:val="008029C2"/>
    <w:rsid w:val="00803723"/>
    <w:rsid w:val="00803D13"/>
    <w:rsid w:val="00803E92"/>
    <w:rsid w:val="008041B2"/>
    <w:rsid w:val="00804A20"/>
    <w:rsid w:val="00804E54"/>
    <w:rsid w:val="008056C8"/>
    <w:rsid w:val="00806C5F"/>
    <w:rsid w:val="00806D6F"/>
    <w:rsid w:val="00806E24"/>
    <w:rsid w:val="008072A6"/>
    <w:rsid w:val="00807421"/>
    <w:rsid w:val="00807D4E"/>
    <w:rsid w:val="00807E59"/>
    <w:rsid w:val="00810897"/>
    <w:rsid w:val="008109B3"/>
    <w:rsid w:val="008109EE"/>
    <w:rsid w:val="00810AF8"/>
    <w:rsid w:val="00810C0F"/>
    <w:rsid w:val="0081180A"/>
    <w:rsid w:val="00812442"/>
    <w:rsid w:val="00812D7D"/>
    <w:rsid w:val="0081359C"/>
    <w:rsid w:val="00813959"/>
    <w:rsid w:val="008144BA"/>
    <w:rsid w:val="00814B2E"/>
    <w:rsid w:val="00814B66"/>
    <w:rsid w:val="0081529A"/>
    <w:rsid w:val="00815B34"/>
    <w:rsid w:val="00816505"/>
    <w:rsid w:val="00820095"/>
    <w:rsid w:val="00820C50"/>
    <w:rsid w:val="00820C8C"/>
    <w:rsid w:val="00820C90"/>
    <w:rsid w:val="00820D8B"/>
    <w:rsid w:val="008215E2"/>
    <w:rsid w:val="00822187"/>
    <w:rsid w:val="0082236B"/>
    <w:rsid w:val="00822512"/>
    <w:rsid w:val="008225FE"/>
    <w:rsid w:val="00822B6E"/>
    <w:rsid w:val="00823592"/>
    <w:rsid w:val="008236B5"/>
    <w:rsid w:val="00823970"/>
    <w:rsid w:val="00823C3C"/>
    <w:rsid w:val="00824C0D"/>
    <w:rsid w:val="0082598F"/>
    <w:rsid w:val="00825ED2"/>
    <w:rsid w:val="008266AE"/>
    <w:rsid w:val="00826721"/>
    <w:rsid w:val="0082795C"/>
    <w:rsid w:val="008307E8"/>
    <w:rsid w:val="008308BE"/>
    <w:rsid w:val="00830B9B"/>
    <w:rsid w:val="00831433"/>
    <w:rsid w:val="00832EB2"/>
    <w:rsid w:val="00833715"/>
    <w:rsid w:val="008337E6"/>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57D0F"/>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6221"/>
    <w:rsid w:val="0086760C"/>
    <w:rsid w:val="00867B24"/>
    <w:rsid w:val="00867DC9"/>
    <w:rsid w:val="00870761"/>
    <w:rsid w:val="00870C71"/>
    <w:rsid w:val="00871C17"/>
    <w:rsid w:val="00872F2F"/>
    <w:rsid w:val="00873379"/>
    <w:rsid w:val="00873416"/>
    <w:rsid w:val="00873528"/>
    <w:rsid w:val="00873CD1"/>
    <w:rsid w:val="0087462F"/>
    <w:rsid w:val="008746EB"/>
    <w:rsid w:val="0087489E"/>
    <w:rsid w:val="00874A07"/>
    <w:rsid w:val="008761CE"/>
    <w:rsid w:val="008773E3"/>
    <w:rsid w:val="00877454"/>
    <w:rsid w:val="0087757C"/>
    <w:rsid w:val="008800EE"/>
    <w:rsid w:val="0088074C"/>
    <w:rsid w:val="00883B08"/>
    <w:rsid w:val="00883C72"/>
    <w:rsid w:val="00885164"/>
    <w:rsid w:val="00885353"/>
    <w:rsid w:val="00885952"/>
    <w:rsid w:val="0088780F"/>
    <w:rsid w:val="00887E30"/>
    <w:rsid w:val="00890BB8"/>
    <w:rsid w:val="00890EB9"/>
    <w:rsid w:val="00890FCC"/>
    <w:rsid w:val="00891209"/>
    <w:rsid w:val="00891DF7"/>
    <w:rsid w:val="008920C0"/>
    <w:rsid w:val="0089292A"/>
    <w:rsid w:val="00892BD5"/>
    <w:rsid w:val="00893D42"/>
    <w:rsid w:val="008946FB"/>
    <w:rsid w:val="00894A86"/>
    <w:rsid w:val="00894B51"/>
    <w:rsid w:val="00895076"/>
    <w:rsid w:val="00895A68"/>
    <w:rsid w:val="008970DE"/>
    <w:rsid w:val="00897C42"/>
    <w:rsid w:val="008A0232"/>
    <w:rsid w:val="008A13C9"/>
    <w:rsid w:val="008A1C19"/>
    <w:rsid w:val="008A4954"/>
    <w:rsid w:val="008A4A33"/>
    <w:rsid w:val="008A528A"/>
    <w:rsid w:val="008A58DB"/>
    <w:rsid w:val="008A5A4D"/>
    <w:rsid w:val="008A5E57"/>
    <w:rsid w:val="008A60C3"/>
    <w:rsid w:val="008A618D"/>
    <w:rsid w:val="008A69F1"/>
    <w:rsid w:val="008A7A03"/>
    <w:rsid w:val="008B05FB"/>
    <w:rsid w:val="008B0F4D"/>
    <w:rsid w:val="008B3666"/>
    <w:rsid w:val="008B382D"/>
    <w:rsid w:val="008B43B5"/>
    <w:rsid w:val="008B49B0"/>
    <w:rsid w:val="008C0413"/>
    <w:rsid w:val="008C0EC7"/>
    <w:rsid w:val="008C11D2"/>
    <w:rsid w:val="008C163F"/>
    <w:rsid w:val="008C166B"/>
    <w:rsid w:val="008C1BED"/>
    <w:rsid w:val="008C2A5D"/>
    <w:rsid w:val="008C2CC5"/>
    <w:rsid w:val="008C3442"/>
    <w:rsid w:val="008C3932"/>
    <w:rsid w:val="008C409A"/>
    <w:rsid w:val="008C41EC"/>
    <w:rsid w:val="008C49D1"/>
    <w:rsid w:val="008C5A6A"/>
    <w:rsid w:val="008C60E9"/>
    <w:rsid w:val="008C6E78"/>
    <w:rsid w:val="008C7B55"/>
    <w:rsid w:val="008D0537"/>
    <w:rsid w:val="008D0EE9"/>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1F6"/>
    <w:rsid w:val="008E2A28"/>
    <w:rsid w:val="008E2A85"/>
    <w:rsid w:val="008E2B1C"/>
    <w:rsid w:val="008E2E10"/>
    <w:rsid w:val="008E34CA"/>
    <w:rsid w:val="008E45FE"/>
    <w:rsid w:val="008E463B"/>
    <w:rsid w:val="008E49F4"/>
    <w:rsid w:val="008E4E0E"/>
    <w:rsid w:val="008E5342"/>
    <w:rsid w:val="008E6B58"/>
    <w:rsid w:val="008E6CD8"/>
    <w:rsid w:val="008E6DBE"/>
    <w:rsid w:val="008E770A"/>
    <w:rsid w:val="008E7CB2"/>
    <w:rsid w:val="008F025D"/>
    <w:rsid w:val="008F12A7"/>
    <w:rsid w:val="008F15B0"/>
    <w:rsid w:val="008F2648"/>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087"/>
    <w:rsid w:val="0090323E"/>
    <w:rsid w:val="009035DE"/>
    <w:rsid w:val="0090374A"/>
    <w:rsid w:val="00903ADC"/>
    <w:rsid w:val="00903CBC"/>
    <w:rsid w:val="00904188"/>
    <w:rsid w:val="00904443"/>
    <w:rsid w:val="00904537"/>
    <w:rsid w:val="0090482A"/>
    <w:rsid w:val="0090483A"/>
    <w:rsid w:val="009048D4"/>
    <w:rsid w:val="00904962"/>
    <w:rsid w:val="00904E42"/>
    <w:rsid w:val="0090553F"/>
    <w:rsid w:val="009057C7"/>
    <w:rsid w:val="009062FA"/>
    <w:rsid w:val="009064EB"/>
    <w:rsid w:val="00906897"/>
    <w:rsid w:val="00907530"/>
    <w:rsid w:val="00907782"/>
    <w:rsid w:val="00910108"/>
    <w:rsid w:val="009114E5"/>
    <w:rsid w:val="00911562"/>
    <w:rsid w:val="00912FD0"/>
    <w:rsid w:val="009131D2"/>
    <w:rsid w:val="009140D0"/>
    <w:rsid w:val="00914759"/>
    <w:rsid w:val="00914780"/>
    <w:rsid w:val="00914881"/>
    <w:rsid w:val="00914AC2"/>
    <w:rsid w:val="00914AE0"/>
    <w:rsid w:val="00914CFA"/>
    <w:rsid w:val="00915847"/>
    <w:rsid w:val="009158DC"/>
    <w:rsid w:val="00916CF9"/>
    <w:rsid w:val="00917279"/>
    <w:rsid w:val="00917AFE"/>
    <w:rsid w:val="009204A6"/>
    <w:rsid w:val="009204CD"/>
    <w:rsid w:val="00920554"/>
    <w:rsid w:val="009208C9"/>
    <w:rsid w:val="00920922"/>
    <w:rsid w:val="00920C2C"/>
    <w:rsid w:val="00920C41"/>
    <w:rsid w:val="009227BD"/>
    <w:rsid w:val="00922CA5"/>
    <w:rsid w:val="00924197"/>
    <w:rsid w:val="009241CD"/>
    <w:rsid w:val="00924ADF"/>
    <w:rsid w:val="00924E56"/>
    <w:rsid w:val="00924E6D"/>
    <w:rsid w:val="0092512A"/>
    <w:rsid w:val="0092595B"/>
    <w:rsid w:val="00925BE8"/>
    <w:rsid w:val="009261FD"/>
    <w:rsid w:val="00926496"/>
    <w:rsid w:val="00927317"/>
    <w:rsid w:val="0092780E"/>
    <w:rsid w:val="0093020B"/>
    <w:rsid w:val="009304BE"/>
    <w:rsid w:val="00930751"/>
    <w:rsid w:val="00930796"/>
    <w:rsid w:val="0093302B"/>
    <w:rsid w:val="00933A0E"/>
    <w:rsid w:val="009344D0"/>
    <w:rsid w:val="00934F9C"/>
    <w:rsid w:val="0093550D"/>
    <w:rsid w:val="0093581E"/>
    <w:rsid w:val="00936088"/>
    <w:rsid w:val="009367DB"/>
    <w:rsid w:val="00936A5A"/>
    <w:rsid w:val="0093767B"/>
    <w:rsid w:val="00937794"/>
    <w:rsid w:val="00937B57"/>
    <w:rsid w:val="00940B4B"/>
    <w:rsid w:val="00940BAE"/>
    <w:rsid w:val="009410B5"/>
    <w:rsid w:val="009416DA"/>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2E7A"/>
    <w:rsid w:val="0095462C"/>
    <w:rsid w:val="009546B0"/>
    <w:rsid w:val="00954B0C"/>
    <w:rsid w:val="00954DF6"/>
    <w:rsid w:val="0095531E"/>
    <w:rsid w:val="009556A4"/>
    <w:rsid w:val="00955C2B"/>
    <w:rsid w:val="0095645A"/>
    <w:rsid w:val="009568CD"/>
    <w:rsid w:val="0095696F"/>
    <w:rsid w:val="00961A74"/>
    <w:rsid w:val="00961C07"/>
    <w:rsid w:val="00962FA0"/>
    <w:rsid w:val="00963A6D"/>
    <w:rsid w:val="00963E6C"/>
    <w:rsid w:val="00964244"/>
    <w:rsid w:val="00965A75"/>
    <w:rsid w:val="00966A0B"/>
    <w:rsid w:val="009673FB"/>
    <w:rsid w:val="009679DF"/>
    <w:rsid w:val="00967FCC"/>
    <w:rsid w:val="009708A2"/>
    <w:rsid w:val="00971B09"/>
    <w:rsid w:val="00971C93"/>
    <w:rsid w:val="00972019"/>
    <w:rsid w:val="009725FD"/>
    <w:rsid w:val="00972BAE"/>
    <w:rsid w:val="00972D8A"/>
    <w:rsid w:val="009740A5"/>
    <w:rsid w:val="009741DC"/>
    <w:rsid w:val="00974B38"/>
    <w:rsid w:val="00974CD3"/>
    <w:rsid w:val="00975596"/>
    <w:rsid w:val="0097566F"/>
    <w:rsid w:val="00975E6C"/>
    <w:rsid w:val="00976759"/>
    <w:rsid w:val="00976D3F"/>
    <w:rsid w:val="0098068C"/>
    <w:rsid w:val="009810FC"/>
    <w:rsid w:val="0098254E"/>
    <w:rsid w:val="009827E7"/>
    <w:rsid w:val="00982D8B"/>
    <w:rsid w:val="00983910"/>
    <w:rsid w:val="00983F76"/>
    <w:rsid w:val="0098467F"/>
    <w:rsid w:val="0098468C"/>
    <w:rsid w:val="00984725"/>
    <w:rsid w:val="009849B6"/>
    <w:rsid w:val="0098507F"/>
    <w:rsid w:val="009853B6"/>
    <w:rsid w:val="009873A2"/>
    <w:rsid w:val="00987779"/>
    <w:rsid w:val="00987B5A"/>
    <w:rsid w:val="00990950"/>
    <w:rsid w:val="0099099B"/>
    <w:rsid w:val="009911BE"/>
    <w:rsid w:val="0099132C"/>
    <w:rsid w:val="00991879"/>
    <w:rsid w:val="00991F00"/>
    <w:rsid w:val="00992726"/>
    <w:rsid w:val="009932F3"/>
    <w:rsid w:val="0099332C"/>
    <w:rsid w:val="009935B1"/>
    <w:rsid w:val="00994314"/>
    <w:rsid w:val="0099451D"/>
    <w:rsid w:val="00994F19"/>
    <w:rsid w:val="00995215"/>
    <w:rsid w:val="0099593F"/>
    <w:rsid w:val="00996018"/>
    <w:rsid w:val="00997F68"/>
    <w:rsid w:val="009A019A"/>
    <w:rsid w:val="009A055A"/>
    <w:rsid w:val="009A07BB"/>
    <w:rsid w:val="009A08E7"/>
    <w:rsid w:val="009A0C6B"/>
    <w:rsid w:val="009A1040"/>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6E79"/>
    <w:rsid w:val="009A7175"/>
    <w:rsid w:val="009A74D5"/>
    <w:rsid w:val="009A7B3C"/>
    <w:rsid w:val="009A7DCD"/>
    <w:rsid w:val="009B022D"/>
    <w:rsid w:val="009B034E"/>
    <w:rsid w:val="009B03DE"/>
    <w:rsid w:val="009B065F"/>
    <w:rsid w:val="009B076B"/>
    <w:rsid w:val="009B26E4"/>
    <w:rsid w:val="009B3EFC"/>
    <w:rsid w:val="009B4172"/>
    <w:rsid w:val="009B43BB"/>
    <w:rsid w:val="009B45D3"/>
    <w:rsid w:val="009B579B"/>
    <w:rsid w:val="009B5F8E"/>
    <w:rsid w:val="009B6A16"/>
    <w:rsid w:val="009B710B"/>
    <w:rsid w:val="009B7CE2"/>
    <w:rsid w:val="009C02B0"/>
    <w:rsid w:val="009C045E"/>
    <w:rsid w:val="009C0495"/>
    <w:rsid w:val="009C0525"/>
    <w:rsid w:val="009C0727"/>
    <w:rsid w:val="009C0B19"/>
    <w:rsid w:val="009C13D5"/>
    <w:rsid w:val="009C331D"/>
    <w:rsid w:val="009C4478"/>
    <w:rsid w:val="009C4ADD"/>
    <w:rsid w:val="009C4F48"/>
    <w:rsid w:val="009C5587"/>
    <w:rsid w:val="009C5A3F"/>
    <w:rsid w:val="009C5E3C"/>
    <w:rsid w:val="009C64AF"/>
    <w:rsid w:val="009C65A6"/>
    <w:rsid w:val="009C6C11"/>
    <w:rsid w:val="009C7A70"/>
    <w:rsid w:val="009D00E9"/>
    <w:rsid w:val="009D02E7"/>
    <w:rsid w:val="009D14BC"/>
    <w:rsid w:val="009D14E5"/>
    <w:rsid w:val="009D19F3"/>
    <w:rsid w:val="009D2A28"/>
    <w:rsid w:val="009D2CF4"/>
    <w:rsid w:val="009D30A1"/>
    <w:rsid w:val="009D3818"/>
    <w:rsid w:val="009D51B0"/>
    <w:rsid w:val="009D55E5"/>
    <w:rsid w:val="009D66BA"/>
    <w:rsid w:val="009D70D7"/>
    <w:rsid w:val="009D7100"/>
    <w:rsid w:val="009D7969"/>
    <w:rsid w:val="009E06EF"/>
    <w:rsid w:val="009E0D4E"/>
    <w:rsid w:val="009E0EA6"/>
    <w:rsid w:val="009E1E8A"/>
    <w:rsid w:val="009E22D0"/>
    <w:rsid w:val="009E3067"/>
    <w:rsid w:val="009E3EA3"/>
    <w:rsid w:val="009E3EBF"/>
    <w:rsid w:val="009E449B"/>
    <w:rsid w:val="009E4AD4"/>
    <w:rsid w:val="009E4C98"/>
    <w:rsid w:val="009E4EFD"/>
    <w:rsid w:val="009E651C"/>
    <w:rsid w:val="009E7DBD"/>
    <w:rsid w:val="009F02A9"/>
    <w:rsid w:val="009F03E7"/>
    <w:rsid w:val="009F1338"/>
    <w:rsid w:val="009F152E"/>
    <w:rsid w:val="009F1C56"/>
    <w:rsid w:val="009F275A"/>
    <w:rsid w:val="009F2A75"/>
    <w:rsid w:val="009F3D03"/>
    <w:rsid w:val="009F41D4"/>
    <w:rsid w:val="009F46D0"/>
    <w:rsid w:val="009F4900"/>
    <w:rsid w:val="009F4E87"/>
    <w:rsid w:val="009F610A"/>
    <w:rsid w:val="009F71C4"/>
    <w:rsid w:val="009F7828"/>
    <w:rsid w:val="00A0050C"/>
    <w:rsid w:val="00A00F41"/>
    <w:rsid w:val="00A0110C"/>
    <w:rsid w:val="00A0117F"/>
    <w:rsid w:val="00A03435"/>
    <w:rsid w:val="00A04753"/>
    <w:rsid w:val="00A06807"/>
    <w:rsid w:val="00A06F5A"/>
    <w:rsid w:val="00A07E1A"/>
    <w:rsid w:val="00A07EC5"/>
    <w:rsid w:val="00A10122"/>
    <w:rsid w:val="00A1185D"/>
    <w:rsid w:val="00A11924"/>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A8B"/>
    <w:rsid w:val="00A17C4E"/>
    <w:rsid w:val="00A17E66"/>
    <w:rsid w:val="00A20651"/>
    <w:rsid w:val="00A215D2"/>
    <w:rsid w:val="00A223E6"/>
    <w:rsid w:val="00A22923"/>
    <w:rsid w:val="00A22D29"/>
    <w:rsid w:val="00A233D5"/>
    <w:rsid w:val="00A2391E"/>
    <w:rsid w:val="00A24078"/>
    <w:rsid w:val="00A2521D"/>
    <w:rsid w:val="00A25586"/>
    <w:rsid w:val="00A25815"/>
    <w:rsid w:val="00A25913"/>
    <w:rsid w:val="00A261A9"/>
    <w:rsid w:val="00A26A80"/>
    <w:rsid w:val="00A275EF"/>
    <w:rsid w:val="00A2789E"/>
    <w:rsid w:val="00A3036D"/>
    <w:rsid w:val="00A30DE5"/>
    <w:rsid w:val="00A30F98"/>
    <w:rsid w:val="00A319A1"/>
    <w:rsid w:val="00A31BCD"/>
    <w:rsid w:val="00A31D3F"/>
    <w:rsid w:val="00A32662"/>
    <w:rsid w:val="00A32693"/>
    <w:rsid w:val="00A33CA7"/>
    <w:rsid w:val="00A345DD"/>
    <w:rsid w:val="00A35603"/>
    <w:rsid w:val="00A35C04"/>
    <w:rsid w:val="00A35ED8"/>
    <w:rsid w:val="00A3645D"/>
    <w:rsid w:val="00A4034D"/>
    <w:rsid w:val="00A40E31"/>
    <w:rsid w:val="00A4100C"/>
    <w:rsid w:val="00A41340"/>
    <w:rsid w:val="00A4168E"/>
    <w:rsid w:val="00A41F00"/>
    <w:rsid w:val="00A41FD3"/>
    <w:rsid w:val="00A42324"/>
    <w:rsid w:val="00A42AEE"/>
    <w:rsid w:val="00A43058"/>
    <w:rsid w:val="00A431CD"/>
    <w:rsid w:val="00A4320B"/>
    <w:rsid w:val="00A4354B"/>
    <w:rsid w:val="00A4420B"/>
    <w:rsid w:val="00A45131"/>
    <w:rsid w:val="00A45507"/>
    <w:rsid w:val="00A45C0C"/>
    <w:rsid w:val="00A46DA8"/>
    <w:rsid w:val="00A47527"/>
    <w:rsid w:val="00A50379"/>
    <w:rsid w:val="00A50D04"/>
    <w:rsid w:val="00A512CB"/>
    <w:rsid w:val="00A51344"/>
    <w:rsid w:val="00A51CE0"/>
    <w:rsid w:val="00A5255F"/>
    <w:rsid w:val="00A5266B"/>
    <w:rsid w:val="00A5364F"/>
    <w:rsid w:val="00A538B5"/>
    <w:rsid w:val="00A53F58"/>
    <w:rsid w:val="00A546BB"/>
    <w:rsid w:val="00A550FF"/>
    <w:rsid w:val="00A5590B"/>
    <w:rsid w:val="00A56573"/>
    <w:rsid w:val="00A566E3"/>
    <w:rsid w:val="00A569E3"/>
    <w:rsid w:val="00A56E39"/>
    <w:rsid w:val="00A56FA1"/>
    <w:rsid w:val="00A61439"/>
    <w:rsid w:val="00A61675"/>
    <w:rsid w:val="00A616DE"/>
    <w:rsid w:val="00A616FB"/>
    <w:rsid w:val="00A61B36"/>
    <w:rsid w:val="00A632E1"/>
    <w:rsid w:val="00A63942"/>
    <w:rsid w:val="00A64090"/>
    <w:rsid w:val="00A64E33"/>
    <w:rsid w:val="00A64E87"/>
    <w:rsid w:val="00A6590A"/>
    <w:rsid w:val="00A6636A"/>
    <w:rsid w:val="00A66CB6"/>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77B70"/>
    <w:rsid w:val="00A8008D"/>
    <w:rsid w:val="00A80927"/>
    <w:rsid w:val="00A80AA6"/>
    <w:rsid w:val="00A80ACD"/>
    <w:rsid w:val="00A80E5A"/>
    <w:rsid w:val="00A8132F"/>
    <w:rsid w:val="00A814D0"/>
    <w:rsid w:val="00A81B15"/>
    <w:rsid w:val="00A81E43"/>
    <w:rsid w:val="00A829DD"/>
    <w:rsid w:val="00A82EA3"/>
    <w:rsid w:val="00A8333A"/>
    <w:rsid w:val="00A8333B"/>
    <w:rsid w:val="00A83745"/>
    <w:rsid w:val="00A83EA1"/>
    <w:rsid w:val="00A8405D"/>
    <w:rsid w:val="00A84B3B"/>
    <w:rsid w:val="00A85DBC"/>
    <w:rsid w:val="00A870D0"/>
    <w:rsid w:val="00A878AE"/>
    <w:rsid w:val="00A90C82"/>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9B9"/>
    <w:rsid w:val="00AA4F2D"/>
    <w:rsid w:val="00AA565D"/>
    <w:rsid w:val="00AA596D"/>
    <w:rsid w:val="00AA5EC3"/>
    <w:rsid w:val="00AA62A6"/>
    <w:rsid w:val="00AA63BB"/>
    <w:rsid w:val="00AA63F2"/>
    <w:rsid w:val="00AA680C"/>
    <w:rsid w:val="00AA6E73"/>
    <w:rsid w:val="00AA7450"/>
    <w:rsid w:val="00AA7A65"/>
    <w:rsid w:val="00AA7B77"/>
    <w:rsid w:val="00AB1D6D"/>
    <w:rsid w:val="00AB1F6F"/>
    <w:rsid w:val="00AB297C"/>
    <w:rsid w:val="00AB3AF0"/>
    <w:rsid w:val="00AB3B76"/>
    <w:rsid w:val="00AB52B7"/>
    <w:rsid w:val="00AB6E69"/>
    <w:rsid w:val="00AB7036"/>
    <w:rsid w:val="00AB71FD"/>
    <w:rsid w:val="00AB7939"/>
    <w:rsid w:val="00AB7947"/>
    <w:rsid w:val="00AB7DE8"/>
    <w:rsid w:val="00AC0674"/>
    <w:rsid w:val="00AC0B1D"/>
    <w:rsid w:val="00AC146A"/>
    <w:rsid w:val="00AC1DE0"/>
    <w:rsid w:val="00AC3888"/>
    <w:rsid w:val="00AC4BEF"/>
    <w:rsid w:val="00AC5074"/>
    <w:rsid w:val="00AC5196"/>
    <w:rsid w:val="00AC5DE4"/>
    <w:rsid w:val="00AC64C7"/>
    <w:rsid w:val="00AC66AC"/>
    <w:rsid w:val="00AC70B9"/>
    <w:rsid w:val="00AC73EF"/>
    <w:rsid w:val="00AD0FFC"/>
    <w:rsid w:val="00AD3759"/>
    <w:rsid w:val="00AD41F3"/>
    <w:rsid w:val="00AD4E13"/>
    <w:rsid w:val="00AD589A"/>
    <w:rsid w:val="00AD7469"/>
    <w:rsid w:val="00AD7953"/>
    <w:rsid w:val="00AD7B41"/>
    <w:rsid w:val="00AD7D79"/>
    <w:rsid w:val="00AE0C1C"/>
    <w:rsid w:val="00AE0E07"/>
    <w:rsid w:val="00AE25EF"/>
    <w:rsid w:val="00AE2ADB"/>
    <w:rsid w:val="00AE3123"/>
    <w:rsid w:val="00AE31A0"/>
    <w:rsid w:val="00AE4077"/>
    <w:rsid w:val="00AE42DF"/>
    <w:rsid w:val="00AE4D21"/>
    <w:rsid w:val="00AE5070"/>
    <w:rsid w:val="00AE5297"/>
    <w:rsid w:val="00AE578C"/>
    <w:rsid w:val="00AE5981"/>
    <w:rsid w:val="00AE72A5"/>
    <w:rsid w:val="00AE78E1"/>
    <w:rsid w:val="00AE7D0F"/>
    <w:rsid w:val="00AF15BD"/>
    <w:rsid w:val="00AF2EAD"/>
    <w:rsid w:val="00AF3104"/>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D54"/>
    <w:rsid w:val="00B04E65"/>
    <w:rsid w:val="00B058B9"/>
    <w:rsid w:val="00B06B6F"/>
    <w:rsid w:val="00B06E40"/>
    <w:rsid w:val="00B073DA"/>
    <w:rsid w:val="00B07FAB"/>
    <w:rsid w:val="00B1007D"/>
    <w:rsid w:val="00B12CB5"/>
    <w:rsid w:val="00B14E0D"/>
    <w:rsid w:val="00B151F7"/>
    <w:rsid w:val="00B153D4"/>
    <w:rsid w:val="00B15C3D"/>
    <w:rsid w:val="00B1622B"/>
    <w:rsid w:val="00B164DB"/>
    <w:rsid w:val="00B16550"/>
    <w:rsid w:val="00B16D6B"/>
    <w:rsid w:val="00B16E61"/>
    <w:rsid w:val="00B1773B"/>
    <w:rsid w:val="00B177E5"/>
    <w:rsid w:val="00B17B86"/>
    <w:rsid w:val="00B17DAA"/>
    <w:rsid w:val="00B20319"/>
    <w:rsid w:val="00B203F7"/>
    <w:rsid w:val="00B20584"/>
    <w:rsid w:val="00B20C23"/>
    <w:rsid w:val="00B20E7E"/>
    <w:rsid w:val="00B212FD"/>
    <w:rsid w:val="00B21FA9"/>
    <w:rsid w:val="00B22216"/>
    <w:rsid w:val="00B22F16"/>
    <w:rsid w:val="00B23670"/>
    <w:rsid w:val="00B23C10"/>
    <w:rsid w:val="00B23CBD"/>
    <w:rsid w:val="00B241CF"/>
    <w:rsid w:val="00B249C4"/>
    <w:rsid w:val="00B24DAC"/>
    <w:rsid w:val="00B25052"/>
    <w:rsid w:val="00B2517B"/>
    <w:rsid w:val="00B253A6"/>
    <w:rsid w:val="00B25568"/>
    <w:rsid w:val="00B256FD"/>
    <w:rsid w:val="00B2583E"/>
    <w:rsid w:val="00B267C6"/>
    <w:rsid w:val="00B26901"/>
    <w:rsid w:val="00B278AF"/>
    <w:rsid w:val="00B27F9F"/>
    <w:rsid w:val="00B300C3"/>
    <w:rsid w:val="00B3112F"/>
    <w:rsid w:val="00B3269E"/>
    <w:rsid w:val="00B32967"/>
    <w:rsid w:val="00B33106"/>
    <w:rsid w:val="00B3311F"/>
    <w:rsid w:val="00B33A18"/>
    <w:rsid w:val="00B344EF"/>
    <w:rsid w:val="00B34E41"/>
    <w:rsid w:val="00B3511A"/>
    <w:rsid w:val="00B3529C"/>
    <w:rsid w:val="00B3580F"/>
    <w:rsid w:val="00B363DD"/>
    <w:rsid w:val="00B36628"/>
    <w:rsid w:val="00B36BBD"/>
    <w:rsid w:val="00B37122"/>
    <w:rsid w:val="00B37136"/>
    <w:rsid w:val="00B371B3"/>
    <w:rsid w:val="00B3751F"/>
    <w:rsid w:val="00B379D8"/>
    <w:rsid w:val="00B40000"/>
    <w:rsid w:val="00B40663"/>
    <w:rsid w:val="00B41567"/>
    <w:rsid w:val="00B41A1D"/>
    <w:rsid w:val="00B41AF5"/>
    <w:rsid w:val="00B41AF8"/>
    <w:rsid w:val="00B42141"/>
    <w:rsid w:val="00B42727"/>
    <w:rsid w:val="00B42F15"/>
    <w:rsid w:val="00B43AF9"/>
    <w:rsid w:val="00B43BD9"/>
    <w:rsid w:val="00B44F26"/>
    <w:rsid w:val="00B457F3"/>
    <w:rsid w:val="00B45B32"/>
    <w:rsid w:val="00B45D5E"/>
    <w:rsid w:val="00B463A2"/>
    <w:rsid w:val="00B501B7"/>
    <w:rsid w:val="00B503A4"/>
    <w:rsid w:val="00B50BAA"/>
    <w:rsid w:val="00B51486"/>
    <w:rsid w:val="00B51542"/>
    <w:rsid w:val="00B52686"/>
    <w:rsid w:val="00B5285F"/>
    <w:rsid w:val="00B531C5"/>
    <w:rsid w:val="00B532EE"/>
    <w:rsid w:val="00B53783"/>
    <w:rsid w:val="00B53ADF"/>
    <w:rsid w:val="00B53DB0"/>
    <w:rsid w:val="00B54038"/>
    <w:rsid w:val="00B54AAF"/>
    <w:rsid w:val="00B54E63"/>
    <w:rsid w:val="00B55E8D"/>
    <w:rsid w:val="00B57213"/>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1F8"/>
    <w:rsid w:val="00B756DA"/>
    <w:rsid w:val="00B75BCF"/>
    <w:rsid w:val="00B76818"/>
    <w:rsid w:val="00B77432"/>
    <w:rsid w:val="00B77562"/>
    <w:rsid w:val="00B80374"/>
    <w:rsid w:val="00B809A2"/>
    <w:rsid w:val="00B80F90"/>
    <w:rsid w:val="00B8139B"/>
    <w:rsid w:val="00B82065"/>
    <w:rsid w:val="00B8246C"/>
    <w:rsid w:val="00B8330E"/>
    <w:rsid w:val="00B83408"/>
    <w:rsid w:val="00B8446C"/>
    <w:rsid w:val="00B8505B"/>
    <w:rsid w:val="00B85AAD"/>
    <w:rsid w:val="00B85EF6"/>
    <w:rsid w:val="00B86A29"/>
    <w:rsid w:val="00B87903"/>
    <w:rsid w:val="00B87B6C"/>
    <w:rsid w:val="00B910FF"/>
    <w:rsid w:val="00B91168"/>
    <w:rsid w:val="00B9136C"/>
    <w:rsid w:val="00B91AEC"/>
    <w:rsid w:val="00B92480"/>
    <w:rsid w:val="00B933B6"/>
    <w:rsid w:val="00B93B52"/>
    <w:rsid w:val="00B94E08"/>
    <w:rsid w:val="00B95577"/>
    <w:rsid w:val="00B955F9"/>
    <w:rsid w:val="00B96889"/>
    <w:rsid w:val="00B96897"/>
    <w:rsid w:val="00BA02ED"/>
    <w:rsid w:val="00BA0737"/>
    <w:rsid w:val="00BA0872"/>
    <w:rsid w:val="00BA0F39"/>
    <w:rsid w:val="00BA1313"/>
    <w:rsid w:val="00BA1A94"/>
    <w:rsid w:val="00BA23F2"/>
    <w:rsid w:val="00BA2420"/>
    <w:rsid w:val="00BA2BA2"/>
    <w:rsid w:val="00BA2BF0"/>
    <w:rsid w:val="00BA34AB"/>
    <w:rsid w:val="00BA39EF"/>
    <w:rsid w:val="00BA41ED"/>
    <w:rsid w:val="00BA5419"/>
    <w:rsid w:val="00BA54E9"/>
    <w:rsid w:val="00BA554F"/>
    <w:rsid w:val="00BA6650"/>
    <w:rsid w:val="00BA670C"/>
    <w:rsid w:val="00BA6C82"/>
    <w:rsid w:val="00BA76F4"/>
    <w:rsid w:val="00BA7AF0"/>
    <w:rsid w:val="00BA7DED"/>
    <w:rsid w:val="00BB02FC"/>
    <w:rsid w:val="00BB06BA"/>
    <w:rsid w:val="00BB142C"/>
    <w:rsid w:val="00BB341A"/>
    <w:rsid w:val="00BB3DBB"/>
    <w:rsid w:val="00BB4597"/>
    <w:rsid w:val="00BB4D4B"/>
    <w:rsid w:val="00BB5041"/>
    <w:rsid w:val="00BB6469"/>
    <w:rsid w:val="00BB6C9C"/>
    <w:rsid w:val="00BB772A"/>
    <w:rsid w:val="00BB7A76"/>
    <w:rsid w:val="00BB7CFF"/>
    <w:rsid w:val="00BB7FA8"/>
    <w:rsid w:val="00BC0721"/>
    <w:rsid w:val="00BC0F87"/>
    <w:rsid w:val="00BC14FA"/>
    <w:rsid w:val="00BC18C1"/>
    <w:rsid w:val="00BC246C"/>
    <w:rsid w:val="00BC29DA"/>
    <w:rsid w:val="00BC2AC3"/>
    <w:rsid w:val="00BC2D49"/>
    <w:rsid w:val="00BC4B57"/>
    <w:rsid w:val="00BC4E9D"/>
    <w:rsid w:val="00BC6CA4"/>
    <w:rsid w:val="00BC6F42"/>
    <w:rsid w:val="00BC7B59"/>
    <w:rsid w:val="00BC7C82"/>
    <w:rsid w:val="00BC7FE1"/>
    <w:rsid w:val="00BD271B"/>
    <w:rsid w:val="00BD2C9B"/>
    <w:rsid w:val="00BD2DC3"/>
    <w:rsid w:val="00BD2E11"/>
    <w:rsid w:val="00BD3231"/>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963"/>
    <w:rsid w:val="00BE4D30"/>
    <w:rsid w:val="00BE5E21"/>
    <w:rsid w:val="00BE68D3"/>
    <w:rsid w:val="00BE7C1F"/>
    <w:rsid w:val="00BE7DB4"/>
    <w:rsid w:val="00BF092F"/>
    <w:rsid w:val="00BF095E"/>
    <w:rsid w:val="00BF0A38"/>
    <w:rsid w:val="00BF0ADB"/>
    <w:rsid w:val="00BF1532"/>
    <w:rsid w:val="00BF1E78"/>
    <w:rsid w:val="00BF1F30"/>
    <w:rsid w:val="00BF2B68"/>
    <w:rsid w:val="00BF2DC2"/>
    <w:rsid w:val="00BF33D4"/>
    <w:rsid w:val="00BF3E6A"/>
    <w:rsid w:val="00BF3F19"/>
    <w:rsid w:val="00BF4356"/>
    <w:rsid w:val="00BF4C33"/>
    <w:rsid w:val="00BF54D8"/>
    <w:rsid w:val="00BF5859"/>
    <w:rsid w:val="00BF5D84"/>
    <w:rsid w:val="00BF5E69"/>
    <w:rsid w:val="00BF61CA"/>
    <w:rsid w:val="00BF6AA1"/>
    <w:rsid w:val="00BF6CBA"/>
    <w:rsid w:val="00BF6F01"/>
    <w:rsid w:val="00C0021C"/>
    <w:rsid w:val="00C00B05"/>
    <w:rsid w:val="00C011B1"/>
    <w:rsid w:val="00C0158F"/>
    <w:rsid w:val="00C02377"/>
    <w:rsid w:val="00C02BC1"/>
    <w:rsid w:val="00C02E33"/>
    <w:rsid w:val="00C0337B"/>
    <w:rsid w:val="00C038BD"/>
    <w:rsid w:val="00C04C77"/>
    <w:rsid w:val="00C056F5"/>
    <w:rsid w:val="00C05ED7"/>
    <w:rsid w:val="00C05F69"/>
    <w:rsid w:val="00C06FC1"/>
    <w:rsid w:val="00C07725"/>
    <w:rsid w:val="00C10E09"/>
    <w:rsid w:val="00C114C7"/>
    <w:rsid w:val="00C11DB3"/>
    <w:rsid w:val="00C11FF5"/>
    <w:rsid w:val="00C120DC"/>
    <w:rsid w:val="00C124D3"/>
    <w:rsid w:val="00C12645"/>
    <w:rsid w:val="00C130F8"/>
    <w:rsid w:val="00C132F5"/>
    <w:rsid w:val="00C13326"/>
    <w:rsid w:val="00C13B8C"/>
    <w:rsid w:val="00C14BAA"/>
    <w:rsid w:val="00C15378"/>
    <w:rsid w:val="00C15A6B"/>
    <w:rsid w:val="00C15C54"/>
    <w:rsid w:val="00C163CA"/>
    <w:rsid w:val="00C16577"/>
    <w:rsid w:val="00C16643"/>
    <w:rsid w:val="00C167E3"/>
    <w:rsid w:val="00C16AD9"/>
    <w:rsid w:val="00C177DD"/>
    <w:rsid w:val="00C20175"/>
    <w:rsid w:val="00C202F0"/>
    <w:rsid w:val="00C20391"/>
    <w:rsid w:val="00C2057D"/>
    <w:rsid w:val="00C225BC"/>
    <w:rsid w:val="00C23214"/>
    <w:rsid w:val="00C2366B"/>
    <w:rsid w:val="00C248BD"/>
    <w:rsid w:val="00C2589C"/>
    <w:rsid w:val="00C26953"/>
    <w:rsid w:val="00C2724D"/>
    <w:rsid w:val="00C27383"/>
    <w:rsid w:val="00C27716"/>
    <w:rsid w:val="00C30524"/>
    <w:rsid w:val="00C30821"/>
    <w:rsid w:val="00C30B07"/>
    <w:rsid w:val="00C31006"/>
    <w:rsid w:val="00C31E18"/>
    <w:rsid w:val="00C32236"/>
    <w:rsid w:val="00C3230E"/>
    <w:rsid w:val="00C3280E"/>
    <w:rsid w:val="00C34256"/>
    <w:rsid w:val="00C34CE8"/>
    <w:rsid w:val="00C35794"/>
    <w:rsid w:val="00C359F8"/>
    <w:rsid w:val="00C367EE"/>
    <w:rsid w:val="00C3713D"/>
    <w:rsid w:val="00C3744B"/>
    <w:rsid w:val="00C37886"/>
    <w:rsid w:val="00C37CD2"/>
    <w:rsid w:val="00C37D4F"/>
    <w:rsid w:val="00C406B4"/>
    <w:rsid w:val="00C40DAF"/>
    <w:rsid w:val="00C41018"/>
    <w:rsid w:val="00C41213"/>
    <w:rsid w:val="00C41473"/>
    <w:rsid w:val="00C416E5"/>
    <w:rsid w:val="00C4187D"/>
    <w:rsid w:val="00C41A8F"/>
    <w:rsid w:val="00C434AB"/>
    <w:rsid w:val="00C441E2"/>
    <w:rsid w:val="00C458C4"/>
    <w:rsid w:val="00C46320"/>
    <w:rsid w:val="00C47F17"/>
    <w:rsid w:val="00C47FB1"/>
    <w:rsid w:val="00C50725"/>
    <w:rsid w:val="00C50BCE"/>
    <w:rsid w:val="00C50C32"/>
    <w:rsid w:val="00C50DB6"/>
    <w:rsid w:val="00C51575"/>
    <w:rsid w:val="00C51877"/>
    <w:rsid w:val="00C51EFB"/>
    <w:rsid w:val="00C51F3E"/>
    <w:rsid w:val="00C528EB"/>
    <w:rsid w:val="00C529B2"/>
    <w:rsid w:val="00C52B21"/>
    <w:rsid w:val="00C52BDA"/>
    <w:rsid w:val="00C533C3"/>
    <w:rsid w:val="00C54856"/>
    <w:rsid w:val="00C5515B"/>
    <w:rsid w:val="00C559F4"/>
    <w:rsid w:val="00C55A94"/>
    <w:rsid w:val="00C56686"/>
    <w:rsid w:val="00C57B4E"/>
    <w:rsid w:val="00C60194"/>
    <w:rsid w:val="00C617CE"/>
    <w:rsid w:val="00C61AA1"/>
    <w:rsid w:val="00C61F83"/>
    <w:rsid w:val="00C620D0"/>
    <w:rsid w:val="00C62500"/>
    <w:rsid w:val="00C630ED"/>
    <w:rsid w:val="00C632B5"/>
    <w:rsid w:val="00C63BAA"/>
    <w:rsid w:val="00C64CB4"/>
    <w:rsid w:val="00C66897"/>
    <w:rsid w:val="00C6765A"/>
    <w:rsid w:val="00C67DDB"/>
    <w:rsid w:val="00C70328"/>
    <w:rsid w:val="00C70728"/>
    <w:rsid w:val="00C70BBA"/>
    <w:rsid w:val="00C71E43"/>
    <w:rsid w:val="00C7254C"/>
    <w:rsid w:val="00C72575"/>
    <w:rsid w:val="00C73AFE"/>
    <w:rsid w:val="00C73D9F"/>
    <w:rsid w:val="00C773D8"/>
    <w:rsid w:val="00C80D72"/>
    <w:rsid w:val="00C810F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6FFA"/>
    <w:rsid w:val="00C87B19"/>
    <w:rsid w:val="00C905ED"/>
    <w:rsid w:val="00C912FB"/>
    <w:rsid w:val="00C921EB"/>
    <w:rsid w:val="00C92E43"/>
    <w:rsid w:val="00C938F7"/>
    <w:rsid w:val="00C93C87"/>
    <w:rsid w:val="00C942F0"/>
    <w:rsid w:val="00C94637"/>
    <w:rsid w:val="00C949C4"/>
    <w:rsid w:val="00C954C7"/>
    <w:rsid w:val="00C95564"/>
    <w:rsid w:val="00C95BEE"/>
    <w:rsid w:val="00C96BA3"/>
    <w:rsid w:val="00C973E3"/>
    <w:rsid w:val="00CA33CA"/>
    <w:rsid w:val="00CA4F52"/>
    <w:rsid w:val="00CA514E"/>
    <w:rsid w:val="00CA52A2"/>
    <w:rsid w:val="00CA5E21"/>
    <w:rsid w:val="00CA6AA5"/>
    <w:rsid w:val="00CA6F40"/>
    <w:rsid w:val="00CB044C"/>
    <w:rsid w:val="00CB0504"/>
    <w:rsid w:val="00CB0D45"/>
    <w:rsid w:val="00CB1616"/>
    <w:rsid w:val="00CB1957"/>
    <w:rsid w:val="00CB1B57"/>
    <w:rsid w:val="00CB25A4"/>
    <w:rsid w:val="00CB2C48"/>
    <w:rsid w:val="00CB3ABC"/>
    <w:rsid w:val="00CB3BFF"/>
    <w:rsid w:val="00CB4372"/>
    <w:rsid w:val="00CB47FC"/>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0F04"/>
    <w:rsid w:val="00CD1032"/>
    <w:rsid w:val="00CD230D"/>
    <w:rsid w:val="00CD26E8"/>
    <w:rsid w:val="00CD2C33"/>
    <w:rsid w:val="00CD2D8E"/>
    <w:rsid w:val="00CD2E36"/>
    <w:rsid w:val="00CD317B"/>
    <w:rsid w:val="00CD33AC"/>
    <w:rsid w:val="00CD496B"/>
    <w:rsid w:val="00CD6646"/>
    <w:rsid w:val="00CD6B82"/>
    <w:rsid w:val="00CE05F2"/>
    <w:rsid w:val="00CE0679"/>
    <w:rsid w:val="00CE09A3"/>
    <w:rsid w:val="00CE0B3C"/>
    <w:rsid w:val="00CE13F7"/>
    <w:rsid w:val="00CE25AA"/>
    <w:rsid w:val="00CE3C2C"/>
    <w:rsid w:val="00CE3F5C"/>
    <w:rsid w:val="00CE3F63"/>
    <w:rsid w:val="00CE4360"/>
    <w:rsid w:val="00CE4379"/>
    <w:rsid w:val="00CE4881"/>
    <w:rsid w:val="00CE498C"/>
    <w:rsid w:val="00CE4A0C"/>
    <w:rsid w:val="00CE5335"/>
    <w:rsid w:val="00CE5D22"/>
    <w:rsid w:val="00CE60DE"/>
    <w:rsid w:val="00CE6A6F"/>
    <w:rsid w:val="00CE6AC3"/>
    <w:rsid w:val="00CE7B9B"/>
    <w:rsid w:val="00CF18B9"/>
    <w:rsid w:val="00CF1B3B"/>
    <w:rsid w:val="00CF35F4"/>
    <w:rsid w:val="00CF3B23"/>
    <w:rsid w:val="00CF3DAB"/>
    <w:rsid w:val="00CF3EFD"/>
    <w:rsid w:val="00CF410B"/>
    <w:rsid w:val="00CF41A8"/>
    <w:rsid w:val="00CF530F"/>
    <w:rsid w:val="00CF555E"/>
    <w:rsid w:val="00CF620E"/>
    <w:rsid w:val="00CF675E"/>
    <w:rsid w:val="00CF68F9"/>
    <w:rsid w:val="00CF6B5E"/>
    <w:rsid w:val="00CF74E1"/>
    <w:rsid w:val="00D01295"/>
    <w:rsid w:val="00D0197A"/>
    <w:rsid w:val="00D0231F"/>
    <w:rsid w:val="00D02376"/>
    <w:rsid w:val="00D03276"/>
    <w:rsid w:val="00D03446"/>
    <w:rsid w:val="00D04549"/>
    <w:rsid w:val="00D0499E"/>
    <w:rsid w:val="00D05D62"/>
    <w:rsid w:val="00D05D8B"/>
    <w:rsid w:val="00D05E96"/>
    <w:rsid w:val="00D05FCF"/>
    <w:rsid w:val="00D060BF"/>
    <w:rsid w:val="00D07663"/>
    <w:rsid w:val="00D07AD9"/>
    <w:rsid w:val="00D07DC8"/>
    <w:rsid w:val="00D07DD5"/>
    <w:rsid w:val="00D106C6"/>
    <w:rsid w:val="00D10B52"/>
    <w:rsid w:val="00D10C45"/>
    <w:rsid w:val="00D11460"/>
    <w:rsid w:val="00D11D1F"/>
    <w:rsid w:val="00D11E51"/>
    <w:rsid w:val="00D135C7"/>
    <w:rsid w:val="00D1373A"/>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CF7"/>
    <w:rsid w:val="00D26522"/>
    <w:rsid w:val="00D267E8"/>
    <w:rsid w:val="00D268B4"/>
    <w:rsid w:val="00D26B9D"/>
    <w:rsid w:val="00D26DD0"/>
    <w:rsid w:val="00D2721D"/>
    <w:rsid w:val="00D313E4"/>
    <w:rsid w:val="00D31C83"/>
    <w:rsid w:val="00D32113"/>
    <w:rsid w:val="00D34DEE"/>
    <w:rsid w:val="00D353AC"/>
    <w:rsid w:val="00D36251"/>
    <w:rsid w:val="00D3628C"/>
    <w:rsid w:val="00D37669"/>
    <w:rsid w:val="00D402DF"/>
    <w:rsid w:val="00D40647"/>
    <w:rsid w:val="00D40888"/>
    <w:rsid w:val="00D408C5"/>
    <w:rsid w:val="00D41014"/>
    <w:rsid w:val="00D420E4"/>
    <w:rsid w:val="00D4313E"/>
    <w:rsid w:val="00D436C6"/>
    <w:rsid w:val="00D43BEF"/>
    <w:rsid w:val="00D43C41"/>
    <w:rsid w:val="00D449ED"/>
    <w:rsid w:val="00D44B8C"/>
    <w:rsid w:val="00D45054"/>
    <w:rsid w:val="00D4517F"/>
    <w:rsid w:val="00D45C0B"/>
    <w:rsid w:val="00D45FD5"/>
    <w:rsid w:val="00D46165"/>
    <w:rsid w:val="00D46AF6"/>
    <w:rsid w:val="00D46EA9"/>
    <w:rsid w:val="00D5065F"/>
    <w:rsid w:val="00D50D53"/>
    <w:rsid w:val="00D50E17"/>
    <w:rsid w:val="00D51859"/>
    <w:rsid w:val="00D520E4"/>
    <w:rsid w:val="00D52A8E"/>
    <w:rsid w:val="00D52D2E"/>
    <w:rsid w:val="00D52EA6"/>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352"/>
    <w:rsid w:val="00D66994"/>
    <w:rsid w:val="00D67C53"/>
    <w:rsid w:val="00D717EE"/>
    <w:rsid w:val="00D71C66"/>
    <w:rsid w:val="00D71C68"/>
    <w:rsid w:val="00D7200D"/>
    <w:rsid w:val="00D72271"/>
    <w:rsid w:val="00D7228D"/>
    <w:rsid w:val="00D72469"/>
    <w:rsid w:val="00D72624"/>
    <w:rsid w:val="00D73DDE"/>
    <w:rsid w:val="00D73FD9"/>
    <w:rsid w:val="00D74CB6"/>
    <w:rsid w:val="00D752BE"/>
    <w:rsid w:val="00D757C3"/>
    <w:rsid w:val="00D75ABC"/>
    <w:rsid w:val="00D766C3"/>
    <w:rsid w:val="00D76922"/>
    <w:rsid w:val="00D76E31"/>
    <w:rsid w:val="00D770D7"/>
    <w:rsid w:val="00D775DC"/>
    <w:rsid w:val="00D8017A"/>
    <w:rsid w:val="00D80465"/>
    <w:rsid w:val="00D8057B"/>
    <w:rsid w:val="00D80C99"/>
    <w:rsid w:val="00D8160D"/>
    <w:rsid w:val="00D81866"/>
    <w:rsid w:val="00D81FCB"/>
    <w:rsid w:val="00D83287"/>
    <w:rsid w:val="00D836CA"/>
    <w:rsid w:val="00D84132"/>
    <w:rsid w:val="00D84995"/>
    <w:rsid w:val="00D85A1D"/>
    <w:rsid w:val="00D85C16"/>
    <w:rsid w:val="00D86395"/>
    <w:rsid w:val="00D86563"/>
    <w:rsid w:val="00D869A4"/>
    <w:rsid w:val="00D86B9F"/>
    <w:rsid w:val="00D86C19"/>
    <w:rsid w:val="00D86FDF"/>
    <w:rsid w:val="00D86FF5"/>
    <w:rsid w:val="00D877C3"/>
    <w:rsid w:val="00D87B0B"/>
    <w:rsid w:val="00D87FEA"/>
    <w:rsid w:val="00D907EF"/>
    <w:rsid w:val="00D9123B"/>
    <w:rsid w:val="00D915FE"/>
    <w:rsid w:val="00D920D0"/>
    <w:rsid w:val="00D938D4"/>
    <w:rsid w:val="00D94409"/>
    <w:rsid w:val="00D9503D"/>
    <w:rsid w:val="00D958AA"/>
    <w:rsid w:val="00D95924"/>
    <w:rsid w:val="00D95CF3"/>
    <w:rsid w:val="00D95D13"/>
    <w:rsid w:val="00D96227"/>
    <w:rsid w:val="00D976EB"/>
    <w:rsid w:val="00D979D7"/>
    <w:rsid w:val="00D97A63"/>
    <w:rsid w:val="00D97DA3"/>
    <w:rsid w:val="00DA0175"/>
    <w:rsid w:val="00DA0D6A"/>
    <w:rsid w:val="00DA0E44"/>
    <w:rsid w:val="00DA183C"/>
    <w:rsid w:val="00DA1BB1"/>
    <w:rsid w:val="00DA1D01"/>
    <w:rsid w:val="00DA27A5"/>
    <w:rsid w:val="00DA2D4C"/>
    <w:rsid w:val="00DA31E0"/>
    <w:rsid w:val="00DA36A4"/>
    <w:rsid w:val="00DA3801"/>
    <w:rsid w:val="00DA3A69"/>
    <w:rsid w:val="00DA4AD1"/>
    <w:rsid w:val="00DA51CB"/>
    <w:rsid w:val="00DA6B4A"/>
    <w:rsid w:val="00DA7475"/>
    <w:rsid w:val="00DA7D8A"/>
    <w:rsid w:val="00DA7D98"/>
    <w:rsid w:val="00DB0290"/>
    <w:rsid w:val="00DB0F0F"/>
    <w:rsid w:val="00DB135A"/>
    <w:rsid w:val="00DB24A2"/>
    <w:rsid w:val="00DB25B3"/>
    <w:rsid w:val="00DB3A45"/>
    <w:rsid w:val="00DB3EBB"/>
    <w:rsid w:val="00DB406F"/>
    <w:rsid w:val="00DB4489"/>
    <w:rsid w:val="00DB44E1"/>
    <w:rsid w:val="00DB518F"/>
    <w:rsid w:val="00DB530D"/>
    <w:rsid w:val="00DB662D"/>
    <w:rsid w:val="00DB6C4F"/>
    <w:rsid w:val="00DC0197"/>
    <w:rsid w:val="00DC0910"/>
    <w:rsid w:val="00DC1A15"/>
    <w:rsid w:val="00DC1D7B"/>
    <w:rsid w:val="00DC34E0"/>
    <w:rsid w:val="00DC4C37"/>
    <w:rsid w:val="00DC6579"/>
    <w:rsid w:val="00DC7159"/>
    <w:rsid w:val="00DC74A5"/>
    <w:rsid w:val="00DC7F34"/>
    <w:rsid w:val="00DD0312"/>
    <w:rsid w:val="00DD0C2C"/>
    <w:rsid w:val="00DD0EA7"/>
    <w:rsid w:val="00DD11E9"/>
    <w:rsid w:val="00DD194A"/>
    <w:rsid w:val="00DD1AA4"/>
    <w:rsid w:val="00DD1D2C"/>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3E99"/>
    <w:rsid w:val="00DE495B"/>
    <w:rsid w:val="00DE5CC0"/>
    <w:rsid w:val="00DE5E62"/>
    <w:rsid w:val="00DE6765"/>
    <w:rsid w:val="00DE6E75"/>
    <w:rsid w:val="00DE7654"/>
    <w:rsid w:val="00DE7E3A"/>
    <w:rsid w:val="00DF0CD0"/>
    <w:rsid w:val="00DF1443"/>
    <w:rsid w:val="00DF1585"/>
    <w:rsid w:val="00DF1AA9"/>
    <w:rsid w:val="00DF3A7D"/>
    <w:rsid w:val="00DF566B"/>
    <w:rsid w:val="00DF58BB"/>
    <w:rsid w:val="00DF5E00"/>
    <w:rsid w:val="00DF70BB"/>
    <w:rsid w:val="00DF75BF"/>
    <w:rsid w:val="00DF7E4B"/>
    <w:rsid w:val="00E006F3"/>
    <w:rsid w:val="00E00920"/>
    <w:rsid w:val="00E00C94"/>
    <w:rsid w:val="00E013F3"/>
    <w:rsid w:val="00E0164F"/>
    <w:rsid w:val="00E037B3"/>
    <w:rsid w:val="00E03936"/>
    <w:rsid w:val="00E042FA"/>
    <w:rsid w:val="00E04577"/>
    <w:rsid w:val="00E046ED"/>
    <w:rsid w:val="00E049F5"/>
    <w:rsid w:val="00E0546C"/>
    <w:rsid w:val="00E068DB"/>
    <w:rsid w:val="00E0696B"/>
    <w:rsid w:val="00E06FCE"/>
    <w:rsid w:val="00E075E2"/>
    <w:rsid w:val="00E10676"/>
    <w:rsid w:val="00E107BA"/>
    <w:rsid w:val="00E1096C"/>
    <w:rsid w:val="00E10F35"/>
    <w:rsid w:val="00E1139A"/>
    <w:rsid w:val="00E11809"/>
    <w:rsid w:val="00E11E28"/>
    <w:rsid w:val="00E12065"/>
    <w:rsid w:val="00E12CC0"/>
    <w:rsid w:val="00E13566"/>
    <w:rsid w:val="00E13885"/>
    <w:rsid w:val="00E14AC5"/>
    <w:rsid w:val="00E14BD0"/>
    <w:rsid w:val="00E15163"/>
    <w:rsid w:val="00E1528F"/>
    <w:rsid w:val="00E16006"/>
    <w:rsid w:val="00E1617D"/>
    <w:rsid w:val="00E1663F"/>
    <w:rsid w:val="00E16925"/>
    <w:rsid w:val="00E16A56"/>
    <w:rsid w:val="00E16D44"/>
    <w:rsid w:val="00E16FF5"/>
    <w:rsid w:val="00E171F5"/>
    <w:rsid w:val="00E176A8"/>
    <w:rsid w:val="00E177F4"/>
    <w:rsid w:val="00E20C8E"/>
    <w:rsid w:val="00E21821"/>
    <w:rsid w:val="00E21991"/>
    <w:rsid w:val="00E22389"/>
    <w:rsid w:val="00E226E4"/>
    <w:rsid w:val="00E22AB6"/>
    <w:rsid w:val="00E22FB8"/>
    <w:rsid w:val="00E230D0"/>
    <w:rsid w:val="00E231EB"/>
    <w:rsid w:val="00E236CC"/>
    <w:rsid w:val="00E23E1A"/>
    <w:rsid w:val="00E24B51"/>
    <w:rsid w:val="00E26271"/>
    <w:rsid w:val="00E2688A"/>
    <w:rsid w:val="00E26DA4"/>
    <w:rsid w:val="00E26F38"/>
    <w:rsid w:val="00E27057"/>
    <w:rsid w:val="00E2743B"/>
    <w:rsid w:val="00E27ED2"/>
    <w:rsid w:val="00E30570"/>
    <w:rsid w:val="00E30630"/>
    <w:rsid w:val="00E3074D"/>
    <w:rsid w:val="00E31AF4"/>
    <w:rsid w:val="00E32650"/>
    <w:rsid w:val="00E32889"/>
    <w:rsid w:val="00E32D3A"/>
    <w:rsid w:val="00E33DCD"/>
    <w:rsid w:val="00E33EB7"/>
    <w:rsid w:val="00E34780"/>
    <w:rsid w:val="00E348E9"/>
    <w:rsid w:val="00E34A7F"/>
    <w:rsid w:val="00E34D20"/>
    <w:rsid w:val="00E34D65"/>
    <w:rsid w:val="00E35051"/>
    <w:rsid w:val="00E35097"/>
    <w:rsid w:val="00E35544"/>
    <w:rsid w:val="00E35681"/>
    <w:rsid w:val="00E361A8"/>
    <w:rsid w:val="00E36666"/>
    <w:rsid w:val="00E36DE2"/>
    <w:rsid w:val="00E3711B"/>
    <w:rsid w:val="00E37529"/>
    <w:rsid w:val="00E3753B"/>
    <w:rsid w:val="00E37A6E"/>
    <w:rsid w:val="00E37BDE"/>
    <w:rsid w:val="00E4100E"/>
    <w:rsid w:val="00E44172"/>
    <w:rsid w:val="00E45783"/>
    <w:rsid w:val="00E45F4B"/>
    <w:rsid w:val="00E466E0"/>
    <w:rsid w:val="00E4690B"/>
    <w:rsid w:val="00E50279"/>
    <w:rsid w:val="00E50B48"/>
    <w:rsid w:val="00E50C66"/>
    <w:rsid w:val="00E51485"/>
    <w:rsid w:val="00E518C0"/>
    <w:rsid w:val="00E524E6"/>
    <w:rsid w:val="00E53365"/>
    <w:rsid w:val="00E5378E"/>
    <w:rsid w:val="00E53804"/>
    <w:rsid w:val="00E54A2A"/>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1F99"/>
    <w:rsid w:val="00E62609"/>
    <w:rsid w:val="00E627B9"/>
    <w:rsid w:val="00E638F7"/>
    <w:rsid w:val="00E64F8C"/>
    <w:rsid w:val="00E661B7"/>
    <w:rsid w:val="00E66424"/>
    <w:rsid w:val="00E667B5"/>
    <w:rsid w:val="00E667B8"/>
    <w:rsid w:val="00E668CB"/>
    <w:rsid w:val="00E66AC8"/>
    <w:rsid w:val="00E671C5"/>
    <w:rsid w:val="00E717A5"/>
    <w:rsid w:val="00E72BBE"/>
    <w:rsid w:val="00E73447"/>
    <w:rsid w:val="00E7357D"/>
    <w:rsid w:val="00E74CB9"/>
    <w:rsid w:val="00E74D03"/>
    <w:rsid w:val="00E74D1D"/>
    <w:rsid w:val="00E75102"/>
    <w:rsid w:val="00E75A33"/>
    <w:rsid w:val="00E75DE6"/>
    <w:rsid w:val="00E7647C"/>
    <w:rsid w:val="00E766DD"/>
    <w:rsid w:val="00E77CBD"/>
    <w:rsid w:val="00E8030D"/>
    <w:rsid w:val="00E80653"/>
    <w:rsid w:val="00E81714"/>
    <w:rsid w:val="00E822BA"/>
    <w:rsid w:val="00E83437"/>
    <w:rsid w:val="00E83583"/>
    <w:rsid w:val="00E8385A"/>
    <w:rsid w:val="00E83876"/>
    <w:rsid w:val="00E85006"/>
    <w:rsid w:val="00E857C9"/>
    <w:rsid w:val="00E8629F"/>
    <w:rsid w:val="00E870B6"/>
    <w:rsid w:val="00E87634"/>
    <w:rsid w:val="00E90EC9"/>
    <w:rsid w:val="00E920D8"/>
    <w:rsid w:val="00E92846"/>
    <w:rsid w:val="00E92A11"/>
    <w:rsid w:val="00E93106"/>
    <w:rsid w:val="00E93697"/>
    <w:rsid w:val="00E95081"/>
    <w:rsid w:val="00E96116"/>
    <w:rsid w:val="00E96B7A"/>
    <w:rsid w:val="00E970A4"/>
    <w:rsid w:val="00E97642"/>
    <w:rsid w:val="00E97868"/>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2ED3"/>
    <w:rsid w:val="00EB31D7"/>
    <w:rsid w:val="00EB381C"/>
    <w:rsid w:val="00EB3945"/>
    <w:rsid w:val="00EB561B"/>
    <w:rsid w:val="00EB577A"/>
    <w:rsid w:val="00EB5B01"/>
    <w:rsid w:val="00EB71D7"/>
    <w:rsid w:val="00EC0072"/>
    <w:rsid w:val="00EC01DE"/>
    <w:rsid w:val="00EC14A9"/>
    <w:rsid w:val="00EC29BD"/>
    <w:rsid w:val="00EC2ADA"/>
    <w:rsid w:val="00EC3E18"/>
    <w:rsid w:val="00EC4481"/>
    <w:rsid w:val="00EC44F0"/>
    <w:rsid w:val="00EC53F2"/>
    <w:rsid w:val="00EC565F"/>
    <w:rsid w:val="00EC593B"/>
    <w:rsid w:val="00EC6CF4"/>
    <w:rsid w:val="00EC71D8"/>
    <w:rsid w:val="00EC72AF"/>
    <w:rsid w:val="00EC7418"/>
    <w:rsid w:val="00ED0249"/>
    <w:rsid w:val="00ED02C9"/>
    <w:rsid w:val="00ED038E"/>
    <w:rsid w:val="00ED053E"/>
    <w:rsid w:val="00ED066D"/>
    <w:rsid w:val="00ED1FFA"/>
    <w:rsid w:val="00ED23DF"/>
    <w:rsid w:val="00ED2E7F"/>
    <w:rsid w:val="00ED3565"/>
    <w:rsid w:val="00ED35B4"/>
    <w:rsid w:val="00ED38F3"/>
    <w:rsid w:val="00ED40E6"/>
    <w:rsid w:val="00ED42D8"/>
    <w:rsid w:val="00ED4B91"/>
    <w:rsid w:val="00ED4C81"/>
    <w:rsid w:val="00ED4FD0"/>
    <w:rsid w:val="00ED5173"/>
    <w:rsid w:val="00ED5501"/>
    <w:rsid w:val="00ED5647"/>
    <w:rsid w:val="00ED5A57"/>
    <w:rsid w:val="00ED5FDE"/>
    <w:rsid w:val="00ED6354"/>
    <w:rsid w:val="00ED6F5B"/>
    <w:rsid w:val="00ED7959"/>
    <w:rsid w:val="00ED7A13"/>
    <w:rsid w:val="00ED7FBD"/>
    <w:rsid w:val="00EE013D"/>
    <w:rsid w:val="00EE084A"/>
    <w:rsid w:val="00EE0EA8"/>
    <w:rsid w:val="00EE1326"/>
    <w:rsid w:val="00EE15C1"/>
    <w:rsid w:val="00EE2BDD"/>
    <w:rsid w:val="00EE390F"/>
    <w:rsid w:val="00EE3DEA"/>
    <w:rsid w:val="00EE3E05"/>
    <w:rsid w:val="00EE52FC"/>
    <w:rsid w:val="00EE5442"/>
    <w:rsid w:val="00EE56F6"/>
    <w:rsid w:val="00EE5B78"/>
    <w:rsid w:val="00EE6FD1"/>
    <w:rsid w:val="00EE74DD"/>
    <w:rsid w:val="00EE78ED"/>
    <w:rsid w:val="00EE793A"/>
    <w:rsid w:val="00EE7947"/>
    <w:rsid w:val="00EE7D27"/>
    <w:rsid w:val="00EF0461"/>
    <w:rsid w:val="00EF0C4C"/>
    <w:rsid w:val="00EF100E"/>
    <w:rsid w:val="00EF1449"/>
    <w:rsid w:val="00EF3FB0"/>
    <w:rsid w:val="00EF4C62"/>
    <w:rsid w:val="00EF575B"/>
    <w:rsid w:val="00EF5DA7"/>
    <w:rsid w:val="00EF69DC"/>
    <w:rsid w:val="00F001FA"/>
    <w:rsid w:val="00F01537"/>
    <w:rsid w:val="00F01E97"/>
    <w:rsid w:val="00F024C8"/>
    <w:rsid w:val="00F02B54"/>
    <w:rsid w:val="00F02F92"/>
    <w:rsid w:val="00F031EF"/>
    <w:rsid w:val="00F03452"/>
    <w:rsid w:val="00F035EB"/>
    <w:rsid w:val="00F04044"/>
    <w:rsid w:val="00F0546E"/>
    <w:rsid w:val="00F056E9"/>
    <w:rsid w:val="00F05AA8"/>
    <w:rsid w:val="00F05D0B"/>
    <w:rsid w:val="00F05F19"/>
    <w:rsid w:val="00F061F9"/>
    <w:rsid w:val="00F072D8"/>
    <w:rsid w:val="00F0745D"/>
    <w:rsid w:val="00F07C5A"/>
    <w:rsid w:val="00F10DF7"/>
    <w:rsid w:val="00F11FEF"/>
    <w:rsid w:val="00F12376"/>
    <w:rsid w:val="00F129F3"/>
    <w:rsid w:val="00F12ADD"/>
    <w:rsid w:val="00F12FB8"/>
    <w:rsid w:val="00F13AF5"/>
    <w:rsid w:val="00F1477C"/>
    <w:rsid w:val="00F14DCA"/>
    <w:rsid w:val="00F1525F"/>
    <w:rsid w:val="00F15877"/>
    <w:rsid w:val="00F1799A"/>
    <w:rsid w:val="00F20101"/>
    <w:rsid w:val="00F20684"/>
    <w:rsid w:val="00F20A0A"/>
    <w:rsid w:val="00F2111F"/>
    <w:rsid w:val="00F21549"/>
    <w:rsid w:val="00F21FC3"/>
    <w:rsid w:val="00F22458"/>
    <w:rsid w:val="00F22A38"/>
    <w:rsid w:val="00F233B9"/>
    <w:rsid w:val="00F23838"/>
    <w:rsid w:val="00F23885"/>
    <w:rsid w:val="00F2396E"/>
    <w:rsid w:val="00F23F01"/>
    <w:rsid w:val="00F2487F"/>
    <w:rsid w:val="00F248F7"/>
    <w:rsid w:val="00F24A20"/>
    <w:rsid w:val="00F2509C"/>
    <w:rsid w:val="00F254FF"/>
    <w:rsid w:val="00F25B8E"/>
    <w:rsid w:val="00F2679D"/>
    <w:rsid w:val="00F27B4E"/>
    <w:rsid w:val="00F27D38"/>
    <w:rsid w:val="00F304FE"/>
    <w:rsid w:val="00F3057B"/>
    <w:rsid w:val="00F30D62"/>
    <w:rsid w:val="00F317FA"/>
    <w:rsid w:val="00F323AB"/>
    <w:rsid w:val="00F3253C"/>
    <w:rsid w:val="00F32F1D"/>
    <w:rsid w:val="00F330B1"/>
    <w:rsid w:val="00F3423B"/>
    <w:rsid w:val="00F34324"/>
    <w:rsid w:val="00F345DF"/>
    <w:rsid w:val="00F34C05"/>
    <w:rsid w:val="00F34D64"/>
    <w:rsid w:val="00F35B54"/>
    <w:rsid w:val="00F35C02"/>
    <w:rsid w:val="00F369D3"/>
    <w:rsid w:val="00F3789A"/>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47A38"/>
    <w:rsid w:val="00F50005"/>
    <w:rsid w:val="00F50634"/>
    <w:rsid w:val="00F50643"/>
    <w:rsid w:val="00F5165E"/>
    <w:rsid w:val="00F524AB"/>
    <w:rsid w:val="00F52C68"/>
    <w:rsid w:val="00F5356F"/>
    <w:rsid w:val="00F53BEB"/>
    <w:rsid w:val="00F540F4"/>
    <w:rsid w:val="00F54C73"/>
    <w:rsid w:val="00F54D32"/>
    <w:rsid w:val="00F557B3"/>
    <w:rsid w:val="00F55A04"/>
    <w:rsid w:val="00F55CF6"/>
    <w:rsid w:val="00F5629A"/>
    <w:rsid w:val="00F5641C"/>
    <w:rsid w:val="00F56C87"/>
    <w:rsid w:val="00F57301"/>
    <w:rsid w:val="00F57369"/>
    <w:rsid w:val="00F5738D"/>
    <w:rsid w:val="00F57391"/>
    <w:rsid w:val="00F601EC"/>
    <w:rsid w:val="00F60EF8"/>
    <w:rsid w:val="00F61215"/>
    <w:rsid w:val="00F62517"/>
    <w:rsid w:val="00F63305"/>
    <w:rsid w:val="00F6350B"/>
    <w:rsid w:val="00F63976"/>
    <w:rsid w:val="00F63F64"/>
    <w:rsid w:val="00F640EA"/>
    <w:rsid w:val="00F641AE"/>
    <w:rsid w:val="00F6473A"/>
    <w:rsid w:val="00F64AFB"/>
    <w:rsid w:val="00F64B3E"/>
    <w:rsid w:val="00F64F43"/>
    <w:rsid w:val="00F6510F"/>
    <w:rsid w:val="00F65259"/>
    <w:rsid w:val="00F65949"/>
    <w:rsid w:val="00F65A54"/>
    <w:rsid w:val="00F65C42"/>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2E1"/>
    <w:rsid w:val="00F76514"/>
    <w:rsid w:val="00F7669E"/>
    <w:rsid w:val="00F76AEA"/>
    <w:rsid w:val="00F76B9A"/>
    <w:rsid w:val="00F778EA"/>
    <w:rsid w:val="00F77D9B"/>
    <w:rsid w:val="00F80137"/>
    <w:rsid w:val="00F805AE"/>
    <w:rsid w:val="00F80B51"/>
    <w:rsid w:val="00F80E68"/>
    <w:rsid w:val="00F8140F"/>
    <w:rsid w:val="00F814AF"/>
    <w:rsid w:val="00F81DBA"/>
    <w:rsid w:val="00F8227D"/>
    <w:rsid w:val="00F8266A"/>
    <w:rsid w:val="00F82DD9"/>
    <w:rsid w:val="00F83352"/>
    <w:rsid w:val="00F8381E"/>
    <w:rsid w:val="00F838F2"/>
    <w:rsid w:val="00F84364"/>
    <w:rsid w:val="00F84BEB"/>
    <w:rsid w:val="00F8557D"/>
    <w:rsid w:val="00F85796"/>
    <w:rsid w:val="00F873D6"/>
    <w:rsid w:val="00F87C10"/>
    <w:rsid w:val="00F902C3"/>
    <w:rsid w:val="00F90B88"/>
    <w:rsid w:val="00F90D35"/>
    <w:rsid w:val="00F9137A"/>
    <w:rsid w:val="00F9264C"/>
    <w:rsid w:val="00F927BE"/>
    <w:rsid w:val="00F92D04"/>
    <w:rsid w:val="00F92E89"/>
    <w:rsid w:val="00F92EE5"/>
    <w:rsid w:val="00F93717"/>
    <w:rsid w:val="00F94466"/>
    <w:rsid w:val="00F944B1"/>
    <w:rsid w:val="00F9469B"/>
    <w:rsid w:val="00F948C7"/>
    <w:rsid w:val="00F95BC3"/>
    <w:rsid w:val="00F96BEB"/>
    <w:rsid w:val="00F9767B"/>
    <w:rsid w:val="00F9790A"/>
    <w:rsid w:val="00F97D6E"/>
    <w:rsid w:val="00FA02FC"/>
    <w:rsid w:val="00FA149C"/>
    <w:rsid w:val="00FA18EF"/>
    <w:rsid w:val="00FA1A16"/>
    <w:rsid w:val="00FA1E72"/>
    <w:rsid w:val="00FA2514"/>
    <w:rsid w:val="00FA2E4F"/>
    <w:rsid w:val="00FA3174"/>
    <w:rsid w:val="00FA3420"/>
    <w:rsid w:val="00FA3792"/>
    <w:rsid w:val="00FA448C"/>
    <w:rsid w:val="00FA4BB4"/>
    <w:rsid w:val="00FA5041"/>
    <w:rsid w:val="00FA5C95"/>
    <w:rsid w:val="00FA600F"/>
    <w:rsid w:val="00FA670F"/>
    <w:rsid w:val="00FA6F3F"/>
    <w:rsid w:val="00FA7156"/>
    <w:rsid w:val="00FA775E"/>
    <w:rsid w:val="00FB0425"/>
    <w:rsid w:val="00FB0BD9"/>
    <w:rsid w:val="00FB0D05"/>
    <w:rsid w:val="00FB1BB6"/>
    <w:rsid w:val="00FB2299"/>
    <w:rsid w:val="00FB2522"/>
    <w:rsid w:val="00FB25E7"/>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899"/>
    <w:rsid w:val="00FB6EA3"/>
    <w:rsid w:val="00FB7738"/>
    <w:rsid w:val="00FB7771"/>
    <w:rsid w:val="00FB7963"/>
    <w:rsid w:val="00FB7C0B"/>
    <w:rsid w:val="00FC051F"/>
    <w:rsid w:val="00FC06B8"/>
    <w:rsid w:val="00FC0B6E"/>
    <w:rsid w:val="00FC14E7"/>
    <w:rsid w:val="00FC175B"/>
    <w:rsid w:val="00FC17E4"/>
    <w:rsid w:val="00FC194E"/>
    <w:rsid w:val="00FC197A"/>
    <w:rsid w:val="00FC1B45"/>
    <w:rsid w:val="00FC24E3"/>
    <w:rsid w:val="00FC27FC"/>
    <w:rsid w:val="00FC3C19"/>
    <w:rsid w:val="00FC42D5"/>
    <w:rsid w:val="00FC46BC"/>
    <w:rsid w:val="00FC4D07"/>
    <w:rsid w:val="00FC531D"/>
    <w:rsid w:val="00FC5B73"/>
    <w:rsid w:val="00FC630F"/>
    <w:rsid w:val="00FC69F5"/>
    <w:rsid w:val="00FC6D4C"/>
    <w:rsid w:val="00FC710E"/>
    <w:rsid w:val="00FC7C3D"/>
    <w:rsid w:val="00FD063A"/>
    <w:rsid w:val="00FD0649"/>
    <w:rsid w:val="00FD1F20"/>
    <w:rsid w:val="00FD2F51"/>
    <w:rsid w:val="00FD34E4"/>
    <w:rsid w:val="00FD44E2"/>
    <w:rsid w:val="00FD45BD"/>
    <w:rsid w:val="00FD4DF8"/>
    <w:rsid w:val="00FD5595"/>
    <w:rsid w:val="00FD612A"/>
    <w:rsid w:val="00FD63E5"/>
    <w:rsid w:val="00FD6B38"/>
    <w:rsid w:val="00FD6CF7"/>
    <w:rsid w:val="00FD6E0A"/>
    <w:rsid w:val="00FD7460"/>
    <w:rsid w:val="00FD758B"/>
    <w:rsid w:val="00FD769A"/>
    <w:rsid w:val="00FE0768"/>
    <w:rsid w:val="00FE08DF"/>
    <w:rsid w:val="00FE0AF1"/>
    <w:rsid w:val="00FE0B19"/>
    <w:rsid w:val="00FE1019"/>
    <w:rsid w:val="00FE129B"/>
    <w:rsid w:val="00FE197F"/>
    <w:rsid w:val="00FE263A"/>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5464"/>
    <w:rsid w:val="00FF68EA"/>
    <w:rsid w:val="00FF6ADC"/>
    <w:rsid w:val="00FF6F08"/>
    <w:rsid w:val="485E2286"/>
    <w:rsid w:val="5A7F1471"/>
    <w:rsid w:val="78B61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07E1B"/>
  <w15:docId w15:val="{103EFEFB-1FDA-49F9-9380-6E81EC62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qFormat="1"/>
    <w:lsdException w:name="List Bullet 2" w:semiHidden="1" w:unhideWhenUsed="1" w:qFormat="1"/>
    <w:lsdException w:name="List Bullet 3" w:semiHidden="1" w:unhideWhenUsed="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条目,Ca"/>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qFormat/>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FollowedHyperlink"/>
    <w:rPr>
      <w:color w:val="800080"/>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6"/>
    <w:uiPriority w:val="35"/>
    <w:qFormat/>
    <w:rPr>
      <w:b/>
      <w:lang w:val="en-GB" w:eastAsia="en-US"/>
    </w:rPr>
  </w:style>
  <w:style w:type="character" w:customStyle="1" w:styleId="4Char">
    <w:name w:val="标题 4 Char"/>
    <w:link w:val="4"/>
    <w:rPr>
      <w:rFonts w:ascii="Arial" w:hAnsi="Arial"/>
      <w:sz w:val="24"/>
      <w:lang w:val="en-GB" w:eastAsia="en-US"/>
    </w:rPr>
  </w:style>
  <w:style w:type="paragraph" w:styleId="af9">
    <w:name w:val="List Paragraph"/>
    <w:aliases w:val="- Bullets,Lista1,?? ??,?????,????,列出段落1,中等深浅网格 1 - 着色 21,1st level - Bullet List Paragraph,List Paragraph1,Lettre d'introduction,Paragrafo elenco,Normal bullet 2,Bullet list,Numbered List,Task Body,Viñetas (Inicio Parrafo),リスト段落,列,列表段落,ÁÐ³ö¶ÎÂä,列表段落1"/>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9"/>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a9"/>
    <w:next w:val="a"/>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a0"/>
    <w:qFormat/>
  </w:style>
  <w:style w:type="character" w:customStyle="1" w:styleId="3Char">
    <w:name w:val="标题 3 Char"/>
    <w:basedOn w:val="a0"/>
    <w:link w:val="3"/>
    <w:qFormat/>
    <w:rPr>
      <w:rFonts w:ascii="Arial" w:hAnsi="Arial"/>
      <w:sz w:val="28"/>
      <w:lang w:val="en-GB" w:eastAsia="en-US"/>
    </w:rPr>
  </w:style>
  <w:style w:type="paragraph" w:customStyle="1" w:styleId="IvDbodytext">
    <w:name w:val="IvD bodytext"/>
    <w:basedOn w:val="a9"/>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a0"/>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SimSun" w:hAnsi="Arial"/>
      <w:sz w:val="18"/>
      <w:lang w:val="en-GB"/>
    </w:rPr>
  </w:style>
  <w:style w:type="paragraph" w:customStyle="1" w:styleId="Proposal">
    <w:name w:val="Proposal"/>
    <w:basedOn w:val="af9"/>
    <w:link w:val="ProposalCar"/>
    <w:qFormat/>
    <w:rsid w:val="0095531E"/>
    <w:pPr>
      <w:numPr>
        <w:numId w:val="8"/>
      </w:numPr>
      <w:spacing w:after="0"/>
      <w:jc w:val="both"/>
    </w:pPr>
    <w:rPr>
      <w:rFonts w:eastAsiaTheme="minorEastAsia" w:cs="Calibri"/>
      <w:b/>
      <w:sz w:val="22"/>
      <w:szCs w:val="21"/>
      <w:lang w:val="en-US" w:eastAsia="zh-CN"/>
    </w:rPr>
  </w:style>
  <w:style w:type="character" w:customStyle="1" w:styleId="ProposalCar">
    <w:name w:val="Proposal Car"/>
    <w:basedOn w:val="a0"/>
    <w:link w:val="Proposal"/>
    <w:rsid w:val="0095531E"/>
    <w:rPr>
      <w:rFonts w:eastAsiaTheme="minorEastAsia" w:cs="Calibri"/>
      <w:b/>
      <w:sz w:val="22"/>
      <w:szCs w:val="21"/>
    </w:rPr>
  </w:style>
  <w:style w:type="paragraph" w:customStyle="1" w:styleId="Observation">
    <w:name w:val="Observation"/>
    <w:basedOn w:val="af9"/>
    <w:link w:val="ObservationCar"/>
    <w:qFormat/>
    <w:rsid w:val="0095531E"/>
    <w:pPr>
      <w:numPr>
        <w:numId w:val="9"/>
      </w:numPr>
      <w:spacing w:after="0"/>
      <w:ind w:left="360"/>
      <w:jc w:val="both"/>
    </w:pPr>
    <w:rPr>
      <w:rFonts w:eastAsiaTheme="minorEastAsia" w:cs="Calibri"/>
      <w:b/>
      <w:i/>
      <w:sz w:val="22"/>
      <w:szCs w:val="21"/>
      <w:lang w:val="en-US" w:eastAsia="zh-CN"/>
    </w:rPr>
  </w:style>
  <w:style w:type="character" w:customStyle="1" w:styleId="ObservationCar">
    <w:name w:val="Observation Car"/>
    <w:basedOn w:val="a0"/>
    <w:link w:val="Observation"/>
    <w:rsid w:val="0095531E"/>
    <w:rPr>
      <w:rFonts w:eastAsiaTheme="minorEastAsia" w:cs="Calibri"/>
      <w:b/>
      <w:i/>
      <w:sz w:val="22"/>
      <w:szCs w:val="21"/>
    </w:rPr>
  </w:style>
  <w:style w:type="paragraph" w:customStyle="1" w:styleId="Eqn">
    <w:name w:val="Eqn"/>
    <w:basedOn w:val="a"/>
    <w:link w:val="EqnChar"/>
    <w:qFormat/>
    <w:rsid w:val="00283207"/>
    <w:pPr>
      <w:tabs>
        <w:tab w:val="center" w:pos="4608"/>
        <w:tab w:val="right" w:pos="9216"/>
      </w:tabs>
      <w:autoSpaceDE w:val="0"/>
      <w:autoSpaceDN w:val="0"/>
      <w:adjustRightInd w:val="0"/>
      <w:snapToGrid w:val="0"/>
      <w:spacing w:before="120" w:after="120"/>
      <w:jc w:val="both"/>
    </w:pPr>
    <w:rPr>
      <w:rFonts w:eastAsia="SimSun"/>
      <w:sz w:val="22"/>
      <w:szCs w:val="22"/>
      <w:lang w:val="en-US" w:eastAsia="ja-JP"/>
    </w:rPr>
  </w:style>
  <w:style w:type="character" w:customStyle="1" w:styleId="normaltextrun">
    <w:name w:val="normaltextrun"/>
    <w:basedOn w:val="a0"/>
    <w:rsid w:val="00305AEB"/>
  </w:style>
  <w:style w:type="paragraph" w:styleId="afa">
    <w:name w:val="table of figures"/>
    <w:basedOn w:val="a9"/>
    <w:next w:val="a"/>
    <w:uiPriority w:val="99"/>
    <w:rsid w:val="00E671C5"/>
    <w:pPr>
      <w:widowControl w:val="0"/>
      <w:spacing w:after="120"/>
      <w:ind w:left="1701" w:hanging="1701"/>
    </w:pPr>
    <w:rPr>
      <w:rFonts w:ascii="Arial" w:eastAsiaTheme="minorEastAsia" w:hAnsi="Arial" w:cstheme="minorBidi"/>
      <w:b/>
      <w:kern w:val="2"/>
      <w:sz w:val="21"/>
      <w:szCs w:val="22"/>
      <w:lang w:val="en-US" w:eastAsia="zh-CN"/>
    </w:rPr>
  </w:style>
  <w:style w:type="character" w:customStyle="1" w:styleId="eop">
    <w:name w:val="eop"/>
    <w:rsid w:val="00181A36"/>
  </w:style>
  <w:style w:type="character" w:customStyle="1" w:styleId="EqnChar">
    <w:name w:val="Eqn Char"/>
    <w:link w:val="Eqn"/>
    <w:rsid w:val="005045CB"/>
    <w:rPr>
      <w:rFonts w:eastAsia="SimSun"/>
      <w:sz w:val="22"/>
      <w:szCs w:val="22"/>
      <w:lang w:eastAsia="ja-JP"/>
    </w:rPr>
  </w:style>
  <w:style w:type="paragraph" w:customStyle="1" w:styleId="Normal0">
    <w:name w:val="Normal0"/>
    <w:rsid w:val="00A61675"/>
    <w:pPr>
      <w:widowControl w:val="0"/>
      <w:spacing w:line="180" w:lineRule="atLeast"/>
    </w:pPr>
    <w:rPr>
      <w:rFonts w:eastAsia="Batang"/>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11006">
      <w:bodyDiv w:val="1"/>
      <w:marLeft w:val="0"/>
      <w:marRight w:val="0"/>
      <w:marTop w:val="0"/>
      <w:marBottom w:val="0"/>
      <w:divBdr>
        <w:top w:val="none" w:sz="0" w:space="0" w:color="auto"/>
        <w:left w:val="none" w:sz="0" w:space="0" w:color="auto"/>
        <w:bottom w:val="none" w:sz="0" w:space="0" w:color="auto"/>
        <w:right w:val="none" w:sz="0" w:space="0" w:color="auto"/>
      </w:divBdr>
    </w:div>
    <w:div w:id="260846134">
      <w:bodyDiv w:val="1"/>
      <w:marLeft w:val="0"/>
      <w:marRight w:val="0"/>
      <w:marTop w:val="0"/>
      <w:marBottom w:val="0"/>
      <w:divBdr>
        <w:top w:val="none" w:sz="0" w:space="0" w:color="auto"/>
        <w:left w:val="none" w:sz="0" w:space="0" w:color="auto"/>
        <w:bottom w:val="none" w:sz="0" w:space="0" w:color="auto"/>
        <w:right w:val="none" w:sz="0" w:space="0" w:color="auto"/>
      </w:divBdr>
      <w:divsChild>
        <w:div w:id="1334648873">
          <w:marLeft w:val="0"/>
          <w:marRight w:val="0"/>
          <w:marTop w:val="0"/>
          <w:marBottom w:val="0"/>
          <w:divBdr>
            <w:top w:val="none" w:sz="0" w:space="0" w:color="auto"/>
            <w:left w:val="none" w:sz="0" w:space="0" w:color="auto"/>
            <w:bottom w:val="none" w:sz="0" w:space="0" w:color="auto"/>
            <w:right w:val="none" w:sz="0" w:space="0" w:color="auto"/>
          </w:divBdr>
        </w:div>
        <w:div w:id="1314873415">
          <w:marLeft w:val="0"/>
          <w:marRight w:val="0"/>
          <w:marTop w:val="0"/>
          <w:marBottom w:val="0"/>
          <w:divBdr>
            <w:top w:val="none" w:sz="0" w:space="0" w:color="auto"/>
            <w:left w:val="none" w:sz="0" w:space="0" w:color="auto"/>
            <w:bottom w:val="none" w:sz="0" w:space="0" w:color="auto"/>
            <w:right w:val="none" w:sz="0" w:space="0" w:color="auto"/>
          </w:divBdr>
        </w:div>
        <w:div w:id="491141113">
          <w:marLeft w:val="0"/>
          <w:marRight w:val="0"/>
          <w:marTop w:val="0"/>
          <w:marBottom w:val="0"/>
          <w:divBdr>
            <w:top w:val="none" w:sz="0" w:space="0" w:color="auto"/>
            <w:left w:val="none" w:sz="0" w:space="0" w:color="auto"/>
            <w:bottom w:val="none" w:sz="0" w:space="0" w:color="auto"/>
            <w:right w:val="none" w:sz="0" w:space="0" w:color="auto"/>
          </w:divBdr>
        </w:div>
        <w:div w:id="1446925814">
          <w:marLeft w:val="0"/>
          <w:marRight w:val="0"/>
          <w:marTop w:val="0"/>
          <w:marBottom w:val="0"/>
          <w:divBdr>
            <w:top w:val="none" w:sz="0" w:space="0" w:color="auto"/>
            <w:left w:val="none" w:sz="0" w:space="0" w:color="auto"/>
            <w:bottom w:val="none" w:sz="0" w:space="0" w:color="auto"/>
            <w:right w:val="none" w:sz="0" w:space="0" w:color="auto"/>
          </w:divBdr>
        </w:div>
        <w:div w:id="1670911078">
          <w:marLeft w:val="0"/>
          <w:marRight w:val="0"/>
          <w:marTop w:val="0"/>
          <w:marBottom w:val="0"/>
          <w:divBdr>
            <w:top w:val="none" w:sz="0" w:space="0" w:color="auto"/>
            <w:left w:val="none" w:sz="0" w:space="0" w:color="auto"/>
            <w:bottom w:val="none" w:sz="0" w:space="0" w:color="auto"/>
            <w:right w:val="none" w:sz="0" w:space="0" w:color="auto"/>
          </w:divBdr>
        </w:div>
      </w:divsChild>
    </w:div>
    <w:div w:id="293605959">
      <w:bodyDiv w:val="1"/>
      <w:marLeft w:val="0"/>
      <w:marRight w:val="0"/>
      <w:marTop w:val="0"/>
      <w:marBottom w:val="0"/>
      <w:divBdr>
        <w:top w:val="none" w:sz="0" w:space="0" w:color="auto"/>
        <w:left w:val="none" w:sz="0" w:space="0" w:color="auto"/>
        <w:bottom w:val="none" w:sz="0" w:space="0" w:color="auto"/>
        <w:right w:val="none" w:sz="0" w:space="0" w:color="auto"/>
      </w:divBdr>
      <w:divsChild>
        <w:div w:id="2033218264">
          <w:marLeft w:val="0"/>
          <w:marRight w:val="0"/>
          <w:marTop w:val="0"/>
          <w:marBottom w:val="0"/>
          <w:divBdr>
            <w:top w:val="none" w:sz="0" w:space="0" w:color="auto"/>
            <w:left w:val="none" w:sz="0" w:space="0" w:color="auto"/>
            <w:bottom w:val="none" w:sz="0" w:space="0" w:color="auto"/>
            <w:right w:val="none" w:sz="0" w:space="0" w:color="auto"/>
          </w:divBdr>
        </w:div>
        <w:div w:id="1736926915">
          <w:marLeft w:val="0"/>
          <w:marRight w:val="0"/>
          <w:marTop w:val="0"/>
          <w:marBottom w:val="0"/>
          <w:divBdr>
            <w:top w:val="none" w:sz="0" w:space="0" w:color="auto"/>
            <w:left w:val="none" w:sz="0" w:space="0" w:color="auto"/>
            <w:bottom w:val="none" w:sz="0" w:space="0" w:color="auto"/>
            <w:right w:val="none" w:sz="0" w:space="0" w:color="auto"/>
          </w:divBdr>
        </w:div>
        <w:div w:id="1672680796">
          <w:marLeft w:val="0"/>
          <w:marRight w:val="0"/>
          <w:marTop w:val="0"/>
          <w:marBottom w:val="0"/>
          <w:divBdr>
            <w:top w:val="none" w:sz="0" w:space="0" w:color="auto"/>
            <w:left w:val="none" w:sz="0" w:space="0" w:color="auto"/>
            <w:bottom w:val="none" w:sz="0" w:space="0" w:color="auto"/>
            <w:right w:val="none" w:sz="0" w:space="0" w:color="auto"/>
          </w:divBdr>
        </w:div>
        <w:div w:id="1872303845">
          <w:marLeft w:val="0"/>
          <w:marRight w:val="0"/>
          <w:marTop w:val="0"/>
          <w:marBottom w:val="0"/>
          <w:divBdr>
            <w:top w:val="none" w:sz="0" w:space="0" w:color="auto"/>
            <w:left w:val="none" w:sz="0" w:space="0" w:color="auto"/>
            <w:bottom w:val="none" w:sz="0" w:space="0" w:color="auto"/>
            <w:right w:val="none" w:sz="0" w:space="0" w:color="auto"/>
          </w:divBdr>
        </w:div>
        <w:div w:id="1393314581">
          <w:marLeft w:val="0"/>
          <w:marRight w:val="0"/>
          <w:marTop w:val="0"/>
          <w:marBottom w:val="0"/>
          <w:divBdr>
            <w:top w:val="none" w:sz="0" w:space="0" w:color="auto"/>
            <w:left w:val="none" w:sz="0" w:space="0" w:color="auto"/>
            <w:bottom w:val="none" w:sz="0" w:space="0" w:color="auto"/>
            <w:right w:val="none" w:sz="0" w:space="0" w:color="auto"/>
          </w:divBdr>
        </w:div>
        <w:div w:id="215556534">
          <w:marLeft w:val="0"/>
          <w:marRight w:val="0"/>
          <w:marTop w:val="0"/>
          <w:marBottom w:val="0"/>
          <w:divBdr>
            <w:top w:val="none" w:sz="0" w:space="0" w:color="auto"/>
            <w:left w:val="none" w:sz="0" w:space="0" w:color="auto"/>
            <w:bottom w:val="none" w:sz="0" w:space="0" w:color="auto"/>
            <w:right w:val="none" w:sz="0" w:space="0" w:color="auto"/>
          </w:divBdr>
        </w:div>
        <w:div w:id="1470901288">
          <w:marLeft w:val="0"/>
          <w:marRight w:val="0"/>
          <w:marTop w:val="0"/>
          <w:marBottom w:val="0"/>
          <w:divBdr>
            <w:top w:val="none" w:sz="0" w:space="0" w:color="auto"/>
            <w:left w:val="none" w:sz="0" w:space="0" w:color="auto"/>
            <w:bottom w:val="none" w:sz="0" w:space="0" w:color="auto"/>
            <w:right w:val="none" w:sz="0" w:space="0" w:color="auto"/>
          </w:divBdr>
        </w:div>
        <w:div w:id="233710552">
          <w:marLeft w:val="0"/>
          <w:marRight w:val="0"/>
          <w:marTop w:val="0"/>
          <w:marBottom w:val="0"/>
          <w:divBdr>
            <w:top w:val="none" w:sz="0" w:space="0" w:color="auto"/>
            <w:left w:val="none" w:sz="0" w:space="0" w:color="auto"/>
            <w:bottom w:val="none" w:sz="0" w:space="0" w:color="auto"/>
            <w:right w:val="none" w:sz="0" w:space="0" w:color="auto"/>
          </w:divBdr>
        </w:div>
        <w:div w:id="754861662">
          <w:marLeft w:val="0"/>
          <w:marRight w:val="0"/>
          <w:marTop w:val="0"/>
          <w:marBottom w:val="0"/>
          <w:divBdr>
            <w:top w:val="none" w:sz="0" w:space="0" w:color="auto"/>
            <w:left w:val="none" w:sz="0" w:space="0" w:color="auto"/>
            <w:bottom w:val="none" w:sz="0" w:space="0" w:color="auto"/>
            <w:right w:val="none" w:sz="0" w:space="0" w:color="auto"/>
          </w:divBdr>
        </w:div>
        <w:div w:id="710034359">
          <w:marLeft w:val="0"/>
          <w:marRight w:val="0"/>
          <w:marTop w:val="0"/>
          <w:marBottom w:val="0"/>
          <w:divBdr>
            <w:top w:val="none" w:sz="0" w:space="0" w:color="auto"/>
            <w:left w:val="none" w:sz="0" w:space="0" w:color="auto"/>
            <w:bottom w:val="none" w:sz="0" w:space="0" w:color="auto"/>
            <w:right w:val="none" w:sz="0" w:space="0" w:color="auto"/>
          </w:divBdr>
        </w:div>
        <w:div w:id="1363945009">
          <w:marLeft w:val="0"/>
          <w:marRight w:val="0"/>
          <w:marTop w:val="0"/>
          <w:marBottom w:val="0"/>
          <w:divBdr>
            <w:top w:val="none" w:sz="0" w:space="0" w:color="auto"/>
            <w:left w:val="none" w:sz="0" w:space="0" w:color="auto"/>
            <w:bottom w:val="none" w:sz="0" w:space="0" w:color="auto"/>
            <w:right w:val="none" w:sz="0" w:space="0" w:color="auto"/>
          </w:divBdr>
        </w:div>
        <w:div w:id="863859100">
          <w:marLeft w:val="0"/>
          <w:marRight w:val="0"/>
          <w:marTop w:val="0"/>
          <w:marBottom w:val="0"/>
          <w:divBdr>
            <w:top w:val="none" w:sz="0" w:space="0" w:color="auto"/>
            <w:left w:val="none" w:sz="0" w:space="0" w:color="auto"/>
            <w:bottom w:val="none" w:sz="0" w:space="0" w:color="auto"/>
            <w:right w:val="none" w:sz="0" w:space="0" w:color="auto"/>
          </w:divBdr>
        </w:div>
        <w:div w:id="201938500">
          <w:marLeft w:val="0"/>
          <w:marRight w:val="0"/>
          <w:marTop w:val="0"/>
          <w:marBottom w:val="0"/>
          <w:divBdr>
            <w:top w:val="none" w:sz="0" w:space="0" w:color="auto"/>
            <w:left w:val="none" w:sz="0" w:space="0" w:color="auto"/>
            <w:bottom w:val="none" w:sz="0" w:space="0" w:color="auto"/>
            <w:right w:val="none" w:sz="0" w:space="0" w:color="auto"/>
          </w:divBdr>
        </w:div>
        <w:div w:id="293408505">
          <w:marLeft w:val="0"/>
          <w:marRight w:val="0"/>
          <w:marTop w:val="0"/>
          <w:marBottom w:val="0"/>
          <w:divBdr>
            <w:top w:val="none" w:sz="0" w:space="0" w:color="auto"/>
            <w:left w:val="none" w:sz="0" w:space="0" w:color="auto"/>
            <w:bottom w:val="none" w:sz="0" w:space="0" w:color="auto"/>
            <w:right w:val="none" w:sz="0" w:space="0" w:color="auto"/>
          </w:divBdr>
        </w:div>
        <w:div w:id="1928927291">
          <w:marLeft w:val="0"/>
          <w:marRight w:val="0"/>
          <w:marTop w:val="0"/>
          <w:marBottom w:val="0"/>
          <w:divBdr>
            <w:top w:val="none" w:sz="0" w:space="0" w:color="auto"/>
            <w:left w:val="none" w:sz="0" w:space="0" w:color="auto"/>
            <w:bottom w:val="none" w:sz="0" w:space="0" w:color="auto"/>
            <w:right w:val="none" w:sz="0" w:space="0" w:color="auto"/>
          </w:divBdr>
          <w:divsChild>
            <w:div w:id="1689598703">
              <w:marLeft w:val="0"/>
              <w:marRight w:val="0"/>
              <w:marTop w:val="0"/>
              <w:marBottom w:val="0"/>
              <w:divBdr>
                <w:top w:val="none" w:sz="0" w:space="0" w:color="auto"/>
                <w:left w:val="none" w:sz="0" w:space="0" w:color="auto"/>
                <w:bottom w:val="none" w:sz="0" w:space="0" w:color="auto"/>
                <w:right w:val="none" w:sz="0" w:space="0" w:color="auto"/>
              </w:divBdr>
            </w:div>
            <w:div w:id="1961178265">
              <w:marLeft w:val="0"/>
              <w:marRight w:val="0"/>
              <w:marTop w:val="0"/>
              <w:marBottom w:val="0"/>
              <w:divBdr>
                <w:top w:val="none" w:sz="0" w:space="0" w:color="auto"/>
                <w:left w:val="none" w:sz="0" w:space="0" w:color="auto"/>
                <w:bottom w:val="none" w:sz="0" w:space="0" w:color="auto"/>
                <w:right w:val="none" w:sz="0" w:space="0" w:color="auto"/>
              </w:divBdr>
            </w:div>
          </w:divsChild>
        </w:div>
        <w:div w:id="758141242">
          <w:marLeft w:val="0"/>
          <w:marRight w:val="0"/>
          <w:marTop w:val="0"/>
          <w:marBottom w:val="0"/>
          <w:divBdr>
            <w:top w:val="none" w:sz="0" w:space="0" w:color="auto"/>
            <w:left w:val="none" w:sz="0" w:space="0" w:color="auto"/>
            <w:bottom w:val="none" w:sz="0" w:space="0" w:color="auto"/>
            <w:right w:val="none" w:sz="0" w:space="0" w:color="auto"/>
          </w:divBdr>
        </w:div>
        <w:div w:id="1883713867">
          <w:marLeft w:val="0"/>
          <w:marRight w:val="0"/>
          <w:marTop w:val="0"/>
          <w:marBottom w:val="0"/>
          <w:divBdr>
            <w:top w:val="none" w:sz="0" w:space="0" w:color="auto"/>
            <w:left w:val="none" w:sz="0" w:space="0" w:color="auto"/>
            <w:bottom w:val="none" w:sz="0" w:space="0" w:color="auto"/>
            <w:right w:val="none" w:sz="0" w:space="0" w:color="auto"/>
          </w:divBdr>
          <w:divsChild>
            <w:div w:id="18586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4049">
      <w:bodyDiv w:val="1"/>
      <w:marLeft w:val="0"/>
      <w:marRight w:val="0"/>
      <w:marTop w:val="0"/>
      <w:marBottom w:val="0"/>
      <w:divBdr>
        <w:top w:val="none" w:sz="0" w:space="0" w:color="auto"/>
        <w:left w:val="none" w:sz="0" w:space="0" w:color="auto"/>
        <w:bottom w:val="none" w:sz="0" w:space="0" w:color="auto"/>
        <w:right w:val="none" w:sz="0" w:space="0" w:color="auto"/>
      </w:divBdr>
    </w:div>
    <w:div w:id="385421039">
      <w:bodyDiv w:val="1"/>
      <w:marLeft w:val="0"/>
      <w:marRight w:val="0"/>
      <w:marTop w:val="0"/>
      <w:marBottom w:val="0"/>
      <w:divBdr>
        <w:top w:val="none" w:sz="0" w:space="0" w:color="auto"/>
        <w:left w:val="none" w:sz="0" w:space="0" w:color="auto"/>
        <w:bottom w:val="none" w:sz="0" w:space="0" w:color="auto"/>
        <w:right w:val="none" w:sz="0" w:space="0" w:color="auto"/>
      </w:divBdr>
    </w:div>
    <w:div w:id="412244020">
      <w:bodyDiv w:val="1"/>
      <w:marLeft w:val="0"/>
      <w:marRight w:val="0"/>
      <w:marTop w:val="0"/>
      <w:marBottom w:val="0"/>
      <w:divBdr>
        <w:top w:val="none" w:sz="0" w:space="0" w:color="auto"/>
        <w:left w:val="none" w:sz="0" w:space="0" w:color="auto"/>
        <w:bottom w:val="none" w:sz="0" w:space="0" w:color="auto"/>
        <w:right w:val="none" w:sz="0" w:space="0" w:color="auto"/>
      </w:divBdr>
    </w:div>
    <w:div w:id="454450433">
      <w:bodyDiv w:val="1"/>
      <w:marLeft w:val="0"/>
      <w:marRight w:val="0"/>
      <w:marTop w:val="0"/>
      <w:marBottom w:val="0"/>
      <w:divBdr>
        <w:top w:val="none" w:sz="0" w:space="0" w:color="auto"/>
        <w:left w:val="none" w:sz="0" w:space="0" w:color="auto"/>
        <w:bottom w:val="none" w:sz="0" w:space="0" w:color="auto"/>
        <w:right w:val="none" w:sz="0" w:space="0" w:color="auto"/>
      </w:divBdr>
      <w:divsChild>
        <w:div w:id="815072994">
          <w:marLeft w:val="0"/>
          <w:marRight w:val="0"/>
          <w:marTop w:val="0"/>
          <w:marBottom w:val="0"/>
          <w:divBdr>
            <w:top w:val="none" w:sz="0" w:space="0" w:color="auto"/>
            <w:left w:val="none" w:sz="0" w:space="0" w:color="auto"/>
            <w:bottom w:val="none" w:sz="0" w:space="0" w:color="auto"/>
            <w:right w:val="none" w:sz="0" w:space="0" w:color="auto"/>
          </w:divBdr>
        </w:div>
        <w:div w:id="429396575">
          <w:marLeft w:val="0"/>
          <w:marRight w:val="0"/>
          <w:marTop w:val="0"/>
          <w:marBottom w:val="0"/>
          <w:divBdr>
            <w:top w:val="none" w:sz="0" w:space="0" w:color="auto"/>
            <w:left w:val="none" w:sz="0" w:space="0" w:color="auto"/>
            <w:bottom w:val="none" w:sz="0" w:space="0" w:color="auto"/>
            <w:right w:val="none" w:sz="0" w:space="0" w:color="auto"/>
          </w:divBdr>
        </w:div>
        <w:div w:id="1281761556">
          <w:marLeft w:val="0"/>
          <w:marRight w:val="0"/>
          <w:marTop w:val="0"/>
          <w:marBottom w:val="0"/>
          <w:divBdr>
            <w:top w:val="none" w:sz="0" w:space="0" w:color="auto"/>
            <w:left w:val="none" w:sz="0" w:space="0" w:color="auto"/>
            <w:bottom w:val="none" w:sz="0" w:space="0" w:color="auto"/>
            <w:right w:val="none" w:sz="0" w:space="0" w:color="auto"/>
          </w:divBdr>
        </w:div>
        <w:div w:id="35353027">
          <w:marLeft w:val="0"/>
          <w:marRight w:val="0"/>
          <w:marTop w:val="0"/>
          <w:marBottom w:val="0"/>
          <w:divBdr>
            <w:top w:val="none" w:sz="0" w:space="0" w:color="auto"/>
            <w:left w:val="none" w:sz="0" w:space="0" w:color="auto"/>
            <w:bottom w:val="none" w:sz="0" w:space="0" w:color="auto"/>
            <w:right w:val="none" w:sz="0" w:space="0" w:color="auto"/>
          </w:divBdr>
        </w:div>
        <w:div w:id="1183544392">
          <w:marLeft w:val="0"/>
          <w:marRight w:val="0"/>
          <w:marTop w:val="0"/>
          <w:marBottom w:val="0"/>
          <w:divBdr>
            <w:top w:val="none" w:sz="0" w:space="0" w:color="auto"/>
            <w:left w:val="none" w:sz="0" w:space="0" w:color="auto"/>
            <w:bottom w:val="none" w:sz="0" w:space="0" w:color="auto"/>
            <w:right w:val="none" w:sz="0" w:space="0" w:color="auto"/>
          </w:divBdr>
          <w:divsChild>
            <w:div w:id="2032149556">
              <w:marLeft w:val="0"/>
              <w:marRight w:val="0"/>
              <w:marTop w:val="0"/>
              <w:marBottom w:val="0"/>
              <w:divBdr>
                <w:top w:val="none" w:sz="0" w:space="0" w:color="auto"/>
                <w:left w:val="none" w:sz="0" w:space="0" w:color="auto"/>
                <w:bottom w:val="none" w:sz="0" w:space="0" w:color="auto"/>
                <w:right w:val="none" w:sz="0" w:space="0" w:color="auto"/>
              </w:divBdr>
            </w:div>
            <w:div w:id="1878469526">
              <w:marLeft w:val="0"/>
              <w:marRight w:val="0"/>
              <w:marTop w:val="0"/>
              <w:marBottom w:val="0"/>
              <w:divBdr>
                <w:top w:val="none" w:sz="0" w:space="0" w:color="auto"/>
                <w:left w:val="none" w:sz="0" w:space="0" w:color="auto"/>
                <w:bottom w:val="none" w:sz="0" w:space="0" w:color="auto"/>
                <w:right w:val="none" w:sz="0" w:space="0" w:color="auto"/>
              </w:divBdr>
            </w:div>
            <w:div w:id="691151727">
              <w:marLeft w:val="0"/>
              <w:marRight w:val="0"/>
              <w:marTop w:val="0"/>
              <w:marBottom w:val="0"/>
              <w:divBdr>
                <w:top w:val="none" w:sz="0" w:space="0" w:color="auto"/>
                <w:left w:val="none" w:sz="0" w:space="0" w:color="auto"/>
                <w:bottom w:val="none" w:sz="0" w:space="0" w:color="auto"/>
                <w:right w:val="none" w:sz="0" w:space="0" w:color="auto"/>
              </w:divBdr>
            </w:div>
            <w:div w:id="826633906">
              <w:marLeft w:val="0"/>
              <w:marRight w:val="0"/>
              <w:marTop w:val="0"/>
              <w:marBottom w:val="0"/>
              <w:divBdr>
                <w:top w:val="none" w:sz="0" w:space="0" w:color="auto"/>
                <w:left w:val="none" w:sz="0" w:space="0" w:color="auto"/>
                <w:bottom w:val="none" w:sz="0" w:space="0" w:color="auto"/>
                <w:right w:val="none" w:sz="0" w:space="0" w:color="auto"/>
              </w:divBdr>
              <w:divsChild>
                <w:div w:id="1923291617">
                  <w:marLeft w:val="0"/>
                  <w:marRight w:val="0"/>
                  <w:marTop w:val="0"/>
                  <w:marBottom w:val="0"/>
                  <w:divBdr>
                    <w:top w:val="none" w:sz="0" w:space="0" w:color="auto"/>
                    <w:left w:val="none" w:sz="0" w:space="0" w:color="auto"/>
                    <w:bottom w:val="none" w:sz="0" w:space="0" w:color="auto"/>
                    <w:right w:val="none" w:sz="0" w:space="0" w:color="auto"/>
                  </w:divBdr>
                </w:div>
                <w:div w:id="1515073109">
                  <w:marLeft w:val="0"/>
                  <w:marRight w:val="0"/>
                  <w:marTop w:val="0"/>
                  <w:marBottom w:val="0"/>
                  <w:divBdr>
                    <w:top w:val="none" w:sz="0" w:space="0" w:color="auto"/>
                    <w:left w:val="none" w:sz="0" w:space="0" w:color="auto"/>
                    <w:bottom w:val="none" w:sz="0" w:space="0" w:color="auto"/>
                    <w:right w:val="none" w:sz="0" w:space="0" w:color="auto"/>
                  </w:divBdr>
                </w:div>
                <w:div w:id="263659122">
                  <w:marLeft w:val="0"/>
                  <w:marRight w:val="0"/>
                  <w:marTop w:val="0"/>
                  <w:marBottom w:val="0"/>
                  <w:divBdr>
                    <w:top w:val="none" w:sz="0" w:space="0" w:color="auto"/>
                    <w:left w:val="none" w:sz="0" w:space="0" w:color="auto"/>
                    <w:bottom w:val="none" w:sz="0" w:space="0" w:color="auto"/>
                    <w:right w:val="none" w:sz="0" w:space="0" w:color="auto"/>
                  </w:divBdr>
                </w:div>
                <w:div w:id="34044123">
                  <w:marLeft w:val="0"/>
                  <w:marRight w:val="0"/>
                  <w:marTop w:val="0"/>
                  <w:marBottom w:val="0"/>
                  <w:divBdr>
                    <w:top w:val="none" w:sz="0" w:space="0" w:color="auto"/>
                    <w:left w:val="none" w:sz="0" w:space="0" w:color="auto"/>
                    <w:bottom w:val="none" w:sz="0" w:space="0" w:color="auto"/>
                    <w:right w:val="none" w:sz="0" w:space="0" w:color="auto"/>
                  </w:divBdr>
                </w:div>
                <w:div w:id="60451745">
                  <w:marLeft w:val="0"/>
                  <w:marRight w:val="0"/>
                  <w:marTop w:val="0"/>
                  <w:marBottom w:val="0"/>
                  <w:divBdr>
                    <w:top w:val="none" w:sz="0" w:space="0" w:color="auto"/>
                    <w:left w:val="none" w:sz="0" w:space="0" w:color="auto"/>
                    <w:bottom w:val="none" w:sz="0" w:space="0" w:color="auto"/>
                    <w:right w:val="none" w:sz="0" w:space="0" w:color="auto"/>
                  </w:divBdr>
                </w:div>
                <w:div w:id="4880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9815">
      <w:bodyDiv w:val="1"/>
      <w:marLeft w:val="0"/>
      <w:marRight w:val="0"/>
      <w:marTop w:val="0"/>
      <w:marBottom w:val="0"/>
      <w:divBdr>
        <w:top w:val="none" w:sz="0" w:space="0" w:color="auto"/>
        <w:left w:val="none" w:sz="0" w:space="0" w:color="auto"/>
        <w:bottom w:val="none" w:sz="0" w:space="0" w:color="auto"/>
        <w:right w:val="none" w:sz="0" w:space="0" w:color="auto"/>
      </w:divBdr>
    </w:div>
    <w:div w:id="506096080">
      <w:bodyDiv w:val="1"/>
      <w:marLeft w:val="0"/>
      <w:marRight w:val="0"/>
      <w:marTop w:val="0"/>
      <w:marBottom w:val="0"/>
      <w:divBdr>
        <w:top w:val="none" w:sz="0" w:space="0" w:color="auto"/>
        <w:left w:val="none" w:sz="0" w:space="0" w:color="auto"/>
        <w:bottom w:val="none" w:sz="0" w:space="0" w:color="auto"/>
        <w:right w:val="none" w:sz="0" w:space="0" w:color="auto"/>
      </w:divBdr>
    </w:div>
    <w:div w:id="544681477">
      <w:bodyDiv w:val="1"/>
      <w:marLeft w:val="0"/>
      <w:marRight w:val="0"/>
      <w:marTop w:val="0"/>
      <w:marBottom w:val="0"/>
      <w:divBdr>
        <w:top w:val="none" w:sz="0" w:space="0" w:color="auto"/>
        <w:left w:val="none" w:sz="0" w:space="0" w:color="auto"/>
        <w:bottom w:val="none" w:sz="0" w:space="0" w:color="auto"/>
        <w:right w:val="none" w:sz="0" w:space="0" w:color="auto"/>
      </w:divBdr>
    </w:div>
    <w:div w:id="545221818">
      <w:bodyDiv w:val="1"/>
      <w:marLeft w:val="0"/>
      <w:marRight w:val="0"/>
      <w:marTop w:val="0"/>
      <w:marBottom w:val="0"/>
      <w:divBdr>
        <w:top w:val="none" w:sz="0" w:space="0" w:color="auto"/>
        <w:left w:val="none" w:sz="0" w:space="0" w:color="auto"/>
        <w:bottom w:val="none" w:sz="0" w:space="0" w:color="auto"/>
        <w:right w:val="none" w:sz="0" w:space="0" w:color="auto"/>
      </w:divBdr>
    </w:div>
    <w:div w:id="560098103">
      <w:bodyDiv w:val="1"/>
      <w:marLeft w:val="0"/>
      <w:marRight w:val="0"/>
      <w:marTop w:val="0"/>
      <w:marBottom w:val="0"/>
      <w:divBdr>
        <w:top w:val="none" w:sz="0" w:space="0" w:color="auto"/>
        <w:left w:val="none" w:sz="0" w:space="0" w:color="auto"/>
        <w:bottom w:val="none" w:sz="0" w:space="0" w:color="auto"/>
        <w:right w:val="none" w:sz="0" w:space="0" w:color="auto"/>
      </w:divBdr>
      <w:divsChild>
        <w:div w:id="940726083">
          <w:marLeft w:val="0"/>
          <w:marRight w:val="0"/>
          <w:marTop w:val="0"/>
          <w:marBottom w:val="0"/>
          <w:divBdr>
            <w:top w:val="none" w:sz="0" w:space="0" w:color="auto"/>
            <w:left w:val="none" w:sz="0" w:space="0" w:color="auto"/>
            <w:bottom w:val="none" w:sz="0" w:space="0" w:color="auto"/>
            <w:right w:val="none" w:sz="0" w:space="0" w:color="auto"/>
          </w:divBdr>
        </w:div>
        <w:div w:id="947388519">
          <w:marLeft w:val="0"/>
          <w:marRight w:val="0"/>
          <w:marTop w:val="0"/>
          <w:marBottom w:val="0"/>
          <w:divBdr>
            <w:top w:val="none" w:sz="0" w:space="0" w:color="auto"/>
            <w:left w:val="none" w:sz="0" w:space="0" w:color="auto"/>
            <w:bottom w:val="none" w:sz="0" w:space="0" w:color="auto"/>
            <w:right w:val="none" w:sz="0" w:space="0" w:color="auto"/>
          </w:divBdr>
        </w:div>
        <w:div w:id="1684354618">
          <w:marLeft w:val="0"/>
          <w:marRight w:val="0"/>
          <w:marTop w:val="0"/>
          <w:marBottom w:val="0"/>
          <w:divBdr>
            <w:top w:val="none" w:sz="0" w:space="0" w:color="auto"/>
            <w:left w:val="none" w:sz="0" w:space="0" w:color="auto"/>
            <w:bottom w:val="none" w:sz="0" w:space="0" w:color="auto"/>
            <w:right w:val="none" w:sz="0" w:space="0" w:color="auto"/>
          </w:divBdr>
        </w:div>
        <w:div w:id="1698500743">
          <w:marLeft w:val="0"/>
          <w:marRight w:val="0"/>
          <w:marTop w:val="0"/>
          <w:marBottom w:val="0"/>
          <w:divBdr>
            <w:top w:val="none" w:sz="0" w:space="0" w:color="auto"/>
            <w:left w:val="none" w:sz="0" w:space="0" w:color="auto"/>
            <w:bottom w:val="none" w:sz="0" w:space="0" w:color="auto"/>
            <w:right w:val="none" w:sz="0" w:space="0" w:color="auto"/>
          </w:divBdr>
        </w:div>
        <w:div w:id="657152613">
          <w:marLeft w:val="0"/>
          <w:marRight w:val="0"/>
          <w:marTop w:val="0"/>
          <w:marBottom w:val="0"/>
          <w:divBdr>
            <w:top w:val="none" w:sz="0" w:space="0" w:color="auto"/>
            <w:left w:val="none" w:sz="0" w:space="0" w:color="auto"/>
            <w:bottom w:val="none" w:sz="0" w:space="0" w:color="auto"/>
            <w:right w:val="none" w:sz="0" w:space="0" w:color="auto"/>
          </w:divBdr>
        </w:div>
        <w:div w:id="66345212">
          <w:marLeft w:val="0"/>
          <w:marRight w:val="0"/>
          <w:marTop w:val="0"/>
          <w:marBottom w:val="0"/>
          <w:divBdr>
            <w:top w:val="none" w:sz="0" w:space="0" w:color="auto"/>
            <w:left w:val="none" w:sz="0" w:space="0" w:color="auto"/>
            <w:bottom w:val="none" w:sz="0" w:space="0" w:color="auto"/>
            <w:right w:val="none" w:sz="0" w:space="0" w:color="auto"/>
          </w:divBdr>
        </w:div>
        <w:div w:id="1571960970">
          <w:marLeft w:val="0"/>
          <w:marRight w:val="0"/>
          <w:marTop w:val="0"/>
          <w:marBottom w:val="0"/>
          <w:divBdr>
            <w:top w:val="none" w:sz="0" w:space="0" w:color="auto"/>
            <w:left w:val="none" w:sz="0" w:space="0" w:color="auto"/>
            <w:bottom w:val="none" w:sz="0" w:space="0" w:color="auto"/>
            <w:right w:val="none" w:sz="0" w:space="0" w:color="auto"/>
          </w:divBdr>
        </w:div>
        <w:div w:id="757874163">
          <w:marLeft w:val="0"/>
          <w:marRight w:val="0"/>
          <w:marTop w:val="0"/>
          <w:marBottom w:val="0"/>
          <w:divBdr>
            <w:top w:val="none" w:sz="0" w:space="0" w:color="auto"/>
            <w:left w:val="none" w:sz="0" w:space="0" w:color="auto"/>
            <w:bottom w:val="none" w:sz="0" w:space="0" w:color="auto"/>
            <w:right w:val="none" w:sz="0" w:space="0" w:color="auto"/>
          </w:divBdr>
        </w:div>
      </w:divsChild>
    </w:div>
    <w:div w:id="592931356">
      <w:bodyDiv w:val="1"/>
      <w:marLeft w:val="0"/>
      <w:marRight w:val="0"/>
      <w:marTop w:val="0"/>
      <w:marBottom w:val="0"/>
      <w:divBdr>
        <w:top w:val="none" w:sz="0" w:space="0" w:color="auto"/>
        <w:left w:val="none" w:sz="0" w:space="0" w:color="auto"/>
        <w:bottom w:val="none" w:sz="0" w:space="0" w:color="auto"/>
        <w:right w:val="none" w:sz="0" w:space="0" w:color="auto"/>
      </w:divBdr>
    </w:div>
    <w:div w:id="623780345">
      <w:bodyDiv w:val="1"/>
      <w:marLeft w:val="0"/>
      <w:marRight w:val="0"/>
      <w:marTop w:val="0"/>
      <w:marBottom w:val="0"/>
      <w:divBdr>
        <w:top w:val="none" w:sz="0" w:space="0" w:color="auto"/>
        <w:left w:val="none" w:sz="0" w:space="0" w:color="auto"/>
        <w:bottom w:val="none" w:sz="0" w:space="0" w:color="auto"/>
        <w:right w:val="none" w:sz="0" w:space="0" w:color="auto"/>
      </w:divBdr>
    </w:div>
    <w:div w:id="658390006">
      <w:bodyDiv w:val="1"/>
      <w:marLeft w:val="0"/>
      <w:marRight w:val="0"/>
      <w:marTop w:val="0"/>
      <w:marBottom w:val="0"/>
      <w:divBdr>
        <w:top w:val="none" w:sz="0" w:space="0" w:color="auto"/>
        <w:left w:val="none" w:sz="0" w:space="0" w:color="auto"/>
        <w:bottom w:val="none" w:sz="0" w:space="0" w:color="auto"/>
        <w:right w:val="none" w:sz="0" w:space="0" w:color="auto"/>
      </w:divBdr>
    </w:div>
    <w:div w:id="733047500">
      <w:bodyDiv w:val="1"/>
      <w:marLeft w:val="0"/>
      <w:marRight w:val="0"/>
      <w:marTop w:val="0"/>
      <w:marBottom w:val="0"/>
      <w:divBdr>
        <w:top w:val="none" w:sz="0" w:space="0" w:color="auto"/>
        <w:left w:val="none" w:sz="0" w:space="0" w:color="auto"/>
        <w:bottom w:val="none" w:sz="0" w:space="0" w:color="auto"/>
        <w:right w:val="none" w:sz="0" w:space="0" w:color="auto"/>
      </w:divBdr>
    </w:div>
    <w:div w:id="761025212">
      <w:bodyDiv w:val="1"/>
      <w:marLeft w:val="0"/>
      <w:marRight w:val="0"/>
      <w:marTop w:val="0"/>
      <w:marBottom w:val="0"/>
      <w:divBdr>
        <w:top w:val="none" w:sz="0" w:space="0" w:color="auto"/>
        <w:left w:val="none" w:sz="0" w:space="0" w:color="auto"/>
        <w:bottom w:val="none" w:sz="0" w:space="0" w:color="auto"/>
        <w:right w:val="none" w:sz="0" w:space="0" w:color="auto"/>
      </w:divBdr>
    </w:div>
    <w:div w:id="828981613">
      <w:bodyDiv w:val="1"/>
      <w:marLeft w:val="0"/>
      <w:marRight w:val="0"/>
      <w:marTop w:val="0"/>
      <w:marBottom w:val="0"/>
      <w:divBdr>
        <w:top w:val="none" w:sz="0" w:space="0" w:color="auto"/>
        <w:left w:val="none" w:sz="0" w:space="0" w:color="auto"/>
        <w:bottom w:val="none" w:sz="0" w:space="0" w:color="auto"/>
        <w:right w:val="none" w:sz="0" w:space="0" w:color="auto"/>
      </w:divBdr>
    </w:div>
    <w:div w:id="838546531">
      <w:bodyDiv w:val="1"/>
      <w:marLeft w:val="0"/>
      <w:marRight w:val="0"/>
      <w:marTop w:val="0"/>
      <w:marBottom w:val="0"/>
      <w:divBdr>
        <w:top w:val="none" w:sz="0" w:space="0" w:color="auto"/>
        <w:left w:val="none" w:sz="0" w:space="0" w:color="auto"/>
        <w:bottom w:val="none" w:sz="0" w:space="0" w:color="auto"/>
        <w:right w:val="none" w:sz="0" w:space="0" w:color="auto"/>
      </w:divBdr>
    </w:div>
    <w:div w:id="847598886">
      <w:bodyDiv w:val="1"/>
      <w:marLeft w:val="0"/>
      <w:marRight w:val="0"/>
      <w:marTop w:val="0"/>
      <w:marBottom w:val="0"/>
      <w:divBdr>
        <w:top w:val="none" w:sz="0" w:space="0" w:color="auto"/>
        <w:left w:val="none" w:sz="0" w:space="0" w:color="auto"/>
        <w:bottom w:val="none" w:sz="0" w:space="0" w:color="auto"/>
        <w:right w:val="none" w:sz="0" w:space="0" w:color="auto"/>
      </w:divBdr>
    </w:div>
    <w:div w:id="851383944">
      <w:bodyDiv w:val="1"/>
      <w:marLeft w:val="0"/>
      <w:marRight w:val="0"/>
      <w:marTop w:val="0"/>
      <w:marBottom w:val="0"/>
      <w:divBdr>
        <w:top w:val="none" w:sz="0" w:space="0" w:color="auto"/>
        <w:left w:val="none" w:sz="0" w:space="0" w:color="auto"/>
        <w:bottom w:val="none" w:sz="0" w:space="0" w:color="auto"/>
        <w:right w:val="none" w:sz="0" w:space="0" w:color="auto"/>
      </w:divBdr>
    </w:div>
    <w:div w:id="867567610">
      <w:bodyDiv w:val="1"/>
      <w:marLeft w:val="0"/>
      <w:marRight w:val="0"/>
      <w:marTop w:val="0"/>
      <w:marBottom w:val="0"/>
      <w:divBdr>
        <w:top w:val="none" w:sz="0" w:space="0" w:color="auto"/>
        <w:left w:val="none" w:sz="0" w:space="0" w:color="auto"/>
        <w:bottom w:val="none" w:sz="0" w:space="0" w:color="auto"/>
        <w:right w:val="none" w:sz="0" w:space="0" w:color="auto"/>
      </w:divBdr>
    </w:div>
    <w:div w:id="881479811">
      <w:bodyDiv w:val="1"/>
      <w:marLeft w:val="0"/>
      <w:marRight w:val="0"/>
      <w:marTop w:val="0"/>
      <w:marBottom w:val="0"/>
      <w:divBdr>
        <w:top w:val="none" w:sz="0" w:space="0" w:color="auto"/>
        <w:left w:val="none" w:sz="0" w:space="0" w:color="auto"/>
        <w:bottom w:val="none" w:sz="0" w:space="0" w:color="auto"/>
        <w:right w:val="none" w:sz="0" w:space="0" w:color="auto"/>
      </w:divBdr>
    </w:div>
    <w:div w:id="927075067">
      <w:bodyDiv w:val="1"/>
      <w:marLeft w:val="0"/>
      <w:marRight w:val="0"/>
      <w:marTop w:val="0"/>
      <w:marBottom w:val="0"/>
      <w:divBdr>
        <w:top w:val="none" w:sz="0" w:space="0" w:color="auto"/>
        <w:left w:val="none" w:sz="0" w:space="0" w:color="auto"/>
        <w:bottom w:val="none" w:sz="0" w:space="0" w:color="auto"/>
        <w:right w:val="none" w:sz="0" w:space="0" w:color="auto"/>
      </w:divBdr>
    </w:div>
    <w:div w:id="961884858">
      <w:bodyDiv w:val="1"/>
      <w:marLeft w:val="0"/>
      <w:marRight w:val="0"/>
      <w:marTop w:val="0"/>
      <w:marBottom w:val="0"/>
      <w:divBdr>
        <w:top w:val="none" w:sz="0" w:space="0" w:color="auto"/>
        <w:left w:val="none" w:sz="0" w:space="0" w:color="auto"/>
        <w:bottom w:val="none" w:sz="0" w:space="0" w:color="auto"/>
        <w:right w:val="none" w:sz="0" w:space="0" w:color="auto"/>
      </w:divBdr>
    </w:div>
    <w:div w:id="1004818738">
      <w:bodyDiv w:val="1"/>
      <w:marLeft w:val="0"/>
      <w:marRight w:val="0"/>
      <w:marTop w:val="0"/>
      <w:marBottom w:val="0"/>
      <w:divBdr>
        <w:top w:val="none" w:sz="0" w:space="0" w:color="auto"/>
        <w:left w:val="none" w:sz="0" w:space="0" w:color="auto"/>
        <w:bottom w:val="none" w:sz="0" w:space="0" w:color="auto"/>
        <w:right w:val="none" w:sz="0" w:space="0" w:color="auto"/>
      </w:divBdr>
    </w:div>
    <w:div w:id="1007101601">
      <w:bodyDiv w:val="1"/>
      <w:marLeft w:val="0"/>
      <w:marRight w:val="0"/>
      <w:marTop w:val="0"/>
      <w:marBottom w:val="0"/>
      <w:divBdr>
        <w:top w:val="none" w:sz="0" w:space="0" w:color="auto"/>
        <w:left w:val="none" w:sz="0" w:space="0" w:color="auto"/>
        <w:bottom w:val="none" w:sz="0" w:space="0" w:color="auto"/>
        <w:right w:val="none" w:sz="0" w:space="0" w:color="auto"/>
      </w:divBdr>
    </w:div>
    <w:div w:id="1041054927">
      <w:bodyDiv w:val="1"/>
      <w:marLeft w:val="0"/>
      <w:marRight w:val="0"/>
      <w:marTop w:val="0"/>
      <w:marBottom w:val="0"/>
      <w:divBdr>
        <w:top w:val="none" w:sz="0" w:space="0" w:color="auto"/>
        <w:left w:val="none" w:sz="0" w:space="0" w:color="auto"/>
        <w:bottom w:val="none" w:sz="0" w:space="0" w:color="auto"/>
        <w:right w:val="none" w:sz="0" w:space="0" w:color="auto"/>
      </w:divBdr>
    </w:div>
    <w:div w:id="1133907744">
      <w:bodyDiv w:val="1"/>
      <w:marLeft w:val="0"/>
      <w:marRight w:val="0"/>
      <w:marTop w:val="0"/>
      <w:marBottom w:val="0"/>
      <w:divBdr>
        <w:top w:val="none" w:sz="0" w:space="0" w:color="auto"/>
        <w:left w:val="none" w:sz="0" w:space="0" w:color="auto"/>
        <w:bottom w:val="none" w:sz="0" w:space="0" w:color="auto"/>
        <w:right w:val="none" w:sz="0" w:space="0" w:color="auto"/>
      </w:divBdr>
    </w:div>
    <w:div w:id="1136333366">
      <w:bodyDiv w:val="1"/>
      <w:marLeft w:val="0"/>
      <w:marRight w:val="0"/>
      <w:marTop w:val="0"/>
      <w:marBottom w:val="0"/>
      <w:divBdr>
        <w:top w:val="none" w:sz="0" w:space="0" w:color="auto"/>
        <w:left w:val="none" w:sz="0" w:space="0" w:color="auto"/>
        <w:bottom w:val="none" w:sz="0" w:space="0" w:color="auto"/>
        <w:right w:val="none" w:sz="0" w:space="0" w:color="auto"/>
      </w:divBdr>
      <w:divsChild>
        <w:div w:id="1715500151">
          <w:marLeft w:val="0"/>
          <w:marRight w:val="0"/>
          <w:marTop w:val="0"/>
          <w:marBottom w:val="0"/>
          <w:divBdr>
            <w:top w:val="none" w:sz="0" w:space="0" w:color="auto"/>
            <w:left w:val="none" w:sz="0" w:space="0" w:color="auto"/>
            <w:bottom w:val="none" w:sz="0" w:space="0" w:color="auto"/>
            <w:right w:val="none" w:sz="0" w:space="0" w:color="auto"/>
          </w:divBdr>
        </w:div>
        <w:div w:id="628588273">
          <w:marLeft w:val="0"/>
          <w:marRight w:val="0"/>
          <w:marTop w:val="0"/>
          <w:marBottom w:val="0"/>
          <w:divBdr>
            <w:top w:val="none" w:sz="0" w:space="0" w:color="auto"/>
            <w:left w:val="none" w:sz="0" w:space="0" w:color="auto"/>
            <w:bottom w:val="none" w:sz="0" w:space="0" w:color="auto"/>
            <w:right w:val="none" w:sz="0" w:space="0" w:color="auto"/>
          </w:divBdr>
        </w:div>
        <w:div w:id="378939569">
          <w:marLeft w:val="0"/>
          <w:marRight w:val="0"/>
          <w:marTop w:val="0"/>
          <w:marBottom w:val="0"/>
          <w:divBdr>
            <w:top w:val="none" w:sz="0" w:space="0" w:color="auto"/>
            <w:left w:val="none" w:sz="0" w:space="0" w:color="auto"/>
            <w:bottom w:val="none" w:sz="0" w:space="0" w:color="auto"/>
            <w:right w:val="none" w:sz="0" w:space="0" w:color="auto"/>
          </w:divBdr>
        </w:div>
        <w:div w:id="806820604">
          <w:marLeft w:val="0"/>
          <w:marRight w:val="0"/>
          <w:marTop w:val="0"/>
          <w:marBottom w:val="0"/>
          <w:divBdr>
            <w:top w:val="none" w:sz="0" w:space="0" w:color="auto"/>
            <w:left w:val="none" w:sz="0" w:space="0" w:color="auto"/>
            <w:bottom w:val="none" w:sz="0" w:space="0" w:color="auto"/>
            <w:right w:val="none" w:sz="0" w:space="0" w:color="auto"/>
          </w:divBdr>
        </w:div>
        <w:div w:id="1072387853">
          <w:marLeft w:val="0"/>
          <w:marRight w:val="0"/>
          <w:marTop w:val="0"/>
          <w:marBottom w:val="0"/>
          <w:divBdr>
            <w:top w:val="none" w:sz="0" w:space="0" w:color="auto"/>
            <w:left w:val="none" w:sz="0" w:space="0" w:color="auto"/>
            <w:bottom w:val="none" w:sz="0" w:space="0" w:color="auto"/>
            <w:right w:val="none" w:sz="0" w:space="0" w:color="auto"/>
          </w:divBdr>
        </w:div>
        <w:div w:id="989601439">
          <w:marLeft w:val="0"/>
          <w:marRight w:val="0"/>
          <w:marTop w:val="0"/>
          <w:marBottom w:val="0"/>
          <w:divBdr>
            <w:top w:val="none" w:sz="0" w:space="0" w:color="auto"/>
            <w:left w:val="none" w:sz="0" w:space="0" w:color="auto"/>
            <w:bottom w:val="none" w:sz="0" w:space="0" w:color="auto"/>
            <w:right w:val="none" w:sz="0" w:space="0" w:color="auto"/>
          </w:divBdr>
        </w:div>
        <w:div w:id="1472478631">
          <w:marLeft w:val="0"/>
          <w:marRight w:val="0"/>
          <w:marTop w:val="0"/>
          <w:marBottom w:val="0"/>
          <w:divBdr>
            <w:top w:val="none" w:sz="0" w:space="0" w:color="auto"/>
            <w:left w:val="none" w:sz="0" w:space="0" w:color="auto"/>
            <w:bottom w:val="none" w:sz="0" w:space="0" w:color="auto"/>
            <w:right w:val="none" w:sz="0" w:space="0" w:color="auto"/>
          </w:divBdr>
        </w:div>
      </w:divsChild>
    </w:div>
    <w:div w:id="1149831522">
      <w:bodyDiv w:val="1"/>
      <w:marLeft w:val="0"/>
      <w:marRight w:val="0"/>
      <w:marTop w:val="0"/>
      <w:marBottom w:val="0"/>
      <w:divBdr>
        <w:top w:val="none" w:sz="0" w:space="0" w:color="auto"/>
        <w:left w:val="none" w:sz="0" w:space="0" w:color="auto"/>
        <w:bottom w:val="none" w:sz="0" w:space="0" w:color="auto"/>
        <w:right w:val="none" w:sz="0" w:space="0" w:color="auto"/>
      </w:divBdr>
      <w:divsChild>
        <w:div w:id="735978517">
          <w:marLeft w:val="0"/>
          <w:marRight w:val="0"/>
          <w:marTop w:val="0"/>
          <w:marBottom w:val="0"/>
          <w:divBdr>
            <w:top w:val="none" w:sz="0" w:space="0" w:color="auto"/>
            <w:left w:val="none" w:sz="0" w:space="0" w:color="auto"/>
            <w:bottom w:val="none" w:sz="0" w:space="0" w:color="auto"/>
            <w:right w:val="none" w:sz="0" w:space="0" w:color="auto"/>
          </w:divBdr>
        </w:div>
        <w:div w:id="1306545281">
          <w:marLeft w:val="0"/>
          <w:marRight w:val="0"/>
          <w:marTop w:val="0"/>
          <w:marBottom w:val="0"/>
          <w:divBdr>
            <w:top w:val="none" w:sz="0" w:space="0" w:color="auto"/>
            <w:left w:val="none" w:sz="0" w:space="0" w:color="auto"/>
            <w:bottom w:val="none" w:sz="0" w:space="0" w:color="auto"/>
            <w:right w:val="none" w:sz="0" w:space="0" w:color="auto"/>
          </w:divBdr>
        </w:div>
        <w:div w:id="546450792">
          <w:marLeft w:val="0"/>
          <w:marRight w:val="0"/>
          <w:marTop w:val="0"/>
          <w:marBottom w:val="0"/>
          <w:divBdr>
            <w:top w:val="none" w:sz="0" w:space="0" w:color="auto"/>
            <w:left w:val="none" w:sz="0" w:space="0" w:color="auto"/>
            <w:bottom w:val="none" w:sz="0" w:space="0" w:color="auto"/>
            <w:right w:val="none" w:sz="0" w:space="0" w:color="auto"/>
          </w:divBdr>
        </w:div>
        <w:div w:id="2003851120">
          <w:marLeft w:val="0"/>
          <w:marRight w:val="0"/>
          <w:marTop w:val="0"/>
          <w:marBottom w:val="0"/>
          <w:divBdr>
            <w:top w:val="none" w:sz="0" w:space="0" w:color="auto"/>
            <w:left w:val="none" w:sz="0" w:space="0" w:color="auto"/>
            <w:bottom w:val="none" w:sz="0" w:space="0" w:color="auto"/>
            <w:right w:val="none" w:sz="0" w:space="0" w:color="auto"/>
          </w:divBdr>
        </w:div>
        <w:div w:id="155073434">
          <w:marLeft w:val="0"/>
          <w:marRight w:val="0"/>
          <w:marTop w:val="0"/>
          <w:marBottom w:val="0"/>
          <w:divBdr>
            <w:top w:val="none" w:sz="0" w:space="0" w:color="auto"/>
            <w:left w:val="none" w:sz="0" w:space="0" w:color="auto"/>
            <w:bottom w:val="none" w:sz="0" w:space="0" w:color="auto"/>
            <w:right w:val="none" w:sz="0" w:space="0" w:color="auto"/>
          </w:divBdr>
        </w:div>
        <w:div w:id="275060430">
          <w:marLeft w:val="0"/>
          <w:marRight w:val="0"/>
          <w:marTop w:val="0"/>
          <w:marBottom w:val="0"/>
          <w:divBdr>
            <w:top w:val="none" w:sz="0" w:space="0" w:color="auto"/>
            <w:left w:val="none" w:sz="0" w:space="0" w:color="auto"/>
            <w:bottom w:val="none" w:sz="0" w:space="0" w:color="auto"/>
            <w:right w:val="none" w:sz="0" w:space="0" w:color="auto"/>
          </w:divBdr>
        </w:div>
        <w:div w:id="1928221210">
          <w:marLeft w:val="0"/>
          <w:marRight w:val="0"/>
          <w:marTop w:val="0"/>
          <w:marBottom w:val="0"/>
          <w:divBdr>
            <w:top w:val="none" w:sz="0" w:space="0" w:color="auto"/>
            <w:left w:val="none" w:sz="0" w:space="0" w:color="auto"/>
            <w:bottom w:val="none" w:sz="0" w:space="0" w:color="auto"/>
            <w:right w:val="none" w:sz="0" w:space="0" w:color="auto"/>
          </w:divBdr>
        </w:div>
      </w:divsChild>
    </w:div>
    <w:div w:id="1169827051">
      <w:bodyDiv w:val="1"/>
      <w:marLeft w:val="0"/>
      <w:marRight w:val="0"/>
      <w:marTop w:val="0"/>
      <w:marBottom w:val="0"/>
      <w:divBdr>
        <w:top w:val="none" w:sz="0" w:space="0" w:color="auto"/>
        <w:left w:val="none" w:sz="0" w:space="0" w:color="auto"/>
        <w:bottom w:val="none" w:sz="0" w:space="0" w:color="auto"/>
        <w:right w:val="none" w:sz="0" w:space="0" w:color="auto"/>
      </w:divBdr>
    </w:div>
    <w:div w:id="1297684093">
      <w:bodyDiv w:val="1"/>
      <w:marLeft w:val="0"/>
      <w:marRight w:val="0"/>
      <w:marTop w:val="0"/>
      <w:marBottom w:val="0"/>
      <w:divBdr>
        <w:top w:val="none" w:sz="0" w:space="0" w:color="auto"/>
        <w:left w:val="none" w:sz="0" w:space="0" w:color="auto"/>
        <w:bottom w:val="none" w:sz="0" w:space="0" w:color="auto"/>
        <w:right w:val="none" w:sz="0" w:space="0" w:color="auto"/>
      </w:divBdr>
    </w:div>
    <w:div w:id="1317107245">
      <w:bodyDiv w:val="1"/>
      <w:marLeft w:val="0"/>
      <w:marRight w:val="0"/>
      <w:marTop w:val="0"/>
      <w:marBottom w:val="0"/>
      <w:divBdr>
        <w:top w:val="none" w:sz="0" w:space="0" w:color="auto"/>
        <w:left w:val="none" w:sz="0" w:space="0" w:color="auto"/>
        <w:bottom w:val="none" w:sz="0" w:space="0" w:color="auto"/>
        <w:right w:val="none" w:sz="0" w:space="0" w:color="auto"/>
      </w:divBdr>
      <w:divsChild>
        <w:div w:id="1609267296">
          <w:marLeft w:val="0"/>
          <w:marRight w:val="0"/>
          <w:marTop w:val="0"/>
          <w:marBottom w:val="0"/>
          <w:divBdr>
            <w:top w:val="none" w:sz="0" w:space="0" w:color="auto"/>
            <w:left w:val="none" w:sz="0" w:space="0" w:color="auto"/>
            <w:bottom w:val="none" w:sz="0" w:space="0" w:color="auto"/>
            <w:right w:val="none" w:sz="0" w:space="0" w:color="auto"/>
          </w:divBdr>
        </w:div>
        <w:div w:id="556549172">
          <w:marLeft w:val="0"/>
          <w:marRight w:val="0"/>
          <w:marTop w:val="0"/>
          <w:marBottom w:val="0"/>
          <w:divBdr>
            <w:top w:val="none" w:sz="0" w:space="0" w:color="auto"/>
            <w:left w:val="none" w:sz="0" w:space="0" w:color="auto"/>
            <w:bottom w:val="none" w:sz="0" w:space="0" w:color="auto"/>
            <w:right w:val="none" w:sz="0" w:space="0" w:color="auto"/>
          </w:divBdr>
        </w:div>
        <w:div w:id="236600339">
          <w:marLeft w:val="0"/>
          <w:marRight w:val="0"/>
          <w:marTop w:val="0"/>
          <w:marBottom w:val="0"/>
          <w:divBdr>
            <w:top w:val="none" w:sz="0" w:space="0" w:color="auto"/>
            <w:left w:val="none" w:sz="0" w:space="0" w:color="auto"/>
            <w:bottom w:val="none" w:sz="0" w:space="0" w:color="auto"/>
            <w:right w:val="none" w:sz="0" w:space="0" w:color="auto"/>
          </w:divBdr>
          <w:divsChild>
            <w:div w:id="802385854">
              <w:marLeft w:val="0"/>
              <w:marRight w:val="0"/>
              <w:marTop w:val="0"/>
              <w:marBottom w:val="0"/>
              <w:divBdr>
                <w:top w:val="none" w:sz="0" w:space="0" w:color="auto"/>
                <w:left w:val="none" w:sz="0" w:space="0" w:color="auto"/>
                <w:bottom w:val="none" w:sz="0" w:space="0" w:color="auto"/>
                <w:right w:val="none" w:sz="0" w:space="0" w:color="auto"/>
              </w:divBdr>
              <w:divsChild>
                <w:div w:id="638075523">
                  <w:marLeft w:val="0"/>
                  <w:marRight w:val="0"/>
                  <w:marTop w:val="0"/>
                  <w:marBottom w:val="0"/>
                  <w:divBdr>
                    <w:top w:val="none" w:sz="0" w:space="0" w:color="auto"/>
                    <w:left w:val="none" w:sz="0" w:space="0" w:color="auto"/>
                    <w:bottom w:val="none" w:sz="0" w:space="0" w:color="auto"/>
                    <w:right w:val="none" w:sz="0" w:space="0" w:color="auto"/>
                  </w:divBdr>
                </w:div>
                <w:div w:id="786578954">
                  <w:marLeft w:val="0"/>
                  <w:marRight w:val="0"/>
                  <w:marTop w:val="0"/>
                  <w:marBottom w:val="0"/>
                  <w:divBdr>
                    <w:top w:val="none" w:sz="0" w:space="0" w:color="auto"/>
                    <w:left w:val="none" w:sz="0" w:space="0" w:color="auto"/>
                    <w:bottom w:val="none" w:sz="0" w:space="0" w:color="auto"/>
                    <w:right w:val="none" w:sz="0" w:space="0" w:color="auto"/>
                  </w:divBdr>
                </w:div>
              </w:divsChild>
            </w:div>
            <w:div w:id="2021153496">
              <w:marLeft w:val="0"/>
              <w:marRight w:val="0"/>
              <w:marTop w:val="0"/>
              <w:marBottom w:val="0"/>
              <w:divBdr>
                <w:top w:val="none" w:sz="0" w:space="0" w:color="auto"/>
                <w:left w:val="none" w:sz="0" w:space="0" w:color="auto"/>
                <w:bottom w:val="none" w:sz="0" w:space="0" w:color="auto"/>
                <w:right w:val="none" w:sz="0" w:space="0" w:color="auto"/>
              </w:divBdr>
            </w:div>
            <w:div w:id="6517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62529">
      <w:bodyDiv w:val="1"/>
      <w:marLeft w:val="0"/>
      <w:marRight w:val="0"/>
      <w:marTop w:val="0"/>
      <w:marBottom w:val="0"/>
      <w:divBdr>
        <w:top w:val="none" w:sz="0" w:space="0" w:color="auto"/>
        <w:left w:val="none" w:sz="0" w:space="0" w:color="auto"/>
        <w:bottom w:val="none" w:sz="0" w:space="0" w:color="auto"/>
        <w:right w:val="none" w:sz="0" w:space="0" w:color="auto"/>
      </w:divBdr>
    </w:div>
    <w:div w:id="1374958644">
      <w:bodyDiv w:val="1"/>
      <w:marLeft w:val="0"/>
      <w:marRight w:val="0"/>
      <w:marTop w:val="0"/>
      <w:marBottom w:val="0"/>
      <w:divBdr>
        <w:top w:val="none" w:sz="0" w:space="0" w:color="auto"/>
        <w:left w:val="none" w:sz="0" w:space="0" w:color="auto"/>
        <w:bottom w:val="none" w:sz="0" w:space="0" w:color="auto"/>
        <w:right w:val="none" w:sz="0" w:space="0" w:color="auto"/>
      </w:divBdr>
      <w:divsChild>
        <w:div w:id="1447848713">
          <w:marLeft w:val="0"/>
          <w:marRight w:val="0"/>
          <w:marTop w:val="0"/>
          <w:marBottom w:val="0"/>
          <w:divBdr>
            <w:top w:val="none" w:sz="0" w:space="0" w:color="auto"/>
            <w:left w:val="none" w:sz="0" w:space="0" w:color="auto"/>
            <w:bottom w:val="none" w:sz="0" w:space="0" w:color="auto"/>
            <w:right w:val="none" w:sz="0" w:space="0" w:color="auto"/>
          </w:divBdr>
        </w:div>
        <w:div w:id="1730570969">
          <w:marLeft w:val="0"/>
          <w:marRight w:val="0"/>
          <w:marTop w:val="0"/>
          <w:marBottom w:val="0"/>
          <w:divBdr>
            <w:top w:val="none" w:sz="0" w:space="0" w:color="auto"/>
            <w:left w:val="none" w:sz="0" w:space="0" w:color="auto"/>
            <w:bottom w:val="none" w:sz="0" w:space="0" w:color="auto"/>
            <w:right w:val="none" w:sz="0" w:space="0" w:color="auto"/>
          </w:divBdr>
        </w:div>
        <w:div w:id="514851359">
          <w:marLeft w:val="0"/>
          <w:marRight w:val="0"/>
          <w:marTop w:val="0"/>
          <w:marBottom w:val="0"/>
          <w:divBdr>
            <w:top w:val="none" w:sz="0" w:space="0" w:color="auto"/>
            <w:left w:val="none" w:sz="0" w:space="0" w:color="auto"/>
            <w:bottom w:val="none" w:sz="0" w:space="0" w:color="auto"/>
            <w:right w:val="none" w:sz="0" w:space="0" w:color="auto"/>
          </w:divBdr>
        </w:div>
        <w:div w:id="1962832933">
          <w:marLeft w:val="0"/>
          <w:marRight w:val="0"/>
          <w:marTop w:val="0"/>
          <w:marBottom w:val="0"/>
          <w:divBdr>
            <w:top w:val="none" w:sz="0" w:space="0" w:color="auto"/>
            <w:left w:val="none" w:sz="0" w:space="0" w:color="auto"/>
            <w:bottom w:val="none" w:sz="0" w:space="0" w:color="auto"/>
            <w:right w:val="none" w:sz="0" w:space="0" w:color="auto"/>
          </w:divBdr>
        </w:div>
        <w:div w:id="1498694183">
          <w:marLeft w:val="0"/>
          <w:marRight w:val="0"/>
          <w:marTop w:val="0"/>
          <w:marBottom w:val="0"/>
          <w:divBdr>
            <w:top w:val="none" w:sz="0" w:space="0" w:color="auto"/>
            <w:left w:val="none" w:sz="0" w:space="0" w:color="auto"/>
            <w:bottom w:val="none" w:sz="0" w:space="0" w:color="auto"/>
            <w:right w:val="none" w:sz="0" w:space="0" w:color="auto"/>
          </w:divBdr>
        </w:div>
        <w:div w:id="1576283384">
          <w:marLeft w:val="0"/>
          <w:marRight w:val="0"/>
          <w:marTop w:val="0"/>
          <w:marBottom w:val="0"/>
          <w:divBdr>
            <w:top w:val="none" w:sz="0" w:space="0" w:color="auto"/>
            <w:left w:val="none" w:sz="0" w:space="0" w:color="auto"/>
            <w:bottom w:val="none" w:sz="0" w:space="0" w:color="auto"/>
            <w:right w:val="none" w:sz="0" w:space="0" w:color="auto"/>
          </w:divBdr>
        </w:div>
        <w:div w:id="704016452">
          <w:marLeft w:val="0"/>
          <w:marRight w:val="0"/>
          <w:marTop w:val="0"/>
          <w:marBottom w:val="0"/>
          <w:divBdr>
            <w:top w:val="none" w:sz="0" w:space="0" w:color="auto"/>
            <w:left w:val="none" w:sz="0" w:space="0" w:color="auto"/>
            <w:bottom w:val="none" w:sz="0" w:space="0" w:color="auto"/>
            <w:right w:val="none" w:sz="0" w:space="0" w:color="auto"/>
          </w:divBdr>
        </w:div>
        <w:div w:id="200367185">
          <w:marLeft w:val="0"/>
          <w:marRight w:val="0"/>
          <w:marTop w:val="0"/>
          <w:marBottom w:val="0"/>
          <w:divBdr>
            <w:top w:val="none" w:sz="0" w:space="0" w:color="auto"/>
            <w:left w:val="none" w:sz="0" w:space="0" w:color="auto"/>
            <w:bottom w:val="none" w:sz="0" w:space="0" w:color="auto"/>
            <w:right w:val="none" w:sz="0" w:space="0" w:color="auto"/>
          </w:divBdr>
        </w:div>
        <w:div w:id="752580359">
          <w:marLeft w:val="0"/>
          <w:marRight w:val="0"/>
          <w:marTop w:val="0"/>
          <w:marBottom w:val="0"/>
          <w:divBdr>
            <w:top w:val="none" w:sz="0" w:space="0" w:color="auto"/>
            <w:left w:val="none" w:sz="0" w:space="0" w:color="auto"/>
            <w:bottom w:val="none" w:sz="0" w:space="0" w:color="auto"/>
            <w:right w:val="none" w:sz="0" w:space="0" w:color="auto"/>
          </w:divBdr>
        </w:div>
        <w:div w:id="1627081111">
          <w:marLeft w:val="0"/>
          <w:marRight w:val="0"/>
          <w:marTop w:val="0"/>
          <w:marBottom w:val="0"/>
          <w:divBdr>
            <w:top w:val="none" w:sz="0" w:space="0" w:color="auto"/>
            <w:left w:val="none" w:sz="0" w:space="0" w:color="auto"/>
            <w:bottom w:val="none" w:sz="0" w:space="0" w:color="auto"/>
            <w:right w:val="none" w:sz="0" w:space="0" w:color="auto"/>
          </w:divBdr>
        </w:div>
        <w:div w:id="1155419293">
          <w:marLeft w:val="0"/>
          <w:marRight w:val="0"/>
          <w:marTop w:val="0"/>
          <w:marBottom w:val="0"/>
          <w:divBdr>
            <w:top w:val="none" w:sz="0" w:space="0" w:color="auto"/>
            <w:left w:val="none" w:sz="0" w:space="0" w:color="auto"/>
            <w:bottom w:val="none" w:sz="0" w:space="0" w:color="auto"/>
            <w:right w:val="none" w:sz="0" w:space="0" w:color="auto"/>
          </w:divBdr>
        </w:div>
      </w:divsChild>
    </w:div>
    <w:div w:id="1539396015">
      <w:bodyDiv w:val="1"/>
      <w:marLeft w:val="0"/>
      <w:marRight w:val="0"/>
      <w:marTop w:val="0"/>
      <w:marBottom w:val="0"/>
      <w:divBdr>
        <w:top w:val="none" w:sz="0" w:space="0" w:color="auto"/>
        <w:left w:val="none" w:sz="0" w:space="0" w:color="auto"/>
        <w:bottom w:val="none" w:sz="0" w:space="0" w:color="auto"/>
        <w:right w:val="none" w:sz="0" w:space="0" w:color="auto"/>
      </w:divBdr>
    </w:div>
    <w:div w:id="1546988557">
      <w:bodyDiv w:val="1"/>
      <w:marLeft w:val="0"/>
      <w:marRight w:val="0"/>
      <w:marTop w:val="0"/>
      <w:marBottom w:val="0"/>
      <w:divBdr>
        <w:top w:val="none" w:sz="0" w:space="0" w:color="auto"/>
        <w:left w:val="none" w:sz="0" w:space="0" w:color="auto"/>
        <w:bottom w:val="none" w:sz="0" w:space="0" w:color="auto"/>
        <w:right w:val="none" w:sz="0" w:space="0" w:color="auto"/>
      </w:divBdr>
    </w:div>
    <w:div w:id="1555048460">
      <w:bodyDiv w:val="1"/>
      <w:marLeft w:val="0"/>
      <w:marRight w:val="0"/>
      <w:marTop w:val="0"/>
      <w:marBottom w:val="0"/>
      <w:divBdr>
        <w:top w:val="none" w:sz="0" w:space="0" w:color="auto"/>
        <w:left w:val="none" w:sz="0" w:space="0" w:color="auto"/>
        <w:bottom w:val="none" w:sz="0" w:space="0" w:color="auto"/>
        <w:right w:val="none" w:sz="0" w:space="0" w:color="auto"/>
      </w:divBdr>
      <w:divsChild>
        <w:div w:id="1283262919">
          <w:marLeft w:val="0"/>
          <w:marRight w:val="0"/>
          <w:marTop w:val="0"/>
          <w:marBottom w:val="0"/>
          <w:divBdr>
            <w:top w:val="none" w:sz="0" w:space="0" w:color="auto"/>
            <w:left w:val="none" w:sz="0" w:space="0" w:color="auto"/>
            <w:bottom w:val="none" w:sz="0" w:space="0" w:color="auto"/>
            <w:right w:val="none" w:sz="0" w:space="0" w:color="auto"/>
          </w:divBdr>
        </w:div>
        <w:div w:id="493300240">
          <w:marLeft w:val="0"/>
          <w:marRight w:val="0"/>
          <w:marTop w:val="0"/>
          <w:marBottom w:val="0"/>
          <w:divBdr>
            <w:top w:val="none" w:sz="0" w:space="0" w:color="auto"/>
            <w:left w:val="none" w:sz="0" w:space="0" w:color="auto"/>
            <w:bottom w:val="none" w:sz="0" w:space="0" w:color="auto"/>
            <w:right w:val="none" w:sz="0" w:space="0" w:color="auto"/>
          </w:divBdr>
        </w:div>
        <w:div w:id="981619142">
          <w:marLeft w:val="0"/>
          <w:marRight w:val="0"/>
          <w:marTop w:val="0"/>
          <w:marBottom w:val="0"/>
          <w:divBdr>
            <w:top w:val="none" w:sz="0" w:space="0" w:color="auto"/>
            <w:left w:val="none" w:sz="0" w:space="0" w:color="auto"/>
            <w:bottom w:val="none" w:sz="0" w:space="0" w:color="auto"/>
            <w:right w:val="none" w:sz="0" w:space="0" w:color="auto"/>
          </w:divBdr>
        </w:div>
        <w:div w:id="1209806128">
          <w:marLeft w:val="0"/>
          <w:marRight w:val="0"/>
          <w:marTop w:val="0"/>
          <w:marBottom w:val="0"/>
          <w:divBdr>
            <w:top w:val="none" w:sz="0" w:space="0" w:color="auto"/>
            <w:left w:val="none" w:sz="0" w:space="0" w:color="auto"/>
            <w:bottom w:val="none" w:sz="0" w:space="0" w:color="auto"/>
            <w:right w:val="none" w:sz="0" w:space="0" w:color="auto"/>
          </w:divBdr>
        </w:div>
        <w:div w:id="414088560">
          <w:marLeft w:val="0"/>
          <w:marRight w:val="0"/>
          <w:marTop w:val="0"/>
          <w:marBottom w:val="0"/>
          <w:divBdr>
            <w:top w:val="none" w:sz="0" w:space="0" w:color="auto"/>
            <w:left w:val="none" w:sz="0" w:space="0" w:color="auto"/>
            <w:bottom w:val="none" w:sz="0" w:space="0" w:color="auto"/>
            <w:right w:val="none" w:sz="0" w:space="0" w:color="auto"/>
          </w:divBdr>
        </w:div>
        <w:div w:id="1598783399">
          <w:marLeft w:val="0"/>
          <w:marRight w:val="0"/>
          <w:marTop w:val="0"/>
          <w:marBottom w:val="0"/>
          <w:divBdr>
            <w:top w:val="none" w:sz="0" w:space="0" w:color="auto"/>
            <w:left w:val="none" w:sz="0" w:space="0" w:color="auto"/>
            <w:bottom w:val="none" w:sz="0" w:space="0" w:color="auto"/>
            <w:right w:val="none" w:sz="0" w:space="0" w:color="auto"/>
          </w:divBdr>
        </w:div>
      </w:divsChild>
    </w:div>
    <w:div w:id="1583564756">
      <w:bodyDiv w:val="1"/>
      <w:marLeft w:val="0"/>
      <w:marRight w:val="0"/>
      <w:marTop w:val="0"/>
      <w:marBottom w:val="0"/>
      <w:divBdr>
        <w:top w:val="none" w:sz="0" w:space="0" w:color="auto"/>
        <w:left w:val="none" w:sz="0" w:space="0" w:color="auto"/>
        <w:bottom w:val="none" w:sz="0" w:space="0" w:color="auto"/>
        <w:right w:val="none" w:sz="0" w:space="0" w:color="auto"/>
      </w:divBdr>
    </w:div>
    <w:div w:id="1583569313">
      <w:bodyDiv w:val="1"/>
      <w:marLeft w:val="0"/>
      <w:marRight w:val="0"/>
      <w:marTop w:val="0"/>
      <w:marBottom w:val="0"/>
      <w:divBdr>
        <w:top w:val="none" w:sz="0" w:space="0" w:color="auto"/>
        <w:left w:val="none" w:sz="0" w:space="0" w:color="auto"/>
        <w:bottom w:val="none" w:sz="0" w:space="0" w:color="auto"/>
        <w:right w:val="none" w:sz="0" w:space="0" w:color="auto"/>
      </w:divBdr>
    </w:div>
    <w:div w:id="1654870912">
      <w:bodyDiv w:val="1"/>
      <w:marLeft w:val="0"/>
      <w:marRight w:val="0"/>
      <w:marTop w:val="0"/>
      <w:marBottom w:val="0"/>
      <w:divBdr>
        <w:top w:val="none" w:sz="0" w:space="0" w:color="auto"/>
        <w:left w:val="none" w:sz="0" w:space="0" w:color="auto"/>
        <w:bottom w:val="none" w:sz="0" w:space="0" w:color="auto"/>
        <w:right w:val="none" w:sz="0" w:space="0" w:color="auto"/>
      </w:divBdr>
    </w:div>
    <w:div w:id="1655840561">
      <w:bodyDiv w:val="1"/>
      <w:marLeft w:val="0"/>
      <w:marRight w:val="0"/>
      <w:marTop w:val="0"/>
      <w:marBottom w:val="0"/>
      <w:divBdr>
        <w:top w:val="none" w:sz="0" w:space="0" w:color="auto"/>
        <w:left w:val="none" w:sz="0" w:space="0" w:color="auto"/>
        <w:bottom w:val="none" w:sz="0" w:space="0" w:color="auto"/>
        <w:right w:val="none" w:sz="0" w:space="0" w:color="auto"/>
      </w:divBdr>
    </w:div>
    <w:div w:id="1724871239">
      <w:bodyDiv w:val="1"/>
      <w:marLeft w:val="0"/>
      <w:marRight w:val="0"/>
      <w:marTop w:val="0"/>
      <w:marBottom w:val="0"/>
      <w:divBdr>
        <w:top w:val="none" w:sz="0" w:space="0" w:color="auto"/>
        <w:left w:val="none" w:sz="0" w:space="0" w:color="auto"/>
        <w:bottom w:val="none" w:sz="0" w:space="0" w:color="auto"/>
        <w:right w:val="none" w:sz="0" w:space="0" w:color="auto"/>
      </w:divBdr>
      <w:divsChild>
        <w:div w:id="865750443">
          <w:marLeft w:val="0"/>
          <w:marRight w:val="0"/>
          <w:marTop w:val="0"/>
          <w:marBottom w:val="0"/>
          <w:divBdr>
            <w:top w:val="none" w:sz="0" w:space="0" w:color="auto"/>
            <w:left w:val="none" w:sz="0" w:space="0" w:color="auto"/>
            <w:bottom w:val="none" w:sz="0" w:space="0" w:color="auto"/>
            <w:right w:val="none" w:sz="0" w:space="0" w:color="auto"/>
          </w:divBdr>
        </w:div>
        <w:div w:id="666634990">
          <w:marLeft w:val="0"/>
          <w:marRight w:val="0"/>
          <w:marTop w:val="0"/>
          <w:marBottom w:val="0"/>
          <w:divBdr>
            <w:top w:val="none" w:sz="0" w:space="0" w:color="auto"/>
            <w:left w:val="none" w:sz="0" w:space="0" w:color="auto"/>
            <w:bottom w:val="none" w:sz="0" w:space="0" w:color="auto"/>
            <w:right w:val="none" w:sz="0" w:space="0" w:color="auto"/>
          </w:divBdr>
        </w:div>
        <w:div w:id="1544172633">
          <w:marLeft w:val="0"/>
          <w:marRight w:val="0"/>
          <w:marTop w:val="0"/>
          <w:marBottom w:val="0"/>
          <w:divBdr>
            <w:top w:val="none" w:sz="0" w:space="0" w:color="auto"/>
            <w:left w:val="none" w:sz="0" w:space="0" w:color="auto"/>
            <w:bottom w:val="none" w:sz="0" w:space="0" w:color="auto"/>
            <w:right w:val="none" w:sz="0" w:space="0" w:color="auto"/>
          </w:divBdr>
        </w:div>
        <w:div w:id="1549336692">
          <w:marLeft w:val="0"/>
          <w:marRight w:val="0"/>
          <w:marTop w:val="0"/>
          <w:marBottom w:val="0"/>
          <w:divBdr>
            <w:top w:val="none" w:sz="0" w:space="0" w:color="auto"/>
            <w:left w:val="none" w:sz="0" w:space="0" w:color="auto"/>
            <w:bottom w:val="none" w:sz="0" w:space="0" w:color="auto"/>
            <w:right w:val="none" w:sz="0" w:space="0" w:color="auto"/>
          </w:divBdr>
        </w:div>
        <w:div w:id="1913927970">
          <w:marLeft w:val="0"/>
          <w:marRight w:val="0"/>
          <w:marTop w:val="0"/>
          <w:marBottom w:val="0"/>
          <w:divBdr>
            <w:top w:val="none" w:sz="0" w:space="0" w:color="auto"/>
            <w:left w:val="none" w:sz="0" w:space="0" w:color="auto"/>
            <w:bottom w:val="none" w:sz="0" w:space="0" w:color="auto"/>
            <w:right w:val="none" w:sz="0" w:space="0" w:color="auto"/>
          </w:divBdr>
        </w:div>
        <w:div w:id="1473715451">
          <w:marLeft w:val="0"/>
          <w:marRight w:val="0"/>
          <w:marTop w:val="0"/>
          <w:marBottom w:val="0"/>
          <w:divBdr>
            <w:top w:val="none" w:sz="0" w:space="0" w:color="auto"/>
            <w:left w:val="none" w:sz="0" w:space="0" w:color="auto"/>
            <w:bottom w:val="none" w:sz="0" w:space="0" w:color="auto"/>
            <w:right w:val="none" w:sz="0" w:space="0" w:color="auto"/>
          </w:divBdr>
        </w:div>
        <w:div w:id="1666394481">
          <w:marLeft w:val="0"/>
          <w:marRight w:val="0"/>
          <w:marTop w:val="0"/>
          <w:marBottom w:val="0"/>
          <w:divBdr>
            <w:top w:val="none" w:sz="0" w:space="0" w:color="auto"/>
            <w:left w:val="none" w:sz="0" w:space="0" w:color="auto"/>
            <w:bottom w:val="none" w:sz="0" w:space="0" w:color="auto"/>
            <w:right w:val="none" w:sz="0" w:space="0" w:color="auto"/>
          </w:divBdr>
        </w:div>
        <w:div w:id="1291743656">
          <w:marLeft w:val="0"/>
          <w:marRight w:val="0"/>
          <w:marTop w:val="0"/>
          <w:marBottom w:val="0"/>
          <w:divBdr>
            <w:top w:val="none" w:sz="0" w:space="0" w:color="auto"/>
            <w:left w:val="none" w:sz="0" w:space="0" w:color="auto"/>
            <w:bottom w:val="none" w:sz="0" w:space="0" w:color="auto"/>
            <w:right w:val="none" w:sz="0" w:space="0" w:color="auto"/>
          </w:divBdr>
        </w:div>
        <w:div w:id="1467241086">
          <w:marLeft w:val="0"/>
          <w:marRight w:val="0"/>
          <w:marTop w:val="0"/>
          <w:marBottom w:val="0"/>
          <w:divBdr>
            <w:top w:val="none" w:sz="0" w:space="0" w:color="auto"/>
            <w:left w:val="none" w:sz="0" w:space="0" w:color="auto"/>
            <w:bottom w:val="none" w:sz="0" w:space="0" w:color="auto"/>
            <w:right w:val="none" w:sz="0" w:space="0" w:color="auto"/>
          </w:divBdr>
        </w:div>
        <w:div w:id="1227453940">
          <w:marLeft w:val="0"/>
          <w:marRight w:val="0"/>
          <w:marTop w:val="0"/>
          <w:marBottom w:val="0"/>
          <w:divBdr>
            <w:top w:val="none" w:sz="0" w:space="0" w:color="auto"/>
            <w:left w:val="none" w:sz="0" w:space="0" w:color="auto"/>
            <w:bottom w:val="none" w:sz="0" w:space="0" w:color="auto"/>
            <w:right w:val="none" w:sz="0" w:space="0" w:color="auto"/>
          </w:divBdr>
        </w:div>
        <w:div w:id="838426707">
          <w:marLeft w:val="0"/>
          <w:marRight w:val="0"/>
          <w:marTop w:val="0"/>
          <w:marBottom w:val="0"/>
          <w:divBdr>
            <w:top w:val="none" w:sz="0" w:space="0" w:color="auto"/>
            <w:left w:val="none" w:sz="0" w:space="0" w:color="auto"/>
            <w:bottom w:val="none" w:sz="0" w:space="0" w:color="auto"/>
            <w:right w:val="none" w:sz="0" w:space="0" w:color="auto"/>
          </w:divBdr>
        </w:div>
        <w:div w:id="1735081330">
          <w:marLeft w:val="0"/>
          <w:marRight w:val="0"/>
          <w:marTop w:val="0"/>
          <w:marBottom w:val="0"/>
          <w:divBdr>
            <w:top w:val="none" w:sz="0" w:space="0" w:color="auto"/>
            <w:left w:val="none" w:sz="0" w:space="0" w:color="auto"/>
            <w:bottom w:val="none" w:sz="0" w:space="0" w:color="auto"/>
            <w:right w:val="none" w:sz="0" w:space="0" w:color="auto"/>
          </w:divBdr>
        </w:div>
        <w:div w:id="1587300640">
          <w:marLeft w:val="0"/>
          <w:marRight w:val="0"/>
          <w:marTop w:val="0"/>
          <w:marBottom w:val="0"/>
          <w:divBdr>
            <w:top w:val="none" w:sz="0" w:space="0" w:color="auto"/>
            <w:left w:val="none" w:sz="0" w:space="0" w:color="auto"/>
            <w:bottom w:val="none" w:sz="0" w:space="0" w:color="auto"/>
            <w:right w:val="none" w:sz="0" w:space="0" w:color="auto"/>
          </w:divBdr>
        </w:div>
        <w:div w:id="1535729864">
          <w:marLeft w:val="0"/>
          <w:marRight w:val="0"/>
          <w:marTop w:val="0"/>
          <w:marBottom w:val="0"/>
          <w:divBdr>
            <w:top w:val="none" w:sz="0" w:space="0" w:color="auto"/>
            <w:left w:val="none" w:sz="0" w:space="0" w:color="auto"/>
            <w:bottom w:val="none" w:sz="0" w:space="0" w:color="auto"/>
            <w:right w:val="none" w:sz="0" w:space="0" w:color="auto"/>
          </w:divBdr>
        </w:div>
        <w:div w:id="1901093057">
          <w:marLeft w:val="0"/>
          <w:marRight w:val="0"/>
          <w:marTop w:val="0"/>
          <w:marBottom w:val="0"/>
          <w:divBdr>
            <w:top w:val="none" w:sz="0" w:space="0" w:color="auto"/>
            <w:left w:val="none" w:sz="0" w:space="0" w:color="auto"/>
            <w:bottom w:val="none" w:sz="0" w:space="0" w:color="auto"/>
            <w:right w:val="none" w:sz="0" w:space="0" w:color="auto"/>
          </w:divBdr>
        </w:div>
        <w:div w:id="1949384290">
          <w:marLeft w:val="0"/>
          <w:marRight w:val="0"/>
          <w:marTop w:val="0"/>
          <w:marBottom w:val="0"/>
          <w:divBdr>
            <w:top w:val="none" w:sz="0" w:space="0" w:color="auto"/>
            <w:left w:val="none" w:sz="0" w:space="0" w:color="auto"/>
            <w:bottom w:val="none" w:sz="0" w:space="0" w:color="auto"/>
            <w:right w:val="none" w:sz="0" w:space="0" w:color="auto"/>
          </w:divBdr>
        </w:div>
        <w:div w:id="1121413979">
          <w:marLeft w:val="0"/>
          <w:marRight w:val="0"/>
          <w:marTop w:val="0"/>
          <w:marBottom w:val="0"/>
          <w:divBdr>
            <w:top w:val="none" w:sz="0" w:space="0" w:color="auto"/>
            <w:left w:val="none" w:sz="0" w:space="0" w:color="auto"/>
            <w:bottom w:val="none" w:sz="0" w:space="0" w:color="auto"/>
            <w:right w:val="none" w:sz="0" w:space="0" w:color="auto"/>
          </w:divBdr>
        </w:div>
        <w:div w:id="407070814">
          <w:marLeft w:val="0"/>
          <w:marRight w:val="0"/>
          <w:marTop w:val="0"/>
          <w:marBottom w:val="0"/>
          <w:divBdr>
            <w:top w:val="none" w:sz="0" w:space="0" w:color="auto"/>
            <w:left w:val="none" w:sz="0" w:space="0" w:color="auto"/>
            <w:bottom w:val="none" w:sz="0" w:space="0" w:color="auto"/>
            <w:right w:val="none" w:sz="0" w:space="0" w:color="auto"/>
          </w:divBdr>
        </w:div>
        <w:div w:id="1410342524">
          <w:marLeft w:val="0"/>
          <w:marRight w:val="0"/>
          <w:marTop w:val="0"/>
          <w:marBottom w:val="0"/>
          <w:divBdr>
            <w:top w:val="none" w:sz="0" w:space="0" w:color="auto"/>
            <w:left w:val="none" w:sz="0" w:space="0" w:color="auto"/>
            <w:bottom w:val="none" w:sz="0" w:space="0" w:color="auto"/>
            <w:right w:val="none" w:sz="0" w:space="0" w:color="auto"/>
          </w:divBdr>
          <w:divsChild>
            <w:div w:id="97917559">
              <w:marLeft w:val="0"/>
              <w:marRight w:val="0"/>
              <w:marTop w:val="0"/>
              <w:marBottom w:val="0"/>
              <w:divBdr>
                <w:top w:val="none" w:sz="0" w:space="0" w:color="auto"/>
                <w:left w:val="none" w:sz="0" w:space="0" w:color="auto"/>
                <w:bottom w:val="none" w:sz="0" w:space="0" w:color="auto"/>
                <w:right w:val="none" w:sz="0" w:space="0" w:color="auto"/>
              </w:divBdr>
            </w:div>
            <w:div w:id="1715153872">
              <w:marLeft w:val="0"/>
              <w:marRight w:val="0"/>
              <w:marTop w:val="0"/>
              <w:marBottom w:val="0"/>
              <w:divBdr>
                <w:top w:val="none" w:sz="0" w:space="0" w:color="auto"/>
                <w:left w:val="none" w:sz="0" w:space="0" w:color="auto"/>
                <w:bottom w:val="none" w:sz="0" w:space="0" w:color="auto"/>
                <w:right w:val="none" w:sz="0" w:space="0" w:color="auto"/>
              </w:divBdr>
            </w:div>
            <w:div w:id="1735658692">
              <w:marLeft w:val="0"/>
              <w:marRight w:val="0"/>
              <w:marTop w:val="0"/>
              <w:marBottom w:val="0"/>
              <w:divBdr>
                <w:top w:val="none" w:sz="0" w:space="0" w:color="auto"/>
                <w:left w:val="none" w:sz="0" w:space="0" w:color="auto"/>
                <w:bottom w:val="none" w:sz="0" w:space="0" w:color="auto"/>
                <w:right w:val="none" w:sz="0" w:space="0" w:color="auto"/>
              </w:divBdr>
              <w:divsChild>
                <w:div w:id="1580676830">
                  <w:marLeft w:val="0"/>
                  <w:marRight w:val="0"/>
                  <w:marTop w:val="0"/>
                  <w:marBottom w:val="0"/>
                  <w:divBdr>
                    <w:top w:val="none" w:sz="0" w:space="0" w:color="auto"/>
                    <w:left w:val="none" w:sz="0" w:space="0" w:color="auto"/>
                    <w:bottom w:val="none" w:sz="0" w:space="0" w:color="auto"/>
                    <w:right w:val="none" w:sz="0" w:space="0" w:color="auto"/>
                  </w:divBdr>
                </w:div>
                <w:div w:id="2115856454">
                  <w:marLeft w:val="0"/>
                  <w:marRight w:val="0"/>
                  <w:marTop w:val="0"/>
                  <w:marBottom w:val="0"/>
                  <w:divBdr>
                    <w:top w:val="none" w:sz="0" w:space="0" w:color="auto"/>
                    <w:left w:val="none" w:sz="0" w:space="0" w:color="auto"/>
                    <w:bottom w:val="none" w:sz="0" w:space="0" w:color="auto"/>
                    <w:right w:val="none" w:sz="0" w:space="0" w:color="auto"/>
                  </w:divBdr>
                </w:div>
              </w:divsChild>
            </w:div>
            <w:div w:id="1006713465">
              <w:marLeft w:val="0"/>
              <w:marRight w:val="0"/>
              <w:marTop w:val="0"/>
              <w:marBottom w:val="0"/>
              <w:divBdr>
                <w:top w:val="none" w:sz="0" w:space="0" w:color="auto"/>
                <w:left w:val="none" w:sz="0" w:space="0" w:color="auto"/>
                <w:bottom w:val="none" w:sz="0" w:space="0" w:color="auto"/>
                <w:right w:val="none" w:sz="0" w:space="0" w:color="auto"/>
              </w:divBdr>
            </w:div>
            <w:div w:id="107093069">
              <w:marLeft w:val="0"/>
              <w:marRight w:val="0"/>
              <w:marTop w:val="0"/>
              <w:marBottom w:val="0"/>
              <w:divBdr>
                <w:top w:val="none" w:sz="0" w:space="0" w:color="auto"/>
                <w:left w:val="none" w:sz="0" w:space="0" w:color="auto"/>
                <w:bottom w:val="none" w:sz="0" w:space="0" w:color="auto"/>
                <w:right w:val="none" w:sz="0" w:space="0" w:color="auto"/>
              </w:divBdr>
              <w:divsChild>
                <w:div w:id="1141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3936">
          <w:marLeft w:val="0"/>
          <w:marRight w:val="0"/>
          <w:marTop w:val="0"/>
          <w:marBottom w:val="0"/>
          <w:divBdr>
            <w:top w:val="none" w:sz="0" w:space="0" w:color="auto"/>
            <w:left w:val="none" w:sz="0" w:space="0" w:color="auto"/>
            <w:bottom w:val="none" w:sz="0" w:space="0" w:color="auto"/>
            <w:right w:val="none" w:sz="0" w:space="0" w:color="auto"/>
          </w:divBdr>
        </w:div>
        <w:div w:id="1842621489">
          <w:marLeft w:val="0"/>
          <w:marRight w:val="0"/>
          <w:marTop w:val="0"/>
          <w:marBottom w:val="0"/>
          <w:divBdr>
            <w:top w:val="none" w:sz="0" w:space="0" w:color="auto"/>
            <w:left w:val="none" w:sz="0" w:space="0" w:color="auto"/>
            <w:bottom w:val="none" w:sz="0" w:space="0" w:color="auto"/>
            <w:right w:val="none" w:sz="0" w:space="0" w:color="auto"/>
          </w:divBdr>
        </w:div>
      </w:divsChild>
    </w:div>
    <w:div w:id="1737242665">
      <w:bodyDiv w:val="1"/>
      <w:marLeft w:val="0"/>
      <w:marRight w:val="0"/>
      <w:marTop w:val="0"/>
      <w:marBottom w:val="0"/>
      <w:divBdr>
        <w:top w:val="none" w:sz="0" w:space="0" w:color="auto"/>
        <w:left w:val="none" w:sz="0" w:space="0" w:color="auto"/>
        <w:bottom w:val="none" w:sz="0" w:space="0" w:color="auto"/>
        <w:right w:val="none" w:sz="0" w:space="0" w:color="auto"/>
      </w:divBdr>
    </w:div>
    <w:div w:id="1738167669">
      <w:bodyDiv w:val="1"/>
      <w:marLeft w:val="0"/>
      <w:marRight w:val="0"/>
      <w:marTop w:val="0"/>
      <w:marBottom w:val="0"/>
      <w:divBdr>
        <w:top w:val="none" w:sz="0" w:space="0" w:color="auto"/>
        <w:left w:val="none" w:sz="0" w:space="0" w:color="auto"/>
        <w:bottom w:val="none" w:sz="0" w:space="0" w:color="auto"/>
        <w:right w:val="none" w:sz="0" w:space="0" w:color="auto"/>
      </w:divBdr>
    </w:div>
    <w:div w:id="1780441936">
      <w:bodyDiv w:val="1"/>
      <w:marLeft w:val="0"/>
      <w:marRight w:val="0"/>
      <w:marTop w:val="0"/>
      <w:marBottom w:val="0"/>
      <w:divBdr>
        <w:top w:val="none" w:sz="0" w:space="0" w:color="auto"/>
        <w:left w:val="none" w:sz="0" w:space="0" w:color="auto"/>
        <w:bottom w:val="none" w:sz="0" w:space="0" w:color="auto"/>
        <w:right w:val="none" w:sz="0" w:space="0" w:color="auto"/>
      </w:divBdr>
      <w:divsChild>
        <w:div w:id="1722747456">
          <w:marLeft w:val="0"/>
          <w:marRight w:val="0"/>
          <w:marTop w:val="0"/>
          <w:marBottom w:val="0"/>
          <w:divBdr>
            <w:top w:val="none" w:sz="0" w:space="0" w:color="auto"/>
            <w:left w:val="none" w:sz="0" w:space="0" w:color="auto"/>
            <w:bottom w:val="none" w:sz="0" w:space="0" w:color="auto"/>
            <w:right w:val="none" w:sz="0" w:space="0" w:color="auto"/>
          </w:divBdr>
        </w:div>
        <w:div w:id="971011769">
          <w:marLeft w:val="0"/>
          <w:marRight w:val="0"/>
          <w:marTop w:val="0"/>
          <w:marBottom w:val="0"/>
          <w:divBdr>
            <w:top w:val="none" w:sz="0" w:space="0" w:color="auto"/>
            <w:left w:val="none" w:sz="0" w:space="0" w:color="auto"/>
            <w:bottom w:val="none" w:sz="0" w:space="0" w:color="auto"/>
            <w:right w:val="none" w:sz="0" w:space="0" w:color="auto"/>
          </w:divBdr>
        </w:div>
        <w:div w:id="1414620946">
          <w:marLeft w:val="0"/>
          <w:marRight w:val="0"/>
          <w:marTop w:val="0"/>
          <w:marBottom w:val="0"/>
          <w:divBdr>
            <w:top w:val="none" w:sz="0" w:space="0" w:color="auto"/>
            <w:left w:val="none" w:sz="0" w:space="0" w:color="auto"/>
            <w:bottom w:val="none" w:sz="0" w:space="0" w:color="auto"/>
            <w:right w:val="none" w:sz="0" w:space="0" w:color="auto"/>
          </w:divBdr>
        </w:div>
        <w:div w:id="1360544452">
          <w:marLeft w:val="0"/>
          <w:marRight w:val="0"/>
          <w:marTop w:val="0"/>
          <w:marBottom w:val="0"/>
          <w:divBdr>
            <w:top w:val="none" w:sz="0" w:space="0" w:color="auto"/>
            <w:left w:val="none" w:sz="0" w:space="0" w:color="auto"/>
            <w:bottom w:val="none" w:sz="0" w:space="0" w:color="auto"/>
            <w:right w:val="none" w:sz="0" w:space="0" w:color="auto"/>
          </w:divBdr>
        </w:div>
        <w:div w:id="1975943136">
          <w:marLeft w:val="0"/>
          <w:marRight w:val="0"/>
          <w:marTop w:val="0"/>
          <w:marBottom w:val="0"/>
          <w:divBdr>
            <w:top w:val="none" w:sz="0" w:space="0" w:color="auto"/>
            <w:left w:val="none" w:sz="0" w:space="0" w:color="auto"/>
            <w:bottom w:val="none" w:sz="0" w:space="0" w:color="auto"/>
            <w:right w:val="none" w:sz="0" w:space="0" w:color="auto"/>
          </w:divBdr>
        </w:div>
        <w:div w:id="1693457180">
          <w:marLeft w:val="0"/>
          <w:marRight w:val="0"/>
          <w:marTop w:val="0"/>
          <w:marBottom w:val="0"/>
          <w:divBdr>
            <w:top w:val="none" w:sz="0" w:space="0" w:color="auto"/>
            <w:left w:val="none" w:sz="0" w:space="0" w:color="auto"/>
            <w:bottom w:val="none" w:sz="0" w:space="0" w:color="auto"/>
            <w:right w:val="none" w:sz="0" w:space="0" w:color="auto"/>
          </w:divBdr>
        </w:div>
        <w:div w:id="266429774">
          <w:marLeft w:val="0"/>
          <w:marRight w:val="0"/>
          <w:marTop w:val="0"/>
          <w:marBottom w:val="0"/>
          <w:divBdr>
            <w:top w:val="none" w:sz="0" w:space="0" w:color="auto"/>
            <w:left w:val="none" w:sz="0" w:space="0" w:color="auto"/>
            <w:bottom w:val="none" w:sz="0" w:space="0" w:color="auto"/>
            <w:right w:val="none" w:sz="0" w:space="0" w:color="auto"/>
          </w:divBdr>
        </w:div>
        <w:div w:id="2064400469">
          <w:marLeft w:val="0"/>
          <w:marRight w:val="0"/>
          <w:marTop w:val="0"/>
          <w:marBottom w:val="0"/>
          <w:divBdr>
            <w:top w:val="none" w:sz="0" w:space="0" w:color="auto"/>
            <w:left w:val="none" w:sz="0" w:space="0" w:color="auto"/>
            <w:bottom w:val="none" w:sz="0" w:space="0" w:color="auto"/>
            <w:right w:val="none" w:sz="0" w:space="0" w:color="auto"/>
          </w:divBdr>
        </w:div>
        <w:div w:id="477497896">
          <w:marLeft w:val="0"/>
          <w:marRight w:val="0"/>
          <w:marTop w:val="0"/>
          <w:marBottom w:val="0"/>
          <w:divBdr>
            <w:top w:val="none" w:sz="0" w:space="0" w:color="auto"/>
            <w:left w:val="none" w:sz="0" w:space="0" w:color="auto"/>
            <w:bottom w:val="none" w:sz="0" w:space="0" w:color="auto"/>
            <w:right w:val="none" w:sz="0" w:space="0" w:color="auto"/>
          </w:divBdr>
        </w:div>
        <w:div w:id="1626932349">
          <w:marLeft w:val="0"/>
          <w:marRight w:val="0"/>
          <w:marTop w:val="0"/>
          <w:marBottom w:val="0"/>
          <w:divBdr>
            <w:top w:val="none" w:sz="0" w:space="0" w:color="auto"/>
            <w:left w:val="none" w:sz="0" w:space="0" w:color="auto"/>
            <w:bottom w:val="none" w:sz="0" w:space="0" w:color="auto"/>
            <w:right w:val="none" w:sz="0" w:space="0" w:color="auto"/>
          </w:divBdr>
        </w:div>
        <w:div w:id="696005114">
          <w:marLeft w:val="0"/>
          <w:marRight w:val="0"/>
          <w:marTop w:val="0"/>
          <w:marBottom w:val="0"/>
          <w:divBdr>
            <w:top w:val="none" w:sz="0" w:space="0" w:color="auto"/>
            <w:left w:val="none" w:sz="0" w:space="0" w:color="auto"/>
            <w:bottom w:val="none" w:sz="0" w:space="0" w:color="auto"/>
            <w:right w:val="none" w:sz="0" w:space="0" w:color="auto"/>
          </w:divBdr>
        </w:div>
        <w:div w:id="1296325785">
          <w:marLeft w:val="0"/>
          <w:marRight w:val="0"/>
          <w:marTop w:val="0"/>
          <w:marBottom w:val="0"/>
          <w:divBdr>
            <w:top w:val="none" w:sz="0" w:space="0" w:color="auto"/>
            <w:left w:val="none" w:sz="0" w:space="0" w:color="auto"/>
            <w:bottom w:val="none" w:sz="0" w:space="0" w:color="auto"/>
            <w:right w:val="none" w:sz="0" w:space="0" w:color="auto"/>
          </w:divBdr>
        </w:div>
      </w:divsChild>
    </w:div>
    <w:div w:id="1865897114">
      <w:bodyDiv w:val="1"/>
      <w:marLeft w:val="0"/>
      <w:marRight w:val="0"/>
      <w:marTop w:val="0"/>
      <w:marBottom w:val="0"/>
      <w:divBdr>
        <w:top w:val="none" w:sz="0" w:space="0" w:color="auto"/>
        <w:left w:val="none" w:sz="0" w:space="0" w:color="auto"/>
        <w:bottom w:val="none" w:sz="0" w:space="0" w:color="auto"/>
        <w:right w:val="none" w:sz="0" w:space="0" w:color="auto"/>
      </w:divBdr>
    </w:div>
    <w:div w:id="1903636828">
      <w:bodyDiv w:val="1"/>
      <w:marLeft w:val="0"/>
      <w:marRight w:val="0"/>
      <w:marTop w:val="0"/>
      <w:marBottom w:val="0"/>
      <w:divBdr>
        <w:top w:val="none" w:sz="0" w:space="0" w:color="auto"/>
        <w:left w:val="none" w:sz="0" w:space="0" w:color="auto"/>
        <w:bottom w:val="none" w:sz="0" w:space="0" w:color="auto"/>
        <w:right w:val="none" w:sz="0" w:space="0" w:color="auto"/>
      </w:divBdr>
    </w:div>
    <w:div w:id="1963995457">
      <w:bodyDiv w:val="1"/>
      <w:marLeft w:val="0"/>
      <w:marRight w:val="0"/>
      <w:marTop w:val="0"/>
      <w:marBottom w:val="0"/>
      <w:divBdr>
        <w:top w:val="none" w:sz="0" w:space="0" w:color="auto"/>
        <w:left w:val="none" w:sz="0" w:space="0" w:color="auto"/>
        <w:bottom w:val="none" w:sz="0" w:space="0" w:color="auto"/>
        <w:right w:val="none" w:sz="0" w:space="0" w:color="auto"/>
      </w:divBdr>
    </w:div>
    <w:div w:id="2003583867">
      <w:bodyDiv w:val="1"/>
      <w:marLeft w:val="0"/>
      <w:marRight w:val="0"/>
      <w:marTop w:val="0"/>
      <w:marBottom w:val="0"/>
      <w:divBdr>
        <w:top w:val="none" w:sz="0" w:space="0" w:color="auto"/>
        <w:left w:val="none" w:sz="0" w:space="0" w:color="auto"/>
        <w:bottom w:val="none" w:sz="0" w:space="0" w:color="auto"/>
        <w:right w:val="none" w:sz="0" w:space="0" w:color="auto"/>
      </w:divBdr>
    </w:div>
    <w:div w:id="2023509343">
      <w:bodyDiv w:val="1"/>
      <w:marLeft w:val="0"/>
      <w:marRight w:val="0"/>
      <w:marTop w:val="0"/>
      <w:marBottom w:val="0"/>
      <w:divBdr>
        <w:top w:val="none" w:sz="0" w:space="0" w:color="auto"/>
        <w:left w:val="none" w:sz="0" w:space="0" w:color="auto"/>
        <w:bottom w:val="none" w:sz="0" w:space="0" w:color="auto"/>
        <w:right w:val="none" w:sz="0" w:space="0" w:color="auto"/>
      </w:divBdr>
      <w:divsChild>
        <w:div w:id="2103911359">
          <w:marLeft w:val="0"/>
          <w:marRight w:val="0"/>
          <w:marTop w:val="0"/>
          <w:marBottom w:val="0"/>
          <w:divBdr>
            <w:top w:val="none" w:sz="0" w:space="0" w:color="auto"/>
            <w:left w:val="none" w:sz="0" w:space="0" w:color="auto"/>
            <w:bottom w:val="none" w:sz="0" w:space="0" w:color="auto"/>
            <w:right w:val="none" w:sz="0" w:space="0" w:color="auto"/>
          </w:divBdr>
        </w:div>
        <w:div w:id="2073192381">
          <w:marLeft w:val="0"/>
          <w:marRight w:val="0"/>
          <w:marTop w:val="0"/>
          <w:marBottom w:val="0"/>
          <w:divBdr>
            <w:top w:val="none" w:sz="0" w:space="0" w:color="auto"/>
            <w:left w:val="none" w:sz="0" w:space="0" w:color="auto"/>
            <w:bottom w:val="none" w:sz="0" w:space="0" w:color="auto"/>
            <w:right w:val="none" w:sz="0" w:space="0" w:color="auto"/>
          </w:divBdr>
        </w:div>
        <w:div w:id="1586307693">
          <w:marLeft w:val="0"/>
          <w:marRight w:val="0"/>
          <w:marTop w:val="0"/>
          <w:marBottom w:val="0"/>
          <w:divBdr>
            <w:top w:val="none" w:sz="0" w:space="0" w:color="auto"/>
            <w:left w:val="none" w:sz="0" w:space="0" w:color="auto"/>
            <w:bottom w:val="none" w:sz="0" w:space="0" w:color="auto"/>
            <w:right w:val="none" w:sz="0" w:space="0" w:color="auto"/>
          </w:divBdr>
        </w:div>
        <w:div w:id="842822987">
          <w:marLeft w:val="0"/>
          <w:marRight w:val="0"/>
          <w:marTop w:val="0"/>
          <w:marBottom w:val="0"/>
          <w:divBdr>
            <w:top w:val="none" w:sz="0" w:space="0" w:color="auto"/>
            <w:left w:val="none" w:sz="0" w:space="0" w:color="auto"/>
            <w:bottom w:val="none" w:sz="0" w:space="0" w:color="auto"/>
            <w:right w:val="none" w:sz="0" w:space="0" w:color="auto"/>
          </w:divBdr>
        </w:div>
        <w:div w:id="1861046046">
          <w:marLeft w:val="0"/>
          <w:marRight w:val="0"/>
          <w:marTop w:val="0"/>
          <w:marBottom w:val="0"/>
          <w:divBdr>
            <w:top w:val="none" w:sz="0" w:space="0" w:color="auto"/>
            <w:left w:val="none" w:sz="0" w:space="0" w:color="auto"/>
            <w:bottom w:val="none" w:sz="0" w:space="0" w:color="auto"/>
            <w:right w:val="none" w:sz="0" w:space="0" w:color="auto"/>
          </w:divBdr>
        </w:div>
        <w:div w:id="1077946506">
          <w:marLeft w:val="0"/>
          <w:marRight w:val="0"/>
          <w:marTop w:val="0"/>
          <w:marBottom w:val="0"/>
          <w:divBdr>
            <w:top w:val="none" w:sz="0" w:space="0" w:color="auto"/>
            <w:left w:val="none" w:sz="0" w:space="0" w:color="auto"/>
            <w:bottom w:val="none" w:sz="0" w:space="0" w:color="auto"/>
            <w:right w:val="none" w:sz="0" w:space="0" w:color="auto"/>
          </w:divBdr>
        </w:div>
        <w:div w:id="1286934560">
          <w:marLeft w:val="0"/>
          <w:marRight w:val="0"/>
          <w:marTop w:val="0"/>
          <w:marBottom w:val="0"/>
          <w:divBdr>
            <w:top w:val="none" w:sz="0" w:space="0" w:color="auto"/>
            <w:left w:val="none" w:sz="0" w:space="0" w:color="auto"/>
            <w:bottom w:val="none" w:sz="0" w:space="0" w:color="auto"/>
            <w:right w:val="none" w:sz="0" w:space="0" w:color="auto"/>
          </w:divBdr>
        </w:div>
        <w:div w:id="450513620">
          <w:marLeft w:val="0"/>
          <w:marRight w:val="0"/>
          <w:marTop w:val="0"/>
          <w:marBottom w:val="0"/>
          <w:divBdr>
            <w:top w:val="none" w:sz="0" w:space="0" w:color="auto"/>
            <w:left w:val="none" w:sz="0" w:space="0" w:color="auto"/>
            <w:bottom w:val="none" w:sz="0" w:space="0" w:color="auto"/>
            <w:right w:val="none" w:sz="0" w:space="0" w:color="auto"/>
          </w:divBdr>
        </w:div>
        <w:div w:id="1135097434">
          <w:marLeft w:val="0"/>
          <w:marRight w:val="0"/>
          <w:marTop w:val="0"/>
          <w:marBottom w:val="0"/>
          <w:divBdr>
            <w:top w:val="none" w:sz="0" w:space="0" w:color="auto"/>
            <w:left w:val="none" w:sz="0" w:space="0" w:color="auto"/>
            <w:bottom w:val="none" w:sz="0" w:space="0" w:color="auto"/>
            <w:right w:val="none" w:sz="0" w:space="0" w:color="auto"/>
          </w:divBdr>
        </w:div>
        <w:div w:id="796097961">
          <w:marLeft w:val="0"/>
          <w:marRight w:val="0"/>
          <w:marTop w:val="0"/>
          <w:marBottom w:val="0"/>
          <w:divBdr>
            <w:top w:val="none" w:sz="0" w:space="0" w:color="auto"/>
            <w:left w:val="none" w:sz="0" w:space="0" w:color="auto"/>
            <w:bottom w:val="none" w:sz="0" w:space="0" w:color="auto"/>
            <w:right w:val="none" w:sz="0" w:space="0" w:color="auto"/>
          </w:divBdr>
        </w:div>
        <w:div w:id="1804956354">
          <w:marLeft w:val="0"/>
          <w:marRight w:val="0"/>
          <w:marTop w:val="0"/>
          <w:marBottom w:val="0"/>
          <w:divBdr>
            <w:top w:val="none" w:sz="0" w:space="0" w:color="auto"/>
            <w:left w:val="none" w:sz="0" w:space="0" w:color="auto"/>
            <w:bottom w:val="none" w:sz="0" w:space="0" w:color="auto"/>
            <w:right w:val="none" w:sz="0" w:space="0" w:color="auto"/>
          </w:divBdr>
        </w:div>
        <w:div w:id="852648049">
          <w:marLeft w:val="0"/>
          <w:marRight w:val="0"/>
          <w:marTop w:val="0"/>
          <w:marBottom w:val="0"/>
          <w:divBdr>
            <w:top w:val="none" w:sz="0" w:space="0" w:color="auto"/>
            <w:left w:val="none" w:sz="0" w:space="0" w:color="auto"/>
            <w:bottom w:val="none" w:sz="0" w:space="0" w:color="auto"/>
            <w:right w:val="none" w:sz="0" w:space="0" w:color="auto"/>
          </w:divBdr>
        </w:div>
        <w:div w:id="1622147343">
          <w:marLeft w:val="0"/>
          <w:marRight w:val="0"/>
          <w:marTop w:val="0"/>
          <w:marBottom w:val="0"/>
          <w:divBdr>
            <w:top w:val="none" w:sz="0" w:space="0" w:color="auto"/>
            <w:left w:val="none" w:sz="0" w:space="0" w:color="auto"/>
            <w:bottom w:val="none" w:sz="0" w:space="0" w:color="auto"/>
            <w:right w:val="none" w:sz="0" w:space="0" w:color="auto"/>
          </w:divBdr>
        </w:div>
        <w:div w:id="882057493">
          <w:marLeft w:val="0"/>
          <w:marRight w:val="0"/>
          <w:marTop w:val="0"/>
          <w:marBottom w:val="0"/>
          <w:divBdr>
            <w:top w:val="none" w:sz="0" w:space="0" w:color="auto"/>
            <w:left w:val="none" w:sz="0" w:space="0" w:color="auto"/>
            <w:bottom w:val="none" w:sz="0" w:space="0" w:color="auto"/>
            <w:right w:val="none" w:sz="0" w:space="0" w:color="auto"/>
          </w:divBdr>
        </w:div>
        <w:div w:id="1954511820">
          <w:marLeft w:val="0"/>
          <w:marRight w:val="0"/>
          <w:marTop w:val="0"/>
          <w:marBottom w:val="0"/>
          <w:divBdr>
            <w:top w:val="none" w:sz="0" w:space="0" w:color="auto"/>
            <w:left w:val="none" w:sz="0" w:space="0" w:color="auto"/>
            <w:bottom w:val="none" w:sz="0" w:space="0" w:color="auto"/>
            <w:right w:val="none" w:sz="0" w:space="0" w:color="auto"/>
          </w:divBdr>
          <w:divsChild>
            <w:div w:id="1966885034">
              <w:marLeft w:val="0"/>
              <w:marRight w:val="0"/>
              <w:marTop w:val="0"/>
              <w:marBottom w:val="0"/>
              <w:divBdr>
                <w:top w:val="none" w:sz="0" w:space="0" w:color="auto"/>
                <w:left w:val="none" w:sz="0" w:space="0" w:color="auto"/>
                <w:bottom w:val="none" w:sz="0" w:space="0" w:color="auto"/>
                <w:right w:val="none" w:sz="0" w:space="0" w:color="auto"/>
              </w:divBdr>
              <w:divsChild>
                <w:div w:id="590938793">
                  <w:marLeft w:val="0"/>
                  <w:marRight w:val="0"/>
                  <w:marTop w:val="0"/>
                  <w:marBottom w:val="0"/>
                  <w:divBdr>
                    <w:top w:val="none" w:sz="0" w:space="0" w:color="auto"/>
                    <w:left w:val="none" w:sz="0" w:space="0" w:color="auto"/>
                    <w:bottom w:val="none" w:sz="0" w:space="0" w:color="auto"/>
                    <w:right w:val="none" w:sz="0" w:space="0" w:color="auto"/>
                  </w:divBdr>
                </w:div>
                <w:div w:id="203253573">
                  <w:marLeft w:val="0"/>
                  <w:marRight w:val="0"/>
                  <w:marTop w:val="0"/>
                  <w:marBottom w:val="0"/>
                  <w:divBdr>
                    <w:top w:val="none" w:sz="0" w:space="0" w:color="auto"/>
                    <w:left w:val="none" w:sz="0" w:space="0" w:color="auto"/>
                    <w:bottom w:val="none" w:sz="0" w:space="0" w:color="auto"/>
                    <w:right w:val="none" w:sz="0" w:space="0" w:color="auto"/>
                  </w:divBdr>
                </w:div>
              </w:divsChild>
            </w:div>
            <w:div w:id="1126119899">
              <w:marLeft w:val="0"/>
              <w:marRight w:val="0"/>
              <w:marTop w:val="0"/>
              <w:marBottom w:val="0"/>
              <w:divBdr>
                <w:top w:val="none" w:sz="0" w:space="0" w:color="auto"/>
                <w:left w:val="none" w:sz="0" w:space="0" w:color="auto"/>
                <w:bottom w:val="none" w:sz="0" w:space="0" w:color="auto"/>
                <w:right w:val="none" w:sz="0" w:space="0" w:color="auto"/>
              </w:divBdr>
            </w:div>
            <w:div w:id="44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6851">
      <w:bodyDiv w:val="1"/>
      <w:marLeft w:val="0"/>
      <w:marRight w:val="0"/>
      <w:marTop w:val="0"/>
      <w:marBottom w:val="0"/>
      <w:divBdr>
        <w:top w:val="none" w:sz="0" w:space="0" w:color="auto"/>
        <w:left w:val="none" w:sz="0" w:space="0" w:color="auto"/>
        <w:bottom w:val="none" w:sz="0" w:space="0" w:color="auto"/>
        <w:right w:val="none" w:sz="0" w:space="0" w:color="auto"/>
      </w:divBdr>
    </w:div>
    <w:div w:id="2058894510">
      <w:bodyDiv w:val="1"/>
      <w:marLeft w:val="0"/>
      <w:marRight w:val="0"/>
      <w:marTop w:val="0"/>
      <w:marBottom w:val="0"/>
      <w:divBdr>
        <w:top w:val="none" w:sz="0" w:space="0" w:color="auto"/>
        <w:left w:val="none" w:sz="0" w:space="0" w:color="auto"/>
        <w:bottom w:val="none" w:sz="0" w:space="0" w:color="auto"/>
        <w:right w:val="none" w:sz="0" w:space="0" w:color="auto"/>
      </w:divBdr>
    </w:div>
    <w:div w:id="2101832157">
      <w:bodyDiv w:val="1"/>
      <w:marLeft w:val="0"/>
      <w:marRight w:val="0"/>
      <w:marTop w:val="0"/>
      <w:marBottom w:val="0"/>
      <w:divBdr>
        <w:top w:val="none" w:sz="0" w:space="0" w:color="auto"/>
        <w:left w:val="none" w:sz="0" w:space="0" w:color="auto"/>
        <w:bottom w:val="none" w:sz="0" w:space="0" w:color="auto"/>
        <w:right w:val="none" w:sz="0" w:space="0" w:color="auto"/>
      </w:divBdr>
    </w:div>
    <w:div w:id="2117169075">
      <w:bodyDiv w:val="1"/>
      <w:marLeft w:val="0"/>
      <w:marRight w:val="0"/>
      <w:marTop w:val="0"/>
      <w:marBottom w:val="0"/>
      <w:divBdr>
        <w:top w:val="none" w:sz="0" w:space="0" w:color="auto"/>
        <w:left w:val="none" w:sz="0" w:space="0" w:color="auto"/>
        <w:bottom w:val="none" w:sz="0" w:space="0" w:color="auto"/>
        <w:right w:val="none" w:sz="0" w:space="0" w:color="auto"/>
      </w:divBdr>
      <w:divsChild>
        <w:div w:id="2103991559">
          <w:marLeft w:val="0"/>
          <w:marRight w:val="0"/>
          <w:marTop w:val="0"/>
          <w:marBottom w:val="0"/>
          <w:divBdr>
            <w:top w:val="none" w:sz="0" w:space="0" w:color="auto"/>
            <w:left w:val="none" w:sz="0" w:space="0" w:color="auto"/>
            <w:bottom w:val="none" w:sz="0" w:space="0" w:color="auto"/>
            <w:right w:val="none" w:sz="0" w:space="0" w:color="auto"/>
          </w:divBdr>
        </w:div>
      </w:divsChild>
    </w:div>
    <w:div w:id="212600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20documents\RAN1\TSGR1_106-e\Docs\R1-2106704.zip" TargetMode="External"/><Relationship Id="rId26" Type="http://schemas.openxmlformats.org/officeDocument/2006/relationships/hyperlink" Target="file:///D:\Documents\3GPP%20documents\RAN1\TSGR1_106-e\Docs\R1-2107290.zip" TargetMode="External"/><Relationship Id="rId39" Type="http://schemas.openxmlformats.org/officeDocument/2006/relationships/hyperlink" Target="file:///D:\Documents\3GPP%20documents\RAN1\TSGR1_106-e\Docs\R1-2108093.zip" TargetMode="External"/><Relationship Id="rId21" Type="http://schemas.openxmlformats.org/officeDocument/2006/relationships/hyperlink" Target="file:///D:\Documents\3GPP%20documents\RAN1\TSGR1_106-e\Docs\R1-2106887.zip" TargetMode="External"/><Relationship Id="rId34" Type="http://schemas.openxmlformats.org/officeDocument/2006/relationships/hyperlink" Target="file:///D:\Documents\3GPP%20documents\RAN1\TSGR1_106-e\Docs\R1-2107739.zip" TargetMode="External"/><Relationship Id="rId42"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file:///D:\Documents\3GPP%20documents\RAN1\TSGR1_106-e\Docs\R1-2106808.zip" TargetMode="External"/><Relationship Id="rId29" Type="http://schemas.openxmlformats.org/officeDocument/2006/relationships/hyperlink" Target="file:///D:\Documents\3GPP%20documents\RAN1\TSGR1_106-e\Docs\R1-2107402.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D:\Documents\3GPP%20documents\RAN1\TSGR1_106-e\Docs\R1-2107016.zip" TargetMode="External"/><Relationship Id="rId32" Type="http://schemas.openxmlformats.org/officeDocument/2006/relationships/hyperlink" Target="file:///D:\Documents\3GPP%20documents\RAN1\TSGR1_106-e\Docs\R1-2107644.zip" TargetMode="External"/><Relationship Id="rId37" Type="http://schemas.openxmlformats.org/officeDocument/2006/relationships/hyperlink" Target="file:///D:\Documents\3GPP%20documents\RAN1\TSGR1_106-e\Docs\R1-2107946.zip" TargetMode="External"/><Relationship Id="rId40"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file:///D:\Documents\3GPP%20documents\RAN1\TSGR1_106-e\Docs\R1-2106999.zip" TargetMode="External"/><Relationship Id="rId28" Type="http://schemas.openxmlformats.org/officeDocument/2006/relationships/hyperlink" Target="file:///D:\Documents\3GPP%20documents\RAN1\TSGR1_106-e\Docs\R1-2107381.zip" TargetMode="External"/><Relationship Id="rId36" Type="http://schemas.openxmlformats.org/officeDocument/2006/relationships/hyperlink" Target="file:///D:\Documents\3GPP%20documents\RAN1\TSGR1_106-e\Docs\R1-2107921.zip" TargetMode="External"/><Relationship Id="rId10" Type="http://schemas.openxmlformats.org/officeDocument/2006/relationships/settings" Target="settings.xml"/><Relationship Id="rId19" Type="http://schemas.openxmlformats.org/officeDocument/2006/relationships/hyperlink" Target="file:///D:\Documents\3GPP%20documents\RAN1\TSGR1_106-e\Docs\R1-2106757.zip" TargetMode="External"/><Relationship Id="rId31" Type="http://schemas.openxmlformats.org/officeDocument/2006/relationships/hyperlink" Target="file:///D:\Documents\3GPP%20documents\RAN1\TSGR1_106-e\Docs\R1-2107541.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6-e\Docs\R1-2106970.zip" TargetMode="External"/><Relationship Id="rId27" Type="http://schemas.openxmlformats.org/officeDocument/2006/relationships/hyperlink" Target="file:///D:\Documents\3GPP%20documents\RAN1\TSGR1_106-e\Docs\R1-2107344.zip" TargetMode="External"/><Relationship Id="rId30" Type="http://schemas.openxmlformats.org/officeDocument/2006/relationships/hyperlink" Target="file:///D:\Documents\3GPP%20documents\RAN1\TSGR1_106-e\Docs\R1-2107463.zip" TargetMode="External"/><Relationship Id="rId35" Type="http://schemas.openxmlformats.org/officeDocument/2006/relationships/hyperlink" Target="file:///D:\Documents\3GPP%20documents\RAN1\TSGR1_106-e\Docs\R1-2107778.zip" TargetMode="Externa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file:///D:\Documents\3GPP%20documents\RAN1\TSGR1_106-e\Docs\R1-2106594.zip" TargetMode="External"/><Relationship Id="rId25" Type="http://schemas.openxmlformats.org/officeDocument/2006/relationships/hyperlink" Target="file:///D:\Documents\3GPP%20documents\RAN1\TSGR1_106-e\Docs\R1-2107246.zip" TargetMode="External"/><Relationship Id="rId33" Type="http://schemas.openxmlformats.org/officeDocument/2006/relationships/hyperlink" Target="file:///D:\Documents\3GPP%20documents\RAN1\TSGR1_106-e\Docs\R1-2107675.zip" TargetMode="External"/><Relationship Id="rId38" Type="http://schemas.openxmlformats.org/officeDocument/2006/relationships/hyperlink" Target="file:///D:\Documents\3GPP%20documents\RAN1\TSGR1_106-e\Docs\R1-21080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A0F4A543-5084-4EDE-AEE1-DDED4207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E24957CF-ADE6-453E-992D-3D6FA6A4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2037</TotalTime>
  <Pages>20</Pages>
  <Words>7570</Words>
  <Characters>43153</Characters>
  <Application>Microsoft Office Word</Application>
  <DocSecurity>0</DocSecurity>
  <Lines>359</Lines>
  <Paragraphs>101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50622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 CTPClassification=CTP_NT</cp:keywords>
  <cp:lastModifiedBy>Hao2</cp:lastModifiedBy>
  <cp:revision>60</cp:revision>
  <cp:lastPrinted>2017-11-03T15:53:00Z</cp:lastPrinted>
  <dcterms:created xsi:type="dcterms:W3CDTF">2021-08-11T12:30:00Z</dcterms:created>
  <dcterms:modified xsi:type="dcterms:W3CDTF">2021-08-16T12:59:00Z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1598273014</vt:lpwstr>
  </property>
  <property fmtid="{D5CDD505-2E9C-101B-9397-08002B2CF9AE}" pid="13" name="TitusGUID">
    <vt:lpwstr>93fa7b9c-5af1-496a-af25-425f1e5a1f58</vt:lpwstr>
  </property>
  <property fmtid="{D5CDD505-2E9C-101B-9397-08002B2CF9AE}" pid="14" name="CTP_TimeStamp">
    <vt:lpwstr>2020-08-24 14:13:35Z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y fmtid="{D5CDD505-2E9C-101B-9397-08002B2CF9AE}" pid="19" name="KSOProductBuildVer">
    <vt:lpwstr>2052-11.8.2.9022</vt:lpwstr>
  </property>
  <property fmtid="{D5CDD505-2E9C-101B-9397-08002B2CF9AE}" pid="20" name="CWMb31d80d2c44542018c34da7ef9e6673f">
    <vt:lpwstr>CWMwAl8aP2I7cMgB/RR8QO5rirA7n6lFUCI4W4WMG7YvSBVrAXzL0WMMORbS3lFfEjMB328DyT/SCNk5RxkW+DTsQ==</vt:lpwstr>
  </property>
  <property fmtid="{D5CDD505-2E9C-101B-9397-08002B2CF9AE}" pid="21" name="_2015_ms_pID_725343">
    <vt:lpwstr>(3)t4n3ONQoUvxVGoh6WpIFHgLEhsuFJZy1ytcqK6j0v+Wk2/e44H17T8yjQg22RTSzW4Yd9GJk
3IWtR6LIfV6vw58CnwF97oTC4+Kp5doKlrX7m8gAAxBc8Qk8e5UhB+Dctr+xe9AedaBhSOBJ
rFMGpB3TN6kUEtvM3UVK+3xX7/RTKZntpsI/R9tnBOSmXXh4Hw3yCzBtv5zeVUI0FhOFCdjl
UygXp3fcfN9zL9TbeU</vt:lpwstr>
  </property>
  <property fmtid="{D5CDD505-2E9C-101B-9397-08002B2CF9AE}" pid="22" name="_2015_ms_pID_7253431">
    <vt:lpwstr>kleTxZdFt8oNCP1vHzmGxAbtYs90KuygilofUE/FzmlHBuiR1N3J8l
c7WFNrdrjjnZjUC5pGTfc9lxpbFsT+3a2Uy1SPkDgFmZr2fzmQGaejR0lD0Z8xCkkaPC0WAy
WKOhfg4hzzbZ477AiAS7foRWTtR+Mmf6CKzGpc3SNG4qzFZu2SaFXoArta+d6bZ5fd9Yr/lw
Px1zkrFLj2jJNbnpStGJISALwiybbVGbOoiP</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_2015_ms_pID_7253432">
    <vt:lpwstr>gA==</vt:lpwstr>
  </property>
  <property fmtid="{D5CDD505-2E9C-101B-9397-08002B2CF9AE}" pid="35" name="MSIP_Label_67f73250-91c3-4058-a7be-ac7b98891567_Enabled">
    <vt:lpwstr>true</vt:lpwstr>
  </property>
  <property fmtid="{D5CDD505-2E9C-101B-9397-08002B2CF9AE}" pid="36" name="MSIP_Label_67f73250-91c3-4058-a7be-ac7b98891567_SetDate">
    <vt:lpwstr>2021-05-24T19:32:14Z</vt:lpwstr>
  </property>
  <property fmtid="{D5CDD505-2E9C-101B-9397-08002B2CF9AE}" pid="37" name="MSIP_Label_67f73250-91c3-4058-a7be-ac7b98891567_Method">
    <vt:lpwstr>Standard</vt:lpwstr>
  </property>
  <property fmtid="{D5CDD505-2E9C-101B-9397-08002B2CF9AE}" pid="38" name="MSIP_Label_67f73250-91c3-4058-a7be-ac7b98891567_Name">
    <vt:lpwstr>Internal</vt:lpwstr>
  </property>
  <property fmtid="{D5CDD505-2E9C-101B-9397-08002B2CF9AE}" pid="39" name="MSIP_Label_67f73250-91c3-4058-a7be-ac7b98891567_SiteId">
    <vt:lpwstr>43eba056-5ca4-4871-89ac-bdd09160ce7e</vt:lpwstr>
  </property>
  <property fmtid="{D5CDD505-2E9C-101B-9397-08002B2CF9AE}" pid="40" name="MSIP_Label_67f73250-91c3-4058-a7be-ac7b98891567_ActionId">
    <vt:lpwstr>7ae7c301-6ed1-4b2b-8521-24006517956b</vt:lpwstr>
  </property>
  <property fmtid="{D5CDD505-2E9C-101B-9397-08002B2CF9AE}" pid="41" name="MSIP_Label_67f73250-91c3-4058-a7be-ac7b98891567_ContentBits">
    <vt:lpwstr>2</vt:lpwstr>
  </property>
</Properties>
</file>