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BD1C08"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BD1C08"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BD1C08"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BD1C08"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w:t>
            </w:r>
            <w:proofErr w:type="gramStart"/>
            <w:r>
              <w:rPr>
                <w:rFonts w:eastAsia="SimSun"/>
                <w:szCs w:val="20"/>
                <w:lang w:eastAsia="zh-CN"/>
              </w:rPr>
              <w:t>are</w:t>
            </w:r>
            <w:proofErr w:type="gramEnd"/>
            <w:r>
              <w:rPr>
                <w:rFonts w:eastAsia="SimSun"/>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 xml:space="preserve">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Anyway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lastRenderedPageBreak/>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3pt;height:14.15pt;mso-width-percent:0;mso-height-percent:0;mso-width-percent:0;mso-height-percent:0" o:ole="">
            <v:imagedata r:id="rId49" o:title=""/>
          </v:shape>
          <o:OLEObject Type="Embed" ProgID="Equation.3" ShapeID="_x0000_i1025" DrawAspect="Content" ObjectID="_169130390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BD1C08"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w:t>
            </w:r>
            <w:r w:rsidRPr="00891B2F">
              <w:rPr>
                <w:b/>
                <w:sz w:val="22"/>
                <w:szCs w:val="22"/>
                <w:lang w:val="en-GB" w:eastAsia="zh-CN"/>
              </w:rPr>
              <w:lastRenderedPageBreak/>
              <w:t>[high-priority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lastRenderedPageBreak/>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w:t>
            </w:r>
            <w:r w:rsidRPr="002E008F">
              <w:rPr>
                <w:rFonts w:eastAsia="Microsoft YaHei"/>
                <w:b/>
                <w:bCs/>
                <w:color w:val="000000"/>
              </w:rPr>
              <w:lastRenderedPageBreak/>
              <w:t xml:space="preserve">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BD1C0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BD1C08"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3pt;height:14.15pt;mso-width-percent:0;mso-height-percent:0;mso-width-percent:0;mso-height-percent:0" o:ole="">
                  <v:imagedata r:id="rId49" o:title=""/>
                </v:shape>
                <o:OLEObject Type="Embed" ProgID="Equation.3" ShapeID="_x0000_i1026" DrawAspect="Content" ObjectID="_169130391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w:t>
            </w:r>
            <w:r>
              <w:rPr>
                <w:rFonts w:eastAsia="Batang"/>
                <w:b/>
                <w:sz w:val="22"/>
                <w:szCs w:val="22"/>
                <w:lang w:eastAsia="ko-KR"/>
              </w:rPr>
              <w:lastRenderedPageBreak/>
              <w:t>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lastRenderedPageBreak/>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BD1C0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BD1C0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BD1C0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BD1C0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BD1C0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lastRenderedPageBreak/>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65pt;height:14.15pt;mso-width-percent:0;mso-height-percent:0;mso-width-percent:0;mso-height-percent:0" o:ole="">
                  <v:imagedata r:id="rId54" o:title=""/>
                </v:shape>
                <o:OLEObject Type="Embed" ProgID="Equation.3" ShapeID="_x0000_i1027" DrawAspect="Content" ObjectID="_169130391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65pt;height:14.15pt;mso-width-percent:0;mso-height-percent:0;mso-width-percent:0;mso-height-percent:0" o:ole="">
                  <v:imagedata r:id="rId56" o:title=""/>
                </v:shape>
                <o:OLEObject Type="Embed" ProgID="Equation.3" ShapeID="_x0000_i1028" DrawAspect="Content" ObjectID="_169130391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65pt;height:14.15pt;mso-width-percent:0;mso-height-percent:0;mso-width-percent:0;mso-height-percent:0" o:ole="">
                    <v:imagedata r:id="rId58" o:title=""/>
                  </v:shape>
                  <o:OLEObject Type="Embed" ProgID="Equation.3" ShapeID="_x0000_i1029" DrawAspect="Content" ObjectID="_169130391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85pt;height:21.65pt;mso-width-percent:0;mso-height-percent:0;mso-width-percent:0;mso-height-percent:0" o:ole="">
                    <v:imagedata r:id="rId60" o:title=""/>
                  </v:shape>
                  <o:OLEObject Type="Embed" ProgID="Equation.3" ShapeID="_x0000_i1030" DrawAspect="Content" ObjectID="_1691303914"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5pt;height:21.65pt;mso-width-percent:0;mso-height-percent:0;mso-width-percent:0;mso-height-percent:0" o:ole="">
                    <v:imagedata r:id="rId62" o:title=""/>
                  </v:shape>
                  <o:OLEObject Type="Embed" ProgID="Equation.3" ShapeID="_x0000_i1031" DrawAspect="Content" ObjectID="_169130391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32" type="#_x0000_t75" alt="" style="width:21.65pt;height:14.15pt;mso-width-percent:0;mso-height-percent:0;mso-width-percent:0;mso-height-percent:0" o:ole="">
                    <v:imagedata r:id="rId58" o:title=""/>
                  </v:shape>
                  <o:OLEObject Type="Embed" ProgID="Equation.3" ShapeID="_x0000_i1032" DrawAspect="Content" ObjectID="_169130391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 xml:space="preserve">Performance gains as shown by </w:t>
            </w:r>
            <w:r>
              <w:rPr>
                <w:rFonts w:eastAsia="SimSun"/>
                <w:szCs w:val="20"/>
                <w:lang w:eastAsia="zh-CN"/>
              </w:rPr>
              <w:lastRenderedPageBreak/>
              <w:t>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 xml:space="preserve">The padding bits are not dummy bits in our understanding. For example, 1 bit after RM coding is either all 1s or all 0s, it is the same as option 1. But option 1 doesn’t have </w:t>
            </w:r>
            <w:r>
              <w:rPr>
                <w:rFonts w:eastAsia="SimSun"/>
                <w:szCs w:val="20"/>
                <w:lang w:eastAsia="zh-CN"/>
              </w:rPr>
              <w:lastRenderedPageBreak/>
              <w:t>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 xml:space="preserve">Also: we do not see the point to debate individual combinations like this one, if the </w:t>
            </w:r>
            <w:r>
              <w:rPr>
                <w:rFonts w:eastAsia="SimSun"/>
                <w:szCs w:val="20"/>
                <w:lang w:eastAsia="zh-CN"/>
              </w:rPr>
              <w:lastRenderedPageBreak/>
              <w:t>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w:t>
            </w:r>
            <w:r>
              <w:rPr>
                <w:lang w:eastAsia="zh-CN"/>
              </w:rPr>
              <w:lastRenderedPageBreak/>
              <w:t>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BD1C08"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For multiplexing a high-priority (HP) HARQ-ACK and a low-priority (LP) HARQ-</w:t>
            </w:r>
            <w:r>
              <w:rPr>
                <w:rFonts w:eastAsia="Microsoft YaHei"/>
                <w:i/>
                <w:color w:val="000000"/>
              </w:rPr>
              <w:lastRenderedPageBreak/>
              <w:t xml:space="preserve">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BD1C08"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BD1C08"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BD1C0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BD1C0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BD1C08"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BD1C08"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 xml:space="preserve">Use a PUCCH resource in the second PUCCH-Config (the PUCCH-config containing the </w:t>
            </w:r>
            <w:r w:rsidRPr="009B1CE4">
              <w:rPr>
                <w:b/>
                <w:bCs/>
              </w:rPr>
              <w:lastRenderedPageBreak/>
              <w:t>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BD1C0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lastRenderedPageBreak/>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lastRenderedPageBreak/>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lastRenderedPageBreak/>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lastRenderedPageBreak/>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t>
            </w:r>
            <w:r>
              <w:rPr>
                <w:rFonts w:eastAsia="Yu Mincho"/>
                <w:szCs w:val="20"/>
                <w:lang w:eastAsia="ja-JP"/>
              </w:rPr>
              <w:lastRenderedPageBreak/>
              <w:t>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w:t>
            </w:r>
            <w:r>
              <w:rPr>
                <w:rFonts w:eastAsia="SimSun"/>
                <w:lang w:eastAsia="zh-CN"/>
              </w:rPr>
              <w:lastRenderedPageBreak/>
              <w:t>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in using excessive number of RBs (since this is </w:t>
            </w:r>
            <w:r>
              <w:rPr>
                <w:rFonts w:eastAsia="SimSun"/>
                <w:lang w:eastAsia="zh-CN"/>
              </w:rPr>
              <w:lastRenderedPageBreak/>
              <w:t>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w:t>
            </w:r>
            <w:r>
              <w:rPr>
                <w:rFonts w:eastAsia="SimSun"/>
                <w:lang w:eastAsia="zh-CN"/>
              </w:rPr>
              <w:lastRenderedPageBreak/>
              <w:t xml:space="preserve">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w:t>
            </w:r>
            <w:r>
              <w:rPr>
                <w:rFonts w:eastAsia="SimSun"/>
                <w:lang w:eastAsia="zh-CN"/>
              </w:rPr>
              <w:lastRenderedPageBreak/>
              <w:t>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w:t>
            </w:r>
            <w:r>
              <w:rPr>
                <w:rFonts w:eastAsia="SimSun"/>
                <w:lang w:eastAsia="zh-CN"/>
              </w:rPr>
              <w:lastRenderedPageBreak/>
              <w:t xml:space="preserve">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lastRenderedPageBreak/>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w:t>
            </w:r>
            <w:r>
              <w:rPr>
                <w:rFonts w:eastAsia="SimSun"/>
                <w:lang w:eastAsia="zh-CN"/>
              </w:rPr>
              <w:lastRenderedPageBreak/>
              <w:t xml:space="preserve">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lastRenderedPageBreak/>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 xml:space="preserve">Interpretation 2: The required PRB for HP A/N and LP A/N is determined separately. From perspective of UCI mapping, HP A/N is mapped in the PRB for HP, and LP A/N is </w:t>
            </w:r>
            <w:r>
              <w:rPr>
                <w:rFonts w:eastAsia="SimSun"/>
                <w:szCs w:val="20"/>
                <w:lang w:eastAsia="zh-CN"/>
              </w:rPr>
              <w:lastRenderedPageBreak/>
              <w:t>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w:t>
            </w:r>
            <w:r>
              <w:rPr>
                <w:rFonts w:eastAsia="SimSun"/>
                <w:lang w:eastAsia="zh-CN"/>
              </w:rPr>
              <w:lastRenderedPageBreak/>
              <w:t xml:space="preserve">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w:t>
            </w:r>
            <w:r w:rsidRPr="00DA1B93">
              <w:rPr>
                <w:b/>
                <w:i/>
              </w:rPr>
              <w:lastRenderedPageBreak/>
              <w:t xml:space="preserve">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lastRenderedPageBreak/>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lastRenderedPageBreak/>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BD1C08"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BD1C08"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BD1C08"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BD1C08"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BD1C08"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 xml:space="preserve">If SR is positive, SR is multiplexed on HARQ-ACK resource in the same </w:t>
            </w:r>
            <w:r w:rsidRPr="009B1CE4">
              <w:rPr>
                <w:rFonts w:eastAsia="Times New Roman"/>
                <w:color w:val="000000"/>
                <w:shd w:val="clear" w:color="auto" w:fill="FFFFFF"/>
              </w:rPr>
              <w:lastRenderedPageBreak/>
              <w:t>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w:t>
            </w:r>
            <w:r w:rsidRPr="001847E0">
              <w:rPr>
                <w:b/>
                <w:bCs/>
                <w:lang w:eastAsia="ja-JP"/>
              </w:rPr>
              <w:lastRenderedPageBreak/>
              <w:t>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w:t>
            </w:r>
            <w:r w:rsidRPr="004E19FD">
              <w:rPr>
                <w:bCs/>
                <w:szCs w:val="20"/>
              </w:rPr>
              <w:lastRenderedPageBreak/>
              <w:t xml:space="preserve">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 xml:space="preserve">eMBB </w:t>
                  </w:r>
                  <w:r w:rsidRPr="00E11AAD">
                    <w:rPr>
                      <w:rFonts w:eastAsia="Meiryo UI"/>
                      <w:b/>
                      <w:bCs/>
                      <w:color w:val="000000" w:themeColor="text1"/>
                      <w:kern w:val="24"/>
                    </w:rPr>
                    <w:lastRenderedPageBreak/>
                    <w:t>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lastRenderedPageBreak/>
                    <w:t xml:space="preserve">Opt.1b: For positive SR, same as </w:t>
                  </w:r>
                  <w:r>
                    <w:rPr>
                      <w:rFonts w:eastAsia="Meiryo UI"/>
                      <w:color w:val="000000" w:themeColor="text1"/>
                      <w:kern w:val="24"/>
                    </w:rPr>
                    <w:lastRenderedPageBreak/>
                    <w:t xml:space="preserve">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w:t>
                  </w:r>
                  <w:r w:rsidRPr="00E11AAD">
                    <w:rPr>
                      <w:rFonts w:eastAsia="Meiryo UI"/>
                      <w:color w:val="000000" w:themeColor="text1"/>
                      <w:kern w:val="24"/>
                    </w:rPr>
                    <w:lastRenderedPageBreak/>
                    <w:t>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 xml:space="preserve">To multiplex HP-SR with PF1 and LP HARQ-ACK with PF0, reuse </w:t>
            </w:r>
            <w:r w:rsidRPr="0025449A">
              <w:rPr>
                <w:rFonts w:ascii="Times" w:eastAsia="Batang" w:hAnsi="Times"/>
                <w:i/>
                <w:iCs/>
                <w:sz w:val="22"/>
                <w:lang w:val="en-GB"/>
              </w:rPr>
              <w:lastRenderedPageBreak/>
              <w:t>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w:t>
            </w:r>
            <w:r>
              <w:rPr>
                <w:rFonts w:eastAsia="SimSun"/>
                <w:szCs w:val="20"/>
                <w:lang w:eastAsia="zh-CN"/>
              </w:rPr>
              <w:lastRenderedPageBreak/>
              <w:t>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 xml:space="preserve">For multiplexing a high-priority (HP) HARQ-ACK and a low-priority (LP) </w:t>
            </w:r>
            <w:r>
              <w:rPr>
                <w:rFonts w:eastAsia="Microsoft YaHei"/>
                <w:i/>
              </w:rPr>
              <w:lastRenderedPageBreak/>
              <w:t>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w:t>
            </w:r>
            <w:r w:rsidRPr="00646E03">
              <w:rPr>
                <w:rFonts w:eastAsia="SimSun" w:hint="eastAsia"/>
                <w:b/>
                <w:i/>
                <w:lang w:eastAsia="zh-CN"/>
              </w:rPr>
              <w:lastRenderedPageBreak/>
              <w:t xml:space="preserve">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 xml:space="preserve">When multiplexing of a HP HARQ-ACK associated to a later DCI and a LP PUSCH scheduled by an earlier DCI is enabled, two possible solutions (or a hybrid </w:t>
            </w:r>
            <w:r>
              <w:rPr>
                <w:sz w:val="21"/>
                <w:szCs w:val="22"/>
                <w:lang w:eastAsia="zh-CN"/>
              </w:rPr>
              <w:lastRenderedPageBreak/>
              <w:t>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 xml:space="preserve">The benefit is that missing LP DCI corresponding LP </w:t>
            </w:r>
            <w:r>
              <w:rPr>
                <w:rFonts w:eastAsiaTheme="minorEastAsia"/>
                <w:lang w:eastAsia="zh-CN"/>
              </w:rPr>
              <w:lastRenderedPageBreak/>
              <w:t>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 xml:space="preserve">The CSI part 2 is dropped. LP HARQ-ACK is coded separately from HP HARQ-ACK and </w:t>
            </w:r>
            <w:r>
              <w:rPr>
                <w:rFonts w:eastAsiaTheme="minorEastAsia"/>
                <w:bCs/>
                <w:color w:val="000000" w:themeColor="text1"/>
                <w:szCs w:val="20"/>
                <w:lang w:val="en-GB" w:eastAsia="zh-CN"/>
              </w:rPr>
              <w:lastRenderedPageBreak/>
              <w:t>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lastRenderedPageBreak/>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5pt;height:28.7pt;mso-width-percent:0;mso-height-percent:0;mso-width-percent:0;mso-height-percent:0" o:ole="">
                        <v:imagedata r:id="rId71" o:title=""/>
                      </v:shape>
                      <o:OLEObject Type="Embed" ProgID="Equation.DSMT4" ShapeID="_x0000_i1033" DrawAspect="Content" ObjectID="_1691303917"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 xml:space="preserve">would </w:t>
            </w:r>
            <w:r>
              <w:rPr>
                <w:rFonts w:eastAsia="SimSun"/>
                <w:lang w:eastAsia="zh-CN"/>
              </w:rPr>
              <w:lastRenderedPageBreak/>
              <w:t>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lastRenderedPageBreak/>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 xml:space="preserve">UCI </w:t>
            </w:r>
            <w:r>
              <w:rPr>
                <w:i/>
                <w:lang w:eastAsia="zh-CN"/>
              </w:rPr>
              <w:lastRenderedPageBreak/>
              <w:t>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lastRenderedPageBreak/>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w:t>
            </w:r>
            <w:r w:rsidRPr="00530ECD">
              <w:rPr>
                <w:b/>
                <w:bCs/>
                <w:i/>
              </w:rPr>
              <w:lastRenderedPageBreak/>
              <w:t>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lastRenderedPageBreak/>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303918"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w:t>
            </w:r>
            <w:r>
              <w:rPr>
                <w:b/>
                <w:lang w:val="en-GB" w:eastAsia="zh-CN"/>
              </w:rPr>
              <w:lastRenderedPageBreak/>
              <w:t xml:space="preserve">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 xml:space="preserve">Proposal 20: DCI scheduling PUSCH includes a single DAI value. In case both LP and </w:t>
            </w:r>
            <w:r w:rsidRPr="0020277E">
              <w:rPr>
                <w:b/>
                <w:bCs/>
                <w:i/>
                <w:iCs/>
                <w:szCs w:val="20"/>
                <w:lang w:eastAsia="sv-SE"/>
              </w:rPr>
              <w:lastRenderedPageBreak/>
              <w:t>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 xml:space="preserve">For multiplexing LP HARQ-ACK with type 1 HARQ-ACK codebook on HP </w:t>
            </w:r>
            <w:r>
              <w:rPr>
                <w:b/>
                <w:i/>
                <w:lang w:eastAsia="zh-CN"/>
              </w:rPr>
              <w:lastRenderedPageBreak/>
              <w:t>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lastRenderedPageBreak/>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lastRenderedPageBreak/>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w:t>
            </w:r>
            <w:r w:rsidRPr="00891B2F">
              <w:rPr>
                <w:b/>
                <w:i/>
                <w:sz w:val="22"/>
                <w:szCs w:val="22"/>
                <w:lang w:val="en-GB"/>
              </w:rPr>
              <w:lastRenderedPageBreak/>
              <w:t>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15pt;height:14.15pt;mso-width-percent:0;mso-height-percent:0;mso-width-percent:0;mso-height-percent:0" o:ole="">
                        <v:imagedata r:id="rId75" o:title=""/>
                      </v:shape>
                      <o:OLEObject Type="Embed" ProgID="Equation.3" ShapeID="_x0000_i1035" DrawAspect="Content" ObjectID="_1691303919"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lastRenderedPageBreak/>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BD1C08"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BD1C08"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lastRenderedPageBreak/>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lastRenderedPageBreak/>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lastRenderedPageBreak/>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lastRenderedPageBreak/>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lastRenderedPageBreak/>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40E1DE3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hint="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2E0EBC12"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 xml:space="preserve">upporting </w:t>
            </w:r>
            <w:r>
              <w:rPr>
                <w:rFonts w:eastAsiaTheme="minorEastAsia"/>
                <w:lang w:eastAsia="zh-CN"/>
              </w:rPr>
              <w:lastRenderedPageBreak/>
              <w:t>companies:</w:t>
            </w:r>
          </w:p>
        </w:tc>
        <w:tc>
          <w:tcPr>
            <w:tcW w:w="7791" w:type="dxa"/>
          </w:tcPr>
          <w:p w14:paraId="268617F2" w14:textId="1CE4897D" w:rsidR="00570E2B" w:rsidRDefault="00A30A67" w:rsidP="00334B57">
            <w:pPr>
              <w:pStyle w:val="BodyText"/>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w:t>
            </w:r>
            <w:r w:rsidR="002F3E92">
              <w:rPr>
                <w:rFonts w:eastAsiaTheme="minorEastAsia"/>
                <w:lang w:eastAsia="zh-CN"/>
              </w:rPr>
              <w:lastRenderedPageBreak/>
              <w:t>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697674A9"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73801A9B"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S</w:t>
            </w:r>
            <w:r w:rsidR="003D2244">
              <w:rPr>
                <w:rFonts w:eastAsia="SimSun"/>
                <w:szCs w:val="20"/>
                <w:lang w:eastAsia="zh-CN"/>
              </w:rPr>
              <w:t>upporting dynamic indication can avoid introducing any further complicated/additional conditions for multiplexing which we are not supportive</w:t>
            </w:r>
            <w:r w:rsidR="003D2244">
              <w:rPr>
                <w:rFonts w:eastAsia="SimSun"/>
                <w:szCs w:val="20"/>
                <w:lang w:eastAsia="zh-CN"/>
              </w:rPr>
              <w:t>, as well as the multiplexing and therefore PUSCH reliability stays under gNB control</w:t>
            </w:r>
            <w:r w:rsidR="003D2244">
              <w:rPr>
                <w:rFonts w:eastAsia="SimSun"/>
                <w:szCs w:val="20"/>
                <w:lang w:eastAsia="zh-CN"/>
              </w:rPr>
              <w:t xml:space="preserve">.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90D2F11"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gramStart"/>
            <w:r w:rsidR="009B67C4">
              <w:rPr>
                <w:rFonts w:eastAsiaTheme="minorEastAsia"/>
                <w:lang w:eastAsia="zh-CN"/>
              </w:rPr>
              <w:t>NEC</w:t>
            </w:r>
            <w:r w:rsidR="00D67FC8">
              <w:rPr>
                <w:rFonts w:eastAsiaTheme="minorEastAsia"/>
                <w:lang w:eastAsia="zh-CN"/>
              </w:rPr>
              <w:t>,vivo</w:t>
            </w:r>
            <w:proofErr w:type="gram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65CEE35A" w:rsidR="004A6E72" w:rsidRDefault="00BD1C08"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BD1C08"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BD1C08"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BD1C08"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BD1C08"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BD1C08"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BD1C08"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BD1C08"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BD1C08"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BD1C08"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BD1C08"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BD1C08"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BD1C08"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BD1C08"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BD1C08"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BD1C08"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BD1C08"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BD1C08"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BD1C08"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BD1C08"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BD1C08"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BD1C08"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BD1C08"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BD1C08"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BD1C08"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BD1C08"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BD1C08"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BD1C08"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BD1C08"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BD1C08"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38951" w14:textId="77777777" w:rsidR="001B7324" w:rsidRDefault="001B7324">
      <w:pPr>
        <w:spacing w:after="0" w:line="240" w:lineRule="auto"/>
      </w:pPr>
      <w:r>
        <w:separator/>
      </w:r>
    </w:p>
  </w:endnote>
  <w:endnote w:type="continuationSeparator" w:id="0">
    <w:p w14:paraId="60095A10" w14:textId="77777777" w:rsidR="001B7324" w:rsidRDefault="001B7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9AD26" w14:textId="77777777" w:rsidR="001B7324" w:rsidRDefault="001B7324">
      <w:pPr>
        <w:spacing w:after="0" w:line="240" w:lineRule="auto"/>
      </w:pPr>
      <w:r>
        <w:separator/>
      </w:r>
    </w:p>
  </w:footnote>
  <w:footnote w:type="continuationSeparator" w:id="0">
    <w:p w14:paraId="78EF8EB0" w14:textId="77777777" w:rsidR="001B7324" w:rsidRDefault="001B7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BD1C08" w:rsidRDefault="00BD1C08">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CCFB679-75F8-436D-A90A-0909141643D5}">
  <ds:schemaRefs>
    <ds:schemaRef ds:uri="http://schemas.openxmlformats.org/officeDocument/2006/bibliography"/>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150</Pages>
  <Words>57003</Words>
  <Characters>324919</Characters>
  <Application>Microsoft Office Word</Application>
  <DocSecurity>0</DocSecurity>
  <Lines>2707</Lines>
  <Paragraphs>762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Hugl, Klaus (Nokia - AT/Vienna)</cp:lastModifiedBy>
  <cp:revision>4</cp:revision>
  <dcterms:created xsi:type="dcterms:W3CDTF">2021-08-24T07:40:00Z</dcterms:created>
  <dcterms:modified xsi:type="dcterms:W3CDTF">2021-08-24T07:51:00Z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