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a9"/>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1"/>
      </w:pPr>
      <w:r>
        <w:t>2</w:t>
      </w:r>
      <w:r w:rsidR="00310CB5">
        <w:t xml:space="preserve"> </w:t>
      </w:r>
      <w:r>
        <w:rPr>
          <w:rFonts w:hint="eastAsia"/>
        </w:rPr>
        <w:t>B</w:t>
      </w:r>
      <w:r>
        <w:t>ackground</w:t>
      </w:r>
    </w:p>
    <w:p w14:paraId="5EBF559E" w14:textId="74BEE0D4" w:rsidR="003D3881" w:rsidRPr="003D3881" w:rsidRDefault="003D3881" w:rsidP="003D3881">
      <w:pPr>
        <w:pStyle w:val="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927"/>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927"/>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a9"/>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927"/>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1"/>
              <w:tblW w:w="0" w:type="auto"/>
              <w:tblLook w:val="04A0" w:firstRow="1" w:lastRow="0" w:firstColumn="1" w:lastColumn="0" w:noHBand="0" w:noVBand="1"/>
            </w:tblPr>
            <w:tblGrid>
              <w:gridCol w:w="9629"/>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w:t>
                  </w:r>
                  <w:r>
                    <w:lastRenderedPageBreak/>
                    <w:t xml:space="preserve">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lastRenderedPageBreak/>
              <w:t>F</w:t>
            </w:r>
            <w:r>
              <w:rPr>
                <w:rFonts w:ascii="Arial" w:hAnsi="Arial" w:cs="Arial"/>
                <w:iCs/>
                <w:color w:val="000000"/>
                <w:lang w:eastAsia="ko-KR"/>
              </w:rPr>
              <w:t>or case 2-2 and case 3, RAN2 has made the following working assumption in RAN2#113-e:</w:t>
            </w:r>
          </w:p>
          <w:tbl>
            <w:tblPr>
              <w:tblStyle w:val="af1"/>
              <w:tblW w:w="0" w:type="auto"/>
              <w:tblLook w:val="04A0" w:firstRow="1" w:lastRow="0" w:firstColumn="1" w:lastColumn="0" w:noHBand="0" w:noVBand="1"/>
            </w:tblPr>
            <w:tblGrid>
              <w:gridCol w:w="9629"/>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1"/>
              <w:tblW w:w="0" w:type="auto"/>
              <w:tblLook w:val="04A0" w:firstRow="1" w:lastRow="0" w:firstColumn="1" w:lastColumn="0" w:noHBand="0" w:noVBand="1"/>
            </w:tblPr>
            <w:tblGrid>
              <w:gridCol w:w="9629"/>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a9"/>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B73009">
      <w:pPr>
        <w:pStyle w:val="af7"/>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B73009">
      <w:pPr>
        <w:pStyle w:val="af7"/>
        <w:numPr>
          <w:ilvl w:val="0"/>
          <w:numId w:val="73"/>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611736">
      <w:pPr>
        <w:pStyle w:val="af7"/>
        <w:numPr>
          <w:ilvl w:val="1"/>
          <w:numId w:val="74"/>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9F1A95">
      <w:pPr>
        <w:pStyle w:val="af7"/>
        <w:numPr>
          <w:ilvl w:val="0"/>
          <w:numId w:val="76"/>
        </w:numPr>
        <w:snapToGrid w:val="0"/>
        <w:spacing w:afterLines="50" w:after="120"/>
        <w:rPr>
          <w:rFonts w:eastAsia="宋体"/>
          <w:b/>
          <w:kern w:val="2"/>
          <w:sz w:val="20"/>
          <w:szCs w:val="20"/>
          <w:lang w:eastAsia="zh-CN"/>
        </w:rPr>
      </w:pPr>
      <w:r>
        <w:rPr>
          <w:rFonts w:eastAsia="宋体"/>
          <w:b/>
          <w:kern w:val="2"/>
          <w:sz w:val="20"/>
          <w:szCs w:val="20"/>
          <w:lang w:eastAsia="zh-CN"/>
        </w:rPr>
        <w:t>W</w:t>
      </w:r>
      <w:r w:rsidRPr="009F1A95">
        <w:rPr>
          <w:rFonts w:eastAsia="宋体"/>
          <w:b/>
          <w:kern w:val="2"/>
          <w:sz w:val="20"/>
          <w:szCs w:val="20"/>
          <w:lang w:eastAsia="zh-CN"/>
        </w:rPr>
        <w:t xml:space="preserve">hich option </w:t>
      </w:r>
      <w:r>
        <w:rPr>
          <w:rFonts w:eastAsia="宋体"/>
          <w:b/>
          <w:kern w:val="2"/>
          <w:sz w:val="20"/>
          <w:szCs w:val="20"/>
          <w:lang w:eastAsia="zh-CN"/>
        </w:rPr>
        <w:t>do you prefer?</w:t>
      </w:r>
    </w:p>
    <w:p w14:paraId="2CE6EBF4" w14:textId="06EC9CC1" w:rsidR="000F3D17" w:rsidRPr="009F1A95" w:rsidRDefault="009F1A95" w:rsidP="009F1A95">
      <w:pPr>
        <w:pStyle w:val="af7"/>
        <w:numPr>
          <w:ilvl w:val="0"/>
          <w:numId w:val="76"/>
        </w:numPr>
        <w:snapToGrid w:val="0"/>
        <w:spacing w:afterLines="50" w:after="120"/>
        <w:rPr>
          <w:rFonts w:eastAsia="宋体"/>
          <w:b/>
          <w:kern w:val="2"/>
          <w:sz w:val="20"/>
          <w:szCs w:val="20"/>
          <w:lang w:eastAsia="zh-CN"/>
        </w:rPr>
      </w:pPr>
      <w:r w:rsidRPr="009F1A95">
        <w:rPr>
          <w:rFonts w:eastAsia="宋体"/>
          <w:b/>
          <w:kern w:val="2"/>
          <w:sz w:val="20"/>
          <w:szCs w:val="20"/>
          <w:lang w:eastAsia="zh-CN"/>
        </w:rPr>
        <w:t>Can you accept</w:t>
      </w:r>
      <w:r>
        <w:rPr>
          <w:rFonts w:eastAsia="宋体"/>
          <w:b/>
          <w:kern w:val="2"/>
          <w:sz w:val="20"/>
          <w:szCs w:val="20"/>
          <w:lang w:eastAsia="zh-CN"/>
        </w:rPr>
        <w:t xml:space="preserve"> the option </w:t>
      </w:r>
      <w:r w:rsidR="00770E82">
        <w:rPr>
          <w:rFonts w:eastAsia="宋体"/>
          <w:b/>
          <w:kern w:val="2"/>
          <w:sz w:val="20"/>
          <w:szCs w:val="20"/>
          <w:lang w:eastAsia="zh-CN"/>
        </w:rPr>
        <w:t>2</w:t>
      </w:r>
      <w:r w:rsidRPr="009F1A95">
        <w:rPr>
          <w:rFonts w:eastAsia="宋体"/>
          <w:b/>
          <w:kern w:val="2"/>
          <w:sz w:val="20"/>
          <w:szCs w:val="20"/>
          <w:lang w:eastAsia="zh-CN"/>
        </w:rPr>
        <w:t xml:space="preserve"> if we cannot converge on option 1</w:t>
      </w:r>
      <w:r w:rsidR="00FA05EB" w:rsidRPr="009F1A95">
        <w:rPr>
          <w:rFonts w:eastAsia="宋体"/>
          <w:b/>
          <w:kern w:val="2"/>
          <w:sz w:val="20"/>
          <w:szCs w:val="20"/>
          <w:lang w:eastAsia="zh-CN"/>
        </w:rPr>
        <w:t xml:space="preserve">?  </w:t>
      </w:r>
    </w:p>
    <w:tbl>
      <w:tblPr>
        <w:tblStyle w:val="af1"/>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4710B0">
      <w:pPr>
        <w:pStyle w:val="af7"/>
        <w:numPr>
          <w:ilvl w:val="0"/>
          <w:numId w:val="74"/>
        </w:numPr>
        <w:adjustRightInd w:val="0"/>
        <w:snapToGrid w:val="0"/>
        <w:spacing w:afterLines="50" w:after="120" w:line="240" w:lineRule="auto"/>
        <w:contextualSpacing w:val="0"/>
        <w:rPr>
          <w:rFonts w:eastAsia="宋体" w:cs="Arial"/>
          <w:b/>
          <w:sz w:val="20"/>
          <w:szCs w:val="20"/>
          <w:lang w:eastAsia="zh-CN"/>
        </w:rPr>
      </w:pPr>
      <w:r w:rsidRPr="004710B0">
        <w:rPr>
          <w:rFonts w:eastAsia="宋体" w:cs="Arial"/>
          <w:b/>
          <w:sz w:val="20"/>
          <w:szCs w:val="20"/>
          <w:lang w:eastAsia="zh-CN"/>
        </w:rPr>
        <w:t>Option 1</w:t>
      </w:r>
      <w:r w:rsidR="00524FA3">
        <w:rPr>
          <w:rFonts w:eastAsia="宋体" w:cs="Arial"/>
          <w:b/>
          <w:sz w:val="20"/>
          <w:szCs w:val="20"/>
          <w:lang w:eastAsia="zh-CN"/>
        </w:rPr>
        <w:t xml:space="preserve">: Actual PUSCH that delivered by MAC </w:t>
      </w:r>
    </w:p>
    <w:p w14:paraId="1DF3357D" w14:textId="379812C3" w:rsidR="004710B0" w:rsidRDefault="00524FA3" w:rsidP="005F5ACD">
      <w:pPr>
        <w:pStyle w:val="af7"/>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w:t>
      </w:r>
      <w:r w:rsidR="005F5ACD">
        <w:rPr>
          <w:rFonts w:eastAsia="宋体" w:cs="Arial"/>
          <w:b/>
          <w:sz w:val="20"/>
          <w:szCs w:val="20"/>
          <w:lang w:eastAsia="zh-CN"/>
        </w:rPr>
        <w:t xml:space="preserve"> for option 1</w:t>
      </w:r>
      <w:r>
        <w:rPr>
          <w:rFonts w:eastAsia="宋体" w:cs="Arial"/>
          <w:b/>
          <w:sz w:val="20"/>
          <w:szCs w:val="20"/>
          <w:lang w:eastAsia="zh-CN"/>
        </w:rPr>
        <w:t>?</w:t>
      </w:r>
    </w:p>
    <w:p w14:paraId="1C3E484D" w14:textId="77777777" w:rsidR="005F5ACD" w:rsidRDefault="00524FA3" w:rsidP="004710B0">
      <w:pPr>
        <w:pStyle w:val="af7"/>
        <w:numPr>
          <w:ilvl w:val="0"/>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w:t>
      </w:r>
      <w:r w:rsidRPr="00524FA3">
        <w:rPr>
          <w:rFonts w:eastAsia="宋体" w:cs="Arial"/>
          <w:b/>
          <w:sz w:val="20"/>
          <w:szCs w:val="20"/>
          <w:lang w:eastAsia="zh-CN"/>
        </w:rPr>
        <w:t>ypothetical PUSCH</w:t>
      </w:r>
      <w:r>
        <w:rPr>
          <w:rFonts w:eastAsia="宋体" w:cs="Arial"/>
          <w:b/>
          <w:sz w:val="20"/>
          <w:szCs w:val="20"/>
          <w:lang w:eastAsia="zh-CN"/>
        </w:rPr>
        <w:t>, that may or may not be delivered by MAC</w:t>
      </w:r>
    </w:p>
    <w:p w14:paraId="58C621C6" w14:textId="19723C77" w:rsidR="005F5ACD" w:rsidRDefault="005F5ACD" w:rsidP="005F5ACD">
      <w:pPr>
        <w:pStyle w:val="af7"/>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14:paraId="7DD32842" w14:textId="5AB72DA9" w:rsidR="00524FA3" w:rsidRDefault="00524FA3" w:rsidP="004710B0">
      <w:pPr>
        <w:pStyle w:val="af7"/>
        <w:numPr>
          <w:ilvl w:val="0"/>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3: If UL skipping feature is NOT enabled, actual PUSCH; Otherwise, h</w:t>
      </w:r>
      <w:r w:rsidRPr="00524FA3">
        <w:rPr>
          <w:rFonts w:eastAsia="宋体" w:cs="Arial"/>
          <w:b/>
          <w:sz w:val="20"/>
          <w:szCs w:val="20"/>
          <w:lang w:eastAsia="zh-CN"/>
        </w:rPr>
        <w:t>ypothetical PUSCH</w:t>
      </w:r>
      <w:r w:rsidR="005F5ACD">
        <w:rPr>
          <w:rFonts w:eastAsia="宋体" w:cs="Arial"/>
          <w:b/>
          <w:sz w:val="20"/>
          <w:szCs w:val="20"/>
          <w:lang w:eastAsia="zh-CN"/>
        </w:rPr>
        <w:t xml:space="preserve">. </w:t>
      </w:r>
    </w:p>
    <w:p w14:paraId="7C636755" w14:textId="01928967" w:rsidR="005F5ACD" w:rsidRDefault="005F5ACD" w:rsidP="005F5ACD">
      <w:pPr>
        <w:pStyle w:val="af7"/>
        <w:numPr>
          <w:ilvl w:val="1"/>
          <w:numId w:val="74"/>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14:paraId="32B1F558" w14:textId="77777777" w:rsidR="005F5ACD" w:rsidRPr="004710B0" w:rsidRDefault="005F5ACD" w:rsidP="005F5ACD">
      <w:pPr>
        <w:pStyle w:val="af7"/>
        <w:adjustRightInd w:val="0"/>
        <w:snapToGrid w:val="0"/>
        <w:spacing w:afterLines="50" w:after="120" w:line="240" w:lineRule="auto"/>
        <w:ind w:left="840"/>
        <w:contextualSpacing w:val="0"/>
        <w:rPr>
          <w:rFonts w:eastAsia="宋体" w:cs="Arial"/>
          <w:b/>
          <w:sz w:val="20"/>
          <w:szCs w:val="20"/>
          <w:lang w:eastAsia="zh-CN"/>
        </w:rPr>
      </w:pPr>
    </w:p>
    <w:tbl>
      <w:tblPr>
        <w:tblStyle w:val="af1"/>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w:t>
            </w:r>
            <w:proofErr w:type="spellStart"/>
            <w:r w:rsidR="00DC0C41">
              <w:rPr>
                <w:kern w:val="2"/>
                <w:lang w:eastAsia="zh-CN"/>
              </w:rPr>
              <w:t>needd</w:t>
            </w:r>
            <w:proofErr w:type="spellEnd"/>
            <w:r w:rsidR="00DC0C41">
              <w:rPr>
                <w:kern w:val="2"/>
                <w:lang w:eastAsia="zh-CN"/>
              </w:rPr>
              <w:t xml:space="preserve">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lastRenderedPageBreak/>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rFonts w:hint="eastAsia"/>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rFonts w:hint="eastAsia"/>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42180D6B" w14:textId="4D81B57D" w:rsidR="0007294F" w:rsidRDefault="0007294F" w:rsidP="0007294F">
            <w:pPr>
              <w:spacing w:after="0" w:line="240" w:lineRule="auto"/>
              <w:rPr>
                <w:kern w:val="2"/>
                <w:lang w:eastAsia="zh-CN"/>
              </w:rPr>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155.25pt" o:ole="">
                  <v:imagedata r:id="rId15" o:title=""/>
                </v:shape>
                <o:OLEObject Type="Embed" ProgID="Visio.Drawing.11" ShapeID="_x0000_i1028" DrawAspect="Content" ObjectID="_1690721940" r:id="rId16"/>
              </w:object>
            </w: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2338C0">
      <w:pPr>
        <w:pStyle w:val="af7"/>
        <w:numPr>
          <w:ilvl w:val="0"/>
          <w:numId w:val="77"/>
        </w:numPr>
        <w:adjustRightInd w:val="0"/>
        <w:snapToGrid w:val="0"/>
        <w:spacing w:afterLines="50" w:after="120" w:line="240" w:lineRule="auto"/>
        <w:contextualSpacing w:val="0"/>
        <w:rPr>
          <w:rFonts w:eastAsia="宋体"/>
          <w:b/>
          <w:sz w:val="20"/>
          <w:szCs w:val="20"/>
          <w:lang w:eastAsia="zh-CN"/>
        </w:rPr>
      </w:pPr>
      <w:r w:rsidRPr="002338C0">
        <w:rPr>
          <w:rFonts w:eastAsia="宋体"/>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2338C0">
      <w:pPr>
        <w:pStyle w:val="af7"/>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pPr>
        <w:pStyle w:val="af7"/>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pPr>
        <w:pStyle w:val="af7"/>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pPr>
        <w:pStyle w:val="af7"/>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pPr>
        <w:pStyle w:val="af7"/>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lastRenderedPageBreak/>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pPr>
        <w:pStyle w:val="af7"/>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1"/>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DC0C41">
            <w:pPr>
              <w:pStyle w:val="af7"/>
              <w:numPr>
                <w:ilvl w:val="0"/>
                <w:numId w:val="79"/>
              </w:numPr>
              <w:spacing w:line="240" w:lineRule="auto"/>
              <w:rPr>
                <w:rFonts w:eastAsia="宋体"/>
                <w:kern w:val="2"/>
                <w:sz w:val="20"/>
                <w:szCs w:val="20"/>
                <w:lang w:eastAsia="zh-CN"/>
              </w:rPr>
            </w:pPr>
            <w:r w:rsidRPr="00DC0C41">
              <w:rPr>
                <w:rFonts w:eastAsia="宋体"/>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DC0C41">
            <w:pPr>
              <w:pStyle w:val="af7"/>
              <w:numPr>
                <w:ilvl w:val="0"/>
                <w:numId w:val="79"/>
              </w:numPr>
              <w:spacing w:line="240" w:lineRule="auto"/>
              <w:rPr>
                <w:kern w:val="2"/>
                <w:lang w:eastAsia="zh-CN"/>
              </w:rPr>
            </w:pPr>
            <w:r w:rsidRPr="00DC0C41">
              <w:rPr>
                <w:rFonts w:eastAsia="宋体"/>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rFonts w:hint="eastAsia"/>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a9"/>
              <w:rPr>
                <w:rFonts w:hint="eastAsia"/>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a9"/>
              <w:rPr>
                <w:rFonts w:hint="eastAsia"/>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a9"/>
              <w:rPr>
                <w:rFonts w:hint="eastAsia"/>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w:t>
            </w:r>
            <w:proofErr w:type="spellStart"/>
            <w:r w:rsidRPr="0055321F">
              <w:rPr>
                <w:rFonts w:hint="eastAsia"/>
                <w:kern w:val="2"/>
                <w:lang w:eastAsia="zh-CN"/>
              </w:rPr>
              <w:t>gNB</w:t>
            </w:r>
            <w:proofErr w:type="spellEnd"/>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a9"/>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 xml:space="preserve">the blind detection efforts at the </w:t>
            </w:r>
            <w:proofErr w:type="spellStart"/>
            <w:r>
              <w:rPr>
                <w:kern w:val="2"/>
                <w:lang w:val="en-GB" w:eastAsia="zh-CN"/>
              </w:rPr>
              <w:t>gNB</w:t>
            </w:r>
            <w:proofErr w:type="spellEnd"/>
            <w:r>
              <w:rPr>
                <w:kern w:val="2"/>
                <w:lang w:val="en-GB" w:eastAsia="zh-CN"/>
              </w:rPr>
              <w:t xml:space="preserve"> side</w:t>
            </w:r>
            <w:r w:rsidRPr="0055321F">
              <w:rPr>
                <w:rFonts w:hint="eastAsia"/>
                <w:kern w:val="2"/>
                <w:lang w:val="en-GB" w:eastAsia="zh-CN"/>
              </w:rPr>
              <w:t>.</w:t>
            </w:r>
            <w:r>
              <w:rPr>
                <w:rFonts w:hint="eastAsia"/>
                <w:kern w:val="2"/>
                <w:lang w:val="en-GB" w:eastAsia="zh-CN"/>
              </w:rPr>
              <w:t xml:space="preserve"> </w:t>
            </w: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af1"/>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EB3E9C">
      <w:pPr>
        <w:pStyle w:val="af7"/>
        <w:numPr>
          <w:ilvl w:val="0"/>
          <w:numId w:val="77"/>
        </w:numPr>
        <w:adjustRightInd w:val="0"/>
        <w:snapToGrid w:val="0"/>
        <w:spacing w:afterLines="50" w:after="120" w:line="240" w:lineRule="auto"/>
        <w:contextualSpacing w:val="0"/>
        <w:rPr>
          <w:rFonts w:eastAsia="宋体"/>
          <w:sz w:val="20"/>
          <w:szCs w:val="20"/>
          <w:lang w:val="en-GB" w:eastAsia="zh-CN"/>
        </w:rPr>
      </w:pPr>
      <w:r w:rsidRPr="00951EA1">
        <w:rPr>
          <w:rFonts w:eastAsia="宋体"/>
          <w:sz w:val="20"/>
          <w:szCs w:val="20"/>
          <w:lang w:val="en-GB" w:eastAsia="zh-CN"/>
        </w:rPr>
        <w:t>[</w:t>
      </w:r>
      <w:r w:rsidR="00951EA1" w:rsidRPr="00951EA1">
        <w:rPr>
          <w:rFonts w:eastAsia="宋体"/>
          <w:sz w:val="20"/>
          <w:szCs w:val="20"/>
          <w:lang w:val="en-GB" w:eastAsia="zh-CN"/>
        </w:rPr>
        <w:t>8</w:t>
      </w:r>
      <w:r w:rsidRPr="00951EA1">
        <w:rPr>
          <w:rFonts w:eastAsia="宋体"/>
          <w:sz w:val="20"/>
          <w:szCs w:val="20"/>
          <w:lang w:val="en-GB" w:eastAsia="zh-CN"/>
        </w:rPr>
        <w:t>]</w:t>
      </w:r>
      <w:r w:rsidR="00951EA1" w:rsidRPr="00951EA1">
        <w:rPr>
          <w:rFonts w:eastAsia="宋体"/>
          <w:sz w:val="20"/>
          <w:szCs w:val="20"/>
          <w:lang w:val="en-GB" w:eastAsia="zh-CN"/>
        </w:rPr>
        <w:t xml:space="preserve"> observed that </w:t>
      </w:r>
      <w:r w:rsidR="00951EA1">
        <w:rPr>
          <w:rFonts w:eastAsia="宋体"/>
          <w:sz w:val="20"/>
          <w:szCs w:val="20"/>
          <w:lang w:val="en-GB" w:eastAsia="zh-CN"/>
        </w:rPr>
        <w:t xml:space="preserve">for all the </w:t>
      </w:r>
      <w:r w:rsidR="009E2509" w:rsidRPr="009E2509">
        <w:rPr>
          <w:rFonts w:eastAsia="宋体"/>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宋体"/>
          <w:sz w:val="20"/>
          <w:szCs w:val="20"/>
          <w:lang w:val="en-GB" w:eastAsia="zh-CN"/>
        </w:rPr>
        <w:t>There are four possibilities</w:t>
      </w:r>
      <w:r w:rsidR="00C14C07">
        <w:rPr>
          <w:rFonts w:eastAsia="宋体"/>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lastRenderedPageBreak/>
        <w:t>Figure 1: Case 4</w:t>
      </w:r>
    </w:p>
    <w:p w14:paraId="3BA628E1" w14:textId="2C0662AD" w:rsidR="00EB3E9C" w:rsidRDefault="00EB3E9C" w:rsidP="00EB3E9C">
      <w:pPr>
        <w:pStyle w:val="af7"/>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w:t>
      </w:r>
      <w:proofErr w:type="spellStart"/>
      <w:r w:rsidRPr="00EB3E9C">
        <w:rPr>
          <w:rFonts w:eastAsia="宋体"/>
          <w:sz w:val="20"/>
          <w:szCs w:val="20"/>
          <w:lang w:val="en-GB" w:eastAsia="zh-CN"/>
        </w:rPr>
        <w:t>i</w:t>
      </w:r>
      <w:proofErr w:type="spellEnd"/>
      <w:r w:rsidRPr="00EB3E9C">
        <w:rPr>
          <w:rFonts w:eastAsia="宋体"/>
          <w:sz w:val="20"/>
          <w:szCs w:val="20"/>
          <w:lang w:val="en-GB" w:eastAsia="zh-CN"/>
        </w:rPr>
        <w:t xml:space="preserve">) PUCCH carrying AN/CSI only on the green </w:t>
      </w:r>
      <w:r>
        <w:rPr>
          <w:rFonts w:eastAsia="宋体"/>
          <w:sz w:val="20"/>
          <w:szCs w:val="20"/>
          <w:lang w:val="en-GB" w:eastAsia="zh-CN"/>
        </w:rPr>
        <w:t>resource (no SR, PUSCH skipped since no any overlapping</w:t>
      </w:r>
      <w:r w:rsidRPr="00EB3E9C">
        <w:rPr>
          <w:rFonts w:eastAsia="宋体"/>
          <w:sz w:val="20"/>
          <w:szCs w:val="20"/>
          <w:lang w:val="en-GB" w:eastAsia="zh-CN"/>
        </w:rPr>
        <w:t xml:space="preserve"> PUCCH with PUSCH</w:t>
      </w:r>
      <w:r>
        <w:rPr>
          <w:rFonts w:eastAsia="宋体"/>
          <w:sz w:val="20"/>
          <w:szCs w:val="20"/>
          <w:lang w:val="en-GB" w:eastAsia="zh-CN"/>
        </w:rPr>
        <w:t>)</w:t>
      </w:r>
      <w:r w:rsidRPr="00EB3E9C">
        <w:rPr>
          <w:rFonts w:eastAsia="宋体"/>
          <w:sz w:val="20"/>
          <w:szCs w:val="20"/>
          <w:lang w:val="en-GB" w:eastAsia="zh-CN"/>
        </w:rPr>
        <w:t xml:space="preserve"> </w:t>
      </w:r>
    </w:p>
    <w:p w14:paraId="1463ECC0" w14:textId="77777777" w:rsidR="00EB3E9C" w:rsidRDefault="00EB3E9C" w:rsidP="00EB3E9C">
      <w:pPr>
        <w:pStyle w:val="af7"/>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(ii) PUCCH with SR/AN/CSI on the beige resource (SR delivered, PUSCH not delivered)</w:t>
      </w:r>
    </w:p>
    <w:p w14:paraId="5362DB04" w14:textId="77777777" w:rsidR="00EB3E9C" w:rsidRDefault="00EB3E9C" w:rsidP="00EB3E9C">
      <w:pPr>
        <w:pStyle w:val="af7"/>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EB3E9C">
      <w:pPr>
        <w:pStyle w:val="af7"/>
        <w:numPr>
          <w:ilvl w:val="1"/>
          <w:numId w:val="77"/>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(iv) PUSCH carrying AN/CSI if both PUSCH and SR have been delivered</w:t>
      </w:r>
      <w:r>
        <w:rPr>
          <w:rFonts w:eastAsia="宋体"/>
          <w:sz w:val="20"/>
          <w:szCs w:val="20"/>
          <w:lang w:val="en-GB" w:eastAsia="zh-CN"/>
        </w:rPr>
        <w:t xml:space="preserve"> since</w:t>
      </w:r>
      <w:r w:rsidRPr="00EB3E9C">
        <w:rPr>
          <w:rFonts w:eastAsia="宋体"/>
          <w:sz w:val="20"/>
          <w:szCs w:val="20"/>
          <w:lang w:val="en-GB" w:eastAsia="zh-CN"/>
        </w:rPr>
        <w:t xml:space="preserve"> MAC is not aware of the final PUCCH resource with the SR</w:t>
      </w:r>
    </w:p>
    <w:p w14:paraId="39F67B4B" w14:textId="3EF65A9B" w:rsidR="0063645A" w:rsidRDefault="00EB3E9C" w:rsidP="00A23EDE">
      <w:pPr>
        <w:pStyle w:val="af7"/>
        <w:numPr>
          <w:ilvl w:val="0"/>
          <w:numId w:val="77"/>
        </w:numPr>
        <w:adjustRightInd w:val="0"/>
        <w:snapToGrid w:val="0"/>
        <w:spacing w:afterLines="50" w:after="120" w:line="240" w:lineRule="auto"/>
        <w:contextualSpacing w:val="0"/>
        <w:rPr>
          <w:rFonts w:eastAsia="宋体"/>
          <w:sz w:val="20"/>
          <w:szCs w:val="20"/>
          <w:lang w:val="en-GB" w:eastAsia="zh-CN"/>
        </w:rPr>
      </w:pPr>
      <w:r w:rsidRPr="00C14C07">
        <w:rPr>
          <w:rFonts w:eastAsia="宋体" w:hint="eastAsia"/>
          <w:sz w:val="20"/>
          <w:szCs w:val="20"/>
          <w:lang w:val="en-GB" w:eastAsia="zh-CN"/>
        </w:rPr>
        <w:t>[</w:t>
      </w:r>
      <w:r w:rsidRPr="00C14C07">
        <w:rPr>
          <w:rFonts w:eastAsia="宋体"/>
          <w:sz w:val="20"/>
          <w:szCs w:val="20"/>
          <w:lang w:val="en-GB" w:eastAsia="zh-CN"/>
        </w:rPr>
        <w:t xml:space="preserve">9] </w:t>
      </w:r>
      <w:r w:rsidR="0063645A">
        <w:rPr>
          <w:rFonts w:eastAsia="宋体"/>
          <w:sz w:val="20"/>
          <w:szCs w:val="20"/>
          <w:lang w:val="en-GB" w:eastAsia="zh-CN"/>
        </w:rPr>
        <w:t xml:space="preserve">observed that such </w:t>
      </w:r>
      <w:r w:rsidR="0063645A" w:rsidRPr="00A23EDE">
        <w:rPr>
          <w:rFonts w:eastAsia="宋体"/>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宋体"/>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D807E7">
      <w:pPr>
        <w:pStyle w:val="af7"/>
        <w:numPr>
          <w:ilvl w:val="0"/>
          <w:numId w:val="78"/>
        </w:numPr>
        <w:spacing w:afterLines="50" w:after="120" w:line="240" w:lineRule="auto"/>
        <w:rPr>
          <w:rFonts w:eastAsia="宋体"/>
          <w:b/>
          <w:sz w:val="20"/>
          <w:szCs w:val="20"/>
          <w:lang w:eastAsia="zh-CN"/>
        </w:rPr>
      </w:pPr>
      <w:r w:rsidRPr="00D807E7">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D807E7">
      <w:pPr>
        <w:pStyle w:val="af7"/>
        <w:numPr>
          <w:ilvl w:val="0"/>
          <w:numId w:val="77"/>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pPr>
        <w:pStyle w:val="af7"/>
        <w:numPr>
          <w:ilvl w:val="0"/>
          <w:numId w:val="32"/>
        </w:numPr>
        <w:contextualSpacing w:val="0"/>
        <w:rPr>
          <w:rFonts w:eastAsia="宋体"/>
          <w:sz w:val="20"/>
          <w:szCs w:val="20"/>
          <w:lang w:eastAsia="zh-CN"/>
        </w:rPr>
      </w:pPr>
      <w:r>
        <w:rPr>
          <w:rFonts w:eastAsia="宋体"/>
          <w:sz w:val="20"/>
          <w:szCs w:val="20"/>
          <w:lang w:eastAsia="zh-CN"/>
        </w:rPr>
        <w:t>Both SR1 and SR2 are negative, HARQ-ACK is sent on PUCCH-0</w:t>
      </w:r>
    </w:p>
    <w:p w14:paraId="661A99A2" w14:textId="77777777" w:rsidR="000F3D17" w:rsidRDefault="00FA05EB">
      <w:pPr>
        <w:pStyle w:val="af7"/>
        <w:numPr>
          <w:ilvl w:val="0"/>
          <w:numId w:val="32"/>
        </w:numPr>
        <w:contextualSpacing w:val="0"/>
        <w:rPr>
          <w:rFonts w:eastAsia="宋体"/>
          <w:sz w:val="20"/>
          <w:szCs w:val="20"/>
          <w:lang w:eastAsia="zh-CN"/>
        </w:rPr>
      </w:pPr>
      <w:r>
        <w:rPr>
          <w:rFonts w:eastAsia="宋体"/>
          <w:sz w:val="20"/>
          <w:szCs w:val="20"/>
          <w:lang w:eastAsia="zh-CN"/>
        </w:rPr>
        <w:t>SR1 is positive and SR2 is negative, HARQ-ACK is sent on PUCCH-1</w:t>
      </w:r>
    </w:p>
    <w:p w14:paraId="2584DB3B" w14:textId="77777777" w:rsidR="000F3D17" w:rsidRDefault="00FA05EB">
      <w:pPr>
        <w:pStyle w:val="af7"/>
        <w:numPr>
          <w:ilvl w:val="0"/>
          <w:numId w:val="32"/>
        </w:numPr>
        <w:contextualSpacing w:val="0"/>
        <w:rPr>
          <w:rFonts w:eastAsia="宋体"/>
          <w:sz w:val="20"/>
          <w:szCs w:val="20"/>
          <w:lang w:eastAsia="zh-CN"/>
        </w:rPr>
      </w:pPr>
      <w:r>
        <w:rPr>
          <w:rFonts w:eastAsia="宋体"/>
          <w:sz w:val="20"/>
          <w:szCs w:val="20"/>
          <w:lang w:eastAsia="zh-CN"/>
        </w:rPr>
        <w:t>SR2 is positive and SR1 is negative, HARQ-ACK is sent on PUCCH-2</w:t>
      </w:r>
    </w:p>
    <w:p w14:paraId="74DB382D" w14:textId="77777777" w:rsidR="000F3D17" w:rsidRDefault="00FA05EB">
      <w:pPr>
        <w:pStyle w:val="af7"/>
        <w:numPr>
          <w:ilvl w:val="0"/>
          <w:numId w:val="32"/>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a6"/>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2D795F">
      <w:pPr>
        <w:pStyle w:val="af7"/>
        <w:numPr>
          <w:ilvl w:val="0"/>
          <w:numId w:val="33"/>
        </w:numPr>
        <w:ind w:leftChars="280" w:left="920"/>
        <w:contextualSpacing w:val="0"/>
        <w:rPr>
          <w:b/>
          <w:bCs/>
          <w:sz w:val="20"/>
          <w:szCs w:val="20"/>
        </w:rPr>
      </w:pPr>
      <w:r>
        <w:rPr>
          <w:b/>
          <w:bCs/>
          <w:sz w:val="20"/>
          <w:szCs w:val="20"/>
        </w:rPr>
        <w:lastRenderedPageBreak/>
        <w:t>Alt. 1:  HARQ-ACK PUCCH resource and SR PUCCH resource cannot be both configured with PUCCH format 1</w:t>
      </w:r>
    </w:p>
    <w:p w14:paraId="57F19F44" w14:textId="77777777" w:rsidR="000F3D17" w:rsidRDefault="00FA05EB" w:rsidP="002D795F">
      <w:pPr>
        <w:pStyle w:val="af7"/>
        <w:numPr>
          <w:ilvl w:val="0"/>
          <w:numId w:val="33"/>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2D795F">
      <w:pPr>
        <w:pStyle w:val="af7"/>
        <w:numPr>
          <w:ilvl w:val="0"/>
          <w:numId w:val="33"/>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2D795F">
      <w:pPr>
        <w:pStyle w:val="af7"/>
        <w:numPr>
          <w:ilvl w:val="0"/>
          <w:numId w:val="33"/>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proofErr w:type="gramStart"/>
      <w:r w:rsidR="00D9684A">
        <w:rPr>
          <w:rFonts w:eastAsia="Times New Roman"/>
          <w:b/>
          <w:bCs/>
        </w:rPr>
        <w:t>is your views</w:t>
      </w:r>
      <w:proofErr w:type="gramEnd"/>
      <w:r w:rsidR="00D9684A">
        <w:rPr>
          <w:rFonts w:eastAsia="Times New Roman"/>
          <w:b/>
          <w:bCs/>
        </w:rPr>
        <w:t xml:space="preserve"> on above proposal? </w:t>
      </w:r>
    </w:p>
    <w:p w14:paraId="2C7C5054" w14:textId="23D792D2" w:rsidR="00D9684A" w:rsidRPr="00D9684A" w:rsidRDefault="00D9684A" w:rsidP="00D9684A">
      <w:pPr>
        <w:pStyle w:val="af7"/>
        <w:numPr>
          <w:ilvl w:val="0"/>
          <w:numId w:val="78"/>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af1"/>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7777777"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0501D94D" w14:textId="77777777"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5AD830B3" w14:textId="536EE19D" w:rsidR="001B5846" w:rsidRDefault="00857185">
            <w:pPr>
              <w:spacing w:after="0" w:line="240" w:lineRule="auto"/>
              <w:rPr>
                <w:kern w:val="2"/>
                <w:lang w:eastAsia="zh-CN"/>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AE7567">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w:t>
            </w:r>
            <w:proofErr w:type="spellStart"/>
            <w:r>
              <w:rPr>
                <w:rFonts w:eastAsiaTheme="minorEastAsia" w:hint="eastAsia"/>
                <w:lang w:eastAsia="zh-CN"/>
              </w:rPr>
              <w:t>gNB</w:t>
            </w:r>
            <w:proofErr w:type="spellEnd"/>
            <w:r>
              <w:rPr>
                <w:rFonts w:eastAsiaTheme="minorEastAsia" w:hint="eastAsia"/>
                <w:lang w:eastAsia="zh-CN"/>
              </w:rPr>
              <w:t xml:space="preserve"> scheduling and it belongs to </w:t>
            </w:r>
            <w:proofErr w:type="spellStart"/>
            <w:r>
              <w:rPr>
                <w:rFonts w:eastAsiaTheme="minorEastAsia" w:hint="eastAsia"/>
                <w:lang w:eastAsia="zh-CN"/>
              </w:rPr>
              <w:t>gNB</w:t>
            </w:r>
            <w:proofErr w:type="spellEnd"/>
            <w:r>
              <w:rPr>
                <w:rFonts w:eastAsiaTheme="minorEastAsia" w:hint="eastAsia"/>
                <w:lang w:eastAsia="zh-CN"/>
              </w:rPr>
              <w:t xml:space="preserve"> implementation. </w:t>
            </w:r>
            <w:r>
              <w:rPr>
                <w:rFonts w:eastAsiaTheme="minorEastAsia"/>
                <w:lang w:eastAsia="zh-CN"/>
              </w:rPr>
              <w:t>I</w:t>
            </w:r>
            <w:r>
              <w:rPr>
                <w:rFonts w:eastAsiaTheme="minorEastAsia" w:hint="eastAsia"/>
                <w:lang w:eastAsia="zh-CN"/>
              </w:rPr>
              <w:t xml:space="preserve">t should be noticed, no matter what </w:t>
            </w:r>
            <w:proofErr w:type="spellStart"/>
            <w:r>
              <w:rPr>
                <w:rFonts w:eastAsiaTheme="minorEastAsia" w:hint="eastAsia"/>
                <w:lang w:eastAsia="zh-CN"/>
              </w:rPr>
              <w:t>gNB</w:t>
            </w:r>
            <w:proofErr w:type="spellEnd"/>
            <w:r>
              <w:t xml:space="preserve"> configuration </w:t>
            </w:r>
            <w:r>
              <w:rPr>
                <w:rFonts w:hint="eastAsia"/>
                <w:lang w:eastAsia="zh-CN"/>
              </w:rPr>
              <w:t>or implementation is used, it</w:t>
            </w:r>
            <w:r>
              <w:t xml:space="preserve"> </w:t>
            </w:r>
            <w:r>
              <w:rPr>
                <w:rFonts w:hint="eastAsia"/>
                <w:lang w:eastAsia="zh-CN"/>
              </w:rPr>
              <w:t>alrea</w:t>
            </w:r>
            <w:bookmarkStart w:id="3" w:name="_GoBack"/>
            <w:bookmarkEnd w:id="3"/>
            <w:r>
              <w:rPr>
                <w:rFonts w:hint="eastAsia"/>
                <w:lang w:eastAsia="zh-CN"/>
              </w:rPr>
              <w:t>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AE7567">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AE7567">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bl>
    <w:p w14:paraId="11F1B414" w14:textId="2C026701" w:rsidR="000F3D17" w:rsidRDefault="004829E0">
      <w:pPr>
        <w:rPr>
          <w:b/>
          <w:bCs/>
        </w:rPr>
      </w:pPr>
      <w:proofErr w:type="gramStart"/>
      <w:r>
        <w:rPr>
          <w:b/>
          <w:bCs/>
        </w:rPr>
        <w:t>out</w:t>
      </w:r>
      <w:proofErr w:type="gramEnd"/>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1"/>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1"/>
        <w:ind w:left="0" w:firstLine="0"/>
      </w:pPr>
      <w:r>
        <w:t>References</w:t>
      </w:r>
    </w:p>
    <w:p w14:paraId="3CA49925"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0" w:history="1">
        <w:r w:rsidR="006470C0" w:rsidRPr="006470C0">
          <w:rPr>
            <w:rStyle w:val="af4"/>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1" w:history="1">
        <w:r w:rsidR="006470C0" w:rsidRPr="006470C0">
          <w:rPr>
            <w:rStyle w:val="af4"/>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2" w:history="1">
        <w:r w:rsidR="006470C0" w:rsidRPr="006470C0">
          <w:rPr>
            <w:rStyle w:val="af4"/>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3" w:history="1">
        <w:r w:rsidR="006470C0" w:rsidRPr="006470C0">
          <w:rPr>
            <w:rStyle w:val="af4"/>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4" w:history="1">
        <w:r w:rsidR="006470C0" w:rsidRPr="006470C0">
          <w:rPr>
            <w:rStyle w:val="af4"/>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5" w:history="1">
        <w:r w:rsidR="006470C0" w:rsidRPr="006470C0">
          <w:rPr>
            <w:rStyle w:val="af4"/>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6" w:history="1">
        <w:r w:rsidR="006470C0" w:rsidRPr="006470C0">
          <w:rPr>
            <w:rStyle w:val="af4"/>
            <w:sz w:val="20"/>
          </w:rPr>
          <w:t>R1-2107319</w:t>
        </w:r>
      </w:hyperlink>
      <w:r w:rsidR="006470C0" w:rsidRPr="006470C0">
        <w:rPr>
          <w:sz w:val="20"/>
        </w:rPr>
        <w:tab/>
        <w:t xml:space="preserve">Remaining issues on </w:t>
      </w:r>
      <w:proofErr w:type="spellStart"/>
      <w:r w:rsidR="006470C0" w:rsidRPr="006470C0">
        <w:rPr>
          <w:sz w:val="20"/>
        </w:rPr>
        <w:t>eCG</w:t>
      </w:r>
      <w:proofErr w:type="spellEnd"/>
      <w:r w:rsidR="006470C0" w:rsidRPr="006470C0">
        <w:rPr>
          <w:sz w:val="20"/>
        </w:rPr>
        <w:t xml:space="preserve"> enhancements for URLLC</w:t>
      </w:r>
      <w:r w:rsidR="006470C0" w:rsidRPr="006470C0">
        <w:rPr>
          <w:sz w:val="20"/>
        </w:rPr>
        <w:tab/>
        <w:t>Qualcomm Incorporated</w:t>
      </w:r>
    </w:p>
    <w:p w14:paraId="65C4AC43"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7" w:history="1">
        <w:r w:rsidR="006470C0" w:rsidRPr="006470C0">
          <w:rPr>
            <w:rStyle w:val="af4"/>
            <w:sz w:val="20"/>
          </w:rPr>
          <w:t>R1-2107556</w:t>
        </w:r>
      </w:hyperlink>
      <w:r w:rsidR="006470C0" w:rsidRPr="006470C0">
        <w:rPr>
          <w:sz w:val="20"/>
        </w:rPr>
        <w:tab/>
        <w:t>Rel-16 URLLC/</w:t>
      </w:r>
      <w:proofErr w:type="spellStart"/>
      <w:r w:rsidR="006470C0" w:rsidRPr="006470C0">
        <w:rPr>
          <w:sz w:val="20"/>
        </w:rPr>
        <w:t>IIoT</w:t>
      </w:r>
      <w:proofErr w:type="spellEnd"/>
      <w:r w:rsidR="006470C0" w:rsidRPr="006470C0">
        <w:rPr>
          <w:sz w:val="20"/>
        </w:rPr>
        <w:t xml:space="preserve"> PUSCH skipping (with LCH and/or PHY prioritization configured)</w:t>
      </w:r>
      <w:r w:rsidR="006470C0" w:rsidRPr="006470C0">
        <w:rPr>
          <w:sz w:val="20"/>
        </w:rPr>
        <w:tab/>
        <w:t>Nokia, Nokia Shanghai Bell</w:t>
      </w:r>
    </w:p>
    <w:p w14:paraId="451182A5" w14:textId="77777777" w:rsidR="006470C0" w:rsidRPr="006470C0" w:rsidRDefault="0007294F" w:rsidP="006470C0">
      <w:pPr>
        <w:pStyle w:val="af7"/>
        <w:numPr>
          <w:ilvl w:val="0"/>
          <w:numId w:val="44"/>
        </w:numPr>
        <w:adjustRightInd w:val="0"/>
        <w:snapToGrid w:val="0"/>
        <w:spacing w:afterLines="50" w:after="120" w:line="240" w:lineRule="auto"/>
        <w:contextualSpacing w:val="0"/>
        <w:rPr>
          <w:sz w:val="20"/>
        </w:rPr>
      </w:pPr>
      <w:hyperlink r:id="rId28" w:history="1">
        <w:r w:rsidR="006470C0" w:rsidRPr="006470C0">
          <w:rPr>
            <w:rStyle w:val="af4"/>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07294F" w:rsidP="006470C0">
      <w:pPr>
        <w:pStyle w:val="af7"/>
        <w:numPr>
          <w:ilvl w:val="0"/>
          <w:numId w:val="44"/>
        </w:numPr>
        <w:adjustRightInd w:val="0"/>
        <w:snapToGrid w:val="0"/>
        <w:spacing w:afterLines="50" w:after="120" w:line="240" w:lineRule="auto"/>
        <w:contextualSpacing w:val="0"/>
        <w:rPr>
          <w:rFonts w:ascii="Times" w:eastAsia="Batang" w:hAnsi="Times"/>
          <w:sz w:val="18"/>
          <w:lang w:val="en-GB"/>
        </w:rPr>
      </w:pPr>
      <w:hyperlink r:id="rId29" w:history="1">
        <w:r w:rsidR="006470C0" w:rsidRPr="006470C0">
          <w:rPr>
            <w:rStyle w:val="af4"/>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F056EB" w:rsidP="00C53C38">
      <w:pPr>
        <w:pStyle w:val="af7"/>
        <w:kinsoku w:val="0"/>
        <w:spacing w:after="50"/>
        <w:ind w:left="420"/>
        <w:jc w:val="center"/>
      </w:pPr>
      <w:r w:rsidRPr="00A230A4">
        <w:rPr>
          <w:noProof/>
        </w:rPr>
        <w:object w:dxaOrig="7453" w:dyaOrig="2419" w14:anchorId="090DE247">
          <v:shape id="_x0000_i1025" type="#_x0000_t75" alt="" style="width:372pt;height:120.75pt;mso-width-percent:0;mso-height-percent:0;mso-width-percent:0;mso-height-percent:0" o:ole="">
            <v:imagedata r:id="rId30" o:title=""/>
          </v:shape>
          <o:OLEObject Type="Embed" ProgID="Visio.Drawing.11" ShapeID="_x0000_i1025" DrawAspect="Content" ObjectID="_1690721941" r:id="rId31"/>
        </w:object>
      </w:r>
      <w:bookmarkEnd w:id="4"/>
    </w:p>
    <w:p w14:paraId="105B7B92" w14:textId="77777777" w:rsidR="00C53C38" w:rsidRPr="00A230A4" w:rsidRDefault="00C53C38" w:rsidP="00C53C38">
      <w:pPr>
        <w:pStyle w:val="af7"/>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af7"/>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6" type="#_x0000_t75" alt="" style="width:303pt;height:150.75pt;mso-width-percent:0;mso-height-percent:0;mso-width-percent:0;mso-height-percent:0" o:ole="">
            <v:imagedata r:id="rId32" o:title=""/>
          </v:shape>
          <o:OLEObject Type="Embed" ProgID="Visio.Drawing.11" ShapeID="_x0000_i1026" DrawAspect="Content" ObjectID="_1690721942" r:id="rId33"/>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7" type="#_x0000_t75" alt="" style="width:315pt;height:90.75pt;mso-width-percent:0;mso-height-percent:0;mso-width-percent:0;mso-height-percent:0" o:ole="">
            <v:imagedata r:id="rId34" o:title=""/>
          </v:shape>
          <o:OLEObject Type="Embed" ProgID="Visio.Drawing.11" ShapeID="_x0000_i1027" DrawAspect="Content" ObjectID="_1690721943" r:id="rId35"/>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a9"/>
        <w:spacing w:line="240" w:lineRule="auto"/>
        <w:jc w:val="left"/>
        <w:rPr>
          <w:rFonts w:eastAsia="MS LineDraw"/>
          <w:lang w:eastAsia="zh-CN"/>
        </w:rPr>
      </w:pPr>
    </w:p>
    <w:sectPr w:rsidR="00C53C38">
      <w:headerReference w:type="even" r:id="rId36"/>
      <w:headerReference w:type="default" r:id="rId37"/>
      <w:footerReference w:type="even" r:id="rId38"/>
      <w:footerReference w:type="default" r:id="rId3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D143" w14:textId="77777777" w:rsidR="0007294F" w:rsidRDefault="0007294F">
      <w:pPr>
        <w:spacing w:after="0" w:line="240" w:lineRule="auto"/>
      </w:pPr>
      <w:r>
        <w:separator/>
      </w:r>
    </w:p>
  </w:endnote>
  <w:endnote w:type="continuationSeparator" w:id="0">
    <w:p w14:paraId="7529E395" w14:textId="77777777" w:rsidR="0007294F" w:rsidRDefault="0007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92664" w14:textId="77777777" w:rsidR="0007294F" w:rsidRDefault="0007294F">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52281FF" w14:textId="77777777" w:rsidR="0007294F" w:rsidRDefault="0007294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40356"/>
      <w:docPartObj>
        <w:docPartGallery w:val="Page Numbers (Bottom of Page)"/>
        <w:docPartUnique/>
      </w:docPartObj>
    </w:sdtPr>
    <w:sdtContent>
      <w:p w14:paraId="2B3E05BE" w14:textId="572EF59C" w:rsidR="0007294F" w:rsidRDefault="0007294F">
        <w:pPr>
          <w:pStyle w:val="ab"/>
        </w:pPr>
        <w:r>
          <w:fldChar w:fldCharType="begin"/>
        </w:r>
        <w:r>
          <w:instrText>PAGE   \* MERGEFORMAT</w:instrText>
        </w:r>
        <w:r>
          <w:fldChar w:fldCharType="separate"/>
        </w:r>
        <w:r w:rsidR="000540EA" w:rsidRPr="000540EA">
          <w:rPr>
            <w:noProof/>
            <w:lang w:val="zh-CN" w:eastAsia="zh-CN"/>
          </w:rPr>
          <w:t>6</w:t>
        </w:r>
        <w:r>
          <w:fldChar w:fldCharType="end"/>
        </w:r>
      </w:p>
    </w:sdtContent>
  </w:sdt>
  <w:p w14:paraId="46E393A5" w14:textId="6A7525F5" w:rsidR="0007294F" w:rsidRDefault="0007294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C236A" w14:textId="77777777" w:rsidR="0007294F" w:rsidRDefault="0007294F">
      <w:pPr>
        <w:spacing w:after="0" w:line="240" w:lineRule="auto"/>
      </w:pPr>
      <w:r>
        <w:separator/>
      </w:r>
    </w:p>
  </w:footnote>
  <w:footnote w:type="continuationSeparator" w:id="0">
    <w:p w14:paraId="23BFA561" w14:textId="77777777" w:rsidR="0007294F" w:rsidRDefault="00072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8898" w14:textId="77777777" w:rsidR="0007294F" w:rsidRDefault="0007294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068940"/>
    </w:sdtPr>
    <w:sdtContent>
      <w:p w14:paraId="6710FCF9" w14:textId="1498F654" w:rsidR="0007294F" w:rsidRDefault="0007294F">
        <w:pPr>
          <w:pStyle w:val="ac"/>
          <w:jc w:val="center"/>
        </w:pPr>
        <w:r>
          <w:fldChar w:fldCharType="begin"/>
        </w:r>
        <w:r>
          <w:instrText>PAGE   \* MERGEFORMAT</w:instrText>
        </w:r>
        <w:r>
          <w:fldChar w:fldCharType="separate"/>
        </w:r>
        <w:r w:rsidR="000540EA" w:rsidRPr="000540EA">
          <w:rPr>
            <w:noProof/>
            <w:lang w:val="zh-CN" w:eastAsia="zh-CN"/>
          </w:rPr>
          <w:t>6</w:t>
        </w:r>
        <w:r>
          <w:fldChar w:fldCharType="end"/>
        </w:r>
      </w:p>
    </w:sdtContent>
  </w:sdt>
  <w:p w14:paraId="11C5D073" w14:textId="77777777" w:rsidR="0007294F" w:rsidRDefault="0007294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4A2C5B"/>
    <w:multiLevelType w:val="multilevel"/>
    <w:tmpl w:val="014A2C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14F7097"/>
    <w:multiLevelType w:val="multilevel"/>
    <w:tmpl w:val="3642ED12"/>
    <w:lvl w:ilvl="0">
      <w:start w:val="1"/>
      <w:numFmt w:val="bullet"/>
      <w:lvlText w:val=""/>
      <w:lvlJc w:val="left"/>
      <w:pPr>
        <w:ind w:left="40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6">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9A77CD4"/>
    <w:multiLevelType w:val="hybridMultilevel"/>
    <w:tmpl w:val="3E5829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A907100"/>
    <w:multiLevelType w:val="multilevel"/>
    <w:tmpl w:val="0A907100"/>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0">
    <w:nsid w:val="0AB44AB9"/>
    <w:multiLevelType w:val="hybridMultilevel"/>
    <w:tmpl w:val="80EEAC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2">
    <w:nsid w:val="0EFA3FC2"/>
    <w:multiLevelType w:val="multilevel"/>
    <w:tmpl w:val="0EFA3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3456904"/>
    <w:multiLevelType w:val="hybridMultilevel"/>
    <w:tmpl w:val="0A803DB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16">
    <w:nsid w:val="17EB4A7F"/>
    <w:multiLevelType w:val="hybridMultilevel"/>
    <w:tmpl w:val="CB5659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8">
    <w:nsid w:val="1B9E22D9"/>
    <w:multiLevelType w:val="multilevel"/>
    <w:tmpl w:val="1B9E22D9"/>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9">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33900F6"/>
    <w:multiLevelType w:val="multilevel"/>
    <w:tmpl w:val="233900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5642585"/>
    <w:multiLevelType w:val="hybridMultilevel"/>
    <w:tmpl w:val="3F447A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25EF081A"/>
    <w:multiLevelType w:val="multilevel"/>
    <w:tmpl w:val="25EF081A"/>
    <w:lvl w:ilvl="0">
      <w:numFmt w:val="bullet"/>
      <w:lvlText w:val="-"/>
      <w:lvlJc w:val="left"/>
      <w:pPr>
        <w:ind w:left="408"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361623"/>
    <w:multiLevelType w:val="hybridMultilevel"/>
    <w:tmpl w:val="D5A011F4"/>
    <w:lvl w:ilvl="0" w:tplc="0409000D">
      <w:start w:val="1"/>
      <w:numFmt w:val="bullet"/>
      <w:lvlText w:val=""/>
      <w:lvlJc w:val="left"/>
      <w:pPr>
        <w:ind w:left="5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2A9B44BE"/>
    <w:multiLevelType w:val="hybridMultilevel"/>
    <w:tmpl w:val="CAC0A54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2BF753B0"/>
    <w:multiLevelType w:val="multilevel"/>
    <w:tmpl w:val="2BF753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nsid w:val="2D892DBD"/>
    <w:multiLevelType w:val="hybridMultilevel"/>
    <w:tmpl w:val="D26034E0"/>
    <w:lvl w:ilvl="0" w:tplc="85D4B94E">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FD713E0"/>
    <w:multiLevelType w:val="multilevel"/>
    <w:tmpl w:val="2FD713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20651EB"/>
    <w:multiLevelType w:val="multilevel"/>
    <w:tmpl w:val="320651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3F847B34"/>
    <w:multiLevelType w:val="multilevel"/>
    <w:tmpl w:val="3F847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06F140C"/>
    <w:multiLevelType w:val="multilevel"/>
    <w:tmpl w:val="406F1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08F780A"/>
    <w:multiLevelType w:val="multilevel"/>
    <w:tmpl w:val="408F78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41EE0405"/>
    <w:multiLevelType w:val="multilevel"/>
    <w:tmpl w:val="41EE0405"/>
    <w:lvl w:ilvl="0">
      <w:start w:val="5"/>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43F84A41"/>
    <w:multiLevelType w:val="multilevel"/>
    <w:tmpl w:val="43F84A41"/>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4A653711"/>
    <w:multiLevelType w:val="multilevel"/>
    <w:tmpl w:val="4A6537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nsid w:val="4B4C6CEF"/>
    <w:multiLevelType w:val="hybridMultilevel"/>
    <w:tmpl w:val="244AAB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4F1767A3"/>
    <w:multiLevelType w:val="multilevel"/>
    <w:tmpl w:val="4F1767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1AB5281"/>
    <w:multiLevelType w:val="multilevel"/>
    <w:tmpl w:val="51AB52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6">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D3209F9"/>
    <w:multiLevelType w:val="multilevel"/>
    <w:tmpl w:val="5D3209F9"/>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69825FBC"/>
    <w:multiLevelType w:val="hybridMultilevel"/>
    <w:tmpl w:val="EB7EFD4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69C03930"/>
    <w:multiLevelType w:val="multilevel"/>
    <w:tmpl w:val="69C039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69E5317C"/>
    <w:multiLevelType w:val="multilevel"/>
    <w:tmpl w:val="69E531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4">
    <w:nsid w:val="6E6F6939"/>
    <w:multiLevelType w:val="multilevel"/>
    <w:tmpl w:val="6E6F693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6">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67">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68">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729B00BD"/>
    <w:multiLevelType w:val="hybridMultilevel"/>
    <w:tmpl w:val="23B2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455D76"/>
    <w:multiLevelType w:val="multilevel"/>
    <w:tmpl w:val="73455D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nsid w:val="788379AF"/>
    <w:multiLevelType w:val="hybridMultilevel"/>
    <w:tmpl w:val="7AFE05E2"/>
    <w:lvl w:ilvl="0" w:tplc="42343D82">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nsid w:val="798129FF"/>
    <w:multiLevelType w:val="multilevel"/>
    <w:tmpl w:val="79812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9"/>
  </w:num>
  <w:num w:numId="2">
    <w:abstractNumId w:val="37"/>
  </w:num>
  <w:num w:numId="3">
    <w:abstractNumId w:val="53"/>
  </w:num>
  <w:num w:numId="4">
    <w:abstractNumId w:val="66"/>
  </w:num>
  <w:num w:numId="5">
    <w:abstractNumId w:val="55"/>
  </w:num>
  <w:num w:numId="6">
    <w:abstractNumId w:val="76"/>
  </w:num>
  <w:num w:numId="7">
    <w:abstractNumId w:val="47"/>
  </w:num>
  <w:num w:numId="8">
    <w:abstractNumId w:val="27"/>
  </w:num>
  <w:num w:numId="9">
    <w:abstractNumId w:val="72"/>
  </w:num>
  <w:num w:numId="10">
    <w:abstractNumId w:val="73"/>
  </w:num>
  <w:num w:numId="11">
    <w:abstractNumId w:val="31"/>
  </w:num>
  <w:num w:numId="12">
    <w:abstractNumId w:val="9"/>
  </w:num>
  <w:num w:numId="13">
    <w:abstractNumId w:val="18"/>
  </w:num>
  <w:num w:numId="14">
    <w:abstractNumId w:val="42"/>
  </w:num>
  <w:num w:numId="15">
    <w:abstractNumId w:val="24"/>
  </w:num>
  <w:num w:numId="16">
    <w:abstractNumId w:val="40"/>
  </w:num>
  <w:num w:numId="17">
    <w:abstractNumId w:val="32"/>
  </w:num>
  <w:num w:numId="18">
    <w:abstractNumId w:val="2"/>
  </w:num>
  <w:num w:numId="19">
    <w:abstractNumId w:val="52"/>
  </w:num>
  <w:num w:numId="20">
    <w:abstractNumId w:val="45"/>
  </w:num>
  <w:num w:numId="21">
    <w:abstractNumId w:val="56"/>
  </w:num>
  <w:num w:numId="22">
    <w:abstractNumId w:val="57"/>
  </w:num>
  <w:num w:numId="23">
    <w:abstractNumId w:val="44"/>
  </w:num>
  <w:num w:numId="24">
    <w:abstractNumId w:val="28"/>
  </w:num>
  <w:num w:numId="25">
    <w:abstractNumId w:val="39"/>
  </w:num>
  <w:num w:numId="26">
    <w:abstractNumId w:val="64"/>
  </w:num>
  <w:num w:numId="27">
    <w:abstractNumId w:val="12"/>
  </w:num>
  <w:num w:numId="28">
    <w:abstractNumId w:val="61"/>
  </w:num>
  <w:num w:numId="29">
    <w:abstractNumId w:val="49"/>
  </w:num>
  <w:num w:numId="30">
    <w:abstractNumId w:val="67"/>
  </w:num>
  <w:num w:numId="31">
    <w:abstractNumId w:val="65"/>
  </w:num>
  <w:num w:numId="32">
    <w:abstractNumId w:val="17"/>
  </w:num>
  <w:num w:numId="33">
    <w:abstractNumId w:val="6"/>
  </w:num>
  <w:num w:numId="34">
    <w:abstractNumId w:val="63"/>
  </w:num>
  <w:num w:numId="35">
    <w:abstractNumId w:val="51"/>
  </w:num>
  <w:num w:numId="36">
    <w:abstractNumId w:val="62"/>
  </w:num>
  <w:num w:numId="37">
    <w:abstractNumId w:val="41"/>
  </w:num>
  <w:num w:numId="38">
    <w:abstractNumId w:val="48"/>
  </w:num>
  <w:num w:numId="39">
    <w:abstractNumId w:val="22"/>
  </w:num>
  <w:num w:numId="40">
    <w:abstractNumId w:val="70"/>
  </w:num>
  <w:num w:numId="41">
    <w:abstractNumId w:val="33"/>
  </w:num>
  <w:num w:numId="42">
    <w:abstractNumId w:val="54"/>
  </w:num>
  <w:num w:numId="43">
    <w:abstractNumId w:val="3"/>
  </w:num>
  <w:num w:numId="44">
    <w:abstractNumId w:val="35"/>
  </w:num>
  <w:num w:numId="45">
    <w:abstractNumId w:val="13"/>
  </w:num>
  <w:num w:numId="46">
    <w:abstractNumId w:val="19"/>
  </w:num>
  <w:num w:numId="47">
    <w:abstractNumId w:val="0"/>
  </w:num>
  <w:num w:numId="48">
    <w:abstractNumId w:val="43"/>
  </w:num>
  <w:num w:numId="49">
    <w:abstractNumId w:val="46"/>
  </w:num>
  <w:num w:numId="50">
    <w:abstractNumId w:val="20"/>
  </w:num>
  <w:num w:numId="51">
    <w:abstractNumId w:val="15"/>
  </w:num>
  <w:num w:numId="52">
    <w:abstractNumId w:val="11"/>
  </w:num>
  <w:num w:numId="53">
    <w:abstractNumId w:val="74"/>
  </w:num>
  <w:num w:numId="54">
    <w:abstractNumId w:val="1"/>
  </w:num>
  <w:num w:numId="55">
    <w:abstractNumId w:val="21"/>
  </w:num>
  <w:num w:numId="56">
    <w:abstractNumId w:val="7"/>
  </w:num>
  <w:num w:numId="57">
    <w:abstractNumId w:val="75"/>
  </w:num>
  <w:num w:numId="58">
    <w:abstractNumId w:val="69"/>
  </w:num>
  <w:num w:numId="59">
    <w:abstractNumId w:val="5"/>
  </w:num>
  <w:num w:numId="60">
    <w:abstractNumId w:val="4"/>
  </w:num>
  <w:num w:numId="61">
    <w:abstractNumId w:val="10"/>
  </w:num>
  <w:num w:numId="62">
    <w:abstractNumId w:val="3"/>
  </w:num>
  <w:num w:numId="63">
    <w:abstractNumId w:val="32"/>
  </w:num>
  <w:num w:numId="64">
    <w:abstractNumId w:val="14"/>
  </w:num>
  <w:num w:numId="65">
    <w:abstractNumId w:val="50"/>
  </w:num>
  <w:num w:numId="66">
    <w:abstractNumId w:val="25"/>
  </w:num>
  <w:num w:numId="67">
    <w:abstractNumId w:val="23"/>
  </w:num>
  <w:num w:numId="68">
    <w:abstractNumId w:val="26"/>
  </w:num>
  <w:num w:numId="69">
    <w:abstractNumId w:val="8"/>
  </w:num>
  <w:num w:numId="70">
    <w:abstractNumId w:val="71"/>
  </w:num>
  <w:num w:numId="71">
    <w:abstractNumId w:val="16"/>
  </w:num>
  <w:num w:numId="72">
    <w:abstractNumId w:val="30"/>
  </w:num>
  <w:num w:numId="73">
    <w:abstractNumId w:val="34"/>
  </w:num>
  <w:num w:numId="74">
    <w:abstractNumId w:val="59"/>
  </w:num>
  <w:num w:numId="75">
    <w:abstractNumId w:val="60"/>
  </w:num>
  <w:num w:numId="76">
    <w:abstractNumId w:val="38"/>
  </w:num>
  <w:num w:numId="77">
    <w:abstractNumId w:val="68"/>
  </w:num>
  <w:num w:numId="78">
    <w:abstractNumId w:val="36"/>
  </w:num>
  <w:num w:numId="79">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9A8"/>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3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5"/>
    <w:uiPriority w:val="99"/>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99"/>
    <w:qFormat/>
    <w:rPr>
      <w:rFonts w:ascii="Times New Roman" w:eastAsia="Times New Roman" w:hAnsi="Times New Roman"/>
      <w:sz w:val="24"/>
      <w:szCs w:val="24"/>
    </w:rPr>
  </w:style>
  <w:style w:type="character" w:customStyle="1" w:styleId="Char">
    <w:name w:val="题注 Char"/>
    <w:link w:val="a6"/>
    <w:uiPriority w:val="35"/>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页眉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next w:val="af1"/>
    <w:uiPriority w:val="39"/>
    <w:qFormat/>
    <w:rsid w:val="006654DF"/>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EB3E9C"/>
    <w:rPr>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页脚 Char"/>
    <w:basedOn w:val="a0"/>
    <w:link w:val="ab"/>
    <w:uiPriority w:val="99"/>
    <w:rsid w:val="006A261E"/>
    <w:rPr>
      <w:rFonts w:ascii="Arial" w:hAnsi="Arial"/>
      <w:b/>
      <w: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5"/>
    <w:uiPriority w:val="99"/>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99"/>
    <w:qFormat/>
    <w:rPr>
      <w:rFonts w:ascii="Times New Roman" w:eastAsia="Times New Roman" w:hAnsi="Times New Roman"/>
      <w:sz w:val="24"/>
      <w:szCs w:val="24"/>
    </w:rPr>
  </w:style>
  <w:style w:type="character" w:customStyle="1" w:styleId="Char">
    <w:name w:val="题注 Char"/>
    <w:link w:val="a6"/>
    <w:uiPriority w:val="35"/>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页眉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next w:val="af1"/>
    <w:uiPriority w:val="39"/>
    <w:qFormat/>
    <w:rsid w:val="006654DF"/>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EB3E9C"/>
    <w:rPr>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页脚 Char"/>
    <w:basedOn w:val="a0"/>
    <w:link w:val="ab"/>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cid:image001.png@01D6FBC1.DD0FD2F0" TargetMode="External"/><Relationship Id="rId26" Type="http://schemas.openxmlformats.org/officeDocument/2006/relationships/hyperlink" Target="file:///D:\Documents\3GPP%20documents\RAN1\TSGR1_106-e\Docs\R1-2107319.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20documents\RAN1\TSGR1_106-e\Docs\R1-2106675.zip" TargetMode="External"/><Relationship Id="rId34"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yperlink" Target="file:///D:\Documents\3GPP%20documents\RAN1\TSGR1_106-e\Docs\R1-2107269.zip" TargetMode="External"/><Relationship Id="rId33" Type="http://schemas.openxmlformats.org/officeDocument/2006/relationships/oleObject" Target="embeddings/oleObject3.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D:\Documents\3GPP%20documents\RAN1\TSGR1_106-e\Docs\R1-2106487.zip" TargetMode="External"/><Relationship Id="rId29" Type="http://schemas.openxmlformats.org/officeDocument/2006/relationships/hyperlink" Target="file:///D:\Documents\3GPP%20documents\RAN1\TSGR1_106-e\Docs\R1-210798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20documents\RAN1\TSGR1_106-e\Docs\R1-2106930.zip" TargetMode="External"/><Relationship Id="rId32" Type="http://schemas.openxmlformats.org/officeDocument/2006/relationships/image" Target="media/image5.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D:\Documents\3GPP%20documents\RAN1\TSGR1_106-e\Docs\R1-2106861.zip" TargetMode="External"/><Relationship Id="rId28" Type="http://schemas.openxmlformats.org/officeDocument/2006/relationships/hyperlink" Target="file:///D:\Documents\3GPP%20documents\RAN1\TSGR1_106-e\Docs\R1-2107714.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image" Target="media/image3.png"/><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20documents\RAN1\TSGR1_106-e\Docs\R1-2106731.zip" TargetMode="External"/><Relationship Id="rId27" Type="http://schemas.openxmlformats.org/officeDocument/2006/relationships/hyperlink" Target="file:///D:\Documents\3GPP%20documents\RAN1\TSGR1_106-e\Docs\R1-2107556.zip" TargetMode="External"/><Relationship Id="rId30" Type="http://schemas.openxmlformats.org/officeDocument/2006/relationships/image" Target="media/image4.emf"/><Relationship Id="rId35"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BDB85182-0152-478E-9CCA-1D516D55C64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1c5aaf6-e6ce-465b-b873-5148d2a4c105"/>
    <ds:schemaRef ds:uri="95d2e41d-1f11-4347-bb1c-11d6a32975dd"/>
    <ds:schemaRef ds:uri="http://purl.org/dc/terms/"/>
    <ds:schemaRef ds:uri="http://schemas.microsoft.com/office/infopath/2007/PartnerControls"/>
    <ds:schemaRef ds:uri="ebabf6ce-2443-438c-9946-ecc878e7654a"/>
    <ds:schemaRef ds:uri="3b34c8f0-1ef5-4d1e-bb66-517ce7fe7356"/>
    <ds:schemaRef ds:uri="http://www.w3.org/XML/1998/namespace"/>
    <ds:schemaRef ds:uri="http://purl.org/dc/dcmitype/"/>
  </ds:schemaRefs>
</ds:datastoreItem>
</file>

<file path=customXml/itemProps7.xml><?xml version="1.0" encoding="utf-8"?>
<ds:datastoreItem xmlns:ds="http://schemas.openxmlformats.org/officeDocument/2006/customXml" ds:itemID="{56092198-FD37-4466-B152-4D55F659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10</Pages>
  <Words>3809</Words>
  <Characters>20386</Characters>
  <Application>Microsoft Office Word</Application>
  <DocSecurity>0</DocSecurity>
  <Lines>169</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CATT</cp:lastModifiedBy>
  <cp:revision>3</cp:revision>
  <cp:lastPrinted>2016-09-30T10:19:00Z</cp:lastPrinted>
  <dcterms:created xsi:type="dcterms:W3CDTF">2021-08-17T07:28:00Z</dcterms:created>
  <dcterms:modified xsi:type="dcterms:W3CDTF">2021-08-17T07:45:00Z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