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ＭＳ 明朝" w:cs="Arial"/>
          <w:bCs/>
          <w:sz w:val="24"/>
          <w:szCs w:val="24"/>
          <w:lang w:val="en-US"/>
        </w:rPr>
        <w:t>R1-</w:t>
      </w:r>
      <w:r>
        <w:rPr>
          <w:rFonts w:eastAsia="ＭＳ 明朝" w:cs="Arial"/>
          <w:bCs/>
          <w:sz w:val="24"/>
          <w:szCs w:val="24"/>
          <w:highlight w:val="yellow"/>
          <w:lang w:val="en-US"/>
        </w:rPr>
        <w:t>210xxxx</w:t>
      </w:r>
    </w:p>
    <w:p>
      <w:pPr>
        <w:pStyle w:val="37"/>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pPr>
        <w:pStyle w:val="37"/>
        <w:tabs>
          <w:tab w:val="center" w:pos="4536"/>
          <w:tab w:val="right" w:pos="8280"/>
          <w:tab w:val="right" w:pos="9781"/>
        </w:tabs>
        <w:ind w:right="-58"/>
        <w:rPr>
          <w:rFonts w:cs="Arial"/>
          <w:bCs/>
          <w:sz w:val="24"/>
          <w:szCs w:val="24"/>
          <w:lang w:val="en-US" w:eastAsia="zh-TW"/>
        </w:rPr>
      </w:pPr>
      <w:r>
        <w:rPr>
          <w:rFonts w:eastAsia="ＭＳ 明朝" w:cs="Arial"/>
          <w:bCs/>
          <w:sz w:val="24"/>
          <w:szCs w:val="24"/>
          <w:lang w:val="en-US"/>
        </w:rPr>
        <w:t>Agenda Item:</w:t>
      </w:r>
      <w:r>
        <w:rPr>
          <w:rFonts w:hint="eastAsia" w:cs="Arial"/>
          <w:bCs/>
          <w:sz w:val="24"/>
          <w:szCs w:val="24"/>
          <w:lang w:val="en-US" w:eastAsia="zh-TW"/>
        </w:rPr>
        <w:t xml:space="preserve"> </w:t>
      </w:r>
      <w:r>
        <w:rPr>
          <w:rFonts w:cs="Arial"/>
          <w:bCs/>
          <w:sz w:val="24"/>
          <w:szCs w:val="24"/>
          <w:lang w:val="en-US" w:eastAsia="zh-TW"/>
        </w:rPr>
        <w:t>7.1</w:t>
      </w:r>
    </w:p>
    <w:p>
      <w:pPr>
        <w:pStyle w:val="37"/>
        <w:tabs>
          <w:tab w:val="center" w:pos="4536"/>
          <w:tab w:val="right" w:pos="8280"/>
          <w:tab w:val="right" w:pos="9781"/>
        </w:tabs>
        <w:ind w:right="-58"/>
        <w:rPr>
          <w:rFonts w:eastAsia="ＭＳ 明朝" w:cs="Arial"/>
          <w:bCs/>
          <w:sz w:val="24"/>
          <w:szCs w:val="24"/>
          <w:lang w:val="en-US"/>
        </w:rPr>
      </w:pPr>
      <w:r>
        <w:rPr>
          <w:rFonts w:eastAsia="ＭＳ 明朝" w:cs="Arial"/>
          <w:bCs/>
          <w:sz w:val="24"/>
          <w:szCs w:val="24"/>
          <w:lang w:val="en-US"/>
        </w:rPr>
        <w:t>Source:</w:t>
      </w:r>
      <w:r>
        <w:rPr>
          <w:rFonts w:hint="eastAsia" w:cs="Arial"/>
          <w:bCs/>
          <w:sz w:val="24"/>
          <w:szCs w:val="24"/>
          <w:lang w:val="en-US" w:eastAsia="zh-TW"/>
        </w:rPr>
        <w:t xml:space="preserve"> </w:t>
      </w:r>
      <w:r>
        <w:rPr>
          <w:rFonts w:cs="Arial"/>
          <w:bCs/>
          <w:sz w:val="24"/>
          <w:szCs w:val="24"/>
          <w:lang w:val="en-US" w:eastAsia="zh-TW"/>
        </w:rPr>
        <w:t>Moderator (</w:t>
      </w:r>
      <w:r>
        <w:rPr>
          <w:rFonts w:eastAsia="ＭＳ 明朝" w:cs="Arial"/>
          <w:bCs/>
          <w:sz w:val="24"/>
          <w:szCs w:val="24"/>
          <w:lang w:val="en-US"/>
        </w:rPr>
        <w:t>MediaTek Inc.)</w:t>
      </w:r>
    </w:p>
    <w:p>
      <w:pPr>
        <w:pStyle w:val="37"/>
        <w:tabs>
          <w:tab w:val="center" w:pos="4536"/>
          <w:tab w:val="right" w:pos="8280"/>
          <w:tab w:val="right" w:pos="9781"/>
        </w:tabs>
        <w:ind w:left="770" w:right="-58" w:hanging="770"/>
        <w:rPr>
          <w:rFonts w:cs="Arial"/>
          <w:bCs/>
          <w:sz w:val="24"/>
          <w:szCs w:val="24"/>
          <w:lang w:val="en-US" w:eastAsia="zh-TW"/>
        </w:rPr>
      </w:pPr>
      <w:r>
        <w:rPr>
          <w:rFonts w:eastAsia="ＭＳ 明朝" w:cs="Arial"/>
          <w:bCs/>
          <w:sz w:val="24"/>
          <w:szCs w:val="24"/>
          <w:lang w:val="en-US"/>
        </w:rPr>
        <w:t>Title:</w:t>
      </w:r>
      <w:r>
        <w:rPr>
          <w:rFonts w:hint="eastAsia" w:cs="Arial"/>
          <w:bCs/>
          <w:sz w:val="24"/>
          <w:szCs w:val="24"/>
          <w:lang w:val="en-US" w:eastAsia="zh-TW"/>
        </w:rPr>
        <w:t xml:space="preserve"> </w:t>
      </w:r>
      <w:r>
        <w:rPr>
          <w:rFonts w:cs="Arial"/>
          <w:bCs/>
          <w:sz w:val="24"/>
          <w:szCs w:val="24"/>
          <w:lang w:val="en-US" w:eastAsia="zh-TW"/>
        </w:rPr>
        <w:t>Summary of [106-e-NR-7.1CRs-01] Clarification on back-to-back PUSCHs scheduling restriction</w:t>
      </w:r>
    </w:p>
    <w:p>
      <w:pPr>
        <w:pStyle w:val="37"/>
        <w:tabs>
          <w:tab w:val="center" w:pos="4536"/>
          <w:tab w:val="right" w:pos="8280"/>
          <w:tab w:val="right" w:pos="9781"/>
        </w:tabs>
        <w:spacing w:after="120"/>
        <w:ind w:right="-58"/>
        <w:rPr>
          <w:rFonts w:cs="Arial"/>
          <w:bCs/>
          <w:sz w:val="24"/>
          <w:szCs w:val="24"/>
          <w:lang w:val="en-US" w:eastAsia="zh-TW"/>
        </w:rPr>
      </w:pPr>
      <w:r>
        <w:rPr>
          <w:rFonts w:eastAsia="ＭＳ 明朝" w:cs="Arial"/>
          <w:bCs/>
          <w:sz w:val="24"/>
          <w:szCs w:val="24"/>
          <w:lang w:val="en-US"/>
        </w:rPr>
        <w:t>Document for:</w:t>
      </w:r>
      <w:r>
        <w:rPr>
          <w:rFonts w:hint="eastAsia" w:cs="Arial"/>
          <w:bCs/>
          <w:sz w:val="24"/>
          <w:szCs w:val="24"/>
          <w:lang w:val="en-US" w:eastAsia="zh-TW"/>
        </w:rPr>
        <w:t xml:space="preserve"> </w:t>
      </w:r>
      <w:r>
        <w:rPr>
          <w:rFonts w:eastAsia="ＭＳ 明朝" w:cs="Arial"/>
          <w:bCs/>
          <w:sz w:val="24"/>
          <w:szCs w:val="24"/>
          <w:lang w:val="en-US"/>
        </w:rPr>
        <w:t>Discussion and Decision</w:t>
      </w:r>
    </w:p>
    <w:bookmarkEnd w:id="0"/>
    <w:bookmarkEnd w:id="1"/>
    <w:p>
      <w:pPr>
        <w:pStyle w:val="2"/>
      </w:pPr>
      <w:bookmarkStart w:id="2" w:name="_Ref40394462"/>
      <w:r>
        <w:rPr>
          <w:rFonts w:hint="eastAsia"/>
        </w:rPr>
        <w:t>Introduction</w:t>
      </w:r>
      <w:bookmarkEnd w:id="2"/>
    </w:p>
    <w:p>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Cs/>
                <w:lang w:eastAsia="zh-CN"/>
              </w:rPr>
            </w:pPr>
            <w:r>
              <w:rPr>
                <w:bCs/>
                <w:highlight w:val="cyan"/>
                <w:lang w:eastAsia="zh-CN"/>
              </w:rPr>
              <w:t>[106-e-NR-7.1CRs-01] Issue#1: Clarification on back-to-back PUSCHs scheduling restriction by August 20 –Mohammed (MediaTek)</w:t>
            </w:r>
          </w:p>
          <w:p>
            <w:pPr>
              <w:spacing w:after="0"/>
              <w:rPr>
                <w:lang w:eastAsia="zh-CN"/>
              </w:rPr>
            </w:pPr>
            <w:r>
              <w:fldChar w:fldCharType="begin"/>
            </w:r>
            <w:r>
              <w:instrText xml:space="preserve"> HYPERLINK "file:///C:\\Users\\Docs\\R1-2106474.zip" </w:instrText>
            </w:r>
            <w:r>
              <w:fldChar w:fldCharType="separate"/>
            </w:r>
            <w:r>
              <w:rPr>
                <w:rStyle w:val="54"/>
                <w:lang w:eastAsia="zh-CN"/>
              </w:rPr>
              <w:t>R1-2106474</w:t>
            </w:r>
            <w:r>
              <w:rPr>
                <w:rStyle w:val="54"/>
                <w:lang w:eastAsia="zh-CN"/>
              </w:rPr>
              <w:fldChar w:fldCharType="end"/>
            </w:r>
            <w:r>
              <w:rPr>
                <w:lang w:eastAsia="zh-CN"/>
              </w:rPr>
              <w:tab/>
            </w:r>
            <w:r>
              <w:rPr>
                <w:lang w:eastAsia="zh-CN"/>
              </w:rPr>
              <w:t>Clarification on back-to-back PUSCHs scheduling restriction</w:t>
            </w:r>
            <w:r>
              <w:rPr>
                <w:lang w:eastAsia="zh-CN"/>
              </w:rPr>
              <w:tab/>
            </w:r>
            <w:r>
              <w:rPr>
                <w:lang w:eastAsia="zh-CN"/>
              </w:rPr>
              <w:t>Huawei, HiSilicon</w:t>
            </w:r>
          </w:p>
          <w:p>
            <w:pPr>
              <w:spacing w:after="0"/>
              <w:rPr>
                <w:lang w:eastAsia="zh-CN"/>
              </w:rPr>
            </w:pPr>
            <w:r>
              <w:fldChar w:fldCharType="begin"/>
            </w:r>
            <w:r>
              <w:instrText xml:space="preserve"> HYPERLINK "file:///C:\\Users\\Docs\\R1-2107313.zip" </w:instrText>
            </w:r>
            <w:r>
              <w:fldChar w:fldCharType="separate"/>
            </w:r>
            <w:r>
              <w:rPr>
                <w:rStyle w:val="54"/>
                <w:lang w:eastAsia="zh-CN"/>
              </w:rPr>
              <w:t>R1-2107313</w:t>
            </w:r>
            <w:r>
              <w:rPr>
                <w:rStyle w:val="54"/>
                <w:lang w:eastAsia="zh-CN"/>
              </w:rPr>
              <w:fldChar w:fldCharType="end"/>
            </w:r>
            <w:r>
              <w:rPr>
                <w:lang w:eastAsia="zh-CN"/>
              </w:rPr>
              <w:tab/>
            </w:r>
            <w:r>
              <w:rPr>
                <w:lang w:eastAsia="zh-CN"/>
              </w:rPr>
              <w:t>Clarification on back-to-back PUSCHs scheduling restriction</w:t>
            </w:r>
            <w:r>
              <w:rPr>
                <w:lang w:eastAsia="zh-CN"/>
              </w:rPr>
              <w:tab/>
            </w:r>
            <w:r>
              <w:rPr>
                <w:lang w:eastAsia="zh-CN"/>
              </w:rPr>
              <w:t>Qualcomm Incorporated</w:t>
            </w:r>
          </w:p>
          <w:p>
            <w:pPr>
              <w:spacing w:after="0"/>
              <w:jc w:val="both"/>
              <w:textAlignment w:val="center"/>
              <w:rPr>
                <w:rFonts w:eastAsia="宋体"/>
                <w:lang w:val="en-US" w:eastAsia="zh-CN"/>
              </w:rPr>
            </w:pPr>
            <w:r>
              <w:fldChar w:fldCharType="begin"/>
            </w:r>
            <w:r>
              <w:instrText xml:space="preserve"> HYPERLINK "file:///C:\\Users\\Docs\\R1-2107505.zip" </w:instrText>
            </w:r>
            <w:r>
              <w:fldChar w:fldCharType="separate"/>
            </w:r>
            <w:r>
              <w:rPr>
                <w:rStyle w:val="54"/>
                <w:lang w:eastAsia="zh-CN"/>
              </w:rPr>
              <w:t>R1-2107505</w:t>
            </w:r>
            <w:r>
              <w:rPr>
                <w:rStyle w:val="54"/>
                <w:lang w:eastAsia="zh-CN"/>
              </w:rPr>
              <w:fldChar w:fldCharType="end"/>
            </w:r>
            <w:r>
              <w:rPr>
                <w:lang w:eastAsia="zh-CN"/>
              </w:rPr>
              <w:tab/>
            </w:r>
            <w:r>
              <w:rPr>
                <w:lang w:eastAsia="zh-CN"/>
              </w:rPr>
              <w:t>On PUSCH scheduling restriction</w:t>
            </w:r>
            <w:r>
              <w:rPr>
                <w:lang w:eastAsia="zh-CN"/>
              </w:rPr>
              <w:tab/>
            </w:r>
            <w:r>
              <w:rPr>
                <w:lang w:eastAsia="zh-CN"/>
              </w:rPr>
              <w:t>MediaTek Inc.</w:t>
            </w:r>
          </w:p>
        </w:tc>
      </w:tr>
    </w:tbl>
    <w:p>
      <w:pPr>
        <w:spacing w:before="120" w:after="120"/>
        <w:jc w:val="both"/>
        <w:textAlignment w:val="center"/>
        <w:rPr>
          <w:rFonts w:eastAsia="宋体"/>
          <w:color w:val="FF0000"/>
          <w:lang w:val="en-US" w:eastAsia="zh-CN"/>
        </w:rPr>
      </w:pPr>
      <w:r>
        <w:rPr>
          <w:rFonts w:eastAsia="宋体"/>
          <w:color w:val="000000" w:themeColor="text1"/>
          <w:lang w:val="en-US" w:eastAsia="zh-CN"/>
          <w14:textFill>
            <w14:solidFill>
              <w14:schemeClr w14:val="tx1"/>
            </w14:solidFill>
          </w14:textFill>
        </w:rPr>
        <w:t>Section#2 provides a background on the previous discussions on the back-to-back PUSCH restriction. Section#3 provides description of the issues listed in the contributions. Section#4 is used to collect companies’ views.</w:t>
      </w:r>
    </w:p>
    <w:p>
      <w:pPr>
        <w:spacing w:before="120" w:after="120"/>
        <w:jc w:val="both"/>
        <w:textAlignment w:val="center"/>
        <w:rPr>
          <w:rFonts w:eastAsia="宋体"/>
          <w:color w:val="FF0000"/>
          <w:lang w:val="en-US" w:eastAsia="zh-CN"/>
        </w:rPr>
      </w:pPr>
      <w:r>
        <w:rPr>
          <w:rFonts w:eastAsia="宋体"/>
          <w:color w:val="000000" w:themeColor="text1"/>
          <w:lang w:val="en-US" w:eastAsia="zh-CN"/>
          <w14:textFill>
            <w14:solidFill>
              <w14:schemeClr w14:val="tx1"/>
            </w14:solidFill>
          </w14:textFill>
        </w:rPr>
        <w:t xml:space="preserve">Please provide your comments in Section#4 by </w:t>
      </w:r>
      <w:r>
        <w:rPr>
          <w:rFonts w:eastAsia="宋体"/>
          <w:b/>
          <w:color w:val="000000" w:themeColor="text1"/>
          <w:highlight w:val="yellow"/>
          <w:lang w:val="en-US" w:eastAsia="zh-CN"/>
          <w14:textFill>
            <w14:solidFill>
              <w14:schemeClr w14:val="tx1"/>
            </w14:solidFill>
          </w14:textFill>
        </w:rPr>
        <w:t>17</w:t>
      </w:r>
      <w:r>
        <w:rPr>
          <w:rFonts w:eastAsia="宋体"/>
          <w:b/>
          <w:color w:val="000000" w:themeColor="text1"/>
          <w:highlight w:val="yellow"/>
          <w:vertAlign w:val="superscript"/>
          <w:lang w:val="en-US" w:eastAsia="zh-CN"/>
          <w14:textFill>
            <w14:solidFill>
              <w14:schemeClr w14:val="tx1"/>
            </w14:solidFill>
          </w14:textFill>
        </w:rPr>
        <w:t>th</w:t>
      </w:r>
      <w:r>
        <w:rPr>
          <w:rFonts w:eastAsia="宋体"/>
          <w:b/>
          <w:color w:val="000000" w:themeColor="text1"/>
          <w:highlight w:val="yellow"/>
          <w:lang w:val="en-US" w:eastAsia="zh-CN"/>
          <w14:textFill>
            <w14:solidFill>
              <w14:schemeClr w14:val="tx1"/>
            </w14:solidFill>
          </w14:textFill>
        </w:rPr>
        <w:t xml:space="preserve"> August 23:59 UTC</w:t>
      </w:r>
      <w:r>
        <w:rPr>
          <w:rFonts w:eastAsia="宋体"/>
          <w:b/>
          <w:color w:val="000000" w:themeColor="text1"/>
          <w:lang w:val="en-US" w:eastAsia="zh-CN"/>
          <w14:textFill>
            <w14:solidFill>
              <w14:schemeClr w14:val="tx1"/>
            </w14:solidFill>
          </w14:textFill>
        </w:rPr>
        <w:t xml:space="preserve"> </w:t>
      </w:r>
      <w:r>
        <w:rPr>
          <w:rFonts w:eastAsia="宋体"/>
          <w:color w:val="000000" w:themeColor="text1"/>
          <w:lang w:val="en-US" w:eastAsia="zh-CN"/>
          <w14:textFill>
            <w14:solidFill>
              <w14:schemeClr w14:val="tx1"/>
            </w14:solidFill>
          </w14:textFill>
        </w:rPr>
        <w:t>(</w:t>
      </w:r>
      <w:r>
        <w:rPr>
          <w:rFonts w:eastAsia="微软雅黑"/>
          <w:color w:val="000000" w:themeColor="text1"/>
          <w14:textFill>
            <w14:solidFill>
              <w14:schemeClr w14:val="tx1"/>
            </w14:solidFill>
          </w14:textFill>
        </w:rPr>
        <w:t>1</w:t>
      </w:r>
      <w:r>
        <w:rPr>
          <w:rFonts w:eastAsia="微软雅黑"/>
          <w:color w:val="000000" w:themeColor="text1"/>
          <w:vertAlign w:val="superscript"/>
          <w14:textFill>
            <w14:solidFill>
              <w14:schemeClr w14:val="tx1"/>
            </w14:solidFill>
          </w14:textFill>
        </w:rPr>
        <w:t>st</w:t>
      </w:r>
      <w:r>
        <w:rPr>
          <w:rFonts w:eastAsia="微软雅黑"/>
          <w:color w:val="000000" w:themeColor="text1"/>
          <w14:textFill>
            <w14:solidFill>
              <w14:schemeClr w14:val="tx1"/>
            </w14:solidFill>
          </w14:textFill>
        </w:rPr>
        <w:t xml:space="preserve"> check point).</w:t>
      </w:r>
    </w:p>
    <w:p>
      <w:pPr>
        <w:pStyle w:val="2"/>
      </w:pPr>
      <w:r>
        <w:t>Background</w:t>
      </w:r>
    </w:p>
    <w:p>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ind w:right="-96"/>
              <w:jc w:val="both"/>
              <w:rPr>
                <w:rFonts w:eastAsia="宋体" w:asciiTheme="minorHAnsi"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pPr>
        <w:pStyle w:val="31"/>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fldChar w:fldCharType="separate"/>
      </w:r>
      <w:r>
        <w:rPr>
          <w:lang w:val="en-US" w:eastAsia="zh-TW"/>
        </w:rPr>
        <w:t>[1]</w:t>
      </w:r>
      <w:r>
        <w:rPr>
          <w:lang w:val="en-US" w:eastAsia="zh-TW"/>
        </w:rPr>
        <w:fldChar w:fldCharType="end"/>
      </w:r>
      <w:r>
        <w:rPr>
          <w:lang w:val="en-US" w:eastAsia="zh-T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pPr>
        <w:pStyle w:val="31"/>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pPr>
        <w:pStyle w:val="2"/>
      </w:pPr>
      <w:r>
        <w:t>Issues highlighted in companies’ contributions</w:t>
      </w:r>
    </w:p>
    <w:p>
      <w:pPr>
        <w:pStyle w:val="3"/>
      </w:pPr>
      <w:r>
        <w:t xml:space="preserve">Issue#1: Adding CS-RNTI </w:t>
      </w:r>
      <w:r>
        <w:rPr>
          <w:lang w:eastAsia="zh-CN"/>
        </w:rPr>
        <w:t>to the restriction</w:t>
      </w:r>
    </w:p>
    <w:p>
      <w:pPr>
        <w:jc w:val="both"/>
        <w:rPr>
          <w:lang w:eastAsia="zh-TW"/>
        </w:rPr>
      </w:pPr>
      <w:r>
        <w:rPr>
          <w:lang w:eastAsia="zh-TW"/>
        </w:rPr>
        <w:t xml:space="preserve">This issue raised in </w:t>
      </w:r>
      <w:r>
        <w:rPr>
          <w:color w:val="000000" w:themeColor="text1"/>
          <w:lang w:eastAsia="zh-TW"/>
          <w14:textFill>
            <w14:solidFill>
              <w14:schemeClr w14:val="tx1"/>
            </w14:solidFill>
          </w14:textFill>
        </w:rPr>
        <w:t xml:space="preserve">R1-2107505 </w:t>
      </w:r>
      <w:r>
        <w:rPr>
          <w:lang w:eastAsia="zh-TW"/>
        </w:rPr>
        <w:t>is regarding that CS-RNTIs is used for DG-PUSCH but not included in the mentioned restriction. The description of the issue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jc w:val="both"/>
              <w:rPr>
                <w:b/>
                <w:color w:val="000000" w:themeColor="text1"/>
                <w:u w:val="single"/>
                <w:lang w:eastAsia="zh-TW"/>
                <w14:textFill>
                  <w14:solidFill>
                    <w14:schemeClr w14:val="tx1"/>
                  </w14:solidFill>
                </w14:textFill>
              </w:rPr>
            </w:pPr>
            <w:r>
              <w:rPr>
                <w:b/>
                <w:color w:val="000000" w:themeColor="text1"/>
                <w:u w:val="single"/>
                <w:lang w:eastAsia="zh-TW"/>
                <w14:textFill>
                  <w14:solidFill>
                    <w14:schemeClr w14:val="tx1"/>
                  </w14:solidFill>
                </w14:textFill>
              </w:rPr>
              <w:t>R1-2107505:</w:t>
            </w:r>
          </w:p>
          <w:p>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pPr>
              <w:spacing w:after="0"/>
              <w:jc w:val="center"/>
              <w:rPr>
                <w:lang w:eastAsia="ko-KR"/>
              </w:rPr>
            </w:pPr>
            <w:r>
              <w:rPr>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pPr>
              <w:spacing w:after="120"/>
              <w:jc w:val="center"/>
            </w:pPr>
            <w:r>
              <w:t>Figure 1: Scheduling multiple retransmissions of CG-PUSCH using DCIs scrambled by CS-RNTI.</w:t>
            </w:r>
          </w:p>
        </w:tc>
      </w:tr>
    </w:tbl>
    <w:p>
      <w:pPr>
        <w:spacing w:before="240"/>
        <w:jc w:val="both"/>
        <w:rPr>
          <w:lang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Case-1</w:t>
      </w:r>
      <w:r>
        <w:rPr>
          <w:b/>
          <w:i/>
          <w:color w:val="000000" w:themeColor="text1"/>
          <w:lang w:eastAsia="zh-TW"/>
          <w14:textFill>
            <w14:solidFill>
              <w14:schemeClr w14:val="tx1"/>
            </w14:solidFill>
          </w14:textFill>
        </w:rPr>
        <w:t xml:space="preserve"> </w:t>
      </w:r>
      <w:r>
        <w:rPr>
          <w:color w:val="000000" w:themeColor="text1"/>
          <w:lang w:eastAsia="zh-TW"/>
          <w14:textFill>
            <w14:solidFill>
              <w14:schemeClr w14:val="tx1"/>
            </w14:solidFill>
          </w14:textFill>
        </w:rPr>
        <w:t>and</w:t>
      </w:r>
      <w:r>
        <w:rPr>
          <w:b/>
          <w:i/>
          <w:color w:val="000000" w:themeColor="text1"/>
          <w:lang w:eastAsia="zh-TW"/>
          <w14:textFill>
            <w14:solidFill>
              <w14:schemeClr w14:val="tx1"/>
            </w14:solidFill>
          </w14:textFill>
        </w:rPr>
        <w:t xml:space="preserve"> </w:t>
      </w:r>
      <w:r>
        <w:rPr>
          <w:b/>
          <w:i/>
          <w:color w:val="000000" w:themeColor="text1"/>
          <w:u w:val="single"/>
          <w:lang w:eastAsia="zh-TW"/>
          <w14:textFill>
            <w14:solidFill>
              <w14:schemeClr w14:val="tx1"/>
            </w14:solidFill>
          </w14:textFill>
        </w:rPr>
        <w:t>Case-2</w:t>
      </w:r>
      <w:r>
        <w:rPr>
          <w:color w:val="000000" w:themeColor="text1"/>
          <w:lang w:eastAsia="zh-TW"/>
          <w14:textFill>
            <w14:solidFill>
              <w14:schemeClr w14:val="tx1"/>
            </w14:solidFill>
          </w14:textFill>
        </w:rPr>
        <w:t xml:space="preserve"> </w:t>
      </w:r>
      <w:r>
        <w:rPr>
          <w:lang w:eastAsia="zh-TW"/>
        </w:rPr>
        <w:t>in the next section.</w:t>
      </w:r>
    </w:p>
    <w:p>
      <w:pPr>
        <w:pStyle w:val="3"/>
        <w:rPr>
          <w:lang w:val="en-US"/>
        </w:rPr>
      </w:pPr>
      <w:r>
        <w:rPr>
          <w:lang w:val="en-US"/>
        </w:rPr>
        <w:t>Issue#2: CG-PUSCH repetition termination</w:t>
      </w:r>
    </w:p>
    <w:p>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pPr>
        <w:jc w:val="both"/>
        <w:rPr>
          <w:lang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Case-3</w:t>
      </w:r>
      <w:r>
        <w:rPr>
          <w:lang w:eastAsia="zh-TW"/>
        </w:rPr>
        <w:t xml:space="preserve"> and </w:t>
      </w:r>
      <w:r>
        <w:rPr>
          <w:b/>
          <w:i/>
          <w:color w:val="000000" w:themeColor="text1"/>
          <w:u w:val="single"/>
          <w:lang w:eastAsia="zh-TW"/>
          <w14:textFill>
            <w14:solidFill>
              <w14:schemeClr w14:val="tx1"/>
            </w14:solidFill>
          </w14:textFill>
        </w:rPr>
        <w:t>Case-4</w:t>
      </w:r>
      <w:r>
        <w:rPr>
          <w:lang w:eastAsia="zh-TW"/>
        </w:rPr>
        <w:t xml:space="preserve"> in the next section.</w:t>
      </w:r>
    </w:p>
    <w:p>
      <w:pPr>
        <w:pStyle w:val="3"/>
        <w:rPr>
          <w:lang w:val="en-US"/>
        </w:rPr>
      </w:pPr>
      <w:r>
        <w:t xml:space="preserve">Issue#3: </w:t>
      </w:r>
      <w:r>
        <w:rPr>
          <w:i/>
          <w:lang w:val="en-US"/>
        </w:rPr>
        <w:t>configuredGrantTimer</w:t>
      </w:r>
      <w:r>
        <w:rPr>
          <w:lang w:val="en-US"/>
        </w:rPr>
        <w:t xml:space="preserve"> is not running</w:t>
      </w:r>
    </w:p>
    <w:p>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pPr>
        <w:jc w:val="both"/>
        <w:rPr>
          <w:lang w:val="en-US"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Case-5</w:t>
      </w:r>
      <w:r>
        <w:rPr>
          <w:lang w:eastAsia="zh-TW"/>
        </w:rPr>
        <w:t xml:space="preserve"> in the next section.</w:t>
      </w:r>
    </w:p>
    <w:p>
      <w:pPr>
        <w:pStyle w:val="2"/>
      </w:pPr>
      <w:r>
        <w:t>Email discussion</w:t>
      </w:r>
    </w:p>
    <w:p>
      <w:pPr>
        <w:jc w:val="both"/>
        <w:rPr>
          <w:color w:val="000000" w:themeColor="text1"/>
          <w:lang w:eastAsia="zh-TW"/>
          <w14:textFill>
            <w14:solidFill>
              <w14:schemeClr w14:val="tx1"/>
            </w14:solidFill>
          </w14:textFill>
        </w:rPr>
      </w:pPr>
      <w:r>
        <w:rPr>
          <w:color w:val="000000" w:themeColor="text1"/>
          <w:lang w:eastAsia="zh-TW"/>
          <w14:textFill>
            <w14:solidFill>
              <w14:schemeClr w14:val="tx1"/>
            </w14:solidFill>
          </w14:textFill>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pPr>
        <w:pStyle w:val="3"/>
      </w:pPr>
      <w:r>
        <w:t xml:space="preserve">Case-1: Back-to-back DCIs with CS-RNTI </w:t>
      </w:r>
    </w:p>
    <w:p>
      <w:pPr>
        <w:jc w:val="both"/>
        <w:rPr>
          <w:lang w:eastAsia="zh-TW"/>
        </w:rPr>
      </w:pPr>
      <w:r>
        <w:rPr>
          <w:lang w:eastAsia="zh-TW"/>
        </w:rPr>
        <w:t xml:space="preserve">In this case, there are back-to-back DCIs scrambled with CS-RNTI that schedule DG-PUSCHs as illustrated in the figure below. </w:t>
      </w:r>
    </w:p>
    <w:p>
      <w:pPr>
        <w:spacing w:after="0"/>
        <w:jc w:val="center"/>
        <w:rPr>
          <w:lang w:eastAsia="zh-TW"/>
        </w:rPr>
      </w:pPr>
      <w:r>
        <w:rPr>
          <w:lang w:val="en-US" w:eastAsia="zh-CN"/>
        </w:rPr>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color w:val="000000" w:themeColor="text1"/>
                <w:lang w:eastAsia="zh-TW"/>
                <w14:textFill>
                  <w14:solidFill>
                    <w14:schemeClr w14:val="tx1"/>
                  </w14:solidFill>
                </w14:textFill>
              </w:rPr>
              <w:t>v</w:t>
            </w:r>
            <w:r>
              <w:rPr>
                <w:rFonts w:hint="eastAsia"/>
                <w:color w:val="000000" w:themeColor="text1"/>
                <w:lang w:eastAsia="zh-TW"/>
                <w14:textFill>
                  <w14:solidFill>
                    <w14:schemeClr w14:val="tx1"/>
                  </w14:solidFill>
                </w14:textFill>
              </w:rPr>
              <w:t>ivo</w:t>
            </w:r>
          </w:p>
        </w:tc>
        <w:tc>
          <w:tcPr>
            <w:tcW w:w="8218" w:type="dxa"/>
          </w:tcPr>
          <w:p>
            <w:pPr>
              <w:jc w:val="both"/>
              <w:rPr>
                <w:rFonts w:eastAsiaTheme="minorEastAsia"/>
                <w:lang w:eastAsia="zh-CN"/>
              </w:rPr>
            </w:pPr>
            <w:r>
              <w:rPr>
                <w:rFonts w:hint="eastAsia" w:eastAsiaTheme="minorEastAsia"/>
                <w:lang w:eastAsia="zh-CN"/>
              </w:rPr>
              <w:t>A</w:t>
            </w:r>
            <w:r>
              <w:rPr>
                <w:rFonts w:eastAsiaTheme="minorEastAsia"/>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ＭＳ 明朝"/>
                <w:lang w:eastAsia="ja-JP"/>
              </w:rPr>
              <w:t>Q</w:t>
            </w:r>
            <w:r>
              <w:rPr>
                <w:rFonts w:eastAsia="ＭＳ 明朝"/>
                <w:lang w:eastAsia="ja-JP"/>
              </w:rPr>
              <w:t>ualcomm</w:t>
            </w:r>
          </w:p>
        </w:tc>
        <w:tc>
          <w:tcPr>
            <w:tcW w:w="8218" w:type="dxa"/>
          </w:tcPr>
          <w:p>
            <w:pPr>
              <w:jc w:val="both"/>
              <w:rPr>
                <w:rFonts w:eastAsia="ＭＳ 明朝"/>
                <w:lang w:eastAsia="ja-JP"/>
              </w:rPr>
            </w:pPr>
            <w:r>
              <w:rPr>
                <w:rFonts w:hint="eastAsia" w:eastAsia="ＭＳ 明朝"/>
                <w:lang w:eastAsia="ja-JP"/>
              </w:rPr>
              <w:t>A</w:t>
            </w:r>
            <w:r>
              <w:rPr>
                <w:rFonts w:eastAsia="ＭＳ 明朝"/>
                <w:lang w:eastAsia="ja-JP"/>
              </w:rPr>
              <w:t>gree.</w:t>
            </w:r>
          </w:p>
          <w:p>
            <w:pPr>
              <w:jc w:val="both"/>
              <w:rPr>
                <w:lang w:eastAsia="zh-TW"/>
              </w:rPr>
            </w:pPr>
            <w:r>
              <w:rPr>
                <w:rFonts w:hint="eastAsia" w:eastAsia="ＭＳ 明朝"/>
                <w:lang w:eastAsia="ja-JP"/>
              </w:rPr>
              <w:t>J</w:t>
            </w:r>
            <w:r>
              <w:rPr>
                <w:rFonts w:eastAsia="ＭＳ 明朝"/>
                <w:lang w:eastAsia="ja-JP"/>
              </w:rPr>
              <w:t>ust for confirmation – NDI value is not the matter of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eastAsia="宋体"/>
                <w:lang w:val="en-US" w:eastAsia="zh-CN"/>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jc w:val="both"/>
        <w:rPr>
          <w:lang w:eastAsia="zh-TW"/>
        </w:rPr>
      </w:pPr>
    </w:p>
    <w:p>
      <w:pPr>
        <w:pStyle w:val="3"/>
      </w:pPr>
      <w:r>
        <w:t>Case-2: Back-to-back DCIs with CS-RNTI &amp; MCS/C-RNTI</w:t>
      </w:r>
    </w:p>
    <w:p>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pPr>
        <w:spacing w:after="0"/>
        <w:jc w:val="center"/>
        <w:rPr>
          <w:lang w:eastAsia="zh-TW"/>
        </w:rPr>
      </w:pPr>
      <w:r>
        <w:rPr>
          <w:lang w:val="en-US" w:eastAsia="zh-CN"/>
        </w:rPr>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ＭＳ 明朝"/>
                <w:lang w:eastAsia="ja-JP"/>
              </w:rPr>
              <w:t>Q</w:t>
            </w:r>
            <w:r>
              <w:rPr>
                <w:rFonts w:eastAsia="ＭＳ 明朝"/>
                <w:lang w:eastAsia="ja-JP"/>
              </w:rPr>
              <w:t>ualcomm</w:t>
            </w:r>
          </w:p>
        </w:tc>
        <w:tc>
          <w:tcPr>
            <w:tcW w:w="8218" w:type="dxa"/>
          </w:tcPr>
          <w:p>
            <w:pPr>
              <w:jc w:val="both"/>
              <w:rPr>
                <w:rFonts w:eastAsia="ＭＳ 明朝"/>
                <w:lang w:eastAsia="ja-JP"/>
              </w:rPr>
            </w:pPr>
            <w:r>
              <w:rPr>
                <w:rFonts w:hint="eastAsia" w:eastAsia="ＭＳ 明朝"/>
                <w:lang w:eastAsia="ja-JP"/>
              </w:rPr>
              <w:t>A</w:t>
            </w:r>
            <w:r>
              <w:rPr>
                <w:rFonts w:eastAsia="ＭＳ 明朝"/>
                <w:lang w:eastAsia="ja-JP"/>
              </w:rPr>
              <w:t>gree.</w:t>
            </w:r>
          </w:p>
          <w:p>
            <w:pPr>
              <w:jc w:val="both"/>
              <w:rPr>
                <w:lang w:eastAsia="zh-TW"/>
              </w:rPr>
            </w:pPr>
            <w:r>
              <w:rPr>
                <w:rFonts w:hint="eastAsia" w:eastAsia="ＭＳ 明朝"/>
                <w:lang w:eastAsia="ja-JP"/>
              </w:rPr>
              <w:t>J</w:t>
            </w:r>
            <w:r>
              <w:rPr>
                <w:rFonts w:eastAsia="ＭＳ 明朝"/>
                <w:lang w:eastAsia="ja-JP"/>
              </w:rPr>
              <w:t>ust for confirmation – NDI value is not the matter of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jc w:val="both"/>
              <w:rPr>
                <w:rFonts w:hint="default" w:ascii="Times New Roman" w:hAnsi="Times New Roman" w:eastAsia="宋体" w:cs="Times New Roman"/>
                <w:lang w:val="en-US" w:eastAsia="zh-TW" w:bidi="ar-SA"/>
              </w:rPr>
            </w:pPr>
            <w:r>
              <w:rPr>
                <w:rFonts w:hint="eastAsia" w:eastAsia="宋体"/>
                <w:lang w:val="en-US" w:eastAsia="zh-CN"/>
              </w:rPr>
              <w:t>ZTE</w:t>
            </w:r>
          </w:p>
        </w:tc>
        <w:tc>
          <w:tcPr>
            <w:tcW w:w="8218" w:type="dxa"/>
            <w:vAlign w:val="top"/>
          </w:tcPr>
          <w:p>
            <w:pPr>
              <w:jc w:val="both"/>
              <w:rPr>
                <w:rFonts w:hint="default" w:ascii="Times New Roman" w:hAnsi="Times New Roman" w:eastAsia="宋体" w:cs="Times New Roman"/>
                <w:lang w:val="en-US" w:eastAsia="zh-TW" w:bidi="ar-SA"/>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jc w:val="both"/>
        <w:rPr>
          <w:lang w:eastAsia="zh-TW"/>
        </w:rPr>
      </w:pPr>
    </w:p>
    <w:p>
      <w:pPr>
        <w:pStyle w:val="3"/>
      </w:pPr>
      <w:r>
        <w:t xml:space="preserve">Case-3: </w:t>
      </w:r>
      <w:r>
        <w:rPr>
          <w:lang w:val="en-US"/>
        </w:rPr>
        <w:t>CG-PUSCH repetition termination (timeline satisfied)</w:t>
      </w:r>
    </w:p>
    <w:p>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jc w:val="both"/>
              <w:rPr>
                <w:b/>
                <w:u w:val="single"/>
                <w:lang w:eastAsia="zh-CN"/>
              </w:rPr>
            </w:pPr>
            <w:r>
              <w:rPr>
                <w:b/>
                <w:u w:val="single"/>
                <w:lang w:eastAsia="zh-CN"/>
              </w:rPr>
              <w:t>Conclusion (RAN1#101-e): </w:t>
            </w:r>
          </w:p>
          <w:p>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pPr>
              <w:pStyle w:val="107"/>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126"/>
                <w:highlight w:val="yellow"/>
                <w:lang w:eastAsia="zh-CN"/>
              </w:rPr>
              <w:t> </w:t>
            </w:r>
            <w:r>
              <w:rPr>
                <w:rStyle w:val="52"/>
                <w:b w:val="0"/>
                <w:highlight w:val="yellow"/>
                <w:lang w:eastAsia="zh-CN"/>
              </w:rPr>
              <w:t>PDCCH reception</w:t>
            </w:r>
            <w:bookmarkEnd w:id="7"/>
            <w:r>
              <w:rPr>
                <w:highlight w:val="yellow"/>
                <w:lang w:eastAsia="zh-CN"/>
              </w:rPr>
              <w:t>,</w:t>
            </w:r>
            <w:r>
              <w:rPr>
                <w:lang w:eastAsia="zh-CN"/>
              </w:rPr>
              <w:t xml:space="preserve"> under the timeline specified in TS 38.214 section 6.1.</w:t>
            </w:r>
          </w:p>
          <w:p>
            <w:pPr>
              <w:pStyle w:val="107"/>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jc w:val="both"/>
              <w:rPr>
                <w:rFonts w:hint="eastAsia" w:ascii="TimesNewRomanPSMT" w:hAnsi="TimesNewRomanPSMT"/>
                <w:b/>
                <w:color w:val="000000"/>
                <w:u w:val="single"/>
              </w:rPr>
            </w:pPr>
            <w:r>
              <w:rPr>
                <w:rFonts w:ascii="TimesNewRomanPSMT" w:hAnsi="TimesNewRomanPSMT"/>
                <w:b/>
                <w:color w:val="000000"/>
                <w:u w:val="single"/>
              </w:rPr>
              <w:t>TS38.214, Section 6.1.2.3.1:</w:t>
            </w:r>
          </w:p>
          <w:p>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By combining specification TS 38.214 and TS 38.321, there is no conflict. </w:t>
            </w:r>
          </w:p>
          <w:p>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pPr>
              <w:pBdr>
                <w:bottom w:val="double" w:color="auto" w:sz="6" w:space="1"/>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pPr>
              <w:pStyle w:val="84"/>
              <w:rPr>
                <w:lang w:eastAsia="ko-KR"/>
              </w:rPr>
            </w:pPr>
            <w:r>
              <w:rPr>
                <w:lang w:eastAsia="ko-KR"/>
              </w:rPr>
              <w:t>2&gt;</w:t>
            </w:r>
            <w:r>
              <w:rPr>
                <w:lang w:eastAsia="ko-KR"/>
              </w:rPr>
              <w:tab/>
            </w:r>
            <w:r>
              <w:rPr>
                <w:lang w:eastAsia="ko-KR"/>
              </w:rPr>
              <w:t>if the uplink grant is for MAC entity's C-RNTI, and the identified HARQ process is configured for a configured uplink grant:</w:t>
            </w:r>
          </w:p>
          <w:p>
            <w:pPr>
              <w:pStyle w:val="85"/>
              <w:pBdr>
                <w:bottom w:val="double" w:color="auto" w:sz="6" w:space="1"/>
              </w:pBdr>
              <w:rPr>
                <w:rFonts w:eastAsiaTheme="minorEastAsia"/>
                <w:lang w:eastAsia="zh-CN"/>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ＭＳ 明朝"/>
                <w:lang w:eastAsia="ja-JP"/>
              </w:rPr>
              <w:t>Q</w:t>
            </w:r>
            <w:r>
              <w:rPr>
                <w:rFonts w:eastAsia="ＭＳ 明朝"/>
                <w:lang w:eastAsia="ja-JP"/>
              </w:rPr>
              <w:t>ualcomm</w:t>
            </w:r>
          </w:p>
        </w:tc>
        <w:tc>
          <w:tcPr>
            <w:tcW w:w="8218" w:type="dxa"/>
          </w:tcPr>
          <w:p>
            <w:pPr>
              <w:jc w:val="both"/>
              <w:rPr>
                <w:rFonts w:eastAsia="ＭＳ 明朝"/>
                <w:lang w:eastAsia="ja-JP"/>
              </w:rPr>
            </w:pPr>
            <w:r>
              <w:rPr>
                <w:rFonts w:hint="eastAsia" w:eastAsia="ＭＳ 明朝"/>
                <w:lang w:eastAsia="ja-JP"/>
              </w:rPr>
              <w:t>N</w:t>
            </w:r>
            <w:r>
              <w:rPr>
                <w:rFonts w:eastAsia="ＭＳ 明朝"/>
                <w:lang w:eastAsia="ja-JP"/>
              </w:rPr>
              <w:t>o.</w:t>
            </w:r>
          </w:p>
          <w:p>
            <w:pPr>
              <w:jc w:val="both"/>
              <w:rPr>
                <w:rFonts w:eastAsia="ＭＳ 明朝"/>
                <w:lang w:eastAsia="ja-JP"/>
              </w:rPr>
            </w:pPr>
            <w:r>
              <w:rPr>
                <w:rFonts w:hint="eastAsia" w:eastAsia="ＭＳ 明朝"/>
                <w:lang w:eastAsia="ja-JP"/>
              </w:rPr>
              <w:t>T</w:t>
            </w:r>
            <w:r>
              <w:rPr>
                <w:rFonts w:eastAsia="ＭＳ 明朝"/>
                <w:lang w:eastAsia="ja-JP"/>
              </w:rPr>
              <w:t>he above spec text includes multiple conditions that the repetitions shall be terminated. If we just focus on the DG overriding case, it can be read as following.</w:t>
            </w:r>
          </w:p>
          <w:p>
            <w:pPr>
              <w:jc w:val="both"/>
              <w:rPr>
                <w:rFonts w:eastAsia="ＭＳ 明朝"/>
                <w:i/>
                <w:iCs/>
                <w:lang w:eastAsia="ja-JP"/>
              </w:rPr>
            </w:pPr>
            <w:r>
              <w:rPr>
                <w:rFonts w:eastAsia="ＭＳ 明朝"/>
                <w:i/>
                <w:iCs/>
                <w:lang w:eastAsia="ja-JP"/>
              </w:rPr>
              <w:t>For any RV sequence, the repetitions shall be terminated from the starting symbol of the repetition that overlaps with a PUSCH with the same HARQ process scheduled by DCI format 0_0 or 0_1.</w:t>
            </w:r>
          </w:p>
          <w:p>
            <w:pPr>
              <w:jc w:val="both"/>
              <w:rPr>
                <w:lang w:eastAsia="zh-TW"/>
              </w:rPr>
            </w:pPr>
            <w:r>
              <w:rPr>
                <w:rFonts w:hint="eastAsia" w:eastAsia="ＭＳ 明朝"/>
                <w:lang w:eastAsia="ja-JP"/>
              </w:rPr>
              <w:t>T</w:t>
            </w:r>
            <w:r>
              <w:rPr>
                <w:rFonts w:eastAsia="ＭＳ 明朝"/>
                <w:lang w:eastAsia="ja-JP"/>
              </w:rPr>
              <w:t>he above is aligned with the conclusion and hence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eastAsia="宋体"/>
                <w:lang w:val="en-US" w:eastAsia="zh-CN"/>
              </w:rPr>
            </w:pPr>
            <w:r>
              <w:rPr>
                <w:rFonts w:hint="eastAsia" w:eastAsia="宋体"/>
                <w:lang w:val="en-US" w:eastAsia="zh-CN"/>
              </w:rPr>
              <w:t>We agree that t</w:t>
            </w:r>
            <w:r>
              <w:rPr>
                <w:rFonts w:hint="eastAsia" w:eastAsia="宋体"/>
                <w:lang w:val="en-US" w:eastAsia="zh-TW"/>
              </w:rPr>
              <w:t>he current specs on CG-PUSCH repetition termination in TS38.214 Section 6.1.2.3.1 conflict with the conclusion from RAN1#101-e</w:t>
            </w:r>
            <w:r>
              <w:rPr>
                <w:rFonts w:hint="eastAsia" w:eastAsia="宋体"/>
                <w:lang w:val="en-US" w:eastAsia="zh-CN"/>
              </w:rPr>
              <w:t xml:space="preserve">, and the conclusion should be respected. As for whether to revise the current specification for this case, we have no strong preference considering there would be no ambiguity as commented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val="en-US" w:eastAsia="zh-TW"/>
        </w:rPr>
      </w:pPr>
    </w:p>
    <w:p>
      <w:pPr>
        <w:pStyle w:val="3"/>
        <w:rPr>
          <w:lang w:val="en-US"/>
        </w:rPr>
      </w:pPr>
      <w:r>
        <w:rPr>
          <w:lang w:val="en-US"/>
        </w:rPr>
        <w:t>Case-4: CG-PUSCH repetition termination (timeline not satisfied)</w:t>
      </w:r>
    </w:p>
    <w:p>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631" w:type="dxa"/>
          </w:tcPr>
          <w:p>
            <w:pPr>
              <w:spacing w:after="0"/>
              <w:jc w:val="both"/>
            </w:pPr>
            <w:r>
              <w:rPr>
                <w:rFonts w:ascii="TimesNewRomanPSMT" w:hAnsi="TimesNewRomanPSMT"/>
                <w:b/>
                <w:color w:val="000000"/>
                <w:u w:val="single"/>
              </w:rPr>
              <w:t>TS38.214, Section 6.1:</w:t>
            </w:r>
          </w:p>
          <w:p>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symbols. The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pPr>
        <w:rPr>
          <w:lang w:val="en-US" w:eastAsia="zh-T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center"/>
              <w:rPr>
                <w:lang w:val="en-US" w:eastAsia="zh-TW"/>
              </w:rPr>
            </w:pPr>
          </w:p>
          <w:p>
            <w:pPr>
              <w:jc w:val="center"/>
              <w:rPr>
                <w:lang w:val="en-US" w:eastAsia="zh-TW"/>
              </w:rPr>
            </w:pPr>
            <w:r>
              <w:rPr>
                <w:lang w:val="en-US" w:eastAsia="zh-CN"/>
              </w:rPr>
              <w:drawing>
                <wp:inline distT="0" distB="0" distL="0" distR="0">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pPr>
              <w:jc w:val="center"/>
              <w:rPr>
                <w:b/>
                <w:lang w:eastAsia="zh-TW"/>
              </w:rPr>
            </w:pPr>
            <w:r>
              <w:rPr>
                <w:b/>
              </w:rPr>
              <w:t>Case-4a: DG overlaps with CG repetition# N</w:t>
            </w:r>
            <w:r>
              <w:rPr>
                <w:b/>
                <w:lang w:eastAsia="zh-TW"/>
              </w:rPr>
              <w:t>.</w:t>
            </w:r>
          </w:p>
          <w:p>
            <w:pPr>
              <w:jc w:val="center"/>
              <w:rPr>
                <w:b/>
                <w:lang w:eastAsia="zh-TW"/>
              </w:rPr>
            </w:pPr>
          </w:p>
          <w:p>
            <w:pPr>
              <w:jc w:val="center"/>
              <w:rPr>
                <w:lang w:eastAsia="zh-TW"/>
              </w:rPr>
            </w:pPr>
            <w:r>
              <w:rPr>
                <w:lang w:val="en-US" w:eastAsia="zh-CN"/>
              </w:rPr>
              <w:drawing>
                <wp:inline distT="0" distB="0" distL="0" distR="0">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pPr>
              <w:jc w:val="center"/>
              <w:rPr>
                <w:b/>
                <w:lang w:eastAsia="zh-TW"/>
              </w:rPr>
            </w:pPr>
            <w:r>
              <w:rPr>
                <w:b/>
              </w:rPr>
              <w:t>Case-4b: DG does not overlap with CG repetition</w:t>
            </w:r>
            <w:r>
              <w:rPr>
                <w:b/>
                <w:lang w:eastAsia="zh-TW"/>
              </w:rPr>
              <w:t>.</w:t>
            </w:r>
          </w:p>
          <w:p>
            <w:pPr>
              <w:rPr>
                <w:lang w:val="en-US" w:eastAsia="zh-TW"/>
              </w:rPr>
            </w:pPr>
          </w:p>
          <w:p>
            <w:pPr>
              <w:jc w:val="center"/>
              <w:rPr>
                <w:lang w:val="en-US" w:eastAsia="zh-TW"/>
              </w:rPr>
            </w:pPr>
            <w:r>
              <w:rPr>
                <w:lang w:val="en-US" w:eastAsia="zh-CN"/>
              </w:rPr>
              <w:drawing>
                <wp:inline distT="0" distB="0" distL="0" distR="0">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pPr>
              <w:jc w:val="center"/>
              <w:rPr>
                <w:b/>
                <w:lang w:val="en-US" w:eastAsia="zh-TW"/>
              </w:rPr>
            </w:pPr>
            <w:r>
              <w:rPr>
                <w:b/>
              </w:rPr>
              <w:t>Case-4c: DG overlaps with CG repetition# (N+1)</w:t>
            </w:r>
            <w:r>
              <w:rPr>
                <w:b/>
                <w:lang w:eastAsia="zh-TW"/>
              </w:rPr>
              <w:t>.</w:t>
            </w:r>
          </w:p>
        </w:tc>
      </w:tr>
    </w:tbl>
    <w:p>
      <w:pPr>
        <w:rPr>
          <w:lang w:val="en-US" w:eastAsia="zh-TW"/>
        </w:rPr>
      </w:pPr>
    </w:p>
    <w:p>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pPr>
              <w:jc w:val="center"/>
              <w:rPr>
                <w:rFonts w:eastAsiaTheme="minorEastAsia"/>
                <w:lang w:eastAsia="zh-CN"/>
              </w:rPr>
            </w:pPr>
            <w:r>
              <w:rPr>
                <w:rFonts w:ascii="Calibri" w:hAnsi="Calibri" w:cs="Calibri"/>
                <w:color w:val="1F497D"/>
                <w:sz w:val="22"/>
                <w:szCs w:val="22"/>
                <w:lang w:val="en-US" w:eastAsia="zh-CN"/>
              </w:rPr>
              <w:drawing>
                <wp:inline distT="0" distB="0" distL="0" distR="0">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ＭＳ 明朝"/>
                <w:lang w:eastAsia="ja-JP"/>
              </w:rPr>
              <w:t>Q</w:t>
            </w:r>
            <w:r>
              <w:rPr>
                <w:rFonts w:eastAsia="ＭＳ 明朝"/>
                <w:lang w:eastAsia="ja-JP"/>
              </w:rPr>
              <w:t>ualcomm</w:t>
            </w:r>
          </w:p>
        </w:tc>
        <w:tc>
          <w:tcPr>
            <w:tcW w:w="8218" w:type="dxa"/>
          </w:tcPr>
          <w:p>
            <w:pPr>
              <w:jc w:val="both"/>
              <w:rPr>
                <w:lang w:eastAsia="zh-TW"/>
              </w:rPr>
            </w:pPr>
            <w:r>
              <w:rPr>
                <w:rFonts w:hint="eastAsia" w:eastAsia="ＭＳ 明朝"/>
                <w:lang w:eastAsia="ja-JP"/>
              </w:rPr>
              <w:t>A</w:t>
            </w:r>
            <w:r>
              <w:rPr>
                <w:rFonts w:eastAsia="ＭＳ 明朝"/>
                <w:lang w:eastAsia="ja-JP"/>
              </w:rPr>
              <w:t xml:space="preserve">ccording to the spec copied above, for the given HARQ process, the gap between a PDCCH that schedules a PUSCH ending symbol </w:t>
            </w:r>
            <w:r>
              <w:rPr>
                <w:rFonts w:eastAsia="ＭＳ 明朝"/>
                <w:i/>
                <w:iCs/>
                <w:lang w:eastAsia="ja-JP"/>
              </w:rPr>
              <w:t>i</w:t>
            </w:r>
            <w:r>
              <w:rPr>
                <w:rFonts w:eastAsia="ＭＳ 明朝"/>
                <w:lang w:eastAsia="ja-JP"/>
              </w:rPr>
              <w:t xml:space="preserve"> and a transmission occasion for a PUSCH with configured grant with the same HARQ process on the same serving cell starting symbol </w:t>
            </w:r>
            <w:r>
              <w:rPr>
                <w:rFonts w:eastAsia="ＭＳ 明朝"/>
                <w:i/>
                <w:iCs/>
                <w:lang w:eastAsia="ja-JP"/>
              </w:rPr>
              <w:t>j</w:t>
            </w:r>
            <w:r>
              <w:rPr>
                <w:rFonts w:eastAsia="ＭＳ 明朝"/>
                <w:lang w:eastAsia="ja-JP"/>
              </w:rPr>
              <w:t xml:space="preserve"> has to be not less than </w:t>
            </w:r>
            <w:r>
              <w:rPr>
                <w:rFonts w:eastAsia="ＭＳ 明朝"/>
                <w:i/>
                <w:iCs/>
                <w:lang w:eastAsia="ja-JP"/>
              </w:rPr>
              <w:t>N</w:t>
            </w:r>
            <w:r>
              <w:rPr>
                <w:rFonts w:eastAsia="ＭＳ 明朝"/>
                <w:vertAlign w:val="subscript"/>
                <w:lang w:eastAsia="ja-JP"/>
              </w:rPr>
              <w:t>2</w:t>
            </w:r>
            <w:r>
              <w:rPr>
                <w:rFonts w:eastAsia="ＭＳ 明朝"/>
                <w:lang w:eastAsia="ja-JP"/>
              </w:rPr>
              <w:t xml:space="preserve"> symbols.</w:t>
            </w:r>
            <w:r>
              <w:rPr>
                <w:rFonts w:hint="eastAsia" w:eastAsia="ＭＳ 明朝"/>
                <w:lang w:eastAsia="ja-JP"/>
              </w:rPr>
              <w:t xml:space="preserve"> </w:t>
            </w:r>
            <w:r>
              <w:rPr>
                <w:rFonts w:eastAsia="ＭＳ 明朝"/>
                <w:lang w:eastAsia="ja-JP"/>
              </w:rPr>
              <w:t>Simply reading the spec, all the three cases are considered as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lang w:eastAsia="zh-TW"/>
              </w:rPr>
            </w:pPr>
            <w:r>
              <w:rPr>
                <w:rFonts w:hint="eastAsia" w:eastAsia="宋体"/>
                <w:b w:val="0"/>
                <w:bCs/>
                <w:lang w:val="en-US" w:eastAsia="zh-CN"/>
              </w:rPr>
              <w:t xml:space="preserve">We are fine with treating all three cases as error cases. Also, agree with vivo that the cases in Figure A-1/A-2 are valid cases. </w:t>
            </w:r>
          </w:p>
          <w:p>
            <w:pPr>
              <w:jc w:val="both"/>
              <w:rPr>
                <w:rFonts w:hint="default"/>
                <w:lang w:val="en-US" w:eastAsia="zh-TW"/>
              </w:rPr>
            </w:pPr>
            <w:r>
              <w:rPr>
                <w:rFonts w:hint="eastAsia" w:eastAsia="宋体"/>
                <w:lang w:val="en-US" w:eastAsia="zh-CN"/>
              </w:rPr>
              <w:t xml:space="preserve">The current timeline in section 6.1 is based on each transmission occasion, i.e., each PUSCH repetition. However, as long as the timeline is not satisfied for </w:t>
            </w:r>
            <w:r>
              <w:rPr>
                <w:rFonts w:hint="default" w:eastAsia="宋体"/>
                <w:lang w:val="en-US" w:eastAsia="zh-CN"/>
              </w:rPr>
              <w:t>‘</w:t>
            </w:r>
            <w:r>
              <w:rPr>
                <w:rFonts w:hint="eastAsia" w:eastAsia="宋体"/>
                <w:lang w:val="en-US" w:eastAsia="zh-CN"/>
              </w:rPr>
              <w:t>a transmission occasion</w:t>
            </w:r>
            <w:r>
              <w:rPr>
                <w:rFonts w:hint="default" w:eastAsia="宋体"/>
                <w:lang w:val="en-US" w:eastAsia="zh-CN"/>
              </w:rPr>
              <w:t>’</w:t>
            </w:r>
            <w:r>
              <w:rPr>
                <w:rFonts w:hint="eastAsia" w:eastAsia="宋体"/>
                <w:lang w:val="en-US" w:eastAsia="zh-CN"/>
              </w:rPr>
              <w:t xml:space="preserve">, the scheduling of DG PUSCH for the same HARQ process is not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val="en-US" w:eastAsia="zh-TW"/>
        </w:rPr>
      </w:pPr>
    </w:p>
    <w:p>
      <w:pPr>
        <w:pStyle w:val="3"/>
        <w:rPr>
          <w:lang w:val="en-US"/>
        </w:rPr>
      </w:pPr>
      <w:r>
        <w:rPr>
          <w:lang w:val="en-US"/>
        </w:rPr>
        <w:t xml:space="preserve">Case-5: </w:t>
      </w:r>
      <w:r>
        <w:rPr>
          <w:i/>
          <w:lang w:val="en-US"/>
        </w:rPr>
        <w:t>configuredGrantTimer</w:t>
      </w:r>
      <w:r>
        <w:rPr>
          <w:lang w:val="en-US"/>
        </w:rPr>
        <w:t xml:space="preserve"> is not running</w:t>
      </w:r>
    </w:p>
    <w:p>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jc w:val="both"/>
              <w:rPr>
                <w:rFonts w:eastAsia="ＭＳ 明朝"/>
                <w:lang w:eastAsia="ja-JP"/>
              </w:rPr>
            </w:pPr>
            <w:r>
              <w:rPr>
                <w:rFonts w:eastAsia="ＭＳ 明朝"/>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pPr>
              <w:spacing w:after="0"/>
              <w:jc w:val="center"/>
              <w:rPr>
                <w:rFonts w:ascii="Arial" w:hAnsi="Arial" w:eastAsia="ＭＳ 明朝" w:cs="Arial"/>
                <w:lang w:eastAsia="ja-JP"/>
              </w:rPr>
            </w:pPr>
            <w:r>
              <w:rPr>
                <w:rFonts w:ascii="Arial" w:hAnsi="Arial" w:eastAsia="ＭＳ 明朝" w:cs="Arial"/>
                <w:lang w:val="en-US" w:eastAsia="zh-CN"/>
              </w:rPr>
              <w:drawing>
                <wp:inline distT="0" distB="0" distL="0" distR="0">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pPr>
              <w:spacing w:after="0"/>
              <w:jc w:val="both"/>
              <w:rPr>
                <w:rFonts w:ascii="Arial" w:hAnsi="Arial" w:eastAsia="ＭＳ 明朝" w:cs="Arial"/>
                <w:lang w:eastAsia="ja-JP"/>
              </w:rPr>
            </w:pPr>
          </w:p>
          <w:p>
            <w:pPr>
              <w:spacing w:after="0"/>
              <w:jc w:val="both"/>
              <w:rPr>
                <w:rFonts w:eastAsia="ＭＳ 明朝"/>
                <w:lang w:eastAsia="ja-JP"/>
              </w:rPr>
            </w:pPr>
            <w:r>
              <w:rPr>
                <w:rFonts w:eastAsia="ＭＳ 明朝"/>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pPr>
              <w:spacing w:after="0"/>
              <w:rPr>
                <w:rFonts w:ascii="Arial" w:hAnsi="Arial" w:eastAsia="ＭＳ 明朝" w:cs="Arial"/>
                <w:lang w:eastAsia="ja-JP"/>
              </w:rPr>
            </w:pPr>
          </w:p>
          <w:p>
            <w:pPr>
              <w:spacing w:after="0"/>
              <w:jc w:val="center"/>
              <w:rPr>
                <w:rFonts w:ascii="Arial" w:hAnsi="Arial" w:eastAsia="ＭＳ 明朝" w:cs="Arial"/>
                <w:lang w:eastAsia="ja-JP"/>
              </w:rPr>
            </w:pPr>
            <w:r>
              <w:rPr>
                <w:rFonts w:ascii="Arial" w:hAnsi="Arial" w:eastAsia="ＭＳ 明朝" w:cs="Arial"/>
                <w:lang w:val="en-US" w:eastAsia="zh-CN"/>
              </w:rPr>
              <w:drawing>
                <wp:inline distT="0" distB="0" distL="0" distR="0">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pPr>
              <w:spacing w:after="0"/>
              <w:jc w:val="both"/>
              <w:rPr>
                <w:rFonts w:ascii="Arial" w:hAnsi="Arial" w:eastAsia="ＭＳ 明朝" w:cs="Arial"/>
                <w:lang w:eastAsia="ja-JP"/>
              </w:rPr>
            </w:pPr>
          </w:p>
          <w:p>
            <w:pPr>
              <w:spacing w:after="0"/>
              <w:jc w:val="both"/>
              <w:rPr>
                <w:rFonts w:eastAsia="ＭＳ 明朝"/>
                <w:lang w:eastAsia="ja-JP"/>
              </w:rPr>
            </w:pPr>
            <w:r>
              <w:rPr>
                <w:rFonts w:eastAsia="ＭＳ 明朝"/>
                <w:lang w:eastAsia="ja-JP"/>
              </w:rPr>
              <w:t>However, following are already specified for CG PUSCH and DG PUSCH with the same HARQ process ID.</w:t>
            </w:r>
          </w:p>
          <w:p>
            <w:pPr>
              <w:pStyle w:val="107"/>
              <w:numPr>
                <w:ilvl w:val="0"/>
                <w:numId w:val="6"/>
              </w:numPr>
              <w:spacing w:after="0"/>
              <w:jc w:val="both"/>
              <w:rPr>
                <w:rFonts w:eastAsia="ＭＳ 明朝"/>
                <w:lang w:eastAsia="ja-JP"/>
              </w:rPr>
            </w:pPr>
            <w:r>
              <w:rPr>
                <w:rFonts w:eastAsia="ＭＳ 明朝"/>
                <w:lang w:eastAsia="ja-JP"/>
              </w:rPr>
              <w:t>A UE does not expect the time gap between the end of the DCI scheduling a DG PUSCH and the beginning of the CG PUSCH is less than N2 symbols</w:t>
            </w:r>
          </w:p>
          <w:p>
            <w:pPr>
              <w:pStyle w:val="107"/>
              <w:numPr>
                <w:ilvl w:val="0"/>
                <w:numId w:val="6"/>
              </w:numPr>
              <w:spacing w:after="0"/>
              <w:jc w:val="both"/>
              <w:rPr>
                <w:rFonts w:eastAsia="ＭＳ 明朝"/>
                <w:lang w:eastAsia="ja-JP"/>
              </w:rPr>
            </w:pPr>
            <w:r>
              <w:rPr>
                <w:rFonts w:eastAsia="ＭＳ 明朝"/>
                <w:lang w:eastAsia="ja-JP"/>
              </w:rPr>
              <w:t xml:space="preserve">A UE invalidates the CG PUSCH if </w:t>
            </w:r>
            <w:r>
              <w:rPr>
                <w:rFonts w:eastAsia="ＭＳ 明朝"/>
                <w:i/>
                <w:iCs/>
                <w:lang w:eastAsia="ja-JP"/>
              </w:rPr>
              <w:t>configuredGrantTimer</w:t>
            </w:r>
            <w:r>
              <w:rPr>
                <w:rFonts w:eastAsia="ＭＳ 明朝"/>
                <w:lang w:eastAsia="ja-JP"/>
              </w:rPr>
              <w:t xml:space="preserve"> for the HARQ process ID is configured and running at the beginning of the CG PUSCH</w:t>
            </w:r>
          </w:p>
          <w:p>
            <w:pPr>
              <w:pStyle w:val="107"/>
              <w:numPr>
                <w:ilvl w:val="0"/>
                <w:numId w:val="6"/>
              </w:numPr>
              <w:spacing w:after="0"/>
              <w:jc w:val="both"/>
              <w:rPr>
                <w:rFonts w:eastAsia="ＭＳ 明朝"/>
                <w:lang w:eastAsia="ja-JP"/>
              </w:rPr>
            </w:pPr>
            <w:r>
              <w:rPr>
                <w:rFonts w:eastAsia="ＭＳ 明朝"/>
                <w:lang w:eastAsia="ja-JP"/>
              </w:rPr>
              <w:t>A UE invalidates the CG PUSCH if the DG PUSCH scheduled by a DCI overlaps with the CG PUSCH in time</w:t>
            </w:r>
          </w:p>
          <w:p>
            <w:pPr>
              <w:spacing w:after="0"/>
              <w:jc w:val="both"/>
              <w:rPr>
                <w:rFonts w:eastAsia="ＭＳ 明朝"/>
                <w:lang w:eastAsia="ja-JP"/>
              </w:rPr>
            </w:pPr>
          </w:p>
          <w:p>
            <w:pPr>
              <w:spacing w:after="0"/>
              <w:jc w:val="both"/>
              <w:rPr>
                <w:rFonts w:eastAsia="ＭＳ 明朝"/>
                <w:lang w:eastAsia="ja-JP"/>
              </w:rPr>
            </w:pPr>
            <w:r>
              <w:rPr>
                <w:rFonts w:eastAsia="ＭＳ 明朝"/>
                <w:highlight w:val="yellow"/>
                <w:lang w:eastAsia="ja-JP"/>
              </w:rPr>
              <w:t xml:space="preserve">Therefore, the case in the above figure with </w:t>
            </w:r>
            <w:r>
              <w:rPr>
                <w:rFonts w:eastAsia="ＭＳ 明朝"/>
                <w:i/>
                <w:highlight w:val="yellow"/>
                <w:lang w:eastAsia="ja-JP"/>
              </w:rPr>
              <w:t>configuredGrantTimer</w:t>
            </w:r>
            <w:r>
              <w:rPr>
                <w:rFonts w:eastAsia="ＭＳ 明朝"/>
                <w:highlight w:val="yellow"/>
                <w:lang w:eastAsia="ja-JP"/>
              </w:rPr>
              <w:t xml:space="preserve"> for the HARQ process ID not running at the CG PUSCH occasion is not clear.</w:t>
            </w:r>
            <w:r>
              <w:rPr>
                <w:rFonts w:eastAsia="ＭＳ 明朝"/>
                <w:lang w:eastAsia="ja-JP"/>
              </w:rPr>
              <w:t xml:space="preserve"> Considering the commonality between DG PUSCH vs DG PUSCH and CG PUSCH vs DG PUSCH illustrated earlier above, this should also be the case where a UE does not expect.</w:t>
            </w:r>
          </w:p>
        </w:tc>
      </w:tr>
    </w:tbl>
    <w:p>
      <w:pPr>
        <w:spacing w:before="240"/>
        <w:jc w:val="both"/>
        <w:rPr>
          <w:b/>
          <w:i/>
          <w:lang w:eastAsia="zh-TW"/>
        </w:rPr>
      </w:pPr>
      <w:r>
        <w:rPr>
          <w:b/>
          <w:i/>
          <w:u w:val="single"/>
          <w:lang w:eastAsia="zh-TW"/>
        </w:rPr>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w:t>
            </w:r>
          </w:p>
          <w:p>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ＭＳ 明朝"/>
                <w:lang w:eastAsia="ja-JP"/>
              </w:rPr>
              <w:t>Q</w:t>
            </w:r>
            <w:r>
              <w:rPr>
                <w:rFonts w:eastAsia="ＭＳ 明朝"/>
                <w:lang w:eastAsia="ja-JP"/>
              </w:rPr>
              <w:t>ualcomm</w:t>
            </w:r>
          </w:p>
        </w:tc>
        <w:tc>
          <w:tcPr>
            <w:tcW w:w="8218" w:type="dxa"/>
          </w:tcPr>
          <w:p>
            <w:pPr>
              <w:jc w:val="both"/>
              <w:rPr>
                <w:rFonts w:eastAsia="ＭＳ 明朝"/>
                <w:lang w:eastAsia="ja-JP"/>
              </w:rPr>
            </w:pPr>
            <w:r>
              <w:rPr>
                <w:rFonts w:eastAsia="ＭＳ 明朝"/>
                <w:lang w:eastAsia="ja-JP"/>
              </w:rPr>
              <w:t xml:space="preserve">Agree. </w:t>
            </w:r>
          </w:p>
          <w:p>
            <w:pPr>
              <w:jc w:val="both"/>
              <w:rPr>
                <w:rFonts w:eastAsia="ＭＳ 明朝"/>
                <w:lang w:eastAsia="ja-JP"/>
              </w:rPr>
            </w:pPr>
            <w:r>
              <w:rPr>
                <w:rFonts w:eastAsia="ＭＳ 明朝"/>
                <w:lang w:eastAsia="ja-JP"/>
              </w:rPr>
              <w:t xml:space="preserve">According to the RAN1 spec, a DG PUSCH overrides a CG PUSCH </w:t>
            </w:r>
            <w:r>
              <w:rPr>
                <w:rFonts w:eastAsia="ＭＳ 明朝"/>
                <w:u w:val="single"/>
                <w:lang w:eastAsia="ja-JP"/>
              </w:rPr>
              <w:t xml:space="preserve">only if </w:t>
            </w:r>
            <w:r>
              <w:rPr>
                <w:rFonts w:eastAsia="ＭＳ 明朝"/>
                <w:lang w:eastAsia="ja-JP"/>
              </w:rPr>
              <w:t xml:space="preserve">they are overlapped. According to the RAN2 spec, a CG PUSCH is invalidated </w:t>
            </w:r>
            <w:r>
              <w:rPr>
                <w:rFonts w:eastAsia="ＭＳ 明朝"/>
                <w:u w:val="single"/>
                <w:lang w:eastAsia="ja-JP"/>
              </w:rPr>
              <w:t>only if</w:t>
            </w:r>
            <w:r>
              <w:rPr>
                <w:rFonts w:eastAsia="ＭＳ 明朝"/>
                <w:lang w:eastAsia="ja-JP"/>
              </w:rPr>
              <w:t xml:space="preserve"> the </w:t>
            </w:r>
            <w:r>
              <w:rPr>
                <w:rFonts w:eastAsia="ＭＳ 明朝"/>
                <w:i/>
                <w:iCs/>
                <w:lang w:eastAsia="ja-JP"/>
              </w:rPr>
              <w:t>configuredGrantTimer</w:t>
            </w:r>
            <w:r>
              <w:rPr>
                <w:rFonts w:eastAsia="ＭＳ 明朝"/>
                <w:lang w:eastAsia="ja-JP"/>
              </w:rPr>
              <w:t xml:space="preserve"> is running. The case that neither condition is satisfied is not clear from the specs.</w:t>
            </w:r>
          </w:p>
          <w:p>
            <w:pPr>
              <w:jc w:val="both"/>
              <w:rPr>
                <w:lang w:eastAsia="zh-TW"/>
              </w:rPr>
            </w:pPr>
            <w:r>
              <w:rPr>
                <w:rFonts w:hint="eastAsia" w:eastAsia="ＭＳ 明朝"/>
                <w:lang w:eastAsia="ja-JP"/>
              </w:rPr>
              <w:t>N</w:t>
            </w:r>
            <w:r>
              <w:rPr>
                <w:rFonts w:eastAsia="ＭＳ 明朝"/>
                <w:lang w:eastAsia="ja-JP"/>
              </w:rPr>
              <w:t xml:space="preserve">ote that the proposed change does not cause a burden to the network side – by configuring </w:t>
            </w:r>
            <w:r>
              <w:rPr>
                <w:rFonts w:eastAsia="ＭＳ 明朝"/>
                <w:i/>
                <w:iCs/>
                <w:lang w:eastAsia="ja-JP"/>
              </w:rPr>
              <w:t>configuredGrantTimer</w:t>
            </w:r>
            <w:r>
              <w:rPr>
                <w:rFonts w:eastAsia="ＭＳ 明朝"/>
                <w:lang w:eastAsia="ja-JP"/>
              </w:rPr>
              <w:t xml:space="preserve"> properly, the network can achieve the expected UE behavior, i.e., a DG PUSCH (DCI or PUSCH) invalidates a CG PUSCH occasion even when they are not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eastAsia" w:eastAsia="宋体"/>
                <w:lang w:val="en-US" w:eastAsia="zh-CN"/>
              </w:rPr>
            </w:pPr>
            <w:r>
              <w:rPr>
                <w:rFonts w:hint="eastAsia" w:eastAsia="宋体"/>
                <w:lang w:val="en-US" w:eastAsia="zh-CN"/>
              </w:rPr>
              <w:t>No.</w:t>
            </w:r>
          </w:p>
          <w:p>
            <w:pPr>
              <w:jc w:val="both"/>
              <w:rPr>
                <w:rFonts w:hint="eastAsia" w:eastAsia="宋体"/>
                <w:lang w:val="en-US" w:eastAsia="zh-CN"/>
              </w:rPr>
            </w:pPr>
            <w:r>
              <w:rPr>
                <w:rFonts w:hint="eastAsia" w:eastAsia="宋体"/>
                <w:lang w:val="en-US" w:eastAsia="zh-CN"/>
              </w:rPr>
              <w:t xml:space="preserve">We share with vivo that there is no much difference compared to the overlapping case. On the other hand, we are not sure whether such corner case deserve more time to discuss, considering </w:t>
            </w:r>
          </w:p>
          <w:p>
            <w:pPr>
              <w:numPr>
                <w:ilvl w:val="0"/>
                <w:numId w:val="7"/>
              </w:numPr>
              <w:jc w:val="both"/>
              <w:rPr>
                <w:rFonts w:hint="default" w:eastAsia="宋体"/>
                <w:lang w:val="en-US" w:eastAsia="zh-CN"/>
              </w:rPr>
            </w:pPr>
            <w:r>
              <w:rPr>
                <w:rFonts w:hint="eastAsia" w:eastAsia="宋体"/>
                <w:lang w:val="en-US" w:eastAsia="zh-CN"/>
              </w:rPr>
              <w:t xml:space="preserve">It is not the typical case without configuring the configured grant timer for CG. </w:t>
            </w:r>
          </w:p>
          <w:p>
            <w:pPr>
              <w:numPr>
                <w:ilvl w:val="0"/>
                <w:numId w:val="7"/>
              </w:numPr>
              <w:jc w:val="both"/>
              <w:rPr>
                <w:rFonts w:hint="default" w:eastAsia="宋体"/>
                <w:lang w:val="en-US" w:eastAsia="zh-CN"/>
              </w:rPr>
            </w:pPr>
            <w:r>
              <w:rPr>
                <w:rFonts w:hint="eastAsia" w:eastAsia="宋体"/>
                <w:lang w:val="en-US" w:eastAsia="zh-CN"/>
              </w:rPr>
              <w:t xml:space="preserve">If gNB wants to override the CG PUSCH by DG PUSCH, the DG PUSCH can be scheduled with overlapping resources with CG when the timeline can be met. </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val="en-US" w:eastAsia="zh-TW"/>
        </w:rPr>
      </w:pPr>
    </w:p>
    <w:p>
      <w:pPr>
        <w:pStyle w:val="3"/>
      </w:pPr>
      <w:r>
        <w:t>Other cases?</w:t>
      </w:r>
    </w:p>
    <w:p>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p>
        </w:tc>
        <w:tc>
          <w:tcPr>
            <w:tcW w:w="8218" w:type="dxa"/>
          </w:tcPr>
          <w:p>
            <w:pPr>
              <w:jc w:val="both"/>
              <w:rPr>
                <w:lang w:eastAsia="zh-TW"/>
              </w:rPr>
            </w:pPr>
          </w:p>
        </w:tc>
      </w:tr>
    </w:tbl>
    <w:p>
      <w:pPr>
        <w:rPr>
          <w:lang w:eastAsia="zh-TW"/>
        </w:rPr>
      </w:pPr>
    </w:p>
    <w:p>
      <w:pPr>
        <w:pStyle w:val="2"/>
      </w:pPr>
      <w:r>
        <w:t>Outcome of the Email Discussion</w:t>
      </w:r>
    </w:p>
    <w:p>
      <w:pPr>
        <w:jc w:val="both"/>
        <w:rPr>
          <w:lang w:eastAsia="zh-TW"/>
        </w:rPr>
      </w:pPr>
      <w:r>
        <w:rPr>
          <w:highlight w:val="yellow"/>
          <w:lang w:eastAsia="zh-TW"/>
        </w:rPr>
        <w:t>To be updated.</w:t>
      </w:r>
    </w:p>
    <w:p>
      <w:pPr>
        <w:pStyle w:val="2"/>
        <w:rPr>
          <w:lang w:val="en-US"/>
        </w:rPr>
      </w:pPr>
      <w:r>
        <w:rPr>
          <w:rFonts w:hint="eastAsia"/>
          <w:lang w:val="en-US"/>
        </w:rPr>
        <w:t>References</w:t>
      </w:r>
    </w:p>
    <w:p>
      <w:pPr>
        <w:pStyle w:val="107"/>
        <w:numPr>
          <w:ilvl w:val="0"/>
          <w:numId w:val="8"/>
        </w:numPr>
        <w:spacing w:after="0"/>
        <w:ind w:left="357" w:hanging="357"/>
        <w:rPr>
          <w:lang w:val="en-US"/>
        </w:rPr>
      </w:pPr>
      <w:bookmarkStart w:id="8" w:name="_Ref79977410"/>
      <w:bookmarkStart w:id="9" w:name="_Ref481672677"/>
      <w:r>
        <w:rPr>
          <w:lang w:val="en-US"/>
        </w:rPr>
        <w:t>R1-2102225, “Summary of email discussion [104-e-NR-7.1CRs-03] on the clarification of PUSCH scheduling restriction”, Moderator (Apple Inc.), RAN1#104e, Jan. 2021</w:t>
      </w:r>
      <w:bookmarkEnd w:id="8"/>
      <w:r>
        <w:rPr>
          <w:lang w:val="en-US"/>
        </w:rPr>
        <w:t>.</w:t>
      </w:r>
    </w:p>
    <w:p>
      <w:pPr>
        <w:pStyle w:val="107"/>
        <w:numPr>
          <w:ilvl w:val="0"/>
          <w:numId w:val="8"/>
        </w:numPr>
        <w:spacing w:after="0"/>
        <w:rPr>
          <w:lang w:val="en-US"/>
        </w:rPr>
      </w:pPr>
      <w:bookmarkStart w:id="10" w:name="_Ref79977547"/>
      <w:r>
        <w:rPr>
          <w:lang w:val="en-US"/>
        </w:rPr>
        <w:t>R1-2106268, “Summary of [105-e-NR-7.1CRs-07] Clarification on back-to-back PUSCHs scheduling restriction”, Moderator (MediaTek), RAN1#105e, May 2021.</w:t>
      </w:r>
      <w:bookmarkEnd w:id="9"/>
      <w:bookmarkEnd w:id="10"/>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ＭＳ 明朝">
    <w:altName w:val="Yu Gothic UI"/>
    <w:panose1 w:val="02020609040205080304"/>
    <w:charset w:val="80"/>
    <w:family w:val="roma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7CD4"/>
    <w:multiLevelType w:val="multilevel"/>
    <w:tmpl w:val="16457CD4"/>
    <w:lvl w:ilvl="0" w:tentative="0">
      <w:start w:val="1"/>
      <w:numFmt w:val="bullet"/>
      <w:pStyle w:val="123"/>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rPr>
    </w:lvl>
    <w:lvl w:ilvl="2" w:tentative="0">
      <w:start w:val="0"/>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1">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2CC7125C"/>
    <w:multiLevelType w:val="singleLevel"/>
    <w:tmpl w:val="2CC7125C"/>
    <w:lvl w:ilvl="0" w:tentative="0">
      <w:start w:val="1"/>
      <w:numFmt w:val="bullet"/>
      <w:pStyle w:val="121"/>
      <w:lvlText w:val=""/>
      <w:lvlJc w:val="left"/>
      <w:pPr>
        <w:tabs>
          <w:tab w:val="left" w:pos="360"/>
        </w:tabs>
        <w:ind w:left="360" w:hanging="360"/>
      </w:pPr>
      <w:rPr>
        <w:rFonts w:hint="default" w:ascii="Symbol" w:hAnsi="Symbol"/>
      </w:rPr>
    </w:lvl>
  </w:abstractNum>
  <w:abstractNum w:abstractNumId="3">
    <w:nsid w:val="410F19E3"/>
    <w:multiLevelType w:val="multilevel"/>
    <w:tmpl w:val="410F19E3"/>
    <w:lvl w:ilvl="0" w:tentative="0">
      <w:start w:val="0"/>
      <w:numFmt w:val="bullet"/>
      <w:lvlText w:val="-"/>
      <w:lvlJc w:val="left"/>
      <w:pPr>
        <w:ind w:left="360" w:hanging="360"/>
      </w:pPr>
      <w:rPr>
        <w:rFonts w:hint="default" w:ascii="Arial" w:hAnsi="Arial" w:eastAsia="ＭＳ 明朝"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66A1BC7"/>
    <w:multiLevelType w:val="multilevel"/>
    <w:tmpl w:val="466A1B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2268"/>
        </w:tabs>
        <w:ind w:left="2268" w:hanging="1008"/>
      </w:p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692C7E60"/>
    <w:multiLevelType w:val="multilevel"/>
    <w:tmpl w:val="692C7E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59C415D"/>
    <w:multiLevelType w:val="singleLevel"/>
    <w:tmpl w:val="759C415D"/>
    <w:lvl w:ilvl="0" w:tentative="0">
      <w:start w:val="1"/>
      <w:numFmt w:val="decimal"/>
      <w:suff w:val="space"/>
      <w:lvlText w:val="%1)"/>
      <w:lvlJc w:val="left"/>
    </w:lvl>
  </w:abstractNum>
  <w:abstractNum w:abstractNumId="7">
    <w:nsid w:val="77FD0950"/>
    <w:multiLevelType w:val="multilevel"/>
    <w:tmpl w:val="77FD0950"/>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11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PMingLiU" w:cs="Times New Roman"/>
      <w:sz w:val="32"/>
      <w:lang w:val="en-GB" w:eastAsia="zh-TW"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28"/>
    </w:rPr>
  </w:style>
  <w:style w:type="paragraph" w:styleId="4">
    <w:name w:val="heading 3"/>
    <w:basedOn w:val="3"/>
    <w:next w:val="1"/>
    <w:qFormat/>
    <w:uiPriority w:val="0"/>
    <w:pPr>
      <w:numPr>
        <w:ilvl w:val="2"/>
      </w:numPr>
      <w:spacing w:before="120"/>
      <w:outlineLvl w:val="2"/>
    </w:pPr>
  </w:style>
  <w:style w:type="paragraph" w:styleId="5">
    <w:name w:val="heading 4"/>
    <w:basedOn w:val="4"/>
    <w:next w:val="1"/>
    <w:link w:val="106"/>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1">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5"/>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2"/>
    <w:semiHidden/>
    <w:qFormat/>
    <w:uiPriority w:val="0"/>
  </w:style>
  <w:style w:type="paragraph" w:styleId="31">
    <w:name w:val="Body Text"/>
    <w:basedOn w:val="1"/>
    <w:link w:val="11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9"/>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4"/>
    <w:qFormat/>
    <w:uiPriority w:val="0"/>
    <w:pPr>
      <w:widowControl w:val="0"/>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8"/>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3"/>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Shading 2"/>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50">
    <w:name w:val="Medium Shading 2 Accent 6"/>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52">
    <w:name w:val="Strong"/>
    <w:basedOn w:val="51"/>
    <w:qFormat/>
    <w:uiPriority w:val="22"/>
    <w:rPr>
      <w:b/>
      <w:bCs/>
    </w:rPr>
  </w:style>
  <w:style w:type="character" w:styleId="53">
    <w:name w:val="FollowedHyperlink"/>
    <w:qFormat/>
    <w:uiPriority w:val="0"/>
    <w:rPr>
      <w:color w:val="800080"/>
      <w:u w:val="single"/>
    </w:rPr>
  </w:style>
  <w:style w:type="character" w:styleId="54">
    <w:name w:val="Hyperlink"/>
    <w:uiPriority w:val="99"/>
    <w:rPr>
      <w:color w:val="0000FF"/>
      <w:u w:val="single"/>
    </w:rPr>
  </w:style>
  <w:style w:type="character" w:styleId="55">
    <w:name w:val="annotation reference"/>
    <w:semiHidden/>
    <w:qFormat/>
    <w:uiPriority w:val="0"/>
    <w:rPr>
      <w:sz w:val="16"/>
    </w:rPr>
  </w:style>
  <w:style w:type="character" w:styleId="56">
    <w:name w:val="footnote reference"/>
    <w:semiHidden/>
    <w:uiPriority w:val="0"/>
    <w:rPr>
      <w:b/>
      <w:position w:val="6"/>
      <w:sz w:val="16"/>
    </w:rPr>
  </w:style>
  <w:style w:type="paragraph" w:customStyle="1" w:styleId="57">
    <w:name w:val="EQ"/>
    <w:basedOn w:val="1"/>
    <w:next w:val="1"/>
    <w:uiPriority w:val="0"/>
    <w:pPr>
      <w:keepLines/>
      <w:tabs>
        <w:tab w:val="center" w:pos="4536"/>
        <w:tab w:val="right" w:pos="9072"/>
      </w:tabs>
    </w:pPr>
  </w:style>
  <w:style w:type="character" w:customStyle="1" w:styleId="58">
    <w:name w:val="ZGSM"/>
    <w:qFormat/>
    <w:uiPriority w:val="0"/>
  </w:style>
  <w:style w:type="paragraph" w:customStyle="1" w:styleId="59">
    <w:name w:val="ZD"/>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0">
    <w:name w:val="TT"/>
    <w:basedOn w:val="2"/>
    <w:next w:val="1"/>
    <w:qFormat/>
    <w:uiPriority w:val="0"/>
    <w:pPr>
      <w:outlineLvl w:val="9"/>
    </w:pPr>
  </w:style>
  <w:style w:type="paragraph" w:customStyle="1" w:styleId="61">
    <w:name w:val="NF"/>
    <w:basedOn w:val="62"/>
    <w:qFormat/>
    <w:uiPriority w:val="0"/>
    <w:pPr>
      <w:keepNext/>
      <w:spacing w:after="0"/>
    </w:pPr>
    <w:rPr>
      <w:rFonts w:ascii="Arial" w:hAnsi="Arial"/>
      <w:sz w:val="18"/>
    </w:rPr>
  </w:style>
  <w:style w:type="paragraph" w:customStyle="1" w:styleId="62">
    <w:name w:val="NO"/>
    <w:basedOn w:val="1"/>
    <w:qFormat/>
    <w:uiPriority w:val="0"/>
    <w:pPr>
      <w:keepLines/>
      <w:ind w:left="1135" w:hanging="851"/>
    </w:p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64">
    <w:name w:val="TAR"/>
    <w:basedOn w:val="65"/>
    <w:uiPriority w:val="0"/>
    <w:pPr>
      <w:jc w:val="right"/>
    </w:pPr>
  </w:style>
  <w:style w:type="paragraph" w:customStyle="1" w:styleId="65">
    <w:name w:val="TAL"/>
    <w:basedOn w:val="1"/>
    <w:link w:val="101"/>
    <w:qFormat/>
    <w:uiPriority w:val="0"/>
    <w:pPr>
      <w:keepNext/>
      <w:keepLines/>
      <w:spacing w:after="0"/>
    </w:pPr>
    <w:rPr>
      <w:rFonts w:ascii="Arial" w:hAnsi="Arial"/>
      <w:sz w:val="18"/>
    </w:rPr>
  </w:style>
  <w:style w:type="paragraph" w:customStyle="1" w:styleId="66">
    <w:name w:val="TAH"/>
    <w:basedOn w:val="67"/>
    <w:link w:val="117"/>
    <w:qFormat/>
    <w:uiPriority w:val="0"/>
    <w:rPr>
      <w:b/>
    </w:rPr>
  </w:style>
  <w:style w:type="paragraph" w:customStyle="1" w:styleId="67">
    <w:name w:val="TAC"/>
    <w:basedOn w:val="65"/>
    <w:link w:val="116"/>
    <w:qFormat/>
    <w:uiPriority w:val="0"/>
    <w:pPr>
      <w:jc w:val="center"/>
    </w:pPr>
  </w:style>
  <w:style w:type="paragraph" w:customStyle="1" w:styleId="68">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NW"/>
    <w:basedOn w:val="62"/>
    <w:qFormat/>
    <w:uiPriority w:val="0"/>
    <w:pPr>
      <w:spacing w:after="0"/>
    </w:pPr>
  </w:style>
  <w:style w:type="paragraph" w:customStyle="1" w:styleId="72">
    <w:name w:val="EW"/>
    <w:basedOn w:val="69"/>
    <w:qFormat/>
    <w:uiPriority w:val="0"/>
    <w:pPr>
      <w:spacing w:after="0"/>
    </w:pPr>
  </w:style>
  <w:style w:type="paragraph" w:customStyle="1" w:styleId="73">
    <w:name w:val="B1"/>
    <w:basedOn w:val="14"/>
    <w:link w:val="103"/>
    <w:qFormat/>
    <w:uiPriority w:val="0"/>
  </w:style>
  <w:style w:type="paragraph" w:customStyle="1" w:styleId="74">
    <w:name w:val="Editor's Note"/>
    <w:basedOn w:val="62"/>
    <w:qFormat/>
    <w:uiPriority w:val="0"/>
    <w:rPr>
      <w:color w:val="FF0000"/>
    </w:rPr>
  </w:style>
  <w:style w:type="paragraph" w:customStyle="1" w:styleId="75">
    <w:name w:val="TH"/>
    <w:basedOn w:val="1"/>
    <w:link w:val="102"/>
    <w:qFormat/>
    <w:uiPriority w:val="0"/>
    <w:pPr>
      <w:keepNext/>
      <w:keepLines/>
      <w:spacing w:before="60"/>
      <w:jc w:val="center"/>
    </w:pPr>
    <w:rPr>
      <w:rFonts w:ascii="Arial" w:hAnsi="Arial"/>
      <w:b/>
    </w:rPr>
  </w:style>
  <w:style w:type="paragraph" w:customStyle="1" w:styleId="76">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77">
    <w:name w:val="ZB"/>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78">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0">
    <w:name w:val="TAN"/>
    <w:basedOn w:val="65"/>
    <w:qFormat/>
    <w:uiPriority w:val="0"/>
    <w:pPr>
      <w:ind w:left="851" w:hanging="851"/>
    </w:pPr>
  </w:style>
  <w:style w:type="paragraph" w:customStyle="1" w:styleId="81">
    <w:name w:val="ZH"/>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2">
    <w:name w:val="TF"/>
    <w:basedOn w:val="75"/>
    <w:uiPriority w:val="0"/>
    <w:pPr>
      <w:keepNext w:val="0"/>
      <w:spacing w:before="0" w:after="240"/>
    </w:pPr>
  </w:style>
  <w:style w:type="paragraph" w:customStyle="1" w:styleId="83">
    <w:name w:val="ZG"/>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84">
    <w:name w:val="B2"/>
    <w:basedOn w:val="13"/>
    <w:link w:val="127"/>
    <w:qFormat/>
    <w:uiPriority w:val="0"/>
  </w:style>
  <w:style w:type="paragraph" w:customStyle="1" w:styleId="85">
    <w:name w:val="B3"/>
    <w:basedOn w:val="12"/>
    <w:link w:val="128"/>
    <w:qFormat/>
    <w:uiPriority w:val="0"/>
  </w:style>
  <w:style w:type="paragraph" w:customStyle="1" w:styleId="86">
    <w:name w:val="B4"/>
    <w:basedOn w:val="41"/>
    <w:qFormat/>
    <w:uiPriority w:val="0"/>
  </w:style>
  <w:style w:type="paragraph" w:customStyle="1" w:styleId="87">
    <w:name w:val="B5"/>
    <w:basedOn w:val="40"/>
    <w:uiPriority w:val="0"/>
  </w:style>
  <w:style w:type="paragraph" w:customStyle="1" w:styleId="88">
    <w:name w:val="ZTD"/>
    <w:basedOn w:val="77"/>
    <w:qFormat/>
    <w:uiPriority w:val="0"/>
    <w:pPr>
      <w:framePr w:hRule="auto" w:y="852"/>
    </w:pPr>
    <w:rPr>
      <w:i w:val="0"/>
      <w:sz w:val="40"/>
    </w:rPr>
  </w:style>
  <w:style w:type="paragraph" w:customStyle="1" w:styleId="89">
    <w:name w:val="ZV"/>
    <w:basedOn w:val="79"/>
    <w:uiPriority w:val="0"/>
    <w:pPr>
      <w:framePr w:y="16161"/>
    </w:pPr>
  </w:style>
  <w:style w:type="paragraph" w:customStyle="1" w:styleId="90">
    <w:name w:val="INDENT1"/>
    <w:basedOn w:val="1"/>
    <w:qFormat/>
    <w:uiPriority w:val="0"/>
    <w:pPr>
      <w:ind w:left="851"/>
    </w:pPr>
  </w:style>
  <w:style w:type="paragraph" w:customStyle="1" w:styleId="91">
    <w:name w:val="INDENT2"/>
    <w:basedOn w:val="1"/>
    <w:qFormat/>
    <w:uiPriority w:val="0"/>
    <w:pPr>
      <w:ind w:left="1135" w:hanging="284"/>
    </w:pPr>
  </w:style>
  <w:style w:type="paragraph" w:customStyle="1" w:styleId="92">
    <w:name w:val="INDENT3"/>
    <w:basedOn w:val="1"/>
    <w:qFormat/>
    <w:uiPriority w:val="0"/>
    <w:pPr>
      <w:ind w:left="1701" w:hanging="567"/>
    </w:pPr>
  </w:style>
  <w:style w:type="paragraph" w:customStyle="1" w:styleId="93">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4">
    <w:name w:val="Rec_CCITT_#"/>
    <w:basedOn w:val="1"/>
    <w:qFormat/>
    <w:uiPriority w:val="0"/>
    <w:pPr>
      <w:keepNext/>
      <w:keepLines/>
    </w:pPr>
    <w:rPr>
      <w:b/>
    </w:rPr>
  </w:style>
  <w:style w:type="paragraph" w:customStyle="1" w:styleId="95">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6">
    <w:name w:val="Couv Rec Title"/>
    <w:basedOn w:val="1"/>
    <w:qFormat/>
    <w:uiPriority w:val="0"/>
    <w:pPr>
      <w:keepNext/>
      <w:keepLines/>
      <w:spacing w:before="240"/>
      <w:ind w:left="1418"/>
    </w:pPr>
    <w:rPr>
      <w:rFonts w:ascii="Arial" w:hAnsi="Arial"/>
      <w:b/>
      <w:sz w:val="36"/>
      <w:lang w:val="en-US"/>
    </w:rPr>
  </w:style>
  <w:style w:type="paragraph" w:customStyle="1" w:styleId="97">
    <w:name w:val="TAJ"/>
    <w:basedOn w:val="75"/>
    <w:qFormat/>
    <w:uiPriority w:val="0"/>
  </w:style>
  <w:style w:type="paragraph" w:customStyle="1" w:styleId="98">
    <w:name w:val="Guidance"/>
    <w:basedOn w:val="1"/>
    <w:uiPriority w:val="99"/>
    <w:rPr>
      <w:i/>
      <w:color w:val="0000FF"/>
    </w:rPr>
  </w:style>
  <w:style w:type="character" w:customStyle="1" w:styleId="99">
    <w:name w:val="Balloon Text Char"/>
    <w:link w:val="35"/>
    <w:qFormat/>
    <w:uiPriority w:val="0"/>
    <w:rPr>
      <w:rFonts w:ascii="Tahoma" w:hAnsi="Tahoma" w:cs="Tahoma"/>
      <w:sz w:val="16"/>
      <w:szCs w:val="16"/>
      <w:lang w:val="en-GB" w:eastAsia="en-US"/>
    </w:rPr>
  </w:style>
  <w:style w:type="character" w:customStyle="1" w:styleId="100">
    <w:name w:val="Heading 2 Char"/>
    <w:link w:val="3"/>
    <w:qFormat/>
    <w:uiPriority w:val="0"/>
    <w:rPr>
      <w:rFonts w:ascii="Arial" w:hAnsi="Arial"/>
      <w:sz w:val="28"/>
      <w:lang w:val="en-GB" w:eastAsia="zh-TW"/>
    </w:rPr>
  </w:style>
  <w:style w:type="character" w:customStyle="1" w:styleId="101">
    <w:name w:val="TAL Char"/>
    <w:link w:val="65"/>
    <w:qFormat/>
    <w:uiPriority w:val="0"/>
    <w:rPr>
      <w:rFonts w:ascii="Arial" w:hAnsi="Arial"/>
      <w:sz w:val="18"/>
      <w:lang w:val="en-GB" w:eastAsia="en-US"/>
    </w:rPr>
  </w:style>
  <w:style w:type="character" w:customStyle="1" w:styleId="102">
    <w:name w:val="TH Char"/>
    <w:link w:val="75"/>
    <w:qFormat/>
    <w:uiPriority w:val="0"/>
    <w:rPr>
      <w:rFonts w:ascii="Arial" w:hAnsi="Arial"/>
      <w:b/>
      <w:lang w:val="en-GB" w:eastAsia="en-US"/>
    </w:rPr>
  </w:style>
  <w:style w:type="character" w:customStyle="1" w:styleId="103">
    <w:name w:val="B1 (文字)"/>
    <w:link w:val="73"/>
    <w:locked/>
    <w:uiPriority w:val="0"/>
    <w:rPr>
      <w:lang w:val="en-GB" w:eastAsia="en-US"/>
    </w:rPr>
  </w:style>
  <w:style w:type="character" w:customStyle="1" w:styleId="104">
    <w:name w:val="Header Char"/>
    <w:link w:val="37"/>
    <w:qFormat/>
    <w:uiPriority w:val="0"/>
    <w:rPr>
      <w:rFonts w:ascii="Arial" w:hAnsi="Arial"/>
      <w:b/>
      <w:sz w:val="18"/>
      <w:lang w:val="en-GB" w:eastAsia="en-US" w:bidi="ar-SA"/>
    </w:rPr>
  </w:style>
  <w:style w:type="character" w:customStyle="1" w:styleId="105">
    <w:name w:val="Caption Char"/>
    <w:link w:val="28"/>
    <w:qFormat/>
    <w:uiPriority w:val="0"/>
    <w:rPr>
      <w:b/>
      <w:lang w:val="en-GB" w:eastAsia="en-US"/>
    </w:rPr>
  </w:style>
  <w:style w:type="character" w:customStyle="1" w:styleId="106">
    <w:name w:val="Heading 4 Char"/>
    <w:link w:val="5"/>
    <w:qFormat/>
    <w:uiPriority w:val="0"/>
    <w:rPr>
      <w:rFonts w:ascii="Arial" w:hAnsi="Arial"/>
      <w:sz w:val="24"/>
      <w:lang w:val="en-GB" w:eastAsia="zh-TW"/>
    </w:rPr>
  </w:style>
  <w:style w:type="paragraph" w:styleId="107">
    <w:name w:val="List Paragraph"/>
    <w:basedOn w:val="1"/>
    <w:link w:val="109"/>
    <w:qFormat/>
    <w:uiPriority w:val="34"/>
    <w:pPr>
      <w:ind w:left="720"/>
    </w:pPr>
  </w:style>
  <w:style w:type="character" w:customStyle="1" w:styleId="108">
    <w:name w:val="Footnote Text Char"/>
    <w:link w:val="39"/>
    <w:semiHidden/>
    <w:qFormat/>
    <w:uiPriority w:val="0"/>
    <w:rPr>
      <w:sz w:val="16"/>
      <w:lang w:val="en-GB" w:eastAsia="en-US"/>
    </w:rPr>
  </w:style>
  <w:style w:type="character" w:customStyle="1" w:styleId="109">
    <w:name w:val="List Paragraph Char"/>
    <w:link w:val="107"/>
    <w:qFormat/>
    <w:locked/>
    <w:uiPriority w:val="34"/>
    <w:rPr>
      <w:lang w:val="en-GB" w:eastAsia="en-US"/>
    </w:rPr>
  </w:style>
  <w:style w:type="character" w:customStyle="1" w:styleId="110">
    <w:name w:val="st1"/>
    <w:qFormat/>
    <w:uiPriority w:val="0"/>
  </w:style>
  <w:style w:type="character" w:customStyle="1" w:styleId="111">
    <w:name w:val="Body Text Char"/>
    <w:link w:val="31"/>
    <w:qFormat/>
    <w:uiPriority w:val="0"/>
    <w:rPr>
      <w:lang w:val="en-GB"/>
    </w:rPr>
  </w:style>
  <w:style w:type="character" w:customStyle="1" w:styleId="112">
    <w:name w:val="Comment Text Char"/>
    <w:link w:val="30"/>
    <w:semiHidden/>
    <w:qFormat/>
    <w:uiPriority w:val="0"/>
    <w:rPr>
      <w:lang w:val="en-GB"/>
    </w:rPr>
  </w:style>
  <w:style w:type="character" w:customStyle="1" w:styleId="113">
    <w:name w:val="Comment Subject Char"/>
    <w:link w:val="46"/>
    <w:qFormat/>
    <w:uiPriority w:val="0"/>
    <w:rPr>
      <w:b/>
      <w:bCs/>
      <w:lang w:val="en-GB"/>
    </w:rPr>
  </w:style>
  <w:style w:type="character" w:customStyle="1" w:styleId="114">
    <w:name w:val="fontstyle01"/>
    <w:basedOn w:val="51"/>
    <w:qFormat/>
    <w:uiPriority w:val="0"/>
    <w:rPr>
      <w:rFonts w:hint="default" w:ascii="Times New Roman" w:hAnsi="Times New Roman" w:cs="Times New Roman"/>
      <w:color w:val="000000"/>
      <w:sz w:val="20"/>
      <w:szCs w:val="20"/>
    </w:rPr>
  </w:style>
  <w:style w:type="character" w:styleId="115">
    <w:name w:val="Placeholder Text"/>
    <w:basedOn w:val="51"/>
    <w:semiHidden/>
    <w:qFormat/>
    <w:uiPriority w:val="99"/>
    <w:rPr>
      <w:color w:val="808080"/>
    </w:rPr>
  </w:style>
  <w:style w:type="character" w:customStyle="1" w:styleId="116">
    <w:name w:val="TAC Char"/>
    <w:link w:val="67"/>
    <w:qFormat/>
    <w:uiPriority w:val="0"/>
    <w:rPr>
      <w:rFonts w:ascii="Arial" w:hAnsi="Arial"/>
      <w:sz w:val="18"/>
      <w:lang w:val="en-GB"/>
    </w:rPr>
  </w:style>
  <w:style w:type="character" w:customStyle="1" w:styleId="117">
    <w:name w:val="TAH Car"/>
    <w:link w:val="66"/>
    <w:qFormat/>
    <w:uiPriority w:val="0"/>
    <w:rPr>
      <w:rFonts w:ascii="Arial" w:hAnsi="Arial"/>
      <w:b/>
      <w:sz w:val="18"/>
      <w:lang w:val="en-GB"/>
    </w:rPr>
  </w:style>
  <w:style w:type="character" w:customStyle="1" w:styleId="118">
    <w:name w:val="fontstyle21"/>
    <w:basedOn w:val="51"/>
    <w:qFormat/>
    <w:uiPriority w:val="0"/>
    <w:rPr>
      <w:rFonts w:hint="default" w:ascii="TimesNewRomanPSMT" w:hAnsi="TimesNewRomanPSMT"/>
      <w:color w:val="000000"/>
      <w:sz w:val="20"/>
      <w:szCs w:val="20"/>
    </w:rPr>
  </w:style>
  <w:style w:type="character" w:customStyle="1" w:styleId="119">
    <w:name w:val="fontstyle31"/>
    <w:basedOn w:val="51"/>
    <w:uiPriority w:val="0"/>
    <w:rPr>
      <w:rFonts w:hint="default" w:ascii="TimesNewRomanPS-ItalicMT" w:hAnsi="TimesNewRomanPS-ItalicMT"/>
      <w:i/>
      <w:iCs/>
      <w:color w:val="000000"/>
      <w:sz w:val="20"/>
      <w:szCs w:val="20"/>
    </w:rPr>
  </w:style>
  <w:style w:type="character" w:customStyle="1" w:styleId="120">
    <w:name w:val="B1 Zchn"/>
    <w:qFormat/>
    <w:uiPriority w:val="0"/>
    <w:rPr>
      <w:lang w:eastAsia="en-US"/>
    </w:rPr>
  </w:style>
  <w:style w:type="paragraph" w:customStyle="1" w:styleId="121">
    <w:name w:val="Bulleted o 1"/>
    <w:basedOn w:val="1"/>
    <w:qFormat/>
    <w:uiPriority w:val="0"/>
    <w:pPr>
      <w:numPr>
        <w:ilvl w:val="0"/>
        <w:numId w:val="2"/>
      </w:numPr>
      <w:overflowPunct w:val="0"/>
      <w:autoSpaceDE w:val="0"/>
      <w:autoSpaceDN w:val="0"/>
      <w:adjustRightInd w:val="0"/>
      <w:textAlignment w:val="baseline"/>
    </w:pPr>
    <w:rPr>
      <w:rFonts w:eastAsia="宋体"/>
      <w:lang w:val="en-US"/>
    </w:rPr>
  </w:style>
  <w:style w:type="character" w:customStyle="1" w:styleId="122">
    <w:name w:val="agreement Char"/>
    <w:basedOn w:val="51"/>
    <w:link w:val="123"/>
    <w:qFormat/>
    <w:locked/>
    <w:uiPriority w:val="0"/>
  </w:style>
  <w:style w:type="paragraph" w:customStyle="1" w:styleId="123">
    <w:name w:val="agreement"/>
    <w:basedOn w:val="1"/>
    <w:link w:val="122"/>
    <w:qFormat/>
    <w:uiPriority w:val="0"/>
    <w:pPr>
      <w:numPr>
        <w:ilvl w:val="0"/>
        <w:numId w:val="3"/>
      </w:numPr>
      <w:spacing w:after="0" w:line="240" w:lineRule="exact"/>
    </w:pPr>
    <w:rPr>
      <w:lang w:val="en-US"/>
    </w:rPr>
  </w:style>
  <w:style w:type="character" w:customStyle="1" w:styleId="124">
    <w:name w:val="agreement HEAD Char"/>
    <w:basedOn w:val="51"/>
    <w:link w:val="125"/>
    <w:locked/>
    <w:uiPriority w:val="0"/>
    <w:rPr>
      <w:b/>
      <w:bCs/>
      <w:u w:val="single"/>
    </w:rPr>
  </w:style>
  <w:style w:type="paragraph" w:customStyle="1" w:styleId="125">
    <w:name w:val="agreement HEAD"/>
    <w:basedOn w:val="1"/>
    <w:link w:val="124"/>
    <w:qFormat/>
    <w:uiPriority w:val="0"/>
    <w:pPr>
      <w:spacing w:after="0" w:line="240" w:lineRule="exact"/>
    </w:pPr>
    <w:rPr>
      <w:b/>
      <w:bCs/>
      <w:u w:val="single"/>
      <w:lang w:val="en-US"/>
    </w:rPr>
  </w:style>
  <w:style w:type="character" w:customStyle="1" w:styleId="126">
    <w:name w:val="apple-converted-space"/>
    <w:basedOn w:val="51"/>
    <w:qFormat/>
    <w:uiPriority w:val="0"/>
  </w:style>
  <w:style w:type="character" w:customStyle="1" w:styleId="127">
    <w:name w:val="B2 Char"/>
    <w:link w:val="84"/>
    <w:qFormat/>
    <w:uiPriority w:val="0"/>
    <w:rPr>
      <w:lang w:val="en-GB"/>
    </w:rPr>
  </w:style>
  <w:style w:type="character" w:customStyle="1" w:styleId="128">
    <w:name w:val="B3 Char"/>
    <w:link w:val="85"/>
    <w:qFormat/>
    <w:uiPriority w:val="0"/>
    <w:rPr>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cid:image001.png@01D752D4.4DCFD710" TargetMode="External"/><Relationship Id="rId10" Type="http://schemas.openxmlformats.org/officeDocument/2006/relationships/image" Target="media/image7.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8265-1EB3-4983-BE22-B3A2FBEF4509}">
  <ds:schemaRefs/>
</ds:datastoreItem>
</file>

<file path=customXml/itemProps3.xml><?xml version="1.0" encoding="utf-8"?>
<ds:datastoreItem xmlns:ds="http://schemas.openxmlformats.org/officeDocument/2006/customXml" ds:itemID="{FF137673-4A5D-49C2-B2F1-06CB85FDC2EF}">
  <ds:schemaRefs/>
</ds:datastoreItem>
</file>

<file path=customXml/itemProps4.xml><?xml version="1.0" encoding="utf-8"?>
<ds:datastoreItem xmlns:ds="http://schemas.openxmlformats.org/officeDocument/2006/customXml" ds:itemID="{DAB1CB28-B9A4-487E-959C-7C7C35573C43}">
  <ds:schemaRefs/>
</ds:datastoreItem>
</file>

<file path=customXml/itemProps5.xml><?xml version="1.0" encoding="utf-8"?>
<ds:datastoreItem xmlns:ds="http://schemas.openxmlformats.org/officeDocument/2006/customXml" ds:itemID="{CC7A3333-26C7-4FFE-958A-AF63BE2CD147}">
  <ds:schemaRefs/>
</ds:datastoreItem>
</file>

<file path=customXml/itemProps6.xml><?xml version="1.0" encoding="utf-8"?>
<ds:datastoreItem xmlns:ds="http://schemas.openxmlformats.org/officeDocument/2006/customXml" ds:itemID="{85A1D5E0-A103-4722-8599-3F6DEDD51183}">
  <ds:schemaRefs/>
</ds:datastoreItem>
</file>

<file path=docProps/app.xml><?xml version="1.0" encoding="utf-8"?>
<Properties xmlns="http://schemas.openxmlformats.org/officeDocument/2006/extended-properties" xmlns:vt="http://schemas.openxmlformats.org/officeDocument/2006/docPropsVTypes">
  <Template>3gpp_70</Template>
  <Company>MediaTek</Company>
  <Pages>8</Pages>
  <Words>2794</Words>
  <Characters>14582</Characters>
  <Lines>121</Lines>
  <Paragraphs>34</Paragraphs>
  <TotalTime>37</TotalTime>
  <ScaleCrop>false</ScaleCrop>
  <LinksUpToDate>false</LinksUpToDate>
  <CharactersWithSpaces>17342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2021-08-16T08:56:00Z</dcterms:created>
  <dc:creator>Mohammed.Al-Imari@mediatek.com</dc:creator>
  <cp:lastModifiedBy>ZTE-Xianghui Han</cp:lastModifiedBy>
  <cp:lastPrinted>2017-05-05T16:44:00Z</cp:lastPrinted>
  <dcterms:modified xsi:type="dcterms:W3CDTF">2021-08-16T13:08:09Z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ies>
</file>