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AA804" w14:textId="15183ABF" w:rsidR="00414115" w:rsidRDefault="00414115" w:rsidP="00414115">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#106-e</w:t>
      </w:r>
      <w:r>
        <w:rPr>
          <w:rFonts w:cs="Arial"/>
          <w:bCs/>
          <w:sz w:val="20"/>
          <w:lang w:eastAsia="ja-JP"/>
        </w:rPr>
        <w:tab/>
      </w:r>
      <w:r>
        <w:rPr>
          <w:rFonts w:cs="Arial"/>
          <w:bCs/>
          <w:sz w:val="20"/>
          <w:lang w:eastAsia="ja-JP"/>
        </w:rPr>
        <w:tab/>
      </w:r>
      <w:r w:rsidR="008577B2" w:rsidRPr="008577B2">
        <w:t xml:space="preserve"> </w:t>
      </w:r>
      <w:r w:rsidR="008577B2" w:rsidRPr="008577B2">
        <w:rPr>
          <w:sz w:val="20"/>
          <w:lang w:eastAsia="ja-JP"/>
        </w:rPr>
        <w:t>R1-2107176</w:t>
      </w:r>
    </w:p>
    <w:p w14:paraId="3A9C8316" w14:textId="5D92806F" w:rsidR="00414115" w:rsidRDefault="00414115" w:rsidP="00414115">
      <w:pPr>
        <w:pStyle w:val="TdocHeader2"/>
        <w:jc w:val="left"/>
        <w:rPr>
          <w:rFonts w:eastAsiaTheme="minorEastAsia"/>
          <w:lang w:val="en-US"/>
        </w:rPr>
      </w:pPr>
      <w:r>
        <w:rPr>
          <w:rFonts w:eastAsia="ＭＳ 明朝" w:cs="Arial"/>
          <w:bCs/>
          <w:sz w:val="20"/>
          <w:lang w:val="en-US" w:eastAsia="ja-JP"/>
        </w:rPr>
        <w:t>e-Meeting, August 1</w:t>
      </w:r>
      <w:r w:rsidR="008577B2">
        <w:rPr>
          <w:rFonts w:eastAsia="ＭＳ 明朝" w:cs="Arial" w:hint="eastAsia"/>
          <w:bCs/>
          <w:sz w:val="20"/>
          <w:lang w:val="en-US" w:eastAsia="ja-JP"/>
        </w:rPr>
        <w:t>6</w:t>
      </w:r>
      <w:r>
        <w:rPr>
          <w:rFonts w:eastAsia="ＭＳ 明朝" w:cs="Arial"/>
          <w:bCs/>
          <w:sz w:val="20"/>
          <w:lang w:val="en-US" w:eastAsia="ja-JP"/>
        </w:rPr>
        <w:t xml:space="preserve">th </w:t>
      </w:r>
      <w:r>
        <w:rPr>
          <w:rFonts w:cs="Arial"/>
          <w:bCs/>
          <w:sz w:val="20"/>
          <w:lang w:val="en-US" w:eastAsia="ja-JP"/>
        </w:rPr>
        <w:t>– 2</w:t>
      </w:r>
      <w:r>
        <w:rPr>
          <w:rFonts w:eastAsiaTheme="minorEastAsia" w:cs="Arial"/>
          <w:bCs/>
          <w:sz w:val="20"/>
          <w:lang w:val="en-US" w:eastAsia="ja-JP"/>
        </w:rPr>
        <w:t>7th,</w:t>
      </w:r>
      <w:r>
        <w:rPr>
          <w:rFonts w:cs="Arial"/>
          <w:bCs/>
          <w:sz w:val="20"/>
          <w:lang w:val="en-US" w:eastAsia="ja-JP"/>
        </w:rPr>
        <w:t xml:space="preserve"> </w:t>
      </w:r>
      <w:r>
        <w:rPr>
          <w:rFonts w:eastAsiaTheme="minorEastAsia" w:cs="Arial"/>
          <w:bCs/>
          <w:sz w:val="20"/>
          <w:lang w:val="en-US" w:eastAsia="ja-JP"/>
        </w:rPr>
        <w:t>2021</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11AFE3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15309" w:rsidRPr="00715309">
        <w:rPr>
          <w:b w:val="0"/>
          <w:sz w:val="20"/>
        </w:rPr>
        <w:t>Initial access aspects</w:t>
      </w:r>
      <w:r w:rsidR="00715309">
        <w:rPr>
          <w:b w:val="0"/>
          <w:sz w:val="20"/>
        </w:rPr>
        <w:t xml:space="preserve"> for </w:t>
      </w:r>
      <w:r w:rsidR="00715309" w:rsidRPr="00715309">
        <w:rPr>
          <w:b w:val="0"/>
          <w:sz w:val="20"/>
        </w:rPr>
        <w:t>NR from 52.6GHz to 71 GHz</w:t>
      </w:r>
    </w:p>
    <w:p w14:paraId="7E572B5C" w14:textId="3C6015E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4784">
        <w:rPr>
          <w:rFonts w:ascii="Arial" w:eastAsia="SimSun" w:hAnsi="Arial"/>
          <w:lang w:eastAsia="zh-CN"/>
        </w:rPr>
        <w:t>8.</w:t>
      </w:r>
      <w:r w:rsidR="00977B9B">
        <w:rPr>
          <w:rFonts w:ascii="Arial" w:eastAsia="SimSun" w:hAnsi="Arial"/>
          <w:lang w:eastAsia="zh-CN"/>
        </w:rPr>
        <w:t>2</w:t>
      </w:r>
      <w:r w:rsidR="00324784">
        <w:rPr>
          <w:rFonts w:ascii="Arial" w:eastAsia="SimSun" w:hAnsi="Arial"/>
          <w:lang w:eastAsia="zh-CN"/>
        </w:rPr>
        <w:t>.</w:t>
      </w:r>
      <w:r w:rsidR="00977B9B">
        <w:rPr>
          <w:rFonts w:ascii="Arial" w:eastAsia="SimSun" w:hAnsi="Arial"/>
          <w:lang w:eastAsia="zh-CN"/>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7ACA970F" w14:textId="6CB77B4A" w:rsidR="00CD721E" w:rsidRDefault="00A51F71" w:rsidP="00CD721E">
      <w:pPr>
        <w:rPr>
          <w:b/>
          <w:lang w:eastAsia="ja-JP"/>
        </w:rPr>
      </w:pPr>
      <w:r w:rsidRPr="00FD2184">
        <w:t>This document</w:t>
      </w:r>
      <w:r w:rsidRPr="00FD2184">
        <w:rPr>
          <w:lang w:val="en-US"/>
        </w:rPr>
        <w:t xml:space="preserve"> provides our view on </w:t>
      </w:r>
      <w:r>
        <w:rPr>
          <w:lang w:val="en-US"/>
        </w:rPr>
        <w:t>i</w:t>
      </w:r>
      <w:r w:rsidRPr="00A51F71">
        <w:rPr>
          <w:lang w:val="en-US"/>
        </w:rPr>
        <w:t>nitial access aspects for NR from 52.6GHz to 71 GHz</w:t>
      </w:r>
      <w:r w:rsidRPr="00FD2184">
        <w:rPr>
          <w:lang w:val="en-US"/>
        </w:rPr>
        <w:t>.</w:t>
      </w: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68C5981E" w14:textId="39A8F391" w:rsidR="00324784" w:rsidRDefault="009A2163" w:rsidP="00EA4234">
      <w:pPr>
        <w:pStyle w:val="2"/>
        <w:tabs>
          <w:tab w:val="clear" w:pos="1135"/>
          <w:tab w:val="num" w:pos="709"/>
        </w:tabs>
      </w:pPr>
      <w:r w:rsidRPr="009A2163">
        <w:t>SSB resource pattern</w:t>
      </w:r>
    </w:p>
    <w:p w14:paraId="6A938EAD" w14:textId="1E265F5A" w:rsidR="00CA77E2" w:rsidRDefault="00CA77E2" w:rsidP="00CA77E2">
      <w:pPr>
        <w:pStyle w:val="3"/>
      </w:pPr>
      <w:r w:rsidRPr="009A2163">
        <w:t xml:space="preserve">SSB </w:t>
      </w:r>
      <w:r>
        <w:t xml:space="preserve">symbol </w:t>
      </w:r>
      <w:r w:rsidR="00095B9E">
        <w:t>position</w:t>
      </w:r>
    </w:p>
    <w:p w14:paraId="3B55E9FD" w14:textId="77777777" w:rsidR="00A44131" w:rsidRDefault="00A44131" w:rsidP="00A44131">
      <w:pPr>
        <w:rPr>
          <w:bCs/>
          <w:lang w:eastAsia="ja-JP"/>
        </w:rPr>
      </w:pPr>
      <w:r>
        <w:rPr>
          <w:bCs/>
          <w:lang w:eastAsia="ja-JP"/>
        </w:rPr>
        <w:t xml:space="preserve">For </w:t>
      </w:r>
      <w:r w:rsidRPr="00430A8A">
        <w:rPr>
          <w:lang w:eastAsia="zh-CN"/>
        </w:rPr>
        <w:t>SSB</w:t>
      </w:r>
      <w:r>
        <w:rPr>
          <w:lang w:eastAsia="zh-CN"/>
        </w:rPr>
        <w:t xml:space="preserve"> resource pattern for 480/960 kHz,</w:t>
      </w:r>
      <w:r>
        <w:rPr>
          <w:bCs/>
          <w:lang w:eastAsia="ja-JP"/>
        </w:rPr>
        <w:t xml:space="preserve"> two alternatives were identified in RAN1#105-e as follows.</w:t>
      </w:r>
    </w:p>
    <w:tbl>
      <w:tblPr>
        <w:tblStyle w:val="afb"/>
        <w:tblW w:w="0" w:type="auto"/>
        <w:tblLook w:val="04A0" w:firstRow="1" w:lastRow="0" w:firstColumn="1" w:lastColumn="0" w:noHBand="0" w:noVBand="1"/>
      </w:tblPr>
      <w:tblGrid>
        <w:gridCol w:w="9630"/>
      </w:tblGrid>
      <w:tr w:rsidR="00A44131" w14:paraId="1F0CDBC5" w14:textId="77777777" w:rsidTr="00A10B55">
        <w:tc>
          <w:tcPr>
            <w:tcW w:w="9630" w:type="dxa"/>
          </w:tcPr>
          <w:p w14:paraId="69FE63BA" w14:textId="77777777" w:rsidR="00A44131" w:rsidRDefault="00A44131" w:rsidP="00A10B55">
            <w:pPr>
              <w:spacing w:after="0"/>
              <w:rPr>
                <w:lang w:eastAsia="x-none"/>
              </w:rPr>
            </w:pPr>
            <w:r w:rsidRPr="00430A8A">
              <w:rPr>
                <w:highlight w:val="green"/>
                <w:lang w:eastAsia="x-none"/>
              </w:rPr>
              <w:t>Agreement:</w:t>
            </w:r>
          </w:p>
          <w:p w14:paraId="5F44C816" w14:textId="77777777" w:rsidR="00A44131" w:rsidRPr="00430A8A" w:rsidRDefault="00A44131" w:rsidP="00A10B55">
            <w:pPr>
              <w:pStyle w:val="af2"/>
              <w:spacing w:after="0"/>
              <w:rPr>
                <w:lang w:eastAsia="zh-CN"/>
              </w:rPr>
            </w:pPr>
            <w:r w:rsidRPr="00430A8A">
              <w:rPr>
                <w:lang w:eastAsia="zh-CN"/>
              </w:rPr>
              <w:t>For 480kHz/960kHz SSB</w:t>
            </w:r>
            <w:r>
              <w:rPr>
                <w:lang w:eastAsia="zh-CN"/>
              </w:rPr>
              <w:t>, select one of the following alternatives:</w:t>
            </w:r>
          </w:p>
          <w:p w14:paraId="6CBCD4F2" w14:textId="77777777" w:rsidR="00A44131" w:rsidRPr="00430A8A" w:rsidRDefault="00A44131" w:rsidP="00A27C1A">
            <w:pPr>
              <w:pStyle w:val="af2"/>
              <w:numPr>
                <w:ilvl w:val="0"/>
                <w:numId w:val="10"/>
              </w:numPr>
              <w:overflowPunct w:val="0"/>
              <w:autoSpaceDE w:val="0"/>
              <w:autoSpaceDN w:val="0"/>
              <w:adjustRightInd w:val="0"/>
              <w:spacing w:after="0" w:line="259" w:lineRule="auto"/>
              <w:jc w:val="both"/>
              <w:textAlignment w:val="baseline"/>
              <w:rPr>
                <w:lang w:eastAsia="zh-CN"/>
              </w:rPr>
            </w:pPr>
            <w:r w:rsidRPr="00430A8A">
              <w:rPr>
                <w:lang w:eastAsia="zh-CN"/>
              </w:rPr>
              <w:t>ALT 1) First symbols of the candidate SSB have index {X, Y} + 14*n, where index 0 corresponds to the first symbol of the first slot in a half-frame</w:t>
            </w:r>
          </w:p>
          <w:p w14:paraId="234249C4" w14:textId="77777777" w:rsidR="00A44131" w:rsidRPr="00430A8A" w:rsidRDefault="00A44131" w:rsidP="00A27C1A">
            <w:pPr>
              <w:pStyle w:val="af2"/>
              <w:numPr>
                <w:ilvl w:val="1"/>
                <w:numId w:val="10"/>
              </w:numPr>
              <w:overflowPunct w:val="0"/>
              <w:autoSpaceDE w:val="0"/>
              <w:autoSpaceDN w:val="0"/>
              <w:adjustRightInd w:val="0"/>
              <w:spacing w:after="0" w:line="259" w:lineRule="auto"/>
              <w:jc w:val="both"/>
              <w:textAlignment w:val="baseline"/>
              <w:rPr>
                <w:lang w:eastAsia="zh-CN"/>
              </w:rPr>
            </w:pPr>
            <w:r w:rsidRPr="00430A8A">
              <w:rPr>
                <w:lang w:eastAsia="zh-CN"/>
              </w:rPr>
              <w:t>value of X and Y are identical for 480kHz and 960kHz</w:t>
            </w:r>
          </w:p>
          <w:p w14:paraId="4114B5CD" w14:textId="77777777" w:rsidR="00A44131" w:rsidRPr="00430A8A" w:rsidRDefault="00A44131" w:rsidP="00A27C1A">
            <w:pPr>
              <w:pStyle w:val="af2"/>
              <w:numPr>
                <w:ilvl w:val="2"/>
                <w:numId w:val="10"/>
              </w:numPr>
              <w:overflowPunct w:val="0"/>
              <w:autoSpaceDE w:val="0"/>
              <w:autoSpaceDN w:val="0"/>
              <w:adjustRightInd w:val="0"/>
              <w:spacing w:after="0" w:line="259" w:lineRule="auto"/>
              <w:jc w:val="both"/>
              <w:textAlignment w:val="baseline"/>
              <w:rPr>
                <w:lang w:eastAsia="zh-CN"/>
              </w:rPr>
            </w:pPr>
            <w:r w:rsidRPr="00430A8A">
              <w:rPr>
                <w:lang w:eastAsia="zh-CN"/>
              </w:rPr>
              <w:t>FFS: exact value of X and Y</w:t>
            </w:r>
          </w:p>
          <w:p w14:paraId="528F4BE5" w14:textId="77777777" w:rsidR="00A44131" w:rsidRPr="00430A8A" w:rsidRDefault="00A44131" w:rsidP="00A27C1A">
            <w:pPr>
              <w:pStyle w:val="af2"/>
              <w:numPr>
                <w:ilvl w:val="0"/>
                <w:numId w:val="10"/>
              </w:numPr>
              <w:overflowPunct w:val="0"/>
              <w:autoSpaceDE w:val="0"/>
              <w:autoSpaceDN w:val="0"/>
              <w:adjustRightInd w:val="0"/>
              <w:spacing w:after="0" w:line="259" w:lineRule="auto"/>
              <w:jc w:val="both"/>
              <w:textAlignment w:val="baseline"/>
              <w:rPr>
                <w:lang w:eastAsia="zh-CN"/>
              </w:rPr>
            </w:pPr>
            <w:r w:rsidRPr="00430A8A">
              <w:rPr>
                <w:lang w:eastAsia="zh-CN"/>
              </w:rPr>
              <w:t>ALT 2) First symbols of the candidate SSB have index {4, 8, 16,20} + 28*n, where index 0 corresponds to the first symbol of the first slot in a half-frame</w:t>
            </w:r>
          </w:p>
          <w:p w14:paraId="5E5F6289" w14:textId="77777777" w:rsidR="00A44131" w:rsidRPr="00430A8A" w:rsidRDefault="00A44131" w:rsidP="00A27C1A">
            <w:pPr>
              <w:pStyle w:val="af2"/>
              <w:numPr>
                <w:ilvl w:val="0"/>
                <w:numId w:val="10"/>
              </w:numPr>
              <w:overflowPunct w:val="0"/>
              <w:autoSpaceDE w:val="0"/>
              <w:autoSpaceDN w:val="0"/>
              <w:adjustRightInd w:val="0"/>
              <w:spacing w:after="0" w:line="259" w:lineRule="auto"/>
              <w:jc w:val="both"/>
              <w:textAlignment w:val="baseline"/>
              <w:rPr>
                <w:lang w:eastAsia="zh-CN"/>
              </w:rPr>
            </w:pPr>
            <w:r w:rsidRPr="00430A8A">
              <w:rPr>
                <w:lang w:eastAsia="zh-CN"/>
              </w:rPr>
              <w:t>Values of n for 480kHz and 960kHz for ALT 1 and 2</w:t>
            </w:r>
          </w:p>
          <w:p w14:paraId="0C541384" w14:textId="77777777" w:rsidR="00A44131" w:rsidRPr="00430A8A" w:rsidRDefault="00A44131" w:rsidP="00A27C1A">
            <w:pPr>
              <w:pStyle w:val="af2"/>
              <w:numPr>
                <w:ilvl w:val="1"/>
                <w:numId w:val="10"/>
              </w:numPr>
              <w:overflowPunct w:val="0"/>
              <w:autoSpaceDE w:val="0"/>
              <w:autoSpaceDN w:val="0"/>
              <w:adjustRightInd w:val="0"/>
              <w:spacing w:after="0" w:line="259" w:lineRule="auto"/>
              <w:jc w:val="both"/>
              <w:textAlignment w:val="baseline"/>
              <w:rPr>
                <w:u w:val="single"/>
                <w:lang w:eastAsia="zh-CN"/>
              </w:rPr>
            </w:pPr>
            <w:r w:rsidRPr="00430A8A">
              <w:rPr>
                <w:lang w:eastAsia="zh-CN"/>
              </w:rPr>
              <w:t>FFS: whether number of values for ‘n’ depend on LBT operation (i.e. LBT vs no-LBT)</w:t>
            </w:r>
          </w:p>
          <w:p w14:paraId="107D5818" w14:textId="77777777" w:rsidR="00A44131" w:rsidRPr="00430A8A" w:rsidRDefault="00A44131" w:rsidP="00A27C1A">
            <w:pPr>
              <w:pStyle w:val="af2"/>
              <w:numPr>
                <w:ilvl w:val="1"/>
                <w:numId w:val="10"/>
              </w:numPr>
              <w:overflowPunct w:val="0"/>
              <w:autoSpaceDE w:val="0"/>
              <w:autoSpaceDN w:val="0"/>
              <w:adjustRightInd w:val="0"/>
              <w:spacing w:after="0" w:line="259" w:lineRule="auto"/>
              <w:jc w:val="both"/>
              <w:textAlignment w:val="baseline"/>
              <w:rPr>
                <w:lang w:eastAsia="zh-CN"/>
              </w:rPr>
            </w:pPr>
            <w:r w:rsidRPr="00430A8A">
              <w:rPr>
                <w:lang w:eastAsia="zh-CN"/>
              </w:rPr>
              <w:t>FFS: exact values of ‘n’ for each SCS</w:t>
            </w:r>
          </w:p>
          <w:p w14:paraId="33A9397B" w14:textId="77777777" w:rsidR="00A44131" w:rsidRPr="00430A8A" w:rsidRDefault="00A44131" w:rsidP="00A27C1A">
            <w:pPr>
              <w:pStyle w:val="af2"/>
              <w:numPr>
                <w:ilvl w:val="1"/>
                <w:numId w:val="10"/>
              </w:numPr>
              <w:overflowPunct w:val="0"/>
              <w:autoSpaceDE w:val="0"/>
              <w:autoSpaceDN w:val="0"/>
              <w:adjustRightInd w:val="0"/>
              <w:spacing w:after="0" w:line="259" w:lineRule="auto"/>
              <w:jc w:val="both"/>
              <w:textAlignment w:val="baseline"/>
              <w:rPr>
                <w:lang w:eastAsia="zh-CN"/>
              </w:rPr>
            </w:pPr>
            <w:r w:rsidRPr="00430A8A">
              <w:rPr>
                <w:lang w:eastAsia="zh-CN"/>
              </w:rPr>
              <w:t>Values of ‘n’ for one mode of operation shall be strictly a subset of values for another mode of operation, if two mode of operation exist for number of candidate SSBs</w:t>
            </w:r>
          </w:p>
          <w:p w14:paraId="7E0EF653" w14:textId="77777777" w:rsidR="00A44131" w:rsidRPr="002A5162" w:rsidRDefault="00A44131" w:rsidP="00A27C1A">
            <w:pPr>
              <w:pStyle w:val="af2"/>
              <w:numPr>
                <w:ilvl w:val="1"/>
                <w:numId w:val="10"/>
              </w:numPr>
              <w:overflowPunct w:val="0"/>
              <w:autoSpaceDE w:val="0"/>
              <w:autoSpaceDN w:val="0"/>
              <w:adjustRightInd w:val="0"/>
              <w:spacing w:after="0" w:line="259" w:lineRule="auto"/>
              <w:jc w:val="both"/>
              <w:textAlignment w:val="baseline"/>
              <w:rPr>
                <w:bCs/>
                <w:lang w:eastAsia="ja-JP"/>
              </w:rPr>
            </w:pPr>
            <w:r w:rsidRPr="00430A8A">
              <w:rPr>
                <w:u w:val="single"/>
                <w:lang w:eastAsia="zh-CN"/>
              </w:rPr>
              <w:t>FFS:</w:t>
            </w:r>
            <w:r w:rsidRPr="00430A8A">
              <w:rPr>
                <w:lang w:eastAsia="zh-CN"/>
              </w:rPr>
              <w:t xml:space="preserve"> whether values of ‘n’ shall not be all consecutive integer values (i.e. non-candidate SSB slots are positioned every few candidate SSB slots)</w:t>
            </w:r>
          </w:p>
        </w:tc>
      </w:tr>
    </w:tbl>
    <w:p w14:paraId="4ABE9B72" w14:textId="77777777" w:rsidR="00A44131" w:rsidRDefault="00A44131" w:rsidP="003F2751">
      <w:pPr>
        <w:rPr>
          <w:bCs/>
          <w:lang w:eastAsia="ja-JP"/>
        </w:rPr>
      </w:pPr>
    </w:p>
    <w:p w14:paraId="23C1006D" w14:textId="4E05ECBE" w:rsidR="002C42AA" w:rsidRDefault="0092395F" w:rsidP="003F2751">
      <w:pPr>
        <w:rPr>
          <w:bCs/>
          <w:lang w:eastAsia="ja-JP"/>
        </w:rPr>
      </w:pPr>
      <w:r>
        <w:rPr>
          <w:bCs/>
          <w:lang w:eastAsia="ja-JP"/>
        </w:rPr>
        <w:t>The m</w:t>
      </w:r>
      <w:r w:rsidR="002C42AA">
        <w:rPr>
          <w:bCs/>
          <w:lang w:eastAsia="ja-JP"/>
        </w:rPr>
        <w:t xml:space="preserve">ain difference between Alt 1 and Alt 2 is </w:t>
      </w:r>
      <w:r w:rsidR="00CA5F08">
        <w:rPr>
          <w:bCs/>
          <w:lang w:eastAsia="ja-JP"/>
        </w:rPr>
        <w:t xml:space="preserve">SSB </w:t>
      </w:r>
      <w:r w:rsidR="00563C7E">
        <w:rPr>
          <w:bCs/>
          <w:lang w:eastAsia="ja-JP"/>
        </w:rPr>
        <w:t>symbo</w:t>
      </w:r>
      <w:r w:rsidR="002C42AA">
        <w:rPr>
          <w:bCs/>
          <w:lang w:eastAsia="ja-JP"/>
        </w:rPr>
        <w:t xml:space="preserve">l </w:t>
      </w:r>
      <w:r w:rsidR="002A1B3C">
        <w:rPr>
          <w:rFonts w:hint="eastAsia"/>
          <w:bCs/>
          <w:lang w:eastAsia="ja-JP"/>
        </w:rPr>
        <w:t>p</w:t>
      </w:r>
      <w:r w:rsidR="002A1B3C">
        <w:rPr>
          <w:bCs/>
          <w:lang w:eastAsia="ja-JP"/>
        </w:rPr>
        <w:t>osition</w:t>
      </w:r>
      <w:r w:rsidR="002C42AA">
        <w:rPr>
          <w:bCs/>
          <w:lang w:eastAsia="ja-JP"/>
        </w:rPr>
        <w:t>.</w:t>
      </w:r>
      <w:r w:rsidR="00085444">
        <w:rPr>
          <w:bCs/>
          <w:lang w:eastAsia="ja-JP"/>
        </w:rPr>
        <w:t xml:space="preserve"> For Alt 1,</w:t>
      </w:r>
      <w:r w:rsidR="00B46249">
        <w:rPr>
          <w:bCs/>
          <w:lang w:eastAsia="ja-JP"/>
        </w:rPr>
        <w:t xml:space="preserve"> </w:t>
      </w:r>
      <w:r w:rsidR="00085444">
        <w:rPr>
          <w:bCs/>
          <w:lang w:eastAsia="ja-JP"/>
        </w:rPr>
        <w:t>non-</w:t>
      </w:r>
      <w:r w:rsidR="00B46249" w:rsidRPr="00B46249">
        <w:rPr>
          <w:bCs/>
          <w:lang w:eastAsia="ja-JP"/>
        </w:rPr>
        <w:t xml:space="preserve">consecutive </w:t>
      </w:r>
      <w:r w:rsidR="00B46249">
        <w:rPr>
          <w:bCs/>
          <w:lang w:eastAsia="ja-JP"/>
        </w:rPr>
        <w:t xml:space="preserve">SSB pattern </w:t>
      </w:r>
      <w:r w:rsidR="00DC645C">
        <w:rPr>
          <w:bCs/>
          <w:lang w:eastAsia="ja-JP"/>
        </w:rPr>
        <w:t>can be</w:t>
      </w:r>
      <w:r w:rsidR="00B46249">
        <w:rPr>
          <w:rFonts w:hint="eastAsia"/>
          <w:bCs/>
          <w:lang w:eastAsia="ja-JP"/>
        </w:rPr>
        <w:t xml:space="preserve"> </w:t>
      </w:r>
      <w:r w:rsidR="00DC645C">
        <w:rPr>
          <w:bCs/>
          <w:lang w:eastAsia="ja-JP"/>
        </w:rPr>
        <w:t xml:space="preserve">achieved </w:t>
      </w:r>
      <w:r w:rsidR="005F07BD">
        <w:rPr>
          <w:bCs/>
          <w:lang w:eastAsia="ja-JP"/>
        </w:rPr>
        <w:t>depending</w:t>
      </w:r>
      <w:r w:rsidR="00DC645C">
        <w:rPr>
          <w:bCs/>
          <w:lang w:eastAsia="ja-JP"/>
        </w:rPr>
        <w:t xml:space="preserve"> on {X, Y}</w:t>
      </w:r>
      <w:r w:rsidR="00085444">
        <w:rPr>
          <w:bCs/>
          <w:lang w:eastAsia="ja-JP"/>
        </w:rPr>
        <w:t>.</w:t>
      </w:r>
      <w:r w:rsidR="00DC645C">
        <w:rPr>
          <w:bCs/>
          <w:lang w:eastAsia="ja-JP"/>
        </w:rPr>
        <w:t xml:space="preserve"> </w:t>
      </w:r>
      <w:r w:rsidR="0032491B">
        <w:rPr>
          <w:bCs/>
          <w:lang w:eastAsia="ja-JP"/>
        </w:rPr>
        <w:t>F</w:t>
      </w:r>
      <w:r w:rsidR="00DC645C">
        <w:rPr>
          <w:bCs/>
          <w:lang w:eastAsia="ja-JP"/>
        </w:rPr>
        <w:t xml:space="preserve">or Alt 2, two SSBs are </w:t>
      </w:r>
      <w:r w:rsidR="00DC645C" w:rsidRPr="00B46249">
        <w:rPr>
          <w:bCs/>
          <w:lang w:eastAsia="ja-JP"/>
        </w:rPr>
        <w:t>consecutive</w:t>
      </w:r>
      <w:r w:rsidR="00421731">
        <w:rPr>
          <w:bCs/>
          <w:lang w:eastAsia="ja-JP"/>
        </w:rPr>
        <w:t xml:space="preserve"> as in Case D SSB pattern</w:t>
      </w:r>
      <w:r w:rsidR="00DC645C">
        <w:rPr>
          <w:bCs/>
          <w:lang w:eastAsia="ja-JP"/>
        </w:rPr>
        <w:t>.</w:t>
      </w:r>
      <w:r w:rsidR="00D42B9D">
        <w:rPr>
          <w:bCs/>
          <w:lang w:eastAsia="ja-JP"/>
        </w:rPr>
        <w:t xml:space="preserve"> </w:t>
      </w:r>
      <w:r w:rsidR="000060C2">
        <w:rPr>
          <w:bCs/>
          <w:lang w:eastAsia="ja-JP"/>
        </w:rPr>
        <w:t xml:space="preserve">In this case, </w:t>
      </w:r>
      <w:r w:rsidR="00E3341B">
        <w:rPr>
          <w:bCs/>
          <w:lang w:eastAsia="ja-JP"/>
        </w:rPr>
        <w:t>b</w:t>
      </w:r>
      <w:r w:rsidR="00617EC2">
        <w:rPr>
          <w:bCs/>
          <w:lang w:eastAsia="ja-JP"/>
        </w:rPr>
        <w:t>eam switching time need</w:t>
      </w:r>
      <w:r w:rsidR="000E5DFA">
        <w:rPr>
          <w:bCs/>
          <w:lang w:eastAsia="ja-JP"/>
        </w:rPr>
        <w:t>s</w:t>
      </w:r>
      <w:r w:rsidR="00617EC2">
        <w:rPr>
          <w:bCs/>
          <w:lang w:eastAsia="ja-JP"/>
        </w:rPr>
        <w:t xml:space="preserve"> to be considered </w:t>
      </w:r>
      <w:r w:rsidR="00204974">
        <w:rPr>
          <w:bCs/>
          <w:lang w:eastAsia="ja-JP"/>
        </w:rPr>
        <w:t xml:space="preserve">(i.e., </w:t>
      </w:r>
      <w:r w:rsidR="00617EC2">
        <w:rPr>
          <w:bCs/>
          <w:lang w:eastAsia="ja-JP"/>
        </w:rPr>
        <w:t xml:space="preserve">if </w:t>
      </w:r>
      <w:r w:rsidR="0011591D">
        <w:rPr>
          <w:bCs/>
          <w:lang w:eastAsia="ja-JP"/>
        </w:rPr>
        <w:t xml:space="preserve">beam switching time </w:t>
      </w:r>
      <w:r w:rsidR="00617EC2">
        <w:rPr>
          <w:bCs/>
          <w:lang w:eastAsia="ja-JP"/>
        </w:rPr>
        <w:t xml:space="preserve">exceed CP length, </w:t>
      </w:r>
      <w:r w:rsidR="00315E53">
        <w:rPr>
          <w:bCs/>
          <w:lang w:eastAsia="ja-JP"/>
        </w:rPr>
        <w:t xml:space="preserve">Alt 1 would be better because </w:t>
      </w:r>
      <w:r w:rsidR="00617EC2">
        <w:rPr>
          <w:bCs/>
          <w:lang w:eastAsia="ja-JP"/>
        </w:rPr>
        <w:t xml:space="preserve">gap </w:t>
      </w:r>
      <w:r w:rsidR="00212D35">
        <w:rPr>
          <w:bCs/>
          <w:lang w:eastAsia="ja-JP"/>
        </w:rPr>
        <w:t xml:space="preserve">symbol </w:t>
      </w:r>
      <w:r w:rsidR="007D612D">
        <w:rPr>
          <w:bCs/>
          <w:lang w:eastAsia="ja-JP"/>
        </w:rPr>
        <w:t xml:space="preserve">between SSBs </w:t>
      </w:r>
      <w:r w:rsidR="00617EC2">
        <w:rPr>
          <w:bCs/>
          <w:lang w:eastAsia="ja-JP"/>
        </w:rPr>
        <w:t xml:space="preserve">is </w:t>
      </w:r>
      <w:r w:rsidR="00FB423A">
        <w:rPr>
          <w:bCs/>
          <w:lang w:eastAsia="ja-JP"/>
        </w:rPr>
        <w:t>required</w:t>
      </w:r>
      <w:r w:rsidR="00204974">
        <w:rPr>
          <w:bCs/>
          <w:lang w:eastAsia="ja-JP"/>
        </w:rPr>
        <w:t>)</w:t>
      </w:r>
      <w:r w:rsidR="00617EC2">
        <w:rPr>
          <w:bCs/>
          <w:lang w:eastAsia="ja-JP"/>
        </w:rPr>
        <w:t>.</w:t>
      </w:r>
      <w:r w:rsidR="002D3F7B">
        <w:rPr>
          <w:bCs/>
          <w:lang w:eastAsia="ja-JP"/>
        </w:rPr>
        <w:t xml:space="preserve"> </w:t>
      </w:r>
      <w:r w:rsidR="00C36E49">
        <w:rPr>
          <w:bCs/>
          <w:lang w:eastAsia="ja-JP"/>
        </w:rPr>
        <w:fldChar w:fldCharType="begin"/>
      </w:r>
      <w:r w:rsidR="00C36E49">
        <w:rPr>
          <w:bCs/>
          <w:lang w:eastAsia="ja-JP"/>
        </w:rPr>
        <w:instrText xml:space="preserve"> REF _Ref78977852 \h </w:instrText>
      </w:r>
      <w:r w:rsidR="00C36E49">
        <w:rPr>
          <w:bCs/>
          <w:lang w:eastAsia="ja-JP"/>
        </w:rPr>
      </w:r>
      <w:r w:rsidR="00C36E49">
        <w:rPr>
          <w:bCs/>
          <w:lang w:eastAsia="ja-JP"/>
        </w:rPr>
        <w:fldChar w:fldCharType="separate"/>
      </w:r>
      <w:r w:rsidR="007D5A8A">
        <w:t xml:space="preserve">Table </w:t>
      </w:r>
      <w:r w:rsidR="007D5A8A">
        <w:rPr>
          <w:noProof/>
        </w:rPr>
        <w:t>1</w:t>
      </w:r>
      <w:r w:rsidR="00C36E49">
        <w:rPr>
          <w:bCs/>
          <w:lang w:eastAsia="ja-JP"/>
        </w:rPr>
        <w:fldChar w:fldCharType="end"/>
      </w:r>
      <w:r w:rsidR="00C36E49">
        <w:rPr>
          <w:bCs/>
          <w:lang w:eastAsia="ja-JP"/>
        </w:rPr>
        <w:t xml:space="preserve"> shows the summary of time-related issues and agreement</w:t>
      </w:r>
      <w:r w:rsidR="0002083F">
        <w:rPr>
          <w:bCs/>
          <w:lang w:eastAsia="ja-JP"/>
        </w:rPr>
        <w:t>s</w:t>
      </w:r>
      <w:r w:rsidR="00C36E49">
        <w:rPr>
          <w:bCs/>
          <w:lang w:eastAsia="ja-JP"/>
        </w:rPr>
        <w:t xml:space="preserve"> in RAN4#99-e</w:t>
      </w:r>
      <w:r w:rsidR="00671CE7">
        <w:rPr>
          <w:bCs/>
          <w:lang w:eastAsia="ja-JP"/>
        </w:rPr>
        <w:t xml:space="preserve"> </w:t>
      </w:r>
      <w:r w:rsidR="002B196F">
        <w:rPr>
          <w:bCs/>
          <w:lang w:eastAsia="ja-JP"/>
        </w:rPr>
        <w:fldChar w:fldCharType="begin"/>
      </w:r>
      <w:r w:rsidR="002B196F">
        <w:rPr>
          <w:bCs/>
          <w:lang w:eastAsia="ja-JP"/>
        </w:rPr>
        <w:instrText xml:space="preserve"> REF _Ref78977969 \n </w:instrText>
      </w:r>
      <w:r w:rsidR="002B196F">
        <w:rPr>
          <w:bCs/>
          <w:lang w:eastAsia="ja-JP"/>
        </w:rPr>
        <w:fldChar w:fldCharType="separate"/>
      </w:r>
      <w:r w:rsidR="007D5A8A">
        <w:rPr>
          <w:bCs/>
          <w:lang w:eastAsia="ja-JP"/>
        </w:rPr>
        <w:t>[1]</w:t>
      </w:r>
      <w:r w:rsidR="002B196F">
        <w:rPr>
          <w:bCs/>
          <w:lang w:eastAsia="ja-JP"/>
        </w:rPr>
        <w:fldChar w:fldCharType="end"/>
      </w:r>
      <w:r w:rsidR="00C36E49">
        <w:rPr>
          <w:bCs/>
          <w:lang w:eastAsia="ja-JP"/>
        </w:rPr>
        <w:t>.</w:t>
      </w:r>
      <w:r w:rsidR="002B196F">
        <w:rPr>
          <w:bCs/>
          <w:lang w:eastAsia="ja-JP"/>
        </w:rPr>
        <w:t xml:space="preserve"> </w:t>
      </w:r>
    </w:p>
    <w:p w14:paraId="1088FF0F" w14:textId="45D6C19A" w:rsidR="00C36E49" w:rsidRDefault="00C36E49" w:rsidP="00C36E49">
      <w:pPr>
        <w:pStyle w:val="ac"/>
        <w:keepNext/>
        <w:jc w:val="center"/>
      </w:pPr>
      <w:bookmarkStart w:id="1" w:name="_Ref78977852"/>
      <w:r>
        <w:lastRenderedPageBreak/>
        <w:t xml:space="preserve">Table </w:t>
      </w:r>
      <w:r>
        <w:fldChar w:fldCharType="begin"/>
      </w:r>
      <w:r>
        <w:instrText xml:space="preserve"> SEQ Table \* ARABIC </w:instrText>
      </w:r>
      <w:r>
        <w:fldChar w:fldCharType="separate"/>
      </w:r>
      <w:r w:rsidR="007D5A8A">
        <w:rPr>
          <w:noProof/>
        </w:rPr>
        <w:t>1</w:t>
      </w:r>
      <w:r>
        <w:fldChar w:fldCharType="end"/>
      </w:r>
      <w:bookmarkEnd w:id="1"/>
      <w:r>
        <w:t xml:space="preserve">  </w:t>
      </w:r>
      <w:r w:rsidRPr="00C36E49">
        <w:t>Summary of 60 GHz time-related issues and agreements</w:t>
      </w:r>
      <w:r>
        <w:t xml:space="preserve"> </w:t>
      </w:r>
      <w:r w:rsidR="00DF5539">
        <w:fldChar w:fldCharType="begin"/>
      </w:r>
      <w:r w:rsidR="00DF5539">
        <w:instrText xml:space="preserve"> REF _Ref78977969 \n </w:instrText>
      </w:r>
      <w:r w:rsidR="00DF5539">
        <w:fldChar w:fldCharType="separate"/>
      </w:r>
      <w:r w:rsidR="007D5A8A">
        <w:t>[1]</w:t>
      </w:r>
      <w:r w:rsidR="00DF5539">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C36E49" w14:paraId="62E15FBD" w14:textId="77777777" w:rsidTr="00A10B55">
        <w:trPr>
          <w:jc w:val="center"/>
        </w:trPr>
        <w:tc>
          <w:tcPr>
            <w:tcW w:w="2358" w:type="dxa"/>
            <w:shd w:val="clear" w:color="auto" w:fill="auto"/>
          </w:tcPr>
          <w:p w14:paraId="58E4DD97" w14:textId="77777777" w:rsidR="00C36E49" w:rsidRPr="00C36E49" w:rsidRDefault="00C36E49" w:rsidP="00C36E49">
            <w:pPr>
              <w:pStyle w:val="TAH"/>
              <w:rPr>
                <w:rFonts w:asciiTheme="majorHAnsi" w:hAnsiTheme="majorHAnsi" w:cstheme="majorHAnsi"/>
              </w:rPr>
            </w:pPr>
            <w:r w:rsidRPr="00C36E49">
              <w:rPr>
                <w:rFonts w:asciiTheme="majorHAnsi" w:hAnsiTheme="majorHAnsi" w:cstheme="majorHAnsi"/>
              </w:rPr>
              <w:t>Issue</w:t>
            </w:r>
          </w:p>
        </w:tc>
        <w:tc>
          <w:tcPr>
            <w:tcW w:w="7187" w:type="dxa"/>
            <w:shd w:val="clear" w:color="auto" w:fill="auto"/>
          </w:tcPr>
          <w:p w14:paraId="5F15D035" w14:textId="77777777" w:rsidR="00C36E49" w:rsidRPr="00C36E49" w:rsidRDefault="00C36E49" w:rsidP="00C36E49">
            <w:pPr>
              <w:pStyle w:val="TAH"/>
              <w:rPr>
                <w:rFonts w:asciiTheme="majorHAnsi" w:hAnsiTheme="majorHAnsi" w:cstheme="majorHAnsi"/>
              </w:rPr>
            </w:pPr>
            <w:r w:rsidRPr="00C36E49">
              <w:rPr>
                <w:rFonts w:asciiTheme="majorHAnsi" w:hAnsiTheme="majorHAnsi" w:cstheme="majorHAnsi"/>
              </w:rPr>
              <w:t>Agreement</w:t>
            </w:r>
          </w:p>
        </w:tc>
      </w:tr>
      <w:tr w:rsidR="00C36E49" w14:paraId="4FED5E1D" w14:textId="77777777" w:rsidTr="00A10B55">
        <w:trPr>
          <w:jc w:val="center"/>
        </w:trPr>
        <w:tc>
          <w:tcPr>
            <w:tcW w:w="2358" w:type="dxa"/>
            <w:shd w:val="clear" w:color="auto" w:fill="auto"/>
          </w:tcPr>
          <w:p w14:paraId="7B22B15E" w14:textId="77777777" w:rsidR="00C36E49" w:rsidRPr="00C36E49" w:rsidRDefault="00C36E49" w:rsidP="00C36E49">
            <w:pPr>
              <w:pStyle w:val="TAL"/>
              <w:rPr>
                <w:rFonts w:asciiTheme="majorHAnsi" w:hAnsiTheme="majorHAnsi" w:cstheme="majorHAnsi"/>
              </w:rPr>
            </w:pPr>
            <w:r w:rsidRPr="00C36E49">
              <w:rPr>
                <w:rFonts w:asciiTheme="majorHAnsi" w:hAnsiTheme="majorHAnsi" w:cstheme="majorHAnsi"/>
              </w:rPr>
              <w:t>RX-TX and TX-RX beam switching</w:t>
            </w:r>
          </w:p>
        </w:tc>
        <w:tc>
          <w:tcPr>
            <w:tcW w:w="7187" w:type="dxa"/>
            <w:shd w:val="clear" w:color="auto" w:fill="auto"/>
          </w:tcPr>
          <w:p w14:paraId="7CFB6FEF"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For NR operation in the 52.6 – 71 GHz range, the Rx-Tx and Tx-Rx transition time shall reuse the FR2 value of 13792 Tc. (7.015 usec) for 120 kHz SCS</w:t>
            </w:r>
          </w:p>
          <w:p w14:paraId="55022FB7"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FFS for Rx-Tx and Tx-Rx transition time for 480/960 kHz SCS</w:t>
            </w:r>
          </w:p>
        </w:tc>
      </w:tr>
      <w:tr w:rsidR="00C36E49" w14:paraId="0B801043" w14:textId="77777777" w:rsidTr="00A10B55">
        <w:trPr>
          <w:jc w:val="center"/>
        </w:trPr>
        <w:tc>
          <w:tcPr>
            <w:tcW w:w="2358" w:type="dxa"/>
            <w:shd w:val="clear" w:color="auto" w:fill="auto"/>
          </w:tcPr>
          <w:p w14:paraId="6040682F" w14:textId="77777777" w:rsidR="00C36E49" w:rsidRPr="00C36E49" w:rsidRDefault="00C36E49" w:rsidP="00C36E49">
            <w:pPr>
              <w:pStyle w:val="TAL"/>
              <w:rPr>
                <w:rFonts w:asciiTheme="majorHAnsi" w:hAnsiTheme="majorHAnsi" w:cstheme="majorHAnsi"/>
              </w:rPr>
            </w:pPr>
            <w:r w:rsidRPr="00C36E49">
              <w:rPr>
                <w:rFonts w:asciiTheme="majorHAnsi" w:hAnsiTheme="majorHAnsi" w:cstheme="majorHAnsi"/>
              </w:rPr>
              <w:t>Minimum duration between beam switches</w:t>
            </w:r>
          </w:p>
        </w:tc>
        <w:tc>
          <w:tcPr>
            <w:tcW w:w="7187" w:type="dxa"/>
            <w:shd w:val="clear" w:color="auto" w:fill="auto"/>
          </w:tcPr>
          <w:p w14:paraId="21E9B143"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RAN4 will further discuss the definition of beam switch scenario(s) related to this proposed requirement and whether a requirement on the minimum duration between beam switches is needed</w:t>
            </w:r>
          </w:p>
          <w:p w14:paraId="1D42172E"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If the requirement is needed, then RAN4 will further discuss how to decide the value</w:t>
            </w:r>
          </w:p>
        </w:tc>
      </w:tr>
      <w:tr w:rsidR="00C36E49" w14:paraId="35E40A36" w14:textId="77777777" w:rsidTr="00A10B55">
        <w:trPr>
          <w:jc w:val="center"/>
        </w:trPr>
        <w:tc>
          <w:tcPr>
            <w:tcW w:w="2358" w:type="dxa"/>
            <w:shd w:val="clear" w:color="auto" w:fill="auto"/>
          </w:tcPr>
          <w:p w14:paraId="4AFC97EE" w14:textId="77777777" w:rsidR="00C36E49" w:rsidRPr="00C36E49" w:rsidRDefault="00C36E49" w:rsidP="00C36E49">
            <w:pPr>
              <w:pStyle w:val="TAL"/>
              <w:rPr>
                <w:rFonts w:asciiTheme="majorHAnsi" w:hAnsiTheme="majorHAnsi" w:cstheme="majorHAnsi"/>
              </w:rPr>
            </w:pPr>
            <w:r w:rsidRPr="00C36E49">
              <w:rPr>
                <w:rFonts w:asciiTheme="majorHAnsi" w:hAnsiTheme="majorHAnsi" w:cstheme="majorHAnsi"/>
              </w:rPr>
              <w:t>UE Beam switch time (beam direction switch only)</w:t>
            </w:r>
          </w:p>
        </w:tc>
        <w:tc>
          <w:tcPr>
            <w:tcW w:w="7187" w:type="dxa"/>
            <w:shd w:val="clear" w:color="auto" w:fill="auto"/>
          </w:tcPr>
          <w:p w14:paraId="575D6B23"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RAN4 will further discuss based on the following alternatives: (1) simulation study to quantify impact of beam switch time on network performance, (2) further discussion of UE feasibility, (3) analysis of the system impact (by some other means than sim study)</w:t>
            </w:r>
          </w:p>
        </w:tc>
      </w:tr>
      <w:tr w:rsidR="00C36E49" w14:paraId="644C03DC" w14:textId="77777777" w:rsidTr="00A10B55">
        <w:trPr>
          <w:jc w:val="center"/>
        </w:trPr>
        <w:tc>
          <w:tcPr>
            <w:tcW w:w="2358" w:type="dxa"/>
            <w:shd w:val="clear" w:color="auto" w:fill="auto"/>
          </w:tcPr>
          <w:p w14:paraId="0868940F" w14:textId="77777777" w:rsidR="00C36E49" w:rsidRPr="00C36E49" w:rsidRDefault="00C36E49" w:rsidP="00C36E49">
            <w:pPr>
              <w:pStyle w:val="TAL"/>
              <w:rPr>
                <w:rFonts w:asciiTheme="majorHAnsi" w:hAnsiTheme="majorHAnsi" w:cstheme="majorHAnsi"/>
              </w:rPr>
            </w:pPr>
            <w:r w:rsidRPr="00C36E49">
              <w:rPr>
                <w:rFonts w:asciiTheme="majorHAnsi" w:hAnsiTheme="majorHAnsi" w:cstheme="majorHAnsi"/>
              </w:rPr>
              <w:t>UE Inter-panel Beam switch time (beam direction switch only)</w:t>
            </w:r>
          </w:p>
        </w:tc>
        <w:tc>
          <w:tcPr>
            <w:tcW w:w="7187" w:type="dxa"/>
            <w:shd w:val="clear" w:color="auto" w:fill="auto"/>
          </w:tcPr>
          <w:p w14:paraId="2F04C024"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Depends on conclusion of the intra-panel beam switch time and analysis of delays in addition to intra-panel, if any, associated with inter-panel beam switch time</w:t>
            </w:r>
          </w:p>
        </w:tc>
      </w:tr>
      <w:tr w:rsidR="00C36E49" w14:paraId="242E7B93" w14:textId="77777777" w:rsidTr="00A10B55">
        <w:trPr>
          <w:jc w:val="center"/>
        </w:trPr>
        <w:tc>
          <w:tcPr>
            <w:tcW w:w="2358" w:type="dxa"/>
            <w:shd w:val="clear" w:color="auto" w:fill="auto"/>
          </w:tcPr>
          <w:p w14:paraId="533D0682" w14:textId="77777777" w:rsidR="00C36E49" w:rsidRPr="00C36E49" w:rsidRDefault="00C36E49" w:rsidP="00C36E49">
            <w:pPr>
              <w:pStyle w:val="TAL"/>
              <w:rPr>
                <w:rFonts w:asciiTheme="majorHAnsi" w:hAnsiTheme="majorHAnsi" w:cstheme="majorHAnsi"/>
              </w:rPr>
            </w:pPr>
            <w:r w:rsidRPr="00C36E49">
              <w:rPr>
                <w:rFonts w:asciiTheme="majorHAnsi" w:hAnsiTheme="majorHAnsi" w:cstheme="majorHAnsi"/>
              </w:rPr>
              <w:t>gNB Beam switch time (beam direction switch only)</w:t>
            </w:r>
          </w:p>
        </w:tc>
        <w:tc>
          <w:tcPr>
            <w:tcW w:w="7187" w:type="dxa"/>
            <w:shd w:val="clear" w:color="auto" w:fill="auto"/>
          </w:tcPr>
          <w:p w14:paraId="672F7F2B"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RAN4 tentatively agrees [59 ns] with the understanding that the value can be confirmed once open issues related to BS output power are resolved</w:t>
            </w:r>
          </w:p>
        </w:tc>
      </w:tr>
      <w:tr w:rsidR="00C36E49" w14:paraId="7A61309B" w14:textId="77777777" w:rsidTr="00A10B55">
        <w:trPr>
          <w:jc w:val="center"/>
        </w:trPr>
        <w:tc>
          <w:tcPr>
            <w:tcW w:w="2358" w:type="dxa"/>
            <w:shd w:val="clear" w:color="auto" w:fill="auto"/>
          </w:tcPr>
          <w:p w14:paraId="26477FE9" w14:textId="77777777" w:rsidR="00C36E49" w:rsidRPr="00C36E49" w:rsidRDefault="00C36E49" w:rsidP="00C36E49">
            <w:pPr>
              <w:pStyle w:val="TAL"/>
              <w:rPr>
                <w:rFonts w:asciiTheme="majorHAnsi" w:hAnsiTheme="majorHAnsi" w:cstheme="majorHAnsi"/>
              </w:rPr>
            </w:pPr>
            <w:r w:rsidRPr="00C36E49">
              <w:rPr>
                <w:rFonts w:asciiTheme="majorHAnsi" w:hAnsiTheme="majorHAnsi" w:cstheme="majorHAnsi"/>
              </w:rPr>
              <w:t>TX ON-ON and TX ON-OFF transient period</w:t>
            </w:r>
          </w:p>
        </w:tc>
        <w:tc>
          <w:tcPr>
            <w:tcW w:w="7187" w:type="dxa"/>
            <w:shd w:val="clear" w:color="auto" w:fill="auto"/>
          </w:tcPr>
          <w:p w14:paraId="2002C864" w14:textId="77777777" w:rsidR="00C36E49" w:rsidRPr="00C36E49" w:rsidRDefault="00C36E49" w:rsidP="00C36E49">
            <w:pPr>
              <w:pStyle w:val="B1"/>
              <w:spacing w:after="0"/>
              <w:rPr>
                <w:rFonts w:asciiTheme="majorHAnsi" w:hAnsiTheme="majorHAnsi" w:cstheme="majorHAnsi"/>
                <w:sz w:val="18"/>
                <w:szCs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Re-use UE transient time from current FR2 for 120 kHz SCS</w:t>
            </w:r>
          </w:p>
          <w:p w14:paraId="25CE6764" w14:textId="77777777" w:rsidR="00C36E49" w:rsidRPr="00C36E49" w:rsidRDefault="00C36E49" w:rsidP="00C36E49">
            <w:pPr>
              <w:pStyle w:val="B1"/>
              <w:spacing w:after="0"/>
              <w:rPr>
                <w:rFonts w:asciiTheme="majorHAnsi" w:hAnsiTheme="majorHAnsi" w:cstheme="majorHAnsi"/>
                <w:sz w:val="18"/>
              </w:rPr>
            </w:pPr>
            <w:r w:rsidRPr="00C36E49">
              <w:rPr>
                <w:rFonts w:asciiTheme="majorHAnsi" w:hAnsiTheme="majorHAnsi" w:cstheme="majorHAnsi"/>
                <w:sz w:val="18"/>
                <w:szCs w:val="18"/>
              </w:rPr>
              <w:t>-</w:t>
            </w:r>
            <w:r w:rsidRPr="00C36E49">
              <w:rPr>
                <w:rFonts w:asciiTheme="majorHAnsi" w:hAnsiTheme="majorHAnsi" w:cstheme="majorHAnsi"/>
                <w:sz w:val="18"/>
                <w:szCs w:val="18"/>
              </w:rPr>
              <w:tab/>
              <w:t>FFS on UE transient time for 480/960 kHz SCS</w:t>
            </w:r>
          </w:p>
        </w:tc>
      </w:tr>
    </w:tbl>
    <w:p w14:paraId="7B1E62FB" w14:textId="2FA3B081" w:rsidR="00C36E49" w:rsidRDefault="00C36E49" w:rsidP="001D72CB">
      <w:pPr>
        <w:rPr>
          <w:bCs/>
          <w:lang w:eastAsia="ja-JP"/>
        </w:rPr>
      </w:pPr>
    </w:p>
    <w:p w14:paraId="2878A211" w14:textId="11A07814" w:rsidR="000351F2" w:rsidRDefault="005B47B9" w:rsidP="001D72CB">
      <w:pPr>
        <w:rPr>
          <w:lang w:eastAsia="ja-JP"/>
        </w:rPr>
      </w:pPr>
      <w:r>
        <w:rPr>
          <w:rFonts w:hint="eastAsia"/>
          <w:bCs/>
          <w:lang w:eastAsia="ja-JP"/>
        </w:rPr>
        <w:t>A</w:t>
      </w:r>
      <w:r>
        <w:rPr>
          <w:bCs/>
          <w:lang w:eastAsia="ja-JP"/>
        </w:rPr>
        <w:t xml:space="preserve">ccording to </w:t>
      </w:r>
      <w:r w:rsidR="00502084">
        <w:rPr>
          <w:bCs/>
          <w:lang w:eastAsia="ja-JP"/>
        </w:rPr>
        <w:fldChar w:fldCharType="begin"/>
      </w:r>
      <w:r w:rsidR="00502084">
        <w:rPr>
          <w:bCs/>
          <w:lang w:eastAsia="ja-JP"/>
        </w:rPr>
        <w:instrText xml:space="preserve"> REF _Ref78977852 \h </w:instrText>
      </w:r>
      <w:r w:rsidR="00502084">
        <w:rPr>
          <w:bCs/>
          <w:lang w:eastAsia="ja-JP"/>
        </w:rPr>
      </w:r>
      <w:r w:rsidR="00502084">
        <w:rPr>
          <w:bCs/>
          <w:lang w:eastAsia="ja-JP"/>
        </w:rPr>
        <w:fldChar w:fldCharType="separate"/>
      </w:r>
      <w:r w:rsidR="007D5A8A">
        <w:t xml:space="preserve">Table </w:t>
      </w:r>
      <w:r w:rsidR="007D5A8A">
        <w:rPr>
          <w:noProof/>
        </w:rPr>
        <w:t>1</w:t>
      </w:r>
      <w:r w:rsidR="00502084">
        <w:rPr>
          <w:bCs/>
          <w:lang w:eastAsia="ja-JP"/>
        </w:rPr>
        <w:fldChar w:fldCharType="end"/>
      </w:r>
      <w:r w:rsidR="00502084">
        <w:rPr>
          <w:bCs/>
          <w:lang w:eastAsia="ja-JP"/>
        </w:rPr>
        <w:t xml:space="preserve">, </w:t>
      </w:r>
      <w:r w:rsidR="00DB26CE" w:rsidRPr="00DB26CE">
        <w:rPr>
          <w:bCs/>
          <w:lang w:eastAsia="ja-JP"/>
        </w:rPr>
        <w:t>RAN4 tentatively agree</w:t>
      </w:r>
      <w:r w:rsidR="00196C0C">
        <w:rPr>
          <w:bCs/>
          <w:lang w:eastAsia="ja-JP"/>
        </w:rPr>
        <w:t>d</w:t>
      </w:r>
      <w:r w:rsidR="00DB26CE" w:rsidRPr="00DB26CE">
        <w:rPr>
          <w:bCs/>
          <w:lang w:eastAsia="ja-JP"/>
        </w:rPr>
        <w:t xml:space="preserve"> [59 ns] </w:t>
      </w:r>
      <w:r w:rsidR="00545883">
        <w:rPr>
          <w:bCs/>
          <w:lang w:eastAsia="ja-JP"/>
        </w:rPr>
        <w:t xml:space="preserve">for </w:t>
      </w:r>
      <w:r w:rsidR="00545883" w:rsidRPr="00545883">
        <w:rPr>
          <w:bCs/>
          <w:lang w:eastAsia="ja-JP"/>
        </w:rPr>
        <w:t xml:space="preserve">gNB </w:t>
      </w:r>
      <w:r w:rsidR="005D43C2">
        <w:rPr>
          <w:bCs/>
          <w:lang w:eastAsia="ja-JP"/>
        </w:rPr>
        <w:t>beam switching time</w:t>
      </w:r>
      <w:r w:rsidR="00BD6A80">
        <w:rPr>
          <w:bCs/>
          <w:lang w:eastAsia="ja-JP"/>
        </w:rPr>
        <w:t xml:space="preserve"> </w:t>
      </w:r>
      <w:r w:rsidR="00DB26CE" w:rsidRPr="00DB26CE">
        <w:rPr>
          <w:bCs/>
          <w:lang w:eastAsia="ja-JP"/>
        </w:rPr>
        <w:t>with the understanding that the value can be confirmed once open issues related to BS output power are resolved</w:t>
      </w:r>
      <w:r w:rsidR="00DB26CE">
        <w:rPr>
          <w:bCs/>
          <w:lang w:eastAsia="ja-JP"/>
        </w:rPr>
        <w:t>.</w:t>
      </w:r>
      <w:r w:rsidR="00196C0C">
        <w:rPr>
          <w:bCs/>
          <w:lang w:eastAsia="ja-JP"/>
        </w:rPr>
        <w:t xml:space="preserve"> </w:t>
      </w:r>
      <w:r w:rsidR="000B5512">
        <w:rPr>
          <w:bCs/>
          <w:lang w:eastAsia="ja-JP"/>
        </w:rPr>
        <w:t>“</w:t>
      </w:r>
      <w:r w:rsidR="008C5238">
        <w:rPr>
          <w:bCs/>
          <w:lang w:eastAsia="ja-JP"/>
        </w:rPr>
        <w:t>59 ns</w:t>
      </w:r>
      <w:r w:rsidR="000B5512">
        <w:rPr>
          <w:bCs/>
          <w:lang w:eastAsia="ja-JP"/>
        </w:rPr>
        <w:t>”</w:t>
      </w:r>
      <w:r w:rsidR="008C5238">
        <w:rPr>
          <w:bCs/>
          <w:lang w:eastAsia="ja-JP"/>
        </w:rPr>
        <w:t xml:space="preserve"> </w:t>
      </w:r>
      <w:r w:rsidR="00545883">
        <w:rPr>
          <w:bCs/>
          <w:lang w:eastAsia="ja-JP"/>
        </w:rPr>
        <w:t>fulfil</w:t>
      </w:r>
      <w:r w:rsidR="000B5512">
        <w:rPr>
          <w:bCs/>
          <w:lang w:eastAsia="ja-JP"/>
        </w:rPr>
        <w:t>s</w:t>
      </w:r>
      <w:r w:rsidR="00545883">
        <w:rPr>
          <w:bCs/>
          <w:lang w:eastAsia="ja-JP"/>
        </w:rPr>
        <w:t xml:space="preserve"> the condition </w:t>
      </w:r>
      <w:r w:rsidR="0078159C">
        <w:rPr>
          <w:bCs/>
          <w:lang w:eastAsia="ja-JP"/>
        </w:rPr>
        <w:t>where</w:t>
      </w:r>
      <w:r w:rsidR="000B5512">
        <w:rPr>
          <w:bCs/>
          <w:lang w:eastAsia="ja-JP"/>
        </w:rPr>
        <w:t xml:space="preserve"> </w:t>
      </w:r>
      <w:r w:rsidR="0024779B" w:rsidRPr="005769F5">
        <w:t xml:space="preserve">no explicit switching gap is needed between </w:t>
      </w:r>
      <w:r w:rsidR="00D95911">
        <w:t>consecutive</w:t>
      </w:r>
      <w:r w:rsidR="0024779B" w:rsidRPr="005769F5">
        <w:t xml:space="preserve"> SSB</w:t>
      </w:r>
      <w:r w:rsidR="00D95911">
        <w:t>s</w:t>
      </w:r>
      <w:r w:rsidR="00C730C7">
        <w:t xml:space="preserve"> for 960 kHz SCS</w:t>
      </w:r>
      <w:r w:rsidR="00C45F9B">
        <w:t xml:space="preserve"> according to </w:t>
      </w:r>
      <w:r w:rsidR="00637CCE">
        <w:t>TR</w:t>
      </w:r>
      <w:r w:rsidR="00C45F9B">
        <w:t xml:space="preserve">38.808 section 4.2.2.4 </w:t>
      </w:r>
      <w:r w:rsidR="00C45F9B">
        <w:fldChar w:fldCharType="begin"/>
      </w:r>
      <w:r w:rsidR="00C45F9B">
        <w:instrText xml:space="preserve"> REF _Ref78978784 \n </w:instrText>
      </w:r>
      <w:r w:rsidR="00C45F9B">
        <w:fldChar w:fldCharType="separate"/>
      </w:r>
      <w:r w:rsidR="007D5A8A">
        <w:t>[2]</w:t>
      </w:r>
      <w:r w:rsidR="00C45F9B">
        <w:fldChar w:fldCharType="end"/>
      </w:r>
      <w:r w:rsidR="0024779B">
        <w:t>.</w:t>
      </w:r>
      <w:r w:rsidR="009E7DCD">
        <w:t xml:space="preserve"> </w:t>
      </w:r>
      <w:r w:rsidR="00C446A2">
        <w:t>In this case</w:t>
      </w:r>
      <w:r w:rsidR="00C446A2">
        <w:rPr>
          <w:rFonts w:hint="eastAsia"/>
          <w:lang w:eastAsia="ja-JP"/>
        </w:rPr>
        <w:t>,</w:t>
      </w:r>
      <w:r w:rsidR="00C446A2">
        <w:rPr>
          <w:lang w:eastAsia="ja-JP"/>
        </w:rPr>
        <w:t xml:space="preserve"> </w:t>
      </w:r>
      <w:r w:rsidR="00F82D9B">
        <w:rPr>
          <w:lang w:eastAsia="ja-JP"/>
        </w:rPr>
        <w:t xml:space="preserve">Alt 2 </w:t>
      </w:r>
      <w:r w:rsidR="009B6B5C">
        <w:rPr>
          <w:lang w:eastAsia="ja-JP"/>
        </w:rPr>
        <w:t>would be</w:t>
      </w:r>
      <w:r w:rsidR="00F82D9B">
        <w:rPr>
          <w:lang w:eastAsia="ja-JP"/>
        </w:rPr>
        <w:t xml:space="preserve"> better because </w:t>
      </w:r>
      <w:r w:rsidR="001313F2">
        <w:rPr>
          <w:lang w:eastAsia="ja-JP"/>
        </w:rPr>
        <w:t xml:space="preserve">Alt 2 symbol position is the same as Case D </w:t>
      </w:r>
      <w:r w:rsidR="00D32602">
        <w:rPr>
          <w:lang w:eastAsia="ja-JP"/>
        </w:rPr>
        <w:t xml:space="preserve">SSB pattern </w:t>
      </w:r>
      <w:r w:rsidR="001313F2">
        <w:rPr>
          <w:lang w:eastAsia="ja-JP"/>
        </w:rPr>
        <w:t>and potential specification work</w:t>
      </w:r>
      <w:r w:rsidR="00F65D9E">
        <w:rPr>
          <w:lang w:eastAsia="ja-JP"/>
        </w:rPr>
        <w:t>s</w:t>
      </w:r>
      <w:r w:rsidR="00FE21E4">
        <w:rPr>
          <w:lang w:eastAsia="ja-JP"/>
        </w:rPr>
        <w:t xml:space="preserve"> can be </w:t>
      </w:r>
      <w:r w:rsidR="00D72BE3">
        <w:rPr>
          <w:lang w:eastAsia="ja-JP"/>
        </w:rPr>
        <w:t>reduced</w:t>
      </w:r>
      <w:r w:rsidR="001313F2">
        <w:rPr>
          <w:lang w:eastAsia="ja-JP"/>
        </w:rPr>
        <w:t>.</w:t>
      </w:r>
    </w:p>
    <w:p w14:paraId="223DA246" w14:textId="425E5A5A" w:rsidR="00540B7A" w:rsidRDefault="003405A0" w:rsidP="00B82A19">
      <w:pPr>
        <w:rPr>
          <w:b/>
          <w:lang w:eastAsia="ja-JP"/>
        </w:rPr>
      </w:pPr>
      <w:r w:rsidRPr="001272D8">
        <w:rPr>
          <w:b/>
          <w:lang w:eastAsia="ja-JP"/>
        </w:rPr>
        <w:t xml:space="preserve">Proposal </w:t>
      </w:r>
      <w:r>
        <w:rPr>
          <w:b/>
          <w:lang w:eastAsia="ja-JP"/>
        </w:rPr>
        <w:t>1</w:t>
      </w:r>
      <w:r w:rsidRPr="001272D8">
        <w:rPr>
          <w:b/>
          <w:lang w:eastAsia="ja-JP"/>
        </w:rPr>
        <w:t xml:space="preserve">: </w:t>
      </w:r>
      <w:r w:rsidR="002A6AD1">
        <w:rPr>
          <w:b/>
          <w:lang w:eastAsia="ja-JP"/>
        </w:rPr>
        <w:t xml:space="preserve">For </w:t>
      </w:r>
      <w:r w:rsidR="00C539CE">
        <w:rPr>
          <w:b/>
          <w:lang w:eastAsia="ja-JP"/>
        </w:rPr>
        <w:t xml:space="preserve">SSB symbol position, </w:t>
      </w:r>
      <w:r w:rsidR="00C8584F">
        <w:rPr>
          <w:b/>
          <w:lang w:eastAsia="ja-JP"/>
        </w:rPr>
        <w:t xml:space="preserve">Case D </w:t>
      </w:r>
      <w:r w:rsidR="003451EE">
        <w:rPr>
          <w:b/>
          <w:lang w:eastAsia="ja-JP"/>
        </w:rPr>
        <w:t xml:space="preserve">SSB </w:t>
      </w:r>
      <w:r w:rsidR="00C8584F">
        <w:rPr>
          <w:b/>
          <w:lang w:eastAsia="ja-JP"/>
        </w:rPr>
        <w:t xml:space="preserve">pattern </w:t>
      </w:r>
      <w:r w:rsidR="00726210">
        <w:rPr>
          <w:b/>
          <w:lang w:eastAsia="ja-JP"/>
        </w:rPr>
        <w:t>is</w:t>
      </w:r>
      <w:r w:rsidR="00812C4D">
        <w:rPr>
          <w:b/>
          <w:lang w:eastAsia="ja-JP"/>
        </w:rPr>
        <w:t xml:space="preserve"> reused (i.e., Alt 2).</w:t>
      </w:r>
    </w:p>
    <w:p w14:paraId="42807ABD" w14:textId="77777777" w:rsidR="003405A0" w:rsidRDefault="003405A0" w:rsidP="00B82A19">
      <w:pPr>
        <w:rPr>
          <w:bCs/>
          <w:lang w:eastAsia="ja-JP"/>
        </w:rPr>
      </w:pPr>
    </w:p>
    <w:p w14:paraId="294F9696" w14:textId="4686BAF2" w:rsidR="007C7150" w:rsidRDefault="007C7150" w:rsidP="00B82A19">
      <w:pPr>
        <w:pStyle w:val="3"/>
      </w:pPr>
      <w:r w:rsidRPr="009A2163">
        <w:t xml:space="preserve">SSB </w:t>
      </w:r>
      <w:r>
        <w:t xml:space="preserve">slot </w:t>
      </w:r>
      <w:r w:rsidR="00095B9E">
        <w:t>position</w:t>
      </w:r>
    </w:p>
    <w:p w14:paraId="0520F73D" w14:textId="5AA262F3" w:rsidR="00EF54D8" w:rsidRDefault="00EF54D8" w:rsidP="00B82A19">
      <w:pPr>
        <w:rPr>
          <w:bCs/>
          <w:lang w:eastAsia="ja-JP"/>
        </w:rPr>
      </w:pPr>
      <w:r>
        <w:rPr>
          <w:bCs/>
          <w:lang w:eastAsia="ja-JP"/>
        </w:rPr>
        <w:t>For SSB slot position, o</w:t>
      </w:r>
      <w:r w:rsidRPr="00EF54D8">
        <w:rPr>
          <w:bCs/>
          <w:lang w:eastAsia="ja-JP"/>
        </w:rPr>
        <w:t xml:space="preserve">ne </w:t>
      </w:r>
      <w:r w:rsidR="001B74E9">
        <w:rPr>
          <w:bCs/>
          <w:lang w:eastAsia="ja-JP"/>
        </w:rPr>
        <w:t>discussion point</w:t>
      </w:r>
      <w:r w:rsidRPr="00EF54D8">
        <w:rPr>
          <w:bCs/>
          <w:lang w:eastAsia="ja-JP"/>
        </w:rPr>
        <w:t xml:space="preserve"> </w:t>
      </w:r>
      <w:r w:rsidR="00824A6C">
        <w:rPr>
          <w:bCs/>
          <w:lang w:eastAsia="ja-JP"/>
        </w:rPr>
        <w:t>would be</w:t>
      </w:r>
      <w:r>
        <w:rPr>
          <w:bCs/>
          <w:lang w:eastAsia="ja-JP"/>
        </w:rPr>
        <w:t xml:space="preserve"> how to</w:t>
      </w:r>
      <w:r w:rsidRPr="00EF54D8">
        <w:rPr>
          <w:bCs/>
          <w:lang w:eastAsia="ja-JP"/>
        </w:rPr>
        <w:t xml:space="preserve"> suppor</w:t>
      </w:r>
      <w:r>
        <w:rPr>
          <w:bCs/>
          <w:lang w:eastAsia="ja-JP"/>
        </w:rPr>
        <w:t>t</w:t>
      </w:r>
      <w:r w:rsidRPr="00EF54D8">
        <w:rPr>
          <w:bCs/>
          <w:lang w:eastAsia="ja-JP"/>
        </w:rPr>
        <w:t xml:space="preserve"> UL transmission within SSB burst. </w:t>
      </w:r>
      <w:r w:rsidR="00CC1416">
        <w:rPr>
          <w:bCs/>
          <w:lang w:eastAsia="ja-JP"/>
        </w:rPr>
        <w:t>For Case D SSB pattern</w:t>
      </w:r>
      <w:r w:rsidRPr="00EF54D8">
        <w:rPr>
          <w:bCs/>
          <w:lang w:eastAsia="ja-JP"/>
        </w:rPr>
        <w:t>, short UL transmission</w:t>
      </w:r>
      <w:r w:rsidR="00504FE2">
        <w:rPr>
          <w:bCs/>
          <w:lang w:eastAsia="ja-JP"/>
        </w:rPr>
        <w:t xml:space="preserve"> </w:t>
      </w:r>
      <w:r w:rsidR="00365EAB">
        <w:rPr>
          <w:bCs/>
          <w:lang w:eastAsia="ja-JP"/>
        </w:rPr>
        <w:t>can be</w:t>
      </w:r>
      <w:r w:rsidR="00CC1416">
        <w:rPr>
          <w:bCs/>
          <w:lang w:eastAsia="ja-JP"/>
        </w:rPr>
        <w:t xml:space="preserve"> supported</w:t>
      </w:r>
      <w:r w:rsidR="00BE2BF7">
        <w:rPr>
          <w:bCs/>
          <w:lang w:eastAsia="ja-JP"/>
        </w:rPr>
        <w:t xml:space="preserve"> </w:t>
      </w:r>
      <w:r w:rsidR="00CA7BBE" w:rsidRPr="00CA7BBE">
        <w:rPr>
          <w:bCs/>
          <w:lang w:eastAsia="ja-JP"/>
        </w:rPr>
        <w:t xml:space="preserve">within </w:t>
      </w:r>
      <w:r w:rsidR="00F91BC4">
        <w:rPr>
          <w:bCs/>
          <w:lang w:eastAsia="ja-JP"/>
        </w:rPr>
        <w:t xml:space="preserve">a </w:t>
      </w:r>
      <w:r w:rsidR="003308C7">
        <w:rPr>
          <w:bCs/>
          <w:lang w:eastAsia="ja-JP"/>
        </w:rPr>
        <w:t xml:space="preserve">SSB slot (i.e., </w:t>
      </w:r>
      <w:r w:rsidR="00D02D74">
        <w:rPr>
          <w:bCs/>
          <w:lang w:eastAsia="ja-JP"/>
        </w:rPr>
        <w:t>a</w:t>
      </w:r>
      <w:r w:rsidR="00CA7BBE" w:rsidRPr="00CA7BBE">
        <w:rPr>
          <w:bCs/>
          <w:lang w:eastAsia="ja-JP"/>
        </w:rPr>
        <w:t xml:space="preserve"> slot where SSBs are transmitted</w:t>
      </w:r>
      <w:r w:rsidR="003308C7">
        <w:rPr>
          <w:bCs/>
          <w:lang w:eastAsia="ja-JP"/>
        </w:rPr>
        <w:t>)</w:t>
      </w:r>
      <w:r w:rsidR="00CC3CD9">
        <w:rPr>
          <w:bCs/>
          <w:lang w:eastAsia="ja-JP"/>
        </w:rPr>
        <w:t xml:space="preserve">. </w:t>
      </w:r>
      <w:r w:rsidR="00CC3CD9">
        <w:rPr>
          <w:lang w:val="en-US" w:eastAsia="ja-JP"/>
        </w:rPr>
        <w:t>For 480/960 kHz SCS, although DL-UL switching time is not concluded yet in RAN4, several symbols would be needed</w:t>
      </w:r>
      <w:r w:rsidR="00C265A7">
        <w:rPr>
          <w:lang w:val="en-US" w:eastAsia="ja-JP"/>
        </w:rPr>
        <w:t xml:space="preserve"> </w:t>
      </w:r>
      <w:r w:rsidR="000443C7">
        <w:rPr>
          <w:lang w:val="en-US" w:eastAsia="ja-JP"/>
        </w:rPr>
        <w:t xml:space="preserve">for DL-UL switching time </w:t>
      </w:r>
      <w:r w:rsidR="00C265A7">
        <w:rPr>
          <w:lang w:val="en-US" w:eastAsia="ja-JP"/>
        </w:rPr>
        <w:t>considering</w:t>
      </w:r>
      <w:r w:rsidR="0041106B">
        <w:rPr>
          <w:lang w:val="en-US" w:eastAsia="ja-JP"/>
        </w:rPr>
        <w:t xml:space="preserve"> that </w:t>
      </w:r>
      <w:r w:rsidR="0041106B" w:rsidRPr="0041106B">
        <w:rPr>
          <w:lang w:val="en-US" w:eastAsia="ja-JP"/>
        </w:rPr>
        <w:t>7.015 u</w:t>
      </w:r>
      <w:r w:rsidR="0041106B">
        <w:rPr>
          <w:lang w:val="en-US" w:eastAsia="ja-JP"/>
        </w:rPr>
        <w:t xml:space="preserve">s is </w:t>
      </w:r>
      <w:r w:rsidR="0041106B" w:rsidRPr="0041106B">
        <w:rPr>
          <w:lang w:val="en-US" w:eastAsia="ja-JP"/>
        </w:rPr>
        <w:t>require</w:t>
      </w:r>
      <w:r w:rsidR="0041106B">
        <w:rPr>
          <w:lang w:val="en-US" w:eastAsia="ja-JP"/>
        </w:rPr>
        <w:t>d</w:t>
      </w:r>
      <w:r w:rsidR="0041106B" w:rsidRPr="0041106B">
        <w:rPr>
          <w:lang w:val="en-US" w:eastAsia="ja-JP"/>
        </w:rPr>
        <w:t xml:space="preserve"> </w:t>
      </w:r>
      <w:r w:rsidR="00E501EB">
        <w:rPr>
          <w:lang w:val="en-US" w:eastAsia="ja-JP"/>
        </w:rPr>
        <w:t xml:space="preserve">for </w:t>
      </w:r>
      <w:r w:rsidR="0041106B">
        <w:rPr>
          <w:lang w:val="en-US" w:eastAsia="ja-JP"/>
        </w:rPr>
        <w:t>120 kHz SCS</w:t>
      </w:r>
      <w:r w:rsidR="00FE576B">
        <w:rPr>
          <w:lang w:val="en-US" w:eastAsia="ja-JP"/>
        </w:rPr>
        <w:t xml:space="preserve">. </w:t>
      </w:r>
      <w:r w:rsidR="00A24373">
        <w:rPr>
          <w:lang w:val="en-US" w:eastAsia="ja-JP"/>
        </w:rPr>
        <w:t>T</w:t>
      </w:r>
      <w:r w:rsidR="00076F46">
        <w:rPr>
          <w:lang w:val="en-US" w:eastAsia="ja-JP"/>
        </w:rPr>
        <w:t>h</w:t>
      </w:r>
      <w:r w:rsidR="00A24373">
        <w:rPr>
          <w:lang w:val="en-US" w:eastAsia="ja-JP"/>
        </w:rPr>
        <w:t xml:space="preserve">us, </w:t>
      </w:r>
      <w:r w:rsidR="00A17745">
        <w:rPr>
          <w:lang w:val="en-US" w:eastAsia="ja-JP"/>
        </w:rPr>
        <w:t>short</w:t>
      </w:r>
      <w:r w:rsidR="00A24373" w:rsidRPr="00EF54D8">
        <w:rPr>
          <w:bCs/>
          <w:lang w:eastAsia="ja-JP"/>
        </w:rPr>
        <w:t xml:space="preserve"> UL transmission</w:t>
      </w:r>
      <w:r w:rsidR="00A24373">
        <w:rPr>
          <w:bCs/>
          <w:lang w:eastAsia="ja-JP"/>
        </w:rPr>
        <w:t xml:space="preserve"> </w:t>
      </w:r>
      <w:r w:rsidR="00A24373" w:rsidRPr="00CA7BBE">
        <w:rPr>
          <w:bCs/>
          <w:lang w:eastAsia="ja-JP"/>
        </w:rPr>
        <w:t xml:space="preserve">within </w:t>
      </w:r>
      <w:r w:rsidR="00656CD4">
        <w:rPr>
          <w:bCs/>
          <w:lang w:eastAsia="ja-JP"/>
        </w:rPr>
        <w:t xml:space="preserve">a </w:t>
      </w:r>
      <w:r w:rsidR="00A24373" w:rsidRPr="00CA7BBE">
        <w:rPr>
          <w:bCs/>
          <w:lang w:eastAsia="ja-JP"/>
        </w:rPr>
        <w:t xml:space="preserve">SSB </w:t>
      </w:r>
      <w:r w:rsidR="00E60A9F">
        <w:rPr>
          <w:bCs/>
          <w:lang w:eastAsia="ja-JP"/>
        </w:rPr>
        <w:t>slot</w:t>
      </w:r>
      <w:r w:rsidR="00A24373">
        <w:rPr>
          <w:bCs/>
          <w:lang w:eastAsia="ja-JP"/>
        </w:rPr>
        <w:t xml:space="preserve"> cannot be supported</w:t>
      </w:r>
      <w:r w:rsidR="00751568">
        <w:rPr>
          <w:bCs/>
          <w:lang w:eastAsia="ja-JP"/>
        </w:rPr>
        <w:t xml:space="preserve"> for 480/960 kHz SCS</w:t>
      </w:r>
      <w:r w:rsidR="00A24373">
        <w:rPr>
          <w:bCs/>
          <w:lang w:eastAsia="ja-JP"/>
        </w:rPr>
        <w:t xml:space="preserve">. </w:t>
      </w:r>
      <w:r w:rsidR="00A24373">
        <w:rPr>
          <w:lang w:val="en-US" w:eastAsia="ja-JP"/>
        </w:rPr>
        <w:t>I</w:t>
      </w:r>
      <w:r w:rsidR="009F14A9">
        <w:rPr>
          <w:lang w:val="en-US" w:eastAsia="ja-JP"/>
        </w:rPr>
        <w:t xml:space="preserve">n order to enable </w:t>
      </w:r>
      <w:r w:rsidR="00695393">
        <w:rPr>
          <w:lang w:val="en-US" w:eastAsia="ja-JP"/>
        </w:rPr>
        <w:t>short</w:t>
      </w:r>
      <w:r w:rsidR="009204A1" w:rsidRPr="00EF54D8">
        <w:rPr>
          <w:bCs/>
          <w:lang w:eastAsia="ja-JP"/>
        </w:rPr>
        <w:t xml:space="preserve"> UL transmission</w:t>
      </w:r>
      <w:r w:rsidR="009204A1">
        <w:rPr>
          <w:bCs/>
          <w:lang w:eastAsia="ja-JP"/>
        </w:rPr>
        <w:t xml:space="preserve"> </w:t>
      </w:r>
      <w:r w:rsidR="009F14A9" w:rsidRPr="00EF54D8">
        <w:rPr>
          <w:bCs/>
          <w:lang w:eastAsia="ja-JP"/>
        </w:rPr>
        <w:t xml:space="preserve">within </w:t>
      </w:r>
      <w:r w:rsidR="009F14A9">
        <w:rPr>
          <w:bCs/>
          <w:lang w:eastAsia="ja-JP"/>
        </w:rPr>
        <w:t>SSB burst, non-SSB slot</w:t>
      </w:r>
      <w:r w:rsidR="008A0EEA">
        <w:rPr>
          <w:bCs/>
          <w:lang w:eastAsia="ja-JP"/>
        </w:rPr>
        <w:t>s</w:t>
      </w:r>
      <w:r w:rsidR="009F14A9">
        <w:rPr>
          <w:bCs/>
          <w:lang w:eastAsia="ja-JP"/>
        </w:rPr>
        <w:t xml:space="preserve"> need to be utilized</w:t>
      </w:r>
      <w:r w:rsidR="00F5741E">
        <w:rPr>
          <w:bCs/>
          <w:lang w:eastAsia="ja-JP"/>
        </w:rPr>
        <w:t xml:space="preserve"> for 480/960 kHz SCS</w:t>
      </w:r>
      <w:r w:rsidR="009F14A9">
        <w:rPr>
          <w:bCs/>
          <w:lang w:eastAsia="ja-JP"/>
        </w:rPr>
        <w:t xml:space="preserve">. </w:t>
      </w:r>
      <w:r w:rsidR="00695C7F">
        <w:rPr>
          <w:bCs/>
          <w:lang w:eastAsia="ja-JP"/>
        </w:rPr>
        <w:t>If non-SSB slots are used for UL transmission, one potential issue would be</w:t>
      </w:r>
      <w:r w:rsidR="00494B79">
        <w:rPr>
          <w:bCs/>
          <w:lang w:eastAsia="ja-JP"/>
        </w:rPr>
        <w:t xml:space="preserve"> the</w:t>
      </w:r>
      <w:r w:rsidR="00695C7F">
        <w:rPr>
          <w:bCs/>
          <w:lang w:eastAsia="ja-JP"/>
        </w:rPr>
        <w:t xml:space="preserve"> </w:t>
      </w:r>
      <w:r w:rsidR="00494B79">
        <w:rPr>
          <w:bCs/>
          <w:lang w:eastAsia="ja-JP"/>
        </w:rPr>
        <w:t xml:space="preserve">latency of </w:t>
      </w:r>
      <w:r w:rsidR="00695C7F">
        <w:rPr>
          <w:bCs/>
          <w:lang w:eastAsia="ja-JP"/>
        </w:rPr>
        <w:t>UL transmission</w:t>
      </w:r>
      <w:r w:rsidR="00494B79">
        <w:rPr>
          <w:bCs/>
          <w:lang w:eastAsia="ja-JP"/>
        </w:rPr>
        <w:t xml:space="preserve">. </w:t>
      </w:r>
      <w:r w:rsidR="00494B79">
        <w:rPr>
          <w:bCs/>
          <w:lang w:eastAsia="ja-JP"/>
        </w:rPr>
        <w:fldChar w:fldCharType="begin"/>
      </w:r>
      <w:r w:rsidR="00494B79">
        <w:rPr>
          <w:bCs/>
          <w:lang w:eastAsia="ja-JP"/>
        </w:rPr>
        <w:instrText xml:space="preserve"> REF _Ref78985033 </w:instrText>
      </w:r>
      <w:r w:rsidR="00494B79">
        <w:rPr>
          <w:bCs/>
          <w:lang w:eastAsia="ja-JP"/>
        </w:rPr>
        <w:fldChar w:fldCharType="separate"/>
      </w:r>
      <w:r w:rsidR="00494B79">
        <w:t xml:space="preserve">Figure </w:t>
      </w:r>
      <w:r w:rsidR="00494B79">
        <w:rPr>
          <w:noProof/>
        </w:rPr>
        <w:t>1</w:t>
      </w:r>
      <w:r w:rsidR="00494B79">
        <w:rPr>
          <w:bCs/>
          <w:lang w:eastAsia="ja-JP"/>
        </w:rPr>
        <w:fldChar w:fldCharType="end"/>
      </w:r>
      <w:r w:rsidR="00494B79">
        <w:rPr>
          <w:bCs/>
          <w:lang w:eastAsia="ja-JP"/>
        </w:rPr>
        <w:t xml:space="preserve"> shows </w:t>
      </w:r>
      <w:r w:rsidR="00494B79" w:rsidRPr="00494B79">
        <w:rPr>
          <w:bCs/>
          <w:lang w:eastAsia="ja-JP"/>
        </w:rPr>
        <w:t xml:space="preserve">SSB resource pattern </w:t>
      </w:r>
      <w:r w:rsidR="00494B79">
        <w:rPr>
          <w:bCs/>
          <w:lang w:eastAsia="ja-JP"/>
        </w:rPr>
        <w:t xml:space="preserve">for 480 kHz SCS </w:t>
      </w:r>
      <w:r w:rsidR="00494B79" w:rsidRPr="00494B79">
        <w:rPr>
          <w:bCs/>
          <w:lang w:eastAsia="ja-JP"/>
        </w:rPr>
        <w:t>reusing Case D pattern</w:t>
      </w:r>
      <w:r w:rsidR="007E1C46">
        <w:rPr>
          <w:bCs/>
          <w:lang w:eastAsia="ja-JP"/>
        </w:rPr>
        <w:t xml:space="preserve">. </w:t>
      </w:r>
      <w:r w:rsidR="000D1872">
        <w:rPr>
          <w:bCs/>
          <w:lang w:eastAsia="ja-JP"/>
        </w:rPr>
        <w:t xml:space="preserve">In this case, </w:t>
      </w:r>
      <w:r w:rsidR="000D1872" w:rsidRPr="000D1872">
        <w:rPr>
          <w:bCs/>
          <w:lang w:eastAsia="ja-JP"/>
        </w:rPr>
        <w:t>UL transmission interval is 0.3125 ms.</w:t>
      </w:r>
      <w:r w:rsidR="000D1872">
        <w:rPr>
          <w:bCs/>
          <w:lang w:eastAsia="ja-JP"/>
        </w:rPr>
        <w:t xml:space="preserve"> </w:t>
      </w:r>
      <w:r w:rsidR="00DE5156">
        <w:rPr>
          <w:bCs/>
          <w:lang w:eastAsia="ja-JP"/>
        </w:rPr>
        <w:t>It</w:t>
      </w:r>
      <w:r w:rsidR="00670C56">
        <w:rPr>
          <w:bCs/>
          <w:lang w:eastAsia="ja-JP"/>
        </w:rPr>
        <w:t xml:space="preserve"> would be </w:t>
      </w:r>
      <w:r w:rsidR="00CB4932">
        <w:rPr>
          <w:bCs/>
          <w:lang w:eastAsia="ja-JP"/>
        </w:rPr>
        <w:t>sufficient</w:t>
      </w:r>
      <w:r w:rsidR="0086296D">
        <w:rPr>
          <w:bCs/>
          <w:lang w:eastAsia="ja-JP"/>
        </w:rPr>
        <w:t>ly low latency</w:t>
      </w:r>
      <w:r w:rsidR="000D1872" w:rsidRPr="000D1872">
        <w:rPr>
          <w:bCs/>
          <w:lang w:eastAsia="ja-JP"/>
        </w:rPr>
        <w:t>.</w:t>
      </w:r>
      <w:r w:rsidR="000D1872">
        <w:rPr>
          <w:bCs/>
          <w:lang w:eastAsia="ja-JP"/>
        </w:rPr>
        <w:t xml:space="preserve"> Therefore</w:t>
      </w:r>
      <w:r w:rsidR="000D1872" w:rsidRPr="000D1872">
        <w:rPr>
          <w:bCs/>
          <w:lang w:eastAsia="ja-JP"/>
        </w:rPr>
        <w:t xml:space="preserve">, Case D </w:t>
      </w:r>
      <w:r w:rsidR="000D1872">
        <w:rPr>
          <w:bCs/>
          <w:lang w:eastAsia="ja-JP"/>
        </w:rPr>
        <w:t xml:space="preserve">SSB </w:t>
      </w:r>
      <w:r w:rsidR="000D1872" w:rsidRPr="000D1872">
        <w:rPr>
          <w:bCs/>
          <w:lang w:eastAsia="ja-JP"/>
        </w:rPr>
        <w:t>pattern can be reused for 480/960 kHz SCS.</w:t>
      </w:r>
    </w:p>
    <w:p w14:paraId="06B2DE74" w14:textId="6F98C8C7" w:rsidR="00F40152" w:rsidRPr="002D076F" w:rsidRDefault="002B2591" w:rsidP="003F2751">
      <w:pPr>
        <w:rPr>
          <w:b/>
          <w:lang w:eastAsia="ja-JP"/>
        </w:rPr>
      </w:pPr>
      <w:r w:rsidRPr="001272D8">
        <w:rPr>
          <w:b/>
          <w:lang w:eastAsia="ja-JP"/>
        </w:rPr>
        <w:t xml:space="preserve">Proposal </w:t>
      </w:r>
      <w:r w:rsidR="00305736">
        <w:rPr>
          <w:b/>
          <w:lang w:eastAsia="ja-JP"/>
        </w:rPr>
        <w:t>2</w:t>
      </w:r>
      <w:r w:rsidRPr="001272D8">
        <w:rPr>
          <w:b/>
          <w:lang w:eastAsia="ja-JP"/>
        </w:rPr>
        <w:t>:</w:t>
      </w:r>
      <w:r w:rsidR="00380587">
        <w:rPr>
          <w:b/>
          <w:lang w:eastAsia="ja-JP"/>
        </w:rPr>
        <w:t xml:space="preserve"> </w:t>
      </w:r>
      <w:r w:rsidR="00215846">
        <w:rPr>
          <w:b/>
          <w:lang w:eastAsia="ja-JP"/>
        </w:rPr>
        <w:t xml:space="preserve">For SSB slot position, Case </w:t>
      </w:r>
      <w:r w:rsidR="002D076F">
        <w:rPr>
          <w:b/>
          <w:lang w:eastAsia="ja-JP"/>
        </w:rPr>
        <w:t xml:space="preserve">D SSB patten is reused (i.e., n = </w:t>
      </w:r>
      <w:r w:rsidR="002D076F" w:rsidRPr="002D076F">
        <w:rPr>
          <w:b/>
          <w:lang w:eastAsia="ja-JP"/>
        </w:rPr>
        <w:t>0,</w:t>
      </w:r>
      <w:r w:rsidR="002D076F">
        <w:rPr>
          <w:b/>
          <w:lang w:eastAsia="ja-JP"/>
        </w:rPr>
        <w:t xml:space="preserve"> </w:t>
      </w:r>
      <w:r w:rsidR="002D076F" w:rsidRPr="002D076F">
        <w:rPr>
          <w:b/>
          <w:lang w:eastAsia="ja-JP"/>
        </w:rPr>
        <w:t>1,</w:t>
      </w:r>
      <w:r w:rsidR="002D076F">
        <w:rPr>
          <w:b/>
          <w:lang w:eastAsia="ja-JP"/>
        </w:rPr>
        <w:t xml:space="preserve"> </w:t>
      </w:r>
      <w:r w:rsidR="002D076F" w:rsidRPr="002D076F">
        <w:rPr>
          <w:b/>
          <w:lang w:eastAsia="ja-JP"/>
        </w:rPr>
        <w:t>2,</w:t>
      </w:r>
      <w:r w:rsidR="002D076F">
        <w:rPr>
          <w:b/>
          <w:lang w:eastAsia="ja-JP"/>
        </w:rPr>
        <w:t xml:space="preserve"> </w:t>
      </w:r>
      <w:r w:rsidR="002D076F" w:rsidRPr="002D076F">
        <w:rPr>
          <w:b/>
          <w:lang w:eastAsia="ja-JP"/>
        </w:rPr>
        <w:t>3,</w:t>
      </w:r>
      <w:r w:rsidR="002D076F">
        <w:rPr>
          <w:b/>
          <w:lang w:eastAsia="ja-JP"/>
        </w:rPr>
        <w:t xml:space="preserve"> </w:t>
      </w:r>
      <w:r w:rsidR="002D076F" w:rsidRPr="002D076F">
        <w:rPr>
          <w:b/>
          <w:lang w:eastAsia="ja-JP"/>
        </w:rPr>
        <w:t>5,</w:t>
      </w:r>
      <w:r w:rsidR="002D076F">
        <w:rPr>
          <w:b/>
          <w:lang w:eastAsia="ja-JP"/>
        </w:rPr>
        <w:t xml:space="preserve"> </w:t>
      </w:r>
      <w:r w:rsidR="002D076F" w:rsidRPr="002D076F">
        <w:rPr>
          <w:b/>
          <w:lang w:eastAsia="ja-JP"/>
        </w:rPr>
        <w:t>6,</w:t>
      </w:r>
      <w:r w:rsidR="002D076F">
        <w:rPr>
          <w:b/>
          <w:lang w:eastAsia="ja-JP"/>
        </w:rPr>
        <w:t xml:space="preserve"> </w:t>
      </w:r>
      <w:r w:rsidR="002D076F" w:rsidRPr="002D076F">
        <w:rPr>
          <w:b/>
          <w:lang w:eastAsia="ja-JP"/>
        </w:rPr>
        <w:t>7,</w:t>
      </w:r>
      <w:r w:rsidR="002D076F">
        <w:rPr>
          <w:b/>
          <w:lang w:eastAsia="ja-JP"/>
        </w:rPr>
        <w:t xml:space="preserve"> </w:t>
      </w:r>
      <w:r w:rsidR="002D076F" w:rsidRPr="002D076F">
        <w:rPr>
          <w:b/>
          <w:lang w:eastAsia="ja-JP"/>
        </w:rPr>
        <w:t>8,</w:t>
      </w:r>
      <w:r w:rsidR="002D076F">
        <w:rPr>
          <w:b/>
          <w:lang w:eastAsia="ja-JP"/>
        </w:rPr>
        <w:t xml:space="preserve"> </w:t>
      </w:r>
      <w:r w:rsidR="002D076F" w:rsidRPr="002D076F">
        <w:rPr>
          <w:b/>
          <w:lang w:eastAsia="ja-JP"/>
        </w:rPr>
        <w:t>10,</w:t>
      </w:r>
      <w:r w:rsidR="002D076F">
        <w:rPr>
          <w:b/>
          <w:lang w:eastAsia="ja-JP"/>
        </w:rPr>
        <w:t xml:space="preserve"> </w:t>
      </w:r>
      <w:r w:rsidR="002D076F" w:rsidRPr="002D076F">
        <w:rPr>
          <w:b/>
          <w:lang w:eastAsia="ja-JP"/>
        </w:rPr>
        <w:t>11,</w:t>
      </w:r>
      <w:r w:rsidR="002D076F">
        <w:rPr>
          <w:b/>
          <w:lang w:eastAsia="ja-JP"/>
        </w:rPr>
        <w:t xml:space="preserve"> </w:t>
      </w:r>
      <w:r w:rsidR="002D076F" w:rsidRPr="002D076F">
        <w:rPr>
          <w:b/>
          <w:lang w:eastAsia="ja-JP"/>
        </w:rPr>
        <w:t>12,</w:t>
      </w:r>
      <w:r w:rsidR="002D076F">
        <w:rPr>
          <w:b/>
          <w:lang w:eastAsia="ja-JP"/>
        </w:rPr>
        <w:t xml:space="preserve"> </w:t>
      </w:r>
      <w:r w:rsidR="002D076F" w:rsidRPr="002D076F">
        <w:rPr>
          <w:b/>
          <w:lang w:eastAsia="ja-JP"/>
        </w:rPr>
        <w:t>13,</w:t>
      </w:r>
      <w:r w:rsidR="002D076F">
        <w:rPr>
          <w:b/>
          <w:lang w:eastAsia="ja-JP"/>
        </w:rPr>
        <w:t xml:space="preserve"> </w:t>
      </w:r>
      <w:r w:rsidR="002D076F" w:rsidRPr="002D076F">
        <w:rPr>
          <w:b/>
          <w:lang w:eastAsia="ja-JP"/>
        </w:rPr>
        <w:t>15,</w:t>
      </w:r>
      <w:r w:rsidR="002D076F">
        <w:rPr>
          <w:b/>
          <w:lang w:eastAsia="ja-JP"/>
        </w:rPr>
        <w:t xml:space="preserve"> </w:t>
      </w:r>
      <w:r w:rsidR="002D076F" w:rsidRPr="002D076F">
        <w:rPr>
          <w:b/>
          <w:lang w:eastAsia="ja-JP"/>
        </w:rPr>
        <w:t>16,</w:t>
      </w:r>
      <w:r w:rsidR="002D076F">
        <w:rPr>
          <w:b/>
          <w:lang w:eastAsia="ja-JP"/>
        </w:rPr>
        <w:t xml:space="preserve"> </w:t>
      </w:r>
      <w:r w:rsidR="002D076F" w:rsidRPr="002D076F">
        <w:rPr>
          <w:b/>
          <w:lang w:eastAsia="ja-JP"/>
        </w:rPr>
        <w:t>17,</w:t>
      </w:r>
      <w:r w:rsidR="002D076F">
        <w:rPr>
          <w:b/>
          <w:lang w:eastAsia="ja-JP"/>
        </w:rPr>
        <w:t xml:space="preserve"> </w:t>
      </w:r>
      <w:r w:rsidR="002D076F" w:rsidRPr="002D076F">
        <w:rPr>
          <w:b/>
          <w:lang w:eastAsia="ja-JP"/>
        </w:rPr>
        <w:t>18</w:t>
      </w:r>
      <w:r w:rsidR="002D076F">
        <w:rPr>
          <w:b/>
          <w:lang w:eastAsia="ja-JP"/>
        </w:rPr>
        <w:t>).</w:t>
      </w:r>
    </w:p>
    <w:p w14:paraId="54A089C8" w14:textId="77777777" w:rsidR="00DE6F91" w:rsidRDefault="00DE6F91" w:rsidP="00DE6F91">
      <w:pPr>
        <w:keepNext/>
        <w:jc w:val="center"/>
      </w:pPr>
      <w:r>
        <w:rPr>
          <w:b/>
          <w:noProof/>
          <w:lang w:eastAsia="ja-JP"/>
        </w:rPr>
        <w:drawing>
          <wp:inline distT="0" distB="0" distL="0" distR="0" wp14:anchorId="5BA5D77E" wp14:editId="4390093A">
            <wp:extent cx="6106602" cy="15636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250" cy="1565608"/>
                    </a:xfrm>
                    <a:prstGeom prst="rect">
                      <a:avLst/>
                    </a:prstGeom>
                    <a:noFill/>
                    <a:ln>
                      <a:noFill/>
                    </a:ln>
                  </pic:spPr>
                </pic:pic>
              </a:graphicData>
            </a:graphic>
          </wp:inline>
        </w:drawing>
      </w:r>
    </w:p>
    <w:p w14:paraId="6BEB64A1" w14:textId="037978D6" w:rsidR="00DE6F91" w:rsidRDefault="00DE6F91" w:rsidP="00DE6F91">
      <w:pPr>
        <w:pStyle w:val="ac"/>
        <w:jc w:val="center"/>
        <w:rPr>
          <w:b w:val="0"/>
          <w:lang w:eastAsia="ja-JP"/>
        </w:rPr>
      </w:pPr>
      <w:bookmarkStart w:id="2" w:name="_Ref78985033"/>
      <w:r>
        <w:t xml:space="preserve">Figure </w:t>
      </w:r>
      <w:r>
        <w:fldChar w:fldCharType="begin"/>
      </w:r>
      <w:r>
        <w:instrText xml:space="preserve"> SEQ Figure \* ARABIC </w:instrText>
      </w:r>
      <w:r>
        <w:fldChar w:fldCharType="separate"/>
      </w:r>
      <w:r w:rsidR="007D5A8A">
        <w:rPr>
          <w:noProof/>
        </w:rPr>
        <w:t>1</w:t>
      </w:r>
      <w:r>
        <w:fldChar w:fldCharType="end"/>
      </w:r>
      <w:bookmarkEnd w:id="2"/>
      <w:r>
        <w:t xml:space="preserve">  </w:t>
      </w:r>
      <w:r w:rsidRPr="00DE6F91">
        <w:t xml:space="preserve">SSB resource pattern reusing </w:t>
      </w:r>
      <w:r>
        <w:t>C</w:t>
      </w:r>
      <w:r w:rsidRPr="00DE6F91">
        <w:t xml:space="preserve">ase </w:t>
      </w:r>
      <w:r>
        <w:t>D</w:t>
      </w:r>
      <w:r w:rsidRPr="00DE6F91">
        <w:t xml:space="preserve"> </w:t>
      </w:r>
      <w:r>
        <w:t xml:space="preserve">pattern </w:t>
      </w:r>
      <w:r w:rsidRPr="00DE6F91">
        <w:t>(480 kHz SCS)</w:t>
      </w:r>
    </w:p>
    <w:p w14:paraId="46F47932" w14:textId="77777777" w:rsidR="00DE6F91" w:rsidRPr="007D5A8A" w:rsidRDefault="00DE6F91" w:rsidP="003F2751">
      <w:pPr>
        <w:rPr>
          <w:b/>
          <w:lang w:eastAsia="ja-JP"/>
        </w:rPr>
      </w:pPr>
    </w:p>
    <w:p w14:paraId="50429423" w14:textId="5E477C02" w:rsidR="00EA4234" w:rsidRDefault="00971B0D" w:rsidP="00EA4234">
      <w:pPr>
        <w:pStyle w:val="2"/>
        <w:tabs>
          <w:tab w:val="clear" w:pos="1135"/>
          <w:tab w:val="num" w:pos="709"/>
        </w:tabs>
        <w:rPr>
          <w:lang w:val="en-US" w:eastAsia="zh-CN"/>
        </w:rPr>
      </w:pPr>
      <w:r>
        <w:rPr>
          <w:lang w:val="en-US" w:eastAsia="zh-CN"/>
        </w:rPr>
        <w:lastRenderedPageBreak/>
        <w:t>DRS Related Aspects</w:t>
      </w:r>
    </w:p>
    <w:p w14:paraId="261E1289" w14:textId="7C19AD84" w:rsidR="002A6A58" w:rsidRDefault="002A6A58" w:rsidP="002A6A58">
      <w:pPr>
        <w:pStyle w:val="3"/>
      </w:pPr>
      <w:r w:rsidRPr="002A6A58">
        <w:t>Support of DBTW</w:t>
      </w:r>
    </w:p>
    <w:p w14:paraId="00229C84" w14:textId="68005F6A" w:rsidR="002A6A58" w:rsidRDefault="00A56376" w:rsidP="00A56376">
      <w:pPr>
        <w:rPr>
          <w:lang w:eastAsia="ja-JP"/>
        </w:rPr>
      </w:pPr>
      <w:r>
        <w:rPr>
          <w:lang w:eastAsia="ja-JP"/>
        </w:rPr>
        <w:t>Since some regions/countries mandate LBT to initiate any transmission</w:t>
      </w:r>
      <w:r w:rsidR="00CF289E">
        <w:rPr>
          <w:rFonts w:hint="eastAsia"/>
          <w:lang w:eastAsia="ja-JP"/>
        </w:rPr>
        <w:t xml:space="preserve"> </w:t>
      </w:r>
      <w:r w:rsidR="00CF289E">
        <w:rPr>
          <w:lang w:eastAsia="ja-JP"/>
        </w:rPr>
        <w:t>regardless of SCS</w:t>
      </w:r>
      <w:r>
        <w:rPr>
          <w:lang w:eastAsia="ja-JP"/>
        </w:rPr>
        <w:t>, DBTW is beneficial to ensure robust performance. If DBTW is not needed, DBTW can be disabled by the functionality for enabling/disabling DBTW.</w:t>
      </w:r>
      <w:r w:rsidR="00DC55AF">
        <w:rPr>
          <w:lang w:eastAsia="ja-JP"/>
        </w:rPr>
        <w:t xml:space="preserve"> </w:t>
      </w:r>
      <w:r w:rsidR="00236B3A">
        <w:rPr>
          <w:lang w:eastAsia="ja-JP"/>
        </w:rPr>
        <w:t>Therefore, our preference is t</w:t>
      </w:r>
      <w:r w:rsidR="00236B3A" w:rsidRPr="00236B3A">
        <w:rPr>
          <w:lang w:eastAsia="ja-JP"/>
        </w:rPr>
        <w:t>o support DBTW regardless of SCS</w:t>
      </w:r>
      <w:r w:rsidR="00236B3A">
        <w:rPr>
          <w:lang w:eastAsia="ja-JP"/>
        </w:rPr>
        <w:t>. Even if DBTW is supported for 480/960 kHz SCS</w:t>
      </w:r>
      <w:r w:rsidR="00CE6E11">
        <w:rPr>
          <w:lang w:eastAsia="ja-JP"/>
        </w:rPr>
        <w:t xml:space="preserve">, </w:t>
      </w:r>
      <w:r w:rsidR="00236B3A">
        <w:rPr>
          <w:lang w:eastAsia="ja-JP"/>
        </w:rPr>
        <w:t>t</w:t>
      </w:r>
      <w:r w:rsidR="006E29B3">
        <w:rPr>
          <w:lang w:eastAsia="ja-JP"/>
        </w:rPr>
        <w:t xml:space="preserve">he number of </w:t>
      </w:r>
      <w:r w:rsidR="00DF4281">
        <w:rPr>
          <w:lang w:eastAsia="ja-JP"/>
        </w:rPr>
        <w:t>candidates</w:t>
      </w:r>
      <w:r w:rsidR="006E29B3">
        <w:rPr>
          <w:lang w:eastAsia="ja-JP"/>
        </w:rPr>
        <w:t xml:space="preserve"> SSB positions </w:t>
      </w:r>
      <w:r w:rsidR="00741C13">
        <w:rPr>
          <w:lang w:eastAsia="ja-JP"/>
        </w:rPr>
        <w:t xml:space="preserve">should </w:t>
      </w:r>
      <w:r w:rsidR="00CE6E11">
        <w:rPr>
          <w:lang w:eastAsia="ja-JP"/>
        </w:rPr>
        <w:t xml:space="preserve">be </w:t>
      </w:r>
      <w:r w:rsidR="006E29B3">
        <w:rPr>
          <w:lang w:eastAsia="ja-JP"/>
        </w:rPr>
        <w:t xml:space="preserve">kept to 64 </w:t>
      </w:r>
      <w:r w:rsidR="00A9018B">
        <w:rPr>
          <w:lang w:eastAsia="ja-JP"/>
        </w:rPr>
        <w:t xml:space="preserve">in order not </w:t>
      </w:r>
      <w:r w:rsidR="00236B3A">
        <w:rPr>
          <w:lang w:eastAsia="ja-JP"/>
        </w:rPr>
        <w:t>t</w:t>
      </w:r>
      <w:r w:rsidR="006E29B3">
        <w:rPr>
          <w:lang w:eastAsia="ja-JP"/>
        </w:rPr>
        <w:t xml:space="preserve">o </w:t>
      </w:r>
      <w:r w:rsidR="00A9018B">
        <w:rPr>
          <w:lang w:eastAsia="ja-JP"/>
        </w:rPr>
        <w:t>increase</w:t>
      </w:r>
      <w:r w:rsidR="006E29B3">
        <w:rPr>
          <w:lang w:eastAsia="ja-JP"/>
        </w:rPr>
        <w:t xml:space="preserve"> </w:t>
      </w:r>
      <w:r w:rsidR="00911BF3">
        <w:rPr>
          <w:lang w:eastAsia="ja-JP"/>
        </w:rPr>
        <w:t>additio</w:t>
      </w:r>
      <w:r w:rsidR="00A9018B">
        <w:rPr>
          <w:lang w:eastAsia="ja-JP"/>
        </w:rPr>
        <w:t>n</w:t>
      </w:r>
      <w:r w:rsidR="006E29B3">
        <w:rPr>
          <w:lang w:eastAsia="ja-JP"/>
        </w:rPr>
        <w:t xml:space="preserve"> specification work</w:t>
      </w:r>
      <w:r w:rsidR="00F43E50">
        <w:rPr>
          <w:lang w:eastAsia="ja-JP"/>
        </w:rPr>
        <w:t>s</w:t>
      </w:r>
      <w:r w:rsidR="006E29B3">
        <w:rPr>
          <w:lang w:eastAsia="ja-JP"/>
        </w:rPr>
        <w:t>.</w:t>
      </w:r>
    </w:p>
    <w:p w14:paraId="0BF75C30" w14:textId="1EB9E37A" w:rsidR="009A7160" w:rsidRDefault="009A7160" w:rsidP="009A7160">
      <w:pPr>
        <w:rPr>
          <w:b/>
          <w:lang w:eastAsia="ja-JP"/>
        </w:rPr>
      </w:pPr>
      <w:r w:rsidRPr="001272D8">
        <w:rPr>
          <w:b/>
          <w:lang w:eastAsia="ja-JP"/>
        </w:rPr>
        <w:t xml:space="preserve">Proposal </w:t>
      </w:r>
      <w:r>
        <w:rPr>
          <w:rFonts w:hint="eastAsia"/>
          <w:b/>
          <w:lang w:eastAsia="ja-JP"/>
        </w:rPr>
        <w:t>3</w:t>
      </w:r>
      <w:r w:rsidRPr="001272D8">
        <w:rPr>
          <w:b/>
          <w:lang w:eastAsia="ja-JP"/>
        </w:rPr>
        <w:t>:</w:t>
      </w:r>
      <w:r>
        <w:rPr>
          <w:b/>
          <w:lang w:eastAsia="ja-JP"/>
        </w:rPr>
        <w:t xml:space="preserve"> </w:t>
      </w:r>
      <w:r w:rsidR="008A0920">
        <w:rPr>
          <w:b/>
          <w:lang w:eastAsia="ja-JP"/>
        </w:rPr>
        <w:t xml:space="preserve">DBTW </w:t>
      </w:r>
      <w:r w:rsidR="00DC55AF">
        <w:rPr>
          <w:b/>
          <w:lang w:eastAsia="ja-JP"/>
        </w:rPr>
        <w:t xml:space="preserve">is supported </w:t>
      </w:r>
      <w:r w:rsidR="008A0920" w:rsidRPr="008A0920">
        <w:rPr>
          <w:b/>
          <w:lang w:eastAsia="ja-JP"/>
        </w:rPr>
        <w:t>regardless of SCS</w:t>
      </w:r>
      <w:r w:rsidR="008A0920">
        <w:rPr>
          <w:b/>
          <w:lang w:eastAsia="ja-JP"/>
        </w:rPr>
        <w:t>.</w:t>
      </w:r>
    </w:p>
    <w:p w14:paraId="6468FAC2" w14:textId="7EFBD0C1" w:rsidR="00236B3A" w:rsidRDefault="00236B3A" w:rsidP="00236B3A">
      <w:pPr>
        <w:rPr>
          <w:b/>
          <w:lang w:eastAsia="ja-JP"/>
        </w:rPr>
      </w:pPr>
      <w:r w:rsidRPr="001272D8">
        <w:rPr>
          <w:b/>
          <w:lang w:eastAsia="ja-JP"/>
        </w:rPr>
        <w:t xml:space="preserve">Proposal </w:t>
      </w:r>
      <w:r>
        <w:rPr>
          <w:b/>
          <w:lang w:eastAsia="ja-JP"/>
        </w:rPr>
        <w:t>4</w:t>
      </w:r>
      <w:r w:rsidRPr="001272D8">
        <w:rPr>
          <w:b/>
          <w:lang w:eastAsia="ja-JP"/>
        </w:rPr>
        <w:t>:</w:t>
      </w:r>
      <w:r>
        <w:rPr>
          <w:b/>
          <w:lang w:eastAsia="ja-JP"/>
        </w:rPr>
        <w:t xml:space="preserve"> </w:t>
      </w:r>
      <w:r w:rsidR="00C55203">
        <w:rPr>
          <w:b/>
          <w:lang w:eastAsia="ja-JP"/>
        </w:rPr>
        <w:t>The number of candidate SSB positions is 64</w:t>
      </w:r>
      <w:r w:rsidR="000E5752">
        <w:rPr>
          <w:b/>
          <w:lang w:eastAsia="ja-JP"/>
        </w:rPr>
        <w:t>.</w:t>
      </w:r>
    </w:p>
    <w:p w14:paraId="20CA7779" w14:textId="77777777" w:rsidR="00DC55AF" w:rsidRPr="00236B3A" w:rsidRDefault="00DC55AF" w:rsidP="002A6A58">
      <w:pPr>
        <w:rPr>
          <w:lang w:eastAsia="ja-JP"/>
        </w:rPr>
      </w:pPr>
    </w:p>
    <w:p w14:paraId="4FA09536" w14:textId="0A6FA538" w:rsidR="002A6A58" w:rsidRDefault="002A6A58" w:rsidP="002A6A58">
      <w:pPr>
        <w:pStyle w:val="3"/>
      </w:pPr>
      <w:r>
        <w:t>E</w:t>
      </w:r>
      <w:r w:rsidRPr="002A6A58">
        <w:t>nabling/disabling DBTW</w:t>
      </w:r>
    </w:p>
    <w:p w14:paraId="51CCD7EE" w14:textId="3BA2E771" w:rsidR="002A6A58" w:rsidRPr="002A6A58" w:rsidRDefault="00B63E82" w:rsidP="002A6A58">
      <w:pPr>
        <w:rPr>
          <w:lang w:eastAsia="ja-JP"/>
        </w:rPr>
      </w:pPr>
      <w:r>
        <w:rPr>
          <w:lang w:eastAsia="ja-JP"/>
        </w:rPr>
        <w:t>Regarding e</w:t>
      </w:r>
      <w:r w:rsidRPr="00B63E82">
        <w:rPr>
          <w:lang w:eastAsia="ja-JP"/>
        </w:rPr>
        <w:t>nabling/disabling DBTW</w:t>
      </w:r>
      <w:r>
        <w:rPr>
          <w:lang w:eastAsia="ja-JP"/>
        </w:rPr>
        <w:t>, the following was agreed in RAN1#105-e.</w:t>
      </w:r>
    </w:p>
    <w:tbl>
      <w:tblPr>
        <w:tblStyle w:val="afb"/>
        <w:tblW w:w="0" w:type="auto"/>
        <w:tblLook w:val="04A0" w:firstRow="1" w:lastRow="0" w:firstColumn="1" w:lastColumn="0" w:noHBand="0" w:noVBand="1"/>
      </w:tblPr>
      <w:tblGrid>
        <w:gridCol w:w="9630"/>
      </w:tblGrid>
      <w:tr w:rsidR="00B63E82" w14:paraId="5A5F4C3F" w14:textId="77777777" w:rsidTr="00B63E82">
        <w:tc>
          <w:tcPr>
            <w:tcW w:w="9630" w:type="dxa"/>
          </w:tcPr>
          <w:p w14:paraId="18733406" w14:textId="77777777" w:rsidR="00914AFE" w:rsidRDefault="00914AFE" w:rsidP="00914AFE">
            <w:pPr>
              <w:spacing w:after="0"/>
              <w:rPr>
                <w:lang w:eastAsia="x-none"/>
              </w:rPr>
            </w:pPr>
            <w:r w:rsidRPr="00EC3382">
              <w:rPr>
                <w:highlight w:val="green"/>
                <w:lang w:eastAsia="x-none"/>
              </w:rPr>
              <w:t>Agreement:</w:t>
            </w:r>
          </w:p>
          <w:p w14:paraId="169F7651" w14:textId="77777777" w:rsidR="00914AFE" w:rsidRDefault="00914AFE" w:rsidP="00914AFE">
            <w:pPr>
              <w:overflowPunct w:val="0"/>
              <w:autoSpaceDE w:val="0"/>
              <w:autoSpaceDN w:val="0"/>
              <w:spacing w:after="0" w:line="252" w:lineRule="auto"/>
              <w:jc w:val="both"/>
              <w:rPr>
                <w:rFonts w:eastAsia="Times New Roman"/>
                <w:strike/>
                <w:szCs w:val="22"/>
                <w:lang w:val="en-US" w:eastAsia="zh-CN"/>
              </w:rPr>
            </w:pPr>
            <w:r w:rsidRPr="00EC3382">
              <w:rPr>
                <w:rFonts w:eastAsia="Times New Roman"/>
              </w:rPr>
              <w:t>FFS</w:t>
            </w:r>
            <w:r>
              <w:rPr>
                <w:rFonts w:eastAsia="Times New Roman"/>
              </w:rPr>
              <w:t xml:space="preserve">: </w:t>
            </w:r>
            <w:r>
              <w:rPr>
                <w:rFonts w:eastAsia="Times New Roman"/>
                <w:lang w:eastAsia="zh-CN"/>
              </w:rPr>
              <w:t>Support DBTW at least for 120kHz</w:t>
            </w:r>
            <w:r>
              <w:rPr>
                <w:rFonts w:eastAsia="Times New Roman"/>
              </w:rPr>
              <w:t xml:space="preserve"> </w:t>
            </w:r>
          </w:p>
          <w:p w14:paraId="7E8AB460" w14:textId="77777777" w:rsidR="00914AFE" w:rsidRDefault="00914AFE" w:rsidP="00A27C1A">
            <w:pPr>
              <w:numPr>
                <w:ilvl w:val="0"/>
                <w:numId w:val="11"/>
              </w:numPr>
              <w:overflowPunct w:val="0"/>
              <w:autoSpaceDE w:val="0"/>
              <w:autoSpaceDN w:val="0"/>
              <w:spacing w:after="0" w:line="252"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2A36B47F" w14:textId="77777777" w:rsidR="00914AFE" w:rsidRDefault="00914AFE" w:rsidP="00A27C1A">
            <w:pPr>
              <w:numPr>
                <w:ilvl w:val="1"/>
                <w:numId w:val="11"/>
              </w:numPr>
              <w:overflowPunct w:val="0"/>
              <w:autoSpaceDE w:val="0"/>
              <w:autoSpaceDN w:val="0"/>
              <w:spacing w:after="0" w:line="252"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0FB73C17" w14:textId="77777777" w:rsidR="00914AFE" w:rsidRDefault="00914AFE" w:rsidP="00A27C1A">
            <w:pPr>
              <w:numPr>
                <w:ilvl w:val="2"/>
                <w:numId w:val="11"/>
              </w:numPr>
              <w:overflowPunct w:val="0"/>
              <w:autoSpaceDE w:val="0"/>
              <w:autoSpaceDN w:val="0"/>
              <w:spacing w:after="0" w:line="252" w:lineRule="auto"/>
              <w:jc w:val="both"/>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0388EA91" w14:textId="77777777" w:rsidR="00914AFE" w:rsidRDefault="00914AFE" w:rsidP="00A27C1A">
            <w:pPr>
              <w:numPr>
                <w:ilvl w:val="0"/>
                <w:numId w:val="11"/>
              </w:numPr>
              <w:overflowPunct w:val="0"/>
              <w:autoSpaceDN w:val="0"/>
              <w:spacing w:after="0" w:line="252" w:lineRule="auto"/>
              <w:jc w:val="both"/>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69B7699"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Case 1) (Unlicensed with LBT off) + DBTW disabled</w:t>
            </w:r>
          </w:p>
          <w:p w14:paraId="05218EB9"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Case 2) (Unlicensed with LBT on) + DBTW enabled</w:t>
            </w:r>
          </w:p>
          <w:p w14:paraId="736CF917"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Case 3) (Unlicensed with LBT on) + DBTW disabled</w:t>
            </w:r>
          </w:p>
          <w:p w14:paraId="369CD5CD"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Case 4) (Licensed) + DBTW disabled</w:t>
            </w:r>
          </w:p>
          <w:p w14:paraId="39C2E96C"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 xml:space="preserve">FFS: Whether/how LBT on/off is indicated in MIB </w:t>
            </w:r>
          </w:p>
          <w:p w14:paraId="0581A6CF" w14:textId="77777777" w:rsidR="00914AFE" w:rsidRDefault="00914AFE" w:rsidP="00A27C1A">
            <w:pPr>
              <w:numPr>
                <w:ilvl w:val="2"/>
                <w:numId w:val="11"/>
              </w:numPr>
              <w:overflowPunct w:val="0"/>
              <w:autoSpaceDN w:val="0"/>
              <w:spacing w:after="0" w:line="252"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59E90D1E"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FFS: whether any case(s) can be combined for DBTW signalling design and how to handle implications to DCI 1_0 size ambiguity if is not distinguished in signalling</w:t>
            </w:r>
          </w:p>
          <w:p w14:paraId="5CA92165"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rPr>
              <w:t>FFS: whether all above cases need an explicit indication</w:t>
            </w:r>
          </w:p>
          <w:p w14:paraId="5F73164D" w14:textId="77777777" w:rsidR="00914AFE" w:rsidRDefault="00914AFE" w:rsidP="00A27C1A">
            <w:pPr>
              <w:numPr>
                <w:ilvl w:val="1"/>
                <w:numId w:val="11"/>
              </w:numPr>
              <w:overflowPunct w:val="0"/>
              <w:autoSpaceDN w:val="0"/>
              <w:spacing w:after="0" w:line="252" w:lineRule="auto"/>
              <w:jc w:val="both"/>
              <w:textAlignment w:val="center"/>
              <w:rPr>
                <w:rFonts w:eastAsia="Times New Roman"/>
              </w:rPr>
            </w:pPr>
            <w:r>
              <w:rPr>
                <w:rFonts w:eastAsia="Times New Roman"/>
                <w:lang w:eastAsia="zh-CN"/>
              </w:rPr>
              <w:t>FFS: Whether a single indication can be used for combination of more than one cases</w:t>
            </w:r>
          </w:p>
          <w:p w14:paraId="5D2B766A" w14:textId="77777777" w:rsidR="00914AFE" w:rsidRDefault="00914AFE" w:rsidP="00A27C1A">
            <w:pPr>
              <w:numPr>
                <w:ilvl w:val="0"/>
                <w:numId w:val="11"/>
              </w:numPr>
              <w:overflowPunct w:val="0"/>
              <w:autoSpaceDE w:val="0"/>
              <w:autoSpaceDN w:val="0"/>
              <w:spacing w:after="0" w:line="252"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76AB6AB" w14:textId="77777777" w:rsidR="00914AFE" w:rsidRDefault="00914AFE" w:rsidP="00A27C1A">
            <w:pPr>
              <w:numPr>
                <w:ilvl w:val="1"/>
                <w:numId w:val="11"/>
              </w:numPr>
              <w:overflowPunct w:val="0"/>
              <w:autoSpaceDE w:val="0"/>
              <w:autoSpaceDN w:val="0"/>
              <w:spacing w:after="0" w:line="252" w:lineRule="auto"/>
              <w:jc w:val="both"/>
              <w:rPr>
                <w:rFonts w:eastAsia="Times New Roman"/>
                <w:lang w:eastAsia="zh-CN"/>
              </w:rPr>
            </w:pPr>
            <w:r>
              <w:rPr>
                <w:rFonts w:eastAsia="Times New Roman"/>
                <w:lang w:eastAsia="zh-CN"/>
              </w:rPr>
              <w:t>Option 1) signalling in MIB</w:t>
            </w:r>
            <w:r>
              <w:rPr>
                <w:rFonts w:eastAsia="Times New Roman"/>
              </w:rPr>
              <w:t xml:space="preserve"> </w:t>
            </w:r>
          </w:p>
          <w:p w14:paraId="03EEA91F" w14:textId="77777777" w:rsidR="00914AFE" w:rsidRDefault="00914AFE" w:rsidP="00A27C1A">
            <w:pPr>
              <w:numPr>
                <w:ilvl w:val="2"/>
                <w:numId w:val="11"/>
              </w:numPr>
              <w:overflowPunct w:val="0"/>
              <w:autoSpaceDE w:val="0"/>
              <w:autoSpaceDN w:val="0"/>
              <w:spacing w:after="0" w:line="252"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75DACC6C" w14:textId="77777777" w:rsidR="00914AFE" w:rsidRDefault="00914AFE" w:rsidP="00A27C1A">
            <w:pPr>
              <w:numPr>
                <w:ilvl w:val="2"/>
                <w:numId w:val="11"/>
              </w:numPr>
              <w:overflowPunct w:val="0"/>
              <w:autoSpaceDE w:val="0"/>
              <w:autoSpaceDN w:val="0"/>
              <w:spacing w:after="0" w:line="252" w:lineRule="auto"/>
              <w:jc w:val="both"/>
              <w:rPr>
                <w:rFonts w:eastAsia="Times New Roman"/>
                <w:lang w:eastAsia="zh-CN"/>
              </w:rPr>
            </w:pPr>
            <w:r>
              <w:rPr>
                <w:rFonts w:eastAsia="Times New Roman"/>
                <w:lang w:eastAsia="zh-CN"/>
              </w:rPr>
              <w:t>Option 1-2) indicated by other bit fields in MIB</w:t>
            </w:r>
          </w:p>
          <w:p w14:paraId="65E133FB" w14:textId="77777777" w:rsidR="00914AFE" w:rsidRDefault="00914AFE" w:rsidP="00A27C1A">
            <w:pPr>
              <w:numPr>
                <w:ilvl w:val="2"/>
                <w:numId w:val="11"/>
              </w:numPr>
              <w:overflowPunct w:val="0"/>
              <w:autoSpaceDE w:val="0"/>
              <w:autoSpaceDN w:val="0"/>
              <w:spacing w:after="0" w:line="252" w:lineRule="auto"/>
              <w:jc w:val="both"/>
              <w:rPr>
                <w:rFonts w:eastAsia="Times New Roman"/>
                <w:lang w:eastAsia="zh-CN"/>
              </w:rPr>
            </w:pPr>
            <w:r>
              <w:rPr>
                <w:rFonts w:eastAsia="Times New Roman"/>
                <w:lang w:eastAsia="zh-CN"/>
              </w:rPr>
              <w:t>FFS: among options 1-1 and 1-2</w:t>
            </w:r>
          </w:p>
          <w:p w14:paraId="0B9421FE" w14:textId="77777777" w:rsidR="00914AFE" w:rsidRDefault="00914AFE" w:rsidP="00A27C1A">
            <w:pPr>
              <w:numPr>
                <w:ilvl w:val="1"/>
                <w:numId w:val="11"/>
              </w:numPr>
              <w:overflowPunct w:val="0"/>
              <w:autoSpaceDE w:val="0"/>
              <w:autoSpaceDN w:val="0"/>
              <w:spacing w:after="0" w:line="252" w:lineRule="auto"/>
              <w:jc w:val="both"/>
              <w:rPr>
                <w:rFonts w:eastAsia="Times New Roman"/>
                <w:lang w:eastAsia="zh-CN"/>
              </w:rPr>
            </w:pPr>
            <w:r>
              <w:rPr>
                <w:rFonts w:eastAsia="Times New Roman"/>
                <w:lang w:eastAsia="zh-CN"/>
              </w:rPr>
              <w:t>Option 2) distinct GSCN used by the SSB</w:t>
            </w:r>
          </w:p>
          <w:p w14:paraId="4CE8BFC6" w14:textId="77777777" w:rsidR="00914AFE" w:rsidRDefault="00914AFE" w:rsidP="00A27C1A">
            <w:pPr>
              <w:numPr>
                <w:ilvl w:val="1"/>
                <w:numId w:val="11"/>
              </w:numPr>
              <w:overflowPunct w:val="0"/>
              <w:autoSpaceDE w:val="0"/>
              <w:autoSpaceDN w:val="0"/>
              <w:spacing w:after="0" w:line="252"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1811F91B" w14:textId="77777777" w:rsidR="00914AFE" w:rsidRDefault="00914AFE" w:rsidP="00A27C1A">
            <w:pPr>
              <w:numPr>
                <w:ilvl w:val="1"/>
                <w:numId w:val="11"/>
              </w:numPr>
              <w:overflowPunct w:val="0"/>
              <w:autoSpaceDE w:val="0"/>
              <w:autoSpaceDN w:val="0"/>
              <w:spacing w:after="0" w:line="252" w:lineRule="auto"/>
              <w:jc w:val="both"/>
              <w:rPr>
                <w:rFonts w:eastAsia="Times New Roman"/>
                <w:lang w:eastAsia="zh-CN"/>
              </w:rPr>
            </w:pPr>
            <w:r>
              <w:rPr>
                <w:rFonts w:eastAsia="Times New Roman"/>
                <w:lang w:eastAsia="zh-CN"/>
              </w:rPr>
              <w:t>FFS: whether to support option 1, 2, 3, or any combination of the options.</w:t>
            </w:r>
          </w:p>
          <w:p w14:paraId="5945807E" w14:textId="5666FC39" w:rsidR="00914AFE" w:rsidRDefault="00914AFE" w:rsidP="00A27C1A">
            <w:pPr>
              <w:numPr>
                <w:ilvl w:val="1"/>
                <w:numId w:val="11"/>
              </w:numPr>
              <w:overflowPunct w:val="0"/>
              <w:autoSpaceDE w:val="0"/>
              <w:autoSpaceDN w:val="0"/>
              <w:spacing w:after="0" w:line="252" w:lineRule="auto"/>
              <w:jc w:val="both"/>
              <w:rPr>
                <w:lang w:eastAsia="ja-JP"/>
              </w:rPr>
            </w:pPr>
            <w:r w:rsidRPr="00914AFE">
              <w:rPr>
                <w:rFonts w:eastAsia="Times New Roman"/>
                <w:lang w:eastAsia="zh-CN"/>
              </w:rPr>
              <w:t>Note: enable/disable signalling of DBTW by MIB or GSCN does not preclude other signalling methods</w:t>
            </w:r>
          </w:p>
        </w:tc>
      </w:tr>
    </w:tbl>
    <w:p w14:paraId="5EA50766" w14:textId="35A5AEAC" w:rsidR="002A6A58" w:rsidRDefault="002A6A58" w:rsidP="002A6A58">
      <w:pPr>
        <w:rPr>
          <w:lang w:eastAsia="ja-JP"/>
        </w:rPr>
      </w:pPr>
    </w:p>
    <w:p w14:paraId="302ABB80" w14:textId="0FF641DA" w:rsidR="00C74E68" w:rsidRDefault="003C754B" w:rsidP="003C754B">
      <w:pPr>
        <w:rPr>
          <w:lang w:eastAsia="ja-JP"/>
        </w:rPr>
      </w:pPr>
      <w:r>
        <w:rPr>
          <w:rFonts w:hint="eastAsia"/>
          <w:lang w:eastAsia="ja-JP"/>
        </w:rPr>
        <w:t>F</w:t>
      </w:r>
      <w:r>
        <w:rPr>
          <w:lang w:eastAsia="ja-JP"/>
        </w:rPr>
        <w:t xml:space="preserve">rom our perspective, Option 1-1 </w:t>
      </w:r>
      <w:r w:rsidR="00B9060A">
        <w:rPr>
          <w:lang w:eastAsia="ja-JP"/>
        </w:rPr>
        <w:t xml:space="preserve">is </w:t>
      </w:r>
      <w:r>
        <w:rPr>
          <w:lang w:eastAsia="ja-JP"/>
        </w:rPr>
        <w:t xml:space="preserve">straightforward because Q value indication is </w:t>
      </w:r>
      <w:r w:rsidR="005831C6">
        <w:rPr>
          <w:lang w:eastAsia="ja-JP"/>
        </w:rPr>
        <w:t xml:space="preserve">used for </w:t>
      </w:r>
      <w:r>
        <w:rPr>
          <w:lang w:eastAsia="ja-JP"/>
        </w:rPr>
        <w:t>DBTW. In addition to option 1-1, SIB indication of no-LBT mode discussed in channel access session should be applied</w:t>
      </w:r>
      <w:r w:rsidR="00475D54">
        <w:rPr>
          <w:lang w:eastAsia="ja-JP"/>
        </w:rPr>
        <w:t xml:space="preserve"> (</w:t>
      </w:r>
      <w:r>
        <w:rPr>
          <w:lang w:eastAsia="ja-JP"/>
        </w:rPr>
        <w:t>i.e., in case of no-LBT mode, DBTW is disabled regardless of Q value</w:t>
      </w:r>
      <w:r w:rsidR="00475D54">
        <w:rPr>
          <w:lang w:eastAsia="ja-JP"/>
        </w:rPr>
        <w:t>).</w:t>
      </w:r>
    </w:p>
    <w:p w14:paraId="27009EE4" w14:textId="79581F27" w:rsidR="003C754B" w:rsidRDefault="003C754B" w:rsidP="003C754B">
      <w:pPr>
        <w:rPr>
          <w:b/>
          <w:lang w:eastAsia="ja-JP"/>
        </w:rPr>
      </w:pPr>
      <w:r w:rsidRPr="001272D8">
        <w:rPr>
          <w:b/>
          <w:lang w:eastAsia="ja-JP"/>
        </w:rPr>
        <w:t xml:space="preserve">Proposal </w:t>
      </w:r>
      <w:r w:rsidR="00610829">
        <w:rPr>
          <w:b/>
          <w:lang w:eastAsia="ja-JP"/>
        </w:rPr>
        <w:t>5</w:t>
      </w:r>
      <w:r w:rsidRPr="001272D8">
        <w:rPr>
          <w:b/>
          <w:lang w:eastAsia="ja-JP"/>
        </w:rPr>
        <w:t>:</w:t>
      </w:r>
      <w:r>
        <w:rPr>
          <w:b/>
          <w:lang w:eastAsia="ja-JP"/>
        </w:rPr>
        <w:t xml:space="preserve"> </w:t>
      </w:r>
      <w:r w:rsidR="000F0BF5">
        <w:rPr>
          <w:b/>
          <w:lang w:eastAsia="ja-JP"/>
        </w:rPr>
        <w:t>For</w:t>
      </w:r>
      <w:r w:rsidR="000F0BF5" w:rsidRPr="000F0BF5">
        <w:t xml:space="preserve"> </w:t>
      </w:r>
      <w:r w:rsidR="00930293">
        <w:rPr>
          <w:b/>
          <w:lang w:eastAsia="ja-JP"/>
        </w:rPr>
        <w:t>e</w:t>
      </w:r>
      <w:r w:rsidR="000F0BF5" w:rsidRPr="000F0BF5">
        <w:rPr>
          <w:b/>
          <w:lang w:eastAsia="ja-JP"/>
        </w:rPr>
        <w:t>nabling/disabling DBTW</w:t>
      </w:r>
      <w:r w:rsidR="000F0BF5">
        <w:rPr>
          <w:rFonts w:hint="eastAsia"/>
          <w:b/>
          <w:lang w:eastAsia="ja-JP"/>
        </w:rPr>
        <w:t>,</w:t>
      </w:r>
      <w:r w:rsidR="000F0BF5">
        <w:rPr>
          <w:b/>
          <w:lang w:eastAsia="ja-JP"/>
        </w:rPr>
        <w:t xml:space="preserve"> </w:t>
      </w:r>
      <w:r w:rsidR="0066429F">
        <w:rPr>
          <w:b/>
          <w:lang w:eastAsia="ja-JP"/>
        </w:rPr>
        <w:t>Option 1-1 (</w:t>
      </w:r>
      <w:r w:rsidR="0066429F" w:rsidRPr="0066429F">
        <w:rPr>
          <w:b/>
          <w:lang w:eastAsia="ja-JP"/>
        </w:rPr>
        <w:t xml:space="preserve">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0066429F">
        <w:rPr>
          <w:b/>
          <w:lang w:eastAsia="ja-JP"/>
        </w:rPr>
        <w:t xml:space="preserve">) with </w:t>
      </w:r>
      <w:r w:rsidR="0066429F" w:rsidRPr="0066429F">
        <w:rPr>
          <w:b/>
          <w:lang w:eastAsia="ja-JP"/>
        </w:rPr>
        <w:t>SIB indication of no-LBT mode</w:t>
      </w:r>
      <w:r w:rsidR="0066429F">
        <w:rPr>
          <w:b/>
          <w:lang w:eastAsia="ja-JP"/>
        </w:rPr>
        <w:t xml:space="preserve"> is supported.</w:t>
      </w:r>
    </w:p>
    <w:p w14:paraId="67EC927D" w14:textId="77777777" w:rsidR="002D225C" w:rsidRDefault="002D225C" w:rsidP="004B05FD">
      <w:pPr>
        <w:rPr>
          <w:b/>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lastRenderedPageBreak/>
        <w:t>Conclusion</w:t>
      </w:r>
    </w:p>
    <w:p w14:paraId="35128232" w14:textId="3CE5EE9C" w:rsidR="00324784" w:rsidRDefault="009A2163" w:rsidP="003F2751">
      <w:pPr>
        <w:rPr>
          <w:rFonts w:eastAsia="SimSun" w:cs="Arial"/>
          <w:lang w:eastAsia="zh-CN"/>
        </w:rPr>
      </w:pPr>
      <w:r w:rsidRPr="009A2163">
        <w:rPr>
          <w:rFonts w:eastAsia="SimSun" w:cs="Arial"/>
          <w:lang w:eastAsia="zh-CN"/>
        </w:rPr>
        <w:t>In this contribution, we made the following proposals</w:t>
      </w:r>
    </w:p>
    <w:p w14:paraId="37D90C4E" w14:textId="77777777" w:rsidR="00610829" w:rsidRDefault="00610829" w:rsidP="00610829">
      <w:pPr>
        <w:rPr>
          <w:b/>
          <w:lang w:eastAsia="ja-JP"/>
        </w:rPr>
      </w:pPr>
      <w:r w:rsidRPr="001272D8">
        <w:rPr>
          <w:b/>
          <w:lang w:eastAsia="ja-JP"/>
        </w:rPr>
        <w:t xml:space="preserve">Proposal </w:t>
      </w:r>
      <w:r>
        <w:rPr>
          <w:b/>
          <w:lang w:eastAsia="ja-JP"/>
        </w:rPr>
        <w:t>1</w:t>
      </w:r>
      <w:r w:rsidRPr="001272D8">
        <w:rPr>
          <w:b/>
          <w:lang w:eastAsia="ja-JP"/>
        </w:rPr>
        <w:t xml:space="preserve">: </w:t>
      </w:r>
      <w:r>
        <w:rPr>
          <w:b/>
          <w:lang w:eastAsia="ja-JP"/>
        </w:rPr>
        <w:t>For SSB symbol position, Case D SSB pattern is reused (i.e., Alt 2).</w:t>
      </w:r>
    </w:p>
    <w:p w14:paraId="7945A27F" w14:textId="77777777" w:rsidR="00610829" w:rsidRDefault="00610829" w:rsidP="00610829">
      <w:pPr>
        <w:rPr>
          <w:b/>
          <w:lang w:eastAsia="ja-JP"/>
        </w:rPr>
      </w:pPr>
      <w:r w:rsidRPr="001272D8">
        <w:rPr>
          <w:b/>
          <w:lang w:eastAsia="ja-JP"/>
        </w:rPr>
        <w:t xml:space="preserve">Proposal </w:t>
      </w:r>
      <w:r>
        <w:rPr>
          <w:b/>
          <w:lang w:eastAsia="ja-JP"/>
        </w:rPr>
        <w:t>2</w:t>
      </w:r>
      <w:r w:rsidRPr="001272D8">
        <w:rPr>
          <w:b/>
          <w:lang w:eastAsia="ja-JP"/>
        </w:rPr>
        <w:t>:</w:t>
      </w:r>
      <w:r>
        <w:rPr>
          <w:b/>
          <w:lang w:eastAsia="ja-JP"/>
        </w:rPr>
        <w:t xml:space="preserve"> For SSB slot position, Case D SSB patten is reused (i.e., n = </w:t>
      </w:r>
      <w:r w:rsidRPr="002D076F">
        <w:rPr>
          <w:b/>
          <w:lang w:eastAsia="ja-JP"/>
        </w:rPr>
        <w:t>0,</w:t>
      </w:r>
      <w:r>
        <w:rPr>
          <w:b/>
          <w:lang w:eastAsia="ja-JP"/>
        </w:rPr>
        <w:t xml:space="preserve"> </w:t>
      </w:r>
      <w:r w:rsidRPr="002D076F">
        <w:rPr>
          <w:b/>
          <w:lang w:eastAsia="ja-JP"/>
        </w:rPr>
        <w:t>1,</w:t>
      </w:r>
      <w:r>
        <w:rPr>
          <w:b/>
          <w:lang w:eastAsia="ja-JP"/>
        </w:rPr>
        <w:t xml:space="preserve"> </w:t>
      </w:r>
      <w:r w:rsidRPr="002D076F">
        <w:rPr>
          <w:b/>
          <w:lang w:eastAsia="ja-JP"/>
        </w:rPr>
        <w:t>2,</w:t>
      </w:r>
      <w:r>
        <w:rPr>
          <w:b/>
          <w:lang w:eastAsia="ja-JP"/>
        </w:rPr>
        <w:t xml:space="preserve"> </w:t>
      </w:r>
      <w:r w:rsidRPr="002D076F">
        <w:rPr>
          <w:b/>
          <w:lang w:eastAsia="ja-JP"/>
        </w:rPr>
        <w:t>3,</w:t>
      </w:r>
      <w:r>
        <w:rPr>
          <w:b/>
          <w:lang w:eastAsia="ja-JP"/>
        </w:rPr>
        <w:t xml:space="preserve"> </w:t>
      </w:r>
      <w:r w:rsidRPr="002D076F">
        <w:rPr>
          <w:b/>
          <w:lang w:eastAsia="ja-JP"/>
        </w:rPr>
        <w:t>5,</w:t>
      </w:r>
      <w:r>
        <w:rPr>
          <w:b/>
          <w:lang w:eastAsia="ja-JP"/>
        </w:rPr>
        <w:t xml:space="preserve"> </w:t>
      </w:r>
      <w:r w:rsidRPr="002D076F">
        <w:rPr>
          <w:b/>
          <w:lang w:eastAsia="ja-JP"/>
        </w:rPr>
        <w:t>6,</w:t>
      </w:r>
      <w:r>
        <w:rPr>
          <w:b/>
          <w:lang w:eastAsia="ja-JP"/>
        </w:rPr>
        <w:t xml:space="preserve"> </w:t>
      </w:r>
      <w:r w:rsidRPr="002D076F">
        <w:rPr>
          <w:b/>
          <w:lang w:eastAsia="ja-JP"/>
        </w:rPr>
        <w:t>7,</w:t>
      </w:r>
      <w:r>
        <w:rPr>
          <w:b/>
          <w:lang w:eastAsia="ja-JP"/>
        </w:rPr>
        <w:t xml:space="preserve"> </w:t>
      </w:r>
      <w:r w:rsidRPr="002D076F">
        <w:rPr>
          <w:b/>
          <w:lang w:eastAsia="ja-JP"/>
        </w:rPr>
        <w:t>8,</w:t>
      </w:r>
      <w:r>
        <w:rPr>
          <w:b/>
          <w:lang w:eastAsia="ja-JP"/>
        </w:rPr>
        <w:t xml:space="preserve"> </w:t>
      </w:r>
      <w:r w:rsidRPr="002D076F">
        <w:rPr>
          <w:b/>
          <w:lang w:eastAsia="ja-JP"/>
        </w:rPr>
        <w:t>10,</w:t>
      </w:r>
      <w:r>
        <w:rPr>
          <w:b/>
          <w:lang w:eastAsia="ja-JP"/>
        </w:rPr>
        <w:t xml:space="preserve"> </w:t>
      </w:r>
      <w:r w:rsidRPr="002D076F">
        <w:rPr>
          <w:b/>
          <w:lang w:eastAsia="ja-JP"/>
        </w:rPr>
        <w:t>11,</w:t>
      </w:r>
      <w:r>
        <w:rPr>
          <w:b/>
          <w:lang w:eastAsia="ja-JP"/>
        </w:rPr>
        <w:t xml:space="preserve"> </w:t>
      </w:r>
      <w:r w:rsidRPr="002D076F">
        <w:rPr>
          <w:b/>
          <w:lang w:eastAsia="ja-JP"/>
        </w:rPr>
        <w:t>12,</w:t>
      </w:r>
      <w:r>
        <w:rPr>
          <w:b/>
          <w:lang w:eastAsia="ja-JP"/>
        </w:rPr>
        <w:t xml:space="preserve"> </w:t>
      </w:r>
      <w:r w:rsidRPr="002D076F">
        <w:rPr>
          <w:b/>
          <w:lang w:eastAsia="ja-JP"/>
        </w:rPr>
        <w:t>13,</w:t>
      </w:r>
      <w:r>
        <w:rPr>
          <w:b/>
          <w:lang w:eastAsia="ja-JP"/>
        </w:rPr>
        <w:t xml:space="preserve"> </w:t>
      </w:r>
      <w:r w:rsidRPr="002D076F">
        <w:rPr>
          <w:b/>
          <w:lang w:eastAsia="ja-JP"/>
        </w:rPr>
        <w:t>15,</w:t>
      </w:r>
      <w:r>
        <w:rPr>
          <w:b/>
          <w:lang w:eastAsia="ja-JP"/>
        </w:rPr>
        <w:t xml:space="preserve"> </w:t>
      </w:r>
      <w:r w:rsidRPr="002D076F">
        <w:rPr>
          <w:b/>
          <w:lang w:eastAsia="ja-JP"/>
        </w:rPr>
        <w:t>16,</w:t>
      </w:r>
      <w:r>
        <w:rPr>
          <w:b/>
          <w:lang w:eastAsia="ja-JP"/>
        </w:rPr>
        <w:t xml:space="preserve"> </w:t>
      </w:r>
      <w:r w:rsidRPr="002D076F">
        <w:rPr>
          <w:b/>
          <w:lang w:eastAsia="ja-JP"/>
        </w:rPr>
        <w:t>17,</w:t>
      </w:r>
      <w:r>
        <w:rPr>
          <w:b/>
          <w:lang w:eastAsia="ja-JP"/>
        </w:rPr>
        <w:t xml:space="preserve"> </w:t>
      </w:r>
      <w:r w:rsidRPr="002D076F">
        <w:rPr>
          <w:b/>
          <w:lang w:eastAsia="ja-JP"/>
        </w:rPr>
        <w:t>18</w:t>
      </w:r>
      <w:r>
        <w:rPr>
          <w:b/>
          <w:lang w:eastAsia="ja-JP"/>
        </w:rPr>
        <w:t>).</w:t>
      </w:r>
    </w:p>
    <w:p w14:paraId="71CD1EA8" w14:textId="77777777" w:rsidR="00610829" w:rsidRDefault="00610829" w:rsidP="00610829">
      <w:pPr>
        <w:rPr>
          <w:b/>
          <w:lang w:eastAsia="ja-JP"/>
        </w:rPr>
      </w:pPr>
      <w:r w:rsidRPr="001272D8">
        <w:rPr>
          <w:b/>
          <w:lang w:eastAsia="ja-JP"/>
        </w:rPr>
        <w:t xml:space="preserve">Proposal </w:t>
      </w:r>
      <w:r>
        <w:rPr>
          <w:rFonts w:hint="eastAsia"/>
          <w:b/>
          <w:lang w:eastAsia="ja-JP"/>
        </w:rPr>
        <w:t>3</w:t>
      </w:r>
      <w:r w:rsidRPr="001272D8">
        <w:rPr>
          <w:b/>
          <w:lang w:eastAsia="ja-JP"/>
        </w:rPr>
        <w:t>:</w:t>
      </w:r>
      <w:r>
        <w:rPr>
          <w:b/>
          <w:lang w:eastAsia="ja-JP"/>
        </w:rPr>
        <w:t xml:space="preserve"> DBTW is supported </w:t>
      </w:r>
      <w:r w:rsidRPr="008A0920">
        <w:rPr>
          <w:b/>
          <w:lang w:eastAsia="ja-JP"/>
        </w:rPr>
        <w:t>regardless of SCS</w:t>
      </w:r>
      <w:r>
        <w:rPr>
          <w:b/>
          <w:lang w:eastAsia="ja-JP"/>
        </w:rPr>
        <w:t>.</w:t>
      </w:r>
    </w:p>
    <w:p w14:paraId="651E02AC" w14:textId="77777777" w:rsidR="00610829" w:rsidRDefault="00610829" w:rsidP="00610829">
      <w:pPr>
        <w:rPr>
          <w:b/>
          <w:lang w:eastAsia="ja-JP"/>
        </w:rPr>
      </w:pPr>
      <w:r w:rsidRPr="001272D8">
        <w:rPr>
          <w:b/>
          <w:lang w:eastAsia="ja-JP"/>
        </w:rPr>
        <w:t xml:space="preserve">Proposal </w:t>
      </w:r>
      <w:r>
        <w:rPr>
          <w:b/>
          <w:lang w:eastAsia="ja-JP"/>
        </w:rPr>
        <w:t>4</w:t>
      </w:r>
      <w:r w:rsidRPr="001272D8">
        <w:rPr>
          <w:b/>
          <w:lang w:eastAsia="ja-JP"/>
        </w:rPr>
        <w:t>:</w:t>
      </w:r>
      <w:r>
        <w:rPr>
          <w:b/>
          <w:lang w:eastAsia="ja-JP"/>
        </w:rPr>
        <w:t xml:space="preserve"> The number of candidate SSB positions is 64.</w:t>
      </w:r>
    </w:p>
    <w:p w14:paraId="3D3C253A" w14:textId="34C329EA" w:rsidR="009A2163" w:rsidRDefault="00610829" w:rsidP="003F2751">
      <w:pPr>
        <w:rPr>
          <w:b/>
          <w:lang w:eastAsia="ja-JP"/>
        </w:rPr>
      </w:pPr>
      <w:r w:rsidRPr="001272D8">
        <w:rPr>
          <w:b/>
          <w:lang w:eastAsia="ja-JP"/>
        </w:rPr>
        <w:t>Proposal</w:t>
      </w:r>
      <w:r w:rsidR="009B3029">
        <w:rPr>
          <w:b/>
          <w:lang w:eastAsia="ja-JP"/>
        </w:rPr>
        <w:t xml:space="preserve"> </w:t>
      </w:r>
      <w:r>
        <w:rPr>
          <w:b/>
          <w:lang w:eastAsia="ja-JP"/>
        </w:rPr>
        <w:t>5</w:t>
      </w:r>
      <w:r w:rsidRPr="001272D8">
        <w:rPr>
          <w:b/>
          <w:lang w:eastAsia="ja-JP"/>
        </w:rPr>
        <w:t>:</w:t>
      </w:r>
      <w:r>
        <w:rPr>
          <w:b/>
          <w:lang w:eastAsia="ja-JP"/>
        </w:rPr>
        <w:t xml:space="preserve"> For</w:t>
      </w:r>
      <w:r w:rsidRPr="000F0BF5">
        <w:t xml:space="preserve"> </w:t>
      </w:r>
      <w:r>
        <w:rPr>
          <w:b/>
          <w:lang w:eastAsia="ja-JP"/>
        </w:rPr>
        <w:t>e</w:t>
      </w:r>
      <w:r w:rsidRPr="000F0BF5">
        <w:rPr>
          <w:b/>
          <w:lang w:eastAsia="ja-JP"/>
        </w:rPr>
        <w:t>nabling/disabling DBTW</w:t>
      </w:r>
      <w:r>
        <w:rPr>
          <w:rFonts w:hint="eastAsia"/>
          <w:b/>
          <w:lang w:eastAsia="ja-JP"/>
        </w:rPr>
        <w:t>,</w:t>
      </w:r>
      <w:r>
        <w:rPr>
          <w:b/>
          <w:lang w:eastAsia="ja-JP"/>
        </w:rPr>
        <w:t xml:space="preserve"> Option 1-1 (</w:t>
      </w:r>
      <w:r w:rsidRPr="0066429F">
        <w:rPr>
          <w:b/>
          <w:lang w:eastAsia="ja-JP"/>
        </w:rPr>
        <w:t xml:space="preserve">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b/>
          <w:lang w:eastAsia="ja-JP"/>
        </w:rPr>
        <w:t xml:space="preserve">) with </w:t>
      </w:r>
      <w:r w:rsidRPr="0066429F">
        <w:rPr>
          <w:b/>
          <w:lang w:eastAsia="ja-JP"/>
        </w:rPr>
        <w:t>SIB indication of no-LBT mode</w:t>
      </w:r>
      <w:r>
        <w:rPr>
          <w:b/>
          <w:lang w:eastAsia="ja-JP"/>
        </w:rPr>
        <w:t xml:space="preserve"> is supported.</w:t>
      </w:r>
    </w:p>
    <w:p w14:paraId="4DCAABD4" w14:textId="77777777" w:rsidR="00374040" w:rsidRPr="005F01CA" w:rsidRDefault="00374040"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540D738" w14:textId="0716C119" w:rsidR="00841D62" w:rsidRDefault="00955C02" w:rsidP="00290DF3">
      <w:pPr>
        <w:pStyle w:val="af2"/>
        <w:numPr>
          <w:ilvl w:val="0"/>
          <w:numId w:val="9"/>
        </w:numPr>
        <w:spacing w:after="120"/>
        <w:jc w:val="both"/>
        <w:rPr>
          <w:lang w:eastAsia="ja-JP"/>
        </w:rPr>
      </w:pPr>
      <w:bookmarkStart w:id="3" w:name="_Ref1046471"/>
      <w:bookmarkStart w:id="4" w:name="_Ref78977969"/>
      <w:bookmarkEnd w:id="3"/>
      <w:r w:rsidRPr="00955C02">
        <w:rPr>
          <w:lang w:eastAsia="ja-JP"/>
        </w:rPr>
        <w:t>R4-2107985</w:t>
      </w:r>
      <w:r w:rsidR="00671CE7">
        <w:rPr>
          <w:lang w:eastAsia="ja-JP"/>
        </w:rPr>
        <w:t xml:space="preserve">, </w:t>
      </w:r>
      <w:r w:rsidR="00671CE7" w:rsidRPr="00671CE7">
        <w:rPr>
          <w:lang w:eastAsia="ja-JP"/>
        </w:rPr>
        <w:t>LS on 60 GHz time-related issues</w:t>
      </w:r>
      <w:r w:rsidR="00671CE7">
        <w:rPr>
          <w:lang w:eastAsia="ja-JP"/>
        </w:rPr>
        <w:t>, Apple</w:t>
      </w:r>
      <w:bookmarkEnd w:id="4"/>
    </w:p>
    <w:p w14:paraId="3C4B11D7" w14:textId="28D6A743" w:rsidR="00955C02" w:rsidRDefault="00F86222" w:rsidP="00955C02">
      <w:pPr>
        <w:pStyle w:val="af2"/>
        <w:numPr>
          <w:ilvl w:val="0"/>
          <w:numId w:val="9"/>
        </w:numPr>
        <w:spacing w:after="120"/>
        <w:jc w:val="both"/>
        <w:rPr>
          <w:lang w:eastAsia="ja-JP"/>
        </w:rPr>
      </w:pPr>
      <w:bookmarkStart w:id="5" w:name="_Ref78978784"/>
      <w:r w:rsidRPr="00F86222">
        <w:rPr>
          <w:lang w:eastAsia="ja-JP"/>
        </w:rPr>
        <w:t>3GPP TR 38.808 V17.0.0 (2021-03)</w:t>
      </w:r>
      <w:bookmarkEnd w:id="5"/>
      <w:r>
        <w:rPr>
          <w:lang w:eastAsia="ja-JP"/>
        </w:rPr>
        <w:t xml:space="preserve"> </w:t>
      </w:r>
    </w:p>
    <w:p w14:paraId="04CF357A" w14:textId="77777777" w:rsidR="000946BB" w:rsidRPr="00955C02" w:rsidRDefault="000946BB" w:rsidP="000946BB">
      <w:pPr>
        <w:pStyle w:val="af2"/>
        <w:spacing w:after="120"/>
        <w:jc w:val="both"/>
        <w:rPr>
          <w:lang w:eastAsia="ja-JP"/>
        </w:rPr>
      </w:pPr>
    </w:p>
    <w:sectPr w:rsidR="000946BB" w:rsidRPr="00955C02" w:rsidSect="00A04FFB">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7AB4B" w14:textId="77777777" w:rsidR="00F30B49" w:rsidRDefault="00F30B49">
      <w:r>
        <w:separator/>
      </w:r>
    </w:p>
  </w:endnote>
  <w:endnote w:type="continuationSeparator" w:id="0">
    <w:p w14:paraId="312B33E8" w14:textId="77777777" w:rsidR="00F30B49" w:rsidRDefault="00F30B49">
      <w:r>
        <w:continuationSeparator/>
      </w:r>
    </w:p>
  </w:endnote>
  <w:endnote w:type="continuationNotice" w:id="1">
    <w:p w14:paraId="16C34633" w14:textId="77777777" w:rsidR="00F30B49" w:rsidRDefault="00F30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44931F71" w:rsidR="001B35C1" w:rsidRDefault="001B35C1">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26CDF">
      <w:rPr>
        <w:rStyle w:val="af7"/>
      </w:rPr>
      <w:t>3</w:t>
    </w:r>
    <w:r>
      <w:rPr>
        <w:rStyle w:val="af7"/>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1823D" w14:textId="77777777" w:rsidR="00F30B49" w:rsidRDefault="00F30B49">
      <w:r>
        <w:separator/>
      </w:r>
    </w:p>
  </w:footnote>
  <w:footnote w:type="continuationSeparator" w:id="0">
    <w:p w14:paraId="1363E421" w14:textId="77777777" w:rsidR="00F30B49" w:rsidRDefault="00F30B49">
      <w:r>
        <w:continuationSeparator/>
      </w:r>
    </w:p>
  </w:footnote>
  <w:footnote w:type="continuationNotice" w:id="1">
    <w:p w14:paraId="26E6B7F4" w14:textId="77777777" w:rsidR="00F30B49" w:rsidRDefault="00F30B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4F3C"/>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430"/>
    <w:rsid w:val="0001175D"/>
    <w:rsid w:val="00011D9F"/>
    <w:rsid w:val="00011F63"/>
    <w:rsid w:val="0001206A"/>
    <w:rsid w:val="0001224A"/>
    <w:rsid w:val="00012351"/>
    <w:rsid w:val="00012B8B"/>
    <w:rsid w:val="00012EA4"/>
    <w:rsid w:val="00013795"/>
    <w:rsid w:val="00013CE7"/>
    <w:rsid w:val="00013E6F"/>
    <w:rsid w:val="00013EAA"/>
    <w:rsid w:val="00013F36"/>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83F"/>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6F38"/>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1F2"/>
    <w:rsid w:val="00035574"/>
    <w:rsid w:val="000361FA"/>
    <w:rsid w:val="00036A11"/>
    <w:rsid w:val="00036BA9"/>
    <w:rsid w:val="00036D63"/>
    <w:rsid w:val="00036F38"/>
    <w:rsid w:val="00037478"/>
    <w:rsid w:val="00037B0C"/>
    <w:rsid w:val="00037CBE"/>
    <w:rsid w:val="00037E49"/>
    <w:rsid w:val="00040D18"/>
    <w:rsid w:val="0004128F"/>
    <w:rsid w:val="00041836"/>
    <w:rsid w:val="00041AD9"/>
    <w:rsid w:val="00041B69"/>
    <w:rsid w:val="00041E8D"/>
    <w:rsid w:val="00042C69"/>
    <w:rsid w:val="00042D1F"/>
    <w:rsid w:val="00042E74"/>
    <w:rsid w:val="000431B6"/>
    <w:rsid w:val="000436BD"/>
    <w:rsid w:val="00043A82"/>
    <w:rsid w:val="000443C7"/>
    <w:rsid w:val="0004510F"/>
    <w:rsid w:val="00046137"/>
    <w:rsid w:val="000470AF"/>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20EE"/>
    <w:rsid w:val="000529A1"/>
    <w:rsid w:val="00052A30"/>
    <w:rsid w:val="00052BC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8F3"/>
    <w:rsid w:val="00070971"/>
    <w:rsid w:val="00070F1B"/>
    <w:rsid w:val="000710A9"/>
    <w:rsid w:val="00071219"/>
    <w:rsid w:val="00071B1F"/>
    <w:rsid w:val="00071B78"/>
    <w:rsid w:val="00071C0F"/>
    <w:rsid w:val="000725C8"/>
    <w:rsid w:val="000725F6"/>
    <w:rsid w:val="00072829"/>
    <w:rsid w:val="0007310F"/>
    <w:rsid w:val="0007349F"/>
    <w:rsid w:val="000739F6"/>
    <w:rsid w:val="00074024"/>
    <w:rsid w:val="00074828"/>
    <w:rsid w:val="00075160"/>
    <w:rsid w:val="00075BB7"/>
    <w:rsid w:val="0007690F"/>
    <w:rsid w:val="00076E3A"/>
    <w:rsid w:val="00076F46"/>
    <w:rsid w:val="00077F75"/>
    <w:rsid w:val="000803A0"/>
    <w:rsid w:val="0008051A"/>
    <w:rsid w:val="00080BF7"/>
    <w:rsid w:val="00081405"/>
    <w:rsid w:val="00081607"/>
    <w:rsid w:val="000826ED"/>
    <w:rsid w:val="0008330E"/>
    <w:rsid w:val="00083B28"/>
    <w:rsid w:val="00083C62"/>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AC2"/>
    <w:rsid w:val="00095B9E"/>
    <w:rsid w:val="00096002"/>
    <w:rsid w:val="0009639E"/>
    <w:rsid w:val="00096543"/>
    <w:rsid w:val="0009669F"/>
    <w:rsid w:val="0009682D"/>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735"/>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3B32"/>
    <w:rsid w:val="000B4560"/>
    <w:rsid w:val="000B486A"/>
    <w:rsid w:val="000B4F0B"/>
    <w:rsid w:val="000B5228"/>
    <w:rsid w:val="000B5512"/>
    <w:rsid w:val="000B63B1"/>
    <w:rsid w:val="000B6F65"/>
    <w:rsid w:val="000B7111"/>
    <w:rsid w:val="000B7468"/>
    <w:rsid w:val="000B78EB"/>
    <w:rsid w:val="000B7B8A"/>
    <w:rsid w:val="000C02E0"/>
    <w:rsid w:val="000C0596"/>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752"/>
    <w:rsid w:val="000E58AD"/>
    <w:rsid w:val="000E5A9A"/>
    <w:rsid w:val="000E5D88"/>
    <w:rsid w:val="000E5DFA"/>
    <w:rsid w:val="000E5F4F"/>
    <w:rsid w:val="000E6138"/>
    <w:rsid w:val="000E65DF"/>
    <w:rsid w:val="000E6C1F"/>
    <w:rsid w:val="000E787C"/>
    <w:rsid w:val="000E7A54"/>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F76"/>
    <w:rsid w:val="000F592A"/>
    <w:rsid w:val="000F5FB5"/>
    <w:rsid w:val="000F6962"/>
    <w:rsid w:val="000F7193"/>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1ECE"/>
    <w:rsid w:val="00111EE3"/>
    <w:rsid w:val="00112442"/>
    <w:rsid w:val="00113736"/>
    <w:rsid w:val="00113D82"/>
    <w:rsid w:val="00113EE3"/>
    <w:rsid w:val="00113FC0"/>
    <w:rsid w:val="001149BA"/>
    <w:rsid w:val="00114B5E"/>
    <w:rsid w:val="001150DA"/>
    <w:rsid w:val="0011542C"/>
    <w:rsid w:val="0011591D"/>
    <w:rsid w:val="00115963"/>
    <w:rsid w:val="00115AA9"/>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0B88"/>
    <w:rsid w:val="00130FF2"/>
    <w:rsid w:val="001313F2"/>
    <w:rsid w:val="00131C62"/>
    <w:rsid w:val="001320FB"/>
    <w:rsid w:val="001322EF"/>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EDA"/>
    <w:rsid w:val="00153372"/>
    <w:rsid w:val="001535EC"/>
    <w:rsid w:val="001538CE"/>
    <w:rsid w:val="00153D5F"/>
    <w:rsid w:val="0015416B"/>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1E56"/>
    <w:rsid w:val="00162A3E"/>
    <w:rsid w:val="00162CB3"/>
    <w:rsid w:val="00162EA6"/>
    <w:rsid w:val="00163660"/>
    <w:rsid w:val="00163841"/>
    <w:rsid w:val="00164F18"/>
    <w:rsid w:val="001651C5"/>
    <w:rsid w:val="0016550F"/>
    <w:rsid w:val="00166026"/>
    <w:rsid w:val="00166356"/>
    <w:rsid w:val="001667AA"/>
    <w:rsid w:val="001669A0"/>
    <w:rsid w:val="00166E0D"/>
    <w:rsid w:val="00166F4D"/>
    <w:rsid w:val="00167391"/>
    <w:rsid w:val="00167957"/>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A0D"/>
    <w:rsid w:val="00182D08"/>
    <w:rsid w:val="00182F10"/>
    <w:rsid w:val="00183562"/>
    <w:rsid w:val="00184315"/>
    <w:rsid w:val="00184741"/>
    <w:rsid w:val="00184B75"/>
    <w:rsid w:val="00184C86"/>
    <w:rsid w:val="00184CFE"/>
    <w:rsid w:val="00185353"/>
    <w:rsid w:val="0018574D"/>
    <w:rsid w:val="00185992"/>
    <w:rsid w:val="00185D12"/>
    <w:rsid w:val="00186179"/>
    <w:rsid w:val="001863D2"/>
    <w:rsid w:val="001863E3"/>
    <w:rsid w:val="001866E9"/>
    <w:rsid w:val="00187151"/>
    <w:rsid w:val="00187695"/>
    <w:rsid w:val="00190C74"/>
    <w:rsid w:val="00190F3D"/>
    <w:rsid w:val="00191268"/>
    <w:rsid w:val="00191850"/>
    <w:rsid w:val="00191C14"/>
    <w:rsid w:val="001926EC"/>
    <w:rsid w:val="0019273C"/>
    <w:rsid w:val="00193548"/>
    <w:rsid w:val="00193AA8"/>
    <w:rsid w:val="00193D15"/>
    <w:rsid w:val="00194014"/>
    <w:rsid w:val="00195181"/>
    <w:rsid w:val="001953A7"/>
    <w:rsid w:val="00195842"/>
    <w:rsid w:val="00195B78"/>
    <w:rsid w:val="00195CDD"/>
    <w:rsid w:val="00196526"/>
    <w:rsid w:val="00196C0C"/>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4E9"/>
    <w:rsid w:val="001B7952"/>
    <w:rsid w:val="001B7A83"/>
    <w:rsid w:val="001B7E22"/>
    <w:rsid w:val="001B7E74"/>
    <w:rsid w:val="001C0F66"/>
    <w:rsid w:val="001C148B"/>
    <w:rsid w:val="001C16E3"/>
    <w:rsid w:val="001C1999"/>
    <w:rsid w:val="001C235F"/>
    <w:rsid w:val="001C2F8F"/>
    <w:rsid w:val="001C3363"/>
    <w:rsid w:val="001C3850"/>
    <w:rsid w:val="001C3DB7"/>
    <w:rsid w:val="001C499C"/>
    <w:rsid w:val="001C4BBA"/>
    <w:rsid w:val="001C4EE8"/>
    <w:rsid w:val="001C4FC0"/>
    <w:rsid w:val="001C5789"/>
    <w:rsid w:val="001C5A08"/>
    <w:rsid w:val="001C5CA7"/>
    <w:rsid w:val="001C6D31"/>
    <w:rsid w:val="001C6FB8"/>
    <w:rsid w:val="001D03A0"/>
    <w:rsid w:val="001D0559"/>
    <w:rsid w:val="001D0C92"/>
    <w:rsid w:val="001D0EC7"/>
    <w:rsid w:val="001D0F86"/>
    <w:rsid w:val="001D1BA7"/>
    <w:rsid w:val="001D1CBC"/>
    <w:rsid w:val="001D1FE4"/>
    <w:rsid w:val="001D2E8A"/>
    <w:rsid w:val="001D2F73"/>
    <w:rsid w:val="001D3006"/>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63"/>
    <w:rsid w:val="00201671"/>
    <w:rsid w:val="00202A72"/>
    <w:rsid w:val="00202FC6"/>
    <w:rsid w:val="00203114"/>
    <w:rsid w:val="002033AD"/>
    <w:rsid w:val="00203988"/>
    <w:rsid w:val="00203B20"/>
    <w:rsid w:val="00203D26"/>
    <w:rsid w:val="00204256"/>
    <w:rsid w:val="002046E4"/>
    <w:rsid w:val="00204974"/>
    <w:rsid w:val="00204B32"/>
    <w:rsid w:val="00204B54"/>
    <w:rsid w:val="00204F17"/>
    <w:rsid w:val="0020578B"/>
    <w:rsid w:val="00205C26"/>
    <w:rsid w:val="002067F3"/>
    <w:rsid w:val="0020685A"/>
    <w:rsid w:val="00206948"/>
    <w:rsid w:val="00206AB0"/>
    <w:rsid w:val="00206AEB"/>
    <w:rsid w:val="00206B58"/>
    <w:rsid w:val="0020727C"/>
    <w:rsid w:val="00207B8F"/>
    <w:rsid w:val="00207C92"/>
    <w:rsid w:val="00210242"/>
    <w:rsid w:val="002109CB"/>
    <w:rsid w:val="002109D7"/>
    <w:rsid w:val="00210E5F"/>
    <w:rsid w:val="00210FF7"/>
    <w:rsid w:val="00211288"/>
    <w:rsid w:val="002126A0"/>
    <w:rsid w:val="0021291B"/>
    <w:rsid w:val="00212D25"/>
    <w:rsid w:val="00212D35"/>
    <w:rsid w:val="00212F3E"/>
    <w:rsid w:val="002132E1"/>
    <w:rsid w:val="00213CA5"/>
    <w:rsid w:val="002146DA"/>
    <w:rsid w:val="00214A85"/>
    <w:rsid w:val="00214EAF"/>
    <w:rsid w:val="00215846"/>
    <w:rsid w:val="00215A3B"/>
    <w:rsid w:val="00215A70"/>
    <w:rsid w:val="00215A7F"/>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0D"/>
    <w:rsid w:val="00222369"/>
    <w:rsid w:val="00222445"/>
    <w:rsid w:val="002226F9"/>
    <w:rsid w:val="00222DE4"/>
    <w:rsid w:val="00223B19"/>
    <w:rsid w:val="00223CB7"/>
    <w:rsid w:val="00224762"/>
    <w:rsid w:val="00224929"/>
    <w:rsid w:val="002252B4"/>
    <w:rsid w:val="0022667B"/>
    <w:rsid w:val="00226787"/>
    <w:rsid w:val="00226D0C"/>
    <w:rsid w:val="00227035"/>
    <w:rsid w:val="00230070"/>
    <w:rsid w:val="0023094B"/>
    <w:rsid w:val="00230F0D"/>
    <w:rsid w:val="00231AF0"/>
    <w:rsid w:val="00233249"/>
    <w:rsid w:val="00233541"/>
    <w:rsid w:val="00234662"/>
    <w:rsid w:val="00234680"/>
    <w:rsid w:val="00234712"/>
    <w:rsid w:val="00234820"/>
    <w:rsid w:val="00234923"/>
    <w:rsid w:val="00234ACA"/>
    <w:rsid w:val="0023522C"/>
    <w:rsid w:val="002352CB"/>
    <w:rsid w:val="00235D39"/>
    <w:rsid w:val="00236281"/>
    <w:rsid w:val="0023660D"/>
    <w:rsid w:val="002368B2"/>
    <w:rsid w:val="002368D5"/>
    <w:rsid w:val="00236B3A"/>
    <w:rsid w:val="002374E2"/>
    <w:rsid w:val="002376C4"/>
    <w:rsid w:val="00237750"/>
    <w:rsid w:val="00237AE7"/>
    <w:rsid w:val="00237AEB"/>
    <w:rsid w:val="00237B34"/>
    <w:rsid w:val="00237D0B"/>
    <w:rsid w:val="00240091"/>
    <w:rsid w:val="00240295"/>
    <w:rsid w:val="00240AD3"/>
    <w:rsid w:val="0024110A"/>
    <w:rsid w:val="00241E1F"/>
    <w:rsid w:val="00242940"/>
    <w:rsid w:val="002436DF"/>
    <w:rsid w:val="00243AD9"/>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6567"/>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D7"/>
    <w:rsid w:val="00266865"/>
    <w:rsid w:val="00267531"/>
    <w:rsid w:val="002676D3"/>
    <w:rsid w:val="00267727"/>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346"/>
    <w:rsid w:val="002805EC"/>
    <w:rsid w:val="002809CD"/>
    <w:rsid w:val="0028164A"/>
    <w:rsid w:val="00283225"/>
    <w:rsid w:val="00283532"/>
    <w:rsid w:val="0028393C"/>
    <w:rsid w:val="00283BF6"/>
    <w:rsid w:val="00284032"/>
    <w:rsid w:val="0028414E"/>
    <w:rsid w:val="00284361"/>
    <w:rsid w:val="00284A27"/>
    <w:rsid w:val="00284E44"/>
    <w:rsid w:val="0028530E"/>
    <w:rsid w:val="00285C5F"/>
    <w:rsid w:val="0028644C"/>
    <w:rsid w:val="002868BC"/>
    <w:rsid w:val="002873DF"/>
    <w:rsid w:val="002877FB"/>
    <w:rsid w:val="00287A5A"/>
    <w:rsid w:val="00287B8D"/>
    <w:rsid w:val="00287F30"/>
    <w:rsid w:val="00290836"/>
    <w:rsid w:val="00290AB9"/>
    <w:rsid w:val="00290DF3"/>
    <w:rsid w:val="002913DD"/>
    <w:rsid w:val="0029160B"/>
    <w:rsid w:val="00291894"/>
    <w:rsid w:val="002918B7"/>
    <w:rsid w:val="00291A3F"/>
    <w:rsid w:val="00291DB7"/>
    <w:rsid w:val="002921DA"/>
    <w:rsid w:val="0029250A"/>
    <w:rsid w:val="002926A5"/>
    <w:rsid w:val="00292E28"/>
    <w:rsid w:val="00293441"/>
    <w:rsid w:val="00293872"/>
    <w:rsid w:val="00293B7F"/>
    <w:rsid w:val="00293C63"/>
    <w:rsid w:val="00293F58"/>
    <w:rsid w:val="00294774"/>
    <w:rsid w:val="00294861"/>
    <w:rsid w:val="00294A28"/>
    <w:rsid w:val="00294AC6"/>
    <w:rsid w:val="00294BC3"/>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8DE"/>
    <w:rsid w:val="002A1B3C"/>
    <w:rsid w:val="002A1B79"/>
    <w:rsid w:val="002A215D"/>
    <w:rsid w:val="002A25D0"/>
    <w:rsid w:val="002A26CD"/>
    <w:rsid w:val="002A2815"/>
    <w:rsid w:val="002A4545"/>
    <w:rsid w:val="002A464B"/>
    <w:rsid w:val="002A4839"/>
    <w:rsid w:val="002A4A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1348"/>
    <w:rsid w:val="002B196F"/>
    <w:rsid w:val="002B19FC"/>
    <w:rsid w:val="002B1ACB"/>
    <w:rsid w:val="002B1D19"/>
    <w:rsid w:val="002B2005"/>
    <w:rsid w:val="002B229B"/>
    <w:rsid w:val="002B2591"/>
    <w:rsid w:val="002B27D9"/>
    <w:rsid w:val="002B2E22"/>
    <w:rsid w:val="002B321E"/>
    <w:rsid w:val="002B5224"/>
    <w:rsid w:val="002B58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6451"/>
    <w:rsid w:val="002C70B7"/>
    <w:rsid w:val="002D02AB"/>
    <w:rsid w:val="002D04B5"/>
    <w:rsid w:val="002D076F"/>
    <w:rsid w:val="002D15B8"/>
    <w:rsid w:val="002D16D2"/>
    <w:rsid w:val="002D18BB"/>
    <w:rsid w:val="002D20EF"/>
    <w:rsid w:val="002D21BC"/>
    <w:rsid w:val="002D225C"/>
    <w:rsid w:val="002D262D"/>
    <w:rsid w:val="002D2FDB"/>
    <w:rsid w:val="002D33B3"/>
    <w:rsid w:val="002D3853"/>
    <w:rsid w:val="002D3F7B"/>
    <w:rsid w:val="002D414D"/>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5A3"/>
    <w:rsid w:val="002E0F3D"/>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342"/>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495E"/>
    <w:rsid w:val="002F5D01"/>
    <w:rsid w:val="002F5F94"/>
    <w:rsid w:val="002F6661"/>
    <w:rsid w:val="002F6892"/>
    <w:rsid w:val="002F690F"/>
    <w:rsid w:val="002F6BC6"/>
    <w:rsid w:val="002F70A9"/>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5736"/>
    <w:rsid w:val="0030632C"/>
    <w:rsid w:val="003063A4"/>
    <w:rsid w:val="00306E56"/>
    <w:rsid w:val="00306EFD"/>
    <w:rsid w:val="00307589"/>
    <w:rsid w:val="00307E34"/>
    <w:rsid w:val="00310B73"/>
    <w:rsid w:val="003111FF"/>
    <w:rsid w:val="003113FD"/>
    <w:rsid w:val="00311DB9"/>
    <w:rsid w:val="00312700"/>
    <w:rsid w:val="00312AAE"/>
    <w:rsid w:val="00312FB8"/>
    <w:rsid w:val="003138DB"/>
    <w:rsid w:val="00313E5D"/>
    <w:rsid w:val="003140CA"/>
    <w:rsid w:val="00314218"/>
    <w:rsid w:val="0031425F"/>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784"/>
    <w:rsid w:val="0032491B"/>
    <w:rsid w:val="00324D71"/>
    <w:rsid w:val="00324F00"/>
    <w:rsid w:val="003265CB"/>
    <w:rsid w:val="0032688B"/>
    <w:rsid w:val="00326A0A"/>
    <w:rsid w:val="00326FDF"/>
    <w:rsid w:val="003275D4"/>
    <w:rsid w:val="003275E4"/>
    <w:rsid w:val="00327AF9"/>
    <w:rsid w:val="00327C7C"/>
    <w:rsid w:val="00327D75"/>
    <w:rsid w:val="00327E22"/>
    <w:rsid w:val="00327EF4"/>
    <w:rsid w:val="00327FA7"/>
    <w:rsid w:val="003301CE"/>
    <w:rsid w:val="00330805"/>
    <w:rsid w:val="003308C7"/>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4171"/>
    <w:rsid w:val="003351C5"/>
    <w:rsid w:val="003352DE"/>
    <w:rsid w:val="00335411"/>
    <w:rsid w:val="003355AE"/>
    <w:rsid w:val="003360CF"/>
    <w:rsid w:val="00336266"/>
    <w:rsid w:val="00336B9A"/>
    <w:rsid w:val="00336C59"/>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1EE"/>
    <w:rsid w:val="00345530"/>
    <w:rsid w:val="00345FC4"/>
    <w:rsid w:val="003461A0"/>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C9D"/>
    <w:rsid w:val="00355E87"/>
    <w:rsid w:val="00357460"/>
    <w:rsid w:val="00357C06"/>
    <w:rsid w:val="00357F85"/>
    <w:rsid w:val="003601F7"/>
    <w:rsid w:val="003602EE"/>
    <w:rsid w:val="003612FC"/>
    <w:rsid w:val="0036143D"/>
    <w:rsid w:val="00361689"/>
    <w:rsid w:val="003619F3"/>
    <w:rsid w:val="0036204C"/>
    <w:rsid w:val="00362ED2"/>
    <w:rsid w:val="003646F1"/>
    <w:rsid w:val="0036485F"/>
    <w:rsid w:val="00365954"/>
    <w:rsid w:val="00365CB4"/>
    <w:rsid w:val="00365D1B"/>
    <w:rsid w:val="00365EAB"/>
    <w:rsid w:val="00366069"/>
    <w:rsid w:val="0036682E"/>
    <w:rsid w:val="00367C06"/>
    <w:rsid w:val="00367C5D"/>
    <w:rsid w:val="0037063E"/>
    <w:rsid w:val="0037064E"/>
    <w:rsid w:val="00370E67"/>
    <w:rsid w:val="00371098"/>
    <w:rsid w:val="00371AC7"/>
    <w:rsid w:val="00371F66"/>
    <w:rsid w:val="00372277"/>
    <w:rsid w:val="0037242B"/>
    <w:rsid w:val="00372760"/>
    <w:rsid w:val="00372895"/>
    <w:rsid w:val="00372E30"/>
    <w:rsid w:val="003735B3"/>
    <w:rsid w:val="0037392D"/>
    <w:rsid w:val="00373B03"/>
    <w:rsid w:val="00374040"/>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77780"/>
    <w:rsid w:val="00380587"/>
    <w:rsid w:val="00380AF4"/>
    <w:rsid w:val="00380B2A"/>
    <w:rsid w:val="00380DAB"/>
    <w:rsid w:val="00380FDC"/>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87C10"/>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0D3"/>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099"/>
    <w:rsid w:val="003A32E8"/>
    <w:rsid w:val="003A382D"/>
    <w:rsid w:val="003A4138"/>
    <w:rsid w:val="003A42C7"/>
    <w:rsid w:val="003A488C"/>
    <w:rsid w:val="003A48FC"/>
    <w:rsid w:val="003A4E9C"/>
    <w:rsid w:val="003A4F3A"/>
    <w:rsid w:val="003A4F5E"/>
    <w:rsid w:val="003A4F93"/>
    <w:rsid w:val="003A4FAF"/>
    <w:rsid w:val="003A51D7"/>
    <w:rsid w:val="003A65B8"/>
    <w:rsid w:val="003A669B"/>
    <w:rsid w:val="003A6E1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4F"/>
    <w:rsid w:val="003B6FC4"/>
    <w:rsid w:val="003B7A7C"/>
    <w:rsid w:val="003C00B0"/>
    <w:rsid w:val="003C062C"/>
    <w:rsid w:val="003C0C0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4B"/>
    <w:rsid w:val="003C7581"/>
    <w:rsid w:val="003C7B35"/>
    <w:rsid w:val="003C7B71"/>
    <w:rsid w:val="003D0036"/>
    <w:rsid w:val="003D09A3"/>
    <w:rsid w:val="003D0D85"/>
    <w:rsid w:val="003D1842"/>
    <w:rsid w:val="003D197B"/>
    <w:rsid w:val="003D2062"/>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CE9"/>
    <w:rsid w:val="003F50B7"/>
    <w:rsid w:val="003F54FE"/>
    <w:rsid w:val="003F56EC"/>
    <w:rsid w:val="003F600B"/>
    <w:rsid w:val="003F6E52"/>
    <w:rsid w:val="003F6F52"/>
    <w:rsid w:val="003F76CB"/>
    <w:rsid w:val="003F78CA"/>
    <w:rsid w:val="003F7C34"/>
    <w:rsid w:val="003F7D1E"/>
    <w:rsid w:val="003F7EC3"/>
    <w:rsid w:val="004002B7"/>
    <w:rsid w:val="0040054E"/>
    <w:rsid w:val="004005D1"/>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06B"/>
    <w:rsid w:val="004112F2"/>
    <w:rsid w:val="00411624"/>
    <w:rsid w:val="00411953"/>
    <w:rsid w:val="00411A51"/>
    <w:rsid w:val="00411B09"/>
    <w:rsid w:val="00411BA3"/>
    <w:rsid w:val="00411EE1"/>
    <w:rsid w:val="0041271A"/>
    <w:rsid w:val="004128B8"/>
    <w:rsid w:val="00412FA9"/>
    <w:rsid w:val="00413065"/>
    <w:rsid w:val="00413292"/>
    <w:rsid w:val="004132EC"/>
    <w:rsid w:val="00413E1F"/>
    <w:rsid w:val="00414115"/>
    <w:rsid w:val="0041442E"/>
    <w:rsid w:val="0041464E"/>
    <w:rsid w:val="004147A1"/>
    <w:rsid w:val="00414820"/>
    <w:rsid w:val="00414D3B"/>
    <w:rsid w:val="00415452"/>
    <w:rsid w:val="0041555E"/>
    <w:rsid w:val="00415DC2"/>
    <w:rsid w:val="00416689"/>
    <w:rsid w:val="00416AE3"/>
    <w:rsid w:val="0041747B"/>
    <w:rsid w:val="00417D95"/>
    <w:rsid w:val="004200D6"/>
    <w:rsid w:val="00420859"/>
    <w:rsid w:val="00420A79"/>
    <w:rsid w:val="00420B72"/>
    <w:rsid w:val="00420C29"/>
    <w:rsid w:val="00420D35"/>
    <w:rsid w:val="00420EE5"/>
    <w:rsid w:val="00420F94"/>
    <w:rsid w:val="004213EB"/>
    <w:rsid w:val="00421731"/>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B08"/>
    <w:rsid w:val="00445BC3"/>
    <w:rsid w:val="004465F8"/>
    <w:rsid w:val="0044673D"/>
    <w:rsid w:val="00446BDE"/>
    <w:rsid w:val="00446D1B"/>
    <w:rsid w:val="00446DF7"/>
    <w:rsid w:val="004473DF"/>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CA4"/>
    <w:rsid w:val="00470787"/>
    <w:rsid w:val="004708FE"/>
    <w:rsid w:val="00470BFF"/>
    <w:rsid w:val="00471926"/>
    <w:rsid w:val="00471CC5"/>
    <w:rsid w:val="0047204B"/>
    <w:rsid w:val="00472A11"/>
    <w:rsid w:val="0047412A"/>
    <w:rsid w:val="00474496"/>
    <w:rsid w:val="004746EB"/>
    <w:rsid w:val="004751BE"/>
    <w:rsid w:val="004755DD"/>
    <w:rsid w:val="00475D54"/>
    <w:rsid w:val="004768D1"/>
    <w:rsid w:val="00476C09"/>
    <w:rsid w:val="0047719C"/>
    <w:rsid w:val="004771A6"/>
    <w:rsid w:val="004773B4"/>
    <w:rsid w:val="00477554"/>
    <w:rsid w:val="00480888"/>
    <w:rsid w:val="0048098F"/>
    <w:rsid w:val="004809EC"/>
    <w:rsid w:val="0048150E"/>
    <w:rsid w:val="00481980"/>
    <w:rsid w:val="00481BAE"/>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43F"/>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B79"/>
    <w:rsid w:val="00494EE3"/>
    <w:rsid w:val="00494F3E"/>
    <w:rsid w:val="00495330"/>
    <w:rsid w:val="00495AF7"/>
    <w:rsid w:val="004961DC"/>
    <w:rsid w:val="004962FE"/>
    <w:rsid w:val="00496384"/>
    <w:rsid w:val="004965D7"/>
    <w:rsid w:val="0049661C"/>
    <w:rsid w:val="004966F8"/>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FE"/>
    <w:rsid w:val="004A5D2C"/>
    <w:rsid w:val="004A6248"/>
    <w:rsid w:val="004A625D"/>
    <w:rsid w:val="004A6ACE"/>
    <w:rsid w:val="004A6DF9"/>
    <w:rsid w:val="004A74E4"/>
    <w:rsid w:val="004A770D"/>
    <w:rsid w:val="004A78AA"/>
    <w:rsid w:val="004A7992"/>
    <w:rsid w:val="004A79C5"/>
    <w:rsid w:val="004B05FD"/>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5E"/>
    <w:rsid w:val="004C5DD0"/>
    <w:rsid w:val="004C5EFB"/>
    <w:rsid w:val="004C634B"/>
    <w:rsid w:val="004C64D7"/>
    <w:rsid w:val="004C66B1"/>
    <w:rsid w:val="004C6D4F"/>
    <w:rsid w:val="004C6D8F"/>
    <w:rsid w:val="004C6D90"/>
    <w:rsid w:val="004C6F0B"/>
    <w:rsid w:val="004C7063"/>
    <w:rsid w:val="004C7916"/>
    <w:rsid w:val="004D01D8"/>
    <w:rsid w:val="004D041B"/>
    <w:rsid w:val="004D08BA"/>
    <w:rsid w:val="004D099D"/>
    <w:rsid w:val="004D0DBC"/>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4245"/>
    <w:rsid w:val="004E5042"/>
    <w:rsid w:val="004E51A5"/>
    <w:rsid w:val="004E531D"/>
    <w:rsid w:val="004E5466"/>
    <w:rsid w:val="004E6308"/>
    <w:rsid w:val="004E65B4"/>
    <w:rsid w:val="004E7427"/>
    <w:rsid w:val="004E7E38"/>
    <w:rsid w:val="004E7E70"/>
    <w:rsid w:val="004E7F59"/>
    <w:rsid w:val="004F0749"/>
    <w:rsid w:val="004F0D71"/>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BF"/>
    <w:rsid w:val="00500B97"/>
    <w:rsid w:val="00500BBF"/>
    <w:rsid w:val="00500C61"/>
    <w:rsid w:val="005011B7"/>
    <w:rsid w:val="0050134E"/>
    <w:rsid w:val="00501639"/>
    <w:rsid w:val="00501E6D"/>
    <w:rsid w:val="00501F6E"/>
    <w:rsid w:val="00502084"/>
    <w:rsid w:val="005021C2"/>
    <w:rsid w:val="0050261F"/>
    <w:rsid w:val="00502FC8"/>
    <w:rsid w:val="005031A3"/>
    <w:rsid w:val="005032C8"/>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1CBD"/>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8C5"/>
    <w:rsid w:val="00521E4F"/>
    <w:rsid w:val="00521E7B"/>
    <w:rsid w:val="00522510"/>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BDC"/>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CBA"/>
    <w:rsid w:val="00534DE5"/>
    <w:rsid w:val="0053590A"/>
    <w:rsid w:val="0053595A"/>
    <w:rsid w:val="0053604D"/>
    <w:rsid w:val="00536311"/>
    <w:rsid w:val="00536478"/>
    <w:rsid w:val="00537228"/>
    <w:rsid w:val="005376D2"/>
    <w:rsid w:val="00537839"/>
    <w:rsid w:val="005400BB"/>
    <w:rsid w:val="005403CC"/>
    <w:rsid w:val="00540703"/>
    <w:rsid w:val="00540B7A"/>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A5E"/>
    <w:rsid w:val="00545E11"/>
    <w:rsid w:val="00545FFD"/>
    <w:rsid w:val="00547059"/>
    <w:rsid w:val="00547731"/>
    <w:rsid w:val="0054785F"/>
    <w:rsid w:val="005479EF"/>
    <w:rsid w:val="00547B01"/>
    <w:rsid w:val="005500EB"/>
    <w:rsid w:val="005502BC"/>
    <w:rsid w:val="0055084C"/>
    <w:rsid w:val="00551196"/>
    <w:rsid w:val="005512D6"/>
    <w:rsid w:val="0055153D"/>
    <w:rsid w:val="00551DBA"/>
    <w:rsid w:val="00552164"/>
    <w:rsid w:val="005524A8"/>
    <w:rsid w:val="005529F5"/>
    <w:rsid w:val="00553043"/>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0A0"/>
    <w:rsid w:val="005605DB"/>
    <w:rsid w:val="0056094F"/>
    <w:rsid w:val="00561704"/>
    <w:rsid w:val="005618BB"/>
    <w:rsid w:val="00561F01"/>
    <w:rsid w:val="00562864"/>
    <w:rsid w:val="00563C7E"/>
    <w:rsid w:val="005640B3"/>
    <w:rsid w:val="005644FA"/>
    <w:rsid w:val="0056453F"/>
    <w:rsid w:val="00564C62"/>
    <w:rsid w:val="005652DC"/>
    <w:rsid w:val="00565D97"/>
    <w:rsid w:val="0056611B"/>
    <w:rsid w:val="0056698A"/>
    <w:rsid w:val="0056707C"/>
    <w:rsid w:val="00567575"/>
    <w:rsid w:val="005679C4"/>
    <w:rsid w:val="00567A71"/>
    <w:rsid w:val="00567D33"/>
    <w:rsid w:val="0057035D"/>
    <w:rsid w:val="00570C2B"/>
    <w:rsid w:val="005716D6"/>
    <w:rsid w:val="00571BED"/>
    <w:rsid w:val="00571EF1"/>
    <w:rsid w:val="005720D4"/>
    <w:rsid w:val="00572AAD"/>
    <w:rsid w:val="005730C1"/>
    <w:rsid w:val="005730E9"/>
    <w:rsid w:val="00573284"/>
    <w:rsid w:val="00573E39"/>
    <w:rsid w:val="005746F0"/>
    <w:rsid w:val="00575B51"/>
    <w:rsid w:val="00575D7A"/>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2F8A"/>
    <w:rsid w:val="005831C6"/>
    <w:rsid w:val="005832F9"/>
    <w:rsid w:val="00583851"/>
    <w:rsid w:val="0058399A"/>
    <w:rsid w:val="00583B93"/>
    <w:rsid w:val="0058487B"/>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6EB"/>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200"/>
    <w:rsid w:val="005A06C7"/>
    <w:rsid w:val="005A07CA"/>
    <w:rsid w:val="005A0D75"/>
    <w:rsid w:val="005A1487"/>
    <w:rsid w:val="005A1AF8"/>
    <w:rsid w:val="005A1CEF"/>
    <w:rsid w:val="005A1D41"/>
    <w:rsid w:val="005A244C"/>
    <w:rsid w:val="005A2FCC"/>
    <w:rsid w:val="005A30CD"/>
    <w:rsid w:val="005A4445"/>
    <w:rsid w:val="005A4747"/>
    <w:rsid w:val="005A4B10"/>
    <w:rsid w:val="005A4D68"/>
    <w:rsid w:val="005A5298"/>
    <w:rsid w:val="005A5447"/>
    <w:rsid w:val="005A5538"/>
    <w:rsid w:val="005A55B0"/>
    <w:rsid w:val="005A572A"/>
    <w:rsid w:val="005A58B6"/>
    <w:rsid w:val="005A5993"/>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47B9"/>
    <w:rsid w:val="005B52B7"/>
    <w:rsid w:val="005B600E"/>
    <w:rsid w:val="005B698D"/>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D72"/>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C53"/>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4396"/>
    <w:rsid w:val="005E5222"/>
    <w:rsid w:val="005E53D7"/>
    <w:rsid w:val="005E56ED"/>
    <w:rsid w:val="005E5837"/>
    <w:rsid w:val="005E5856"/>
    <w:rsid w:val="005E5894"/>
    <w:rsid w:val="005E5CC7"/>
    <w:rsid w:val="005E5D5F"/>
    <w:rsid w:val="005E5FBE"/>
    <w:rsid w:val="005E62C6"/>
    <w:rsid w:val="005E633C"/>
    <w:rsid w:val="005E6447"/>
    <w:rsid w:val="005E64DB"/>
    <w:rsid w:val="005E68F1"/>
    <w:rsid w:val="005E6B93"/>
    <w:rsid w:val="005E6E38"/>
    <w:rsid w:val="005E6E55"/>
    <w:rsid w:val="005F01CA"/>
    <w:rsid w:val="005F0410"/>
    <w:rsid w:val="005F07BD"/>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1C47"/>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29"/>
    <w:rsid w:val="00610851"/>
    <w:rsid w:val="0061091F"/>
    <w:rsid w:val="00610AE3"/>
    <w:rsid w:val="00610D45"/>
    <w:rsid w:val="0061199B"/>
    <w:rsid w:val="00611A78"/>
    <w:rsid w:val="00611C24"/>
    <w:rsid w:val="00612296"/>
    <w:rsid w:val="006123AA"/>
    <w:rsid w:val="00612648"/>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36A"/>
    <w:rsid w:val="00620A49"/>
    <w:rsid w:val="00620BD5"/>
    <w:rsid w:val="00621BA1"/>
    <w:rsid w:val="006220E7"/>
    <w:rsid w:val="006221B2"/>
    <w:rsid w:val="00622225"/>
    <w:rsid w:val="006224DE"/>
    <w:rsid w:val="0062256C"/>
    <w:rsid w:val="006226E4"/>
    <w:rsid w:val="00622B2F"/>
    <w:rsid w:val="0062513F"/>
    <w:rsid w:val="006253FE"/>
    <w:rsid w:val="00625653"/>
    <w:rsid w:val="00625A2D"/>
    <w:rsid w:val="0062623E"/>
    <w:rsid w:val="00626313"/>
    <w:rsid w:val="00626932"/>
    <w:rsid w:val="006277EF"/>
    <w:rsid w:val="006300B6"/>
    <w:rsid w:val="0063101D"/>
    <w:rsid w:val="0063124C"/>
    <w:rsid w:val="00631754"/>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37CCE"/>
    <w:rsid w:val="00640CD6"/>
    <w:rsid w:val="006413BC"/>
    <w:rsid w:val="00641780"/>
    <w:rsid w:val="00641924"/>
    <w:rsid w:val="006420FA"/>
    <w:rsid w:val="0064228B"/>
    <w:rsid w:val="0064269A"/>
    <w:rsid w:val="0064276F"/>
    <w:rsid w:val="00642C64"/>
    <w:rsid w:val="00642D34"/>
    <w:rsid w:val="00643DC8"/>
    <w:rsid w:val="006441F7"/>
    <w:rsid w:val="006442B9"/>
    <w:rsid w:val="00644804"/>
    <w:rsid w:val="00644CC9"/>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064"/>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6CD4"/>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29F"/>
    <w:rsid w:val="00664B29"/>
    <w:rsid w:val="00664BCC"/>
    <w:rsid w:val="0066514C"/>
    <w:rsid w:val="0066577C"/>
    <w:rsid w:val="006658B5"/>
    <w:rsid w:val="00665CD1"/>
    <w:rsid w:val="00665CEF"/>
    <w:rsid w:val="00665E7E"/>
    <w:rsid w:val="00666EDC"/>
    <w:rsid w:val="0066700B"/>
    <w:rsid w:val="00667061"/>
    <w:rsid w:val="006671E5"/>
    <w:rsid w:val="006678C8"/>
    <w:rsid w:val="00667945"/>
    <w:rsid w:val="00667C41"/>
    <w:rsid w:val="00667D62"/>
    <w:rsid w:val="00667D77"/>
    <w:rsid w:val="006700B6"/>
    <w:rsid w:val="006702C4"/>
    <w:rsid w:val="00670C56"/>
    <w:rsid w:val="00670E80"/>
    <w:rsid w:val="00670EC6"/>
    <w:rsid w:val="00670ED6"/>
    <w:rsid w:val="006711E1"/>
    <w:rsid w:val="0067189D"/>
    <w:rsid w:val="00671CE7"/>
    <w:rsid w:val="00672343"/>
    <w:rsid w:val="006725B7"/>
    <w:rsid w:val="006726D9"/>
    <w:rsid w:val="006727B8"/>
    <w:rsid w:val="00672942"/>
    <w:rsid w:val="00672B39"/>
    <w:rsid w:val="006733D4"/>
    <w:rsid w:val="00674425"/>
    <w:rsid w:val="00674B6A"/>
    <w:rsid w:val="00674E42"/>
    <w:rsid w:val="00675718"/>
    <w:rsid w:val="006758DE"/>
    <w:rsid w:val="006759A0"/>
    <w:rsid w:val="00675D96"/>
    <w:rsid w:val="0067768E"/>
    <w:rsid w:val="00677858"/>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0FA"/>
    <w:rsid w:val="00685B8E"/>
    <w:rsid w:val="00686005"/>
    <w:rsid w:val="006863FE"/>
    <w:rsid w:val="00686491"/>
    <w:rsid w:val="006868D4"/>
    <w:rsid w:val="00686D6D"/>
    <w:rsid w:val="006870C5"/>
    <w:rsid w:val="00687159"/>
    <w:rsid w:val="00687522"/>
    <w:rsid w:val="00687658"/>
    <w:rsid w:val="0068772C"/>
    <w:rsid w:val="00687CEF"/>
    <w:rsid w:val="0069064F"/>
    <w:rsid w:val="00690759"/>
    <w:rsid w:val="006910E4"/>
    <w:rsid w:val="0069146F"/>
    <w:rsid w:val="006918DF"/>
    <w:rsid w:val="00691D32"/>
    <w:rsid w:val="00692268"/>
    <w:rsid w:val="006926B0"/>
    <w:rsid w:val="0069337F"/>
    <w:rsid w:val="006934D1"/>
    <w:rsid w:val="00693DD0"/>
    <w:rsid w:val="00694A2B"/>
    <w:rsid w:val="006950B1"/>
    <w:rsid w:val="006951CF"/>
    <w:rsid w:val="00695393"/>
    <w:rsid w:val="0069548C"/>
    <w:rsid w:val="00695587"/>
    <w:rsid w:val="006955B5"/>
    <w:rsid w:val="0069587E"/>
    <w:rsid w:val="00695C7F"/>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34E"/>
    <w:rsid w:val="006B0454"/>
    <w:rsid w:val="006B0606"/>
    <w:rsid w:val="006B0D05"/>
    <w:rsid w:val="006B0E97"/>
    <w:rsid w:val="006B101E"/>
    <w:rsid w:val="006B113E"/>
    <w:rsid w:val="006B122B"/>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A98"/>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8D7"/>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25D"/>
    <w:rsid w:val="006D45F7"/>
    <w:rsid w:val="006D4B00"/>
    <w:rsid w:val="006D5797"/>
    <w:rsid w:val="006D6080"/>
    <w:rsid w:val="006D6369"/>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361"/>
    <w:rsid w:val="006E15EF"/>
    <w:rsid w:val="006E1A2A"/>
    <w:rsid w:val="006E1FAA"/>
    <w:rsid w:val="006E20F6"/>
    <w:rsid w:val="006E26DF"/>
    <w:rsid w:val="006E29B3"/>
    <w:rsid w:val="006E2B54"/>
    <w:rsid w:val="006E3453"/>
    <w:rsid w:val="006E3A2D"/>
    <w:rsid w:val="006E4312"/>
    <w:rsid w:val="006E4BEF"/>
    <w:rsid w:val="006E5219"/>
    <w:rsid w:val="006E53A0"/>
    <w:rsid w:val="006E5C92"/>
    <w:rsid w:val="006E5D3C"/>
    <w:rsid w:val="006E5D65"/>
    <w:rsid w:val="006E64D5"/>
    <w:rsid w:val="006E6C55"/>
    <w:rsid w:val="006E7617"/>
    <w:rsid w:val="006E779C"/>
    <w:rsid w:val="006E77B9"/>
    <w:rsid w:val="006E7DDA"/>
    <w:rsid w:val="006F065F"/>
    <w:rsid w:val="006F0829"/>
    <w:rsid w:val="006F0F1C"/>
    <w:rsid w:val="006F1A80"/>
    <w:rsid w:val="006F1AC6"/>
    <w:rsid w:val="006F275C"/>
    <w:rsid w:val="006F2ECF"/>
    <w:rsid w:val="006F3B59"/>
    <w:rsid w:val="006F3E00"/>
    <w:rsid w:val="006F4151"/>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4C"/>
    <w:rsid w:val="007024D0"/>
    <w:rsid w:val="00702CCD"/>
    <w:rsid w:val="00702EFC"/>
    <w:rsid w:val="007032D6"/>
    <w:rsid w:val="00703370"/>
    <w:rsid w:val="00703DFE"/>
    <w:rsid w:val="00704A28"/>
    <w:rsid w:val="00705297"/>
    <w:rsid w:val="0070591B"/>
    <w:rsid w:val="00707070"/>
    <w:rsid w:val="0070777D"/>
    <w:rsid w:val="00707CBD"/>
    <w:rsid w:val="00707CFC"/>
    <w:rsid w:val="00707E1C"/>
    <w:rsid w:val="00710205"/>
    <w:rsid w:val="0071022B"/>
    <w:rsid w:val="00710468"/>
    <w:rsid w:val="00710904"/>
    <w:rsid w:val="00710958"/>
    <w:rsid w:val="00710B5D"/>
    <w:rsid w:val="00710DF7"/>
    <w:rsid w:val="007117DD"/>
    <w:rsid w:val="007117F4"/>
    <w:rsid w:val="0071213A"/>
    <w:rsid w:val="0071221F"/>
    <w:rsid w:val="0071246C"/>
    <w:rsid w:val="007130F8"/>
    <w:rsid w:val="0071355E"/>
    <w:rsid w:val="00713844"/>
    <w:rsid w:val="00713C2D"/>
    <w:rsid w:val="00713D13"/>
    <w:rsid w:val="00713F46"/>
    <w:rsid w:val="007144E3"/>
    <w:rsid w:val="0071479E"/>
    <w:rsid w:val="00714934"/>
    <w:rsid w:val="00714FAC"/>
    <w:rsid w:val="00715200"/>
    <w:rsid w:val="00715309"/>
    <w:rsid w:val="00715431"/>
    <w:rsid w:val="00715D4D"/>
    <w:rsid w:val="007164CB"/>
    <w:rsid w:val="00716692"/>
    <w:rsid w:val="00717074"/>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5E6"/>
    <w:rsid w:val="00725731"/>
    <w:rsid w:val="00725F29"/>
    <w:rsid w:val="007261AC"/>
    <w:rsid w:val="00726210"/>
    <w:rsid w:val="007267CE"/>
    <w:rsid w:val="00727E4C"/>
    <w:rsid w:val="00727EBC"/>
    <w:rsid w:val="0073016F"/>
    <w:rsid w:val="00730563"/>
    <w:rsid w:val="0073065D"/>
    <w:rsid w:val="00730785"/>
    <w:rsid w:val="007307FA"/>
    <w:rsid w:val="00730824"/>
    <w:rsid w:val="00730AFB"/>
    <w:rsid w:val="00730B3D"/>
    <w:rsid w:val="007311AE"/>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4F7"/>
    <w:rsid w:val="0074098A"/>
    <w:rsid w:val="00741408"/>
    <w:rsid w:val="0074155D"/>
    <w:rsid w:val="007418C8"/>
    <w:rsid w:val="00741C13"/>
    <w:rsid w:val="00741F5F"/>
    <w:rsid w:val="0074224E"/>
    <w:rsid w:val="00742AC9"/>
    <w:rsid w:val="0074326D"/>
    <w:rsid w:val="0074332A"/>
    <w:rsid w:val="007434E4"/>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1568"/>
    <w:rsid w:val="00751A4A"/>
    <w:rsid w:val="00751C05"/>
    <w:rsid w:val="00751DF9"/>
    <w:rsid w:val="00751E9C"/>
    <w:rsid w:val="00752036"/>
    <w:rsid w:val="007522C3"/>
    <w:rsid w:val="00752699"/>
    <w:rsid w:val="00752D8A"/>
    <w:rsid w:val="00752E17"/>
    <w:rsid w:val="0075337B"/>
    <w:rsid w:val="00753384"/>
    <w:rsid w:val="007534C0"/>
    <w:rsid w:val="00753790"/>
    <w:rsid w:val="00753F80"/>
    <w:rsid w:val="007543CE"/>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6CE5"/>
    <w:rsid w:val="0076718A"/>
    <w:rsid w:val="00767248"/>
    <w:rsid w:val="00767306"/>
    <w:rsid w:val="007674C8"/>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2A4B"/>
    <w:rsid w:val="007930F0"/>
    <w:rsid w:val="00793667"/>
    <w:rsid w:val="00793914"/>
    <w:rsid w:val="00794AAF"/>
    <w:rsid w:val="00794B9C"/>
    <w:rsid w:val="007954A8"/>
    <w:rsid w:val="00795C51"/>
    <w:rsid w:val="00796349"/>
    <w:rsid w:val="0079667C"/>
    <w:rsid w:val="007A003B"/>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E32"/>
    <w:rsid w:val="007B1757"/>
    <w:rsid w:val="007B1FD8"/>
    <w:rsid w:val="007B2D9D"/>
    <w:rsid w:val="007B3366"/>
    <w:rsid w:val="007B3AED"/>
    <w:rsid w:val="007B3B79"/>
    <w:rsid w:val="007B3D6C"/>
    <w:rsid w:val="007B4066"/>
    <w:rsid w:val="007B4BBC"/>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A9D"/>
    <w:rsid w:val="007C1C3F"/>
    <w:rsid w:val="007C2023"/>
    <w:rsid w:val="007C2348"/>
    <w:rsid w:val="007C288A"/>
    <w:rsid w:val="007C2A09"/>
    <w:rsid w:val="007C2C8C"/>
    <w:rsid w:val="007C2F49"/>
    <w:rsid w:val="007C33D7"/>
    <w:rsid w:val="007C3639"/>
    <w:rsid w:val="007C3F1D"/>
    <w:rsid w:val="007C443D"/>
    <w:rsid w:val="007C4814"/>
    <w:rsid w:val="007C4A70"/>
    <w:rsid w:val="007C5298"/>
    <w:rsid w:val="007C5299"/>
    <w:rsid w:val="007C58DF"/>
    <w:rsid w:val="007C5B34"/>
    <w:rsid w:val="007C5E4A"/>
    <w:rsid w:val="007C61E1"/>
    <w:rsid w:val="007C6228"/>
    <w:rsid w:val="007C6B11"/>
    <w:rsid w:val="007C6B7C"/>
    <w:rsid w:val="007C7150"/>
    <w:rsid w:val="007C7BE0"/>
    <w:rsid w:val="007C7E89"/>
    <w:rsid w:val="007C7F30"/>
    <w:rsid w:val="007D033C"/>
    <w:rsid w:val="007D0CA3"/>
    <w:rsid w:val="007D10D2"/>
    <w:rsid w:val="007D12BF"/>
    <w:rsid w:val="007D13A5"/>
    <w:rsid w:val="007D147F"/>
    <w:rsid w:val="007D1A18"/>
    <w:rsid w:val="007D1CEA"/>
    <w:rsid w:val="007D1F5F"/>
    <w:rsid w:val="007D2045"/>
    <w:rsid w:val="007D2157"/>
    <w:rsid w:val="007D22E0"/>
    <w:rsid w:val="007D23FE"/>
    <w:rsid w:val="007D26FC"/>
    <w:rsid w:val="007D2F5E"/>
    <w:rsid w:val="007D40D2"/>
    <w:rsid w:val="007D40F5"/>
    <w:rsid w:val="007D42C8"/>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E0BBC"/>
    <w:rsid w:val="007E0C85"/>
    <w:rsid w:val="007E0DBC"/>
    <w:rsid w:val="007E0F34"/>
    <w:rsid w:val="007E1A7F"/>
    <w:rsid w:val="007E1C46"/>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429"/>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8CC"/>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28B1"/>
    <w:rsid w:val="00812C4D"/>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3FB"/>
    <w:rsid w:val="0082243B"/>
    <w:rsid w:val="00822AB9"/>
    <w:rsid w:val="00822B7B"/>
    <w:rsid w:val="00822C35"/>
    <w:rsid w:val="0082376A"/>
    <w:rsid w:val="00824922"/>
    <w:rsid w:val="00824A6C"/>
    <w:rsid w:val="00824A78"/>
    <w:rsid w:val="00824BC3"/>
    <w:rsid w:val="00824D83"/>
    <w:rsid w:val="00824DA8"/>
    <w:rsid w:val="00825265"/>
    <w:rsid w:val="00825AF9"/>
    <w:rsid w:val="0082664B"/>
    <w:rsid w:val="00826B97"/>
    <w:rsid w:val="00827093"/>
    <w:rsid w:val="00830118"/>
    <w:rsid w:val="008303E6"/>
    <w:rsid w:val="008308AE"/>
    <w:rsid w:val="00831379"/>
    <w:rsid w:val="00831704"/>
    <w:rsid w:val="00831BCC"/>
    <w:rsid w:val="00831F0D"/>
    <w:rsid w:val="008322F7"/>
    <w:rsid w:val="008328B8"/>
    <w:rsid w:val="00832B13"/>
    <w:rsid w:val="0083388A"/>
    <w:rsid w:val="00833B6C"/>
    <w:rsid w:val="00834090"/>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7C8"/>
    <w:rsid w:val="00842A2C"/>
    <w:rsid w:val="00842EF7"/>
    <w:rsid w:val="008432ED"/>
    <w:rsid w:val="0084379B"/>
    <w:rsid w:val="00843E45"/>
    <w:rsid w:val="00844092"/>
    <w:rsid w:val="00844C65"/>
    <w:rsid w:val="00845AB0"/>
    <w:rsid w:val="008460B0"/>
    <w:rsid w:val="0084656B"/>
    <w:rsid w:val="008466B3"/>
    <w:rsid w:val="0084682B"/>
    <w:rsid w:val="00847225"/>
    <w:rsid w:val="0084762B"/>
    <w:rsid w:val="00847F5C"/>
    <w:rsid w:val="0085005C"/>
    <w:rsid w:val="0085014F"/>
    <w:rsid w:val="00850C3A"/>
    <w:rsid w:val="00851083"/>
    <w:rsid w:val="0085243F"/>
    <w:rsid w:val="008525FE"/>
    <w:rsid w:val="008526D1"/>
    <w:rsid w:val="008529DD"/>
    <w:rsid w:val="008535A3"/>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7B2"/>
    <w:rsid w:val="008579A0"/>
    <w:rsid w:val="008579AC"/>
    <w:rsid w:val="008601E8"/>
    <w:rsid w:val="00860669"/>
    <w:rsid w:val="00861C02"/>
    <w:rsid w:val="00861D65"/>
    <w:rsid w:val="0086227A"/>
    <w:rsid w:val="0086296D"/>
    <w:rsid w:val="00862F08"/>
    <w:rsid w:val="008632E4"/>
    <w:rsid w:val="00863582"/>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5E"/>
    <w:rsid w:val="00881460"/>
    <w:rsid w:val="00881683"/>
    <w:rsid w:val="0088199F"/>
    <w:rsid w:val="00881DC2"/>
    <w:rsid w:val="00881E35"/>
    <w:rsid w:val="008825A6"/>
    <w:rsid w:val="0088299D"/>
    <w:rsid w:val="008829D4"/>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FDB"/>
    <w:rsid w:val="00887380"/>
    <w:rsid w:val="008873F4"/>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920"/>
    <w:rsid w:val="008A0EEA"/>
    <w:rsid w:val="008A0F79"/>
    <w:rsid w:val="008A10CB"/>
    <w:rsid w:val="008A158E"/>
    <w:rsid w:val="008A1ABD"/>
    <w:rsid w:val="008A1EAD"/>
    <w:rsid w:val="008A205E"/>
    <w:rsid w:val="008A20F2"/>
    <w:rsid w:val="008A2286"/>
    <w:rsid w:val="008A23B6"/>
    <w:rsid w:val="008A24C3"/>
    <w:rsid w:val="008A25A3"/>
    <w:rsid w:val="008A292A"/>
    <w:rsid w:val="008A4423"/>
    <w:rsid w:val="008A4F87"/>
    <w:rsid w:val="008A5818"/>
    <w:rsid w:val="008A5DCE"/>
    <w:rsid w:val="008A5DFD"/>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354"/>
    <w:rsid w:val="008C2666"/>
    <w:rsid w:val="008C2709"/>
    <w:rsid w:val="008C2D34"/>
    <w:rsid w:val="008C30AD"/>
    <w:rsid w:val="008C310B"/>
    <w:rsid w:val="008C3B5F"/>
    <w:rsid w:val="008C413A"/>
    <w:rsid w:val="008C42F0"/>
    <w:rsid w:val="008C42F7"/>
    <w:rsid w:val="008C434D"/>
    <w:rsid w:val="008C50A9"/>
    <w:rsid w:val="008C5238"/>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6C69"/>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4460"/>
    <w:rsid w:val="008E4648"/>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06ADF"/>
    <w:rsid w:val="00910A04"/>
    <w:rsid w:val="00910AB7"/>
    <w:rsid w:val="00910EBE"/>
    <w:rsid w:val="0091114B"/>
    <w:rsid w:val="0091159D"/>
    <w:rsid w:val="0091163E"/>
    <w:rsid w:val="00911712"/>
    <w:rsid w:val="00911BF3"/>
    <w:rsid w:val="009128AE"/>
    <w:rsid w:val="00913135"/>
    <w:rsid w:val="00913F35"/>
    <w:rsid w:val="009142CC"/>
    <w:rsid w:val="00914AFE"/>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4A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95F"/>
    <w:rsid w:val="00923BF9"/>
    <w:rsid w:val="00923C2F"/>
    <w:rsid w:val="00924E27"/>
    <w:rsid w:val="00924F54"/>
    <w:rsid w:val="00924F8A"/>
    <w:rsid w:val="00925220"/>
    <w:rsid w:val="0092582A"/>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1233"/>
    <w:rsid w:val="009420F8"/>
    <w:rsid w:val="009423CE"/>
    <w:rsid w:val="009423D4"/>
    <w:rsid w:val="00942466"/>
    <w:rsid w:val="00942533"/>
    <w:rsid w:val="009426B0"/>
    <w:rsid w:val="0094322A"/>
    <w:rsid w:val="009432FF"/>
    <w:rsid w:val="00943715"/>
    <w:rsid w:val="0094391D"/>
    <w:rsid w:val="00944042"/>
    <w:rsid w:val="00944376"/>
    <w:rsid w:val="00944A9A"/>
    <w:rsid w:val="00944BC9"/>
    <w:rsid w:val="00944FCD"/>
    <w:rsid w:val="00945638"/>
    <w:rsid w:val="00945709"/>
    <w:rsid w:val="00945911"/>
    <w:rsid w:val="0094659C"/>
    <w:rsid w:val="00946F41"/>
    <w:rsid w:val="00947564"/>
    <w:rsid w:val="00947AD7"/>
    <w:rsid w:val="00947B90"/>
    <w:rsid w:val="00947C6C"/>
    <w:rsid w:val="009501BE"/>
    <w:rsid w:val="0095029B"/>
    <w:rsid w:val="00950AB0"/>
    <w:rsid w:val="00950AB7"/>
    <w:rsid w:val="009517D0"/>
    <w:rsid w:val="009517FE"/>
    <w:rsid w:val="00952253"/>
    <w:rsid w:val="009529CD"/>
    <w:rsid w:val="00953BB7"/>
    <w:rsid w:val="00953F31"/>
    <w:rsid w:val="00954122"/>
    <w:rsid w:val="0095423C"/>
    <w:rsid w:val="009542D7"/>
    <w:rsid w:val="009543E6"/>
    <w:rsid w:val="00954759"/>
    <w:rsid w:val="0095516B"/>
    <w:rsid w:val="00955C02"/>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BBF"/>
    <w:rsid w:val="00967F8F"/>
    <w:rsid w:val="0097083D"/>
    <w:rsid w:val="00970D24"/>
    <w:rsid w:val="00970FFA"/>
    <w:rsid w:val="00971132"/>
    <w:rsid w:val="00971773"/>
    <w:rsid w:val="009719A2"/>
    <w:rsid w:val="00971B0D"/>
    <w:rsid w:val="00971BEC"/>
    <w:rsid w:val="00972AB5"/>
    <w:rsid w:val="00972CCB"/>
    <w:rsid w:val="00972CE6"/>
    <w:rsid w:val="0097494B"/>
    <w:rsid w:val="00974B28"/>
    <w:rsid w:val="00974E50"/>
    <w:rsid w:val="00975B28"/>
    <w:rsid w:val="00975D8B"/>
    <w:rsid w:val="009761D8"/>
    <w:rsid w:val="00976533"/>
    <w:rsid w:val="00976613"/>
    <w:rsid w:val="00976842"/>
    <w:rsid w:val="00976AC1"/>
    <w:rsid w:val="00976F61"/>
    <w:rsid w:val="00977523"/>
    <w:rsid w:val="0097775D"/>
    <w:rsid w:val="00977B9B"/>
    <w:rsid w:val="009805CC"/>
    <w:rsid w:val="00980EF5"/>
    <w:rsid w:val="0098121A"/>
    <w:rsid w:val="00981415"/>
    <w:rsid w:val="00981B15"/>
    <w:rsid w:val="00982C38"/>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163"/>
    <w:rsid w:val="009A2593"/>
    <w:rsid w:val="009A31EB"/>
    <w:rsid w:val="009A3A4C"/>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029"/>
    <w:rsid w:val="009B3FC6"/>
    <w:rsid w:val="009B450E"/>
    <w:rsid w:val="009B4533"/>
    <w:rsid w:val="009B49D2"/>
    <w:rsid w:val="009B4EB5"/>
    <w:rsid w:val="009B5CA3"/>
    <w:rsid w:val="009B5DBC"/>
    <w:rsid w:val="009B5E74"/>
    <w:rsid w:val="009B6B5C"/>
    <w:rsid w:val="009B6CD5"/>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91B"/>
    <w:rsid w:val="009C344C"/>
    <w:rsid w:val="009C38F6"/>
    <w:rsid w:val="009C3A30"/>
    <w:rsid w:val="009C3C96"/>
    <w:rsid w:val="009C412A"/>
    <w:rsid w:val="009C4524"/>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E7DCD"/>
    <w:rsid w:val="009F0499"/>
    <w:rsid w:val="009F0711"/>
    <w:rsid w:val="009F11A7"/>
    <w:rsid w:val="009F14A9"/>
    <w:rsid w:val="009F19BD"/>
    <w:rsid w:val="009F1A63"/>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5F24"/>
    <w:rsid w:val="009F6BFD"/>
    <w:rsid w:val="009F76D7"/>
    <w:rsid w:val="009F7BF4"/>
    <w:rsid w:val="009F7F02"/>
    <w:rsid w:val="00A000CC"/>
    <w:rsid w:val="00A008AE"/>
    <w:rsid w:val="00A00993"/>
    <w:rsid w:val="00A00FE2"/>
    <w:rsid w:val="00A011EF"/>
    <w:rsid w:val="00A011F2"/>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17C4"/>
    <w:rsid w:val="00A12040"/>
    <w:rsid w:val="00A120D0"/>
    <w:rsid w:val="00A1241B"/>
    <w:rsid w:val="00A12CA0"/>
    <w:rsid w:val="00A13190"/>
    <w:rsid w:val="00A13765"/>
    <w:rsid w:val="00A139B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2C84"/>
    <w:rsid w:val="00A2375D"/>
    <w:rsid w:val="00A237EB"/>
    <w:rsid w:val="00A237F3"/>
    <w:rsid w:val="00A239D1"/>
    <w:rsid w:val="00A23F32"/>
    <w:rsid w:val="00A240E9"/>
    <w:rsid w:val="00A24373"/>
    <w:rsid w:val="00A24445"/>
    <w:rsid w:val="00A2523C"/>
    <w:rsid w:val="00A255D5"/>
    <w:rsid w:val="00A25653"/>
    <w:rsid w:val="00A25981"/>
    <w:rsid w:val="00A27C1A"/>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E9B"/>
    <w:rsid w:val="00A36F48"/>
    <w:rsid w:val="00A3732F"/>
    <w:rsid w:val="00A37659"/>
    <w:rsid w:val="00A376F4"/>
    <w:rsid w:val="00A37A9C"/>
    <w:rsid w:val="00A40037"/>
    <w:rsid w:val="00A4049F"/>
    <w:rsid w:val="00A407D5"/>
    <w:rsid w:val="00A4186A"/>
    <w:rsid w:val="00A41C74"/>
    <w:rsid w:val="00A4248C"/>
    <w:rsid w:val="00A4277C"/>
    <w:rsid w:val="00A4280E"/>
    <w:rsid w:val="00A42C66"/>
    <w:rsid w:val="00A4315F"/>
    <w:rsid w:val="00A43362"/>
    <w:rsid w:val="00A434E0"/>
    <w:rsid w:val="00A4352A"/>
    <w:rsid w:val="00A435C2"/>
    <w:rsid w:val="00A43C8F"/>
    <w:rsid w:val="00A44131"/>
    <w:rsid w:val="00A44202"/>
    <w:rsid w:val="00A44399"/>
    <w:rsid w:val="00A44446"/>
    <w:rsid w:val="00A44563"/>
    <w:rsid w:val="00A44B23"/>
    <w:rsid w:val="00A4572A"/>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1F71"/>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376"/>
    <w:rsid w:val="00A56759"/>
    <w:rsid w:val="00A56CB5"/>
    <w:rsid w:val="00A56D5B"/>
    <w:rsid w:val="00A575DF"/>
    <w:rsid w:val="00A57F2B"/>
    <w:rsid w:val="00A6012E"/>
    <w:rsid w:val="00A6051B"/>
    <w:rsid w:val="00A6093B"/>
    <w:rsid w:val="00A60A85"/>
    <w:rsid w:val="00A614F0"/>
    <w:rsid w:val="00A6166C"/>
    <w:rsid w:val="00A61B74"/>
    <w:rsid w:val="00A62CF6"/>
    <w:rsid w:val="00A63450"/>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B64"/>
    <w:rsid w:val="00A72F19"/>
    <w:rsid w:val="00A73486"/>
    <w:rsid w:val="00A737EB"/>
    <w:rsid w:val="00A73D68"/>
    <w:rsid w:val="00A73EA7"/>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212"/>
    <w:rsid w:val="00A8341D"/>
    <w:rsid w:val="00A83CCC"/>
    <w:rsid w:val="00A83D34"/>
    <w:rsid w:val="00A83F01"/>
    <w:rsid w:val="00A83F0F"/>
    <w:rsid w:val="00A84473"/>
    <w:rsid w:val="00A851F0"/>
    <w:rsid w:val="00A8572F"/>
    <w:rsid w:val="00A85A81"/>
    <w:rsid w:val="00A85AA9"/>
    <w:rsid w:val="00A86726"/>
    <w:rsid w:val="00A86B3A"/>
    <w:rsid w:val="00A86FBB"/>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977"/>
    <w:rsid w:val="00A96AD1"/>
    <w:rsid w:val="00A96AF2"/>
    <w:rsid w:val="00A96C10"/>
    <w:rsid w:val="00A96E5B"/>
    <w:rsid w:val="00A976EF"/>
    <w:rsid w:val="00A97CF2"/>
    <w:rsid w:val="00AA0845"/>
    <w:rsid w:val="00AA0AB3"/>
    <w:rsid w:val="00AA0E5E"/>
    <w:rsid w:val="00AA1129"/>
    <w:rsid w:val="00AA1886"/>
    <w:rsid w:val="00AA1F16"/>
    <w:rsid w:val="00AA2055"/>
    <w:rsid w:val="00AA253B"/>
    <w:rsid w:val="00AA2BAA"/>
    <w:rsid w:val="00AA2CD5"/>
    <w:rsid w:val="00AA2D13"/>
    <w:rsid w:val="00AA2D99"/>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6E9"/>
    <w:rsid w:val="00AB3C5B"/>
    <w:rsid w:val="00AB3D6C"/>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795"/>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2D9"/>
    <w:rsid w:val="00AD3674"/>
    <w:rsid w:val="00AD3F88"/>
    <w:rsid w:val="00AD4030"/>
    <w:rsid w:val="00AD44BB"/>
    <w:rsid w:val="00AD4D62"/>
    <w:rsid w:val="00AD4E53"/>
    <w:rsid w:val="00AD54EC"/>
    <w:rsid w:val="00AD59FC"/>
    <w:rsid w:val="00AD6083"/>
    <w:rsid w:val="00AD64D1"/>
    <w:rsid w:val="00AD77FB"/>
    <w:rsid w:val="00AD7F3E"/>
    <w:rsid w:val="00AE000D"/>
    <w:rsid w:val="00AE0291"/>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54C9"/>
    <w:rsid w:val="00AE5C7D"/>
    <w:rsid w:val="00AE5D8E"/>
    <w:rsid w:val="00AE619D"/>
    <w:rsid w:val="00AE6D63"/>
    <w:rsid w:val="00AE75B5"/>
    <w:rsid w:val="00AE7B9D"/>
    <w:rsid w:val="00AF0202"/>
    <w:rsid w:val="00AF06E0"/>
    <w:rsid w:val="00AF1324"/>
    <w:rsid w:val="00AF1333"/>
    <w:rsid w:val="00AF13AA"/>
    <w:rsid w:val="00AF2201"/>
    <w:rsid w:val="00AF3091"/>
    <w:rsid w:val="00AF321A"/>
    <w:rsid w:val="00AF33B2"/>
    <w:rsid w:val="00AF3798"/>
    <w:rsid w:val="00AF379C"/>
    <w:rsid w:val="00AF39A6"/>
    <w:rsid w:val="00AF4160"/>
    <w:rsid w:val="00AF450D"/>
    <w:rsid w:val="00AF45AE"/>
    <w:rsid w:val="00AF45CF"/>
    <w:rsid w:val="00AF461D"/>
    <w:rsid w:val="00AF4BFA"/>
    <w:rsid w:val="00AF4F47"/>
    <w:rsid w:val="00AF50D3"/>
    <w:rsid w:val="00AF55A8"/>
    <w:rsid w:val="00AF58F9"/>
    <w:rsid w:val="00AF6218"/>
    <w:rsid w:val="00AF7719"/>
    <w:rsid w:val="00AF7838"/>
    <w:rsid w:val="00AF78C4"/>
    <w:rsid w:val="00AF792F"/>
    <w:rsid w:val="00B000FE"/>
    <w:rsid w:val="00B00776"/>
    <w:rsid w:val="00B016F9"/>
    <w:rsid w:val="00B01F4B"/>
    <w:rsid w:val="00B020F4"/>
    <w:rsid w:val="00B02772"/>
    <w:rsid w:val="00B0285E"/>
    <w:rsid w:val="00B02F57"/>
    <w:rsid w:val="00B03112"/>
    <w:rsid w:val="00B03424"/>
    <w:rsid w:val="00B036F7"/>
    <w:rsid w:val="00B043A3"/>
    <w:rsid w:val="00B049DD"/>
    <w:rsid w:val="00B04CF3"/>
    <w:rsid w:val="00B04EE7"/>
    <w:rsid w:val="00B04F14"/>
    <w:rsid w:val="00B0516D"/>
    <w:rsid w:val="00B053F0"/>
    <w:rsid w:val="00B05ACE"/>
    <w:rsid w:val="00B05BDC"/>
    <w:rsid w:val="00B05CE4"/>
    <w:rsid w:val="00B06063"/>
    <w:rsid w:val="00B065F7"/>
    <w:rsid w:val="00B068FE"/>
    <w:rsid w:val="00B06A0B"/>
    <w:rsid w:val="00B06AC9"/>
    <w:rsid w:val="00B06FAD"/>
    <w:rsid w:val="00B07065"/>
    <w:rsid w:val="00B071DC"/>
    <w:rsid w:val="00B072DA"/>
    <w:rsid w:val="00B074E5"/>
    <w:rsid w:val="00B07EFF"/>
    <w:rsid w:val="00B10371"/>
    <w:rsid w:val="00B10416"/>
    <w:rsid w:val="00B11D09"/>
    <w:rsid w:val="00B11E9A"/>
    <w:rsid w:val="00B11FDD"/>
    <w:rsid w:val="00B12BE5"/>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1CC"/>
    <w:rsid w:val="00B2629F"/>
    <w:rsid w:val="00B26A3F"/>
    <w:rsid w:val="00B26EA5"/>
    <w:rsid w:val="00B2738A"/>
    <w:rsid w:val="00B27446"/>
    <w:rsid w:val="00B27967"/>
    <w:rsid w:val="00B300B1"/>
    <w:rsid w:val="00B3012B"/>
    <w:rsid w:val="00B3069F"/>
    <w:rsid w:val="00B31127"/>
    <w:rsid w:val="00B318AA"/>
    <w:rsid w:val="00B31D91"/>
    <w:rsid w:val="00B322E1"/>
    <w:rsid w:val="00B3234B"/>
    <w:rsid w:val="00B3234C"/>
    <w:rsid w:val="00B3241C"/>
    <w:rsid w:val="00B3259B"/>
    <w:rsid w:val="00B32BE4"/>
    <w:rsid w:val="00B32C1A"/>
    <w:rsid w:val="00B3369F"/>
    <w:rsid w:val="00B33A27"/>
    <w:rsid w:val="00B33CD3"/>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37F9D"/>
    <w:rsid w:val="00B403D0"/>
    <w:rsid w:val="00B4097E"/>
    <w:rsid w:val="00B40A6C"/>
    <w:rsid w:val="00B40D91"/>
    <w:rsid w:val="00B41165"/>
    <w:rsid w:val="00B4164D"/>
    <w:rsid w:val="00B41CED"/>
    <w:rsid w:val="00B41FF5"/>
    <w:rsid w:val="00B4228F"/>
    <w:rsid w:val="00B4318D"/>
    <w:rsid w:val="00B43266"/>
    <w:rsid w:val="00B436F2"/>
    <w:rsid w:val="00B439D4"/>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61F"/>
    <w:rsid w:val="00B56803"/>
    <w:rsid w:val="00B5693D"/>
    <w:rsid w:val="00B56DC8"/>
    <w:rsid w:val="00B56E23"/>
    <w:rsid w:val="00B57321"/>
    <w:rsid w:val="00B574E0"/>
    <w:rsid w:val="00B57997"/>
    <w:rsid w:val="00B6025F"/>
    <w:rsid w:val="00B60A01"/>
    <w:rsid w:val="00B61812"/>
    <w:rsid w:val="00B61C8C"/>
    <w:rsid w:val="00B61E80"/>
    <w:rsid w:val="00B6217D"/>
    <w:rsid w:val="00B62AE3"/>
    <w:rsid w:val="00B62BE0"/>
    <w:rsid w:val="00B62C86"/>
    <w:rsid w:val="00B62E0B"/>
    <w:rsid w:val="00B62FBD"/>
    <w:rsid w:val="00B634A2"/>
    <w:rsid w:val="00B63E82"/>
    <w:rsid w:val="00B64D27"/>
    <w:rsid w:val="00B64E7E"/>
    <w:rsid w:val="00B651D4"/>
    <w:rsid w:val="00B65A01"/>
    <w:rsid w:val="00B65B0A"/>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EDE"/>
    <w:rsid w:val="00B72F45"/>
    <w:rsid w:val="00B733EE"/>
    <w:rsid w:val="00B735C3"/>
    <w:rsid w:val="00B73D93"/>
    <w:rsid w:val="00B74939"/>
    <w:rsid w:val="00B7495F"/>
    <w:rsid w:val="00B74A1E"/>
    <w:rsid w:val="00B750BF"/>
    <w:rsid w:val="00B75AD5"/>
    <w:rsid w:val="00B75FA8"/>
    <w:rsid w:val="00B766BA"/>
    <w:rsid w:val="00B76AE0"/>
    <w:rsid w:val="00B76D2A"/>
    <w:rsid w:val="00B77214"/>
    <w:rsid w:val="00B77324"/>
    <w:rsid w:val="00B77775"/>
    <w:rsid w:val="00B77D6A"/>
    <w:rsid w:val="00B800F0"/>
    <w:rsid w:val="00B8014F"/>
    <w:rsid w:val="00B8017B"/>
    <w:rsid w:val="00B802F6"/>
    <w:rsid w:val="00B80994"/>
    <w:rsid w:val="00B80A88"/>
    <w:rsid w:val="00B81254"/>
    <w:rsid w:val="00B8129C"/>
    <w:rsid w:val="00B815E6"/>
    <w:rsid w:val="00B81783"/>
    <w:rsid w:val="00B82A11"/>
    <w:rsid w:val="00B82A19"/>
    <w:rsid w:val="00B82A1C"/>
    <w:rsid w:val="00B82E76"/>
    <w:rsid w:val="00B8383B"/>
    <w:rsid w:val="00B84582"/>
    <w:rsid w:val="00B8485A"/>
    <w:rsid w:val="00B84B19"/>
    <w:rsid w:val="00B84C33"/>
    <w:rsid w:val="00B84E96"/>
    <w:rsid w:val="00B85077"/>
    <w:rsid w:val="00B851B5"/>
    <w:rsid w:val="00B8525D"/>
    <w:rsid w:val="00B85330"/>
    <w:rsid w:val="00B85B61"/>
    <w:rsid w:val="00B85CF2"/>
    <w:rsid w:val="00B86C88"/>
    <w:rsid w:val="00B9060A"/>
    <w:rsid w:val="00B909F5"/>
    <w:rsid w:val="00B90E94"/>
    <w:rsid w:val="00B91104"/>
    <w:rsid w:val="00B91176"/>
    <w:rsid w:val="00B91C1B"/>
    <w:rsid w:val="00B92176"/>
    <w:rsid w:val="00B928C6"/>
    <w:rsid w:val="00B92A3D"/>
    <w:rsid w:val="00B92AC0"/>
    <w:rsid w:val="00B93632"/>
    <w:rsid w:val="00B9390B"/>
    <w:rsid w:val="00B94009"/>
    <w:rsid w:val="00B940F0"/>
    <w:rsid w:val="00B947BF"/>
    <w:rsid w:val="00B94E42"/>
    <w:rsid w:val="00B95112"/>
    <w:rsid w:val="00B95C4B"/>
    <w:rsid w:val="00B95E30"/>
    <w:rsid w:val="00B95EC7"/>
    <w:rsid w:val="00B96099"/>
    <w:rsid w:val="00B964E1"/>
    <w:rsid w:val="00B979A1"/>
    <w:rsid w:val="00B97EE3"/>
    <w:rsid w:val="00B97F4E"/>
    <w:rsid w:val="00BA075D"/>
    <w:rsid w:val="00BA0795"/>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0EAE"/>
    <w:rsid w:val="00BB115A"/>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2228"/>
    <w:rsid w:val="00BC2EE7"/>
    <w:rsid w:val="00BC327E"/>
    <w:rsid w:val="00BC352A"/>
    <w:rsid w:val="00BC3CBD"/>
    <w:rsid w:val="00BC3DB4"/>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49D"/>
    <w:rsid w:val="00BD268C"/>
    <w:rsid w:val="00BD2D74"/>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5"/>
    <w:rsid w:val="00BE07F6"/>
    <w:rsid w:val="00BE12C1"/>
    <w:rsid w:val="00BE13A4"/>
    <w:rsid w:val="00BE20FD"/>
    <w:rsid w:val="00BE2B0C"/>
    <w:rsid w:val="00BE2BF7"/>
    <w:rsid w:val="00BE30AC"/>
    <w:rsid w:val="00BE320B"/>
    <w:rsid w:val="00BE3255"/>
    <w:rsid w:val="00BE37DE"/>
    <w:rsid w:val="00BE3BF4"/>
    <w:rsid w:val="00BE459E"/>
    <w:rsid w:val="00BE45EE"/>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0D2E"/>
    <w:rsid w:val="00BF10E1"/>
    <w:rsid w:val="00BF140A"/>
    <w:rsid w:val="00BF14E1"/>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085B"/>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A8D"/>
    <w:rsid w:val="00C17C2B"/>
    <w:rsid w:val="00C17EF8"/>
    <w:rsid w:val="00C20614"/>
    <w:rsid w:val="00C20741"/>
    <w:rsid w:val="00C208D3"/>
    <w:rsid w:val="00C20965"/>
    <w:rsid w:val="00C20CE8"/>
    <w:rsid w:val="00C2144E"/>
    <w:rsid w:val="00C215C8"/>
    <w:rsid w:val="00C218AD"/>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505F"/>
    <w:rsid w:val="00C265A7"/>
    <w:rsid w:val="00C2695D"/>
    <w:rsid w:val="00C26CDF"/>
    <w:rsid w:val="00C26E15"/>
    <w:rsid w:val="00C2716F"/>
    <w:rsid w:val="00C27D82"/>
    <w:rsid w:val="00C27FF9"/>
    <w:rsid w:val="00C30C08"/>
    <w:rsid w:val="00C30FA2"/>
    <w:rsid w:val="00C314AC"/>
    <w:rsid w:val="00C31541"/>
    <w:rsid w:val="00C31688"/>
    <w:rsid w:val="00C31F3E"/>
    <w:rsid w:val="00C3247C"/>
    <w:rsid w:val="00C328AA"/>
    <w:rsid w:val="00C329F3"/>
    <w:rsid w:val="00C32E4B"/>
    <w:rsid w:val="00C33203"/>
    <w:rsid w:val="00C333CE"/>
    <w:rsid w:val="00C3363F"/>
    <w:rsid w:val="00C33A96"/>
    <w:rsid w:val="00C344A9"/>
    <w:rsid w:val="00C352C1"/>
    <w:rsid w:val="00C354CB"/>
    <w:rsid w:val="00C35A08"/>
    <w:rsid w:val="00C35E01"/>
    <w:rsid w:val="00C3624E"/>
    <w:rsid w:val="00C36423"/>
    <w:rsid w:val="00C3650B"/>
    <w:rsid w:val="00C3692F"/>
    <w:rsid w:val="00C36B8E"/>
    <w:rsid w:val="00C36E49"/>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46A2"/>
    <w:rsid w:val="00C45F9B"/>
    <w:rsid w:val="00C46E37"/>
    <w:rsid w:val="00C474DE"/>
    <w:rsid w:val="00C477BC"/>
    <w:rsid w:val="00C47941"/>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67566"/>
    <w:rsid w:val="00C701D2"/>
    <w:rsid w:val="00C70245"/>
    <w:rsid w:val="00C70327"/>
    <w:rsid w:val="00C70A67"/>
    <w:rsid w:val="00C70F40"/>
    <w:rsid w:val="00C7113E"/>
    <w:rsid w:val="00C711A8"/>
    <w:rsid w:val="00C713D8"/>
    <w:rsid w:val="00C71435"/>
    <w:rsid w:val="00C714D9"/>
    <w:rsid w:val="00C7223E"/>
    <w:rsid w:val="00C726EB"/>
    <w:rsid w:val="00C72807"/>
    <w:rsid w:val="00C728F4"/>
    <w:rsid w:val="00C72968"/>
    <w:rsid w:val="00C72C9B"/>
    <w:rsid w:val="00C730AF"/>
    <w:rsid w:val="00C730C7"/>
    <w:rsid w:val="00C73A35"/>
    <w:rsid w:val="00C73C40"/>
    <w:rsid w:val="00C73FC5"/>
    <w:rsid w:val="00C74734"/>
    <w:rsid w:val="00C74B26"/>
    <w:rsid w:val="00C74E68"/>
    <w:rsid w:val="00C761F2"/>
    <w:rsid w:val="00C76C6D"/>
    <w:rsid w:val="00C800B4"/>
    <w:rsid w:val="00C80123"/>
    <w:rsid w:val="00C801C8"/>
    <w:rsid w:val="00C803ED"/>
    <w:rsid w:val="00C80AE0"/>
    <w:rsid w:val="00C8154F"/>
    <w:rsid w:val="00C81825"/>
    <w:rsid w:val="00C818F8"/>
    <w:rsid w:val="00C81966"/>
    <w:rsid w:val="00C81DBE"/>
    <w:rsid w:val="00C825E5"/>
    <w:rsid w:val="00C834D5"/>
    <w:rsid w:val="00C83E7C"/>
    <w:rsid w:val="00C8400D"/>
    <w:rsid w:val="00C8401E"/>
    <w:rsid w:val="00C84A08"/>
    <w:rsid w:val="00C84E8E"/>
    <w:rsid w:val="00C851BB"/>
    <w:rsid w:val="00C85466"/>
    <w:rsid w:val="00C856E0"/>
    <w:rsid w:val="00C8584F"/>
    <w:rsid w:val="00C85E00"/>
    <w:rsid w:val="00C861AB"/>
    <w:rsid w:val="00C866A6"/>
    <w:rsid w:val="00C86901"/>
    <w:rsid w:val="00C86C0C"/>
    <w:rsid w:val="00C87276"/>
    <w:rsid w:val="00C872E9"/>
    <w:rsid w:val="00C87775"/>
    <w:rsid w:val="00C87AB3"/>
    <w:rsid w:val="00C87B36"/>
    <w:rsid w:val="00C907E8"/>
    <w:rsid w:val="00C90D25"/>
    <w:rsid w:val="00C90D4F"/>
    <w:rsid w:val="00C90DC9"/>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763"/>
    <w:rsid w:val="00CA77E2"/>
    <w:rsid w:val="00CA7BBE"/>
    <w:rsid w:val="00CA7EDF"/>
    <w:rsid w:val="00CB0525"/>
    <w:rsid w:val="00CB08CF"/>
    <w:rsid w:val="00CB0C82"/>
    <w:rsid w:val="00CB15DB"/>
    <w:rsid w:val="00CB1DA0"/>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1416"/>
    <w:rsid w:val="00CC386D"/>
    <w:rsid w:val="00CC3CD9"/>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21E"/>
    <w:rsid w:val="00CD7723"/>
    <w:rsid w:val="00CD7FFC"/>
    <w:rsid w:val="00CE00C9"/>
    <w:rsid w:val="00CE03CF"/>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11"/>
    <w:rsid w:val="00CE6EAD"/>
    <w:rsid w:val="00CE734F"/>
    <w:rsid w:val="00CE7778"/>
    <w:rsid w:val="00CE7BDC"/>
    <w:rsid w:val="00CE7F3D"/>
    <w:rsid w:val="00CF0266"/>
    <w:rsid w:val="00CF1EC5"/>
    <w:rsid w:val="00CF289E"/>
    <w:rsid w:val="00CF2D93"/>
    <w:rsid w:val="00CF2FA0"/>
    <w:rsid w:val="00CF3169"/>
    <w:rsid w:val="00CF33D8"/>
    <w:rsid w:val="00CF3A17"/>
    <w:rsid w:val="00CF3A92"/>
    <w:rsid w:val="00CF40DF"/>
    <w:rsid w:val="00CF41B5"/>
    <w:rsid w:val="00CF4706"/>
    <w:rsid w:val="00CF4EF7"/>
    <w:rsid w:val="00CF56E5"/>
    <w:rsid w:val="00CF59EF"/>
    <w:rsid w:val="00CF5B3C"/>
    <w:rsid w:val="00CF6647"/>
    <w:rsid w:val="00CF66EC"/>
    <w:rsid w:val="00CF6834"/>
    <w:rsid w:val="00CF6DF8"/>
    <w:rsid w:val="00CF6ED5"/>
    <w:rsid w:val="00CF6FD1"/>
    <w:rsid w:val="00CF7117"/>
    <w:rsid w:val="00D008A5"/>
    <w:rsid w:val="00D00AEE"/>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22BE"/>
    <w:rsid w:val="00D131E8"/>
    <w:rsid w:val="00D135C5"/>
    <w:rsid w:val="00D1398B"/>
    <w:rsid w:val="00D13A39"/>
    <w:rsid w:val="00D13CEA"/>
    <w:rsid w:val="00D13E9C"/>
    <w:rsid w:val="00D14B9D"/>
    <w:rsid w:val="00D15CC1"/>
    <w:rsid w:val="00D15E43"/>
    <w:rsid w:val="00D16637"/>
    <w:rsid w:val="00D16741"/>
    <w:rsid w:val="00D16842"/>
    <w:rsid w:val="00D16CAA"/>
    <w:rsid w:val="00D16D4C"/>
    <w:rsid w:val="00D16E2D"/>
    <w:rsid w:val="00D17A84"/>
    <w:rsid w:val="00D17B3C"/>
    <w:rsid w:val="00D17C5C"/>
    <w:rsid w:val="00D208A0"/>
    <w:rsid w:val="00D20B5F"/>
    <w:rsid w:val="00D20D71"/>
    <w:rsid w:val="00D210B8"/>
    <w:rsid w:val="00D210CC"/>
    <w:rsid w:val="00D21B20"/>
    <w:rsid w:val="00D22C56"/>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27C52"/>
    <w:rsid w:val="00D3003B"/>
    <w:rsid w:val="00D3020A"/>
    <w:rsid w:val="00D303B8"/>
    <w:rsid w:val="00D30986"/>
    <w:rsid w:val="00D311D3"/>
    <w:rsid w:val="00D314E5"/>
    <w:rsid w:val="00D31649"/>
    <w:rsid w:val="00D31833"/>
    <w:rsid w:val="00D318DD"/>
    <w:rsid w:val="00D3229B"/>
    <w:rsid w:val="00D32340"/>
    <w:rsid w:val="00D32602"/>
    <w:rsid w:val="00D32845"/>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721"/>
    <w:rsid w:val="00D42B58"/>
    <w:rsid w:val="00D42B99"/>
    <w:rsid w:val="00D42B9D"/>
    <w:rsid w:val="00D42BA0"/>
    <w:rsid w:val="00D42FA1"/>
    <w:rsid w:val="00D4304B"/>
    <w:rsid w:val="00D43E74"/>
    <w:rsid w:val="00D44539"/>
    <w:rsid w:val="00D44769"/>
    <w:rsid w:val="00D44CB9"/>
    <w:rsid w:val="00D44F8E"/>
    <w:rsid w:val="00D44FA1"/>
    <w:rsid w:val="00D45558"/>
    <w:rsid w:val="00D4557A"/>
    <w:rsid w:val="00D461F2"/>
    <w:rsid w:val="00D46835"/>
    <w:rsid w:val="00D4728F"/>
    <w:rsid w:val="00D476C3"/>
    <w:rsid w:val="00D47BDC"/>
    <w:rsid w:val="00D501D5"/>
    <w:rsid w:val="00D5071A"/>
    <w:rsid w:val="00D50996"/>
    <w:rsid w:val="00D509B8"/>
    <w:rsid w:val="00D50EDD"/>
    <w:rsid w:val="00D50F9F"/>
    <w:rsid w:val="00D5131C"/>
    <w:rsid w:val="00D5179D"/>
    <w:rsid w:val="00D519D0"/>
    <w:rsid w:val="00D51B7E"/>
    <w:rsid w:val="00D51E8F"/>
    <w:rsid w:val="00D51E90"/>
    <w:rsid w:val="00D51FAB"/>
    <w:rsid w:val="00D5230D"/>
    <w:rsid w:val="00D5244C"/>
    <w:rsid w:val="00D52594"/>
    <w:rsid w:val="00D52779"/>
    <w:rsid w:val="00D5356D"/>
    <w:rsid w:val="00D5386B"/>
    <w:rsid w:val="00D53DBA"/>
    <w:rsid w:val="00D54C14"/>
    <w:rsid w:val="00D55514"/>
    <w:rsid w:val="00D5585A"/>
    <w:rsid w:val="00D56108"/>
    <w:rsid w:val="00D5659C"/>
    <w:rsid w:val="00D56D27"/>
    <w:rsid w:val="00D5725B"/>
    <w:rsid w:val="00D572C9"/>
    <w:rsid w:val="00D5752F"/>
    <w:rsid w:val="00D5785C"/>
    <w:rsid w:val="00D57D00"/>
    <w:rsid w:val="00D602E9"/>
    <w:rsid w:val="00D6078B"/>
    <w:rsid w:val="00D61251"/>
    <w:rsid w:val="00D613EC"/>
    <w:rsid w:val="00D618A7"/>
    <w:rsid w:val="00D61A8E"/>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96B"/>
    <w:rsid w:val="00D67E1F"/>
    <w:rsid w:val="00D702A1"/>
    <w:rsid w:val="00D70500"/>
    <w:rsid w:val="00D70A7D"/>
    <w:rsid w:val="00D70D88"/>
    <w:rsid w:val="00D70DC9"/>
    <w:rsid w:val="00D711A7"/>
    <w:rsid w:val="00D71464"/>
    <w:rsid w:val="00D714CA"/>
    <w:rsid w:val="00D71733"/>
    <w:rsid w:val="00D71D87"/>
    <w:rsid w:val="00D71F42"/>
    <w:rsid w:val="00D720DD"/>
    <w:rsid w:val="00D72A83"/>
    <w:rsid w:val="00D72BE3"/>
    <w:rsid w:val="00D72C82"/>
    <w:rsid w:val="00D7300D"/>
    <w:rsid w:val="00D73F82"/>
    <w:rsid w:val="00D745B2"/>
    <w:rsid w:val="00D75ADB"/>
    <w:rsid w:val="00D75C5E"/>
    <w:rsid w:val="00D760A3"/>
    <w:rsid w:val="00D7630A"/>
    <w:rsid w:val="00D767AD"/>
    <w:rsid w:val="00D76A2D"/>
    <w:rsid w:val="00D76C13"/>
    <w:rsid w:val="00D771D3"/>
    <w:rsid w:val="00D77315"/>
    <w:rsid w:val="00D7783D"/>
    <w:rsid w:val="00D779D0"/>
    <w:rsid w:val="00D77F58"/>
    <w:rsid w:val="00D80013"/>
    <w:rsid w:val="00D8017E"/>
    <w:rsid w:val="00D803DF"/>
    <w:rsid w:val="00D809F3"/>
    <w:rsid w:val="00D80A8D"/>
    <w:rsid w:val="00D80AD6"/>
    <w:rsid w:val="00D80D98"/>
    <w:rsid w:val="00D81A1B"/>
    <w:rsid w:val="00D81F4D"/>
    <w:rsid w:val="00D82243"/>
    <w:rsid w:val="00D8264B"/>
    <w:rsid w:val="00D83AC4"/>
    <w:rsid w:val="00D83E5E"/>
    <w:rsid w:val="00D83EB4"/>
    <w:rsid w:val="00D83FD9"/>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231"/>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59A3"/>
    <w:rsid w:val="00DB59B4"/>
    <w:rsid w:val="00DB5E96"/>
    <w:rsid w:val="00DB5FA8"/>
    <w:rsid w:val="00DB65F2"/>
    <w:rsid w:val="00DB670F"/>
    <w:rsid w:val="00DB69A6"/>
    <w:rsid w:val="00DB6F7F"/>
    <w:rsid w:val="00DB7583"/>
    <w:rsid w:val="00DB7608"/>
    <w:rsid w:val="00DB770A"/>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19"/>
    <w:rsid w:val="00DC506E"/>
    <w:rsid w:val="00DC55AF"/>
    <w:rsid w:val="00DC5F92"/>
    <w:rsid w:val="00DC601A"/>
    <w:rsid w:val="00DC630B"/>
    <w:rsid w:val="00DC645C"/>
    <w:rsid w:val="00DC6496"/>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619"/>
    <w:rsid w:val="00DE16FB"/>
    <w:rsid w:val="00DE178B"/>
    <w:rsid w:val="00DE1A88"/>
    <w:rsid w:val="00DE2753"/>
    <w:rsid w:val="00DE31F5"/>
    <w:rsid w:val="00DE35C1"/>
    <w:rsid w:val="00DE3A56"/>
    <w:rsid w:val="00DE3B5C"/>
    <w:rsid w:val="00DE4008"/>
    <w:rsid w:val="00DE4942"/>
    <w:rsid w:val="00DE4F6A"/>
    <w:rsid w:val="00DE5156"/>
    <w:rsid w:val="00DE596D"/>
    <w:rsid w:val="00DE622A"/>
    <w:rsid w:val="00DE6415"/>
    <w:rsid w:val="00DE6CA7"/>
    <w:rsid w:val="00DE6CCB"/>
    <w:rsid w:val="00DE6EE1"/>
    <w:rsid w:val="00DE6F91"/>
    <w:rsid w:val="00DE73B8"/>
    <w:rsid w:val="00DE7724"/>
    <w:rsid w:val="00DF0116"/>
    <w:rsid w:val="00DF07B4"/>
    <w:rsid w:val="00DF0DCD"/>
    <w:rsid w:val="00DF0E63"/>
    <w:rsid w:val="00DF1316"/>
    <w:rsid w:val="00DF137A"/>
    <w:rsid w:val="00DF14CA"/>
    <w:rsid w:val="00DF3017"/>
    <w:rsid w:val="00DF4196"/>
    <w:rsid w:val="00DF428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2B3"/>
    <w:rsid w:val="00E00FE9"/>
    <w:rsid w:val="00E012E8"/>
    <w:rsid w:val="00E015A8"/>
    <w:rsid w:val="00E01DB5"/>
    <w:rsid w:val="00E01E46"/>
    <w:rsid w:val="00E01F3E"/>
    <w:rsid w:val="00E01F55"/>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997"/>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41B"/>
    <w:rsid w:val="00E33AA3"/>
    <w:rsid w:val="00E34624"/>
    <w:rsid w:val="00E3475E"/>
    <w:rsid w:val="00E34AD5"/>
    <w:rsid w:val="00E355DF"/>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5A4"/>
    <w:rsid w:val="00E458FF"/>
    <w:rsid w:val="00E45D7B"/>
    <w:rsid w:val="00E46028"/>
    <w:rsid w:val="00E47129"/>
    <w:rsid w:val="00E4738D"/>
    <w:rsid w:val="00E47D77"/>
    <w:rsid w:val="00E47E4E"/>
    <w:rsid w:val="00E50065"/>
    <w:rsid w:val="00E501EB"/>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A9F"/>
    <w:rsid w:val="00E60CB4"/>
    <w:rsid w:val="00E60F59"/>
    <w:rsid w:val="00E613E7"/>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5B51"/>
    <w:rsid w:val="00E6627C"/>
    <w:rsid w:val="00E6662A"/>
    <w:rsid w:val="00E669FC"/>
    <w:rsid w:val="00E66C5D"/>
    <w:rsid w:val="00E66D7F"/>
    <w:rsid w:val="00E67BEA"/>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364"/>
    <w:rsid w:val="00E75641"/>
    <w:rsid w:val="00E76CC3"/>
    <w:rsid w:val="00E77301"/>
    <w:rsid w:val="00E77399"/>
    <w:rsid w:val="00E77BE3"/>
    <w:rsid w:val="00E8046E"/>
    <w:rsid w:val="00E806DF"/>
    <w:rsid w:val="00E80748"/>
    <w:rsid w:val="00E80B1A"/>
    <w:rsid w:val="00E80D24"/>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0F9"/>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18F"/>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6F02"/>
    <w:rsid w:val="00E97263"/>
    <w:rsid w:val="00E9735B"/>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629"/>
    <w:rsid w:val="00EA57BA"/>
    <w:rsid w:val="00EA5D8D"/>
    <w:rsid w:val="00EA5FEC"/>
    <w:rsid w:val="00EA65C0"/>
    <w:rsid w:val="00EA6604"/>
    <w:rsid w:val="00EA6FF4"/>
    <w:rsid w:val="00EA727F"/>
    <w:rsid w:val="00EA7BB1"/>
    <w:rsid w:val="00EA7C8D"/>
    <w:rsid w:val="00EB0727"/>
    <w:rsid w:val="00EB0748"/>
    <w:rsid w:val="00EB0D4F"/>
    <w:rsid w:val="00EB12D2"/>
    <w:rsid w:val="00EB1B19"/>
    <w:rsid w:val="00EB1CB1"/>
    <w:rsid w:val="00EB20A2"/>
    <w:rsid w:val="00EB269A"/>
    <w:rsid w:val="00EB28EC"/>
    <w:rsid w:val="00EB2B91"/>
    <w:rsid w:val="00EB3364"/>
    <w:rsid w:val="00EB3442"/>
    <w:rsid w:val="00EB3F2A"/>
    <w:rsid w:val="00EB437D"/>
    <w:rsid w:val="00EB4505"/>
    <w:rsid w:val="00EB468C"/>
    <w:rsid w:val="00EB4CAB"/>
    <w:rsid w:val="00EB50C7"/>
    <w:rsid w:val="00EB5145"/>
    <w:rsid w:val="00EB5475"/>
    <w:rsid w:val="00EB5FEB"/>
    <w:rsid w:val="00EB6058"/>
    <w:rsid w:val="00EB64E1"/>
    <w:rsid w:val="00EB6A4B"/>
    <w:rsid w:val="00EB6EFB"/>
    <w:rsid w:val="00EB706C"/>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BA2"/>
    <w:rsid w:val="00EC713C"/>
    <w:rsid w:val="00EC731F"/>
    <w:rsid w:val="00EC7326"/>
    <w:rsid w:val="00EC7348"/>
    <w:rsid w:val="00EC73AE"/>
    <w:rsid w:val="00EC7D29"/>
    <w:rsid w:val="00EC7F70"/>
    <w:rsid w:val="00ED0094"/>
    <w:rsid w:val="00ED0594"/>
    <w:rsid w:val="00ED0957"/>
    <w:rsid w:val="00ED0970"/>
    <w:rsid w:val="00ED0B28"/>
    <w:rsid w:val="00ED12C0"/>
    <w:rsid w:val="00ED1DBD"/>
    <w:rsid w:val="00ED1E47"/>
    <w:rsid w:val="00ED27A2"/>
    <w:rsid w:val="00ED3667"/>
    <w:rsid w:val="00ED38DA"/>
    <w:rsid w:val="00ED3EEA"/>
    <w:rsid w:val="00ED3FF2"/>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419"/>
    <w:rsid w:val="00EE162D"/>
    <w:rsid w:val="00EE1794"/>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3DC7"/>
    <w:rsid w:val="00EF4076"/>
    <w:rsid w:val="00EF4557"/>
    <w:rsid w:val="00EF4664"/>
    <w:rsid w:val="00EF47E9"/>
    <w:rsid w:val="00EF4AFC"/>
    <w:rsid w:val="00EF4DD0"/>
    <w:rsid w:val="00EF4E70"/>
    <w:rsid w:val="00EF54D8"/>
    <w:rsid w:val="00EF5648"/>
    <w:rsid w:val="00EF5D8E"/>
    <w:rsid w:val="00EF5F2B"/>
    <w:rsid w:val="00EF6A8F"/>
    <w:rsid w:val="00EF6D8B"/>
    <w:rsid w:val="00EF7852"/>
    <w:rsid w:val="00EF7B67"/>
    <w:rsid w:val="00EF7DF7"/>
    <w:rsid w:val="00F0020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D64"/>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3E84"/>
    <w:rsid w:val="00F14C76"/>
    <w:rsid w:val="00F14E2E"/>
    <w:rsid w:val="00F1539E"/>
    <w:rsid w:val="00F15792"/>
    <w:rsid w:val="00F158AF"/>
    <w:rsid w:val="00F15A1B"/>
    <w:rsid w:val="00F16296"/>
    <w:rsid w:val="00F1655C"/>
    <w:rsid w:val="00F17711"/>
    <w:rsid w:val="00F17B9B"/>
    <w:rsid w:val="00F17DAE"/>
    <w:rsid w:val="00F203D8"/>
    <w:rsid w:val="00F20475"/>
    <w:rsid w:val="00F206B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B4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895"/>
    <w:rsid w:val="00F35D64"/>
    <w:rsid w:val="00F35EAA"/>
    <w:rsid w:val="00F36023"/>
    <w:rsid w:val="00F36725"/>
    <w:rsid w:val="00F36AA7"/>
    <w:rsid w:val="00F37B08"/>
    <w:rsid w:val="00F37DFB"/>
    <w:rsid w:val="00F40152"/>
    <w:rsid w:val="00F4015C"/>
    <w:rsid w:val="00F40DF7"/>
    <w:rsid w:val="00F40E41"/>
    <w:rsid w:val="00F411E4"/>
    <w:rsid w:val="00F4142D"/>
    <w:rsid w:val="00F417F5"/>
    <w:rsid w:val="00F418BA"/>
    <w:rsid w:val="00F41EA6"/>
    <w:rsid w:val="00F427A4"/>
    <w:rsid w:val="00F42BB1"/>
    <w:rsid w:val="00F42C5C"/>
    <w:rsid w:val="00F432A4"/>
    <w:rsid w:val="00F4379C"/>
    <w:rsid w:val="00F4388C"/>
    <w:rsid w:val="00F43E50"/>
    <w:rsid w:val="00F44265"/>
    <w:rsid w:val="00F44EFB"/>
    <w:rsid w:val="00F450AC"/>
    <w:rsid w:val="00F45EE0"/>
    <w:rsid w:val="00F469DC"/>
    <w:rsid w:val="00F46A24"/>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DE8"/>
    <w:rsid w:val="00F52FB8"/>
    <w:rsid w:val="00F53DF2"/>
    <w:rsid w:val="00F54331"/>
    <w:rsid w:val="00F547E6"/>
    <w:rsid w:val="00F54A17"/>
    <w:rsid w:val="00F54A35"/>
    <w:rsid w:val="00F54C22"/>
    <w:rsid w:val="00F54E03"/>
    <w:rsid w:val="00F55808"/>
    <w:rsid w:val="00F5598C"/>
    <w:rsid w:val="00F55A45"/>
    <w:rsid w:val="00F55BF7"/>
    <w:rsid w:val="00F564B0"/>
    <w:rsid w:val="00F567FE"/>
    <w:rsid w:val="00F568CD"/>
    <w:rsid w:val="00F56A7B"/>
    <w:rsid w:val="00F571F4"/>
    <w:rsid w:val="00F5741E"/>
    <w:rsid w:val="00F57580"/>
    <w:rsid w:val="00F57B23"/>
    <w:rsid w:val="00F57E52"/>
    <w:rsid w:val="00F60088"/>
    <w:rsid w:val="00F602A8"/>
    <w:rsid w:val="00F6037C"/>
    <w:rsid w:val="00F60A89"/>
    <w:rsid w:val="00F60B8D"/>
    <w:rsid w:val="00F6113D"/>
    <w:rsid w:val="00F620A0"/>
    <w:rsid w:val="00F621F7"/>
    <w:rsid w:val="00F626CF"/>
    <w:rsid w:val="00F62F60"/>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5D9E"/>
    <w:rsid w:val="00F6654F"/>
    <w:rsid w:val="00F66BD9"/>
    <w:rsid w:val="00F67742"/>
    <w:rsid w:val="00F67DCE"/>
    <w:rsid w:val="00F70A27"/>
    <w:rsid w:val="00F70D08"/>
    <w:rsid w:val="00F71101"/>
    <w:rsid w:val="00F711C9"/>
    <w:rsid w:val="00F71514"/>
    <w:rsid w:val="00F71922"/>
    <w:rsid w:val="00F721D4"/>
    <w:rsid w:val="00F72599"/>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23A"/>
    <w:rsid w:val="00F7767B"/>
    <w:rsid w:val="00F7791F"/>
    <w:rsid w:val="00F807A8"/>
    <w:rsid w:val="00F80D8C"/>
    <w:rsid w:val="00F80EF6"/>
    <w:rsid w:val="00F81916"/>
    <w:rsid w:val="00F82144"/>
    <w:rsid w:val="00F82AD3"/>
    <w:rsid w:val="00F82D9B"/>
    <w:rsid w:val="00F82EF9"/>
    <w:rsid w:val="00F834FA"/>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B82"/>
    <w:rsid w:val="00F97137"/>
    <w:rsid w:val="00F97415"/>
    <w:rsid w:val="00F97526"/>
    <w:rsid w:val="00F97530"/>
    <w:rsid w:val="00F97D83"/>
    <w:rsid w:val="00F97F08"/>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1058"/>
    <w:rsid w:val="00FC160B"/>
    <w:rsid w:val="00FC1DF5"/>
    <w:rsid w:val="00FC246D"/>
    <w:rsid w:val="00FC25A6"/>
    <w:rsid w:val="00FC2627"/>
    <w:rsid w:val="00FC29CF"/>
    <w:rsid w:val="00FC2E46"/>
    <w:rsid w:val="00FC2F14"/>
    <w:rsid w:val="00FC2FA4"/>
    <w:rsid w:val="00FC37C0"/>
    <w:rsid w:val="00FC3995"/>
    <w:rsid w:val="00FC3BD6"/>
    <w:rsid w:val="00FC4781"/>
    <w:rsid w:val="00FC4D6D"/>
    <w:rsid w:val="00FC5E34"/>
    <w:rsid w:val="00FC623B"/>
    <w:rsid w:val="00FC66C6"/>
    <w:rsid w:val="00FC6829"/>
    <w:rsid w:val="00FC6A40"/>
    <w:rsid w:val="00FC6A84"/>
    <w:rsid w:val="00FC6D71"/>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1E4"/>
    <w:rsid w:val="00FE2B17"/>
    <w:rsid w:val="00FE2BC4"/>
    <w:rsid w:val="00FE31D1"/>
    <w:rsid w:val="00FE3476"/>
    <w:rsid w:val="00FE3B3B"/>
    <w:rsid w:val="00FE3D0F"/>
    <w:rsid w:val="00FE441D"/>
    <w:rsid w:val="00FE497A"/>
    <w:rsid w:val="00FE4ED3"/>
    <w:rsid w:val="00FE5590"/>
    <w:rsid w:val="00FE56C2"/>
    <w:rsid w:val="00FE576B"/>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3E7E"/>
    <w:rsid w:val="00FF43AE"/>
    <w:rsid w:val="00FF4F0B"/>
    <w:rsid w:val="00FF514F"/>
    <w:rsid w:val="00FF5615"/>
    <w:rsid w:val="00FF5B6C"/>
    <w:rsid w:val="00FF5EEB"/>
    <w:rsid w:val="00FF6011"/>
    <w:rsid w:val="00FF6663"/>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8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D4B2A349-2DEF-4C16-9F3E-D352B1CD09B3}">
  <ds:schemaRefs>
    <ds:schemaRef ds:uri="http://schemas.openxmlformats.org/officeDocument/2006/bibliography"/>
  </ds:schemaRefs>
</ds:datastoreItem>
</file>

<file path=customXml/itemProps4.xml><?xml version="1.0" encoding="utf-8"?>
<ds:datastoreItem xmlns:ds="http://schemas.openxmlformats.org/officeDocument/2006/customXml" ds:itemID="{D8D3C41C-4AB5-4177-B780-485F12652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3131</TotalTime>
  <Pages>4</Pages>
  <Words>1335</Words>
  <Characters>7610</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618</cp:revision>
  <cp:lastPrinted>2010-04-02T09:58:00Z</cp:lastPrinted>
  <dcterms:created xsi:type="dcterms:W3CDTF">2020-02-13T05:45:00Z</dcterms:created>
  <dcterms:modified xsi:type="dcterms:W3CDTF">2021-08-05T03:32:00Z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