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5B942" w14:textId="05F6F1EB" w:rsidR="002E27D0" w:rsidRPr="00F03787" w:rsidRDefault="002E27D0" w:rsidP="002E27D0">
      <w:pPr>
        <w:tabs>
          <w:tab w:val="right" w:pos="9355"/>
        </w:tabs>
        <w:spacing w:after="0"/>
        <w:rPr>
          <w:rFonts w:ascii="Arial" w:hAnsi="Arial" w:cs="Arial"/>
          <w:b/>
          <w:bCs/>
          <w:i/>
          <w:sz w:val="24"/>
          <w:szCs w:val="24"/>
          <w:lang w:val="de-DE"/>
        </w:rPr>
      </w:pPr>
      <w:bookmarkStart w:id="0" w:name="Signet45"/>
      <w:r w:rsidRPr="00F03787">
        <w:rPr>
          <w:rFonts w:ascii="Arial" w:hAnsi="Arial" w:cs="Arial"/>
          <w:b/>
          <w:bCs/>
          <w:sz w:val="24"/>
          <w:szCs w:val="24"/>
          <w:lang w:val="de-DE"/>
        </w:rPr>
        <w:t>3GPP TSG RAN WG1</w:t>
      </w:r>
      <w:r w:rsidR="000253AA" w:rsidRPr="00F03787">
        <w:rPr>
          <w:rFonts w:ascii="Arial" w:hAnsi="Arial" w:cs="Arial"/>
          <w:b/>
          <w:bCs/>
          <w:sz w:val="24"/>
          <w:szCs w:val="24"/>
          <w:lang w:val="de-DE"/>
        </w:rPr>
        <w:t>#</w:t>
      </w:r>
      <w:r w:rsidR="00706484" w:rsidRPr="00F03787">
        <w:rPr>
          <w:rFonts w:ascii="Arial" w:hAnsi="Arial" w:cs="Arial"/>
          <w:b/>
          <w:bCs/>
          <w:sz w:val="24"/>
          <w:szCs w:val="24"/>
          <w:lang w:val="de-DE"/>
        </w:rPr>
        <w:t>10</w:t>
      </w:r>
      <w:r w:rsidR="003050E8">
        <w:rPr>
          <w:rFonts w:ascii="Arial" w:hAnsi="Arial" w:cs="Arial"/>
          <w:b/>
          <w:bCs/>
          <w:sz w:val="24"/>
          <w:szCs w:val="24"/>
          <w:lang w:val="de-DE"/>
        </w:rPr>
        <w:t>5</w:t>
      </w:r>
      <w:r w:rsidR="00706484" w:rsidRPr="00F03787">
        <w:rPr>
          <w:rFonts w:ascii="Arial" w:hAnsi="Arial" w:cs="Arial"/>
          <w:b/>
          <w:bCs/>
          <w:sz w:val="24"/>
          <w:szCs w:val="24"/>
          <w:lang w:val="de-DE"/>
        </w:rPr>
        <w:t>-e</w:t>
      </w:r>
      <w:r w:rsidRPr="00F03787">
        <w:rPr>
          <w:rFonts w:ascii="Arial" w:hAnsi="Arial" w:cs="Arial"/>
          <w:b/>
          <w:bCs/>
          <w:sz w:val="24"/>
          <w:szCs w:val="24"/>
          <w:lang w:val="de-DE"/>
        </w:rPr>
        <w:tab/>
      </w:r>
      <w:r w:rsidR="00CC5DE9">
        <w:rPr>
          <w:rFonts w:ascii="Arial" w:hAnsi="Arial" w:cs="Arial"/>
          <w:b/>
          <w:bCs/>
          <w:sz w:val="24"/>
          <w:szCs w:val="24"/>
          <w:lang w:val="de-DE"/>
        </w:rPr>
        <w:t xml:space="preserve">   </w:t>
      </w:r>
      <w:r w:rsidR="0074555C" w:rsidRPr="00F03787">
        <w:rPr>
          <w:rFonts w:ascii="Arial" w:hAnsi="Arial" w:cs="Arial"/>
          <w:b/>
          <w:bCs/>
          <w:sz w:val="24"/>
          <w:szCs w:val="24"/>
          <w:lang w:val="de-DE"/>
        </w:rPr>
        <w:t xml:space="preserve">  </w:t>
      </w:r>
      <w:r w:rsidR="006900CC">
        <w:rPr>
          <w:rFonts w:ascii="Arial" w:hAnsi="Arial" w:cs="Arial"/>
          <w:b/>
          <w:bCs/>
          <w:sz w:val="24"/>
          <w:szCs w:val="24"/>
          <w:lang w:val="de-DE"/>
        </w:rPr>
        <w:t xml:space="preserve">  </w:t>
      </w:r>
      <w:r w:rsidR="00CC5DE9">
        <w:rPr>
          <w:rFonts w:ascii="Arial" w:hAnsi="Arial" w:cs="Arial"/>
          <w:b/>
          <w:bCs/>
          <w:sz w:val="24"/>
          <w:szCs w:val="24"/>
          <w:lang w:val="de-DE"/>
        </w:rPr>
        <w:t xml:space="preserve">  </w:t>
      </w:r>
      <w:r w:rsidR="00711DC2">
        <w:rPr>
          <w:rFonts w:ascii="Arial" w:hAnsi="Arial" w:cs="Arial"/>
          <w:b/>
          <w:bCs/>
          <w:sz w:val="24"/>
          <w:szCs w:val="24"/>
          <w:lang w:val="de-DE"/>
        </w:rPr>
        <w:t xml:space="preserve">  </w:t>
      </w:r>
      <w:r w:rsidR="00711DC2" w:rsidRPr="00711DC2">
        <w:rPr>
          <w:rFonts w:ascii="Arial" w:hAnsi="Arial" w:cs="Arial"/>
          <w:b/>
          <w:bCs/>
          <w:sz w:val="24"/>
          <w:szCs w:val="24"/>
          <w:lang w:val="de-DE"/>
        </w:rPr>
        <w:t>R1-2105859</w:t>
      </w:r>
    </w:p>
    <w:p w14:paraId="7940DFA1" w14:textId="3919A1E8" w:rsidR="002E27D0" w:rsidRPr="00F03787" w:rsidRDefault="00706484" w:rsidP="002E27D0">
      <w:pPr>
        <w:spacing w:after="0"/>
        <w:rPr>
          <w:rFonts w:ascii="Arial" w:hAnsi="Arial" w:cs="Arial"/>
          <w:b/>
          <w:bCs/>
          <w:sz w:val="24"/>
          <w:szCs w:val="24"/>
        </w:rPr>
      </w:pPr>
      <w:r w:rsidRPr="00F03787">
        <w:rPr>
          <w:rFonts w:ascii="Arial" w:hAnsi="Arial" w:cs="Arial"/>
          <w:b/>
          <w:bCs/>
          <w:sz w:val="24"/>
          <w:szCs w:val="24"/>
        </w:rPr>
        <w:t xml:space="preserve">e-Meeting, </w:t>
      </w:r>
      <w:r w:rsidR="003050E8" w:rsidRPr="003050E8">
        <w:rPr>
          <w:rFonts w:ascii="Arial" w:hAnsi="Arial" w:cs="Arial"/>
          <w:b/>
          <w:bCs/>
          <w:sz w:val="24"/>
          <w:szCs w:val="24"/>
        </w:rPr>
        <w:t>10th–27th May</w:t>
      </w:r>
      <w:r w:rsidRPr="00F03787">
        <w:rPr>
          <w:rFonts w:ascii="Arial" w:hAnsi="Arial" w:cs="Arial"/>
          <w:b/>
          <w:bCs/>
          <w:sz w:val="24"/>
          <w:szCs w:val="24"/>
        </w:rPr>
        <w:t xml:space="preserve"> </w:t>
      </w:r>
      <w:r w:rsidR="00BE5540" w:rsidRPr="00F03787">
        <w:rPr>
          <w:rFonts w:ascii="Arial" w:hAnsi="Arial" w:cs="Arial"/>
          <w:b/>
          <w:bCs/>
          <w:sz w:val="24"/>
          <w:szCs w:val="24"/>
        </w:rPr>
        <w:t>20</w:t>
      </w:r>
      <w:r w:rsidRPr="00F03787">
        <w:rPr>
          <w:rFonts w:ascii="Arial" w:hAnsi="Arial" w:cs="Arial"/>
          <w:b/>
          <w:bCs/>
          <w:sz w:val="24"/>
          <w:szCs w:val="24"/>
        </w:rPr>
        <w:t>2</w:t>
      </w:r>
      <w:r w:rsidR="00905CC1">
        <w:rPr>
          <w:rFonts w:ascii="Arial" w:hAnsi="Arial" w:cs="Arial"/>
          <w:b/>
          <w:bCs/>
          <w:sz w:val="24"/>
          <w:szCs w:val="24"/>
        </w:rPr>
        <w:t>1</w:t>
      </w:r>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017EB9BA"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706484" w:rsidRPr="00F03787">
        <w:rPr>
          <w:rFonts w:ascii="Arial" w:eastAsia="MS Mincho" w:hAnsi="Arial"/>
          <w:b/>
          <w:bCs/>
          <w:sz w:val="24"/>
          <w:lang w:val="en-US" w:eastAsia="ja-JP"/>
        </w:rPr>
        <w:t>8.</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p>
    <w:p w14:paraId="0C37B498" w14:textId="77777777"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r w:rsidR="00706484" w:rsidRPr="00F03787">
        <w:rPr>
          <w:rFonts w:ascii="Arial" w:hAnsi="Arial"/>
          <w:b/>
          <w:bCs/>
          <w:sz w:val="24"/>
        </w:rPr>
        <w:t>, Motorola Mobility</w:t>
      </w:r>
    </w:p>
    <w:p w14:paraId="5017E9A2" w14:textId="13F47BD0"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DD0882">
        <w:rPr>
          <w:rFonts w:ascii="Arial" w:hAnsi="Arial"/>
          <w:b/>
          <w:bCs/>
          <w:sz w:val="24"/>
        </w:rPr>
        <w:t>Enhancements for m</w:t>
      </w:r>
      <w:r w:rsidR="0001328D">
        <w:rPr>
          <w:rFonts w:ascii="Arial" w:hAnsi="Arial"/>
          <w:b/>
          <w:bCs/>
          <w:sz w:val="24"/>
        </w:rPr>
        <w:t>itigation of</w:t>
      </w:r>
      <w:r w:rsidR="00B664EB">
        <w:rPr>
          <w:rFonts w:ascii="Arial" w:hAnsi="Arial"/>
          <w:b/>
          <w:bCs/>
          <w:sz w:val="24"/>
        </w:rPr>
        <w:t xml:space="preserve"> </w:t>
      </w:r>
      <w:r w:rsidR="0001328D">
        <w:rPr>
          <w:rFonts w:ascii="Arial" w:hAnsi="Arial"/>
          <w:b/>
          <w:bCs/>
          <w:sz w:val="24"/>
        </w:rPr>
        <w:t>Tx/Rx</w:t>
      </w:r>
      <w:r w:rsidR="003828AF">
        <w:rPr>
          <w:rFonts w:ascii="Arial" w:hAnsi="Arial"/>
          <w:b/>
          <w:bCs/>
          <w:sz w:val="24"/>
        </w:rPr>
        <w:t xml:space="preserve"> </w:t>
      </w:r>
      <w:r w:rsidR="0001328D">
        <w:rPr>
          <w:rFonts w:ascii="Arial" w:hAnsi="Arial"/>
          <w:b/>
          <w:bCs/>
          <w:sz w:val="24"/>
        </w:rPr>
        <w:t>Delays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5CF234AB" w14:textId="77777777" w:rsidR="002E27D0" w:rsidRDefault="002E27D0" w:rsidP="00822528">
      <w:pPr>
        <w:pStyle w:val="Heading1"/>
        <w:ind w:left="0" w:firstLine="0"/>
      </w:pPr>
      <w:r w:rsidRPr="008447EE">
        <w:t>Introduction</w:t>
      </w:r>
    </w:p>
    <w:p w14:paraId="017AE7F3" w14:textId="53A80FEF" w:rsidR="00EE7441" w:rsidRDefault="005A514C" w:rsidP="003B1987">
      <w:pPr>
        <w:spacing w:before="240" w:after="200" w:line="276" w:lineRule="auto"/>
        <w:jc w:val="both"/>
        <w:rPr>
          <w:bCs/>
          <w:sz w:val="22"/>
          <w:szCs w:val="22"/>
          <w:lang w:val="en-US" w:eastAsia="zh-CN"/>
        </w:rPr>
      </w:pPr>
      <w:r>
        <w:rPr>
          <w:bCs/>
          <w:sz w:val="22"/>
          <w:szCs w:val="22"/>
          <w:lang w:val="en-US" w:eastAsia="zh-CN"/>
        </w:rPr>
        <w:t>During the RAN1#104</w:t>
      </w:r>
      <w:r w:rsidR="002F35A9">
        <w:rPr>
          <w:bCs/>
          <w:sz w:val="22"/>
          <w:szCs w:val="22"/>
          <w:lang w:val="en-US" w:eastAsia="zh-CN"/>
        </w:rPr>
        <w:t>-</w:t>
      </w:r>
      <w:r>
        <w:rPr>
          <w:bCs/>
          <w:sz w:val="22"/>
          <w:szCs w:val="22"/>
          <w:lang w:val="en-US" w:eastAsia="zh-CN"/>
        </w:rPr>
        <w:t>e meeting [</w:t>
      </w:r>
      <w:r w:rsidR="002F35A9">
        <w:rPr>
          <w:bCs/>
          <w:sz w:val="22"/>
          <w:szCs w:val="22"/>
          <w:lang w:val="en-US" w:eastAsia="zh-CN"/>
        </w:rPr>
        <w:t>1</w:t>
      </w:r>
      <w:r>
        <w:rPr>
          <w:bCs/>
          <w:sz w:val="22"/>
          <w:szCs w:val="22"/>
          <w:lang w:val="en-US" w:eastAsia="zh-CN"/>
        </w:rPr>
        <w:t xml:space="preserve">], the following agreements were reached to further progress </w:t>
      </w:r>
      <w:r w:rsidR="0041126D">
        <w:rPr>
          <w:bCs/>
          <w:sz w:val="22"/>
          <w:szCs w:val="22"/>
          <w:lang w:val="en-US" w:eastAsia="zh-CN"/>
        </w:rPr>
        <w:t xml:space="preserve">during the WI </w:t>
      </w:r>
      <w:r w:rsidR="00112D67">
        <w:rPr>
          <w:bCs/>
          <w:sz w:val="22"/>
          <w:szCs w:val="22"/>
          <w:lang w:val="en-US" w:eastAsia="zh-CN"/>
        </w:rPr>
        <w:t>phase</w:t>
      </w:r>
      <w:r w:rsidR="00940810">
        <w:rPr>
          <w:bCs/>
          <w:sz w:val="22"/>
          <w:szCs w:val="22"/>
          <w:lang w:val="en-US" w:eastAsia="zh-CN"/>
        </w:rPr>
        <w:t xml:space="preserve"> to support </w:t>
      </w:r>
      <w:r w:rsidR="00112D67">
        <w:rPr>
          <w:bCs/>
          <w:sz w:val="22"/>
          <w:szCs w:val="22"/>
          <w:lang w:val="en-US" w:eastAsia="zh-CN"/>
        </w:rPr>
        <w:t xml:space="preserve">enhancements related to </w:t>
      </w:r>
      <w:r w:rsidR="005C6FAF">
        <w:rPr>
          <w:bCs/>
          <w:sz w:val="22"/>
          <w:szCs w:val="22"/>
          <w:lang w:val="en-US" w:eastAsia="zh-CN"/>
        </w:rPr>
        <w:t>reference devices and reporting of multiple measurement time instances in a single report</w:t>
      </w:r>
      <w:r>
        <w:rPr>
          <w:bCs/>
          <w:sz w:val="22"/>
          <w:szCs w:val="22"/>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A616B5" w14:paraId="718FA1D8" w14:textId="77777777" w:rsidTr="00F35C88">
        <w:tc>
          <w:tcPr>
            <w:tcW w:w="9749" w:type="dxa"/>
            <w:shd w:val="clear" w:color="auto" w:fill="auto"/>
          </w:tcPr>
          <w:p w14:paraId="1E5F9988" w14:textId="77777777" w:rsidR="006C2B07" w:rsidRDefault="006C2B07" w:rsidP="00A15C6C">
            <w:pPr>
              <w:spacing w:after="0"/>
              <w:ind w:left="1440" w:hanging="1440"/>
              <w:rPr>
                <w:lang w:eastAsia="x-none"/>
              </w:rPr>
            </w:pPr>
            <w:r w:rsidRPr="00A15C6C">
              <w:rPr>
                <w:highlight w:val="green"/>
                <w:lang w:eastAsia="x-none"/>
              </w:rPr>
              <w:t>Agreement:</w:t>
            </w:r>
          </w:p>
          <w:p w14:paraId="5491AB01" w14:textId="77777777" w:rsidR="006C2B07" w:rsidRPr="00A15C6C" w:rsidRDefault="006C2B07" w:rsidP="00A15C6C">
            <w:pPr>
              <w:pStyle w:val="ListParagraph"/>
              <w:numPr>
                <w:ilvl w:val="0"/>
                <w:numId w:val="23"/>
              </w:numPr>
              <w:spacing w:after="0" w:line="259" w:lineRule="auto"/>
              <w:jc w:val="both"/>
              <w:rPr>
                <w:szCs w:val="20"/>
                <w:lang w:eastAsia="zh-CN"/>
              </w:rPr>
            </w:pPr>
            <w:r w:rsidRPr="00A15C6C">
              <w:rPr>
                <w:szCs w:val="20"/>
                <w:lang w:eastAsia="zh-CN"/>
              </w:rPr>
              <w:t>Study specification impact for enabling a reference device with known location to support the following functionalities:</w:t>
            </w:r>
          </w:p>
          <w:p w14:paraId="735A32D5" w14:textId="77777777" w:rsidR="006C2B07" w:rsidRPr="00A15C6C" w:rsidRDefault="006C2B07" w:rsidP="00A15C6C">
            <w:pPr>
              <w:pStyle w:val="ListParagraph"/>
              <w:numPr>
                <w:ilvl w:val="1"/>
                <w:numId w:val="23"/>
              </w:numPr>
              <w:spacing w:after="0" w:line="259" w:lineRule="auto"/>
              <w:jc w:val="both"/>
              <w:rPr>
                <w:szCs w:val="20"/>
                <w:lang w:eastAsia="zh-CN"/>
              </w:rPr>
            </w:pPr>
            <w:r w:rsidRPr="00A15C6C">
              <w:rPr>
                <w:szCs w:val="20"/>
                <w:lang w:eastAsia="zh-CN"/>
              </w:rPr>
              <w:t>Measure DL PRS and report associated measurements (e.g., RSTD, Rx-Tx time difference, RSRP) to the LMF;</w:t>
            </w:r>
          </w:p>
          <w:p w14:paraId="665CFDAD" w14:textId="77777777" w:rsidR="006C2B07" w:rsidRPr="00A15C6C" w:rsidRDefault="006C2B07" w:rsidP="00A15C6C">
            <w:pPr>
              <w:pStyle w:val="ListParagraph"/>
              <w:numPr>
                <w:ilvl w:val="1"/>
                <w:numId w:val="23"/>
              </w:numPr>
              <w:spacing w:after="0" w:line="259" w:lineRule="auto"/>
              <w:jc w:val="both"/>
              <w:rPr>
                <w:szCs w:val="20"/>
                <w:lang w:eastAsia="zh-CN"/>
              </w:rPr>
            </w:pPr>
            <w:r w:rsidRPr="00A15C6C">
              <w:rPr>
                <w:szCs w:val="20"/>
                <w:lang w:eastAsia="zh-CN"/>
              </w:rPr>
              <w:t>Transmit SRS and enable TRPs to measure and report measurements (e.g., RTOA, Rx-Tx time difference, AOA) associated with the reference device to the LMF;</w:t>
            </w:r>
          </w:p>
          <w:p w14:paraId="187CD00F" w14:textId="77777777" w:rsidR="006C2B07" w:rsidRPr="00A15C6C" w:rsidRDefault="006C2B07" w:rsidP="00A15C6C">
            <w:pPr>
              <w:pStyle w:val="ListParagraph"/>
              <w:numPr>
                <w:ilvl w:val="1"/>
                <w:numId w:val="23"/>
              </w:numPr>
              <w:spacing w:after="0" w:line="259" w:lineRule="auto"/>
              <w:jc w:val="both"/>
              <w:rPr>
                <w:szCs w:val="20"/>
                <w:lang w:eastAsia="zh-CN"/>
              </w:rPr>
            </w:pPr>
            <w:r w:rsidRPr="00A15C6C">
              <w:rPr>
                <w:szCs w:val="20"/>
                <w:lang w:eastAsia="zh-CN"/>
              </w:rPr>
              <w:t>FFS: The details of the signalling, the measurements, the parameters related to the Rx and Tx timing delays, AoD and AOA enhancements and measurement calibrations;</w:t>
            </w:r>
          </w:p>
          <w:p w14:paraId="07468CBF" w14:textId="77777777" w:rsidR="006C2B07" w:rsidRPr="00A15C6C" w:rsidRDefault="006C2B07" w:rsidP="00A15C6C">
            <w:pPr>
              <w:pStyle w:val="ListParagraph"/>
              <w:numPr>
                <w:ilvl w:val="1"/>
                <w:numId w:val="23"/>
              </w:numPr>
              <w:spacing w:after="0" w:line="259" w:lineRule="auto"/>
              <w:jc w:val="both"/>
              <w:rPr>
                <w:szCs w:val="20"/>
                <w:lang w:eastAsia="zh-CN"/>
              </w:rPr>
            </w:pPr>
            <w:r w:rsidRPr="00A15C6C">
              <w:rPr>
                <w:szCs w:val="20"/>
                <w:lang w:eastAsia="zh-CN"/>
              </w:rPr>
              <w:t>FFS: The report of device location coordinate information to the LMF if the LMF does not have the information</w:t>
            </w:r>
          </w:p>
          <w:p w14:paraId="38921ED4" w14:textId="77777777" w:rsidR="006C2B07" w:rsidRPr="00A15C6C" w:rsidRDefault="006C2B07" w:rsidP="00A15C6C">
            <w:pPr>
              <w:pStyle w:val="ListParagraph"/>
              <w:numPr>
                <w:ilvl w:val="1"/>
                <w:numId w:val="23"/>
              </w:numPr>
              <w:spacing w:after="0" w:line="259" w:lineRule="auto"/>
              <w:jc w:val="both"/>
              <w:rPr>
                <w:szCs w:val="20"/>
                <w:lang w:eastAsia="zh-CN"/>
              </w:rPr>
            </w:pPr>
            <w:r w:rsidRPr="00A15C6C">
              <w:rPr>
                <w:szCs w:val="20"/>
                <w:lang w:eastAsia="zh-CN"/>
              </w:rPr>
              <w:t>FFS: The device with the known location being a UE and/or a gNB</w:t>
            </w:r>
          </w:p>
          <w:p w14:paraId="4A5AB3A5" w14:textId="77777777" w:rsidR="006C2B07" w:rsidRPr="00A15C6C" w:rsidRDefault="006C2B07" w:rsidP="00A15C6C">
            <w:pPr>
              <w:pStyle w:val="ListParagraph"/>
              <w:numPr>
                <w:ilvl w:val="1"/>
                <w:numId w:val="23"/>
              </w:numPr>
              <w:spacing w:after="0" w:line="259" w:lineRule="auto"/>
              <w:jc w:val="both"/>
              <w:rPr>
                <w:szCs w:val="20"/>
                <w:lang w:eastAsia="zh-CN"/>
              </w:rPr>
            </w:pPr>
            <w:r w:rsidRPr="00A15C6C">
              <w:rPr>
                <w:szCs w:val="20"/>
                <w:lang w:eastAsia="zh-CN"/>
              </w:rPr>
              <w:t>FFS: Precision to which location of reference device is known</w:t>
            </w:r>
          </w:p>
          <w:p w14:paraId="32D1371F" w14:textId="77777777" w:rsidR="00A616B5" w:rsidRPr="00A15C6C" w:rsidRDefault="006C2B07" w:rsidP="00A15C6C">
            <w:pPr>
              <w:pStyle w:val="ListParagraph"/>
              <w:numPr>
                <w:ilvl w:val="1"/>
                <w:numId w:val="23"/>
              </w:numPr>
              <w:spacing w:after="0" w:line="259" w:lineRule="auto"/>
              <w:jc w:val="both"/>
              <w:rPr>
                <w:szCs w:val="20"/>
                <w:lang w:eastAsia="zh-CN"/>
              </w:rPr>
            </w:pPr>
            <w:r>
              <w:rPr>
                <w:lang w:eastAsia="zh-CN"/>
              </w:rPr>
              <w:t>Note: RAN1 assumes using these enhancements for the purpose of network synchronization is NOT within the scope of the WI</w:t>
            </w:r>
            <w:r w:rsidR="007B42E0" w:rsidRPr="00A15C6C">
              <w:rPr>
                <w:lang w:val="en-GB" w:eastAsia="zh-CN"/>
              </w:rPr>
              <w:t>.</w:t>
            </w:r>
          </w:p>
          <w:p w14:paraId="4D4DCFA9" w14:textId="77777777" w:rsidR="00F03451" w:rsidRDefault="00F03451" w:rsidP="00A15C6C">
            <w:pPr>
              <w:spacing w:after="0"/>
              <w:ind w:left="1440" w:hanging="1440"/>
              <w:rPr>
                <w:lang w:eastAsia="x-none"/>
              </w:rPr>
            </w:pPr>
            <w:r w:rsidRPr="00A15C6C">
              <w:rPr>
                <w:highlight w:val="green"/>
                <w:lang w:eastAsia="x-none"/>
              </w:rPr>
              <w:t>Agreement:</w:t>
            </w:r>
          </w:p>
          <w:p w14:paraId="3D247716" w14:textId="77777777" w:rsidR="00F03451" w:rsidRPr="00A15C6C" w:rsidRDefault="00F03451" w:rsidP="00A15C6C">
            <w:pPr>
              <w:pStyle w:val="ListParagraph"/>
              <w:spacing w:after="0" w:line="259" w:lineRule="auto"/>
              <w:ind w:left="0"/>
              <w:jc w:val="both"/>
              <w:rPr>
                <w:rFonts w:eastAsia="SimSun"/>
                <w:lang w:eastAsia="zh-CN"/>
              </w:rPr>
            </w:pPr>
            <w:r w:rsidRPr="00A15C6C">
              <w:rPr>
                <w:rFonts w:eastAsia="SimSun"/>
                <w:lang w:eastAsia="zh-CN"/>
              </w:rPr>
              <w:t>Support enabling</w:t>
            </w:r>
          </w:p>
          <w:p w14:paraId="3AF96806"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 xml:space="preserve">A UE to report one or more measurement instances (of RSTD, DL RSRP, and/or UE Rx-Tx time difference measurements) in a single measurement report to LMF for UE-assisted positioning, and </w:t>
            </w:r>
          </w:p>
          <w:p w14:paraId="0D1890A4"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A TRP to report one or more measurement instances (of RTOA, UL RSRP, and/or gNB Rx-Tx time difference measurements) in a single measurement report to LMF, and</w:t>
            </w:r>
          </w:p>
          <w:p w14:paraId="02718A9F"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Each measurement instance is reported with its own timestamp</w:t>
            </w:r>
          </w:p>
          <w:p w14:paraId="58DF9B3A" w14:textId="77777777" w:rsidR="00F03451" w:rsidRPr="00A15C6C" w:rsidRDefault="00F03451" w:rsidP="00A15C6C">
            <w:pPr>
              <w:pStyle w:val="ListParagraph"/>
              <w:numPr>
                <w:ilvl w:val="1"/>
                <w:numId w:val="24"/>
              </w:numPr>
              <w:spacing w:after="0" w:line="259" w:lineRule="auto"/>
              <w:jc w:val="both"/>
              <w:rPr>
                <w:rFonts w:eastAsia="SimSun"/>
                <w:lang w:eastAsia="zh-CN"/>
              </w:rPr>
            </w:pPr>
            <w:r w:rsidRPr="00A15C6C">
              <w:rPr>
                <w:rFonts w:eastAsia="SimSun"/>
                <w:lang w:eastAsia="zh-CN"/>
              </w:rPr>
              <w:t>FFS: The measurement instances are within a [configured] measurement time window</w:t>
            </w:r>
          </w:p>
          <w:p w14:paraId="1552D305"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FFS: Each UE measurement instance can be configured with N instances of the DL-PRS Resource Set</w:t>
            </w:r>
          </w:p>
          <w:p w14:paraId="25763438" w14:textId="77777777" w:rsidR="00F03451" w:rsidRPr="00A15C6C" w:rsidRDefault="00F03451" w:rsidP="00A15C6C">
            <w:pPr>
              <w:pStyle w:val="ListParagraph"/>
              <w:numPr>
                <w:ilvl w:val="1"/>
                <w:numId w:val="24"/>
              </w:numPr>
              <w:spacing w:after="0" w:line="259" w:lineRule="auto"/>
              <w:jc w:val="both"/>
              <w:rPr>
                <w:rFonts w:eastAsia="SimSun"/>
                <w:lang w:eastAsia="zh-CN"/>
              </w:rPr>
            </w:pPr>
            <w:r w:rsidRPr="00A15C6C">
              <w:rPr>
                <w:rFonts w:eastAsia="SimSun"/>
                <w:lang w:eastAsia="zh-CN"/>
              </w:rPr>
              <w:t>FFS: N (including N=1)</w:t>
            </w:r>
          </w:p>
          <w:p w14:paraId="42BE142C"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FFS: Each TRP measurement instance can be configured with M SRS measurement time occasions</w:t>
            </w:r>
          </w:p>
          <w:p w14:paraId="1118AEEF" w14:textId="77777777" w:rsidR="00F03451" w:rsidRPr="00A15C6C" w:rsidRDefault="00F03451" w:rsidP="00A15C6C">
            <w:pPr>
              <w:pStyle w:val="ListParagraph"/>
              <w:numPr>
                <w:ilvl w:val="1"/>
                <w:numId w:val="24"/>
              </w:numPr>
              <w:spacing w:after="0" w:line="259" w:lineRule="auto"/>
              <w:jc w:val="both"/>
              <w:rPr>
                <w:rFonts w:eastAsia="SimSun"/>
                <w:lang w:eastAsia="zh-CN"/>
              </w:rPr>
            </w:pPr>
            <w:r w:rsidRPr="00A15C6C">
              <w:rPr>
                <w:rFonts w:eastAsia="SimSun"/>
                <w:lang w:eastAsia="zh-CN"/>
              </w:rPr>
              <w:t>FFS: M (including M=1)</w:t>
            </w:r>
          </w:p>
          <w:p w14:paraId="7AFBBD38" w14:textId="77777777" w:rsidR="00F03451" w:rsidRPr="00A15C6C" w:rsidRDefault="00F03451" w:rsidP="00A15C6C">
            <w:pPr>
              <w:pStyle w:val="ListParagraph"/>
              <w:numPr>
                <w:ilvl w:val="0"/>
                <w:numId w:val="24"/>
              </w:numPr>
              <w:spacing w:after="0" w:line="259" w:lineRule="auto"/>
              <w:jc w:val="both"/>
              <w:rPr>
                <w:rFonts w:eastAsia="SimSun"/>
                <w:szCs w:val="20"/>
                <w:lang w:eastAsia="zh-CN"/>
              </w:rPr>
            </w:pPr>
            <w:r w:rsidRPr="00A15C6C">
              <w:rPr>
                <w:rFonts w:eastAsia="SimSun"/>
                <w:lang w:eastAsia="zh-CN"/>
              </w:rPr>
              <w:t>FFS: details of signalling, procedures, and UE capability if any</w:t>
            </w:r>
          </w:p>
          <w:p w14:paraId="2697089A" w14:textId="77777777" w:rsidR="00F03451" w:rsidRPr="00A15C6C" w:rsidRDefault="00F03451" w:rsidP="00A15C6C">
            <w:pPr>
              <w:pStyle w:val="ListParagraph"/>
              <w:numPr>
                <w:ilvl w:val="0"/>
                <w:numId w:val="24"/>
              </w:numPr>
              <w:spacing w:after="0" w:line="259" w:lineRule="auto"/>
              <w:jc w:val="both"/>
              <w:rPr>
                <w:rFonts w:eastAsia="SimSun"/>
                <w:szCs w:val="20"/>
                <w:lang w:eastAsia="zh-CN"/>
              </w:rPr>
            </w:pPr>
            <w:r w:rsidRPr="00A15C6C">
              <w:rPr>
                <w:rFonts w:eastAsia="SimSun"/>
                <w:lang w:eastAsia="zh-CN"/>
              </w:rPr>
              <w:t>FFS: whether and how to consider the additional enhancement related to measurement reporting of multi-paths and quality metric</w:t>
            </w:r>
          </w:p>
          <w:p w14:paraId="0B31CE25" w14:textId="77777777" w:rsidR="00F03451" w:rsidRPr="00A15C6C" w:rsidRDefault="00F03451" w:rsidP="00A15C6C">
            <w:pPr>
              <w:pStyle w:val="ListParagraph"/>
              <w:numPr>
                <w:ilvl w:val="0"/>
                <w:numId w:val="24"/>
              </w:numPr>
              <w:spacing w:after="0" w:line="259" w:lineRule="auto"/>
              <w:jc w:val="both"/>
              <w:rPr>
                <w:rFonts w:eastAsia="SimSun"/>
                <w:szCs w:val="20"/>
                <w:lang w:eastAsia="zh-CN"/>
              </w:rPr>
            </w:pPr>
            <w:r w:rsidRPr="00A15C6C">
              <w:rPr>
                <w:rFonts w:eastAsia="SimSun"/>
                <w:szCs w:val="20"/>
                <w:lang w:eastAsia="zh-CN"/>
              </w:rPr>
              <w:t>Note 1: A measurement instance refers to one or more measurements, which can either be the same or different types, which are obtained from the same DL PRS resource(s), or the same UL SRS resource(s).</w:t>
            </w:r>
          </w:p>
          <w:p w14:paraId="731E6EDA" w14:textId="78BAD6D9" w:rsidR="007B42E0" w:rsidRPr="00A15C6C" w:rsidRDefault="007B42E0" w:rsidP="00A15C6C">
            <w:pPr>
              <w:pStyle w:val="ListParagraph"/>
              <w:spacing w:after="0" w:line="259" w:lineRule="auto"/>
              <w:jc w:val="both"/>
              <w:rPr>
                <w:szCs w:val="20"/>
                <w:lang w:eastAsia="zh-CN"/>
              </w:rPr>
            </w:pPr>
          </w:p>
        </w:tc>
      </w:tr>
    </w:tbl>
    <w:p w14:paraId="6321157E" w14:textId="64061C19" w:rsidR="0096534B" w:rsidRPr="006A65F1" w:rsidRDefault="00780A3F" w:rsidP="006A65F1">
      <w:pPr>
        <w:pStyle w:val="Heading1"/>
        <w:rPr>
          <w:lang w:val="en-US"/>
        </w:rPr>
      </w:pPr>
      <w:r>
        <w:rPr>
          <w:lang w:val="en-US"/>
        </w:rPr>
        <w:lastRenderedPageBreak/>
        <w:t>Re</w:t>
      </w:r>
      <w:r w:rsidR="00F35F82">
        <w:rPr>
          <w:lang w:val="en-US"/>
        </w:rPr>
        <w:t>ference Device</w:t>
      </w:r>
      <w:r w:rsidR="006A65F1">
        <w:rPr>
          <w:lang w:val="en-US"/>
        </w:rPr>
        <w:t xml:space="preserve"> </w:t>
      </w:r>
      <w:r w:rsidR="001739C2" w:rsidRPr="006A65F1">
        <w:rPr>
          <w:lang w:val="en-US"/>
        </w:rPr>
        <w:t xml:space="preserve"> </w:t>
      </w:r>
    </w:p>
    <w:p w14:paraId="17633263" w14:textId="18AAA92C" w:rsidR="00407A4E" w:rsidRDefault="00E62702" w:rsidP="005F2885">
      <w:pPr>
        <w:spacing w:after="0"/>
        <w:jc w:val="both"/>
        <w:rPr>
          <w:sz w:val="22"/>
          <w:szCs w:val="22"/>
        </w:rPr>
      </w:pPr>
      <w:r>
        <w:rPr>
          <w:sz w:val="22"/>
          <w:szCs w:val="22"/>
        </w:rPr>
        <w:t>The reference device</w:t>
      </w:r>
      <w:r w:rsidR="00034CCC">
        <w:rPr>
          <w:sz w:val="22"/>
          <w:szCs w:val="22"/>
        </w:rPr>
        <w:t xml:space="preserve"> with a known</w:t>
      </w:r>
      <w:r w:rsidR="00457765">
        <w:rPr>
          <w:sz w:val="22"/>
          <w:szCs w:val="22"/>
        </w:rPr>
        <w:t xml:space="preserve"> fixed</w:t>
      </w:r>
      <w:r>
        <w:rPr>
          <w:sz w:val="22"/>
          <w:szCs w:val="22"/>
        </w:rPr>
        <w:t xml:space="preserve"> </w:t>
      </w:r>
      <w:r w:rsidR="005D4DEC">
        <w:rPr>
          <w:sz w:val="22"/>
          <w:szCs w:val="22"/>
        </w:rPr>
        <w:t xml:space="preserve">location has been discussed to </w:t>
      </w:r>
      <w:r w:rsidR="0065048F">
        <w:rPr>
          <w:sz w:val="22"/>
          <w:szCs w:val="22"/>
        </w:rPr>
        <w:t>assist in improving the</w:t>
      </w:r>
      <w:r w:rsidR="00EE6A6A">
        <w:rPr>
          <w:sz w:val="22"/>
          <w:szCs w:val="22"/>
        </w:rPr>
        <w:t xml:space="preserve"> accuracy of the location estimate by compensating the </w:t>
      </w:r>
      <w:r w:rsidR="00D12AE9">
        <w:rPr>
          <w:sz w:val="22"/>
          <w:szCs w:val="22"/>
        </w:rPr>
        <w:t xml:space="preserve">pseudo-range </w:t>
      </w:r>
      <w:r w:rsidR="00AA010C">
        <w:rPr>
          <w:sz w:val="22"/>
          <w:szCs w:val="22"/>
        </w:rPr>
        <w:t xml:space="preserve">errors </w:t>
      </w:r>
      <w:r w:rsidR="007C617D">
        <w:rPr>
          <w:sz w:val="22"/>
          <w:szCs w:val="22"/>
        </w:rPr>
        <w:t>arising from</w:t>
      </w:r>
      <w:r w:rsidR="00AA010C">
        <w:rPr>
          <w:sz w:val="22"/>
          <w:szCs w:val="22"/>
        </w:rPr>
        <w:t xml:space="preserve"> the</w:t>
      </w:r>
      <w:r w:rsidR="0065048F">
        <w:rPr>
          <w:sz w:val="22"/>
          <w:szCs w:val="22"/>
        </w:rPr>
        <w:t xml:space="preserve"> </w:t>
      </w:r>
      <w:r w:rsidR="00C62BA6">
        <w:rPr>
          <w:sz w:val="22"/>
          <w:szCs w:val="22"/>
        </w:rPr>
        <w:t>Rx/Tx timing delays from</w:t>
      </w:r>
      <w:r w:rsidR="005131C4">
        <w:rPr>
          <w:sz w:val="22"/>
          <w:szCs w:val="22"/>
        </w:rPr>
        <w:t xml:space="preserve"> both</w:t>
      </w:r>
      <w:r w:rsidR="00C62BA6">
        <w:rPr>
          <w:sz w:val="22"/>
          <w:szCs w:val="22"/>
        </w:rPr>
        <w:t xml:space="preserve"> the </w:t>
      </w:r>
      <w:r w:rsidR="00FE4C66">
        <w:rPr>
          <w:sz w:val="22"/>
          <w:szCs w:val="22"/>
        </w:rPr>
        <w:t>UE and TRP</w:t>
      </w:r>
      <w:r w:rsidR="00C62BA6">
        <w:rPr>
          <w:sz w:val="22"/>
          <w:szCs w:val="22"/>
        </w:rPr>
        <w:t xml:space="preserve"> side </w:t>
      </w:r>
      <w:r w:rsidR="00034CCC">
        <w:rPr>
          <w:sz w:val="22"/>
          <w:szCs w:val="22"/>
        </w:rPr>
        <w:t>for DL-only</w:t>
      </w:r>
      <w:r w:rsidR="00FE4C66">
        <w:rPr>
          <w:sz w:val="22"/>
          <w:szCs w:val="22"/>
        </w:rPr>
        <w:t xml:space="preserve">, </w:t>
      </w:r>
      <w:r w:rsidR="00034CCC">
        <w:rPr>
          <w:sz w:val="22"/>
          <w:szCs w:val="22"/>
        </w:rPr>
        <w:t>UL-onl</w:t>
      </w:r>
      <w:r w:rsidR="005F497C">
        <w:rPr>
          <w:sz w:val="22"/>
          <w:szCs w:val="22"/>
        </w:rPr>
        <w:t>y</w:t>
      </w:r>
      <w:r w:rsidR="00FE4C66">
        <w:rPr>
          <w:sz w:val="22"/>
          <w:szCs w:val="22"/>
        </w:rPr>
        <w:t xml:space="preserve"> and DL+UL</w:t>
      </w:r>
      <w:r w:rsidR="003C7143">
        <w:rPr>
          <w:sz w:val="22"/>
          <w:szCs w:val="22"/>
        </w:rPr>
        <w:t xml:space="preserve"> positioning methods</w:t>
      </w:r>
      <w:r w:rsidR="005F497C">
        <w:rPr>
          <w:sz w:val="22"/>
          <w:szCs w:val="22"/>
        </w:rPr>
        <w:t xml:space="preserve"> </w:t>
      </w:r>
      <w:r w:rsidR="00C62BA6">
        <w:rPr>
          <w:sz w:val="22"/>
          <w:szCs w:val="22"/>
        </w:rPr>
        <w:t xml:space="preserve">and remains a </w:t>
      </w:r>
      <w:r w:rsidR="00D65DFD">
        <w:rPr>
          <w:sz w:val="22"/>
          <w:szCs w:val="22"/>
        </w:rPr>
        <w:t>further focus of study as per the RAN1#104-e agreements.</w:t>
      </w:r>
      <w:r w:rsidR="002B59C9">
        <w:rPr>
          <w:sz w:val="22"/>
          <w:szCs w:val="22"/>
        </w:rPr>
        <w:t xml:space="preserve"> </w:t>
      </w:r>
      <w:r w:rsidR="00A643B3">
        <w:rPr>
          <w:sz w:val="22"/>
          <w:szCs w:val="22"/>
        </w:rPr>
        <w:t>The LMF can exploit the</w:t>
      </w:r>
      <w:r w:rsidR="00DB6C64">
        <w:rPr>
          <w:sz w:val="22"/>
          <w:szCs w:val="22"/>
        </w:rPr>
        <w:t xml:space="preserve"> reference device</w:t>
      </w:r>
      <w:r w:rsidR="00682AE7">
        <w:rPr>
          <w:sz w:val="22"/>
          <w:szCs w:val="22"/>
        </w:rPr>
        <w:t xml:space="preserve">’s </w:t>
      </w:r>
      <w:r w:rsidR="00A643B3">
        <w:rPr>
          <w:sz w:val="22"/>
          <w:szCs w:val="22"/>
        </w:rPr>
        <w:t xml:space="preserve">known </w:t>
      </w:r>
      <w:r w:rsidR="00682AE7">
        <w:rPr>
          <w:sz w:val="22"/>
          <w:szCs w:val="22"/>
        </w:rPr>
        <w:t>location</w:t>
      </w:r>
      <w:r w:rsidR="00805B17">
        <w:rPr>
          <w:sz w:val="22"/>
          <w:szCs w:val="22"/>
        </w:rPr>
        <w:t xml:space="preserve"> </w:t>
      </w:r>
      <w:r w:rsidR="00F25740">
        <w:rPr>
          <w:sz w:val="22"/>
          <w:szCs w:val="22"/>
        </w:rPr>
        <w:t xml:space="preserve">to </w:t>
      </w:r>
      <w:r w:rsidR="00805B17">
        <w:rPr>
          <w:sz w:val="22"/>
          <w:szCs w:val="22"/>
        </w:rPr>
        <w:t xml:space="preserve">compensate </w:t>
      </w:r>
      <w:r w:rsidR="00F25740">
        <w:rPr>
          <w:sz w:val="22"/>
          <w:szCs w:val="22"/>
        </w:rPr>
        <w:t>for</w:t>
      </w:r>
      <w:r w:rsidR="00805B17">
        <w:rPr>
          <w:sz w:val="22"/>
          <w:szCs w:val="22"/>
        </w:rPr>
        <w:t xml:space="preserve"> the timing-based errors</w:t>
      </w:r>
      <w:r w:rsidR="00490C64">
        <w:rPr>
          <w:sz w:val="22"/>
          <w:szCs w:val="22"/>
        </w:rPr>
        <w:t xml:space="preserve"> such as delays</w:t>
      </w:r>
      <w:r w:rsidR="002F7D69">
        <w:rPr>
          <w:sz w:val="22"/>
          <w:szCs w:val="22"/>
        </w:rPr>
        <w:t xml:space="preserve"> embedded within the received measurements</w:t>
      </w:r>
      <w:r w:rsidR="0093135F">
        <w:rPr>
          <w:sz w:val="22"/>
          <w:szCs w:val="22"/>
        </w:rPr>
        <w:t xml:space="preserve"> by applying differential methods</w:t>
      </w:r>
      <w:r w:rsidR="00664529">
        <w:rPr>
          <w:sz w:val="22"/>
          <w:szCs w:val="22"/>
        </w:rPr>
        <w:t xml:space="preserve">. </w:t>
      </w:r>
    </w:p>
    <w:p w14:paraId="71D36120" w14:textId="77777777" w:rsidR="00407A4E" w:rsidRDefault="00407A4E" w:rsidP="005F2885">
      <w:pPr>
        <w:spacing w:after="0"/>
        <w:jc w:val="both"/>
        <w:rPr>
          <w:sz w:val="22"/>
          <w:szCs w:val="22"/>
        </w:rPr>
      </w:pPr>
    </w:p>
    <w:p w14:paraId="4AE06EDB" w14:textId="7AB913B1" w:rsidR="00DC7320" w:rsidRDefault="00321A2D" w:rsidP="00DC7320">
      <w:pPr>
        <w:spacing w:after="0"/>
        <w:jc w:val="both"/>
        <w:rPr>
          <w:sz w:val="22"/>
          <w:szCs w:val="22"/>
        </w:rPr>
      </w:pPr>
      <w:r>
        <w:rPr>
          <w:sz w:val="22"/>
          <w:szCs w:val="22"/>
        </w:rPr>
        <w:t xml:space="preserve">During the previous </w:t>
      </w:r>
      <w:r w:rsidR="00F57C06">
        <w:rPr>
          <w:sz w:val="22"/>
          <w:szCs w:val="22"/>
        </w:rPr>
        <w:t>RAN1#104-bis-e</w:t>
      </w:r>
      <w:r w:rsidR="008A3AB1">
        <w:rPr>
          <w:sz w:val="22"/>
          <w:szCs w:val="22"/>
        </w:rPr>
        <w:t xml:space="preserve"> </w:t>
      </w:r>
      <w:r>
        <w:rPr>
          <w:sz w:val="22"/>
          <w:szCs w:val="22"/>
        </w:rPr>
        <w:t>meeting</w:t>
      </w:r>
      <w:r w:rsidR="008A3AB1">
        <w:rPr>
          <w:sz w:val="22"/>
          <w:szCs w:val="22"/>
        </w:rPr>
        <w:t xml:space="preserve"> [2]</w:t>
      </w:r>
      <w:r w:rsidR="00F57C06">
        <w:rPr>
          <w:sz w:val="22"/>
          <w:szCs w:val="22"/>
        </w:rPr>
        <w:t xml:space="preserve">, the latest </w:t>
      </w:r>
      <w:r w:rsidR="00931768">
        <w:rPr>
          <w:sz w:val="22"/>
          <w:szCs w:val="22"/>
        </w:rPr>
        <w:t>status of the proposal related to reference devices</w:t>
      </w:r>
      <w:r w:rsidR="008A3AB1">
        <w:rPr>
          <w:sz w:val="22"/>
          <w:szCs w:val="22"/>
        </w:rPr>
        <w:t xml:space="preserve"> is as follows: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8A3AB1" w14:paraId="046D1489" w14:textId="77777777" w:rsidTr="00D57CBF">
        <w:tc>
          <w:tcPr>
            <w:tcW w:w="9356" w:type="dxa"/>
            <w:shd w:val="clear" w:color="auto" w:fill="auto"/>
          </w:tcPr>
          <w:p w14:paraId="39D6E71D" w14:textId="2BFE64FD" w:rsidR="008A3AB1" w:rsidRPr="00CA0871" w:rsidRDefault="000D4060" w:rsidP="00B44056">
            <w:pPr>
              <w:tabs>
                <w:tab w:val="left" w:pos="720"/>
              </w:tabs>
              <w:spacing w:after="0" w:line="252" w:lineRule="atLeast"/>
              <w:ind w:left="720"/>
              <w:jc w:val="both"/>
            </w:pPr>
            <w:r>
              <w:rPr>
                <w:noProof/>
              </w:rPr>
              <w:pict w14:anchorId="2524B2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10pt;height:209pt;visibility:visible;mso-wrap-style:square">
                  <v:imagedata r:id="rId8" o:title=""/>
                </v:shape>
              </w:pict>
            </w:r>
          </w:p>
        </w:tc>
      </w:tr>
    </w:tbl>
    <w:p w14:paraId="29355B5F" w14:textId="77777777" w:rsidR="008A3AB1" w:rsidRPr="00321A2D" w:rsidRDefault="008A3AB1" w:rsidP="00DC7320">
      <w:pPr>
        <w:spacing w:after="0"/>
        <w:jc w:val="both"/>
        <w:rPr>
          <w:sz w:val="22"/>
          <w:szCs w:val="22"/>
        </w:rPr>
      </w:pPr>
    </w:p>
    <w:p w14:paraId="72E7D2DA" w14:textId="489E9AC7" w:rsidR="00B5749F" w:rsidRDefault="00B86C6E" w:rsidP="00DC7320">
      <w:pPr>
        <w:spacing w:after="0"/>
        <w:jc w:val="both"/>
        <w:rPr>
          <w:sz w:val="22"/>
          <w:szCs w:val="22"/>
        </w:rPr>
      </w:pPr>
      <w:r>
        <w:rPr>
          <w:sz w:val="22"/>
          <w:szCs w:val="22"/>
        </w:rPr>
        <w:t xml:space="preserve">Although we support the latest version of the </w:t>
      </w:r>
      <w:proofErr w:type="gramStart"/>
      <w:r>
        <w:rPr>
          <w:sz w:val="22"/>
          <w:szCs w:val="22"/>
        </w:rPr>
        <w:t>aforementioned proposal</w:t>
      </w:r>
      <w:proofErr w:type="gramEnd"/>
      <w:r>
        <w:rPr>
          <w:sz w:val="22"/>
          <w:szCs w:val="22"/>
        </w:rPr>
        <w:t>, i</w:t>
      </w:r>
      <w:r w:rsidR="00E7281C">
        <w:rPr>
          <w:sz w:val="22"/>
          <w:szCs w:val="22"/>
        </w:rPr>
        <w:t xml:space="preserve">n an effort to continue progress on this issue, we suggest </w:t>
      </w:r>
      <w:r w:rsidR="005B7D4E">
        <w:rPr>
          <w:sz w:val="22"/>
          <w:szCs w:val="22"/>
        </w:rPr>
        <w:t xml:space="preserve">that </w:t>
      </w:r>
      <w:r w:rsidR="008242BB">
        <w:rPr>
          <w:sz w:val="22"/>
          <w:szCs w:val="22"/>
        </w:rPr>
        <w:t xml:space="preserve">the </w:t>
      </w:r>
      <w:r w:rsidR="00E7281C">
        <w:rPr>
          <w:sz w:val="22"/>
          <w:szCs w:val="22"/>
        </w:rPr>
        <w:t xml:space="preserve">discussions </w:t>
      </w:r>
      <w:r w:rsidR="008242BB">
        <w:rPr>
          <w:sz w:val="22"/>
          <w:szCs w:val="22"/>
        </w:rPr>
        <w:t>be continued based on the latest FL proposal from the previous meeting</w:t>
      </w:r>
      <w:r w:rsidR="005B7D4E">
        <w:rPr>
          <w:sz w:val="22"/>
          <w:szCs w:val="22"/>
        </w:rPr>
        <w:t>.</w:t>
      </w:r>
    </w:p>
    <w:p w14:paraId="19C6DEC9" w14:textId="7A58E132" w:rsidR="008242BB" w:rsidRDefault="008242BB" w:rsidP="00DC7320">
      <w:pPr>
        <w:spacing w:after="0"/>
        <w:jc w:val="both"/>
        <w:rPr>
          <w:sz w:val="22"/>
          <w:szCs w:val="22"/>
        </w:rPr>
      </w:pPr>
    </w:p>
    <w:p w14:paraId="3EC42C28" w14:textId="149ABC3F" w:rsidR="008242BB" w:rsidRDefault="008242BB" w:rsidP="00DC7320">
      <w:pPr>
        <w:spacing w:after="0"/>
        <w:jc w:val="both"/>
        <w:rPr>
          <w:sz w:val="22"/>
          <w:szCs w:val="22"/>
        </w:rPr>
      </w:pPr>
      <w:r w:rsidRPr="00DD52EE">
        <w:rPr>
          <w:b/>
          <w:bCs/>
          <w:i/>
          <w:iCs/>
          <w:sz w:val="22"/>
          <w:szCs w:val="22"/>
        </w:rPr>
        <w:t xml:space="preserve">Proposal </w:t>
      </w:r>
      <w:r>
        <w:rPr>
          <w:b/>
          <w:bCs/>
          <w:i/>
          <w:iCs/>
          <w:sz w:val="22"/>
          <w:szCs w:val="22"/>
        </w:rPr>
        <w:t>1</w:t>
      </w:r>
      <w:r w:rsidRPr="00DD52EE">
        <w:rPr>
          <w:b/>
          <w:bCs/>
          <w:i/>
          <w:iCs/>
          <w:sz w:val="22"/>
          <w:szCs w:val="22"/>
        </w:rPr>
        <w:t>:</w:t>
      </w:r>
      <w:r w:rsidR="00F80FB2">
        <w:rPr>
          <w:b/>
          <w:bCs/>
          <w:i/>
          <w:iCs/>
          <w:sz w:val="22"/>
          <w:szCs w:val="22"/>
        </w:rPr>
        <w:t xml:space="preserve"> RAN1 to continue </w:t>
      </w:r>
      <w:r w:rsidR="00BA13DB">
        <w:rPr>
          <w:b/>
          <w:bCs/>
          <w:i/>
          <w:iCs/>
          <w:sz w:val="22"/>
          <w:szCs w:val="22"/>
        </w:rPr>
        <w:t xml:space="preserve">reference device </w:t>
      </w:r>
      <w:r w:rsidR="00F80FB2">
        <w:rPr>
          <w:b/>
          <w:bCs/>
          <w:i/>
          <w:iCs/>
          <w:sz w:val="22"/>
          <w:szCs w:val="22"/>
        </w:rPr>
        <w:t xml:space="preserve">discussions based on the FL’s </w:t>
      </w:r>
      <w:r w:rsidR="00067BC1">
        <w:rPr>
          <w:b/>
          <w:bCs/>
          <w:i/>
          <w:iCs/>
          <w:sz w:val="22"/>
          <w:szCs w:val="22"/>
        </w:rPr>
        <w:t>latest version of the</w:t>
      </w:r>
      <w:r w:rsidR="00F80FB2">
        <w:rPr>
          <w:b/>
          <w:bCs/>
          <w:i/>
          <w:iCs/>
          <w:sz w:val="22"/>
          <w:szCs w:val="22"/>
        </w:rPr>
        <w:t xml:space="preserve"> proposal </w:t>
      </w:r>
      <w:r w:rsidR="00067BC1">
        <w:rPr>
          <w:b/>
          <w:bCs/>
          <w:i/>
          <w:iCs/>
          <w:sz w:val="22"/>
          <w:szCs w:val="22"/>
        </w:rPr>
        <w:t>(Revision 5) made during the RAN1#104-bis-e meeting.</w:t>
      </w:r>
    </w:p>
    <w:p w14:paraId="08A1D242" w14:textId="77777777" w:rsidR="008242BB" w:rsidRPr="00E7281C" w:rsidRDefault="008242BB" w:rsidP="00DC7320">
      <w:pPr>
        <w:spacing w:after="0"/>
        <w:jc w:val="both"/>
        <w:rPr>
          <w:sz w:val="22"/>
          <w:szCs w:val="22"/>
        </w:rPr>
      </w:pPr>
    </w:p>
    <w:p w14:paraId="3503E892" w14:textId="4EBC80CB" w:rsidR="00B11F1E" w:rsidRDefault="000244AD" w:rsidP="00DC7320">
      <w:pPr>
        <w:spacing w:after="0"/>
        <w:jc w:val="both"/>
        <w:rPr>
          <w:sz w:val="22"/>
          <w:szCs w:val="22"/>
        </w:rPr>
      </w:pPr>
      <w:r>
        <w:rPr>
          <w:sz w:val="22"/>
          <w:szCs w:val="22"/>
        </w:rPr>
        <w:t>A</w:t>
      </w:r>
      <w:r w:rsidR="000F680E">
        <w:rPr>
          <w:sz w:val="22"/>
          <w:szCs w:val="22"/>
        </w:rPr>
        <w:t xml:space="preserve"> key open issue is to understand how the reference device may be configured </w:t>
      </w:r>
      <w:r w:rsidR="00595B41">
        <w:rPr>
          <w:sz w:val="22"/>
          <w:szCs w:val="22"/>
        </w:rPr>
        <w:t xml:space="preserve">in terms of capability transfer and </w:t>
      </w:r>
      <w:r w:rsidR="00E825C5">
        <w:rPr>
          <w:sz w:val="22"/>
          <w:szCs w:val="22"/>
        </w:rPr>
        <w:t xml:space="preserve">scheduling. </w:t>
      </w:r>
      <w:r w:rsidR="006D3003">
        <w:rPr>
          <w:sz w:val="22"/>
          <w:szCs w:val="22"/>
        </w:rPr>
        <w:t>The capabilities of a reference device can</w:t>
      </w:r>
      <w:r w:rsidR="00437C6A">
        <w:rPr>
          <w:sz w:val="22"/>
          <w:szCs w:val="22"/>
        </w:rPr>
        <w:t xml:space="preserve"> </w:t>
      </w:r>
      <w:r w:rsidR="00F50D0A">
        <w:rPr>
          <w:sz w:val="22"/>
          <w:szCs w:val="22"/>
        </w:rPr>
        <w:t>share similar characteristics to</w:t>
      </w:r>
      <w:r w:rsidR="00437C6A">
        <w:rPr>
          <w:sz w:val="22"/>
          <w:szCs w:val="22"/>
        </w:rPr>
        <w:t xml:space="preserve"> normal </w:t>
      </w:r>
      <w:r w:rsidR="0002588F">
        <w:rPr>
          <w:sz w:val="22"/>
          <w:szCs w:val="22"/>
        </w:rPr>
        <w:t xml:space="preserve">TRPs and </w:t>
      </w:r>
      <w:r w:rsidR="00437C6A">
        <w:rPr>
          <w:sz w:val="22"/>
          <w:szCs w:val="22"/>
        </w:rPr>
        <w:t>UEs su</w:t>
      </w:r>
      <w:r w:rsidR="0002588F">
        <w:rPr>
          <w:sz w:val="22"/>
          <w:szCs w:val="22"/>
        </w:rPr>
        <w:t xml:space="preserve">pporting the existing </w:t>
      </w:r>
      <w:r w:rsidR="001D7FC9">
        <w:rPr>
          <w:sz w:val="22"/>
          <w:szCs w:val="22"/>
        </w:rPr>
        <w:t>positioning methods, e.g. DL-TDOA, UL-AOA, DL-AOD</w:t>
      </w:r>
      <w:r w:rsidR="00227685">
        <w:rPr>
          <w:sz w:val="22"/>
          <w:szCs w:val="22"/>
        </w:rPr>
        <w:t>, and Multi-RTT.</w:t>
      </w:r>
      <w:r w:rsidR="00B733BA">
        <w:rPr>
          <w:sz w:val="22"/>
          <w:szCs w:val="22"/>
        </w:rPr>
        <w:t xml:space="preserve"> </w:t>
      </w:r>
      <w:r w:rsidR="00787418">
        <w:rPr>
          <w:sz w:val="22"/>
          <w:szCs w:val="22"/>
        </w:rPr>
        <w:t>For example</w:t>
      </w:r>
      <w:r w:rsidR="0070352D">
        <w:rPr>
          <w:sz w:val="22"/>
          <w:szCs w:val="22"/>
        </w:rPr>
        <w:t>,</w:t>
      </w:r>
      <w:r w:rsidR="00787418">
        <w:rPr>
          <w:sz w:val="22"/>
          <w:szCs w:val="22"/>
        </w:rPr>
        <w:t xml:space="preserve"> in the </w:t>
      </w:r>
      <w:r w:rsidR="0046287F">
        <w:rPr>
          <w:sz w:val="22"/>
          <w:szCs w:val="22"/>
        </w:rPr>
        <w:t xml:space="preserve">case that </w:t>
      </w:r>
      <w:r w:rsidR="005A213C">
        <w:rPr>
          <w:sz w:val="22"/>
          <w:szCs w:val="22"/>
        </w:rPr>
        <w:t>a</w:t>
      </w:r>
      <w:r w:rsidR="0046287F">
        <w:rPr>
          <w:sz w:val="22"/>
          <w:szCs w:val="22"/>
        </w:rPr>
        <w:t xml:space="preserve"> reference device is a UE</w:t>
      </w:r>
      <w:r w:rsidR="00BB3B88">
        <w:rPr>
          <w:sz w:val="22"/>
          <w:szCs w:val="22"/>
        </w:rPr>
        <w:t>, the existing capability information transfer message</w:t>
      </w:r>
      <w:r w:rsidR="00946A33">
        <w:rPr>
          <w:sz w:val="22"/>
          <w:szCs w:val="22"/>
        </w:rPr>
        <w:t>s</w:t>
      </w:r>
      <w:r w:rsidR="0070352D">
        <w:rPr>
          <w:sz w:val="22"/>
          <w:szCs w:val="22"/>
        </w:rPr>
        <w:t xml:space="preserve"> including Request and Provide Capabilities</w:t>
      </w:r>
      <w:r w:rsidR="005A213C">
        <w:rPr>
          <w:sz w:val="22"/>
          <w:szCs w:val="22"/>
        </w:rPr>
        <w:t xml:space="preserve"> may be</w:t>
      </w:r>
      <w:r w:rsidR="00946A33">
        <w:rPr>
          <w:sz w:val="22"/>
          <w:szCs w:val="22"/>
        </w:rPr>
        <w:t xml:space="preserve"> used with</w:t>
      </w:r>
      <w:r w:rsidR="007E123A">
        <w:rPr>
          <w:sz w:val="22"/>
          <w:szCs w:val="22"/>
        </w:rPr>
        <w:t xml:space="preserve"> an</w:t>
      </w:r>
      <w:r w:rsidR="00946A33">
        <w:rPr>
          <w:sz w:val="22"/>
          <w:szCs w:val="22"/>
        </w:rPr>
        <w:t xml:space="preserve"> additional </w:t>
      </w:r>
      <w:r w:rsidR="00FB7871">
        <w:rPr>
          <w:sz w:val="22"/>
          <w:szCs w:val="22"/>
        </w:rPr>
        <w:t xml:space="preserve">configuration or </w:t>
      </w:r>
      <w:r w:rsidR="00946A33">
        <w:rPr>
          <w:sz w:val="22"/>
          <w:szCs w:val="22"/>
        </w:rPr>
        <w:t xml:space="preserve">indication that the UE </w:t>
      </w:r>
      <w:r w:rsidR="00246057">
        <w:rPr>
          <w:sz w:val="22"/>
          <w:szCs w:val="22"/>
        </w:rPr>
        <w:t>should be configured</w:t>
      </w:r>
      <w:r w:rsidR="00F50D0A">
        <w:rPr>
          <w:sz w:val="22"/>
          <w:szCs w:val="22"/>
        </w:rPr>
        <w:t xml:space="preserve"> or </w:t>
      </w:r>
      <w:r w:rsidR="007E123A">
        <w:rPr>
          <w:sz w:val="22"/>
          <w:szCs w:val="22"/>
        </w:rPr>
        <w:t>capable of being a reference device</w:t>
      </w:r>
      <w:r w:rsidR="0070352D">
        <w:rPr>
          <w:sz w:val="22"/>
          <w:szCs w:val="22"/>
        </w:rPr>
        <w:t>.</w:t>
      </w:r>
      <w:r w:rsidR="00C143C9">
        <w:rPr>
          <w:sz w:val="22"/>
          <w:szCs w:val="22"/>
        </w:rPr>
        <w:t xml:space="preserve"> Similarly</w:t>
      </w:r>
      <w:r w:rsidR="005D014D">
        <w:rPr>
          <w:sz w:val="22"/>
          <w:szCs w:val="22"/>
        </w:rPr>
        <w:t xml:space="preserve">, the </w:t>
      </w:r>
      <w:r w:rsidR="00C143C9">
        <w:rPr>
          <w:sz w:val="22"/>
          <w:szCs w:val="22"/>
        </w:rPr>
        <w:t>assistance data</w:t>
      </w:r>
      <w:r w:rsidR="005D014D">
        <w:rPr>
          <w:sz w:val="22"/>
          <w:szCs w:val="22"/>
        </w:rPr>
        <w:t xml:space="preserve"> for </w:t>
      </w:r>
      <w:r w:rsidR="00F416F9">
        <w:rPr>
          <w:sz w:val="22"/>
          <w:szCs w:val="22"/>
        </w:rPr>
        <w:t>a normal</w:t>
      </w:r>
      <w:r w:rsidR="005D014D">
        <w:rPr>
          <w:sz w:val="22"/>
          <w:szCs w:val="22"/>
        </w:rPr>
        <w:t xml:space="preserve"> UE </w:t>
      </w:r>
      <w:r w:rsidR="0042414B">
        <w:rPr>
          <w:sz w:val="22"/>
          <w:szCs w:val="22"/>
        </w:rPr>
        <w:t xml:space="preserve">can be </w:t>
      </w:r>
      <w:r w:rsidR="00F416F9">
        <w:rPr>
          <w:sz w:val="22"/>
          <w:szCs w:val="22"/>
        </w:rPr>
        <w:t>extended</w:t>
      </w:r>
      <w:r w:rsidR="0042414B">
        <w:rPr>
          <w:sz w:val="22"/>
          <w:szCs w:val="22"/>
        </w:rPr>
        <w:t xml:space="preserve"> to</w:t>
      </w:r>
      <w:r w:rsidR="00B7107E">
        <w:rPr>
          <w:sz w:val="22"/>
          <w:szCs w:val="22"/>
        </w:rPr>
        <w:t xml:space="preserve"> configure the DL-PRS resources </w:t>
      </w:r>
      <w:r w:rsidR="007C6C8F">
        <w:rPr>
          <w:sz w:val="22"/>
          <w:szCs w:val="22"/>
        </w:rPr>
        <w:t xml:space="preserve">of </w:t>
      </w:r>
      <w:r w:rsidR="00246057">
        <w:rPr>
          <w:sz w:val="22"/>
          <w:szCs w:val="22"/>
        </w:rPr>
        <w:t>enabling the reference device UE to perform the necessary measurements</w:t>
      </w:r>
      <w:r w:rsidR="007C6C8F">
        <w:rPr>
          <w:sz w:val="22"/>
          <w:szCs w:val="22"/>
        </w:rPr>
        <w:t>.</w:t>
      </w:r>
      <w:r w:rsidR="00721DE0">
        <w:rPr>
          <w:sz w:val="22"/>
          <w:szCs w:val="22"/>
        </w:rPr>
        <w:t xml:space="preserve"> </w:t>
      </w:r>
    </w:p>
    <w:p w14:paraId="4D76AF19" w14:textId="64743260" w:rsidR="00B5749F" w:rsidRPr="00B5749F" w:rsidRDefault="00D34EDC" w:rsidP="00DC7320">
      <w:pPr>
        <w:spacing w:after="0"/>
        <w:jc w:val="both"/>
        <w:rPr>
          <w:sz w:val="22"/>
          <w:szCs w:val="22"/>
        </w:rPr>
      </w:pPr>
      <w:r>
        <w:rPr>
          <w:sz w:val="22"/>
          <w:szCs w:val="22"/>
        </w:rPr>
        <w:t xml:space="preserve">Additionally, if RAN1 </w:t>
      </w:r>
      <w:r w:rsidR="006538A7">
        <w:rPr>
          <w:sz w:val="22"/>
          <w:szCs w:val="22"/>
        </w:rPr>
        <w:t>confirms the need and benefits of reference devices, the other WG</w:t>
      </w:r>
      <w:r w:rsidR="00B11F1E">
        <w:rPr>
          <w:sz w:val="22"/>
          <w:szCs w:val="22"/>
        </w:rPr>
        <w:t>s</w:t>
      </w:r>
      <w:r w:rsidR="006538A7">
        <w:rPr>
          <w:sz w:val="22"/>
          <w:szCs w:val="22"/>
        </w:rPr>
        <w:t xml:space="preserve"> such as </w:t>
      </w:r>
      <w:r w:rsidR="00721DE0">
        <w:rPr>
          <w:sz w:val="22"/>
          <w:szCs w:val="22"/>
        </w:rPr>
        <w:t>RAN2</w:t>
      </w:r>
      <w:r w:rsidR="007E609D">
        <w:rPr>
          <w:sz w:val="22"/>
          <w:szCs w:val="22"/>
        </w:rPr>
        <w:t>/RA</w:t>
      </w:r>
      <w:r w:rsidR="006538A7">
        <w:rPr>
          <w:sz w:val="22"/>
          <w:szCs w:val="22"/>
        </w:rPr>
        <w:t>N3/SA2</w:t>
      </w:r>
      <w:r w:rsidR="00DC30AC">
        <w:rPr>
          <w:sz w:val="22"/>
          <w:szCs w:val="22"/>
        </w:rPr>
        <w:t xml:space="preserve"> can manage and determine the specification impacts</w:t>
      </w:r>
      <w:r w:rsidR="00721DE0">
        <w:rPr>
          <w:sz w:val="22"/>
          <w:szCs w:val="22"/>
        </w:rPr>
        <w:t xml:space="preserve"> to be consulted on supporting the configuration </w:t>
      </w:r>
      <w:r w:rsidR="009B1D2E">
        <w:rPr>
          <w:sz w:val="22"/>
          <w:szCs w:val="22"/>
        </w:rPr>
        <w:t>of a reference device</w:t>
      </w:r>
      <w:r w:rsidR="000823A0">
        <w:rPr>
          <w:sz w:val="22"/>
          <w:szCs w:val="22"/>
        </w:rPr>
        <w:t xml:space="preserve"> (as noted in the FL’s proposal)</w:t>
      </w:r>
      <w:r w:rsidR="009B1D2E">
        <w:rPr>
          <w:sz w:val="22"/>
          <w:szCs w:val="22"/>
        </w:rPr>
        <w:t>.</w:t>
      </w:r>
    </w:p>
    <w:p w14:paraId="68A235AB" w14:textId="051EAF55" w:rsidR="00C875F7" w:rsidRPr="00DD52EE" w:rsidRDefault="00C875F7" w:rsidP="005F2885">
      <w:pPr>
        <w:spacing w:after="0"/>
        <w:jc w:val="both"/>
        <w:rPr>
          <w:b/>
          <w:bCs/>
          <w:i/>
          <w:iCs/>
          <w:sz w:val="22"/>
          <w:szCs w:val="22"/>
        </w:rPr>
      </w:pPr>
    </w:p>
    <w:p w14:paraId="31F1C0CE" w14:textId="55AE6889" w:rsidR="005F2885" w:rsidRDefault="00AC4165" w:rsidP="005F2885">
      <w:pPr>
        <w:spacing w:after="0"/>
        <w:jc w:val="both"/>
        <w:rPr>
          <w:b/>
          <w:bCs/>
          <w:i/>
          <w:iCs/>
          <w:sz w:val="22"/>
          <w:szCs w:val="22"/>
        </w:rPr>
      </w:pPr>
      <w:r w:rsidRPr="00DD52EE">
        <w:rPr>
          <w:b/>
          <w:bCs/>
          <w:i/>
          <w:iCs/>
          <w:sz w:val="22"/>
          <w:szCs w:val="22"/>
        </w:rPr>
        <w:t xml:space="preserve">Proposal </w:t>
      </w:r>
      <w:r w:rsidR="00624186">
        <w:rPr>
          <w:b/>
          <w:bCs/>
          <w:i/>
          <w:iCs/>
          <w:sz w:val="22"/>
          <w:szCs w:val="22"/>
        </w:rPr>
        <w:t>2</w:t>
      </w:r>
      <w:r w:rsidRPr="00DD52EE">
        <w:rPr>
          <w:b/>
          <w:bCs/>
          <w:i/>
          <w:iCs/>
          <w:sz w:val="22"/>
          <w:szCs w:val="22"/>
        </w:rPr>
        <w:t xml:space="preserve">: </w:t>
      </w:r>
      <w:r w:rsidR="00806DB6">
        <w:rPr>
          <w:b/>
          <w:bCs/>
          <w:i/>
          <w:iCs/>
          <w:sz w:val="22"/>
          <w:szCs w:val="22"/>
        </w:rPr>
        <w:t xml:space="preserve">Existing </w:t>
      </w:r>
      <w:r w:rsidR="00212EBA">
        <w:rPr>
          <w:b/>
          <w:bCs/>
          <w:i/>
          <w:iCs/>
          <w:sz w:val="22"/>
          <w:szCs w:val="22"/>
        </w:rPr>
        <w:t>LPP procedures</w:t>
      </w:r>
      <w:r w:rsidR="00F11DE8">
        <w:rPr>
          <w:b/>
          <w:bCs/>
          <w:i/>
          <w:iCs/>
          <w:sz w:val="22"/>
          <w:szCs w:val="22"/>
        </w:rPr>
        <w:t xml:space="preserve"> can be used to </w:t>
      </w:r>
      <w:r w:rsidR="000823A0">
        <w:rPr>
          <w:b/>
          <w:bCs/>
          <w:i/>
          <w:iCs/>
          <w:sz w:val="22"/>
          <w:szCs w:val="22"/>
        </w:rPr>
        <w:t>support</w:t>
      </w:r>
      <w:r w:rsidR="00F11DE8">
        <w:rPr>
          <w:b/>
          <w:bCs/>
          <w:i/>
          <w:iCs/>
          <w:sz w:val="22"/>
          <w:szCs w:val="22"/>
        </w:rPr>
        <w:t xml:space="preserve"> reference </w:t>
      </w:r>
      <w:r w:rsidR="008B4E00">
        <w:rPr>
          <w:b/>
          <w:bCs/>
          <w:i/>
          <w:iCs/>
          <w:sz w:val="22"/>
          <w:szCs w:val="22"/>
        </w:rPr>
        <w:t>device</w:t>
      </w:r>
      <w:r w:rsidR="000823A0">
        <w:rPr>
          <w:b/>
          <w:bCs/>
          <w:i/>
          <w:iCs/>
          <w:sz w:val="22"/>
          <w:szCs w:val="22"/>
        </w:rPr>
        <w:t>s</w:t>
      </w:r>
      <w:r w:rsidR="00DC6DCE">
        <w:rPr>
          <w:b/>
          <w:bCs/>
          <w:i/>
          <w:iCs/>
          <w:sz w:val="22"/>
          <w:szCs w:val="22"/>
        </w:rPr>
        <w:t>.</w:t>
      </w:r>
      <w:r w:rsidR="009B1D2E">
        <w:rPr>
          <w:b/>
          <w:bCs/>
          <w:i/>
          <w:iCs/>
          <w:sz w:val="22"/>
          <w:szCs w:val="22"/>
        </w:rPr>
        <w:t xml:space="preserve"> </w:t>
      </w:r>
      <w:r w:rsidR="000823A0">
        <w:rPr>
          <w:b/>
          <w:bCs/>
          <w:i/>
          <w:iCs/>
          <w:sz w:val="22"/>
          <w:szCs w:val="22"/>
        </w:rPr>
        <w:t>Other WGs such as RAN2/RAN3/SA2</w:t>
      </w:r>
      <w:r w:rsidR="00F327B9">
        <w:rPr>
          <w:b/>
          <w:bCs/>
          <w:i/>
          <w:iCs/>
          <w:sz w:val="22"/>
          <w:szCs w:val="22"/>
        </w:rPr>
        <w:t xml:space="preserve"> can be consulted for feasibility and specification impacts</w:t>
      </w:r>
      <w:r w:rsidR="0008694F">
        <w:rPr>
          <w:b/>
          <w:bCs/>
          <w:i/>
          <w:iCs/>
          <w:sz w:val="22"/>
          <w:szCs w:val="22"/>
        </w:rPr>
        <w:t>.</w:t>
      </w:r>
    </w:p>
    <w:p w14:paraId="59A0B0CB" w14:textId="04AB476C" w:rsidR="0008694F" w:rsidRDefault="0008694F" w:rsidP="005F2885">
      <w:pPr>
        <w:spacing w:after="0"/>
        <w:jc w:val="both"/>
        <w:rPr>
          <w:b/>
          <w:bCs/>
          <w:i/>
          <w:iCs/>
          <w:sz w:val="22"/>
          <w:szCs w:val="22"/>
        </w:rPr>
      </w:pPr>
    </w:p>
    <w:p w14:paraId="03D22D13" w14:textId="3F059352" w:rsidR="004A07F5" w:rsidRDefault="00C96260" w:rsidP="005F2885">
      <w:pPr>
        <w:spacing w:after="0"/>
        <w:jc w:val="both"/>
        <w:rPr>
          <w:sz w:val="22"/>
          <w:szCs w:val="22"/>
        </w:rPr>
      </w:pPr>
      <w:r>
        <w:rPr>
          <w:sz w:val="22"/>
          <w:szCs w:val="22"/>
        </w:rPr>
        <w:t xml:space="preserve">As </w:t>
      </w:r>
      <w:r w:rsidR="002F7141">
        <w:rPr>
          <w:sz w:val="22"/>
          <w:szCs w:val="22"/>
        </w:rPr>
        <w:t xml:space="preserve">observed in </w:t>
      </w:r>
      <w:r w:rsidR="00B44056">
        <w:rPr>
          <w:sz w:val="22"/>
          <w:szCs w:val="22"/>
        </w:rPr>
        <w:t xml:space="preserve">the above </w:t>
      </w:r>
      <w:r w:rsidR="002F7141">
        <w:rPr>
          <w:sz w:val="22"/>
          <w:szCs w:val="22"/>
        </w:rPr>
        <w:t xml:space="preserve">Note 1 of the </w:t>
      </w:r>
      <w:r w:rsidR="00B44056">
        <w:rPr>
          <w:sz w:val="22"/>
          <w:szCs w:val="22"/>
        </w:rPr>
        <w:t xml:space="preserve">previous meeting </w:t>
      </w:r>
      <w:r w:rsidR="002F7141">
        <w:rPr>
          <w:sz w:val="22"/>
          <w:szCs w:val="22"/>
        </w:rPr>
        <w:t xml:space="preserve">proposal, the </w:t>
      </w:r>
      <w:r w:rsidR="00BB1380">
        <w:rPr>
          <w:sz w:val="22"/>
          <w:szCs w:val="22"/>
        </w:rPr>
        <w:t>know</w:t>
      </w:r>
      <w:r w:rsidR="006B1006">
        <w:rPr>
          <w:sz w:val="22"/>
          <w:szCs w:val="22"/>
        </w:rPr>
        <w:t>n</w:t>
      </w:r>
      <w:r w:rsidR="00BB1380">
        <w:rPr>
          <w:sz w:val="22"/>
          <w:szCs w:val="22"/>
        </w:rPr>
        <w:t xml:space="preserve"> </w:t>
      </w:r>
      <w:r w:rsidR="002F7141">
        <w:rPr>
          <w:sz w:val="22"/>
          <w:szCs w:val="22"/>
        </w:rPr>
        <w:t xml:space="preserve">position of the reference device is key to </w:t>
      </w:r>
      <w:r w:rsidR="00E63A62">
        <w:rPr>
          <w:sz w:val="22"/>
          <w:szCs w:val="22"/>
        </w:rPr>
        <w:t>enabling the correction of pseudo-range errors</w:t>
      </w:r>
      <w:r w:rsidR="00BB1380">
        <w:rPr>
          <w:sz w:val="22"/>
          <w:szCs w:val="22"/>
        </w:rPr>
        <w:t>.</w:t>
      </w:r>
      <w:r w:rsidR="007B49AC">
        <w:rPr>
          <w:sz w:val="22"/>
          <w:szCs w:val="22"/>
        </w:rPr>
        <w:t xml:space="preserve"> Furthermore, the </w:t>
      </w:r>
      <w:r w:rsidR="00D95063">
        <w:rPr>
          <w:sz w:val="22"/>
          <w:szCs w:val="22"/>
        </w:rPr>
        <w:t>location estimate</w:t>
      </w:r>
      <w:r w:rsidR="003E1207">
        <w:rPr>
          <w:sz w:val="22"/>
          <w:szCs w:val="22"/>
        </w:rPr>
        <w:t xml:space="preserve"> accuracy of the reference device is therefore</w:t>
      </w:r>
      <w:r w:rsidR="000D7AED">
        <w:rPr>
          <w:sz w:val="22"/>
          <w:szCs w:val="22"/>
        </w:rPr>
        <w:t xml:space="preserve"> a</w:t>
      </w:r>
      <w:r w:rsidR="003E1207">
        <w:rPr>
          <w:sz w:val="22"/>
          <w:szCs w:val="22"/>
        </w:rPr>
        <w:t xml:space="preserve"> critical</w:t>
      </w:r>
      <w:r w:rsidR="000D7AED">
        <w:rPr>
          <w:sz w:val="22"/>
          <w:szCs w:val="22"/>
        </w:rPr>
        <w:t xml:space="preserve"> piece of information required by the LMF</w:t>
      </w:r>
      <w:r w:rsidR="003E1207">
        <w:rPr>
          <w:sz w:val="22"/>
          <w:szCs w:val="22"/>
        </w:rPr>
        <w:t xml:space="preserve"> </w:t>
      </w:r>
      <w:proofErr w:type="gramStart"/>
      <w:r w:rsidR="003E1207">
        <w:rPr>
          <w:sz w:val="22"/>
          <w:szCs w:val="22"/>
        </w:rPr>
        <w:t>in</w:t>
      </w:r>
      <w:r w:rsidR="007B49AC">
        <w:rPr>
          <w:sz w:val="22"/>
          <w:szCs w:val="22"/>
        </w:rPr>
        <w:t xml:space="preserve"> order to</w:t>
      </w:r>
      <w:proofErr w:type="gramEnd"/>
      <w:r w:rsidR="007B49AC">
        <w:rPr>
          <w:sz w:val="22"/>
          <w:szCs w:val="22"/>
        </w:rPr>
        <w:t xml:space="preserve"> ascertain </w:t>
      </w:r>
      <w:r w:rsidR="004A07F5">
        <w:rPr>
          <w:sz w:val="22"/>
          <w:szCs w:val="22"/>
        </w:rPr>
        <w:t>that the device</w:t>
      </w:r>
      <w:r w:rsidR="00F50D0A">
        <w:rPr>
          <w:sz w:val="22"/>
          <w:szCs w:val="22"/>
        </w:rPr>
        <w:t xml:space="preserve"> meets the criteria to</w:t>
      </w:r>
      <w:r w:rsidR="004A07F5">
        <w:rPr>
          <w:sz w:val="22"/>
          <w:szCs w:val="22"/>
        </w:rPr>
        <w:t xml:space="preserve"> provide reference measurements</w:t>
      </w:r>
      <w:r w:rsidR="0003332E">
        <w:rPr>
          <w:sz w:val="22"/>
          <w:szCs w:val="22"/>
        </w:rPr>
        <w:t>.</w:t>
      </w:r>
    </w:p>
    <w:p w14:paraId="18A606A1" w14:textId="7859A6DC" w:rsidR="005873EC" w:rsidRDefault="0003332E" w:rsidP="005F2885">
      <w:pPr>
        <w:spacing w:after="0"/>
        <w:jc w:val="both"/>
        <w:rPr>
          <w:sz w:val="22"/>
          <w:szCs w:val="22"/>
        </w:rPr>
      </w:pPr>
      <w:r>
        <w:rPr>
          <w:sz w:val="22"/>
          <w:szCs w:val="22"/>
        </w:rPr>
        <w:lastRenderedPageBreak/>
        <w:t xml:space="preserve">In the case of </w:t>
      </w:r>
      <w:r w:rsidR="00C277DA">
        <w:rPr>
          <w:sz w:val="22"/>
          <w:szCs w:val="22"/>
        </w:rPr>
        <w:t xml:space="preserve">reference </w:t>
      </w:r>
      <w:r>
        <w:rPr>
          <w:sz w:val="22"/>
          <w:szCs w:val="22"/>
        </w:rPr>
        <w:t xml:space="preserve">TRPs, the </w:t>
      </w:r>
      <w:r w:rsidR="00B44056">
        <w:rPr>
          <w:sz w:val="22"/>
          <w:szCs w:val="22"/>
        </w:rPr>
        <w:t xml:space="preserve">know </w:t>
      </w:r>
      <w:r>
        <w:rPr>
          <w:sz w:val="22"/>
          <w:szCs w:val="22"/>
        </w:rPr>
        <w:t>location is fixed</w:t>
      </w:r>
      <w:r w:rsidR="00B44056">
        <w:rPr>
          <w:sz w:val="22"/>
          <w:szCs w:val="22"/>
        </w:rPr>
        <w:t xml:space="preserve"> (static)</w:t>
      </w:r>
      <w:r>
        <w:rPr>
          <w:sz w:val="22"/>
          <w:szCs w:val="22"/>
        </w:rPr>
        <w:t xml:space="preserve"> and can be </w:t>
      </w:r>
      <w:r w:rsidR="00C277DA">
        <w:rPr>
          <w:sz w:val="22"/>
          <w:szCs w:val="22"/>
        </w:rPr>
        <w:t>easily requested and acquired</w:t>
      </w:r>
      <w:r w:rsidR="00D03377">
        <w:rPr>
          <w:sz w:val="22"/>
          <w:szCs w:val="22"/>
        </w:rPr>
        <w:t xml:space="preserve"> by the LMF</w:t>
      </w:r>
      <w:r w:rsidR="00C277DA">
        <w:rPr>
          <w:sz w:val="22"/>
          <w:szCs w:val="22"/>
        </w:rPr>
        <w:t>, ho</w:t>
      </w:r>
      <w:r w:rsidR="00D03377">
        <w:rPr>
          <w:sz w:val="22"/>
          <w:szCs w:val="22"/>
        </w:rPr>
        <w:t>wever in the case of reference</w:t>
      </w:r>
      <w:r w:rsidR="008E4A46">
        <w:rPr>
          <w:sz w:val="22"/>
          <w:szCs w:val="22"/>
        </w:rPr>
        <w:t xml:space="preserve"> UEs this </w:t>
      </w:r>
      <w:r w:rsidR="00B70A4C">
        <w:rPr>
          <w:sz w:val="22"/>
          <w:szCs w:val="22"/>
        </w:rPr>
        <w:t>becomes</w:t>
      </w:r>
      <w:r w:rsidR="00BE00FE">
        <w:rPr>
          <w:sz w:val="22"/>
          <w:szCs w:val="22"/>
        </w:rPr>
        <w:t xml:space="preserve"> more challenging </w:t>
      </w:r>
      <w:r w:rsidR="00B44056">
        <w:rPr>
          <w:sz w:val="22"/>
          <w:szCs w:val="22"/>
        </w:rPr>
        <w:t>depending on the movement dynamics of the</w:t>
      </w:r>
      <w:r w:rsidR="00BE00FE">
        <w:rPr>
          <w:sz w:val="22"/>
          <w:szCs w:val="22"/>
        </w:rPr>
        <w:t xml:space="preserve"> UE.</w:t>
      </w:r>
      <w:r w:rsidR="00B4781E">
        <w:rPr>
          <w:sz w:val="22"/>
          <w:szCs w:val="22"/>
        </w:rPr>
        <w:t xml:space="preserve"> </w:t>
      </w:r>
      <w:r w:rsidR="00FD23B8">
        <w:rPr>
          <w:sz w:val="22"/>
          <w:szCs w:val="22"/>
        </w:rPr>
        <w:t xml:space="preserve">This issue </w:t>
      </w:r>
      <w:r w:rsidR="00467A59">
        <w:rPr>
          <w:sz w:val="22"/>
          <w:szCs w:val="22"/>
        </w:rPr>
        <w:t xml:space="preserve">of </w:t>
      </w:r>
      <w:r w:rsidR="00FD23B8">
        <w:rPr>
          <w:sz w:val="22"/>
          <w:szCs w:val="22"/>
        </w:rPr>
        <w:t xml:space="preserve">location information </w:t>
      </w:r>
      <w:r w:rsidR="00467A59">
        <w:rPr>
          <w:sz w:val="22"/>
          <w:szCs w:val="22"/>
        </w:rPr>
        <w:t>uncertainty of</w:t>
      </w:r>
      <w:r w:rsidR="00FD23B8">
        <w:rPr>
          <w:sz w:val="22"/>
          <w:szCs w:val="22"/>
        </w:rPr>
        <w:t xml:space="preserve"> the reference UE </w:t>
      </w:r>
      <w:r w:rsidR="00467A59">
        <w:rPr>
          <w:sz w:val="22"/>
          <w:szCs w:val="22"/>
        </w:rPr>
        <w:t>has been highlighted by</w:t>
      </w:r>
      <w:r w:rsidR="00FB7930">
        <w:rPr>
          <w:sz w:val="22"/>
          <w:szCs w:val="22"/>
        </w:rPr>
        <w:t xml:space="preserve"> a few companies during the previous meeting</w:t>
      </w:r>
      <w:r w:rsidR="00FD23B8">
        <w:rPr>
          <w:sz w:val="22"/>
          <w:szCs w:val="22"/>
        </w:rPr>
        <w:t>.</w:t>
      </w:r>
      <w:r w:rsidR="00FB7930">
        <w:rPr>
          <w:sz w:val="22"/>
          <w:szCs w:val="22"/>
        </w:rPr>
        <w:t xml:space="preserve"> </w:t>
      </w:r>
      <w:r w:rsidR="00B4781E">
        <w:rPr>
          <w:sz w:val="22"/>
          <w:szCs w:val="22"/>
        </w:rPr>
        <w:t xml:space="preserve">Although challenging in the case of reference UEs, </w:t>
      </w:r>
      <w:r w:rsidR="008630D0">
        <w:rPr>
          <w:sz w:val="22"/>
          <w:szCs w:val="22"/>
        </w:rPr>
        <w:t xml:space="preserve">there are </w:t>
      </w:r>
      <w:r w:rsidR="003D725C">
        <w:rPr>
          <w:sz w:val="22"/>
          <w:szCs w:val="22"/>
        </w:rPr>
        <w:t xml:space="preserve">existing </w:t>
      </w:r>
      <w:r w:rsidR="00356950">
        <w:rPr>
          <w:sz w:val="22"/>
          <w:szCs w:val="22"/>
        </w:rPr>
        <w:t>mechanisms</w:t>
      </w:r>
      <w:r w:rsidR="003D725C">
        <w:rPr>
          <w:sz w:val="22"/>
          <w:szCs w:val="22"/>
        </w:rPr>
        <w:t xml:space="preserve"> in the current specification</w:t>
      </w:r>
      <w:r w:rsidR="008630D0">
        <w:rPr>
          <w:sz w:val="22"/>
          <w:szCs w:val="22"/>
        </w:rPr>
        <w:t xml:space="preserve"> to </w:t>
      </w:r>
      <w:r w:rsidR="00D16204">
        <w:rPr>
          <w:sz w:val="22"/>
          <w:szCs w:val="22"/>
        </w:rPr>
        <w:t>derive the quality of the location estimate</w:t>
      </w:r>
      <w:r w:rsidR="00154067">
        <w:rPr>
          <w:sz w:val="22"/>
          <w:szCs w:val="22"/>
        </w:rPr>
        <w:t>.</w:t>
      </w:r>
    </w:p>
    <w:p w14:paraId="4CA20801" w14:textId="77777777" w:rsidR="005873EC" w:rsidRDefault="005873EC" w:rsidP="005F2885">
      <w:pPr>
        <w:spacing w:after="0"/>
        <w:jc w:val="both"/>
        <w:rPr>
          <w:sz w:val="22"/>
          <w:szCs w:val="22"/>
        </w:rPr>
      </w:pPr>
    </w:p>
    <w:p w14:paraId="4AB73097" w14:textId="6E03DE32" w:rsidR="00B235EF" w:rsidRDefault="003304AC" w:rsidP="005F2885">
      <w:pPr>
        <w:spacing w:after="0"/>
        <w:jc w:val="both"/>
        <w:rPr>
          <w:sz w:val="22"/>
          <w:szCs w:val="22"/>
        </w:rPr>
      </w:pPr>
      <w:r>
        <w:rPr>
          <w:sz w:val="22"/>
          <w:szCs w:val="22"/>
        </w:rPr>
        <w:t xml:space="preserve">The LMF can request the </w:t>
      </w:r>
      <w:r w:rsidR="00CC401B">
        <w:rPr>
          <w:sz w:val="22"/>
          <w:szCs w:val="22"/>
        </w:rPr>
        <w:t xml:space="preserve">reference UE to provide </w:t>
      </w:r>
      <w:r w:rsidR="00B73BD9">
        <w:rPr>
          <w:sz w:val="22"/>
          <w:szCs w:val="22"/>
        </w:rPr>
        <w:t xml:space="preserve">its </w:t>
      </w:r>
      <w:r w:rsidR="00B44056">
        <w:rPr>
          <w:sz w:val="22"/>
          <w:szCs w:val="22"/>
        </w:rPr>
        <w:t xml:space="preserve">known </w:t>
      </w:r>
      <w:r w:rsidR="00CC401B">
        <w:rPr>
          <w:sz w:val="22"/>
          <w:szCs w:val="22"/>
        </w:rPr>
        <w:t xml:space="preserve">location </w:t>
      </w:r>
      <w:r w:rsidR="00C73628">
        <w:rPr>
          <w:sz w:val="22"/>
          <w:szCs w:val="22"/>
        </w:rPr>
        <w:t>using</w:t>
      </w:r>
      <w:r w:rsidR="00C96A9B">
        <w:rPr>
          <w:sz w:val="22"/>
          <w:szCs w:val="22"/>
        </w:rPr>
        <w:t xml:space="preserve"> </w:t>
      </w:r>
      <w:r w:rsidR="006B21DC">
        <w:rPr>
          <w:sz w:val="22"/>
          <w:szCs w:val="22"/>
        </w:rPr>
        <w:t>the existing reporting message (</w:t>
      </w:r>
      <w:proofErr w:type="spellStart"/>
      <w:r w:rsidR="006B21DC" w:rsidRPr="006B21DC">
        <w:rPr>
          <w:i/>
          <w:iCs/>
          <w:sz w:val="22"/>
          <w:szCs w:val="22"/>
        </w:rPr>
        <w:t>ProvideLocationInformation</w:t>
      </w:r>
      <w:proofErr w:type="spellEnd"/>
      <w:r w:rsidR="006B21DC">
        <w:rPr>
          <w:sz w:val="22"/>
          <w:szCs w:val="22"/>
        </w:rPr>
        <w:t>)</w:t>
      </w:r>
      <w:r w:rsidR="00C73628">
        <w:rPr>
          <w:sz w:val="22"/>
          <w:szCs w:val="22"/>
        </w:rPr>
        <w:t xml:space="preserve">, e.g. </w:t>
      </w:r>
      <w:r w:rsidR="006B21DC">
        <w:rPr>
          <w:sz w:val="22"/>
          <w:szCs w:val="22"/>
        </w:rPr>
        <w:t xml:space="preserve">using </w:t>
      </w:r>
      <w:r w:rsidR="00C73628">
        <w:rPr>
          <w:sz w:val="22"/>
          <w:szCs w:val="22"/>
        </w:rPr>
        <w:t xml:space="preserve">RAT-independent </w:t>
      </w:r>
      <w:r w:rsidR="006B21DC">
        <w:rPr>
          <w:sz w:val="22"/>
          <w:szCs w:val="22"/>
        </w:rPr>
        <w:t>techniques</w:t>
      </w:r>
      <w:r w:rsidR="00C73628">
        <w:rPr>
          <w:sz w:val="22"/>
          <w:szCs w:val="22"/>
        </w:rPr>
        <w:t xml:space="preserve"> such as </w:t>
      </w:r>
      <w:r w:rsidR="006B21DC">
        <w:rPr>
          <w:sz w:val="22"/>
          <w:szCs w:val="22"/>
        </w:rPr>
        <w:t>A-</w:t>
      </w:r>
      <w:r w:rsidR="00C73628">
        <w:rPr>
          <w:sz w:val="22"/>
          <w:szCs w:val="22"/>
        </w:rPr>
        <w:t>GNSS</w:t>
      </w:r>
      <w:r w:rsidR="00F15D0F">
        <w:rPr>
          <w:sz w:val="22"/>
          <w:szCs w:val="22"/>
        </w:rPr>
        <w:t>, etc</w:t>
      </w:r>
      <w:r w:rsidR="00220F3B">
        <w:rPr>
          <w:sz w:val="22"/>
          <w:szCs w:val="22"/>
        </w:rPr>
        <w:t xml:space="preserve">. </w:t>
      </w:r>
      <w:r w:rsidR="009F3207">
        <w:rPr>
          <w:sz w:val="22"/>
          <w:szCs w:val="22"/>
        </w:rPr>
        <w:t>Other location sources can include an offline</w:t>
      </w:r>
      <w:r w:rsidR="002A7BD9">
        <w:rPr>
          <w:sz w:val="22"/>
          <w:szCs w:val="22"/>
        </w:rPr>
        <w:t>/preconfigured</w:t>
      </w:r>
      <w:r w:rsidR="009F3207">
        <w:rPr>
          <w:sz w:val="22"/>
          <w:szCs w:val="22"/>
        </w:rPr>
        <w:t xml:space="preserve"> </w:t>
      </w:r>
      <w:r w:rsidR="004664E5">
        <w:rPr>
          <w:sz w:val="22"/>
          <w:szCs w:val="22"/>
        </w:rPr>
        <w:t>calibration of the location information</w:t>
      </w:r>
      <w:r w:rsidR="006C68A6">
        <w:rPr>
          <w:sz w:val="22"/>
          <w:szCs w:val="22"/>
        </w:rPr>
        <w:t xml:space="preserve">, which can be stored in the UE </w:t>
      </w:r>
      <w:proofErr w:type="gramStart"/>
      <w:r w:rsidR="002A7BD9">
        <w:rPr>
          <w:sz w:val="22"/>
          <w:szCs w:val="22"/>
        </w:rPr>
        <w:t>in the event that</w:t>
      </w:r>
      <w:proofErr w:type="gramEnd"/>
      <w:r w:rsidR="002A7BD9">
        <w:rPr>
          <w:sz w:val="22"/>
          <w:szCs w:val="22"/>
        </w:rPr>
        <w:t xml:space="preserve"> the</w:t>
      </w:r>
      <w:r w:rsidR="006C68A6">
        <w:rPr>
          <w:sz w:val="22"/>
          <w:szCs w:val="22"/>
        </w:rPr>
        <w:t xml:space="preserve"> </w:t>
      </w:r>
      <w:r w:rsidR="002A7BD9">
        <w:rPr>
          <w:sz w:val="22"/>
          <w:szCs w:val="22"/>
        </w:rPr>
        <w:t xml:space="preserve">reference </w:t>
      </w:r>
      <w:r w:rsidR="006C68A6">
        <w:rPr>
          <w:sz w:val="22"/>
          <w:szCs w:val="22"/>
        </w:rPr>
        <w:t>UE is</w:t>
      </w:r>
      <w:r w:rsidR="00B235EF">
        <w:rPr>
          <w:sz w:val="22"/>
          <w:szCs w:val="22"/>
        </w:rPr>
        <w:t xml:space="preserve"> known to</w:t>
      </w:r>
      <w:r w:rsidR="006C68A6">
        <w:rPr>
          <w:sz w:val="22"/>
          <w:szCs w:val="22"/>
        </w:rPr>
        <w:t xml:space="preserve"> </w:t>
      </w:r>
      <w:r w:rsidR="002A7BD9">
        <w:rPr>
          <w:sz w:val="22"/>
          <w:szCs w:val="22"/>
        </w:rPr>
        <w:t xml:space="preserve">be </w:t>
      </w:r>
      <w:r w:rsidR="006C68A6">
        <w:rPr>
          <w:sz w:val="22"/>
          <w:szCs w:val="22"/>
        </w:rPr>
        <w:t>stationary/fixed</w:t>
      </w:r>
      <w:r w:rsidR="00B235EF">
        <w:rPr>
          <w:sz w:val="22"/>
          <w:szCs w:val="22"/>
        </w:rPr>
        <w:t>, e.g. in an IIoT environment</w:t>
      </w:r>
      <w:r w:rsidR="006C68A6">
        <w:rPr>
          <w:sz w:val="22"/>
          <w:szCs w:val="22"/>
        </w:rPr>
        <w:t xml:space="preserve">. </w:t>
      </w:r>
      <w:r w:rsidR="00B44056">
        <w:rPr>
          <w:sz w:val="22"/>
          <w:szCs w:val="22"/>
        </w:rPr>
        <w:t>Alternatively, the reference UE location can be obtained via the gNB since the gNB can request a UE’s location via RRC.</w:t>
      </w:r>
    </w:p>
    <w:p w14:paraId="39DFAE63" w14:textId="5F124DF4" w:rsidR="0008694F" w:rsidRDefault="00220F3B" w:rsidP="005F2885">
      <w:pPr>
        <w:spacing w:after="0"/>
        <w:jc w:val="both"/>
        <w:rPr>
          <w:sz w:val="22"/>
          <w:szCs w:val="22"/>
        </w:rPr>
      </w:pPr>
      <w:r>
        <w:rPr>
          <w:sz w:val="22"/>
          <w:szCs w:val="22"/>
        </w:rPr>
        <w:t xml:space="preserve">Additionally, </w:t>
      </w:r>
      <w:r w:rsidR="00601639">
        <w:rPr>
          <w:sz w:val="22"/>
          <w:szCs w:val="22"/>
        </w:rPr>
        <w:t xml:space="preserve">the reference UE </w:t>
      </w:r>
      <w:r w:rsidR="00B235EF">
        <w:rPr>
          <w:sz w:val="22"/>
          <w:szCs w:val="22"/>
        </w:rPr>
        <w:t>can</w:t>
      </w:r>
      <w:r w:rsidR="00601639">
        <w:rPr>
          <w:sz w:val="22"/>
          <w:szCs w:val="22"/>
        </w:rPr>
        <w:t xml:space="preserve"> report the </w:t>
      </w:r>
      <w:r w:rsidR="0067550D">
        <w:rPr>
          <w:sz w:val="22"/>
          <w:szCs w:val="22"/>
        </w:rPr>
        <w:t xml:space="preserve">positioning </w:t>
      </w:r>
      <w:r w:rsidR="00601639">
        <w:rPr>
          <w:sz w:val="22"/>
          <w:szCs w:val="22"/>
        </w:rPr>
        <w:t xml:space="preserve">QoS of </w:t>
      </w:r>
      <w:r w:rsidR="00FB6142">
        <w:rPr>
          <w:sz w:val="22"/>
          <w:szCs w:val="22"/>
        </w:rPr>
        <w:t xml:space="preserve">its location estimate </w:t>
      </w:r>
      <w:r>
        <w:rPr>
          <w:sz w:val="22"/>
          <w:szCs w:val="22"/>
        </w:rPr>
        <w:t xml:space="preserve">to ensure that the LMF </w:t>
      </w:r>
      <w:r w:rsidR="00AD4A4E">
        <w:rPr>
          <w:sz w:val="22"/>
          <w:szCs w:val="22"/>
        </w:rPr>
        <w:t xml:space="preserve">ascertains </w:t>
      </w:r>
      <w:r w:rsidR="00DE0266">
        <w:rPr>
          <w:sz w:val="22"/>
          <w:szCs w:val="22"/>
        </w:rPr>
        <w:t>the accuracy</w:t>
      </w:r>
      <w:r w:rsidR="00AD4A4E">
        <w:rPr>
          <w:sz w:val="22"/>
          <w:szCs w:val="22"/>
        </w:rPr>
        <w:t xml:space="preserve"> of the location estimate</w:t>
      </w:r>
      <w:r w:rsidR="00D810D4">
        <w:rPr>
          <w:sz w:val="22"/>
          <w:szCs w:val="22"/>
        </w:rPr>
        <w:t xml:space="preserve"> from the reference UE</w:t>
      </w:r>
      <w:r w:rsidR="00FB6142">
        <w:rPr>
          <w:sz w:val="22"/>
          <w:szCs w:val="22"/>
        </w:rPr>
        <w:t>.</w:t>
      </w:r>
      <w:r w:rsidR="0004478A">
        <w:rPr>
          <w:sz w:val="22"/>
          <w:szCs w:val="22"/>
        </w:rPr>
        <w:t xml:space="preserve"> </w:t>
      </w:r>
      <w:r w:rsidR="00496465">
        <w:rPr>
          <w:sz w:val="22"/>
          <w:szCs w:val="22"/>
        </w:rPr>
        <w:t>Such</w:t>
      </w:r>
      <w:r w:rsidR="00005827">
        <w:rPr>
          <w:sz w:val="22"/>
          <w:szCs w:val="22"/>
        </w:rPr>
        <w:t xml:space="preserve"> QoS information </w:t>
      </w:r>
      <w:r w:rsidR="00EA6CA8">
        <w:rPr>
          <w:sz w:val="22"/>
          <w:szCs w:val="22"/>
        </w:rPr>
        <w:t xml:space="preserve">can </w:t>
      </w:r>
      <w:r w:rsidR="00496465">
        <w:rPr>
          <w:sz w:val="22"/>
          <w:szCs w:val="22"/>
        </w:rPr>
        <w:t>encompass</w:t>
      </w:r>
      <w:r w:rsidR="00EA6CA8">
        <w:rPr>
          <w:sz w:val="22"/>
          <w:szCs w:val="22"/>
        </w:rPr>
        <w:t xml:space="preserve"> hori</w:t>
      </w:r>
      <w:r w:rsidR="00875BBB">
        <w:rPr>
          <w:sz w:val="22"/>
          <w:szCs w:val="22"/>
        </w:rPr>
        <w:t xml:space="preserve">zontal or vertical accuracy, </w:t>
      </w:r>
      <w:r w:rsidR="00A47D57">
        <w:rPr>
          <w:sz w:val="22"/>
          <w:szCs w:val="22"/>
        </w:rPr>
        <w:t>or confidence intervals of the reference position estimate.</w:t>
      </w:r>
      <w:r w:rsidR="00875BBB">
        <w:rPr>
          <w:sz w:val="22"/>
          <w:szCs w:val="22"/>
        </w:rPr>
        <w:t xml:space="preserve"> </w:t>
      </w:r>
    </w:p>
    <w:p w14:paraId="7277EFAA" w14:textId="29FFA11F" w:rsidR="00721DE0" w:rsidRDefault="00721DE0" w:rsidP="005F2885">
      <w:pPr>
        <w:spacing w:after="0"/>
        <w:jc w:val="both"/>
        <w:rPr>
          <w:b/>
          <w:bCs/>
          <w:i/>
          <w:iCs/>
          <w:sz w:val="22"/>
          <w:szCs w:val="22"/>
        </w:rPr>
      </w:pPr>
    </w:p>
    <w:p w14:paraId="4ED4EB77" w14:textId="3A99B2DE" w:rsidR="00A47D57" w:rsidRDefault="00A47D57" w:rsidP="005F2885">
      <w:pPr>
        <w:spacing w:after="0"/>
        <w:jc w:val="both"/>
        <w:rPr>
          <w:b/>
          <w:bCs/>
          <w:i/>
          <w:iCs/>
          <w:sz w:val="22"/>
          <w:szCs w:val="22"/>
        </w:rPr>
      </w:pPr>
      <w:r w:rsidRPr="00DD52EE">
        <w:rPr>
          <w:b/>
          <w:bCs/>
          <w:i/>
          <w:iCs/>
          <w:sz w:val="22"/>
          <w:szCs w:val="22"/>
        </w:rPr>
        <w:t xml:space="preserve">Proposal </w:t>
      </w:r>
      <w:r w:rsidR="00154067">
        <w:rPr>
          <w:b/>
          <w:bCs/>
          <w:i/>
          <w:iCs/>
          <w:sz w:val="22"/>
          <w:szCs w:val="22"/>
        </w:rPr>
        <w:t>3</w:t>
      </w:r>
      <w:r w:rsidRPr="00DD52EE">
        <w:rPr>
          <w:b/>
          <w:bCs/>
          <w:i/>
          <w:iCs/>
          <w:sz w:val="22"/>
          <w:szCs w:val="22"/>
        </w:rPr>
        <w:t xml:space="preserve">: </w:t>
      </w:r>
      <w:r w:rsidR="00530225">
        <w:rPr>
          <w:b/>
          <w:bCs/>
          <w:i/>
          <w:iCs/>
          <w:sz w:val="22"/>
          <w:szCs w:val="22"/>
        </w:rPr>
        <w:t>Reference UE can report its location estimate</w:t>
      </w:r>
      <w:r w:rsidR="0040563A">
        <w:rPr>
          <w:b/>
          <w:bCs/>
          <w:i/>
          <w:iCs/>
          <w:sz w:val="22"/>
          <w:szCs w:val="22"/>
        </w:rPr>
        <w:t xml:space="preserve"> information</w:t>
      </w:r>
      <w:r w:rsidR="00530225">
        <w:rPr>
          <w:b/>
          <w:bCs/>
          <w:i/>
          <w:iCs/>
          <w:sz w:val="22"/>
          <w:szCs w:val="22"/>
        </w:rPr>
        <w:t xml:space="preserve"> </w:t>
      </w:r>
      <w:r w:rsidR="00E5488B">
        <w:rPr>
          <w:b/>
          <w:bCs/>
          <w:i/>
          <w:iCs/>
          <w:sz w:val="22"/>
          <w:szCs w:val="22"/>
        </w:rPr>
        <w:t xml:space="preserve">using </w:t>
      </w:r>
      <w:r w:rsidR="00B44056">
        <w:rPr>
          <w:b/>
          <w:bCs/>
          <w:i/>
          <w:iCs/>
          <w:sz w:val="22"/>
          <w:szCs w:val="22"/>
        </w:rPr>
        <w:t xml:space="preserve">1) </w:t>
      </w:r>
      <w:r w:rsidR="00E5488B">
        <w:rPr>
          <w:b/>
          <w:bCs/>
          <w:i/>
          <w:iCs/>
          <w:sz w:val="22"/>
          <w:szCs w:val="22"/>
        </w:rPr>
        <w:t xml:space="preserve">existing </w:t>
      </w:r>
      <w:r w:rsidR="0040563A">
        <w:rPr>
          <w:b/>
          <w:bCs/>
          <w:i/>
          <w:iCs/>
          <w:sz w:val="22"/>
          <w:szCs w:val="22"/>
        </w:rPr>
        <w:t xml:space="preserve">LPP </w:t>
      </w:r>
      <w:r w:rsidR="00E5488B">
        <w:rPr>
          <w:b/>
          <w:bCs/>
          <w:i/>
          <w:iCs/>
          <w:sz w:val="22"/>
          <w:szCs w:val="22"/>
        </w:rPr>
        <w:t>signalling</w:t>
      </w:r>
      <w:r w:rsidR="00B44056">
        <w:rPr>
          <w:b/>
          <w:bCs/>
          <w:i/>
          <w:iCs/>
          <w:sz w:val="22"/>
          <w:szCs w:val="22"/>
        </w:rPr>
        <w:t xml:space="preserve"> directly to LMF 2) using RRC via the gNB to LMF</w:t>
      </w:r>
      <w:r w:rsidR="006C68A6">
        <w:rPr>
          <w:b/>
          <w:bCs/>
          <w:i/>
          <w:iCs/>
          <w:sz w:val="22"/>
          <w:szCs w:val="22"/>
        </w:rPr>
        <w:t xml:space="preserve"> </w:t>
      </w:r>
      <w:r w:rsidR="00B44056">
        <w:rPr>
          <w:b/>
          <w:bCs/>
          <w:i/>
          <w:iCs/>
          <w:sz w:val="22"/>
          <w:szCs w:val="22"/>
        </w:rPr>
        <w:t>3) using</w:t>
      </w:r>
      <w:r w:rsidR="006C68A6">
        <w:rPr>
          <w:b/>
          <w:bCs/>
          <w:i/>
          <w:iCs/>
          <w:sz w:val="22"/>
          <w:szCs w:val="22"/>
        </w:rPr>
        <w:t xml:space="preserve"> </w:t>
      </w:r>
      <w:r w:rsidR="00B44056">
        <w:rPr>
          <w:b/>
          <w:bCs/>
          <w:i/>
          <w:iCs/>
          <w:sz w:val="22"/>
          <w:szCs w:val="22"/>
        </w:rPr>
        <w:t xml:space="preserve">reported </w:t>
      </w:r>
      <w:r w:rsidR="006C68A6">
        <w:rPr>
          <w:b/>
          <w:bCs/>
          <w:i/>
          <w:iCs/>
          <w:sz w:val="22"/>
          <w:szCs w:val="22"/>
        </w:rPr>
        <w:t>offline</w:t>
      </w:r>
      <w:r w:rsidR="00B44056">
        <w:rPr>
          <w:b/>
          <w:bCs/>
          <w:i/>
          <w:iCs/>
          <w:sz w:val="22"/>
          <w:szCs w:val="22"/>
        </w:rPr>
        <w:t xml:space="preserve"> location</w:t>
      </w:r>
      <w:r w:rsidR="006C68A6">
        <w:rPr>
          <w:b/>
          <w:bCs/>
          <w:i/>
          <w:iCs/>
          <w:sz w:val="22"/>
          <w:szCs w:val="22"/>
        </w:rPr>
        <w:t xml:space="preserve"> calibration</w:t>
      </w:r>
      <w:r>
        <w:rPr>
          <w:b/>
          <w:bCs/>
          <w:i/>
          <w:iCs/>
          <w:sz w:val="22"/>
          <w:szCs w:val="22"/>
        </w:rPr>
        <w:t>.</w:t>
      </w:r>
    </w:p>
    <w:p w14:paraId="3C9FEF44" w14:textId="5EAAD1C7" w:rsidR="00152B1A" w:rsidRDefault="00152B1A" w:rsidP="005F2885">
      <w:pPr>
        <w:spacing w:after="0"/>
        <w:jc w:val="both"/>
        <w:rPr>
          <w:b/>
          <w:bCs/>
          <w:i/>
          <w:iCs/>
          <w:sz w:val="22"/>
          <w:szCs w:val="22"/>
        </w:rPr>
      </w:pPr>
    </w:p>
    <w:p w14:paraId="227E76F4" w14:textId="35B76951" w:rsidR="00A415B9" w:rsidRDefault="00152B1A" w:rsidP="005F2885">
      <w:pPr>
        <w:spacing w:after="0"/>
        <w:jc w:val="both"/>
        <w:rPr>
          <w:b/>
          <w:bCs/>
          <w:i/>
          <w:iCs/>
          <w:sz w:val="22"/>
          <w:szCs w:val="22"/>
        </w:rPr>
      </w:pPr>
      <w:r>
        <w:rPr>
          <w:b/>
          <w:bCs/>
          <w:i/>
          <w:iCs/>
          <w:sz w:val="22"/>
          <w:szCs w:val="22"/>
        </w:rPr>
        <w:t xml:space="preserve">Proposal </w:t>
      </w:r>
      <w:r w:rsidR="00154067">
        <w:rPr>
          <w:b/>
          <w:bCs/>
          <w:i/>
          <w:iCs/>
          <w:sz w:val="22"/>
          <w:szCs w:val="22"/>
        </w:rPr>
        <w:t>4</w:t>
      </w:r>
      <w:r>
        <w:rPr>
          <w:b/>
          <w:bCs/>
          <w:i/>
          <w:iCs/>
          <w:sz w:val="22"/>
          <w:szCs w:val="22"/>
        </w:rPr>
        <w:t>:</w:t>
      </w:r>
      <w:r w:rsidR="0040563A">
        <w:rPr>
          <w:b/>
          <w:bCs/>
          <w:i/>
          <w:iCs/>
          <w:sz w:val="22"/>
          <w:szCs w:val="22"/>
        </w:rPr>
        <w:t xml:space="preserve"> Reference UE</w:t>
      </w:r>
      <w:r w:rsidR="002273B9">
        <w:rPr>
          <w:b/>
          <w:bCs/>
          <w:i/>
          <w:iCs/>
          <w:sz w:val="22"/>
          <w:szCs w:val="22"/>
        </w:rPr>
        <w:t xml:space="preserve"> can include positioning QoS information</w:t>
      </w:r>
      <w:r w:rsidR="00526628">
        <w:rPr>
          <w:b/>
          <w:bCs/>
          <w:i/>
          <w:iCs/>
          <w:sz w:val="22"/>
          <w:szCs w:val="22"/>
        </w:rPr>
        <w:t xml:space="preserve"> as part of </w:t>
      </w:r>
      <w:r w:rsidR="008E1F54">
        <w:rPr>
          <w:b/>
          <w:bCs/>
          <w:i/>
          <w:iCs/>
          <w:sz w:val="22"/>
          <w:szCs w:val="22"/>
        </w:rPr>
        <w:t>its location estimate report to determine the quality</w:t>
      </w:r>
      <w:r w:rsidR="009D7C2C">
        <w:rPr>
          <w:b/>
          <w:bCs/>
          <w:i/>
          <w:iCs/>
          <w:sz w:val="22"/>
          <w:szCs w:val="22"/>
        </w:rPr>
        <w:t>/uncertainty</w:t>
      </w:r>
      <w:r w:rsidR="008E1F54">
        <w:rPr>
          <w:b/>
          <w:bCs/>
          <w:i/>
          <w:iCs/>
          <w:sz w:val="22"/>
          <w:szCs w:val="22"/>
        </w:rPr>
        <w:t xml:space="preserve"> of the location estimate.</w:t>
      </w:r>
    </w:p>
    <w:p w14:paraId="68A6397E" w14:textId="4C0CFED2" w:rsidR="00A415B9" w:rsidRPr="00DD52EE" w:rsidRDefault="009A07EF" w:rsidP="00A2312B">
      <w:pPr>
        <w:pStyle w:val="Heading1"/>
      </w:pPr>
      <w:r>
        <w:t xml:space="preserve">Single </w:t>
      </w:r>
      <w:r w:rsidR="00734DBA">
        <w:t>Group</w:t>
      </w:r>
      <w:r>
        <w:t xml:space="preserve"> Measurement</w:t>
      </w:r>
      <w:r w:rsidR="00734DBA">
        <w:t xml:space="preserve"> Reporting</w:t>
      </w:r>
    </w:p>
    <w:p w14:paraId="41884F25" w14:textId="2C2837D6" w:rsidR="002F034B" w:rsidRDefault="00F50D0A" w:rsidP="003030CD">
      <w:pPr>
        <w:spacing w:after="0"/>
        <w:jc w:val="both"/>
        <w:rPr>
          <w:sz w:val="22"/>
          <w:szCs w:val="22"/>
        </w:rPr>
      </w:pPr>
      <w:r>
        <w:rPr>
          <w:sz w:val="22"/>
          <w:szCs w:val="22"/>
        </w:rPr>
        <w:t xml:space="preserve">The previously discussed enhancement consisted of UE </w:t>
      </w:r>
      <w:r w:rsidR="002C468D">
        <w:rPr>
          <w:sz w:val="22"/>
          <w:szCs w:val="22"/>
        </w:rPr>
        <w:t xml:space="preserve">reporting </w:t>
      </w:r>
      <w:r w:rsidR="00AD3084">
        <w:rPr>
          <w:sz w:val="22"/>
          <w:szCs w:val="22"/>
        </w:rPr>
        <w:t>o</w:t>
      </w:r>
      <w:r w:rsidR="002C468D">
        <w:rPr>
          <w:sz w:val="22"/>
          <w:szCs w:val="22"/>
        </w:rPr>
        <w:t xml:space="preserve">f one or more measurement instances </w:t>
      </w:r>
      <w:r w:rsidR="00811A8E">
        <w:rPr>
          <w:sz w:val="22"/>
          <w:szCs w:val="22"/>
        </w:rPr>
        <w:t>within a single measurement report</w:t>
      </w:r>
      <w:r w:rsidR="00CE3766">
        <w:rPr>
          <w:sz w:val="22"/>
          <w:szCs w:val="22"/>
        </w:rPr>
        <w:t>, where each measurement instance is reported with its own timestamps</w:t>
      </w:r>
      <w:r w:rsidR="0061331D">
        <w:rPr>
          <w:sz w:val="22"/>
          <w:szCs w:val="22"/>
        </w:rPr>
        <w:t>, a few aspects need to be clarified</w:t>
      </w:r>
      <w:r w:rsidR="00FB2E5B">
        <w:rPr>
          <w:sz w:val="22"/>
          <w:szCs w:val="22"/>
        </w:rPr>
        <w:t xml:space="preserve"> for further progress.</w:t>
      </w:r>
      <w:r w:rsidR="00CB2D52">
        <w:rPr>
          <w:sz w:val="22"/>
          <w:szCs w:val="22"/>
        </w:rPr>
        <w:t xml:space="preserve"> Currently, </w:t>
      </w:r>
      <w:r w:rsidR="00895294">
        <w:rPr>
          <w:sz w:val="22"/>
          <w:szCs w:val="22"/>
        </w:rPr>
        <w:t xml:space="preserve">the </w:t>
      </w:r>
      <w:r w:rsidR="00D45A2E">
        <w:rPr>
          <w:sz w:val="22"/>
          <w:szCs w:val="22"/>
        </w:rPr>
        <w:t>timestamp associated with</w:t>
      </w:r>
      <w:r w:rsidR="006B136E">
        <w:rPr>
          <w:sz w:val="22"/>
          <w:szCs w:val="22"/>
        </w:rPr>
        <w:t xml:space="preserve"> each</w:t>
      </w:r>
      <w:r w:rsidR="00D45A2E">
        <w:rPr>
          <w:sz w:val="22"/>
          <w:szCs w:val="22"/>
        </w:rPr>
        <w:t xml:space="preserve"> measurement</w:t>
      </w:r>
      <w:r w:rsidR="00D51188">
        <w:rPr>
          <w:sz w:val="22"/>
          <w:szCs w:val="22"/>
        </w:rPr>
        <w:t xml:space="preserve"> is separately reported for </w:t>
      </w:r>
      <w:r w:rsidR="00AD1E3C">
        <w:rPr>
          <w:sz w:val="22"/>
          <w:szCs w:val="22"/>
        </w:rPr>
        <w:t xml:space="preserve">each of the positioning methods, i.e. </w:t>
      </w:r>
      <w:r w:rsidR="00DA4660">
        <w:rPr>
          <w:sz w:val="22"/>
          <w:szCs w:val="22"/>
        </w:rPr>
        <w:t xml:space="preserve">DL-TDOA, </w:t>
      </w:r>
      <w:r w:rsidR="007046F9">
        <w:rPr>
          <w:sz w:val="22"/>
          <w:szCs w:val="22"/>
        </w:rPr>
        <w:t xml:space="preserve">DL-AoD and </w:t>
      </w:r>
      <w:r w:rsidR="006B136E">
        <w:rPr>
          <w:sz w:val="22"/>
          <w:szCs w:val="22"/>
        </w:rPr>
        <w:t>Multi-RTT</w:t>
      </w:r>
      <w:r w:rsidR="00A45090">
        <w:rPr>
          <w:sz w:val="22"/>
          <w:szCs w:val="22"/>
        </w:rPr>
        <w:t xml:space="preserve"> and indicated</w:t>
      </w:r>
      <w:r w:rsidR="002F034B">
        <w:rPr>
          <w:sz w:val="22"/>
          <w:szCs w:val="22"/>
        </w:rPr>
        <w:t xml:space="preserve"> as follows according to the </w:t>
      </w:r>
      <w:r w:rsidR="00145E1A">
        <w:rPr>
          <w:sz w:val="22"/>
          <w:szCs w:val="22"/>
        </w:rPr>
        <w:t xml:space="preserve">37.355 </w:t>
      </w:r>
      <w:r w:rsidR="002F034B">
        <w:rPr>
          <w:sz w:val="22"/>
          <w:szCs w:val="22"/>
        </w:rPr>
        <w:t>specification:</w:t>
      </w:r>
    </w:p>
    <w:p w14:paraId="073099F6" w14:textId="6E8F16DB" w:rsidR="00ED65C0" w:rsidRDefault="00ED65C0" w:rsidP="003030CD">
      <w:pPr>
        <w:spacing w:after="0"/>
        <w:jc w:val="both"/>
        <w:rPr>
          <w:sz w:val="22"/>
          <w:szCs w:val="22"/>
        </w:rPr>
      </w:pPr>
    </w:p>
    <w:p w14:paraId="204F017D" w14:textId="77777777" w:rsidR="00ED65C0" w:rsidRPr="007B2E20" w:rsidRDefault="00ED65C0" w:rsidP="00ED65C0">
      <w:pPr>
        <w:pStyle w:val="PL"/>
        <w:shd w:val="clear" w:color="auto" w:fill="E6E6E6"/>
      </w:pPr>
      <w:r w:rsidRPr="007B2E20">
        <w:t>-- ASN1START</w:t>
      </w:r>
    </w:p>
    <w:p w14:paraId="11F8D003" w14:textId="77777777" w:rsidR="00ED65C0" w:rsidRPr="007B2E20" w:rsidRDefault="00ED65C0" w:rsidP="00ED65C0">
      <w:pPr>
        <w:pStyle w:val="PL"/>
        <w:shd w:val="clear" w:color="auto" w:fill="E6E6E6"/>
        <w:rPr>
          <w:snapToGrid w:val="0"/>
        </w:rPr>
      </w:pPr>
    </w:p>
    <w:p w14:paraId="1150C508" w14:textId="77777777" w:rsidR="00ED65C0" w:rsidRPr="007B2E20" w:rsidRDefault="00ED65C0" w:rsidP="00ED65C0">
      <w:pPr>
        <w:pStyle w:val="PL"/>
        <w:shd w:val="clear" w:color="auto" w:fill="E6E6E6"/>
        <w:rPr>
          <w:snapToGrid w:val="0"/>
        </w:rPr>
      </w:pPr>
      <w:r w:rsidRPr="007B2E20">
        <w:rPr>
          <w:snapToGrid w:val="0"/>
        </w:rPr>
        <w:t>NR-DL-TDOA-SignalMeasurementInformation-r16 ::= SEQUENCE {</w:t>
      </w:r>
    </w:p>
    <w:p w14:paraId="62A37163" w14:textId="77777777" w:rsidR="00ED65C0" w:rsidRPr="007B2E20" w:rsidRDefault="00ED65C0" w:rsidP="00ED65C0">
      <w:pPr>
        <w:pStyle w:val="PL"/>
        <w:shd w:val="clear" w:color="auto" w:fill="E6E6E6"/>
        <w:rPr>
          <w:snapToGrid w:val="0"/>
        </w:rPr>
      </w:pPr>
      <w:r w:rsidRPr="007B2E20">
        <w:rPr>
          <w:snapToGrid w:val="0"/>
        </w:rPr>
        <w:tab/>
        <w:t>dl-PRS-ReferenceInfo-r16</w:t>
      </w:r>
      <w:r w:rsidRPr="007B2E20">
        <w:rPr>
          <w:snapToGrid w:val="0"/>
        </w:rPr>
        <w:tab/>
      </w:r>
      <w:r w:rsidRPr="007B2E20">
        <w:rPr>
          <w:snapToGrid w:val="0"/>
        </w:rPr>
        <w:tab/>
      </w:r>
      <w:bookmarkStart w:id="4" w:name="_Hlk30954207"/>
      <w:r w:rsidRPr="007B2E20">
        <w:rPr>
          <w:snapToGrid w:val="0"/>
        </w:rPr>
        <w:t>DL-PRS-ID-Info</w:t>
      </w:r>
      <w:bookmarkEnd w:id="4"/>
      <w:r w:rsidRPr="007B2E20">
        <w:rPr>
          <w:snapToGrid w:val="0"/>
        </w:rPr>
        <w:t>-r16,</w:t>
      </w:r>
    </w:p>
    <w:p w14:paraId="3341C69F" w14:textId="77777777" w:rsidR="00ED65C0" w:rsidRPr="007B2E20" w:rsidRDefault="00ED65C0" w:rsidP="00ED65C0">
      <w:pPr>
        <w:pStyle w:val="PL"/>
        <w:shd w:val="clear" w:color="auto" w:fill="E6E6E6"/>
        <w:rPr>
          <w:snapToGrid w:val="0"/>
        </w:rPr>
      </w:pPr>
      <w:r w:rsidRPr="007B2E20">
        <w:rPr>
          <w:snapToGrid w:val="0"/>
        </w:rPr>
        <w:tab/>
        <w:t>nr-DL-TDOA-MeasList-r16</w:t>
      </w:r>
      <w:r w:rsidRPr="007B2E20">
        <w:rPr>
          <w:snapToGrid w:val="0"/>
        </w:rPr>
        <w:tab/>
      </w:r>
      <w:r w:rsidRPr="007B2E20">
        <w:rPr>
          <w:snapToGrid w:val="0"/>
        </w:rPr>
        <w:tab/>
      </w:r>
      <w:r w:rsidRPr="007B2E20">
        <w:rPr>
          <w:snapToGrid w:val="0"/>
        </w:rPr>
        <w:tab/>
        <w:t>NR-DL-TDOA-MeasList-r16,</w:t>
      </w:r>
    </w:p>
    <w:p w14:paraId="7D6D8B90" w14:textId="77777777" w:rsidR="00ED65C0" w:rsidRPr="007B2E20" w:rsidRDefault="00ED65C0" w:rsidP="00ED65C0">
      <w:pPr>
        <w:pStyle w:val="PL"/>
        <w:shd w:val="clear" w:color="auto" w:fill="E6E6E6"/>
        <w:rPr>
          <w:snapToGrid w:val="0"/>
        </w:rPr>
      </w:pPr>
      <w:r w:rsidRPr="007B2E20">
        <w:rPr>
          <w:snapToGrid w:val="0"/>
        </w:rPr>
        <w:tab/>
        <w:t>...</w:t>
      </w:r>
    </w:p>
    <w:p w14:paraId="6E90104A" w14:textId="77777777" w:rsidR="00ED65C0" w:rsidRPr="007B2E20" w:rsidRDefault="00ED65C0" w:rsidP="00ED65C0">
      <w:pPr>
        <w:pStyle w:val="PL"/>
        <w:shd w:val="clear" w:color="auto" w:fill="E6E6E6"/>
        <w:rPr>
          <w:snapToGrid w:val="0"/>
        </w:rPr>
      </w:pPr>
      <w:r w:rsidRPr="007B2E20">
        <w:rPr>
          <w:snapToGrid w:val="0"/>
        </w:rPr>
        <w:t>}</w:t>
      </w:r>
    </w:p>
    <w:p w14:paraId="27CDE630" w14:textId="77777777" w:rsidR="00ED65C0" w:rsidRPr="007B2E20" w:rsidRDefault="00ED65C0" w:rsidP="00ED65C0">
      <w:pPr>
        <w:pStyle w:val="PL"/>
        <w:shd w:val="clear" w:color="auto" w:fill="E6E6E6"/>
        <w:rPr>
          <w:snapToGrid w:val="0"/>
        </w:rPr>
      </w:pPr>
    </w:p>
    <w:p w14:paraId="21048A4B" w14:textId="77777777" w:rsidR="00ED65C0" w:rsidRPr="007B2E20" w:rsidRDefault="00ED65C0" w:rsidP="00ED65C0">
      <w:pPr>
        <w:pStyle w:val="PL"/>
        <w:shd w:val="clear" w:color="auto" w:fill="E6E6E6"/>
        <w:rPr>
          <w:snapToGrid w:val="0"/>
        </w:rPr>
      </w:pPr>
      <w:r w:rsidRPr="007B2E20">
        <w:rPr>
          <w:snapToGrid w:val="0"/>
        </w:rPr>
        <w:t>NR-DL-TDOA-MeasList-r16 ::= SEQUENCE (SIZE(1..</w:t>
      </w:r>
      <w:r w:rsidRPr="007B2E20">
        <w:t>nrMaxTRPs-r16</w:t>
      </w:r>
      <w:r w:rsidRPr="007B2E20">
        <w:rPr>
          <w:snapToGrid w:val="0"/>
        </w:rPr>
        <w:t>)) OF NR-DL-TDOA-MeasElement-r16</w:t>
      </w:r>
    </w:p>
    <w:p w14:paraId="463A2454" w14:textId="77777777" w:rsidR="00ED65C0" w:rsidRPr="007B2E20" w:rsidRDefault="00ED65C0" w:rsidP="00ED65C0">
      <w:pPr>
        <w:pStyle w:val="PL"/>
        <w:shd w:val="clear" w:color="auto" w:fill="E6E6E6"/>
        <w:rPr>
          <w:snapToGrid w:val="0"/>
        </w:rPr>
      </w:pPr>
    </w:p>
    <w:p w14:paraId="3F90967D" w14:textId="77777777" w:rsidR="00ED65C0" w:rsidRPr="007B2E20" w:rsidRDefault="00ED65C0" w:rsidP="00ED65C0">
      <w:pPr>
        <w:pStyle w:val="PL"/>
        <w:shd w:val="clear" w:color="auto" w:fill="E6E6E6"/>
        <w:rPr>
          <w:snapToGrid w:val="0"/>
        </w:rPr>
      </w:pPr>
      <w:r w:rsidRPr="007B2E20">
        <w:rPr>
          <w:snapToGrid w:val="0"/>
        </w:rPr>
        <w:t>NR-DL-TDOA-MeasElement-r16 ::= SEQUENCE {</w:t>
      </w:r>
    </w:p>
    <w:p w14:paraId="28EA096F" w14:textId="77777777" w:rsidR="00ED65C0" w:rsidRPr="007B2E20" w:rsidRDefault="00ED65C0" w:rsidP="00ED65C0">
      <w:pPr>
        <w:pStyle w:val="PL"/>
        <w:shd w:val="clear" w:color="auto" w:fill="E6E6E6"/>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p>
    <w:p w14:paraId="3578C0DD" w14:textId="77777777" w:rsidR="00ED65C0" w:rsidRPr="007B2E20" w:rsidRDefault="00ED65C0" w:rsidP="00ED65C0">
      <w:pPr>
        <w:pStyle w:val="PL"/>
        <w:shd w:val="clear" w:color="auto" w:fill="E6E6E6"/>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748BBA72" w14:textId="77777777" w:rsidR="00ED65C0" w:rsidRPr="007B2E20" w:rsidRDefault="00ED65C0" w:rsidP="00ED65C0">
      <w:pPr>
        <w:pStyle w:val="PL"/>
        <w:shd w:val="clear" w:color="auto" w:fill="E6E6E6"/>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2F7C914A" w14:textId="77777777" w:rsidR="00ED65C0" w:rsidRPr="007B2E20" w:rsidRDefault="00ED65C0" w:rsidP="00ED65C0">
      <w:pPr>
        <w:pStyle w:val="PL"/>
        <w:shd w:val="clear" w:color="auto" w:fill="E6E6E6"/>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58DE90AF" w14:textId="77777777" w:rsidR="00ED65C0" w:rsidRPr="007B2E20" w:rsidRDefault="00ED65C0" w:rsidP="00ED65C0">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14:paraId="6D616A61" w14:textId="77777777" w:rsidR="00ED65C0" w:rsidRPr="007B2E20" w:rsidRDefault="00ED65C0" w:rsidP="00ED65C0">
      <w:pPr>
        <w:pStyle w:val="PL"/>
        <w:shd w:val="clear" w:color="auto" w:fill="E6E6E6"/>
      </w:pPr>
      <w:r w:rsidRPr="007B2E20">
        <w:tab/>
        <w:t>nr-DL-PRS-ResourceSetID-r16</w:t>
      </w:r>
      <w:r w:rsidRPr="007B2E20">
        <w:tab/>
      </w:r>
      <w:r w:rsidRPr="007B2E20">
        <w:tab/>
        <w:t>NR-DL-PRS-ResourceSetID-r16</w:t>
      </w:r>
      <w:r w:rsidRPr="007B2E20">
        <w:tab/>
      </w:r>
      <w:r w:rsidRPr="007B2E20">
        <w:tab/>
      </w:r>
      <w:r w:rsidRPr="007B2E20">
        <w:tab/>
      </w:r>
      <w:r w:rsidRPr="007B2E20">
        <w:tab/>
      </w:r>
      <w:r w:rsidRPr="007B2E20">
        <w:tab/>
      </w:r>
      <w:r w:rsidRPr="007B2E20">
        <w:tab/>
        <w:t>OPTIONAL,</w:t>
      </w:r>
    </w:p>
    <w:p w14:paraId="4D3AFF27" w14:textId="77777777" w:rsidR="00ED65C0" w:rsidRPr="007B2E20" w:rsidRDefault="00ED65C0" w:rsidP="00ED65C0">
      <w:pPr>
        <w:pStyle w:val="PL"/>
        <w:shd w:val="clear" w:color="auto" w:fill="E6E6E6"/>
        <w:rPr>
          <w:snapToGrid w:val="0"/>
        </w:rPr>
      </w:pPr>
      <w:r w:rsidRPr="007B2E20">
        <w:rPr>
          <w:snapToGrid w:val="0"/>
        </w:rPr>
        <w:tab/>
      </w:r>
      <w:r w:rsidRPr="00145E1A">
        <w:rPr>
          <w:snapToGrid w:val="0"/>
          <w:highlight w:val="yellow"/>
        </w:rPr>
        <w:t>nr-TimeStamp-r16</w:t>
      </w:r>
      <w:r w:rsidRPr="00145E1A">
        <w:rPr>
          <w:snapToGrid w:val="0"/>
          <w:highlight w:val="yellow"/>
        </w:rPr>
        <w:tab/>
      </w:r>
      <w:r w:rsidRPr="00145E1A">
        <w:rPr>
          <w:snapToGrid w:val="0"/>
          <w:highlight w:val="yellow"/>
        </w:rPr>
        <w:tab/>
      </w:r>
      <w:r w:rsidRPr="00145E1A">
        <w:rPr>
          <w:snapToGrid w:val="0"/>
          <w:highlight w:val="yellow"/>
        </w:rPr>
        <w:tab/>
      </w:r>
      <w:r w:rsidRPr="00145E1A">
        <w:rPr>
          <w:snapToGrid w:val="0"/>
          <w:highlight w:val="yellow"/>
        </w:rPr>
        <w:tab/>
        <w:t>NR-TimeStamp-r16</w:t>
      </w:r>
      <w:r w:rsidRPr="007B2E20">
        <w:rPr>
          <w:snapToGrid w:val="0"/>
        </w:rPr>
        <w:t>,</w:t>
      </w:r>
    </w:p>
    <w:p w14:paraId="6B5B5501" w14:textId="77777777" w:rsidR="00ED65C0" w:rsidRPr="007B2E20" w:rsidRDefault="00ED65C0" w:rsidP="00ED65C0">
      <w:pPr>
        <w:pStyle w:val="PL"/>
        <w:shd w:val="clear" w:color="auto" w:fill="E6E6E6"/>
        <w:rPr>
          <w:snapToGrid w:val="0"/>
        </w:rPr>
      </w:pPr>
      <w:r w:rsidRPr="007B2E20">
        <w:rPr>
          <w:snapToGrid w:val="0"/>
        </w:rPr>
        <w:tab/>
        <w:t>nr-RSTD-r16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CHOICE {</w:t>
      </w:r>
    </w:p>
    <w:p w14:paraId="29D8FF66" w14:textId="77777777" w:rsidR="00ED65C0" w:rsidRPr="007B2E20" w:rsidRDefault="00ED65C0" w:rsidP="00ED65C0">
      <w:pPr>
        <w:pStyle w:val="PL"/>
        <w:shd w:val="clear" w:color="auto" w:fill="E6E6E6"/>
        <w:rPr>
          <w:snapToGrid w:val="0"/>
        </w:rPr>
      </w:pPr>
      <w:r w:rsidRPr="007B2E20">
        <w:rPr>
          <w:snapToGrid w:val="0"/>
        </w:rPr>
        <w:tab/>
      </w:r>
      <w:r w:rsidRPr="007B2E20">
        <w:rPr>
          <w:snapToGrid w:val="0"/>
        </w:rPr>
        <w:tab/>
      </w:r>
      <w:r w:rsidRPr="007B2E20">
        <w:rPr>
          <w:snapToGrid w:val="0"/>
        </w:rPr>
        <w:tab/>
        <w:t>k0-r16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1970049),</w:t>
      </w:r>
    </w:p>
    <w:p w14:paraId="04CAC599" w14:textId="77777777" w:rsidR="00ED65C0" w:rsidRPr="00ED65C0" w:rsidRDefault="00ED65C0" w:rsidP="00ED65C0">
      <w:pPr>
        <w:pStyle w:val="PL"/>
        <w:shd w:val="clear" w:color="auto" w:fill="E6E6E6"/>
        <w:rPr>
          <w:snapToGrid w:val="0"/>
          <w:lang w:val="de-DE"/>
        </w:rPr>
      </w:pPr>
      <w:r w:rsidRPr="007B2E20">
        <w:rPr>
          <w:snapToGrid w:val="0"/>
        </w:rPr>
        <w:tab/>
      </w:r>
      <w:r w:rsidRPr="007B2E20">
        <w:rPr>
          <w:snapToGrid w:val="0"/>
        </w:rPr>
        <w:tab/>
      </w:r>
      <w:r w:rsidRPr="007B2E20">
        <w:rPr>
          <w:snapToGrid w:val="0"/>
        </w:rPr>
        <w:tab/>
      </w:r>
      <w:r w:rsidRPr="00ED65C0">
        <w:rPr>
          <w:snapToGrid w:val="0"/>
          <w:lang w:val="de-DE"/>
        </w:rPr>
        <w:t>k1-r16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985025),</w:t>
      </w:r>
    </w:p>
    <w:p w14:paraId="720B3461"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k2-r16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bCs/>
          <w:snapToGrid w:val="0"/>
          <w:lang w:val="de-DE"/>
        </w:rPr>
        <w:t>492513</w:t>
      </w:r>
      <w:r w:rsidRPr="00ED65C0">
        <w:rPr>
          <w:snapToGrid w:val="0"/>
          <w:lang w:val="de-DE"/>
        </w:rPr>
        <w:t>),</w:t>
      </w:r>
    </w:p>
    <w:p w14:paraId="32E5571D"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k3-r16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246257),</w:t>
      </w:r>
    </w:p>
    <w:p w14:paraId="234BC057"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k4-r16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123129),</w:t>
      </w:r>
    </w:p>
    <w:p w14:paraId="2C1E840D" w14:textId="77777777" w:rsidR="00ED65C0" w:rsidRPr="007B2E20" w:rsidRDefault="00ED65C0" w:rsidP="00ED65C0">
      <w:pPr>
        <w:pStyle w:val="PL"/>
        <w:shd w:val="clear" w:color="auto" w:fill="E6E6E6"/>
        <w:rPr>
          <w:snapToGrid w:val="0"/>
        </w:rPr>
      </w:pPr>
      <w:r w:rsidRPr="00ED65C0">
        <w:rPr>
          <w:snapToGrid w:val="0"/>
          <w:lang w:val="de-DE"/>
        </w:rPr>
        <w:tab/>
      </w:r>
      <w:r w:rsidRPr="00ED65C0">
        <w:rPr>
          <w:snapToGrid w:val="0"/>
          <w:lang w:val="de-DE"/>
        </w:rPr>
        <w:tab/>
      </w:r>
      <w:r w:rsidRPr="00ED65C0">
        <w:rPr>
          <w:snapToGrid w:val="0"/>
          <w:lang w:val="de-DE"/>
        </w:rPr>
        <w:tab/>
      </w:r>
      <w:r w:rsidRPr="007B2E20">
        <w:rPr>
          <w:snapToGrid w:val="0"/>
        </w:rPr>
        <w:t>k5-r16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61565),</w:t>
      </w:r>
    </w:p>
    <w:p w14:paraId="29BCB446" w14:textId="77777777" w:rsidR="00ED65C0" w:rsidRPr="007B2E20" w:rsidRDefault="00ED65C0" w:rsidP="00ED65C0">
      <w:pPr>
        <w:pStyle w:val="PL"/>
        <w:shd w:val="clear" w:color="auto" w:fill="E6E6E6"/>
        <w:rPr>
          <w:snapToGrid w:val="0"/>
        </w:rPr>
      </w:pPr>
      <w:r w:rsidRPr="007B2E20">
        <w:rPr>
          <w:snapToGrid w:val="0"/>
        </w:rPr>
        <w:tab/>
      </w:r>
      <w:r w:rsidRPr="007B2E20">
        <w:rPr>
          <w:snapToGrid w:val="0"/>
        </w:rPr>
        <w:tab/>
      </w:r>
      <w:r w:rsidRPr="007B2E20">
        <w:rPr>
          <w:snapToGrid w:val="0"/>
        </w:rPr>
        <w:tab/>
        <w:t>...</w:t>
      </w:r>
    </w:p>
    <w:p w14:paraId="475CBB32" w14:textId="77777777" w:rsidR="00ED65C0" w:rsidRPr="007B2E20" w:rsidRDefault="00ED65C0" w:rsidP="00ED65C0">
      <w:pPr>
        <w:pStyle w:val="PL"/>
        <w:shd w:val="clear" w:color="auto" w:fill="E6E6E6"/>
        <w:rPr>
          <w:snapToGrid w:val="0"/>
        </w:rPr>
      </w:pPr>
      <w:r w:rsidRPr="007B2E20">
        <w:rPr>
          <w:snapToGrid w:val="0"/>
        </w:rPr>
        <w:tab/>
        <w:t>},</w:t>
      </w:r>
    </w:p>
    <w:p w14:paraId="4B8637DE" w14:textId="77777777" w:rsidR="00ED65C0" w:rsidRPr="007B2E20" w:rsidRDefault="00ED65C0" w:rsidP="00ED65C0">
      <w:pPr>
        <w:pStyle w:val="PL"/>
        <w:shd w:val="clear" w:color="auto" w:fill="E6E6E6"/>
        <w:rPr>
          <w:snapToGrid w:val="0"/>
        </w:rPr>
      </w:pPr>
      <w:r w:rsidRPr="007B2E20">
        <w:rPr>
          <w:snapToGrid w:val="0"/>
        </w:rPr>
        <w:tab/>
        <w:t>nr-AdditionalPathList-r16</w:t>
      </w:r>
      <w:r w:rsidRPr="007B2E20">
        <w:rPr>
          <w:snapToGrid w:val="0"/>
        </w:rPr>
        <w:tab/>
      </w:r>
      <w:r w:rsidRPr="007B2E20">
        <w:rPr>
          <w:snapToGrid w:val="0"/>
        </w:rPr>
        <w:tab/>
        <w:t>NR-AdditionalPathList-r16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771A1D28" w14:textId="77777777" w:rsidR="00ED65C0" w:rsidRPr="007B2E20" w:rsidRDefault="00ED65C0" w:rsidP="00ED65C0">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t>NR-TimingQuality-r16,</w:t>
      </w:r>
    </w:p>
    <w:p w14:paraId="3FDD7BBF" w14:textId="77777777" w:rsidR="00ED65C0" w:rsidRPr="007B2E20" w:rsidRDefault="00ED65C0" w:rsidP="00ED65C0">
      <w:pPr>
        <w:pStyle w:val="PL"/>
        <w:shd w:val="clear" w:color="auto" w:fill="E6E6E6"/>
      </w:pPr>
      <w:r w:rsidRPr="007B2E20">
        <w:rPr>
          <w:snapToGrid w:val="0"/>
        </w:rPr>
        <w:tab/>
        <w:t>nr-DL-PRS-RSRP</w:t>
      </w:r>
      <w:r w:rsidRPr="007B2E20">
        <w:t>-Result-r16</w:t>
      </w:r>
      <w:r w:rsidRPr="007B2E20">
        <w:tab/>
      </w:r>
      <w:r w:rsidRPr="007B2E20">
        <w:tab/>
        <w:t>INTEGER (0..126)</w:t>
      </w:r>
      <w:r w:rsidRPr="007B2E20">
        <w:tab/>
      </w:r>
      <w:r w:rsidRPr="007B2E20">
        <w:tab/>
      </w:r>
      <w:r w:rsidRPr="007B2E20">
        <w:tab/>
      </w:r>
      <w:r w:rsidRPr="007B2E20">
        <w:tab/>
      </w:r>
      <w:r w:rsidRPr="007B2E20">
        <w:tab/>
      </w:r>
      <w:r w:rsidRPr="007B2E20">
        <w:tab/>
      </w:r>
      <w:r w:rsidRPr="007B2E20">
        <w:tab/>
      </w:r>
      <w:r w:rsidRPr="007B2E20">
        <w:tab/>
        <w:t>OPTIONAL,</w:t>
      </w:r>
    </w:p>
    <w:p w14:paraId="2EE11DBD" w14:textId="77777777" w:rsidR="00ED65C0" w:rsidRPr="007B2E20" w:rsidRDefault="00ED65C0" w:rsidP="00ED65C0">
      <w:pPr>
        <w:pStyle w:val="PL"/>
        <w:shd w:val="clear" w:color="auto" w:fill="E6E6E6"/>
        <w:rPr>
          <w:snapToGrid w:val="0"/>
        </w:rPr>
      </w:pPr>
      <w:r w:rsidRPr="007B2E20">
        <w:rPr>
          <w:snapToGrid w:val="0"/>
        </w:rPr>
        <w:tab/>
        <w:t>nr-DL-TDOA-AdditionalMeasurements-r16</w:t>
      </w:r>
    </w:p>
    <w:p w14:paraId="0D3E9CDA" w14:textId="77777777" w:rsidR="00ED65C0" w:rsidRPr="007B2E20" w:rsidRDefault="00ED65C0" w:rsidP="00ED65C0">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NR-DL-TDOA-AdditionalMeasurements-r16</w:t>
      </w:r>
      <w:r w:rsidRPr="007B2E20">
        <w:rPr>
          <w:snapToGrid w:val="0"/>
        </w:rPr>
        <w:tab/>
      </w:r>
      <w:r w:rsidRPr="007B2E20">
        <w:rPr>
          <w:snapToGrid w:val="0"/>
        </w:rPr>
        <w:tab/>
      </w:r>
      <w:r w:rsidRPr="007B2E20">
        <w:rPr>
          <w:snapToGrid w:val="0"/>
        </w:rPr>
        <w:tab/>
        <w:t>OPTIONAL,</w:t>
      </w:r>
    </w:p>
    <w:p w14:paraId="36140BB9" w14:textId="77777777" w:rsidR="00ED65C0" w:rsidRPr="007B2E20" w:rsidRDefault="00ED65C0" w:rsidP="00ED65C0">
      <w:pPr>
        <w:pStyle w:val="PL"/>
        <w:shd w:val="clear" w:color="auto" w:fill="E6E6E6"/>
        <w:rPr>
          <w:snapToGrid w:val="0"/>
        </w:rPr>
      </w:pPr>
      <w:r w:rsidRPr="007B2E20">
        <w:rPr>
          <w:snapToGrid w:val="0"/>
        </w:rPr>
        <w:tab/>
        <w:t>...</w:t>
      </w:r>
    </w:p>
    <w:p w14:paraId="3A127859" w14:textId="77777777" w:rsidR="00ED65C0" w:rsidRPr="007B2E20" w:rsidRDefault="00ED65C0" w:rsidP="00ED65C0">
      <w:pPr>
        <w:pStyle w:val="PL"/>
        <w:shd w:val="clear" w:color="auto" w:fill="E6E6E6"/>
        <w:rPr>
          <w:snapToGrid w:val="0"/>
        </w:rPr>
      </w:pPr>
      <w:r w:rsidRPr="007B2E20">
        <w:rPr>
          <w:snapToGrid w:val="0"/>
        </w:rPr>
        <w:t>}</w:t>
      </w:r>
    </w:p>
    <w:p w14:paraId="719FB463" w14:textId="77777777" w:rsidR="00ED65C0" w:rsidRPr="007B2E20" w:rsidRDefault="00ED65C0" w:rsidP="00ED65C0">
      <w:pPr>
        <w:pStyle w:val="PL"/>
        <w:shd w:val="clear" w:color="auto" w:fill="E6E6E6"/>
        <w:rPr>
          <w:snapToGrid w:val="0"/>
        </w:rPr>
      </w:pPr>
    </w:p>
    <w:p w14:paraId="16D833CD" w14:textId="77777777" w:rsidR="00ED65C0" w:rsidRPr="007B2E20" w:rsidRDefault="00ED65C0" w:rsidP="00ED65C0">
      <w:pPr>
        <w:pStyle w:val="PL"/>
        <w:shd w:val="clear" w:color="auto" w:fill="E6E6E6"/>
        <w:rPr>
          <w:snapToGrid w:val="0"/>
        </w:rPr>
      </w:pPr>
      <w:r w:rsidRPr="007B2E20">
        <w:rPr>
          <w:snapToGrid w:val="0"/>
        </w:rPr>
        <w:t>NR-DL-TDOA-AdditionalMeasurements-r16 ::= SEQUENCE (SIZE (1..3)) OF</w:t>
      </w:r>
    </w:p>
    <w:p w14:paraId="7F48006F" w14:textId="77777777" w:rsidR="00ED65C0" w:rsidRPr="007B2E20" w:rsidRDefault="00ED65C0" w:rsidP="00ED65C0">
      <w:pPr>
        <w:pStyle w:val="PL"/>
        <w:shd w:val="clear" w:color="auto" w:fill="E6E6E6"/>
        <w:rPr>
          <w:snapToGrid w:val="0"/>
        </w:rPr>
      </w:pPr>
      <w:r w:rsidRPr="007B2E20">
        <w:rPr>
          <w:snapToGrid w:val="0"/>
        </w:rPr>
        <w:lastRenderedPageBreak/>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NR-DL-TDOA-AdditionalMeasurementElement-r16</w:t>
      </w:r>
    </w:p>
    <w:p w14:paraId="08458EAD" w14:textId="77777777" w:rsidR="00ED65C0" w:rsidRPr="007B2E20" w:rsidRDefault="00ED65C0" w:rsidP="00ED65C0">
      <w:pPr>
        <w:pStyle w:val="PL"/>
        <w:shd w:val="clear" w:color="auto" w:fill="E6E6E6"/>
        <w:rPr>
          <w:snapToGrid w:val="0"/>
        </w:rPr>
      </w:pPr>
    </w:p>
    <w:p w14:paraId="6F7F2922" w14:textId="77777777" w:rsidR="00ED65C0" w:rsidRPr="007B2E20" w:rsidRDefault="00ED65C0" w:rsidP="00ED65C0">
      <w:pPr>
        <w:pStyle w:val="PL"/>
        <w:shd w:val="clear" w:color="auto" w:fill="E6E6E6"/>
        <w:rPr>
          <w:snapToGrid w:val="0"/>
        </w:rPr>
      </w:pPr>
      <w:r w:rsidRPr="007B2E20">
        <w:rPr>
          <w:snapToGrid w:val="0"/>
        </w:rPr>
        <w:t>NR-DL-TDOA-AdditionalMeasurementElement-r16 ::= SEQUENCE {</w:t>
      </w:r>
    </w:p>
    <w:p w14:paraId="7C59F695" w14:textId="77777777" w:rsidR="00ED65C0" w:rsidRPr="007B2E20" w:rsidRDefault="00ED65C0" w:rsidP="00ED65C0">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14:paraId="2255AE70" w14:textId="77777777" w:rsidR="00ED65C0" w:rsidRPr="007B2E20" w:rsidRDefault="00ED65C0" w:rsidP="00ED65C0">
      <w:pPr>
        <w:pStyle w:val="PL"/>
        <w:shd w:val="clear" w:color="auto" w:fill="E6E6E6"/>
      </w:pPr>
      <w:r w:rsidRPr="007B2E20">
        <w:tab/>
        <w:t>nr-DL-PRS-ResourceSetID-r16</w:t>
      </w:r>
      <w:r w:rsidRPr="007B2E20">
        <w:tab/>
      </w:r>
      <w:r w:rsidRPr="007B2E20">
        <w:tab/>
        <w:t xml:space="preserve">NR-DL-PRS-ResourceSetID-r16 </w:t>
      </w:r>
      <w:r w:rsidRPr="007B2E20">
        <w:tab/>
      </w:r>
      <w:r w:rsidRPr="007B2E20">
        <w:tab/>
      </w:r>
      <w:r w:rsidRPr="007B2E20">
        <w:tab/>
      </w:r>
      <w:r w:rsidRPr="007B2E20">
        <w:tab/>
      </w:r>
      <w:r w:rsidRPr="007B2E20">
        <w:tab/>
        <w:t>OPTIONAL,</w:t>
      </w:r>
    </w:p>
    <w:p w14:paraId="4C11BF5A" w14:textId="77777777" w:rsidR="00ED65C0" w:rsidRPr="007B2E20" w:rsidRDefault="00ED65C0" w:rsidP="00ED65C0">
      <w:pPr>
        <w:pStyle w:val="PL"/>
        <w:shd w:val="clear" w:color="auto" w:fill="E6E6E6"/>
        <w:rPr>
          <w:snapToGrid w:val="0"/>
        </w:rPr>
      </w:pPr>
      <w:r w:rsidRPr="007B2E20">
        <w:rPr>
          <w:snapToGrid w:val="0"/>
        </w:rPr>
        <w:tab/>
      </w:r>
      <w:r w:rsidRPr="00145E1A">
        <w:rPr>
          <w:snapToGrid w:val="0"/>
          <w:highlight w:val="yellow"/>
        </w:rPr>
        <w:t>nr-TimeStamp-r16</w:t>
      </w:r>
      <w:r w:rsidRPr="00145E1A">
        <w:rPr>
          <w:snapToGrid w:val="0"/>
          <w:highlight w:val="yellow"/>
        </w:rPr>
        <w:tab/>
      </w:r>
      <w:r w:rsidRPr="00145E1A">
        <w:rPr>
          <w:snapToGrid w:val="0"/>
          <w:highlight w:val="yellow"/>
        </w:rPr>
        <w:tab/>
      </w:r>
      <w:r w:rsidRPr="00145E1A">
        <w:rPr>
          <w:snapToGrid w:val="0"/>
          <w:highlight w:val="yellow"/>
        </w:rPr>
        <w:tab/>
      </w:r>
      <w:r w:rsidRPr="00145E1A">
        <w:rPr>
          <w:snapToGrid w:val="0"/>
          <w:highlight w:val="yellow"/>
        </w:rPr>
        <w:tab/>
        <w:t>NR-TimeStamp-r16</w:t>
      </w:r>
      <w:r w:rsidRPr="007B2E20">
        <w:rPr>
          <w:snapToGrid w:val="0"/>
        </w:rPr>
        <w:t>,</w:t>
      </w:r>
    </w:p>
    <w:p w14:paraId="5FE6B02B" w14:textId="77777777" w:rsidR="00ED65C0" w:rsidRPr="007B2E20" w:rsidRDefault="00ED65C0" w:rsidP="00ED65C0">
      <w:pPr>
        <w:pStyle w:val="PL"/>
        <w:shd w:val="clear" w:color="auto" w:fill="E6E6E6"/>
        <w:rPr>
          <w:snapToGrid w:val="0"/>
        </w:rPr>
      </w:pPr>
      <w:r w:rsidRPr="007B2E20">
        <w:rPr>
          <w:snapToGrid w:val="0"/>
        </w:rPr>
        <w:tab/>
        <w:t>nr-RSTD-ResultDiff-r16</w:t>
      </w:r>
      <w:r w:rsidRPr="007B2E20">
        <w:rPr>
          <w:snapToGrid w:val="0"/>
        </w:rPr>
        <w:tab/>
      </w:r>
      <w:r w:rsidRPr="007B2E20">
        <w:rPr>
          <w:snapToGrid w:val="0"/>
        </w:rPr>
        <w:tab/>
      </w:r>
      <w:r w:rsidRPr="007B2E20">
        <w:rPr>
          <w:snapToGrid w:val="0"/>
        </w:rPr>
        <w:tab/>
        <w:t>CHOICE {</w:t>
      </w:r>
    </w:p>
    <w:p w14:paraId="30013E9C" w14:textId="77777777" w:rsidR="00ED65C0" w:rsidRPr="00ED65C0" w:rsidRDefault="00ED65C0" w:rsidP="00ED65C0">
      <w:pPr>
        <w:pStyle w:val="PL"/>
        <w:shd w:val="clear" w:color="auto" w:fill="E6E6E6"/>
        <w:rPr>
          <w:snapToGrid w:val="0"/>
          <w:lang w:val="de-DE"/>
        </w:rPr>
      </w:pPr>
      <w:r w:rsidRPr="007B2E20">
        <w:rPr>
          <w:snapToGrid w:val="0"/>
        </w:rPr>
        <w:tab/>
      </w:r>
      <w:r w:rsidRPr="007B2E20">
        <w:rPr>
          <w:snapToGrid w:val="0"/>
        </w:rPr>
        <w:tab/>
      </w:r>
      <w:r w:rsidRPr="007B2E20">
        <w:rPr>
          <w:snapToGrid w:val="0"/>
        </w:rPr>
        <w:tab/>
      </w:r>
      <w:r w:rsidRPr="00ED65C0">
        <w:rPr>
          <w:snapToGrid w:val="0"/>
          <w:lang w:val="de-DE"/>
        </w:rPr>
        <w:t>k0-r16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8191),</w:t>
      </w:r>
    </w:p>
    <w:p w14:paraId="3ACBAA1C"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k1-r16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4095),</w:t>
      </w:r>
    </w:p>
    <w:p w14:paraId="3249B9EE"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k2-r16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bCs/>
          <w:snapToGrid w:val="0"/>
          <w:lang w:val="de-DE"/>
        </w:rPr>
        <w:t>2047</w:t>
      </w:r>
      <w:r w:rsidRPr="00ED65C0">
        <w:rPr>
          <w:snapToGrid w:val="0"/>
          <w:lang w:val="de-DE"/>
        </w:rPr>
        <w:t>),</w:t>
      </w:r>
    </w:p>
    <w:p w14:paraId="516EBD6C"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k3-r16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1023),</w:t>
      </w:r>
    </w:p>
    <w:p w14:paraId="2065A989"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k4-r16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511),</w:t>
      </w:r>
    </w:p>
    <w:p w14:paraId="7725A350"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k5-r16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255),</w:t>
      </w:r>
    </w:p>
    <w:p w14:paraId="79F73D41" w14:textId="77777777" w:rsidR="00ED65C0" w:rsidRPr="007B2E20" w:rsidRDefault="00ED65C0" w:rsidP="00ED65C0">
      <w:pPr>
        <w:pStyle w:val="PL"/>
        <w:shd w:val="clear" w:color="auto" w:fill="E6E6E6"/>
        <w:rPr>
          <w:snapToGrid w:val="0"/>
        </w:rPr>
      </w:pPr>
      <w:r w:rsidRPr="00ED65C0">
        <w:rPr>
          <w:snapToGrid w:val="0"/>
          <w:lang w:val="de-DE"/>
        </w:rPr>
        <w:tab/>
      </w:r>
      <w:r w:rsidRPr="00ED65C0">
        <w:rPr>
          <w:snapToGrid w:val="0"/>
          <w:lang w:val="de-DE"/>
        </w:rPr>
        <w:tab/>
      </w:r>
      <w:r w:rsidRPr="00ED65C0">
        <w:rPr>
          <w:snapToGrid w:val="0"/>
          <w:lang w:val="de-DE"/>
        </w:rPr>
        <w:tab/>
      </w:r>
      <w:r w:rsidRPr="007B2E20">
        <w:rPr>
          <w:snapToGrid w:val="0"/>
        </w:rPr>
        <w:t>...</w:t>
      </w:r>
    </w:p>
    <w:p w14:paraId="1CF5D6EF" w14:textId="77777777" w:rsidR="00ED65C0" w:rsidRPr="007B2E20" w:rsidRDefault="00ED65C0" w:rsidP="00ED65C0">
      <w:pPr>
        <w:pStyle w:val="PL"/>
        <w:shd w:val="clear" w:color="auto" w:fill="E6E6E6"/>
        <w:rPr>
          <w:snapToGrid w:val="0"/>
        </w:rPr>
      </w:pPr>
      <w:r w:rsidRPr="007B2E20">
        <w:rPr>
          <w:snapToGrid w:val="0"/>
        </w:rPr>
        <w:tab/>
        <w:t>},</w:t>
      </w:r>
    </w:p>
    <w:p w14:paraId="1E434D18" w14:textId="77777777" w:rsidR="00ED65C0" w:rsidRPr="007B2E20" w:rsidRDefault="00ED65C0" w:rsidP="00ED65C0">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t>NR-TimingQuality-r16,</w:t>
      </w:r>
    </w:p>
    <w:p w14:paraId="16F14306" w14:textId="77777777" w:rsidR="00ED65C0" w:rsidRPr="007B2E20" w:rsidRDefault="00ED65C0" w:rsidP="00ED65C0">
      <w:pPr>
        <w:pStyle w:val="PL"/>
        <w:shd w:val="clear" w:color="auto" w:fill="E6E6E6"/>
        <w:rPr>
          <w:snapToGrid w:val="0"/>
        </w:rPr>
      </w:pPr>
      <w:r w:rsidRPr="007B2E20">
        <w:rPr>
          <w:snapToGrid w:val="0"/>
        </w:rPr>
        <w:tab/>
        <w:t>nr-DL-PRS-RSRP-ResultDiff-r16</w:t>
      </w:r>
      <w:r w:rsidRPr="007B2E20">
        <w:rPr>
          <w:snapToGrid w:val="0"/>
        </w:rPr>
        <w:tab/>
        <w:t>INTEGER (0</w:t>
      </w:r>
      <w:r w:rsidRPr="007B2E20">
        <w:t>..</w:t>
      </w:r>
      <w:r w:rsidRPr="007B2E20">
        <w:rPr>
          <w:snapToGrid w:val="0"/>
        </w:rPr>
        <w:t>61)</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0A50496" w14:textId="77777777" w:rsidR="00ED65C0" w:rsidRPr="007B2E20" w:rsidRDefault="00ED65C0" w:rsidP="00ED65C0">
      <w:pPr>
        <w:pStyle w:val="PL"/>
        <w:shd w:val="clear" w:color="auto" w:fill="E6E6E6"/>
        <w:rPr>
          <w:snapToGrid w:val="0"/>
        </w:rPr>
      </w:pPr>
      <w:r w:rsidRPr="007B2E20">
        <w:rPr>
          <w:snapToGrid w:val="0"/>
        </w:rPr>
        <w:tab/>
        <w:t>nr-AdditionalPathList-r16</w:t>
      </w:r>
      <w:r w:rsidRPr="007B2E20">
        <w:rPr>
          <w:snapToGrid w:val="0"/>
        </w:rPr>
        <w:tab/>
      </w:r>
      <w:r w:rsidRPr="007B2E20">
        <w:rPr>
          <w:snapToGrid w:val="0"/>
        </w:rPr>
        <w:tab/>
        <w:t>NR-AdditionalPathList-r16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15ADCC4E" w14:textId="77777777" w:rsidR="00ED65C0" w:rsidRPr="007B2E20" w:rsidRDefault="00ED65C0" w:rsidP="00ED65C0">
      <w:pPr>
        <w:pStyle w:val="PL"/>
        <w:shd w:val="clear" w:color="auto" w:fill="E6E6E6"/>
        <w:rPr>
          <w:snapToGrid w:val="0"/>
        </w:rPr>
      </w:pPr>
      <w:r w:rsidRPr="007B2E20">
        <w:rPr>
          <w:snapToGrid w:val="0"/>
        </w:rPr>
        <w:t>...</w:t>
      </w:r>
    </w:p>
    <w:p w14:paraId="47838FB2" w14:textId="77777777" w:rsidR="00ED65C0" w:rsidRPr="007B2E20" w:rsidRDefault="00ED65C0" w:rsidP="00ED65C0">
      <w:pPr>
        <w:pStyle w:val="PL"/>
        <w:shd w:val="clear" w:color="auto" w:fill="E6E6E6"/>
        <w:rPr>
          <w:snapToGrid w:val="0"/>
        </w:rPr>
      </w:pPr>
      <w:r w:rsidRPr="007B2E20">
        <w:rPr>
          <w:snapToGrid w:val="0"/>
        </w:rPr>
        <w:t>}</w:t>
      </w:r>
    </w:p>
    <w:p w14:paraId="1D2C84D2" w14:textId="77777777" w:rsidR="00ED65C0" w:rsidRPr="007B2E20" w:rsidRDefault="00ED65C0" w:rsidP="00ED65C0">
      <w:pPr>
        <w:pStyle w:val="PL"/>
        <w:shd w:val="clear" w:color="auto" w:fill="E6E6E6"/>
      </w:pPr>
    </w:p>
    <w:p w14:paraId="4FF02802" w14:textId="77777777" w:rsidR="00ED65C0" w:rsidRPr="007B2E20" w:rsidRDefault="00ED65C0" w:rsidP="00ED65C0">
      <w:pPr>
        <w:pStyle w:val="PL"/>
        <w:shd w:val="clear" w:color="auto" w:fill="E6E6E6"/>
      </w:pPr>
      <w:r w:rsidRPr="007B2E20">
        <w:t>-- ASN1STOP</w:t>
      </w:r>
    </w:p>
    <w:p w14:paraId="026CBB03" w14:textId="0ECABD1F" w:rsidR="00ED65C0" w:rsidRDefault="002E3FC4" w:rsidP="002E3FC4">
      <w:pPr>
        <w:pStyle w:val="Caption"/>
        <w:jc w:val="center"/>
        <w:rPr>
          <w:sz w:val="22"/>
          <w:szCs w:val="22"/>
        </w:rPr>
      </w:pPr>
      <w:r>
        <w:t xml:space="preserve">Figure </w:t>
      </w:r>
      <w:r>
        <w:fldChar w:fldCharType="begin"/>
      </w:r>
      <w:r>
        <w:instrText xml:space="preserve"> SEQ Figure \* ARABIC </w:instrText>
      </w:r>
      <w:r>
        <w:fldChar w:fldCharType="separate"/>
      </w:r>
      <w:r w:rsidR="009A290C">
        <w:rPr>
          <w:noProof/>
        </w:rPr>
        <w:t>1</w:t>
      </w:r>
      <w:r>
        <w:fldChar w:fldCharType="end"/>
      </w:r>
      <w:r>
        <w:t>: Extract of</w:t>
      </w:r>
      <w:r w:rsidR="00145E1A">
        <w:t xml:space="preserve"> </w:t>
      </w:r>
      <w:r w:rsidR="00145E1A" w:rsidRPr="00145E1A">
        <w:rPr>
          <w:i/>
          <w:iCs/>
        </w:rPr>
        <w:t>NR-DL-TDOA-</w:t>
      </w:r>
      <w:proofErr w:type="spellStart"/>
      <w:r w:rsidR="00145E1A" w:rsidRPr="00145E1A">
        <w:rPr>
          <w:i/>
          <w:iCs/>
        </w:rPr>
        <w:t>SignalMeasurementInformation</w:t>
      </w:r>
      <w:proofErr w:type="spellEnd"/>
      <w:r w:rsidR="00BC1183">
        <w:rPr>
          <w:i/>
          <w:iCs/>
        </w:rPr>
        <w:t xml:space="preserve"> </w:t>
      </w:r>
      <w:r w:rsidR="00BC1183" w:rsidRPr="00BC1183">
        <w:t>[3]</w:t>
      </w:r>
    </w:p>
    <w:p w14:paraId="30D09253" w14:textId="51395B26" w:rsidR="00900AC4" w:rsidRDefault="002F2997" w:rsidP="003030CD">
      <w:pPr>
        <w:spacing w:after="0"/>
        <w:jc w:val="both"/>
        <w:rPr>
          <w:sz w:val="22"/>
          <w:szCs w:val="22"/>
        </w:rPr>
      </w:pPr>
      <w:r>
        <w:rPr>
          <w:sz w:val="22"/>
          <w:szCs w:val="22"/>
        </w:rPr>
        <w:t>The timestamp is</w:t>
      </w:r>
      <w:r w:rsidR="0003435F">
        <w:rPr>
          <w:sz w:val="22"/>
          <w:szCs w:val="22"/>
        </w:rPr>
        <w:t xml:space="preserve"> </w:t>
      </w:r>
      <w:r w:rsidR="00173B9E">
        <w:rPr>
          <w:sz w:val="22"/>
          <w:szCs w:val="22"/>
        </w:rPr>
        <w:t xml:space="preserve">a </w:t>
      </w:r>
      <w:r w:rsidR="0003435F">
        <w:rPr>
          <w:sz w:val="22"/>
          <w:szCs w:val="22"/>
        </w:rPr>
        <w:t xml:space="preserve">joint indication of the </w:t>
      </w:r>
      <w:r w:rsidR="00173B9E">
        <w:rPr>
          <w:sz w:val="22"/>
          <w:szCs w:val="22"/>
        </w:rPr>
        <w:t xml:space="preserve">time at which both </w:t>
      </w:r>
      <w:r w:rsidR="0014361C">
        <w:rPr>
          <w:sz w:val="22"/>
          <w:szCs w:val="22"/>
        </w:rPr>
        <w:t>RSTD and DL-PRS RSRP</w:t>
      </w:r>
      <w:r w:rsidR="00D27E90">
        <w:rPr>
          <w:sz w:val="22"/>
          <w:szCs w:val="22"/>
        </w:rPr>
        <w:t xml:space="preserve"> measurements are reported to the LMF </w:t>
      </w:r>
      <w:r w:rsidR="00E13567">
        <w:rPr>
          <w:sz w:val="22"/>
          <w:szCs w:val="22"/>
        </w:rPr>
        <w:t>and described by the following:</w:t>
      </w:r>
    </w:p>
    <w:p w14:paraId="206AA702" w14:textId="77777777" w:rsidR="004C5097" w:rsidRDefault="004C5097" w:rsidP="003030CD">
      <w:pPr>
        <w:spacing w:after="0"/>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32BA7" w:rsidRPr="00A15C6C" w14:paraId="5DD30070" w14:textId="77777777" w:rsidTr="00A15C6C">
        <w:tc>
          <w:tcPr>
            <w:tcW w:w="9639" w:type="dxa"/>
            <w:shd w:val="clear" w:color="auto" w:fill="auto"/>
          </w:tcPr>
          <w:p w14:paraId="02C4BAF5" w14:textId="77777777" w:rsidR="00632BA7" w:rsidRPr="00A15C6C" w:rsidRDefault="00632BA7" w:rsidP="00A15C6C">
            <w:pPr>
              <w:pStyle w:val="TAL"/>
              <w:keepNext w:val="0"/>
              <w:keepLines w:val="0"/>
              <w:widowControl w:val="0"/>
              <w:rPr>
                <w:rFonts w:cs="Arial"/>
                <w:b/>
                <w:i/>
                <w:noProof/>
                <w:lang w:eastAsia="zh-CN"/>
              </w:rPr>
            </w:pPr>
            <w:r w:rsidRPr="00A15C6C">
              <w:rPr>
                <w:rFonts w:cs="Arial"/>
                <w:b/>
                <w:i/>
                <w:noProof/>
                <w:lang w:eastAsia="zh-CN"/>
              </w:rPr>
              <w:t>nr-TimeStamp</w:t>
            </w:r>
          </w:p>
          <w:p w14:paraId="703C8BFB" w14:textId="5044FC8E" w:rsidR="00632BA7" w:rsidRPr="00A15C6C" w:rsidRDefault="00632BA7" w:rsidP="00A15C6C">
            <w:pPr>
              <w:spacing w:after="0"/>
              <w:jc w:val="both"/>
              <w:rPr>
                <w:sz w:val="22"/>
                <w:szCs w:val="22"/>
              </w:rPr>
            </w:pPr>
            <w:r w:rsidRPr="00A15C6C">
              <w:rPr>
                <w:rFonts w:ascii="Arial" w:hAnsi="Arial" w:cs="Arial"/>
                <w:noProof/>
                <w:lang w:eastAsia="zh-CN"/>
              </w:rPr>
              <w:t xml:space="preserve">This field specifies the time instance at which the TOA and DL PRS-RSRP (if included) measurement is performed. Note, the TOA measurement refers to the TOA of this neighbour TRP or the reference TRP, as applicable, used to determine the </w:t>
            </w:r>
            <w:r w:rsidRPr="00A15C6C">
              <w:rPr>
                <w:rFonts w:ascii="Arial" w:hAnsi="Arial" w:cs="Arial"/>
                <w:i/>
                <w:iCs/>
                <w:snapToGrid w:val="0"/>
              </w:rPr>
              <w:t>nr-RSTD</w:t>
            </w:r>
            <w:r w:rsidRPr="00A15C6C">
              <w:rPr>
                <w:rFonts w:ascii="Arial" w:hAnsi="Arial" w:cs="Arial"/>
                <w:snapToGrid w:val="0"/>
              </w:rPr>
              <w:t xml:space="preserve"> or </w:t>
            </w:r>
            <w:r w:rsidRPr="00A15C6C">
              <w:rPr>
                <w:rFonts w:ascii="Arial" w:hAnsi="Arial" w:cs="Arial"/>
                <w:i/>
                <w:iCs/>
                <w:snapToGrid w:val="0"/>
              </w:rPr>
              <w:t>nr-RSTD-</w:t>
            </w:r>
            <w:proofErr w:type="spellStart"/>
            <w:r w:rsidRPr="00A15C6C">
              <w:rPr>
                <w:rFonts w:ascii="Arial" w:hAnsi="Arial" w:cs="Arial"/>
                <w:i/>
                <w:iCs/>
                <w:snapToGrid w:val="0"/>
              </w:rPr>
              <w:t>ResultDiff</w:t>
            </w:r>
            <w:proofErr w:type="spellEnd"/>
            <w:r w:rsidRPr="00A15C6C">
              <w:rPr>
                <w:rFonts w:ascii="Arial" w:hAnsi="Arial" w:cs="Arial"/>
                <w:snapToGrid w:val="0"/>
              </w:rPr>
              <w:t>.</w:t>
            </w:r>
          </w:p>
        </w:tc>
      </w:tr>
    </w:tbl>
    <w:p w14:paraId="7E1EBC96" w14:textId="77777777" w:rsidR="00A464D7" w:rsidRDefault="00A464D7" w:rsidP="003030CD">
      <w:pPr>
        <w:spacing w:after="0"/>
        <w:jc w:val="both"/>
        <w:rPr>
          <w:b/>
          <w:bCs/>
          <w:i/>
          <w:iCs/>
          <w:sz w:val="22"/>
          <w:szCs w:val="22"/>
        </w:rPr>
      </w:pPr>
    </w:p>
    <w:p w14:paraId="1BFB0BD9" w14:textId="5FCC30EC" w:rsidR="004C5097" w:rsidRDefault="009476BE" w:rsidP="003030CD">
      <w:pPr>
        <w:spacing w:after="0"/>
        <w:jc w:val="both"/>
        <w:rPr>
          <w:sz w:val="22"/>
          <w:szCs w:val="22"/>
        </w:rPr>
      </w:pPr>
      <w:r w:rsidRPr="00DD52EE">
        <w:rPr>
          <w:b/>
          <w:bCs/>
          <w:i/>
          <w:iCs/>
          <w:sz w:val="22"/>
          <w:szCs w:val="22"/>
        </w:rPr>
        <w:t xml:space="preserve">Observation </w:t>
      </w:r>
      <w:r w:rsidR="005726F0">
        <w:rPr>
          <w:b/>
          <w:bCs/>
          <w:i/>
          <w:iCs/>
          <w:sz w:val="22"/>
          <w:szCs w:val="22"/>
        </w:rPr>
        <w:t>1</w:t>
      </w:r>
      <w:r w:rsidRPr="00DD52EE">
        <w:rPr>
          <w:b/>
          <w:bCs/>
          <w:i/>
          <w:iCs/>
          <w:sz w:val="22"/>
          <w:szCs w:val="22"/>
        </w:rPr>
        <w:t>:</w:t>
      </w:r>
      <w:r>
        <w:rPr>
          <w:b/>
          <w:bCs/>
          <w:i/>
          <w:iCs/>
          <w:sz w:val="22"/>
          <w:szCs w:val="22"/>
        </w:rPr>
        <w:t xml:space="preserve"> The current specification only supports timestamp reporting of overall </w:t>
      </w:r>
      <w:r w:rsidRPr="00A6191B">
        <w:rPr>
          <w:b/>
          <w:bCs/>
          <w:i/>
          <w:iCs/>
          <w:sz w:val="22"/>
          <w:szCs w:val="22"/>
        </w:rPr>
        <w:t>joint TOA and DL-PRS RSRP measurements</w:t>
      </w:r>
      <w:r>
        <w:rPr>
          <w:b/>
          <w:bCs/>
          <w:i/>
          <w:iCs/>
          <w:sz w:val="22"/>
          <w:szCs w:val="22"/>
        </w:rPr>
        <w:t xml:space="preserve"> per positioning technique and does not include support to indicate granular timestamps for each measurement instance</w:t>
      </w:r>
      <w:r w:rsidR="003002B2">
        <w:rPr>
          <w:b/>
          <w:bCs/>
          <w:i/>
          <w:iCs/>
          <w:sz w:val="22"/>
          <w:szCs w:val="22"/>
        </w:rPr>
        <w:t>(s)</w:t>
      </w:r>
      <w:r>
        <w:rPr>
          <w:b/>
          <w:bCs/>
          <w:i/>
          <w:iCs/>
          <w:sz w:val="22"/>
          <w:szCs w:val="22"/>
        </w:rPr>
        <w:t>.</w:t>
      </w:r>
    </w:p>
    <w:p w14:paraId="73A497AA" w14:textId="77777777" w:rsidR="00C434CC" w:rsidRDefault="00C434CC" w:rsidP="003030CD">
      <w:pPr>
        <w:spacing w:after="0"/>
        <w:jc w:val="both"/>
        <w:rPr>
          <w:sz w:val="22"/>
          <w:szCs w:val="22"/>
        </w:rPr>
      </w:pPr>
    </w:p>
    <w:p w14:paraId="6CC0F987" w14:textId="1AFC9969" w:rsidR="00213F41" w:rsidRDefault="00B1566B" w:rsidP="003030CD">
      <w:pPr>
        <w:spacing w:after="0"/>
        <w:jc w:val="both"/>
        <w:rPr>
          <w:sz w:val="22"/>
          <w:szCs w:val="22"/>
        </w:rPr>
      </w:pPr>
      <w:r w:rsidRPr="004F4421">
        <w:rPr>
          <w:sz w:val="22"/>
          <w:szCs w:val="22"/>
        </w:rPr>
        <w:t xml:space="preserve">It is also assumed that the measurement provided is an average of all configured measurement instances and does not </w:t>
      </w:r>
      <w:proofErr w:type="gramStart"/>
      <w:r w:rsidRPr="004F4421">
        <w:rPr>
          <w:sz w:val="22"/>
          <w:szCs w:val="22"/>
        </w:rPr>
        <w:t>take into account</w:t>
      </w:r>
      <w:proofErr w:type="gramEnd"/>
      <w:r w:rsidRPr="004F4421">
        <w:rPr>
          <w:sz w:val="22"/>
          <w:szCs w:val="22"/>
        </w:rPr>
        <w:t xml:space="preserve"> the finer granular time</w:t>
      </w:r>
      <w:r w:rsidR="00E45A33" w:rsidRPr="004F4421">
        <w:rPr>
          <w:sz w:val="22"/>
          <w:szCs w:val="22"/>
        </w:rPr>
        <w:t xml:space="preserve"> instances</w:t>
      </w:r>
      <w:r w:rsidRPr="004F4421">
        <w:rPr>
          <w:sz w:val="22"/>
          <w:szCs w:val="22"/>
        </w:rPr>
        <w:t xml:space="preserve"> in which these measurements </w:t>
      </w:r>
      <w:r w:rsidR="00E45A33" w:rsidRPr="004F4421">
        <w:rPr>
          <w:sz w:val="22"/>
          <w:szCs w:val="22"/>
        </w:rPr>
        <w:t xml:space="preserve">corresponding to each occasion </w:t>
      </w:r>
      <w:r w:rsidRPr="004F4421">
        <w:rPr>
          <w:sz w:val="22"/>
          <w:szCs w:val="22"/>
        </w:rPr>
        <w:t>were performed.</w:t>
      </w:r>
      <w:r w:rsidR="0012421A" w:rsidRPr="004F4421">
        <w:rPr>
          <w:sz w:val="22"/>
          <w:szCs w:val="22"/>
        </w:rPr>
        <w:t xml:space="preserve"> </w:t>
      </w:r>
      <w:r w:rsidR="0014718E" w:rsidRPr="004F4421">
        <w:rPr>
          <w:sz w:val="22"/>
          <w:szCs w:val="22"/>
        </w:rPr>
        <w:t>The</w:t>
      </w:r>
      <w:r w:rsidR="00540876">
        <w:rPr>
          <w:sz w:val="22"/>
          <w:szCs w:val="22"/>
        </w:rPr>
        <w:t xml:space="preserve"> timestamp should correspond </w:t>
      </w:r>
      <w:r w:rsidR="00407CDB">
        <w:rPr>
          <w:sz w:val="22"/>
          <w:szCs w:val="22"/>
        </w:rPr>
        <w:t xml:space="preserve">to </w:t>
      </w:r>
      <w:r w:rsidR="0072144E">
        <w:rPr>
          <w:sz w:val="22"/>
          <w:szCs w:val="22"/>
        </w:rPr>
        <w:t xml:space="preserve">one or more </w:t>
      </w:r>
      <w:r w:rsidR="0014718E" w:rsidRPr="004F4421">
        <w:rPr>
          <w:sz w:val="22"/>
          <w:szCs w:val="22"/>
        </w:rPr>
        <w:t>measurement instances</w:t>
      </w:r>
      <w:r w:rsidR="00540876">
        <w:rPr>
          <w:sz w:val="22"/>
          <w:szCs w:val="22"/>
        </w:rPr>
        <w:t xml:space="preserve"> within a time group selection</w:t>
      </w:r>
      <w:r w:rsidR="00F50D0A">
        <w:rPr>
          <w:sz w:val="22"/>
          <w:szCs w:val="22"/>
        </w:rPr>
        <w:t xml:space="preserve"> of PRS resources</w:t>
      </w:r>
      <w:r w:rsidR="0072144E">
        <w:rPr>
          <w:sz w:val="22"/>
          <w:szCs w:val="22"/>
        </w:rPr>
        <w:t xml:space="preserve">. </w:t>
      </w:r>
      <w:r w:rsidR="005009D0">
        <w:rPr>
          <w:sz w:val="22"/>
          <w:szCs w:val="22"/>
        </w:rPr>
        <w:t xml:space="preserve">If a time group selection has one measurement instance, then </w:t>
      </w:r>
      <w:r w:rsidR="00345292">
        <w:rPr>
          <w:sz w:val="22"/>
          <w:szCs w:val="22"/>
        </w:rPr>
        <w:t xml:space="preserve">the associated </w:t>
      </w:r>
      <w:r w:rsidR="005009D0">
        <w:rPr>
          <w:sz w:val="22"/>
          <w:szCs w:val="22"/>
        </w:rPr>
        <w:t>timestamp should correspond to th</w:t>
      </w:r>
      <w:r w:rsidR="004C6669">
        <w:rPr>
          <w:sz w:val="22"/>
          <w:szCs w:val="22"/>
        </w:rPr>
        <w:t>e last received PRS</w:t>
      </w:r>
      <w:r w:rsidR="008E41C3">
        <w:rPr>
          <w:sz w:val="22"/>
          <w:szCs w:val="22"/>
        </w:rPr>
        <w:t xml:space="preserve"> </w:t>
      </w:r>
      <w:r w:rsidR="00911FFC">
        <w:rPr>
          <w:sz w:val="22"/>
          <w:szCs w:val="22"/>
        </w:rPr>
        <w:t>of the</w:t>
      </w:r>
      <w:r w:rsidR="005009D0">
        <w:rPr>
          <w:sz w:val="22"/>
          <w:szCs w:val="22"/>
        </w:rPr>
        <w:t xml:space="preserve"> </w:t>
      </w:r>
      <w:r w:rsidR="00393398">
        <w:rPr>
          <w:sz w:val="22"/>
          <w:szCs w:val="22"/>
        </w:rPr>
        <w:t xml:space="preserve">single </w:t>
      </w:r>
      <w:r w:rsidR="005009D0">
        <w:rPr>
          <w:sz w:val="22"/>
          <w:szCs w:val="22"/>
        </w:rPr>
        <w:t>measurement instance</w:t>
      </w:r>
      <w:r w:rsidR="00393398">
        <w:rPr>
          <w:sz w:val="22"/>
          <w:szCs w:val="22"/>
        </w:rPr>
        <w:t xml:space="preserve"> within the time group selection. Furthermore, this </w:t>
      </w:r>
      <w:r w:rsidR="009D09D0">
        <w:rPr>
          <w:sz w:val="22"/>
          <w:szCs w:val="22"/>
        </w:rPr>
        <w:t xml:space="preserve">time group selection </w:t>
      </w:r>
      <w:r w:rsidR="00EC6504">
        <w:rPr>
          <w:sz w:val="22"/>
          <w:szCs w:val="22"/>
        </w:rPr>
        <w:t>can correspond to a measurement win</w:t>
      </w:r>
      <w:r w:rsidR="00BC7CF0">
        <w:rPr>
          <w:sz w:val="22"/>
          <w:szCs w:val="22"/>
        </w:rPr>
        <w:t>dow</w:t>
      </w:r>
      <w:r w:rsidR="00DD766A" w:rsidRPr="004F4421">
        <w:rPr>
          <w:sz w:val="22"/>
          <w:szCs w:val="22"/>
        </w:rPr>
        <w:t>.</w:t>
      </w:r>
      <w:r w:rsidR="00CF12F5" w:rsidRPr="004F4421">
        <w:rPr>
          <w:sz w:val="22"/>
          <w:szCs w:val="22"/>
        </w:rPr>
        <w:t xml:space="preserve"> </w:t>
      </w:r>
    </w:p>
    <w:p w14:paraId="700B97EF" w14:textId="07D0A3F0" w:rsidR="00B0708F" w:rsidRDefault="00B0708F" w:rsidP="003030CD">
      <w:pPr>
        <w:spacing w:after="0"/>
        <w:jc w:val="both"/>
        <w:rPr>
          <w:sz w:val="22"/>
          <w:szCs w:val="22"/>
        </w:rPr>
      </w:pPr>
    </w:p>
    <w:p w14:paraId="6A2DE841" w14:textId="225A5747" w:rsidR="00B0708F" w:rsidRDefault="009B4562" w:rsidP="003030CD">
      <w:pPr>
        <w:spacing w:after="0"/>
        <w:jc w:val="both"/>
        <w:rPr>
          <w:sz w:val="22"/>
          <w:szCs w:val="22"/>
        </w:rPr>
      </w:pPr>
      <w:r w:rsidRPr="00DD52EE">
        <w:rPr>
          <w:b/>
          <w:bCs/>
          <w:i/>
          <w:iCs/>
          <w:sz w:val="22"/>
          <w:szCs w:val="22"/>
        </w:rPr>
        <w:t xml:space="preserve">Proposal </w:t>
      </w:r>
      <w:r>
        <w:rPr>
          <w:b/>
          <w:bCs/>
          <w:i/>
          <w:iCs/>
          <w:sz w:val="22"/>
          <w:szCs w:val="22"/>
        </w:rPr>
        <w:t>5</w:t>
      </w:r>
      <w:r w:rsidRPr="00DD52EE">
        <w:rPr>
          <w:b/>
          <w:bCs/>
          <w:i/>
          <w:iCs/>
          <w:sz w:val="22"/>
          <w:szCs w:val="22"/>
        </w:rPr>
        <w:t>:</w:t>
      </w:r>
      <w:r>
        <w:rPr>
          <w:b/>
          <w:bCs/>
          <w:i/>
          <w:iCs/>
          <w:sz w:val="22"/>
          <w:szCs w:val="22"/>
        </w:rPr>
        <w:t xml:space="preserve"> </w:t>
      </w:r>
      <w:r w:rsidRPr="00004CCB">
        <w:rPr>
          <w:b/>
          <w:bCs/>
          <w:i/>
          <w:iCs/>
          <w:sz w:val="22"/>
          <w:szCs w:val="22"/>
        </w:rPr>
        <w:t xml:space="preserve">The </w:t>
      </w:r>
      <w:r w:rsidR="00EF30BA" w:rsidRPr="00004CCB">
        <w:rPr>
          <w:b/>
          <w:bCs/>
          <w:i/>
          <w:iCs/>
          <w:sz w:val="22"/>
          <w:szCs w:val="22"/>
        </w:rPr>
        <w:t xml:space="preserve">timestamp should correspond to </w:t>
      </w:r>
      <w:r w:rsidR="00004CCB" w:rsidRPr="00004CCB">
        <w:rPr>
          <w:b/>
          <w:bCs/>
          <w:i/>
          <w:iCs/>
          <w:sz w:val="22"/>
          <w:szCs w:val="22"/>
        </w:rPr>
        <w:t xml:space="preserve">the reception time of the last received PRS </w:t>
      </w:r>
      <w:r w:rsidR="00816F50">
        <w:rPr>
          <w:b/>
          <w:bCs/>
          <w:i/>
          <w:iCs/>
          <w:sz w:val="22"/>
          <w:szCs w:val="22"/>
        </w:rPr>
        <w:t xml:space="preserve">in a set of </w:t>
      </w:r>
      <w:r w:rsidR="00345292" w:rsidRPr="00004CCB">
        <w:rPr>
          <w:b/>
          <w:bCs/>
          <w:i/>
          <w:iCs/>
          <w:sz w:val="22"/>
          <w:szCs w:val="22"/>
        </w:rPr>
        <w:t xml:space="preserve">one or more </w:t>
      </w:r>
      <w:r w:rsidRPr="00004CCB">
        <w:rPr>
          <w:b/>
          <w:bCs/>
          <w:i/>
          <w:iCs/>
          <w:sz w:val="22"/>
          <w:szCs w:val="22"/>
        </w:rPr>
        <w:t>measurement instance</w:t>
      </w:r>
      <w:r w:rsidR="00345292" w:rsidRPr="00004CCB">
        <w:rPr>
          <w:b/>
          <w:bCs/>
          <w:i/>
          <w:iCs/>
          <w:sz w:val="22"/>
          <w:szCs w:val="22"/>
        </w:rPr>
        <w:t>s</w:t>
      </w:r>
      <w:r w:rsidR="00B1631C" w:rsidRPr="00004CCB">
        <w:rPr>
          <w:b/>
          <w:bCs/>
          <w:i/>
          <w:iCs/>
          <w:sz w:val="22"/>
          <w:szCs w:val="22"/>
        </w:rPr>
        <w:t xml:space="preserve"> within</w:t>
      </w:r>
      <w:r w:rsidR="00540876" w:rsidRPr="00004CCB">
        <w:rPr>
          <w:b/>
          <w:bCs/>
          <w:i/>
          <w:iCs/>
          <w:sz w:val="22"/>
          <w:szCs w:val="22"/>
        </w:rPr>
        <w:t xml:space="preserve"> a time group selectio</w:t>
      </w:r>
      <w:r w:rsidR="00E40571">
        <w:rPr>
          <w:b/>
          <w:bCs/>
          <w:i/>
          <w:iCs/>
          <w:sz w:val="22"/>
          <w:szCs w:val="22"/>
        </w:rPr>
        <w:t>n or measurement window</w:t>
      </w:r>
      <w:r w:rsidR="00540876" w:rsidRPr="00004CCB">
        <w:rPr>
          <w:b/>
          <w:bCs/>
          <w:i/>
          <w:iCs/>
          <w:sz w:val="22"/>
          <w:szCs w:val="22"/>
        </w:rPr>
        <w:t>.</w:t>
      </w:r>
      <w:r w:rsidR="00345292" w:rsidRPr="00004CCB">
        <w:rPr>
          <w:b/>
          <w:bCs/>
          <w:i/>
          <w:iCs/>
          <w:sz w:val="22"/>
          <w:szCs w:val="22"/>
        </w:rPr>
        <w:t xml:space="preserve"> </w:t>
      </w:r>
    </w:p>
    <w:p w14:paraId="25020D39" w14:textId="5AC20425" w:rsidR="006F6C25" w:rsidRDefault="006F6C25" w:rsidP="003030CD">
      <w:pPr>
        <w:spacing w:after="0"/>
        <w:jc w:val="both"/>
        <w:rPr>
          <w:sz w:val="22"/>
          <w:szCs w:val="22"/>
        </w:rPr>
      </w:pPr>
    </w:p>
    <w:p w14:paraId="25DD1E4B" w14:textId="7ED643B4" w:rsidR="00C434CC" w:rsidRPr="004F4421" w:rsidRDefault="00CF12F5" w:rsidP="003030CD">
      <w:pPr>
        <w:spacing w:after="0"/>
        <w:jc w:val="both"/>
        <w:rPr>
          <w:sz w:val="22"/>
          <w:szCs w:val="22"/>
        </w:rPr>
      </w:pPr>
      <w:r w:rsidRPr="004F4421">
        <w:rPr>
          <w:sz w:val="22"/>
          <w:szCs w:val="22"/>
        </w:rPr>
        <w:t>The grouping indication of D</w:t>
      </w:r>
      <w:r w:rsidR="004E1395" w:rsidRPr="004F4421">
        <w:rPr>
          <w:sz w:val="22"/>
          <w:szCs w:val="22"/>
        </w:rPr>
        <w:t>L</w:t>
      </w:r>
      <w:r w:rsidRPr="004F4421">
        <w:rPr>
          <w:sz w:val="22"/>
          <w:szCs w:val="22"/>
        </w:rPr>
        <w:t>-PRS resources</w:t>
      </w:r>
      <w:r w:rsidR="00CE7C7F" w:rsidRPr="004F4421">
        <w:rPr>
          <w:sz w:val="22"/>
          <w:szCs w:val="22"/>
        </w:rPr>
        <w:t>/</w:t>
      </w:r>
      <w:r w:rsidR="00BC286D" w:rsidRPr="004F4421">
        <w:rPr>
          <w:sz w:val="22"/>
          <w:szCs w:val="22"/>
        </w:rPr>
        <w:t>occasions</w:t>
      </w:r>
      <w:r w:rsidRPr="004F4421">
        <w:rPr>
          <w:sz w:val="22"/>
          <w:szCs w:val="22"/>
        </w:rPr>
        <w:t xml:space="preserve"> to the LMF can include one or measurement </w:t>
      </w:r>
      <w:r w:rsidR="00EF6871" w:rsidRPr="004F4421">
        <w:rPr>
          <w:sz w:val="22"/>
          <w:szCs w:val="22"/>
        </w:rPr>
        <w:t>instances associated</w:t>
      </w:r>
      <w:r w:rsidR="004E1395" w:rsidRPr="004F4421">
        <w:rPr>
          <w:sz w:val="22"/>
          <w:szCs w:val="22"/>
        </w:rPr>
        <w:t xml:space="preserve"> to the RSTD, DL-PRS RSRP and/or UE RX-TX</w:t>
      </w:r>
      <w:r w:rsidR="00EF6871" w:rsidRPr="004F4421">
        <w:rPr>
          <w:sz w:val="22"/>
          <w:szCs w:val="22"/>
        </w:rPr>
        <w:t xml:space="preserve"> measurements.</w:t>
      </w:r>
      <w:r w:rsidR="00C273E4" w:rsidRPr="004F4421">
        <w:rPr>
          <w:sz w:val="22"/>
          <w:szCs w:val="22"/>
        </w:rPr>
        <w:t xml:space="preserve"> Furthermore, a</w:t>
      </w:r>
      <w:r w:rsidR="00646F59" w:rsidRPr="004F4421">
        <w:rPr>
          <w:sz w:val="22"/>
          <w:szCs w:val="22"/>
        </w:rPr>
        <w:t xml:space="preserve"> configurable</w:t>
      </w:r>
      <w:r w:rsidR="00C273E4" w:rsidRPr="004F4421">
        <w:rPr>
          <w:sz w:val="22"/>
          <w:szCs w:val="22"/>
        </w:rPr>
        <w:t xml:space="preserve"> </w:t>
      </w:r>
      <w:r w:rsidR="00786FBE">
        <w:rPr>
          <w:sz w:val="22"/>
          <w:szCs w:val="22"/>
        </w:rPr>
        <w:t xml:space="preserve">time </w:t>
      </w:r>
      <w:r w:rsidR="00C273E4" w:rsidRPr="004F4421">
        <w:rPr>
          <w:sz w:val="22"/>
          <w:szCs w:val="22"/>
        </w:rPr>
        <w:t>group</w:t>
      </w:r>
      <w:r w:rsidR="00786FBE">
        <w:rPr>
          <w:sz w:val="22"/>
          <w:szCs w:val="22"/>
        </w:rPr>
        <w:t xml:space="preserve"> selection/measurement window</w:t>
      </w:r>
      <w:r w:rsidR="00C273E4" w:rsidRPr="004F4421">
        <w:rPr>
          <w:sz w:val="22"/>
          <w:szCs w:val="22"/>
        </w:rPr>
        <w:t xml:space="preserve"> ID </w:t>
      </w:r>
      <w:r w:rsidR="004B50DC" w:rsidRPr="004F4421">
        <w:rPr>
          <w:sz w:val="22"/>
          <w:szCs w:val="22"/>
        </w:rPr>
        <w:t xml:space="preserve">can </w:t>
      </w:r>
      <w:r w:rsidR="00D36574">
        <w:rPr>
          <w:sz w:val="22"/>
          <w:szCs w:val="22"/>
        </w:rPr>
        <w:t>contain a</w:t>
      </w:r>
      <w:r w:rsidR="00240AF9">
        <w:rPr>
          <w:sz w:val="22"/>
          <w:szCs w:val="22"/>
        </w:rPr>
        <w:t>ll associated timestamps</w:t>
      </w:r>
      <w:r w:rsidR="009A290C" w:rsidRPr="004F4421">
        <w:rPr>
          <w:sz w:val="22"/>
          <w:szCs w:val="22"/>
        </w:rPr>
        <w:t xml:space="preserve"> </w:t>
      </w:r>
      <w:r w:rsidR="00646F59" w:rsidRPr="004F4421">
        <w:rPr>
          <w:sz w:val="22"/>
          <w:szCs w:val="22"/>
        </w:rPr>
        <w:t>to</w:t>
      </w:r>
      <w:r w:rsidR="009A290C" w:rsidRPr="004F4421">
        <w:rPr>
          <w:sz w:val="22"/>
          <w:szCs w:val="22"/>
        </w:rPr>
        <w:t xml:space="preserve"> be </w:t>
      </w:r>
      <w:r w:rsidR="00240AF9">
        <w:rPr>
          <w:sz w:val="22"/>
          <w:szCs w:val="22"/>
        </w:rPr>
        <w:t>reported</w:t>
      </w:r>
      <w:r w:rsidR="009A290C" w:rsidRPr="004F4421">
        <w:rPr>
          <w:sz w:val="22"/>
          <w:szCs w:val="22"/>
        </w:rPr>
        <w:t xml:space="preserve"> in a single measurement report</w:t>
      </w:r>
      <w:r w:rsidR="004B50DC" w:rsidRPr="004F4421">
        <w:rPr>
          <w:sz w:val="22"/>
          <w:szCs w:val="22"/>
        </w:rPr>
        <w:t>.</w:t>
      </w:r>
    </w:p>
    <w:p w14:paraId="3FD0A593" w14:textId="08FF448C" w:rsidR="009A290C" w:rsidRDefault="009A290C" w:rsidP="003030CD">
      <w:pPr>
        <w:spacing w:after="0"/>
        <w:jc w:val="both"/>
        <w:rPr>
          <w:sz w:val="22"/>
          <w:szCs w:val="22"/>
        </w:rPr>
      </w:pPr>
    </w:p>
    <w:p w14:paraId="43F56E53" w14:textId="72C6C2A4" w:rsidR="003811EF" w:rsidRDefault="003811EF" w:rsidP="003030CD">
      <w:pPr>
        <w:spacing w:after="0"/>
        <w:jc w:val="both"/>
        <w:rPr>
          <w:sz w:val="22"/>
          <w:szCs w:val="22"/>
        </w:rPr>
      </w:pPr>
      <w:r w:rsidRPr="00DD52EE">
        <w:rPr>
          <w:b/>
          <w:bCs/>
          <w:i/>
          <w:iCs/>
          <w:sz w:val="22"/>
          <w:szCs w:val="22"/>
        </w:rPr>
        <w:t xml:space="preserve">Proposal </w:t>
      </w:r>
      <w:r>
        <w:rPr>
          <w:b/>
          <w:bCs/>
          <w:i/>
          <w:iCs/>
          <w:sz w:val="22"/>
          <w:szCs w:val="22"/>
        </w:rPr>
        <w:t>6</w:t>
      </w:r>
      <w:r w:rsidRPr="00DD52EE">
        <w:rPr>
          <w:b/>
          <w:bCs/>
          <w:i/>
          <w:iCs/>
          <w:sz w:val="22"/>
          <w:szCs w:val="22"/>
        </w:rPr>
        <w:t>:</w:t>
      </w:r>
      <w:r>
        <w:rPr>
          <w:b/>
          <w:bCs/>
          <w:i/>
          <w:iCs/>
          <w:sz w:val="22"/>
          <w:szCs w:val="22"/>
        </w:rPr>
        <w:t xml:space="preserve"> </w:t>
      </w:r>
      <w:r w:rsidRPr="00004CCB">
        <w:rPr>
          <w:b/>
          <w:bCs/>
          <w:i/>
          <w:iCs/>
          <w:sz w:val="22"/>
          <w:szCs w:val="22"/>
        </w:rPr>
        <w:t>The time group selectio</w:t>
      </w:r>
      <w:r>
        <w:rPr>
          <w:b/>
          <w:bCs/>
          <w:i/>
          <w:iCs/>
          <w:sz w:val="22"/>
          <w:szCs w:val="22"/>
        </w:rPr>
        <w:t>n or measurement window can be associated with an ID</w:t>
      </w:r>
      <w:r w:rsidR="0002102F">
        <w:rPr>
          <w:b/>
          <w:bCs/>
          <w:i/>
          <w:iCs/>
          <w:sz w:val="22"/>
          <w:szCs w:val="22"/>
        </w:rPr>
        <w:t xml:space="preserve">, identifying </w:t>
      </w:r>
      <w:r w:rsidR="00F516B1">
        <w:rPr>
          <w:b/>
          <w:bCs/>
          <w:i/>
          <w:iCs/>
          <w:sz w:val="22"/>
          <w:szCs w:val="22"/>
        </w:rPr>
        <w:t xml:space="preserve">all </w:t>
      </w:r>
      <w:r w:rsidR="00D010E3">
        <w:rPr>
          <w:b/>
          <w:bCs/>
          <w:i/>
          <w:iCs/>
          <w:sz w:val="22"/>
          <w:szCs w:val="22"/>
        </w:rPr>
        <w:t xml:space="preserve">associated </w:t>
      </w:r>
      <w:r w:rsidR="00F516B1">
        <w:rPr>
          <w:b/>
          <w:bCs/>
          <w:i/>
          <w:iCs/>
          <w:sz w:val="22"/>
          <w:szCs w:val="22"/>
        </w:rPr>
        <w:t xml:space="preserve">timestamps for all measurement instances within the </w:t>
      </w:r>
      <w:r w:rsidR="00F516B1" w:rsidRPr="00004CCB">
        <w:rPr>
          <w:b/>
          <w:bCs/>
          <w:i/>
          <w:iCs/>
          <w:sz w:val="22"/>
          <w:szCs w:val="22"/>
        </w:rPr>
        <w:t>time group selectio</w:t>
      </w:r>
      <w:r w:rsidR="00F516B1">
        <w:rPr>
          <w:b/>
          <w:bCs/>
          <w:i/>
          <w:iCs/>
          <w:sz w:val="22"/>
          <w:szCs w:val="22"/>
        </w:rPr>
        <w:t xml:space="preserve">n/ measurement window </w:t>
      </w:r>
      <w:r>
        <w:rPr>
          <w:b/>
          <w:bCs/>
          <w:i/>
          <w:iCs/>
          <w:sz w:val="22"/>
          <w:szCs w:val="22"/>
        </w:rPr>
        <w:t xml:space="preserve">for </w:t>
      </w:r>
      <w:r w:rsidR="00B61C46">
        <w:rPr>
          <w:b/>
          <w:bCs/>
          <w:i/>
          <w:iCs/>
          <w:sz w:val="22"/>
          <w:szCs w:val="22"/>
        </w:rPr>
        <w:t>easier processing and management at the LMF</w:t>
      </w:r>
      <w:r w:rsidRPr="00004CCB">
        <w:rPr>
          <w:b/>
          <w:bCs/>
          <w:i/>
          <w:iCs/>
          <w:sz w:val="22"/>
          <w:szCs w:val="22"/>
        </w:rPr>
        <w:t>.</w:t>
      </w:r>
    </w:p>
    <w:p w14:paraId="03808A54" w14:textId="68387C08" w:rsidR="00EF6871" w:rsidRDefault="00EF6871" w:rsidP="003030CD">
      <w:pPr>
        <w:spacing w:after="0"/>
        <w:jc w:val="both"/>
        <w:rPr>
          <w:sz w:val="22"/>
          <w:szCs w:val="22"/>
        </w:rPr>
      </w:pPr>
    </w:p>
    <w:p w14:paraId="59FB3ECF" w14:textId="542B0207" w:rsidR="00BC286D" w:rsidRDefault="00BC286D" w:rsidP="003030CD">
      <w:pPr>
        <w:spacing w:after="0"/>
        <w:jc w:val="both"/>
        <w:rPr>
          <w:sz w:val="22"/>
          <w:szCs w:val="22"/>
        </w:rPr>
      </w:pPr>
      <w:r>
        <w:rPr>
          <w:sz w:val="22"/>
          <w:szCs w:val="22"/>
        </w:rPr>
        <w:t>Another issue worth considering is if this DL-PRS resource grouping is limited to one</w:t>
      </w:r>
      <w:r w:rsidR="008F63CA">
        <w:rPr>
          <w:sz w:val="22"/>
          <w:szCs w:val="22"/>
        </w:rPr>
        <w:t xml:space="preserve"> or two</w:t>
      </w:r>
      <w:r>
        <w:rPr>
          <w:sz w:val="22"/>
          <w:szCs w:val="22"/>
        </w:rPr>
        <w:t xml:space="preserve"> </w:t>
      </w:r>
      <w:r w:rsidR="005E2E55">
        <w:rPr>
          <w:sz w:val="22"/>
          <w:szCs w:val="22"/>
        </w:rPr>
        <w:t xml:space="preserve">DL-PRS </w:t>
      </w:r>
      <w:r w:rsidR="008F63CA">
        <w:rPr>
          <w:sz w:val="22"/>
          <w:szCs w:val="22"/>
        </w:rPr>
        <w:t>resource sets</w:t>
      </w:r>
      <w:r w:rsidR="00C5353E">
        <w:rPr>
          <w:sz w:val="22"/>
          <w:szCs w:val="22"/>
        </w:rPr>
        <w:t xml:space="preserve"> per TRP</w:t>
      </w:r>
      <w:r w:rsidR="00A32696">
        <w:rPr>
          <w:sz w:val="22"/>
          <w:szCs w:val="22"/>
        </w:rPr>
        <w:t>.</w:t>
      </w:r>
      <w:r w:rsidR="00C83FB6">
        <w:rPr>
          <w:sz w:val="22"/>
          <w:szCs w:val="22"/>
        </w:rPr>
        <w:t xml:space="preserve"> Since a DL-PRS </w:t>
      </w:r>
      <w:r w:rsidR="00072FCD">
        <w:rPr>
          <w:sz w:val="22"/>
          <w:szCs w:val="22"/>
        </w:rPr>
        <w:t xml:space="preserve">time </w:t>
      </w:r>
      <w:r w:rsidR="00C83FB6">
        <w:rPr>
          <w:sz w:val="22"/>
          <w:szCs w:val="22"/>
        </w:rPr>
        <w:t>group</w:t>
      </w:r>
      <w:r w:rsidR="00072FCD">
        <w:rPr>
          <w:sz w:val="22"/>
          <w:szCs w:val="22"/>
        </w:rPr>
        <w:t xml:space="preserve"> selection/ measurement window</w:t>
      </w:r>
      <w:r w:rsidR="00C83FB6">
        <w:rPr>
          <w:sz w:val="22"/>
          <w:szCs w:val="22"/>
        </w:rPr>
        <w:t xml:space="preserve"> can include one or measurement</w:t>
      </w:r>
      <w:r w:rsidR="00A72216">
        <w:rPr>
          <w:sz w:val="22"/>
          <w:szCs w:val="22"/>
        </w:rPr>
        <w:t xml:space="preserve"> </w:t>
      </w:r>
      <w:r w:rsidR="008D2828">
        <w:rPr>
          <w:sz w:val="22"/>
          <w:szCs w:val="22"/>
        </w:rPr>
        <w:t>occasions</w:t>
      </w:r>
      <w:r w:rsidR="004A5DC9">
        <w:rPr>
          <w:sz w:val="22"/>
          <w:szCs w:val="22"/>
        </w:rPr>
        <w:t xml:space="preserve">, the minimum length should support </w:t>
      </w:r>
      <w:r w:rsidR="00CA0EBB">
        <w:rPr>
          <w:sz w:val="22"/>
          <w:szCs w:val="22"/>
        </w:rPr>
        <w:t xml:space="preserve">the minimum time for one </w:t>
      </w:r>
      <w:r w:rsidR="008D2828">
        <w:rPr>
          <w:sz w:val="22"/>
          <w:szCs w:val="22"/>
        </w:rPr>
        <w:t xml:space="preserve">DL-PRS </w:t>
      </w:r>
      <w:r w:rsidR="00CA0EBB">
        <w:rPr>
          <w:sz w:val="22"/>
          <w:szCs w:val="22"/>
        </w:rPr>
        <w:t xml:space="preserve">measurement occasion, which </w:t>
      </w:r>
      <w:r w:rsidR="007E7B85">
        <w:rPr>
          <w:sz w:val="22"/>
          <w:szCs w:val="22"/>
        </w:rPr>
        <w:t>is</w:t>
      </w:r>
      <w:r w:rsidR="00CA0EBB">
        <w:rPr>
          <w:sz w:val="22"/>
          <w:szCs w:val="22"/>
        </w:rPr>
        <w:t xml:space="preserve"> be based on the UE capability</w:t>
      </w:r>
      <w:r w:rsidR="00353A57">
        <w:rPr>
          <w:sz w:val="22"/>
          <w:szCs w:val="22"/>
        </w:rPr>
        <w:t xml:space="preserve"> based on (N,T) </w:t>
      </w:r>
      <w:r w:rsidR="00FC78CA">
        <w:rPr>
          <w:sz w:val="22"/>
          <w:szCs w:val="22"/>
        </w:rPr>
        <w:t>which indicates</w:t>
      </w:r>
      <w:r w:rsidR="00EC279C">
        <w:rPr>
          <w:sz w:val="22"/>
          <w:szCs w:val="22"/>
        </w:rPr>
        <w:t xml:space="preserve"> the number of</w:t>
      </w:r>
      <w:r w:rsidR="00FC78CA" w:rsidRPr="00FC78CA">
        <w:rPr>
          <w:sz w:val="22"/>
          <w:szCs w:val="22"/>
        </w:rPr>
        <w:t xml:space="preserve"> DL PRS symbols N in units of ms a UE can process every T ms assuming maximum DL PRS bandwidth</w:t>
      </w:r>
      <w:r w:rsidR="00EC279C">
        <w:rPr>
          <w:sz w:val="22"/>
          <w:szCs w:val="22"/>
        </w:rPr>
        <w:t>.</w:t>
      </w:r>
      <w:r w:rsidR="000E7C94">
        <w:rPr>
          <w:sz w:val="22"/>
          <w:szCs w:val="22"/>
        </w:rPr>
        <w:t xml:space="preserve"> </w:t>
      </w:r>
    </w:p>
    <w:p w14:paraId="6541EB18" w14:textId="2CE4EA23" w:rsidR="00EC279C" w:rsidRDefault="00EC279C" w:rsidP="00EC279C">
      <w:pPr>
        <w:spacing w:after="0"/>
        <w:jc w:val="both"/>
        <w:rPr>
          <w:b/>
          <w:bCs/>
          <w:i/>
          <w:iCs/>
          <w:sz w:val="22"/>
          <w:szCs w:val="22"/>
        </w:rPr>
      </w:pPr>
    </w:p>
    <w:p w14:paraId="64F70233" w14:textId="454B04F2" w:rsidR="00EC279C" w:rsidRDefault="00EC279C" w:rsidP="00EC279C">
      <w:pPr>
        <w:spacing w:after="0"/>
        <w:jc w:val="both"/>
        <w:rPr>
          <w:sz w:val="22"/>
          <w:szCs w:val="22"/>
        </w:rPr>
      </w:pPr>
      <w:r>
        <w:rPr>
          <w:b/>
          <w:bCs/>
          <w:i/>
          <w:iCs/>
          <w:sz w:val="22"/>
          <w:szCs w:val="22"/>
        </w:rPr>
        <w:lastRenderedPageBreak/>
        <w:t xml:space="preserve">Proposal </w:t>
      </w:r>
      <w:r w:rsidR="006B785B">
        <w:rPr>
          <w:b/>
          <w:bCs/>
          <w:i/>
          <w:iCs/>
          <w:sz w:val="22"/>
          <w:szCs w:val="22"/>
        </w:rPr>
        <w:t>7</w:t>
      </w:r>
      <w:r>
        <w:rPr>
          <w:b/>
          <w:bCs/>
          <w:i/>
          <w:iCs/>
          <w:sz w:val="22"/>
          <w:szCs w:val="22"/>
        </w:rPr>
        <w:t xml:space="preserve">: </w:t>
      </w:r>
      <w:r w:rsidR="00432A33">
        <w:rPr>
          <w:b/>
          <w:bCs/>
          <w:i/>
          <w:iCs/>
          <w:sz w:val="22"/>
          <w:szCs w:val="22"/>
        </w:rPr>
        <w:t xml:space="preserve">Length of </w:t>
      </w:r>
      <w:r w:rsidR="006B785B" w:rsidRPr="006B785B">
        <w:rPr>
          <w:b/>
          <w:bCs/>
          <w:i/>
          <w:iCs/>
          <w:sz w:val="22"/>
          <w:szCs w:val="22"/>
        </w:rPr>
        <w:t>DL-PRS time group selection</w:t>
      </w:r>
      <w:r w:rsidR="006B785B">
        <w:rPr>
          <w:b/>
          <w:bCs/>
          <w:i/>
          <w:iCs/>
          <w:sz w:val="22"/>
          <w:szCs w:val="22"/>
        </w:rPr>
        <w:t>/</w:t>
      </w:r>
      <w:r w:rsidR="00432A33">
        <w:rPr>
          <w:b/>
          <w:bCs/>
          <w:i/>
          <w:iCs/>
          <w:sz w:val="22"/>
          <w:szCs w:val="22"/>
        </w:rPr>
        <w:t>m</w:t>
      </w:r>
      <w:r>
        <w:rPr>
          <w:b/>
          <w:bCs/>
          <w:i/>
          <w:iCs/>
          <w:sz w:val="22"/>
          <w:szCs w:val="22"/>
        </w:rPr>
        <w:t>easurement time window should be based on</w:t>
      </w:r>
      <w:r w:rsidR="00121284">
        <w:rPr>
          <w:b/>
          <w:bCs/>
          <w:i/>
          <w:iCs/>
          <w:sz w:val="22"/>
          <w:szCs w:val="22"/>
        </w:rPr>
        <w:t xml:space="preserve"> number of occasions and</w:t>
      </w:r>
      <w:r>
        <w:rPr>
          <w:b/>
          <w:bCs/>
          <w:i/>
          <w:iCs/>
          <w:sz w:val="22"/>
          <w:szCs w:val="22"/>
        </w:rPr>
        <w:t xml:space="preserve"> </w:t>
      </w:r>
      <w:r w:rsidR="00570FC3">
        <w:rPr>
          <w:b/>
          <w:bCs/>
          <w:i/>
          <w:iCs/>
          <w:sz w:val="22"/>
          <w:szCs w:val="22"/>
        </w:rPr>
        <w:t>(</w:t>
      </w:r>
      <w:proofErr w:type="gramStart"/>
      <w:r w:rsidR="00570FC3">
        <w:rPr>
          <w:b/>
          <w:bCs/>
          <w:i/>
          <w:iCs/>
          <w:sz w:val="22"/>
          <w:szCs w:val="22"/>
        </w:rPr>
        <w:t>N,T</w:t>
      </w:r>
      <w:proofErr w:type="gramEnd"/>
      <w:r w:rsidR="00570FC3">
        <w:rPr>
          <w:b/>
          <w:bCs/>
          <w:i/>
          <w:iCs/>
          <w:sz w:val="22"/>
          <w:szCs w:val="22"/>
        </w:rPr>
        <w:t xml:space="preserve">) DL-PRS processing </w:t>
      </w:r>
      <w:r>
        <w:rPr>
          <w:b/>
          <w:bCs/>
          <w:i/>
          <w:iCs/>
          <w:sz w:val="22"/>
          <w:szCs w:val="22"/>
        </w:rPr>
        <w:t>UE capability.</w:t>
      </w:r>
    </w:p>
    <w:p w14:paraId="5E28D2C3" w14:textId="1171390F" w:rsidR="00C434CC" w:rsidRDefault="00C434CC" w:rsidP="003030CD">
      <w:pPr>
        <w:spacing w:after="0"/>
        <w:jc w:val="both"/>
        <w:rPr>
          <w:sz w:val="22"/>
          <w:szCs w:val="22"/>
        </w:rPr>
      </w:pPr>
    </w:p>
    <w:p w14:paraId="7B8A1ACC" w14:textId="40C8FEE7" w:rsidR="00957E7F" w:rsidRDefault="00CE4366" w:rsidP="003030CD">
      <w:pPr>
        <w:spacing w:after="0"/>
        <w:jc w:val="both"/>
        <w:rPr>
          <w:sz w:val="22"/>
          <w:szCs w:val="22"/>
        </w:rPr>
      </w:pPr>
      <w:r>
        <w:rPr>
          <w:sz w:val="22"/>
          <w:szCs w:val="22"/>
        </w:rPr>
        <w:t>Although we are generally supportive of</w:t>
      </w:r>
      <w:r w:rsidR="00A30368">
        <w:rPr>
          <w:sz w:val="22"/>
          <w:szCs w:val="22"/>
        </w:rPr>
        <w:t xml:space="preserve"> reporting of multi-path metrics</w:t>
      </w:r>
      <w:r w:rsidR="00FA43E7">
        <w:rPr>
          <w:sz w:val="22"/>
          <w:szCs w:val="22"/>
        </w:rPr>
        <w:t xml:space="preserve"> per measurement instance, this can be </w:t>
      </w:r>
      <w:r w:rsidR="00816F50">
        <w:rPr>
          <w:sz w:val="22"/>
          <w:szCs w:val="22"/>
        </w:rPr>
        <w:t xml:space="preserve">best </w:t>
      </w:r>
      <w:r w:rsidR="00FA43E7">
        <w:rPr>
          <w:sz w:val="22"/>
          <w:szCs w:val="22"/>
        </w:rPr>
        <w:t xml:space="preserve">handled in a consolidated discussion within the </w:t>
      </w:r>
      <w:r w:rsidR="00506C4E">
        <w:rPr>
          <w:sz w:val="22"/>
          <w:szCs w:val="22"/>
        </w:rPr>
        <w:t xml:space="preserve">multipath/NLOS </w:t>
      </w:r>
      <w:r w:rsidR="00E54F16">
        <w:rPr>
          <w:sz w:val="22"/>
          <w:szCs w:val="22"/>
        </w:rPr>
        <w:t>AI</w:t>
      </w:r>
      <w:r w:rsidR="00F8634F">
        <w:rPr>
          <w:sz w:val="22"/>
          <w:szCs w:val="22"/>
        </w:rPr>
        <w:t xml:space="preserve"> </w:t>
      </w:r>
      <w:r w:rsidR="00506C4E">
        <w:rPr>
          <w:sz w:val="22"/>
          <w:szCs w:val="22"/>
        </w:rPr>
        <w:t>discussion. In the case of time</w:t>
      </w:r>
      <w:r w:rsidR="006A0F94">
        <w:rPr>
          <w:sz w:val="22"/>
          <w:szCs w:val="22"/>
        </w:rPr>
        <w:t>stamp</w:t>
      </w:r>
      <w:r w:rsidR="00506C4E">
        <w:rPr>
          <w:sz w:val="22"/>
          <w:szCs w:val="22"/>
        </w:rPr>
        <w:t xml:space="preserve"> quality</w:t>
      </w:r>
      <w:r w:rsidR="006A0F94">
        <w:rPr>
          <w:sz w:val="22"/>
          <w:szCs w:val="22"/>
        </w:rPr>
        <w:t xml:space="preserve"> metrics, </w:t>
      </w:r>
      <w:r w:rsidR="00B27A26">
        <w:rPr>
          <w:sz w:val="22"/>
          <w:szCs w:val="22"/>
        </w:rPr>
        <w:t>the RTD timing quality</w:t>
      </w:r>
      <w:r w:rsidR="00826F01">
        <w:rPr>
          <w:sz w:val="22"/>
          <w:szCs w:val="22"/>
        </w:rPr>
        <w:t xml:space="preserve"> (</w:t>
      </w:r>
      <w:r w:rsidR="00826F01" w:rsidRPr="00A00A8A">
        <w:rPr>
          <w:i/>
          <w:noProof/>
          <w:sz w:val="22"/>
          <w:szCs w:val="22"/>
        </w:rPr>
        <w:t>NR-</w:t>
      </w:r>
      <w:proofErr w:type="spellStart"/>
      <w:r w:rsidR="00826F01" w:rsidRPr="00A00A8A">
        <w:rPr>
          <w:i/>
          <w:noProof/>
          <w:sz w:val="22"/>
          <w:szCs w:val="22"/>
        </w:rPr>
        <w:t>TimingQuality</w:t>
      </w:r>
      <w:proofErr w:type="spellEnd"/>
      <w:r w:rsidR="00826F01">
        <w:t xml:space="preserve"> IE-see </w:t>
      </w:r>
      <w:r w:rsidR="0010773C" w:rsidRPr="009A290C">
        <w:rPr>
          <w:sz w:val="22"/>
          <w:szCs w:val="22"/>
          <w:highlight w:val="yellow"/>
        </w:rPr>
        <w:fldChar w:fldCharType="begin"/>
      </w:r>
      <w:r w:rsidR="0010773C" w:rsidRPr="009A290C">
        <w:rPr>
          <w:sz w:val="22"/>
          <w:szCs w:val="22"/>
        </w:rPr>
        <w:instrText xml:space="preserve"> REF _Ref68622343 \h </w:instrText>
      </w:r>
      <w:r w:rsidR="009A290C">
        <w:rPr>
          <w:sz w:val="22"/>
          <w:szCs w:val="22"/>
          <w:highlight w:val="yellow"/>
        </w:rPr>
        <w:instrText xml:space="preserve"> \* MERGEFORMAT </w:instrText>
      </w:r>
      <w:r w:rsidR="0010773C" w:rsidRPr="009A290C">
        <w:rPr>
          <w:sz w:val="22"/>
          <w:szCs w:val="22"/>
          <w:highlight w:val="yellow"/>
        </w:rPr>
      </w:r>
      <w:r w:rsidR="0010773C" w:rsidRPr="009A290C">
        <w:rPr>
          <w:sz w:val="22"/>
          <w:szCs w:val="22"/>
          <w:highlight w:val="yellow"/>
        </w:rPr>
        <w:fldChar w:fldCharType="separate"/>
      </w:r>
      <w:r w:rsidR="009A290C" w:rsidRPr="009A290C">
        <w:rPr>
          <w:sz w:val="22"/>
          <w:szCs w:val="22"/>
        </w:rPr>
        <w:t xml:space="preserve">Figure </w:t>
      </w:r>
      <w:r w:rsidR="009A290C" w:rsidRPr="009A290C">
        <w:rPr>
          <w:noProof/>
          <w:sz w:val="22"/>
          <w:szCs w:val="22"/>
        </w:rPr>
        <w:t>3</w:t>
      </w:r>
      <w:r w:rsidR="0010773C" w:rsidRPr="009A290C">
        <w:rPr>
          <w:sz w:val="22"/>
          <w:szCs w:val="22"/>
          <w:highlight w:val="yellow"/>
        </w:rPr>
        <w:fldChar w:fldCharType="end"/>
      </w:r>
      <w:r w:rsidR="00826F01">
        <w:t>)</w:t>
      </w:r>
      <w:r w:rsidR="00B27A26">
        <w:rPr>
          <w:sz w:val="22"/>
          <w:szCs w:val="22"/>
        </w:rPr>
        <w:t xml:space="preserve"> of each measurement instance </w:t>
      </w:r>
      <w:r w:rsidR="006A0F94">
        <w:rPr>
          <w:sz w:val="22"/>
          <w:szCs w:val="22"/>
        </w:rPr>
        <w:t>can be a straight-forward extension to</w:t>
      </w:r>
      <w:r w:rsidR="00900741">
        <w:rPr>
          <w:sz w:val="22"/>
          <w:szCs w:val="22"/>
        </w:rPr>
        <w:t xml:space="preserve"> indicate the quality of</w:t>
      </w:r>
      <w:r w:rsidR="006A0F94">
        <w:rPr>
          <w:sz w:val="22"/>
          <w:szCs w:val="22"/>
        </w:rPr>
        <w:t xml:space="preserve"> each </w:t>
      </w:r>
      <w:r w:rsidR="003E3296">
        <w:rPr>
          <w:sz w:val="22"/>
          <w:szCs w:val="22"/>
        </w:rPr>
        <w:t>timing-based</w:t>
      </w:r>
      <w:r w:rsidR="00043547">
        <w:rPr>
          <w:sz w:val="22"/>
          <w:szCs w:val="22"/>
        </w:rPr>
        <w:t xml:space="preserve"> (e.g. </w:t>
      </w:r>
      <w:r w:rsidR="00156EA7">
        <w:rPr>
          <w:sz w:val="22"/>
          <w:szCs w:val="22"/>
        </w:rPr>
        <w:t xml:space="preserve">for </w:t>
      </w:r>
      <w:r w:rsidR="00043547">
        <w:rPr>
          <w:sz w:val="22"/>
          <w:szCs w:val="22"/>
        </w:rPr>
        <w:t xml:space="preserve">RSTD and </w:t>
      </w:r>
      <w:r w:rsidR="00082396">
        <w:rPr>
          <w:sz w:val="22"/>
          <w:szCs w:val="22"/>
        </w:rPr>
        <w:t xml:space="preserve">UE </w:t>
      </w:r>
      <w:r w:rsidR="00156EA7">
        <w:rPr>
          <w:sz w:val="22"/>
          <w:szCs w:val="22"/>
        </w:rPr>
        <w:t xml:space="preserve">Rx-Tx </w:t>
      </w:r>
      <w:r w:rsidR="00082396">
        <w:rPr>
          <w:sz w:val="22"/>
          <w:szCs w:val="22"/>
        </w:rPr>
        <w:t xml:space="preserve">time </w:t>
      </w:r>
      <w:r w:rsidR="00156EA7">
        <w:rPr>
          <w:sz w:val="22"/>
          <w:szCs w:val="22"/>
        </w:rPr>
        <w:t>difference)</w:t>
      </w:r>
      <w:r w:rsidR="003E3296">
        <w:rPr>
          <w:sz w:val="22"/>
          <w:szCs w:val="22"/>
        </w:rPr>
        <w:t xml:space="preserve"> </w:t>
      </w:r>
      <w:r w:rsidR="006A0F94">
        <w:rPr>
          <w:sz w:val="22"/>
          <w:szCs w:val="22"/>
        </w:rPr>
        <w:t>measurement</w:t>
      </w:r>
      <w:r w:rsidR="00DC6011">
        <w:rPr>
          <w:sz w:val="22"/>
          <w:szCs w:val="22"/>
        </w:rPr>
        <w:t xml:space="preserve"> instance</w:t>
      </w:r>
      <w:r w:rsidR="00E269ED">
        <w:rPr>
          <w:sz w:val="22"/>
          <w:szCs w:val="22"/>
        </w:rPr>
        <w:t xml:space="preserve">, where </w:t>
      </w:r>
      <w:r w:rsidR="006104AD">
        <w:rPr>
          <w:sz w:val="22"/>
          <w:szCs w:val="22"/>
        </w:rPr>
        <w:t>metre va</w:t>
      </w:r>
      <w:r w:rsidR="00156EA7">
        <w:rPr>
          <w:sz w:val="22"/>
          <w:szCs w:val="22"/>
        </w:rPr>
        <w:t>l</w:t>
      </w:r>
      <w:r w:rsidR="006104AD">
        <w:rPr>
          <w:sz w:val="22"/>
          <w:szCs w:val="22"/>
        </w:rPr>
        <w:t>ues are used to describe the uncertainty and resolution</w:t>
      </w:r>
      <w:r w:rsidR="00D2260D">
        <w:rPr>
          <w:sz w:val="22"/>
          <w:szCs w:val="22"/>
        </w:rPr>
        <w:t>.</w:t>
      </w:r>
    </w:p>
    <w:p w14:paraId="3D8EFA14" w14:textId="77777777" w:rsidR="00957E7F" w:rsidRPr="007B2E20" w:rsidRDefault="00957E7F" w:rsidP="00957E7F">
      <w:pPr>
        <w:pStyle w:val="PL"/>
        <w:shd w:val="clear" w:color="auto" w:fill="E6E6E6"/>
      </w:pPr>
      <w:r w:rsidRPr="007B2E20">
        <w:t>-- ASN1START</w:t>
      </w:r>
    </w:p>
    <w:p w14:paraId="311CA27D" w14:textId="77777777" w:rsidR="00957E7F" w:rsidRPr="007B2E20" w:rsidRDefault="00957E7F" w:rsidP="00957E7F">
      <w:pPr>
        <w:pStyle w:val="PL"/>
        <w:shd w:val="clear" w:color="auto" w:fill="E6E6E6"/>
      </w:pPr>
    </w:p>
    <w:p w14:paraId="32926B5B" w14:textId="77777777" w:rsidR="00957E7F" w:rsidRPr="007B2E20" w:rsidRDefault="00957E7F" w:rsidP="00957E7F">
      <w:pPr>
        <w:pStyle w:val="PL"/>
        <w:shd w:val="clear" w:color="auto" w:fill="E6E6E6"/>
      </w:pPr>
      <w:r w:rsidRPr="007B2E20">
        <w:rPr>
          <w:snapToGrid w:val="0"/>
        </w:rPr>
        <w:t xml:space="preserve">NR-TimingQuality-r16 </w:t>
      </w:r>
      <w:r w:rsidRPr="007B2E20">
        <w:t>::= SEQUENCE {</w:t>
      </w:r>
    </w:p>
    <w:p w14:paraId="362D42A6" w14:textId="77777777" w:rsidR="00957E7F" w:rsidRPr="007B2E20" w:rsidRDefault="00957E7F" w:rsidP="00957E7F">
      <w:pPr>
        <w:pStyle w:val="PL"/>
        <w:shd w:val="clear" w:color="auto" w:fill="E6E6E6"/>
      </w:pPr>
      <w:r w:rsidRPr="007B2E20">
        <w:tab/>
        <w:t>timingQualityValue-r16</w:t>
      </w:r>
      <w:r w:rsidRPr="007B2E20">
        <w:tab/>
      </w:r>
      <w:r w:rsidRPr="007B2E20">
        <w:tab/>
      </w:r>
      <w:r w:rsidRPr="007B2E20">
        <w:tab/>
      </w:r>
      <w:r w:rsidRPr="007B2E20">
        <w:rPr>
          <w:snapToGrid w:val="0"/>
        </w:rPr>
        <w:t>INTEGER (0..31),</w:t>
      </w:r>
    </w:p>
    <w:p w14:paraId="0162A3D0" w14:textId="77777777" w:rsidR="00957E7F" w:rsidRPr="007B2E20" w:rsidRDefault="00957E7F" w:rsidP="00957E7F">
      <w:pPr>
        <w:pStyle w:val="PL"/>
        <w:shd w:val="clear" w:color="auto" w:fill="E6E6E6"/>
        <w:rPr>
          <w:snapToGrid w:val="0"/>
        </w:rPr>
      </w:pPr>
      <w:r w:rsidRPr="007B2E20">
        <w:rPr>
          <w:snapToGrid w:val="0"/>
        </w:rPr>
        <w:tab/>
        <w:t>timingQualityResolution-r16</w:t>
      </w:r>
      <w:r w:rsidRPr="007B2E20">
        <w:rPr>
          <w:snapToGrid w:val="0"/>
        </w:rPr>
        <w:tab/>
      </w:r>
      <w:r w:rsidRPr="007B2E20">
        <w:rPr>
          <w:snapToGrid w:val="0"/>
        </w:rPr>
        <w:tab/>
      </w:r>
      <w:r w:rsidRPr="007B2E20">
        <w:t>ENUMERATED {mdot1, m1, m10, m30, ...}</w:t>
      </w:r>
      <w:r w:rsidRPr="007B2E20">
        <w:rPr>
          <w:snapToGrid w:val="0"/>
        </w:rPr>
        <w:t>,</w:t>
      </w:r>
    </w:p>
    <w:p w14:paraId="40331D4E" w14:textId="77777777" w:rsidR="00957E7F" w:rsidRPr="007B2E20" w:rsidRDefault="00957E7F" w:rsidP="00957E7F">
      <w:pPr>
        <w:pStyle w:val="PL"/>
        <w:shd w:val="clear" w:color="auto" w:fill="E6E6E6"/>
        <w:rPr>
          <w:snapToGrid w:val="0"/>
        </w:rPr>
      </w:pPr>
      <w:r w:rsidRPr="007B2E20">
        <w:rPr>
          <w:snapToGrid w:val="0"/>
        </w:rPr>
        <w:tab/>
        <w:t>...</w:t>
      </w:r>
    </w:p>
    <w:p w14:paraId="615A6795" w14:textId="53E79673" w:rsidR="00957E7F" w:rsidRPr="007B2E20" w:rsidRDefault="00957E7F" w:rsidP="00957E7F">
      <w:pPr>
        <w:pStyle w:val="PL"/>
        <w:shd w:val="clear" w:color="auto" w:fill="E6E6E6"/>
      </w:pPr>
      <w:r w:rsidRPr="007B2E20">
        <w:t>}</w:t>
      </w:r>
    </w:p>
    <w:p w14:paraId="6444A9AD" w14:textId="7C059652" w:rsidR="00957E7F" w:rsidRDefault="00957E7F" w:rsidP="00957E7F">
      <w:pPr>
        <w:pStyle w:val="PL"/>
        <w:shd w:val="clear" w:color="auto" w:fill="E6E6E6"/>
      </w:pPr>
      <w:r w:rsidRPr="007B2E20">
        <w:t>-- ASN1STOP</w:t>
      </w:r>
    </w:p>
    <w:p w14:paraId="7D64CAFC" w14:textId="11AE8DA2" w:rsidR="00957E7F" w:rsidRPr="00957E7F" w:rsidRDefault="00957E7F" w:rsidP="00957E7F">
      <w:pPr>
        <w:pStyle w:val="Caption"/>
        <w:jc w:val="center"/>
      </w:pPr>
      <w:bookmarkStart w:id="5" w:name="_Ref68622343"/>
      <w:r>
        <w:t xml:space="preserve">Figure </w:t>
      </w:r>
      <w:r>
        <w:fldChar w:fldCharType="begin"/>
      </w:r>
      <w:r>
        <w:instrText xml:space="preserve"> SEQ Figure \* ARABIC </w:instrText>
      </w:r>
      <w:r>
        <w:fldChar w:fldCharType="separate"/>
      </w:r>
      <w:r w:rsidR="009A290C">
        <w:rPr>
          <w:noProof/>
        </w:rPr>
        <w:t>3</w:t>
      </w:r>
      <w:r>
        <w:fldChar w:fldCharType="end"/>
      </w:r>
      <w:bookmarkEnd w:id="5"/>
      <w:r>
        <w:t xml:space="preserve">: </w:t>
      </w:r>
      <w:proofErr w:type="spellStart"/>
      <w:r w:rsidRPr="00957E7F">
        <w:rPr>
          <w:i/>
          <w:iCs/>
        </w:rPr>
        <w:t>TimingQuality</w:t>
      </w:r>
      <w:proofErr w:type="spellEnd"/>
      <w:r>
        <w:t xml:space="preserve"> IE</w:t>
      </w:r>
      <w:r w:rsidR="00BC1183">
        <w:t xml:space="preserve"> [3]</w:t>
      </w:r>
    </w:p>
    <w:p w14:paraId="37CF1573" w14:textId="008B81D4" w:rsidR="00AC4165" w:rsidRPr="0051284E" w:rsidRDefault="00D2260D" w:rsidP="003030CD">
      <w:pPr>
        <w:spacing w:after="0"/>
        <w:jc w:val="both"/>
        <w:rPr>
          <w:sz w:val="22"/>
          <w:szCs w:val="22"/>
        </w:rPr>
      </w:pPr>
      <w:r>
        <w:rPr>
          <w:b/>
          <w:bCs/>
          <w:i/>
          <w:iCs/>
          <w:sz w:val="22"/>
          <w:szCs w:val="22"/>
        </w:rPr>
        <w:t xml:space="preserve">Proposal </w:t>
      </w:r>
      <w:r w:rsidR="00BA13DB">
        <w:rPr>
          <w:b/>
          <w:bCs/>
          <w:i/>
          <w:iCs/>
          <w:sz w:val="22"/>
          <w:szCs w:val="22"/>
        </w:rPr>
        <w:t>8</w:t>
      </w:r>
      <w:r>
        <w:rPr>
          <w:b/>
          <w:bCs/>
          <w:i/>
          <w:iCs/>
          <w:sz w:val="22"/>
          <w:szCs w:val="22"/>
        </w:rPr>
        <w:t xml:space="preserve">: </w:t>
      </w:r>
      <w:r w:rsidR="00571132">
        <w:rPr>
          <w:b/>
          <w:bCs/>
          <w:i/>
          <w:iCs/>
          <w:sz w:val="22"/>
          <w:szCs w:val="22"/>
        </w:rPr>
        <w:t xml:space="preserve">The </w:t>
      </w:r>
      <w:r w:rsidR="005852BC">
        <w:rPr>
          <w:b/>
          <w:bCs/>
          <w:i/>
          <w:iCs/>
          <w:sz w:val="22"/>
          <w:szCs w:val="22"/>
        </w:rPr>
        <w:t>existing</w:t>
      </w:r>
      <w:r w:rsidR="00214FA7">
        <w:rPr>
          <w:b/>
          <w:bCs/>
          <w:i/>
          <w:iCs/>
          <w:sz w:val="22"/>
          <w:szCs w:val="22"/>
        </w:rPr>
        <w:t xml:space="preserve"> UE</w:t>
      </w:r>
      <w:r w:rsidR="005852BC">
        <w:rPr>
          <w:b/>
          <w:bCs/>
          <w:i/>
          <w:iCs/>
          <w:sz w:val="22"/>
          <w:szCs w:val="22"/>
        </w:rPr>
        <w:t xml:space="preserve"> </w:t>
      </w:r>
      <w:r w:rsidR="00571132">
        <w:rPr>
          <w:b/>
          <w:bCs/>
          <w:i/>
          <w:iCs/>
          <w:sz w:val="22"/>
          <w:szCs w:val="22"/>
        </w:rPr>
        <w:t xml:space="preserve">timing quality </w:t>
      </w:r>
      <w:r w:rsidR="005852BC">
        <w:rPr>
          <w:b/>
          <w:bCs/>
          <w:i/>
          <w:iCs/>
          <w:sz w:val="22"/>
          <w:szCs w:val="22"/>
        </w:rPr>
        <w:t>indication can be extended to indicate the quality</w:t>
      </w:r>
      <w:r w:rsidR="00082396">
        <w:rPr>
          <w:b/>
          <w:bCs/>
          <w:i/>
          <w:iCs/>
          <w:sz w:val="22"/>
          <w:szCs w:val="22"/>
        </w:rPr>
        <w:t xml:space="preserve"> of</w:t>
      </w:r>
      <w:r w:rsidR="005852BC">
        <w:rPr>
          <w:b/>
          <w:bCs/>
          <w:i/>
          <w:iCs/>
          <w:sz w:val="22"/>
          <w:szCs w:val="22"/>
        </w:rPr>
        <w:t xml:space="preserve"> </w:t>
      </w:r>
      <w:r w:rsidR="00345EA9">
        <w:rPr>
          <w:b/>
          <w:bCs/>
          <w:i/>
          <w:iCs/>
          <w:sz w:val="22"/>
          <w:szCs w:val="22"/>
        </w:rPr>
        <w:t>timing-based meas</w:t>
      </w:r>
      <w:r w:rsidR="0060244F">
        <w:rPr>
          <w:b/>
          <w:bCs/>
          <w:i/>
          <w:iCs/>
          <w:sz w:val="22"/>
          <w:szCs w:val="22"/>
        </w:rPr>
        <w:t>urement instance</w:t>
      </w:r>
      <w:r w:rsidR="00082396">
        <w:rPr>
          <w:b/>
          <w:bCs/>
          <w:i/>
          <w:iCs/>
          <w:sz w:val="22"/>
          <w:szCs w:val="22"/>
        </w:rPr>
        <w:t>s</w:t>
      </w:r>
      <w:r w:rsidR="0060244F">
        <w:rPr>
          <w:b/>
          <w:bCs/>
          <w:i/>
          <w:iCs/>
          <w:sz w:val="22"/>
          <w:szCs w:val="22"/>
        </w:rPr>
        <w:t xml:space="preserve"> such as RSTD and UE Rx-Tx </w:t>
      </w:r>
      <w:r w:rsidR="00082396">
        <w:rPr>
          <w:b/>
          <w:bCs/>
          <w:i/>
          <w:iCs/>
          <w:sz w:val="22"/>
          <w:szCs w:val="22"/>
        </w:rPr>
        <w:t>time difference measurement</w:t>
      </w:r>
      <w:r w:rsidR="00D000DF">
        <w:rPr>
          <w:b/>
          <w:bCs/>
          <w:i/>
          <w:iCs/>
          <w:sz w:val="22"/>
          <w:szCs w:val="22"/>
        </w:rPr>
        <w:t>s. FFS if the indication</w:t>
      </w:r>
      <w:r w:rsidR="00734DCA">
        <w:rPr>
          <w:b/>
          <w:bCs/>
          <w:i/>
          <w:iCs/>
          <w:sz w:val="22"/>
          <w:szCs w:val="22"/>
        </w:rPr>
        <w:t xml:space="preserve"> is applicable to one or more measurement instances.</w:t>
      </w:r>
    </w:p>
    <w:p w14:paraId="4B3D1D96"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02A4ED5F" w14:textId="0A9CE611" w:rsidR="008065E4" w:rsidRPr="00D97C2B" w:rsidRDefault="008065E4" w:rsidP="00154202">
      <w:pPr>
        <w:rPr>
          <w:sz w:val="22"/>
          <w:szCs w:val="22"/>
          <w:lang w:eastAsia="ja-JP"/>
        </w:rPr>
      </w:pPr>
      <w:r w:rsidRPr="00D97C2B">
        <w:rPr>
          <w:sz w:val="22"/>
          <w:szCs w:val="22"/>
          <w:lang w:eastAsia="ja-JP"/>
        </w:rPr>
        <w:t xml:space="preserve">The following observation </w:t>
      </w:r>
      <w:r w:rsidR="00491651" w:rsidRPr="00D97C2B">
        <w:rPr>
          <w:sz w:val="22"/>
          <w:szCs w:val="22"/>
          <w:lang w:eastAsia="ja-JP"/>
        </w:rPr>
        <w:t>were noted</w:t>
      </w:r>
      <w:r w:rsidRPr="00D97C2B">
        <w:rPr>
          <w:sz w:val="22"/>
          <w:szCs w:val="22"/>
          <w:lang w:eastAsia="ja-JP"/>
        </w:rPr>
        <w:t>:</w:t>
      </w:r>
    </w:p>
    <w:p w14:paraId="0F9DE48E" w14:textId="00543F5D" w:rsidR="00625805" w:rsidRDefault="00625805" w:rsidP="00154202">
      <w:pPr>
        <w:rPr>
          <w:b/>
          <w:bCs/>
          <w:i/>
          <w:iCs/>
          <w:sz w:val="22"/>
          <w:szCs w:val="22"/>
        </w:rPr>
      </w:pPr>
      <w:r w:rsidRPr="00DD52EE">
        <w:rPr>
          <w:b/>
          <w:bCs/>
          <w:i/>
          <w:iCs/>
          <w:sz w:val="22"/>
          <w:szCs w:val="22"/>
        </w:rPr>
        <w:t xml:space="preserve">Observation </w:t>
      </w:r>
      <w:r w:rsidR="005726F0">
        <w:rPr>
          <w:b/>
          <w:bCs/>
          <w:i/>
          <w:iCs/>
          <w:sz w:val="22"/>
          <w:szCs w:val="22"/>
        </w:rPr>
        <w:t>1</w:t>
      </w:r>
      <w:r w:rsidRPr="00DD52EE">
        <w:rPr>
          <w:b/>
          <w:bCs/>
          <w:i/>
          <w:iCs/>
          <w:sz w:val="22"/>
          <w:szCs w:val="22"/>
        </w:rPr>
        <w:t>:</w:t>
      </w:r>
      <w:r>
        <w:rPr>
          <w:b/>
          <w:bCs/>
          <w:i/>
          <w:iCs/>
          <w:sz w:val="22"/>
          <w:szCs w:val="22"/>
        </w:rPr>
        <w:t xml:space="preserve"> The current specification only supports timestamp reporting of </w:t>
      </w:r>
      <w:r w:rsidR="003A2763">
        <w:rPr>
          <w:b/>
          <w:bCs/>
          <w:i/>
          <w:iCs/>
          <w:sz w:val="22"/>
          <w:szCs w:val="22"/>
        </w:rPr>
        <w:t xml:space="preserve">overall </w:t>
      </w:r>
      <w:r w:rsidRPr="00A6191B">
        <w:rPr>
          <w:b/>
          <w:bCs/>
          <w:i/>
          <w:iCs/>
          <w:sz w:val="22"/>
          <w:szCs w:val="22"/>
        </w:rPr>
        <w:t>joint TOA and DL-PRS RSRP measurements</w:t>
      </w:r>
      <w:r>
        <w:rPr>
          <w:b/>
          <w:bCs/>
          <w:i/>
          <w:iCs/>
          <w:sz w:val="22"/>
          <w:szCs w:val="22"/>
        </w:rPr>
        <w:t xml:space="preserve"> per positioning technique</w:t>
      </w:r>
      <w:r w:rsidR="00572EC4">
        <w:rPr>
          <w:b/>
          <w:bCs/>
          <w:i/>
          <w:iCs/>
          <w:sz w:val="22"/>
          <w:szCs w:val="22"/>
        </w:rPr>
        <w:t xml:space="preserve"> and does not include support to indicate </w:t>
      </w:r>
      <w:r w:rsidR="009476BE">
        <w:rPr>
          <w:b/>
          <w:bCs/>
          <w:i/>
          <w:iCs/>
          <w:sz w:val="22"/>
          <w:szCs w:val="22"/>
        </w:rPr>
        <w:t xml:space="preserve">granular </w:t>
      </w:r>
      <w:r w:rsidR="00572EC4">
        <w:rPr>
          <w:b/>
          <w:bCs/>
          <w:i/>
          <w:iCs/>
          <w:sz w:val="22"/>
          <w:szCs w:val="22"/>
        </w:rPr>
        <w:t>timestamps for each measurement instance</w:t>
      </w:r>
      <w:r w:rsidR="003002B2">
        <w:rPr>
          <w:b/>
          <w:bCs/>
          <w:i/>
          <w:iCs/>
          <w:sz w:val="22"/>
          <w:szCs w:val="22"/>
        </w:rPr>
        <w:t>(s)</w:t>
      </w:r>
      <w:r>
        <w:rPr>
          <w:b/>
          <w:bCs/>
          <w:i/>
          <w:iCs/>
          <w:sz w:val="22"/>
          <w:szCs w:val="22"/>
        </w:rPr>
        <w:t>.</w:t>
      </w:r>
    </w:p>
    <w:p w14:paraId="1AF59A38" w14:textId="40C78398" w:rsidR="00B94E2A" w:rsidRPr="00D97C2B" w:rsidRDefault="00073252" w:rsidP="00154202">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 are summarized as follows</w:t>
      </w:r>
      <w:r w:rsidR="00C16C8C" w:rsidRPr="00D97C2B">
        <w:rPr>
          <w:sz w:val="22"/>
          <w:szCs w:val="22"/>
        </w:rPr>
        <w:t>:</w:t>
      </w:r>
    </w:p>
    <w:p w14:paraId="64EBB1D2" w14:textId="019D991D" w:rsidR="00BA13DB" w:rsidRDefault="00BA13DB" w:rsidP="00217BCE">
      <w:pPr>
        <w:spacing w:after="0"/>
        <w:jc w:val="both"/>
        <w:rPr>
          <w:b/>
          <w:bCs/>
          <w:i/>
          <w:iCs/>
          <w:sz w:val="22"/>
          <w:szCs w:val="22"/>
        </w:rPr>
      </w:pPr>
      <w:r w:rsidRPr="00DD52EE">
        <w:rPr>
          <w:b/>
          <w:bCs/>
          <w:i/>
          <w:iCs/>
          <w:sz w:val="22"/>
          <w:szCs w:val="22"/>
        </w:rPr>
        <w:t xml:space="preserve">Proposal </w:t>
      </w:r>
      <w:r>
        <w:rPr>
          <w:b/>
          <w:bCs/>
          <w:i/>
          <w:iCs/>
          <w:sz w:val="22"/>
          <w:szCs w:val="22"/>
        </w:rPr>
        <w:t>1</w:t>
      </w:r>
      <w:r w:rsidRPr="00DD52EE">
        <w:rPr>
          <w:b/>
          <w:bCs/>
          <w:i/>
          <w:iCs/>
          <w:sz w:val="22"/>
          <w:szCs w:val="22"/>
        </w:rPr>
        <w:t>:</w:t>
      </w:r>
      <w:r>
        <w:rPr>
          <w:b/>
          <w:bCs/>
          <w:i/>
          <w:iCs/>
          <w:sz w:val="22"/>
          <w:szCs w:val="22"/>
        </w:rPr>
        <w:t xml:space="preserve"> RAN1 to continue reference device discussions based on the FL’s latest version of the proposal (Revision 5) made during the RAN1#104-bis-e meeting.</w:t>
      </w:r>
    </w:p>
    <w:p w14:paraId="16078CA2" w14:textId="77777777" w:rsidR="00BA13DB" w:rsidRDefault="00BA13DB" w:rsidP="00217BCE">
      <w:pPr>
        <w:spacing w:after="0"/>
        <w:jc w:val="both"/>
        <w:rPr>
          <w:b/>
          <w:bCs/>
          <w:i/>
          <w:iCs/>
          <w:sz w:val="22"/>
          <w:szCs w:val="22"/>
        </w:rPr>
      </w:pPr>
    </w:p>
    <w:p w14:paraId="5B2A18A5" w14:textId="2BBA1E64" w:rsidR="00AF4B22" w:rsidRDefault="004C49FC" w:rsidP="00217BCE">
      <w:pPr>
        <w:spacing w:after="0"/>
        <w:jc w:val="both"/>
        <w:rPr>
          <w:b/>
          <w:bCs/>
          <w:i/>
          <w:iCs/>
          <w:sz w:val="22"/>
          <w:szCs w:val="22"/>
        </w:rPr>
      </w:pPr>
      <w:r w:rsidRPr="00DD52EE">
        <w:rPr>
          <w:b/>
          <w:bCs/>
          <w:i/>
          <w:iCs/>
          <w:sz w:val="22"/>
          <w:szCs w:val="22"/>
        </w:rPr>
        <w:t xml:space="preserve">Proposal </w:t>
      </w:r>
      <w:r w:rsidR="00BA13DB">
        <w:rPr>
          <w:b/>
          <w:bCs/>
          <w:i/>
          <w:iCs/>
          <w:sz w:val="22"/>
          <w:szCs w:val="22"/>
        </w:rPr>
        <w:t>2</w:t>
      </w:r>
      <w:r w:rsidRPr="00DD52EE">
        <w:rPr>
          <w:b/>
          <w:bCs/>
          <w:i/>
          <w:iCs/>
          <w:sz w:val="22"/>
          <w:szCs w:val="22"/>
        </w:rPr>
        <w:t xml:space="preserve">: </w:t>
      </w:r>
      <w:r w:rsidR="00BA13DB">
        <w:rPr>
          <w:b/>
          <w:bCs/>
          <w:i/>
          <w:iCs/>
          <w:sz w:val="22"/>
          <w:szCs w:val="22"/>
        </w:rPr>
        <w:t>Existing LPP procedures can be used to support reference devices. Other WGs such as RAN2/RAN3/SA2 can be consulted for feasibility and specification impacts</w:t>
      </w:r>
      <w:r w:rsidR="0083185F">
        <w:rPr>
          <w:b/>
          <w:bCs/>
          <w:i/>
          <w:iCs/>
          <w:sz w:val="22"/>
          <w:szCs w:val="22"/>
        </w:rPr>
        <w:t>.</w:t>
      </w:r>
    </w:p>
    <w:p w14:paraId="6E5478FC" w14:textId="1CCBCD19" w:rsidR="0083185F" w:rsidRDefault="0083185F" w:rsidP="00217BCE">
      <w:pPr>
        <w:spacing w:after="0"/>
        <w:jc w:val="both"/>
        <w:rPr>
          <w:b/>
          <w:bCs/>
          <w:i/>
          <w:iCs/>
          <w:sz w:val="22"/>
          <w:szCs w:val="22"/>
        </w:rPr>
      </w:pPr>
    </w:p>
    <w:p w14:paraId="5187EB1C" w14:textId="24FC5F3E" w:rsidR="0083185F" w:rsidRDefault="0083185F" w:rsidP="00217BCE">
      <w:pPr>
        <w:spacing w:after="0"/>
        <w:jc w:val="both"/>
        <w:rPr>
          <w:b/>
          <w:bCs/>
          <w:i/>
          <w:iCs/>
          <w:sz w:val="22"/>
          <w:szCs w:val="22"/>
        </w:rPr>
      </w:pPr>
      <w:r w:rsidRPr="00DD52EE">
        <w:rPr>
          <w:b/>
          <w:bCs/>
          <w:i/>
          <w:iCs/>
          <w:sz w:val="22"/>
          <w:szCs w:val="22"/>
        </w:rPr>
        <w:t xml:space="preserve">Proposal </w:t>
      </w:r>
      <w:r w:rsidR="00BA13DB">
        <w:rPr>
          <w:b/>
          <w:bCs/>
          <w:i/>
          <w:iCs/>
          <w:sz w:val="22"/>
          <w:szCs w:val="22"/>
        </w:rPr>
        <w:t>3</w:t>
      </w:r>
      <w:r w:rsidRPr="00DD52EE">
        <w:rPr>
          <w:b/>
          <w:bCs/>
          <w:i/>
          <w:iCs/>
          <w:sz w:val="22"/>
          <w:szCs w:val="22"/>
        </w:rPr>
        <w:t>:</w:t>
      </w:r>
      <w:r>
        <w:rPr>
          <w:b/>
          <w:bCs/>
          <w:i/>
          <w:iCs/>
          <w:sz w:val="22"/>
          <w:szCs w:val="22"/>
        </w:rPr>
        <w:t xml:space="preserve"> </w:t>
      </w:r>
      <w:r w:rsidR="00BA13DB">
        <w:rPr>
          <w:b/>
          <w:bCs/>
          <w:i/>
          <w:iCs/>
          <w:sz w:val="22"/>
          <w:szCs w:val="22"/>
        </w:rPr>
        <w:t>Reference UE can report its location estimate information using existing LPP signalling methods or offline calibration methods</w:t>
      </w:r>
      <w:r>
        <w:rPr>
          <w:b/>
          <w:bCs/>
          <w:i/>
          <w:iCs/>
          <w:sz w:val="22"/>
          <w:szCs w:val="22"/>
        </w:rPr>
        <w:t>.</w:t>
      </w:r>
    </w:p>
    <w:p w14:paraId="60FA7AF3" w14:textId="044BB84A" w:rsidR="0083185F" w:rsidRDefault="0083185F" w:rsidP="00217BCE">
      <w:pPr>
        <w:spacing w:after="0"/>
        <w:jc w:val="both"/>
        <w:rPr>
          <w:b/>
          <w:bCs/>
          <w:i/>
          <w:iCs/>
          <w:sz w:val="22"/>
          <w:szCs w:val="22"/>
        </w:rPr>
      </w:pPr>
    </w:p>
    <w:p w14:paraId="67E99398" w14:textId="06AB1423" w:rsidR="0083185F" w:rsidRDefault="0083185F" w:rsidP="00217BCE">
      <w:pPr>
        <w:spacing w:after="0"/>
        <w:jc w:val="both"/>
        <w:rPr>
          <w:b/>
          <w:bCs/>
          <w:i/>
          <w:iCs/>
          <w:sz w:val="22"/>
          <w:szCs w:val="22"/>
        </w:rPr>
      </w:pPr>
      <w:r w:rsidRPr="00DD52EE">
        <w:rPr>
          <w:b/>
          <w:bCs/>
          <w:i/>
          <w:iCs/>
          <w:sz w:val="22"/>
          <w:szCs w:val="22"/>
        </w:rPr>
        <w:t xml:space="preserve">Proposal </w:t>
      </w:r>
      <w:r w:rsidR="00BA13DB">
        <w:rPr>
          <w:b/>
          <w:bCs/>
          <w:i/>
          <w:iCs/>
          <w:sz w:val="22"/>
          <w:szCs w:val="22"/>
        </w:rPr>
        <w:t>4</w:t>
      </w:r>
      <w:r w:rsidRPr="00DD52EE">
        <w:rPr>
          <w:b/>
          <w:bCs/>
          <w:i/>
          <w:iCs/>
          <w:sz w:val="22"/>
          <w:szCs w:val="22"/>
        </w:rPr>
        <w:t xml:space="preserve">: </w:t>
      </w:r>
      <w:r w:rsidR="00BA13DB">
        <w:rPr>
          <w:b/>
          <w:bCs/>
          <w:i/>
          <w:iCs/>
          <w:sz w:val="22"/>
          <w:szCs w:val="22"/>
        </w:rPr>
        <w:t>Reference UE can include positioning QoS information as part of its location estimate report to determine the quality/uncertainty of the location estimate.</w:t>
      </w:r>
    </w:p>
    <w:p w14:paraId="23BC378E" w14:textId="06AC0EA4" w:rsidR="0083185F" w:rsidRDefault="0083185F" w:rsidP="00217BCE">
      <w:pPr>
        <w:spacing w:after="0"/>
        <w:jc w:val="both"/>
        <w:rPr>
          <w:b/>
          <w:bCs/>
          <w:i/>
          <w:iCs/>
          <w:sz w:val="22"/>
          <w:szCs w:val="22"/>
        </w:rPr>
      </w:pPr>
    </w:p>
    <w:p w14:paraId="11BA6B12" w14:textId="58161A1D" w:rsidR="0083185F" w:rsidRDefault="0083185F" w:rsidP="00217BCE">
      <w:pPr>
        <w:spacing w:after="0"/>
        <w:jc w:val="both"/>
        <w:rPr>
          <w:b/>
          <w:bCs/>
          <w:i/>
          <w:iCs/>
          <w:sz w:val="22"/>
          <w:szCs w:val="22"/>
        </w:rPr>
      </w:pPr>
      <w:r>
        <w:rPr>
          <w:b/>
          <w:bCs/>
          <w:i/>
          <w:iCs/>
          <w:sz w:val="22"/>
          <w:szCs w:val="22"/>
        </w:rPr>
        <w:t xml:space="preserve">Proposal </w:t>
      </w:r>
      <w:r w:rsidR="005726F0">
        <w:rPr>
          <w:b/>
          <w:bCs/>
          <w:i/>
          <w:iCs/>
          <w:sz w:val="22"/>
          <w:szCs w:val="22"/>
        </w:rPr>
        <w:t>5</w:t>
      </w:r>
      <w:r>
        <w:rPr>
          <w:b/>
          <w:bCs/>
          <w:i/>
          <w:iCs/>
          <w:sz w:val="22"/>
          <w:szCs w:val="22"/>
        </w:rPr>
        <w:t xml:space="preserve">: </w:t>
      </w:r>
      <w:r w:rsidR="00432A33" w:rsidRPr="00004CCB">
        <w:rPr>
          <w:b/>
          <w:bCs/>
          <w:i/>
          <w:iCs/>
          <w:sz w:val="22"/>
          <w:szCs w:val="22"/>
        </w:rPr>
        <w:t xml:space="preserve">The timestamp should correspond to the reception time of the last received PRS </w:t>
      </w:r>
      <w:r w:rsidR="00432A33">
        <w:rPr>
          <w:b/>
          <w:bCs/>
          <w:i/>
          <w:iCs/>
          <w:sz w:val="22"/>
          <w:szCs w:val="22"/>
        </w:rPr>
        <w:t xml:space="preserve">in a set of </w:t>
      </w:r>
      <w:r w:rsidR="00432A33" w:rsidRPr="00004CCB">
        <w:rPr>
          <w:b/>
          <w:bCs/>
          <w:i/>
          <w:iCs/>
          <w:sz w:val="22"/>
          <w:szCs w:val="22"/>
        </w:rPr>
        <w:t>one or more measurement instances within a time group selectio</w:t>
      </w:r>
      <w:r w:rsidR="00432A33">
        <w:rPr>
          <w:b/>
          <w:bCs/>
          <w:i/>
          <w:iCs/>
          <w:sz w:val="22"/>
          <w:szCs w:val="22"/>
        </w:rPr>
        <w:t>n or measurement window</w:t>
      </w:r>
      <w:r w:rsidR="00432A33" w:rsidRPr="00004CCB">
        <w:rPr>
          <w:b/>
          <w:bCs/>
          <w:i/>
          <w:iCs/>
          <w:sz w:val="22"/>
          <w:szCs w:val="22"/>
        </w:rPr>
        <w:t>.</w:t>
      </w:r>
    </w:p>
    <w:p w14:paraId="6F208ADE" w14:textId="3862FE08" w:rsidR="00625805" w:rsidRDefault="00625805" w:rsidP="00217BCE">
      <w:pPr>
        <w:spacing w:after="0"/>
        <w:jc w:val="both"/>
        <w:rPr>
          <w:b/>
          <w:bCs/>
          <w:i/>
          <w:iCs/>
          <w:sz w:val="22"/>
          <w:szCs w:val="22"/>
        </w:rPr>
      </w:pPr>
    </w:p>
    <w:p w14:paraId="6000D570" w14:textId="4300D181" w:rsidR="00625805" w:rsidRDefault="00625805" w:rsidP="00625805">
      <w:pPr>
        <w:spacing w:after="0"/>
        <w:jc w:val="both"/>
        <w:rPr>
          <w:b/>
          <w:bCs/>
          <w:i/>
          <w:iCs/>
          <w:sz w:val="22"/>
          <w:szCs w:val="22"/>
        </w:rPr>
      </w:pPr>
      <w:r w:rsidRPr="00DD52EE">
        <w:rPr>
          <w:b/>
          <w:bCs/>
          <w:i/>
          <w:iCs/>
          <w:sz w:val="22"/>
          <w:szCs w:val="22"/>
        </w:rPr>
        <w:t xml:space="preserve">Proposal </w:t>
      </w:r>
      <w:r w:rsidR="005726F0">
        <w:rPr>
          <w:b/>
          <w:bCs/>
          <w:i/>
          <w:iCs/>
          <w:sz w:val="22"/>
          <w:szCs w:val="22"/>
        </w:rPr>
        <w:t>6</w:t>
      </w:r>
      <w:r w:rsidRPr="00DD52EE">
        <w:rPr>
          <w:b/>
          <w:bCs/>
          <w:i/>
          <w:iCs/>
          <w:sz w:val="22"/>
          <w:szCs w:val="22"/>
        </w:rPr>
        <w:t>:</w:t>
      </w:r>
      <w:r>
        <w:rPr>
          <w:b/>
          <w:bCs/>
          <w:i/>
          <w:iCs/>
          <w:sz w:val="22"/>
          <w:szCs w:val="22"/>
        </w:rPr>
        <w:t xml:space="preserve"> </w:t>
      </w:r>
      <w:r w:rsidR="005726F0" w:rsidRPr="00004CCB">
        <w:rPr>
          <w:b/>
          <w:bCs/>
          <w:i/>
          <w:iCs/>
          <w:sz w:val="22"/>
          <w:szCs w:val="22"/>
        </w:rPr>
        <w:t>The time group selectio</w:t>
      </w:r>
      <w:r w:rsidR="005726F0">
        <w:rPr>
          <w:b/>
          <w:bCs/>
          <w:i/>
          <w:iCs/>
          <w:sz w:val="22"/>
          <w:szCs w:val="22"/>
        </w:rPr>
        <w:t xml:space="preserve">n or measurement window can be associated with an ID, identifying all associated timestamps for all measurement instances within the </w:t>
      </w:r>
      <w:r w:rsidR="005726F0" w:rsidRPr="00004CCB">
        <w:rPr>
          <w:b/>
          <w:bCs/>
          <w:i/>
          <w:iCs/>
          <w:sz w:val="22"/>
          <w:szCs w:val="22"/>
        </w:rPr>
        <w:t>time group selectio</w:t>
      </w:r>
      <w:r w:rsidR="005726F0">
        <w:rPr>
          <w:b/>
          <w:bCs/>
          <w:i/>
          <w:iCs/>
          <w:sz w:val="22"/>
          <w:szCs w:val="22"/>
        </w:rPr>
        <w:t>n/ measurement window for easier processing and management at the LMF</w:t>
      </w:r>
      <w:r w:rsidR="005726F0" w:rsidRPr="00004CCB">
        <w:rPr>
          <w:b/>
          <w:bCs/>
          <w:i/>
          <w:iCs/>
          <w:sz w:val="22"/>
          <w:szCs w:val="22"/>
        </w:rPr>
        <w:t>.</w:t>
      </w:r>
      <w:r>
        <w:rPr>
          <w:b/>
          <w:bCs/>
          <w:i/>
          <w:iCs/>
          <w:sz w:val="22"/>
          <w:szCs w:val="22"/>
        </w:rPr>
        <w:t xml:space="preserve"> </w:t>
      </w:r>
    </w:p>
    <w:p w14:paraId="7F4F165A" w14:textId="77777777" w:rsidR="00625805" w:rsidRDefault="00625805" w:rsidP="00625805">
      <w:pPr>
        <w:spacing w:after="0"/>
        <w:jc w:val="both"/>
        <w:rPr>
          <w:b/>
          <w:bCs/>
          <w:i/>
          <w:iCs/>
          <w:sz w:val="22"/>
          <w:szCs w:val="22"/>
        </w:rPr>
      </w:pPr>
    </w:p>
    <w:p w14:paraId="48B84376" w14:textId="39CA64DF" w:rsidR="00625805" w:rsidRDefault="00625805" w:rsidP="00625805">
      <w:pPr>
        <w:spacing w:after="0"/>
        <w:jc w:val="both"/>
        <w:rPr>
          <w:b/>
          <w:bCs/>
          <w:i/>
          <w:iCs/>
          <w:sz w:val="22"/>
          <w:szCs w:val="22"/>
        </w:rPr>
      </w:pPr>
      <w:r>
        <w:rPr>
          <w:b/>
          <w:bCs/>
          <w:i/>
          <w:iCs/>
          <w:sz w:val="22"/>
          <w:szCs w:val="22"/>
        </w:rPr>
        <w:t xml:space="preserve">Proposal </w:t>
      </w:r>
      <w:r w:rsidR="005726F0">
        <w:rPr>
          <w:b/>
          <w:bCs/>
          <w:i/>
          <w:iCs/>
          <w:sz w:val="22"/>
          <w:szCs w:val="22"/>
        </w:rPr>
        <w:t>7</w:t>
      </w:r>
      <w:r>
        <w:rPr>
          <w:b/>
          <w:bCs/>
          <w:i/>
          <w:iCs/>
          <w:sz w:val="22"/>
          <w:szCs w:val="22"/>
        </w:rPr>
        <w:t xml:space="preserve">: </w:t>
      </w:r>
      <w:r w:rsidR="00432A33">
        <w:rPr>
          <w:b/>
          <w:bCs/>
          <w:i/>
          <w:iCs/>
          <w:sz w:val="22"/>
          <w:szCs w:val="22"/>
        </w:rPr>
        <w:t xml:space="preserve">Length of the </w:t>
      </w:r>
      <w:r w:rsidR="005726F0" w:rsidRPr="006B785B">
        <w:rPr>
          <w:b/>
          <w:bCs/>
          <w:i/>
          <w:iCs/>
          <w:sz w:val="22"/>
          <w:szCs w:val="22"/>
        </w:rPr>
        <w:t>DL-PRS time group selection</w:t>
      </w:r>
      <w:r w:rsidR="005726F0">
        <w:rPr>
          <w:b/>
          <w:bCs/>
          <w:i/>
          <w:iCs/>
          <w:sz w:val="22"/>
          <w:szCs w:val="22"/>
        </w:rPr>
        <w:t>/</w:t>
      </w:r>
      <w:r w:rsidR="00432A33">
        <w:rPr>
          <w:b/>
          <w:bCs/>
          <w:i/>
          <w:iCs/>
          <w:sz w:val="22"/>
          <w:szCs w:val="22"/>
        </w:rPr>
        <w:t>m</w:t>
      </w:r>
      <w:r w:rsidR="005726F0">
        <w:rPr>
          <w:b/>
          <w:bCs/>
          <w:i/>
          <w:iCs/>
          <w:sz w:val="22"/>
          <w:szCs w:val="22"/>
        </w:rPr>
        <w:t>easurement time window should be based on number of occasions and (</w:t>
      </w:r>
      <w:proofErr w:type="gramStart"/>
      <w:r w:rsidR="005726F0">
        <w:rPr>
          <w:b/>
          <w:bCs/>
          <w:i/>
          <w:iCs/>
          <w:sz w:val="22"/>
          <w:szCs w:val="22"/>
        </w:rPr>
        <w:t>N,T</w:t>
      </w:r>
      <w:proofErr w:type="gramEnd"/>
      <w:r w:rsidR="005726F0">
        <w:rPr>
          <w:b/>
          <w:bCs/>
          <w:i/>
          <w:iCs/>
          <w:sz w:val="22"/>
          <w:szCs w:val="22"/>
        </w:rPr>
        <w:t>) DL-PRS processing UE capability.</w:t>
      </w:r>
    </w:p>
    <w:p w14:paraId="14ED11AC" w14:textId="77777777" w:rsidR="00625805" w:rsidRDefault="00625805" w:rsidP="00217BCE">
      <w:pPr>
        <w:spacing w:after="0"/>
        <w:jc w:val="both"/>
        <w:rPr>
          <w:sz w:val="22"/>
          <w:szCs w:val="22"/>
        </w:rPr>
      </w:pPr>
    </w:p>
    <w:p w14:paraId="764B5255" w14:textId="651C2CB0" w:rsidR="00DC4A99" w:rsidRDefault="00625805" w:rsidP="00DC4A99">
      <w:pPr>
        <w:spacing w:after="0"/>
        <w:jc w:val="both"/>
        <w:rPr>
          <w:b/>
          <w:bCs/>
          <w:i/>
          <w:iCs/>
        </w:rPr>
      </w:pPr>
      <w:r>
        <w:rPr>
          <w:b/>
          <w:bCs/>
          <w:i/>
          <w:iCs/>
          <w:sz w:val="22"/>
          <w:szCs w:val="22"/>
        </w:rPr>
        <w:t xml:space="preserve">Proposal </w:t>
      </w:r>
      <w:r w:rsidR="005726F0">
        <w:rPr>
          <w:b/>
          <w:bCs/>
          <w:i/>
          <w:iCs/>
          <w:sz w:val="22"/>
          <w:szCs w:val="22"/>
        </w:rPr>
        <w:t>8</w:t>
      </w:r>
      <w:r>
        <w:rPr>
          <w:b/>
          <w:bCs/>
          <w:i/>
          <w:iCs/>
          <w:sz w:val="22"/>
          <w:szCs w:val="22"/>
        </w:rPr>
        <w:t xml:space="preserve">: </w:t>
      </w:r>
      <w:r w:rsidR="00CE6056">
        <w:rPr>
          <w:b/>
          <w:bCs/>
          <w:i/>
          <w:iCs/>
          <w:sz w:val="22"/>
          <w:szCs w:val="22"/>
        </w:rPr>
        <w:t xml:space="preserve">The existing </w:t>
      </w:r>
      <w:r w:rsidR="00214FA7">
        <w:rPr>
          <w:b/>
          <w:bCs/>
          <w:i/>
          <w:iCs/>
          <w:sz w:val="22"/>
          <w:szCs w:val="22"/>
        </w:rPr>
        <w:t xml:space="preserve">UE </w:t>
      </w:r>
      <w:r w:rsidR="00CE6056">
        <w:rPr>
          <w:b/>
          <w:bCs/>
          <w:i/>
          <w:iCs/>
          <w:sz w:val="22"/>
          <w:szCs w:val="22"/>
        </w:rPr>
        <w:t>timing quality indication can be extended to indicate the quality of timing-based measurement instances such as RSTD and UE Rx-Tx time difference measurements. FFS if the indication is applicable to one or more measurement instances.</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lastRenderedPageBreak/>
        <w:t>References</w:t>
      </w:r>
    </w:p>
    <w:p w14:paraId="243CC94C" w14:textId="03407BC6" w:rsidR="00A616B5" w:rsidRDefault="00A616B5" w:rsidP="00CC5A52">
      <w:pPr>
        <w:numPr>
          <w:ilvl w:val="0"/>
          <w:numId w:val="2"/>
        </w:numPr>
        <w:rPr>
          <w:lang w:val="en-US" w:bidi="en-US"/>
        </w:rPr>
      </w:pPr>
      <w:bookmarkStart w:id="6" w:name="_Ref7816821"/>
      <w:bookmarkStart w:id="7" w:name="_Ref21117639"/>
      <w:r w:rsidRPr="00DB66A4">
        <w:rPr>
          <w:lang w:val="en-US" w:bidi="en-US"/>
        </w:rPr>
        <w:t>R1-2102194</w:t>
      </w:r>
      <w:r>
        <w:rPr>
          <w:lang w:val="en-US" w:bidi="en-US"/>
        </w:rPr>
        <w:t>, “</w:t>
      </w:r>
      <w:r w:rsidRPr="00C37977">
        <w:rPr>
          <w:lang w:val="en-US" w:bidi="en-US"/>
        </w:rPr>
        <w:t>Session notes for 8.5 (Study on NR Positioning Enhancements)</w:t>
      </w:r>
      <w:r>
        <w:rPr>
          <w:lang w:val="en-US" w:bidi="en-US"/>
        </w:rPr>
        <w:t>”, Ad-Hoc Chair (Ericsson), Jan./Feb. 2021.</w:t>
      </w:r>
    </w:p>
    <w:p w14:paraId="5BD916DF" w14:textId="68782521" w:rsidR="00B846C0" w:rsidRDefault="00DB6FD1" w:rsidP="00CC5A52">
      <w:pPr>
        <w:numPr>
          <w:ilvl w:val="0"/>
          <w:numId w:val="2"/>
        </w:numPr>
        <w:rPr>
          <w:lang w:val="en-US" w:bidi="en-US"/>
        </w:rPr>
      </w:pPr>
      <w:r>
        <w:rPr>
          <w:lang w:val="en-US" w:bidi="en-US"/>
        </w:rPr>
        <w:t>R1-</w:t>
      </w:r>
      <w:r w:rsidR="00B828D4">
        <w:rPr>
          <w:lang w:val="en-US" w:bidi="en-US"/>
        </w:rPr>
        <w:t>2103992, “</w:t>
      </w:r>
      <w:r w:rsidR="00B85FB2" w:rsidRPr="00B85FB2">
        <w:rPr>
          <w:lang w:val="en-US" w:bidi="en-US"/>
        </w:rPr>
        <w:t>FL Summary #4 for accuracy improvements by mitigating UE Rx/Tx and/or gNB Rx/Tx timing delays</w:t>
      </w:r>
      <w:r w:rsidR="00B828D4">
        <w:rPr>
          <w:lang w:val="en-US" w:bidi="en-US"/>
        </w:rPr>
        <w:t xml:space="preserve">”, </w:t>
      </w:r>
      <w:r w:rsidR="0071529E">
        <w:rPr>
          <w:lang w:val="en-US" w:bidi="en-US"/>
        </w:rPr>
        <w:t xml:space="preserve">3GPP </w:t>
      </w:r>
      <w:r w:rsidR="004E0635">
        <w:rPr>
          <w:lang w:val="en-US" w:bidi="en-US"/>
        </w:rPr>
        <w:t>RAN1#104-bis-e, April. 2021.</w:t>
      </w:r>
    </w:p>
    <w:p w14:paraId="104D1C40" w14:textId="5EC6C3F3" w:rsidR="00736F52" w:rsidRPr="00736F52" w:rsidRDefault="00BC1183" w:rsidP="00CC5A52">
      <w:pPr>
        <w:numPr>
          <w:ilvl w:val="0"/>
          <w:numId w:val="2"/>
        </w:numPr>
        <w:rPr>
          <w:lang w:val="en-US" w:bidi="en-US"/>
        </w:rPr>
      </w:pPr>
      <w:r>
        <w:rPr>
          <w:rFonts w:eastAsia="SimSun"/>
        </w:rPr>
        <w:t>TS 37.355, “</w:t>
      </w:r>
      <w:r w:rsidRPr="00AA7429">
        <w:rPr>
          <w:rFonts w:eastAsia="SimSun"/>
        </w:rPr>
        <w:t>LTE Positioning Protocol (LPP)</w:t>
      </w:r>
      <w:r>
        <w:rPr>
          <w:rFonts w:eastAsia="SimSun"/>
        </w:rPr>
        <w:t>”, V16.3.0, December 2020</w:t>
      </w:r>
      <w:r w:rsidR="00736F52">
        <w:rPr>
          <w:rFonts w:eastAsia="SimSun"/>
        </w:rPr>
        <w:t>.</w:t>
      </w:r>
    </w:p>
    <w:bookmarkEnd w:id="6"/>
    <w:bookmarkEnd w:id="7"/>
    <w:p w14:paraId="7941706E" w14:textId="77777777" w:rsidR="00B61E41" w:rsidRDefault="00B61E41" w:rsidP="00B61E41">
      <w:pPr>
        <w:rPr>
          <w:lang w:bidi="en-US"/>
        </w:rPr>
      </w:pPr>
    </w:p>
    <w:sectPr w:rsidR="00B61E41" w:rsidSect="00F54AD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A968F" w14:textId="77777777" w:rsidR="00C02B57" w:rsidRDefault="00C02B57" w:rsidP="00AC001C">
      <w:pPr>
        <w:spacing w:after="0"/>
      </w:pPr>
      <w:r>
        <w:separator/>
      </w:r>
    </w:p>
  </w:endnote>
  <w:endnote w:type="continuationSeparator" w:id="0">
    <w:p w14:paraId="381A7C6F" w14:textId="77777777" w:rsidR="00C02B57" w:rsidRDefault="00C02B5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8AFF49" w14:textId="77777777" w:rsidR="00C02B57" w:rsidRDefault="00C02B57" w:rsidP="00AC001C">
      <w:pPr>
        <w:spacing w:after="0"/>
      </w:pPr>
      <w:r>
        <w:separator/>
      </w:r>
    </w:p>
  </w:footnote>
  <w:footnote w:type="continuationSeparator" w:id="0">
    <w:p w14:paraId="2975C240" w14:textId="77777777" w:rsidR="00C02B57" w:rsidRDefault="00C02B57"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6F6E"/>
    <w:multiLevelType w:val="hybridMultilevel"/>
    <w:tmpl w:val="2152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0F5B"/>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C0161"/>
    <w:multiLevelType w:val="hybridMultilevel"/>
    <w:tmpl w:val="09543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61481"/>
    <w:multiLevelType w:val="hybridMultilevel"/>
    <w:tmpl w:val="A1D6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26A0C"/>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F06A6"/>
    <w:multiLevelType w:val="hybridMultilevel"/>
    <w:tmpl w:val="A072B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B5F5354"/>
    <w:multiLevelType w:val="hybridMultilevel"/>
    <w:tmpl w:val="FB00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D05B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96C80"/>
    <w:multiLevelType w:val="hybridMultilevel"/>
    <w:tmpl w:val="8B68A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A80CB7"/>
    <w:multiLevelType w:val="hybridMultilevel"/>
    <w:tmpl w:val="0A62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EB32089"/>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C95057"/>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262FF"/>
    <w:multiLevelType w:val="hybridMultilevel"/>
    <w:tmpl w:val="539E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33E45"/>
    <w:multiLevelType w:val="hybridMultilevel"/>
    <w:tmpl w:val="47A0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D50B5"/>
    <w:multiLevelType w:val="hybridMultilevel"/>
    <w:tmpl w:val="CE2CE4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6D61C3D"/>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233F3E"/>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AB09FC"/>
    <w:multiLevelType w:val="hybridMultilevel"/>
    <w:tmpl w:val="4EDC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7A94608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21"/>
  </w:num>
  <w:num w:numId="3">
    <w:abstractNumId w:val="13"/>
  </w:num>
  <w:num w:numId="4">
    <w:abstractNumId w:val="27"/>
  </w:num>
  <w:num w:numId="5">
    <w:abstractNumId w:val="14"/>
  </w:num>
  <w:num w:numId="6">
    <w:abstractNumId w:val="11"/>
  </w:num>
  <w:num w:numId="7">
    <w:abstractNumId w:val="24"/>
  </w:num>
  <w:num w:numId="8">
    <w:abstractNumId w:val="26"/>
  </w:num>
  <w:num w:numId="9">
    <w:abstractNumId w:val="22"/>
  </w:num>
  <w:num w:numId="10">
    <w:abstractNumId w:val="16"/>
  </w:num>
  <w:num w:numId="11">
    <w:abstractNumId w:val="12"/>
  </w:num>
  <w:num w:numId="12">
    <w:abstractNumId w:val="4"/>
  </w:num>
  <w:num w:numId="13">
    <w:abstractNumId w:val="1"/>
  </w:num>
  <w:num w:numId="14">
    <w:abstractNumId w:val="8"/>
  </w:num>
  <w:num w:numId="15">
    <w:abstractNumId w:val="15"/>
  </w:num>
  <w:num w:numId="16">
    <w:abstractNumId w:val="23"/>
  </w:num>
  <w:num w:numId="17">
    <w:abstractNumId w:val="3"/>
  </w:num>
  <w:num w:numId="18">
    <w:abstractNumId w:val="9"/>
  </w:num>
  <w:num w:numId="19">
    <w:abstractNumId w:val="18"/>
  </w:num>
  <w:num w:numId="20">
    <w:abstractNumId w:val="0"/>
  </w:num>
  <w:num w:numId="21">
    <w:abstractNumId w:val="5"/>
  </w:num>
  <w:num w:numId="22">
    <w:abstractNumId w:val="17"/>
  </w:num>
  <w:num w:numId="23">
    <w:abstractNumId w:val="19"/>
  </w:num>
  <w:num w:numId="24">
    <w:abstractNumId w:val="10"/>
  </w:num>
  <w:num w:numId="25">
    <w:abstractNumId w:val="7"/>
  </w:num>
  <w:num w:numId="26">
    <w:abstractNumId w:val="2"/>
  </w:num>
  <w:num w:numId="27">
    <w:abstractNumId w:val="25"/>
  </w:num>
  <w:num w:numId="28">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oofState w:spelling="clean" w:grammar="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49D"/>
    <w:rsid w:val="00001C37"/>
    <w:rsid w:val="00001DE2"/>
    <w:rsid w:val="00001E2A"/>
    <w:rsid w:val="00001F2F"/>
    <w:rsid w:val="0000243F"/>
    <w:rsid w:val="00002443"/>
    <w:rsid w:val="0000253F"/>
    <w:rsid w:val="00002A19"/>
    <w:rsid w:val="00002E3F"/>
    <w:rsid w:val="00003767"/>
    <w:rsid w:val="00003A27"/>
    <w:rsid w:val="00003A69"/>
    <w:rsid w:val="0000448A"/>
    <w:rsid w:val="000044E8"/>
    <w:rsid w:val="00004CCB"/>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90"/>
    <w:rsid w:val="00013B48"/>
    <w:rsid w:val="00013E75"/>
    <w:rsid w:val="00014518"/>
    <w:rsid w:val="000145A8"/>
    <w:rsid w:val="000145BA"/>
    <w:rsid w:val="00014629"/>
    <w:rsid w:val="00014E0B"/>
    <w:rsid w:val="00015005"/>
    <w:rsid w:val="00015248"/>
    <w:rsid w:val="000157B5"/>
    <w:rsid w:val="00015AF5"/>
    <w:rsid w:val="00016181"/>
    <w:rsid w:val="00016EC4"/>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703F"/>
    <w:rsid w:val="00037487"/>
    <w:rsid w:val="00037492"/>
    <w:rsid w:val="000374AD"/>
    <w:rsid w:val="00037FB1"/>
    <w:rsid w:val="000403B0"/>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687C"/>
    <w:rsid w:val="00056935"/>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BD1"/>
    <w:rsid w:val="000753CE"/>
    <w:rsid w:val="000756C1"/>
    <w:rsid w:val="00075B4C"/>
    <w:rsid w:val="00076562"/>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E3"/>
    <w:rsid w:val="00084D76"/>
    <w:rsid w:val="000855E4"/>
    <w:rsid w:val="00085B56"/>
    <w:rsid w:val="00085DB1"/>
    <w:rsid w:val="0008694F"/>
    <w:rsid w:val="00086D1F"/>
    <w:rsid w:val="000870E7"/>
    <w:rsid w:val="0008760E"/>
    <w:rsid w:val="00087A3A"/>
    <w:rsid w:val="0009031D"/>
    <w:rsid w:val="000904CC"/>
    <w:rsid w:val="000909DA"/>
    <w:rsid w:val="00091E55"/>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5B98"/>
    <w:rsid w:val="000A6206"/>
    <w:rsid w:val="000A6816"/>
    <w:rsid w:val="000A6B56"/>
    <w:rsid w:val="000A7074"/>
    <w:rsid w:val="000A73C9"/>
    <w:rsid w:val="000A763E"/>
    <w:rsid w:val="000B01C0"/>
    <w:rsid w:val="000B020D"/>
    <w:rsid w:val="000B02FA"/>
    <w:rsid w:val="000B0686"/>
    <w:rsid w:val="000B0D05"/>
    <w:rsid w:val="000B0E71"/>
    <w:rsid w:val="000B120F"/>
    <w:rsid w:val="000B12EC"/>
    <w:rsid w:val="000B18F6"/>
    <w:rsid w:val="000B1921"/>
    <w:rsid w:val="000B1931"/>
    <w:rsid w:val="000B19A3"/>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B85"/>
    <w:rsid w:val="000D1FB2"/>
    <w:rsid w:val="000D2A16"/>
    <w:rsid w:val="000D2D77"/>
    <w:rsid w:val="000D2F4E"/>
    <w:rsid w:val="000D3264"/>
    <w:rsid w:val="000D33E0"/>
    <w:rsid w:val="000D35A9"/>
    <w:rsid w:val="000D35D5"/>
    <w:rsid w:val="000D3656"/>
    <w:rsid w:val="000D368F"/>
    <w:rsid w:val="000D4060"/>
    <w:rsid w:val="000D40AE"/>
    <w:rsid w:val="000D4156"/>
    <w:rsid w:val="000D4655"/>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8"/>
    <w:rsid w:val="000E4132"/>
    <w:rsid w:val="000E42B3"/>
    <w:rsid w:val="000E4562"/>
    <w:rsid w:val="000E48D8"/>
    <w:rsid w:val="000E4E80"/>
    <w:rsid w:val="000E5664"/>
    <w:rsid w:val="000E57E6"/>
    <w:rsid w:val="000E6679"/>
    <w:rsid w:val="000E71A3"/>
    <w:rsid w:val="000E7574"/>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349"/>
    <w:rsid w:val="001358ED"/>
    <w:rsid w:val="001375C9"/>
    <w:rsid w:val="001408F2"/>
    <w:rsid w:val="00140910"/>
    <w:rsid w:val="00140C89"/>
    <w:rsid w:val="00141B8B"/>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F04"/>
    <w:rsid w:val="00155F6B"/>
    <w:rsid w:val="00156D6C"/>
    <w:rsid w:val="00156E89"/>
    <w:rsid w:val="00156EA7"/>
    <w:rsid w:val="0015712C"/>
    <w:rsid w:val="00157427"/>
    <w:rsid w:val="0015773F"/>
    <w:rsid w:val="00157797"/>
    <w:rsid w:val="00157F38"/>
    <w:rsid w:val="0016047D"/>
    <w:rsid w:val="00161123"/>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76E"/>
    <w:rsid w:val="00177A6B"/>
    <w:rsid w:val="001809FC"/>
    <w:rsid w:val="00180A56"/>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A08D6"/>
    <w:rsid w:val="001A0976"/>
    <w:rsid w:val="001A0D68"/>
    <w:rsid w:val="001A0EFF"/>
    <w:rsid w:val="001A0FCF"/>
    <w:rsid w:val="001A129D"/>
    <w:rsid w:val="001A1A46"/>
    <w:rsid w:val="001A27C2"/>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E41"/>
    <w:rsid w:val="00201726"/>
    <w:rsid w:val="00201BE0"/>
    <w:rsid w:val="00201D61"/>
    <w:rsid w:val="0020214B"/>
    <w:rsid w:val="00202572"/>
    <w:rsid w:val="002025BD"/>
    <w:rsid w:val="00202AC2"/>
    <w:rsid w:val="00202FF4"/>
    <w:rsid w:val="0020332A"/>
    <w:rsid w:val="002037BB"/>
    <w:rsid w:val="00203AE5"/>
    <w:rsid w:val="00203BFC"/>
    <w:rsid w:val="00203CF3"/>
    <w:rsid w:val="00203D30"/>
    <w:rsid w:val="002042D0"/>
    <w:rsid w:val="00204584"/>
    <w:rsid w:val="002050B0"/>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BB6"/>
    <w:rsid w:val="00212EBA"/>
    <w:rsid w:val="00213135"/>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6E8"/>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442"/>
    <w:rsid w:val="002435B1"/>
    <w:rsid w:val="0024395E"/>
    <w:rsid w:val="00243BB0"/>
    <w:rsid w:val="002444FB"/>
    <w:rsid w:val="00244B2F"/>
    <w:rsid w:val="00244E6B"/>
    <w:rsid w:val="00245D88"/>
    <w:rsid w:val="00246057"/>
    <w:rsid w:val="00246101"/>
    <w:rsid w:val="00246197"/>
    <w:rsid w:val="00246391"/>
    <w:rsid w:val="00246CAF"/>
    <w:rsid w:val="00246D07"/>
    <w:rsid w:val="00246FAE"/>
    <w:rsid w:val="00247794"/>
    <w:rsid w:val="00247977"/>
    <w:rsid w:val="00247AF0"/>
    <w:rsid w:val="00247BF3"/>
    <w:rsid w:val="00250AFA"/>
    <w:rsid w:val="002512C1"/>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CAB"/>
    <w:rsid w:val="00275DED"/>
    <w:rsid w:val="002761E3"/>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D9"/>
    <w:rsid w:val="002B41B9"/>
    <w:rsid w:val="002B4BE8"/>
    <w:rsid w:val="002B5015"/>
    <w:rsid w:val="002B59C9"/>
    <w:rsid w:val="002B6417"/>
    <w:rsid w:val="002B64CB"/>
    <w:rsid w:val="002B6BB8"/>
    <w:rsid w:val="002B6D29"/>
    <w:rsid w:val="002B6E5C"/>
    <w:rsid w:val="002B6FFC"/>
    <w:rsid w:val="002B7638"/>
    <w:rsid w:val="002B766D"/>
    <w:rsid w:val="002B7779"/>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213F"/>
    <w:rsid w:val="002D24D4"/>
    <w:rsid w:val="002D2589"/>
    <w:rsid w:val="002D25FF"/>
    <w:rsid w:val="002D285B"/>
    <w:rsid w:val="002D29A2"/>
    <w:rsid w:val="002D2A74"/>
    <w:rsid w:val="002D2E66"/>
    <w:rsid w:val="002D2EF5"/>
    <w:rsid w:val="002D33AF"/>
    <w:rsid w:val="002D369D"/>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64B0"/>
    <w:rsid w:val="002F671B"/>
    <w:rsid w:val="002F6D8A"/>
    <w:rsid w:val="002F6FF2"/>
    <w:rsid w:val="002F7141"/>
    <w:rsid w:val="002F7AAD"/>
    <w:rsid w:val="002F7B5A"/>
    <w:rsid w:val="002F7D27"/>
    <w:rsid w:val="002F7D69"/>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30CD"/>
    <w:rsid w:val="003032D5"/>
    <w:rsid w:val="00303441"/>
    <w:rsid w:val="003039E6"/>
    <w:rsid w:val="00303CE4"/>
    <w:rsid w:val="003043ED"/>
    <w:rsid w:val="003050E8"/>
    <w:rsid w:val="0030510A"/>
    <w:rsid w:val="0030588D"/>
    <w:rsid w:val="00305B8A"/>
    <w:rsid w:val="0030609E"/>
    <w:rsid w:val="00306977"/>
    <w:rsid w:val="003069ED"/>
    <w:rsid w:val="003072F6"/>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683"/>
    <w:rsid w:val="00353A57"/>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A0A"/>
    <w:rsid w:val="00366A81"/>
    <w:rsid w:val="00366B48"/>
    <w:rsid w:val="0036764D"/>
    <w:rsid w:val="0036796F"/>
    <w:rsid w:val="0036798A"/>
    <w:rsid w:val="00367EFD"/>
    <w:rsid w:val="00370148"/>
    <w:rsid w:val="003703ED"/>
    <w:rsid w:val="003707E5"/>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629"/>
    <w:rsid w:val="00380971"/>
    <w:rsid w:val="00380A6E"/>
    <w:rsid w:val="00380DDF"/>
    <w:rsid w:val="003811EF"/>
    <w:rsid w:val="003816F7"/>
    <w:rsid w:val="00381764"/>
    <w:rsid w:val="00381F4A"/>
    <w:rsid w:val="003825B0"/>
    <w:rsid w:val="003828AF"/>
    <w:rsid w:val="003829AA"/>
    <w:rsid w:val="003832AC"/>
    <w:rsid w:val="00383507"/>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A1F"/>
    <w:rsid w:val="00387D57"/>
    <w:rsid w:val="0039048E"/>
    <w:rsid w:val="00390629"/>
    <w:rsid w:val="00390BBB"/>
    <w:rsid w:val="00390C7B"/>
    <w:rsid w:val="00391561"/>
    <w:rsid w:val="00392656"/>
    <w:rsid w:val="00392988"/>
    <w:rsid w:val="00393396"/>
    <w:rsid w:val="00393398"/>
    <w:rsid w:val="00393428"/>
    <w:rsid w:val="0039351D"/>
    <w:rsid w:val="00394177"/>
    <w:rsid w:val="00394D9A"/>
    <w:rsid w:val="00395077"/>
    <w:rsid w:val="00395252"/>
    <w:rsid w:val="00395867"/>
    <w:rsid w:val="00395BCA"/>
    <w:rsid w:val="00395DA0"/>
    <w:rsid w:val="003964D5"/>
    <w:rsid w:val="00396653"/>
    <w:rsid w:val="00396F77"/>
    <w:rsid w:val="00397CE4"/>
    <w:rsid w:val="00397D00"/>
    <w:rsid w:val="003A054C"/>
    <w:rsid w:val="003A0797"/>
    <w:rsid w:val="003A0C32"/>
    <w:rsid w:val="003A144E"/>
    <w:rsid w:val="003A1D85"/>
    <w:rsid w:val="003A1E19"/>
    <w:rsid w:val="003A2763"/>
    <w:rsid w:val="003A29D5"/>
    <w:rsid w:val="003A365D"/>
    <w:rsid w:val="003A3C21"/>
    <w:rsid w:val="003A3EDD"/>
    <w:rsid w:val="003A433A"/>
    <w:rsid w:val="003A48CC"/>
    <w:rsid w:val="003A540E"/>
    <w:rsid w:val="003A5532"/>
    <w:rsid w:val="003A6A4A"/>
    <w:rsid w:val="003A6D84"/>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44EA"/>
    <w:rsid w:val="003B521E"/>
    <w:rsid w:val="003B545C"/>
    <w:rsid w:val="003B55EC"/>
    <w:rsid w:val="003B594F"/>
    <w:rsid w:val="003B5A00"/>
    <w:rsid w:val="003B5B07"/>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7D6"/>
    <w:rsid w:val="003C0964"/>
    <w:rsid w:val="003C0CAC"/>
    <w:rsid w:val="003C1A00"/>
    <w:rsid w:val="003C1A55"/>
    <w:rsid w:val="003C2247"/>
    <w:rsid w:val="003C315D"/>
    <w:rsid w:val="003C3DCB"/>
    <w:rsid w:val="003C5186"/>
    <w:rsid w:val="003C527C"/>
    <w:rsid w:val="003C53BD"/>
    <w:rsid w:val="003C577A"/>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3296"/>
    <w:rsid w:val="003E32B6"/>
    <w:rsid w:val="003E3A79"/>
    <w:rsid w:val="003E3ACB"/>
    <w:rsid w:val="003E45D2"/>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105B"/>
    <w:rsid w:val="0042115B"/>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9"/>
    <w:rsid w:val="00441D98"/>
    <w:rsid w:val="00441DAB"/>
    <w:rsid w:val="00442579"/>
    <w:rsid w:val="004428CB"/>
    <w:rsid w:val="00442BE6"/>
    <w:rsid w:val="00442E31"/>
    <w:rsid w:val="00443104"/>
    <w:rsid w:val="0044368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470"/>
    <w:rsid w:val="004664A9"/>
    <w:rsid w:val="004664DD"/>
    <w:rsid w:val="004664E5"/>
    <w:rsid w:val="00466703"/>
    <w:rsid w:val="0046673C"/>
    <w:rsid w:val="00466CC7"/>
    <w:rsid w:val="00467532"/>
    <w:rsid w:val="00467A50"/>
    <w:rsid w:val="00467A59"/>
    <w:rsid w:val="004700DB"/>
    <w:rsid w:val="0047086F"/>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903"/>
    <w:rsid w:val="00474942"/>
    <w:rsid w:val="00474A99"/>
    <w:rsid w:val="00474AF2"/>
    <w:rsid w:val="00474E35"/>
    <w:rsid w:val="004752B9"/>
    <w:rsid w:val="00475758"/>
    <w:rsid w:val="004758A2"/>
    <w:rsid w:val="00475C6C"/>
    <w:rsid w:val="00475CCA"/>
    <w:rsid w:val="00475E1B"/>
    <w:rsid w:val="0047622E"/>
    <w:rsid w:val="00476504"/>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D5"/>
    <w:rsid w:val="00497EAF"/>
    <w:rsid w:val="004A0433"/>
    <w:rsid w:val="004A0462"/>
    <w:rsid w:val="004A046C"/>
    <w:rsid w:val="004A07F5"/>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DAF"/>
    <w:rsid w:val="004A4E09"/>
    <w:rsid w:val="004A51EF"/>
    <w:rsid w:val="004A5933"/>
    <w:rsid w:val="004A5C14"/>
    <w:rsid w:val="004A5DC9"/>
    <w:rsid w:val="004A60C7"/>
    <w:rsid w:val="004A643C"/>
    <w:rsid w:val="004A6687"/>
    <w:rsid w:val="004A6733"/>
    <w:rsid w:val="004A6807"/>
    <w:rsid w:val="004A6CC9"/>
    <w:rsid w:val="004A6DD2"/>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718"/>
    <w:rsid w:val="004B6922"/>
    <w:rsid w:val="004B6B20"/>
    <w:rsid w:val="004B6B7F"/>
    <w:rsid w:val="004B6FCA"/>
    <w:rsid w:val="004B780E"/>
    <w:rsid w:val="004B7870"/>
    <w:rsid w:val="004B7E52"/>
    <w:rsid w:val="004C04F4"/>
    <w:rsid w:val="004C0A3C"/>
    <w:rsid w:val="004C0C17"/>
    <w:rsid w:val="004C1108"/>
    <w:rsid w:val="004C16D2"/>
    <w:rsid w:val="004C1E46"/>
    <w:rsid w:val="004C2063"/>
    <w:rsid w:val="004C2736"/>
    <w:rsid w:val="004C2BF7"/>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E7F"/>
    <w:rsid w:val="004E0FB5"/>
    <w:rsid w:val="004E1395"/>
    <w:rsid w:val="004E1744"/>
    <w:rsid w:val="004E18BC"/>
    <w:rsid w:val="004E1B35"/>
    <w:rsid w:val="004E2068"/>
    <w:rsid w:val="004E22F0"/>
    <w:rsid w:val="004E29F4"/>
    <w:rsid w:val="004E30A9"/>
    <w:rsid w:val="004E3612"/>
    <w:rsid w:val="004E3C66"/>
    <w:rsid w:val="004E3CD6"/>
    <w:rsid w:val="004E3D95"/>
    <w:rsid w:val="004E411A"/>
    <w:rsid w:val="004E41FC"/>
    <w:rsid w:val="004E461E"/>
    <w:rsid w:val="004E4AB6"/>
    <w:rsid w:val="004E4D14"/>
    <w:rsid w:val="004E4F3D"/>
    <w:rsid w:val="004E518E"/>
    <w:rsid w:val="004E52E9"/>
    <w:rsid w:val="004E5732"/>
    <w:rsid w:val="004E5921"/>
    <w:rsid w:val="004E593A"/>
    <w:rsid w:val="004E5B70"/>
    <w:rsid w:val="004E5D0E"/>
    <w:rsid w:val="004E60A4"/>
    <w:rsid w:val="004E64D4"/>
    <w:rsid w:val="004E6853"/>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F7D"/>
    <w:rsid w:val="00503447"/>
    <w:rsid w:val="005034E2"/>
    <w:rsid w:val="00503635"/>
    <w:rsid w:val="00503CB3"/>
    <w:rsid w:val="0050423D"/>
    <w:rsid w:val="0050484C"/>
    <w:rsid w:val="00504A86"/>
    <w:rsid w:val="0050569D"/>
    <w:rsid w:val="005058BB"/>
    <w:rsid w:val="00505BCE"/>
    <w:rsid w:val="00506324"/>
    <w:rsid w:val="00506A6F"/>
    <w:rsid w:val="00506C4E"/>
    <w:rsid w:val="00506CC8"/>
    <w:rsid w:val="00506EEB"/>
    <w:rsid w:val="00507ADF"/>
    <w:rsid w:val="00507AF9"/>
    <w:rsid w:val="00510908"/>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F69"/>
    <w:rsid w:val="005228EE"/>
    <w:rsid w:val="00522F1B"/>
    <w:rsid w:val="00523703"/>
    <w:rsid w:val="0052373E"/>
    <w:rsid w:val="00523A67"/>
    <w:rsid w:val="00523B55"/>
    <w:rsid w:val="00523BC9"/>
    <w:rsid w:val="0052415F"/>
    <w:rsid w:val="005242B3"/>
    <w:rsid w:val="005248B0"/>
    <w:rsid w:val="00524E1C"/>
    <w:rsid w:val="005254A3"/>
    <w:rsid w:val="00525B2D"/>
    <w:rsid w:val="005262C0"/>
    <w:rsid w:val="0052651E"/>
    <w:rsid w:val="00526628"/>
    <w:rsid w:val="005269F8"/>
    <w:rsid w:val="00526C89"/>
    <w:rsid w:val="00526D87"/>
    <w:rsid w:val="0052738E"/>
    <w:rsid w:val="00527B06"/>
    <w:rsid w:val="00527D6B"/>
    <w:rsid w:val="0053008C"/>
    <w:rsid w:val="0053014E"/>
    <w:rsid w:val="00530225"/>
    <w:rsid w:val="005305A0"/>
    <w:rsid w:val="0053063B"/>
    <w:rsid w:val="0053067E"/>
    <w:rsid w:val="00530885"/>
    <w:rsid w:val="00530EB4"/>
    <w:rsid w:val="005317C2"/>
    <w:rsid w:val="00531C4B"/>
    <w:rsid w:val="00531D4C"/>
    <w:rsid w:val="00531D4F"/>
    <w:rsid w:val="00532045"/>
    <w:rsid w:val="005326B1"/>
    <w:rsid w:val="005326DB"/>
    <w:rsid w:val="00532945"/>
    <w:rsid w:val="00532CDB"/>
    <w:rsid w:val="00532CFF"/>
    <w:rsid w:val="00533854"/>
    <w:rsid w:val="005338CC"/>
    <w:rsid w:val="005338F1"/>
    <w:rsid w:val="0053426C"/>
    <w:rsid w:val="00534C39"/>
    <w:rsid w:val="005358FF"/>
    <w:rsid w:val="00535A23"/>
    <w:rsid w:val="0053603D"/>
    <w:rsid w:val="005363C8"/>
    <w:rsid w:val="0053654B"/>
    <w:rsid w:val="0053665E"/>
    <w:rsid w:val="005373AD"/>
    <w:rsid w:val="00537AF9"/>
    <w:rsid w:val="00537EAA"/>
    <w:rsid w:val="005400ED"/>
    <w:rsid w:val="00540154"/>
    <w:rsid w:val="005401F8"/>
    <w:rsid w:val="005407CD"/>
    <w:rsid w:val="00540876"/>
    <w:rsid w:val="00540996"/>
    <w:rsid w:val="00540A13"/>
    <w:rsid w:val="005417BE"/>
    <w:rsid w:val="005419F3"/>
    <w:rsid w:val="00541A0B"/>
    <w:rsid w:val="00541BC4"/>
    <w:rsid w:val="005423A1"/>
    <w:rsid w:val="005423EA"/>
    <w:rsid w:val="0054244F"/>
    <w:rsid w:val="005427C2"/>
    <w:rsid w:val="00542B8E"/>
    <w:rsid w:val="0054309E"/>
    <w:rsid w:val="005437A9"/>
    <w:rsid w:val="005439EF"/>
    <w:rsid w:val="0054443B"/>
    <w:rsid w:val="00544448"/>
    <w:rsid w:val="00544A2A"/>
    <w:rsid w:val="005463CC"/>
    <w:rsid w:val="005469D8"/>
    <w:rsid w:val="00546FA3"/>
    <w:rsid w:val="005470F8"/>
    <w:rsid w:val="0054758F"/>
    <w:rsid w:val="00547629"/>
    <w:rsid w:val="005479CC"/>
    <w:rsid w:val="00547FE4"/>
    <w:rsid w:val="00547FFC"/>
    <w:rsid w:val="0055008F"/>
    <w:rsid w:val="005508CA"/>
    <w:rsid w:val="00550E89"/>
    <w:rsid w:val="00551B60"/>
    <w:rsid w:val="00551FFB"/>
    <w:rsid w:val="005534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D1"/>
    <w:rsid w:val="00562A26"/>
    <w:rsid w:val="0056318F"/>
    <w:rsid w:val="005632A9"/>
    <w:rsid w:val="00563B87"/>
    <w:rsid w:val="00564271"/>
    <w:rsid w:val="00564537"/>
    <w:rsid w:val="00564DEF"/>
    <w:rsid w:val="005654DA"/>
    <w:rsid w:val="0056571C"/>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CC1"/>
    <w:rsid w:val="00577CC2"/>
    <w:rsid w:val="00577ED8"/>
    <w:rsid w:val="00577F85"/>
    <w:rsid w:val="00580279"/>
    <w:rsid w:val="005807DC"/>
    <w:rsid w:val="00580902"/>
    <w:rsid w:val="00580BCD"/>
    <w:rsid w:val="005817C7"/>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754"/>
    <w:rsid w:val="00586ABF"/>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E49"/>
    <w:rsid w:val="005B3FAA"/>
    <w:rsid w:val="005B4357"/>
    <w:rsid w:val="005B582D"/>
    <w:rsid w:val="005B5FAA"/>
    <w:rsid w:val="005B5FD4"/>
    <w:rsid w:val="005B6A63"/>
    <w:rsid w:val="005B6AAE"/>
    <w:rsid w:val="005B780B"/>
    <w:rsid w:val="005B7A35"/>
    <w:rsid w:val="005B7D4E"/>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C8F"/>
    <w:rsid w:val="005C6094"/>
    <w:rsid w:val="005C62AA"/>
    <w:rsid w:val="005C63A8"/>
    <w:rsid w:val="005C6434"/>
    <w:rsid w:val="005C64FA"/>
    <w:rsid w:val="005C6674"/>
    <w:rsid w:val="005C6696"/>
    <w:rsid w:val="005C6F89"/>
    <w:rsid w:val="005C6FAF"/>
    <w:rsid w:val="005C73CD"/>
    <w:rsid w:val="005C7A79"/>
    <w:rsid w:val="005C7DDC"/>
    <w:rsid w:val="005C7F45"/>
    <w:rsid w:val="005D014D"/>
    <w:rsid w:val="005D023A"/>
    <w:rsid w:val="005D07B0"/>
    <w:rsid w:val="005D092C"/>
    <w:rsid w:val="005D09D5"/>
    <w:rsid w:val="005D0CCE"/>
    <w:rsid w:val="005D14CC"/>
    <w:rsid w:val="005D16DC"/>
    <w:rsid w:val="005D180C"/>
    <w:rsid w:val="005D1FB7"/>
    <w:rsid w:val="005D21F3"/>
    <w:rsid w:val="005D2696"/>
    <w:rsid w:val="005D2DFC"/>
    <w:rsid w:val="005D2F3C"/>
    <w:rsid w:val="005D33BC"/>
    <w:rsid w:val="005D34F4"/>
    <w:rsid w:val="005D353A"/>
    <w:rsid w:val="005D3A4E"/>
    <w:rsid w:val="005D3AA2"/>
    <w:rsid w:val="005D3B58"/>
    <w:rsid w:val="005D3E8E"/>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92"/>
    <w:rsid w:val="005E0FA9"/>
    <w:rsid w:val="005E16FD"/>
    <w:rsid w:val="005E1EAA"/>
    <w:rsid w:val="005E1FB2"/>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22B2"/>
    <w:rsid w:val="005F2641"/>
    <w:rsid w:val="005F2885"/>
    <w:rsid w:val="005F29C4"/>
    <w:rsid w:val="005F2D96"/>
    <w:rsid w:val="005F30F5"/>
    <w:rsid w:val="005F378D"/>
    <w:rsid w:val="005F3814"/>
    <w:rsid w:val="005F3D0F"/>
    <w:rsid w:val="005F41C0"/>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7C9"/>
    <w:rsid w:val="00605D7D"/>
    <w:rsid w:val="006062E3"/>
    <w:rsid w:val="0060677A"/>
    <w:rsid w:val="00606C08"/>
    <w:rsid w:val="00606C0D"/>
    <w:rsid w:val="00607141"/>
    <w:rsid w:val="00607775"/>
    <w:rsid w:val="006077C7"/>
    <w:rsid w:val="00607906"/>
    <w:rsid w:val="006104AD"/>
    <w:rsid w:val="0061066E"/>
    <w:rsid w:val="0061086E"/>
    <w:rsid w:val="00610E72"/>
    <w:rsid w:val="006110B7"/>
    <w:rsid w:val="00611304"/>
    <w:rsid w:val="00611D58"/>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C09"/>
    <w:rsid w:val="00636051"/>
    <w:rsid w:val="006360F6"/>
    <w:rsid w:val="00636620"/>
    <w:rsid w:val="00636645"/>
    <w:rsid w:val="00636A77"/>
    <w:rsid w:val="00636B12"/>
    <w:rsid w:val="00637EBA"/>
    <w:rsid w:val="00640183"/>
    <w:rsid w:val="00640454"/>
    <w:rsid w:val="006407C1"/>
    <w:rsid w:val="00640B03"/>
    <w:rsid w:val="0064154A"/>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E24"/>
    <w:rsid w:val="006551B9"/>
    <w:rsid w:val="006551ED"/>
    <w:rsid w:val="00655320"/>
    <w:rsid w:val="006554E4"/>
    <w:rsid w:val="00655829"/>
    <w:rsid w:val="00655848"/>
    <w:rsid w:val="00655DB9"/>
    <w:rsid w:val="006562AD"/>
    <w:rsid w:val="00656B27"/>
    <w:rsid w:val="00657860"/>
    <w:rsid w:val="006578FE"/>
    <w:rsid w:val="00657A81"/>
    <w:rsid w:val="00657F2E"/>
    <w:rsid w:val="0066063A"/>
    <w:rsid w:val="00661C7B"/>
    <w:rsid w:val="00662199"/>
    <w:rsid w:val="00662DFB"/>
    <w:rsid w:val="006637B1"/>
    <w:rsid w:val="00663854"/>
    <w:rsid w:val="00663B2E"/>
    <w:rsid w:val="00663C17"/>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3E8"/>
    <w:rsid w:val="00671587"/>
    <w:rsid w:val="00671AC6"/>
    <w:rsid w:val="00671CA3"/>
    <w:rsid w:val="00671FC9"/>
    <w:rsid w:val="00672008"/>
    <w:rsid w:val="006721DB"/>
    <w:rsid w:val="0067274B"/>
    <w:rsid w:val="00672926"/>
    <w:rsid w:val="00672A40"/>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A9A"/>
    <w:rsid w:val="00680B53"/>
    <w:rsid w:val="006817A0"/>
    <w:rsid w:val="00681A61"/>
    <w:rsid w:val="00682748"/>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F04"/>
    <w:rsid w:val="006D4FB6"/>
    <w:rsid w:val="006D5109"/>
    <w:rsid w:val="006D52F3"/>
    <w:rsid w:val="006D5366"/>
    <w:rsid w:val="006D6A00"/>
    <w:rsid w:val="006D6C5D"/>
    <w:rsid w:val="006D751C"/>
    <w:rsid w:val="006D7526"/>
    <w:rsid w:val="006D7639"/>
    <w:rsid w:val="006D767B"/>
    <w:rsid w:val="006D768C"/>
    <w:rsid w:val="006D7716"/>
    <w:rsid w:val="006D772B"/>
    <w:rsid w:val="006D7D0D"/>
    <w:rsid w:val="006D7E3A"/>
    <w:rsid w:val="006D7F47"/>
    <w:rsid w:val="006E0081"/>
    <w:rsid w:val="006E00C0"/>
    <w:rsid w:val="006E06E0"/>
    <w:rsid w:val="006E09BB"/>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408F"/>
    <w:rsid w:val="006F4112"/>
    <w:rsid w:val="006F4B5B"/>
    <w:rsid w:val="006F5072"/>
    <w:rsid w:val="006F5331"/>
    <w:rsid w:val="006F56F2"/>
    <w:rsid w:val="006F5771"/>
    <w:rsid w:val="006F59B8"/>
    <w:rsid w:val="006F60BD"/>
    <w:rsid w:val="006F60C6"/>
    <w:rsid w:val="006F6197"/>
    <w:rsid w:val="006F6647"/>
    <w:rsid w:val="006F66F8"/>
    <w:rsid w:val="006F693F"/>
    <w:rsid w:val="006F6BE6"/>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501D3"/>
    <w:rsid w:val="00750303"/>
    <w:rsid w:val="007504A8"/>
    <w:rsid w:val="00750F1B"/>
    <w:rsid w:val="0075102B"/>
    <w:rsid w:val="007512CC"/>
    <w:rsid w:val="007512F4"/>
    <w:rsid w:val="00751A92"/>
    <w:rsid w:val="0075229B"/>
    <w:rsid w:val="007526B8"/>
    <w:rsid w:val="00752D37"/>
    <w:rsid w:val="007535D0"/>
    <w:rsid w:val="0075398E"/>
    <w:rsid w:val="0075418F"/>
    <w:rsid w:val="007544F9"/>
    <w:rsid w:val="007551E1"/>
    <w:rsid w:val="00755272"/>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BED"/>
    <w:rsid w:val="007A287F"/>
    <w:rsid w:val="007A2B44"/>
    <w:rsid w:val="007A2FFD"/>
    <w:rsid w:val="007A305F"/>
    <w:rsid w:val="007A391D"/>
    <w:rsid w:val="007A3BFD"/>
    <w:rsid w:val="007A3DA0"/>
    <w:rsid w:val="007A4986"/>
    <w:rsid w:val="007A5413"/>
    <w:rsid w:val="007A594C"/>
    <w:rsid w:val="007A59B0"/>
    <w:rsid w:val="007A5D60"/>
    <w:rsid w:val="007A62A7"/>
    <w:rsid w:val="007A65D9"/>
    <w:rsid w:val="007A67DD"/>
    <w:rsid w:val="007A683F"/>
    <w:rsid w:val="007A6D21"/>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D7"/>
    <w:rsid w:val="007B789D"/>
    <w:rsid w:val="007B7F91"/>
    <w:rsid w:val="007C08C6"/>
    <w:rsid w:val="007C0F28"/>
    <w:rsid w:val="007C1465"/>
    <w:rsid w:val="007C170E"/>
    <w:rsid w:val="007C1767"/>
    <w:rsid w:val="007C24A5"/>
    <w:rsid w:val="007C2E5B"/>
    <w:rsid w:val="007C32D5"/>
    <w:rsid w:val="007C336C"/>
    <w:rsid w:val="007C33D8"/>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E59"/>
    <w:rsid w:val="007D3E48"/>
    <w:rsid w:val="007D3ECE"/>
    <w:rsid w:val="007D49A8"/>
    <w:rsid w:val="007D5074"/>
    <w:rsid w:val="007D547D"/>
    <w:rsid w:val="007D583B"/>
    <w:rsid w:val="007D58E5"/>
    <w:rsid w:val="007D5BDF"/>
    <w:rsid w:val="007D5D28"/>
    <w:rsid w:val="007D6250"/>
    <w:rsid w:val="007D6ECF"/>
    <w:rsid w:val="007D6FDB"/>
    <w:rsid w:val="007D746A"/>
    <w:rsid w:val="007D7522"/>
    <w:rsid w:val="007D7B0B"/>
    <w:rsid w:val="007D7B6A"/>
    <w:rsid w:val="007E0332"/>
    <w:rsid w:val="007E08D6"/>
    <w:rsid w:val="007E08D7"/>
    <w:rsid w:val="007E09DF"/>
    <w:rsid w:val="007E1076"/>
    <w:rsid w:val="007E123A"/>
    <w:rsid w:val="007E13D0"/>
    <w:rsid w:val="007E1495"/>
    <w:rsid w:val="007E17B7"/>
    <w:rsid w:val="007E1BA5"/>
    <w:rsid w:val="007E1F36"/>
    <w:rsid w:val="007E1FC0"/>
    <w:rsid w:val="007E2390"/>
    <w:rsid w:val="007E26CA"/>
    <w:rsid w:val="007E2DFB"/>
    <w:rsid w:val="007E30B8"/>
    <w:rsid w:val="007E33BC"/>
    <w:rsid w:val="007E3409"/>
    <w:rsid w:val="007E342B"/>
    <w:rsid w:val="007E3957"/>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5E"/>
    <w:rsid w:val="007F01F3"/>
    <w:rsid w:val="007F09F1"/>
    <w:rsid w:val="007F17B0"/>
    <w:rsid w:val="007F1A65"/>
    <w:rsid w:val="007F1F0B"/>
    <w:rsid w:val="007F255E"/>
    <w:rsid w:val="007F2E0F"/>
    <w:rsid w:val="007F33C6"/>
    <w:rsid w:val="007F38C5"/>
    <w:rsid w:val="007F3BCD"/>
    <w:rsid w:val="007F3E23"/>
    <w:rsid w:val="007F419E"/>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9B7"/>
    <w:rsid w:val="00816F50"/>
    <w:rsid w:val="00817245"/>
    <w:rsid w:val="008179F8"/>
    <w:rsid w:val="00817B44"/>
    <w:rsid w:val="0082006B"/>
    <w:rsid w:val="0082060C"/>
    <w:rsid w:val="00820774"/>
    <w:rsid w:val="0082089B"/>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1A8"/>
    <w:rsid w:val="0087590C"/>
    <w:rsid w:val="0087595C"/>
    <w:rsid w:val="00875A43"/>
    <w:rsid w:val="00875BBB"/>
    <w:rsid w:val="00877DD2"/>
    <w:rsid w:val="0088098B"/>
    <w:rsid w:val="0088099E"/>
    <w:rsid w:val="00881587"/>
    <w:rsid w:val="00881B4D"/>
    <w:rsid w:val="00881E11"/>
    <w:rsid w:val="00882044"/>
    <w:rsid w:val="00882894"/>
    <w:rsid w:val="00882AC7"/>
    <w:rsid w:val="0088377B"/>
    <w:rsid w:val="008837D3"/>
    <w:rsid w:val="00883A9F"/>
    <w:rsid w:val="00884FB4"/>
    <w:rsid w:val="0088549A"/>
    <w:rsid w:val="00885BAD"/>
    <w:rsid w:val="00885DDA"/>
    <w:rsid w:val="0088665D"/>
    <w:rsid w:val="00886C06"/>
    <w:rsid w:val="00886DF5"/>
    <w:rsid w:val="00887C1A"/>
    <w:rsid w:val="00887CF8"/>
    <w:rsid w:val="00890112"/>
    <w:rsid w:val="008909EB"/>
    <w:rsid w:val="00890E33"/>
    <w:rsid w:val="008913FC"/>
    <w:rsid w:val="00891920"/>
    <w:rsid w:val="0089193B"/>
    <w:rsid w:val="00891B0C"/>
    <w:rsid w:val="00891CF0"/>
    <w:rsid w:val="00891F1E"/>
    <w:rsid w:val="00892223"/>
    <w:rsid w:val="008923BE"/>
    <w:rsid w:val="00892409"/>
    <w:rsid w:val="008924A6"/>
    <w:rsid w:val="008924AD"/>
    <w:rsid w:val="008930E3"/>
    <w:rsid w:val="008935C8"/>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FFB"/>
    <w:rsid w:val="00897343"/>
    <w:rsid w:val="008974C5"/>
    <w:rsid w:val="00897B29"/>
    <w:rsid w:val="008A004A"/>
    <w:rsid w:val="008A08C6"/>
    <w:rsid w:val="008A1176"/>
    <w:rsid w:val="008A13BC"/>
    <w:rsid w:val="008A141D"/>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920"/>
    <w:rsid w:val="009069EE"/>
    <w:rsid w:val="00906A37"/>
    <w:rsid w:val="00906C2A"/>
    <w:rsid w:val="00906E12"/>
    <w:rsid w:val="00906EAB"/>
    <w:rsid w:val="009070EF"/>
    <w:rsid w:val="0090722A"/>
    <w:rsid w:val="00907B62"/>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5662"/>
    <w:rsid w:val="00915720"/>
    <w:rsid w:val="0091597B"/>
    <w:rsid w:val="00915A53"/>
    <w:rsid w:val="00915B7E"/>
    <w:rsid w:val="0091604D"/>
    <w:rsid w:val="0091615F"/>
    <w:rsid w:val="00916556"/>
    <w:rsid w:val="0091661D"/>
    <w:rsid w:val="00917087"/>
    <w:rsid w:val="009176E6"/>
    <w:rsid w:val="009179E5"/>
    <w:rsid w:val="00917E88"/>
    <w:rsid w:val="0092035E"/>
    <w:rsid w:val="009203FA"/>
    <w:rsid w:val="009204E4"/>
    <w:rsid w:val="009205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45E5"/>
    <w:rsid w:val="0096479A"/>
    <w:rsid w:val="00964E95"/>
    <w:rsid w:val="0096516C"/>
    <w:rsid w:val="009651F3"/>
    <w:rsid w:val="009652E8"/>
    <w:rsid w:val="0096534B"/>
    <w:rsid w:val="00965E7B"/>
    <w:rsid w:val="0096616C"/>
    <w:rsid w:val="009663A3"/>
    <w:rsid w:val="00966449"/>
    <w:rsid w:val="0096662C"/>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4116"/>
    <w:rsid w:val="009741AC"/>
    <w:rsid w:val="00974899"/>
    <w:rsid w:val="00974D70"/>
    <w:rsid w:val="009750E1"/>
    <w:rsid w:val="009752DA"/>
    <w:rsid w:val="00975B76"/>
    <w:rsid w:val="00976127"/>
    <w:rsid w:val="009761FF"/>
    <w:rsid w:val="009762D7"/>
    <w:rsid w:val="0097681C"/>
    <w:rsid w:val="00977388"/>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49E"/>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AEE"/>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71A"/>
    <w:rsid w:val="009B326D"/>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CB2"/>
    <w:rsid w:val="00A1218F"/>
    <w:rsid w:val="00A12A64"/>
    <w:rsid w:val="00A12CDD"/>
    <w:rsid w:val="00A135F1"/>
    <w:rsid w:val="00A13C58"/>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707"/>
    <w:rsid w:val="00A40FB5"/>
    <w:rsid w:val="00A41123"/>
    <w:rsid w:val="00A4152D"/>
    <w:rsid w:val="00A41531"/>
    <w:rsid w:val="00A415B9"/>
    <w:rsid w:val="00A41926"/>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497"/>
    <w:rsid w:val="00A537E9"/>
    <w:rsid w:val="00A53A46"/>
    <w:rsid w:val="00A54BF3"/>
    <w:rsid w:val="00A54C14"/>
    <w:rsid w:val="00A54CAA"/>
    <w:rsid w:val="00A54D60"/>
    <w:rsid w:val="00A54D77"/>
    <w:rsid w:val="00A54E45"/>
    <w:rsid w:val="00A5502D"/>
    <w:rsid w:val="00A550BF"/>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728"/>
    <w:rsid w:val="00A849FD"/>
    <w:rsid w:val="00A84C69"/>
    <w:rsid w:val="00A84DAF"/>
    <w:rsid w:val="00A84F9F"/>
    <w:rsid w:val="00A85288"/>
    <w:rsid w:val="00A8545B"/>
    <w:rsid w:val="00A85FE8"/>
    <w:rsid w:val="00A86483"/>
    <w:rsid w:val="00A865E0"/>
    <w:rsid w:val="00A866EA"/>
    <w:rsid w:val="00A8722B"/>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EF"/>
    <w:rsid w:val="00AB58FC"/>
    <w:rsid w:val="00AB5BDB"/>
    <w:rsid w:val="00AB5DF3"/>
    <w:rsid w:val="00AB6BAA"/>
    <w:rsid w:val="00AB7934"/>
    <w:rsid w:val="00AB7C1E"/>
    <w:rsid w:val="00AC001C"/>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90A"/>
    <w:rsid w:val="00AC618D"/>
    <w:rsid w:val="00AC6253"/>
    <w:rsid w:val="00AC65F9"/>
    <w:rsid w:val="00AC6669"/>
    <w:rsid w:val="00AC6ADC"/>
    <w:rsid w:val="00AC758F"/>
    <w:rsid w:val="00AD0201"/>
    <w:rsid w:val="00AD0384"/>
    <w:rsid w:val="00AD0462"/>
    <w:rsid w:val="00AD04A0"/>
    <w:rsid w:val="00AD0C28"/>
    <w:rsid w:val="00AD0E92"/>
    <w:rsid w:val="00AD146D"/>
    <w:rsid w:val="00AD1AA3"/>
    <w:rsid w:val="00AD1E3C"/>
    <w:rsid w:val="00AD1EF8"/>
    <w:rsid w:val="00AD27C5"/>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C3A"/>
    <w:rsid w:val="00AE223F"/>
    <w:rsid w:val="00AE2A95"/>
    <w:rsid w:val="00AE31D0"/>
    <w:rsid w:val="00AE326B"/>
    <w:rsid w:val="00AE3308"/>
    <w:rsid w:val="00AE3431"/>
    <w:rsid w:val="00AE368B"/>
    <w:rsid w:val="00AE3A3E"/>
    <w:rsid w:val="00AE4B4E"/>
    <w:rsid w:val="00AE55D7"/>
    <w:rsid w:val="00AE5D66"/>
    <w:rsid w:val="00AE5EA8"/>
    <w:rsid w:val="00AE6005"/>
    <w:rsid w:val="00AE6700"/>
    <w:rsid w:val="00AE6898"/>
    <w:rsid w:val="00AE757A"/>
    <w:rsid w:val="00AE7934"/>
    <w:rsid w:val="00AE79E5"/>
    <w:rsid w:val="00AE7DF0"/>
    <w:rsid w:val="00AF04B8"/>
    <w:rsid w:val="00AF092A"/>
    <w:rsid w:val="00AF0A31"/>
    <w:rsid w:val="00AF0A37"/>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E3E"/>
    <w:rsid w:val="00AF7074"/>
    <w:rsid w:val="00AF718B"/>
    <w:rsid w:val="00AF7891"/>
    <w:rsid w:val="00AF7A48"/>
    <w:rsid w:val="00B00787"/>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A0A"/>
    <w:rsid w:val="00B2115D"/>
    <w:rsid w:val="00B21A5E"/>
    <w:rsid w:val="00B226EA"/>
    <w:rsid w:val="00B22DB5"/>
    <w:rsid w:val="00B235EF"/>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BD9"/>
    <w:rsid w:val="00B64E30"/>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FC8"/>
    <w:rsid w:val="00B70540"/>
    <w:rsid w:val="00B70591"/>
    <w:rsid w:val="00B7059C"/>
    <w:rsid w:val="00B705F1"/>
    <w:rsid w:val="00B706CD"/>
    <w:rsid w:val="00B709A3"/>
    <w:rsid w:val="00B70A4C"/>
    <w:rsid w:val="00B7107E"/>
    <w:rsid w:val="00B710C9"/>
    <w:rsid w:val="00B721C7"/>
    <w:rsid w:val="00B729BA"/>
    <w:rsid w:val="00B72BB7"/>
    <w:rsid w:val="00B72DFA"/>
    <w:rsid w:val="00B730D3"/>
    <w:rsid w:val="00B7314B"/>
    <w:rsid w:val="00B7320D"/>
    <w:rsid w:val="00B733BA"/>
    <w:rsid w:val="00B7394B"/>
    <w:rsid w:val="00B73A5B"/>
    <w:rsid w:val="00B73AC1"/>
    <w:rsid w:val="00B73BD9"/>
    <w:rsid w:val="00B74966"/>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F1D"/>
    <w:rsid w:val="00B832CC"/>
    <w:rsid w:val="00B834C4"/>
    <w:rsid w:val="00B83E5B"/>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62FC"/>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A00AB"/>
    <w:rsid w:val="00BA0173"/>
    <w:rsid w:val="00BA0610"/>
    <w:rsid w:val="00BA09D1"/>
    <w:rsid w:val="00BA0CC6"/>
    <w:rsid w:val="00BA1086"/>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E1"/>
    <w:rsid w:val="00BA4CB3"/>
    <w:rsid w:val="00BA4E34"/>
    <w:rsid w:val="00BA5020"/>
    <w:rsid w:val="00BA51D6"/>
    <w:rsid w:val="00BA5244"/>
    <w:rsid w:val="00BA551F"/>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442E"/>
    <w:rsid w:val="00BB4AD3"/>
    <w:rsid w:val="00BB4D18"/>
    <w:rsid w:val="00BB4D1D"/>
    <w:rsid w:val="00BB4F11"/>
    <w:rsid w:val="00BB51A0"/>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37D"/>
    <w:rsid w:val="00BC7CCC"/>
    <w:rsid w:val="00BC7CF0"/>
    <w:rsid w:val="00BC7EC9"/>
    <w:rsid w:val="00BD011D"/>
    <w:rsid w:val="00BD023C"/>
    <w:rsid w:val="00BD09D6"/>
    <w:rsid w:val="00BD0E61"/>
    <w:rsid w:val="00BD12B7"/>
    <w:rsid w:val="00BD13E2"/>
    <w:rsid w:val="00BD13F4"/>
    <w:rsid w:val="00BD1658"/>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D5D"/>
    <w:rsid w:val="00BE5037"/>
    <w:rsid w:val="00BE5327"/>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B57"/>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B8D"/>
    <w:rsid w:val="00C82B90"/>
    <w:rsid w:val="00C82CEA"/>
    <w:rsid w:val="00C832CE"/>
    <w:rsid w:val="00C83CDC"/>
    <w:rsid w:val="00C83CF5"/>
    <w:rsid w:val="00C83FB6"/>
    <w:rsid w:val="00C84002"/>
    <w:rsid w:val="00C841F5"/>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C5A"/>
    <w:rsid w:val="00C91C68"/>
    <w:rsid w:val="00C91DEF"/>
    <w:rsid w:val="00C925D2"/>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72"/>
    <w:rsid w:val="00CB3B53"/>
    <w:rsid w:val="00CB3D00"/>
    <w:rsid w:val="00CB4077"/>
    <w:rsid w:val="00CB45F8"/>
    <w:rsid w:val="00CB4651"/>
    <w:rsid w:val="00CB4A3B"/>
    <w:rsid w:val="00CB4FAD"/>
    <w:rsid w:val="00CB5CA1"/>
    <w:rsid w:val="00CB5D39"/>
    <w:rsid w:val="00CB67E9"/>
    <w:rsid w:val="00CB695F"/>
    <w:rsid w:val="00CB69DC"/>
    <w:rsid w:val="00CB72FB"/>
    <w:rsid w:val="00CC0086"/>
    <w:rsid w:val="00CC047C"/>
    <w:rsid w:val="00CC0BE6"/>
    <w:rsid w:val="00CC1696"/>
    <w:rsid w:val="00CC17C3"/>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30"/>
    <w:rsid w:val="00CF3C4A"/>
    <w:rsid w:val="00CF4024"/>
    <w:rsid w:val="00CF452D"/>
    <w:rsid w:val="00CF454C"/>
    <w:rsid w:val="00CF4568"/>
    <w:rsid w:val="00CF456D"/>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61C0"/>
    <w:rsid w:val="00D063BC"/>
    <w:rsid w:val="00D067C1"/>
    <w:rsid w:val="00D06908"/>
    <w:rsid w:val="00D069D1"/>
    <w:rsid w:val="00D06AF9"/>
    <w:rsid w:val="00D07264"/>
    <w:rsid w:val="00D07831"/>
    <w:rsid w:val="00D07919"/>
    <w:rsid w:val="00D07EBE"/>
    <w:rsid w:val="00D10270"/>
    <w:rsid w:val="00D106F2"/>
    <w:rsid w:val="00D10CB9"/>
    <w:rsid w:val="00D10CE2"/>
    <w:rsid w:val="00D10DFE"/>
    <w:rsid w:val="00D10FB1"/>
    <w:rsid w:val="00D11707"/>
    <w:rsid w:val="00D11C03"/>
    <w:rsid w:val="00D12319"/>
    <w:rsid w:val="00D12AE9"/>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45C"/>
    <w:rsid w:val="00D2649E"/>
    <w:rsid w:val="00D2698A"/>
    <w:rsid w:val="00D273E7"/>
    <w:rsid w:val="00D27E90"/>
    <w:rsid w:val="00D27F40"/>
    <w:rsid w:val="00D30434"/>
    <w:rsid w:val="00D30513"/>
    <w:rsid w:val="00D30C25"/>
    <w:rsid w:val="00D30C71"/>
    <w:rsid w:val="00D31325"/>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AFB"/>
    <w:rsid w:val="00D51B01"/>
    <w:rsid w:val="00D51C89"/>
    <w:rsid w:val="00D51E78"/>
    <w:rsid w:val="00D52269"/>
    <w:rsid w:val="00D522F8"/>
    <w:rsid w:val="00D535B2"/>
    <w:rsid w:val="00D544C4"/>
    <w:rsid w:val="00D54B1C"/>
    <w:rsid w:val="00D54CCD"/>
    <w:rsid w:val="00D54F9B"/>
    <w:rsid w:val="00D55704"/>
    <w:rsid w:val="00D55DA4"/>
    <w:rsid w:val="00D55EDE"/>
    <w:rsid w:val="00D560EE"/>
    <w:rsid w:val="00D56613"/>
    <w:rsid w:val="00D57BF0"/>
    <w:rsid w:val="00D57CBF"/>
    <w:rsid w:val="00D57DC4"/>
    <w:rsid w:val="00D60258"/>
    <w:rsid w:val="00D6091F"/>
    <w:rsid w:val="00D60A04"/>
    <w:rsid w:val="00D60A07"/>
    <w:rsid w:val="00D60A78"/>
    <w:rsid w:val="00D60EBF"/>
    <w:rsid w:val="00D61187"/>
    <w:rsid w:val="00D61273"/>
    <w:rsid w:val="00D61300"/>
    <w:rsid w:val="00D6134C"/>
    <w:rsid w:val="00D6157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114"/>
    <w:rsid w:val="00D66324"/>
    <w:rsid w:val="00D668F5"/>
    <w:rsid w:val="00D6717B"/>
    <w:rsid w:val="00D67F76"/>
    <w:rsid w:val="00D708FD"/>
    <w:rsid w:val="00D70AAA"/>
    <w:rsid w:val="00D70D88"/>
    <w:rsid w:val="00D71731"/>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4B1"/>
    <w:rsid w:val="00D76178"/>
    <w:rsid w:val="00D76555"/>
    <w:rsid w:val="00D76627"/>
    <w:rsid w:val="00D768F3"/>
    <w:rsid w:val="00D76C4E"/>
    <w:rsid w:val="00D77034"/>
    <w:rsid w:val="00D778A2"/>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F5C"/>
    <w:rsid w:val="00DB0090"/>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AB0"/>
    <w:rsid w:val="00E3325D"/>
    <w:rsid w:val="00E33874"/>
    <w:rsid w:val="00E34085"/>
    <w:rsid w:val="00E343D7"/>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571"/>
    <w:rsid w:val="00E406D7"/>
    <w:rsid w:val="00E40D3E"/>
    <w:rsid w:val="00E410B3"/>
    <w:rsid w:val="00E4137D"/>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D"/>
    <w:rsid w:val="00E56432"/>
    <w:rsid w:val="00E56701"/>
    <w:rsid w:val="00E569AE"/>
    <w:rsid w:val="00E56B82"/>
    <w:rsid w:val="00E56F26"/>
    <w:rsid w:val="00E57655"/>
    <w:rsid w:val="00E57918"/>
    <w:rsid w:val="00E57D26"/>
    <w:rsid w:val="00E6025F"/>
    <w:rsid w:val="00E60CD5"/>
    <w:rsid w:val="00E61192"/>
    <w:rsid w:val="00E6164D"/>
    <w:rsid w:val="00E621DF"/>
    <w:rsid w:val="00E6221E"/>
    <w:rsid w:val="00E62702"/>
    <w:rsid w:val="00E62977"/>
    <w:rsid w:val="00E62D51"/>
    <w:rsid w:val="00E631DE"/>
    <w:rsid w:val="00E63672"/>
    <w:rsid w:val="00E637B7"/>
    <w:rsid w:val="00E639D1"/>
    <w:rsid w:val="00E63A62"/>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EAD"/>
    <w:rsid w:val="00EA04C0"/>
    <w:rsid w:val="00EA0E35"/>
    <w:rsid w:val="00EA0E5E"/>
    <w:rsid w:val="00EA1179"/>
    <w:rsid w:val="00EA17D0"/>
    <w:rsid w:val="00EA19E7"/>
    <w:rsid w:val="00EA1BF1"/>
    <w:rsid w:val="00EA3BA4"/>
    <w:rsid w:val="00EA3BCB"/>
    <w:rsid w:val="00EA3C3D"/>
    <w:rsid w:val="00EA3CE2"/>
    <w:rsid w:val="00EA3D1C"/>
    <w:rsid w:val="00EA408A"/>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A6A"/>
    <w:rsid w:val="00EE722D"/>
    <w:rsid w:val="00EE7441"/>
    <w:rsid w:val="00EE7576"/>
    <w:rsid w:val="00EE78C5"/>
    <w:rsid w:val="00EE796C"/>
    <w:rsid w:val="00EF0A6F"/>
    <w:rsid w:val="00EF1A51"/>
    <w:rsid w:val="00EF1ACE"/>
    <w:rsid w:val="00EF1AEE"/>
    <w:rsid w:val="00EF1BE7"/>
    <w:rsid w:val="00EF2133"/>
    <w:rsid w:val="00EF2C97"/>
    <w:rsid w:val="00EF2E6B"/>
    <w:rsid w:val="00EF30BA"/>
    <w:rsid w:val="00EF32EB"/>
    <w:rsid w:val="00EF3865"/>
    <w:rsid w:val="00EF3AC9"/>
    <w:rsid w:val="00EF3B77"/>
    <w:rsid w:val="00EF3E9B"/>
    <w:rsid w:val="00EF44E5"/>
    <w:rsid w:val="00EF4E38"/>
    <w:rsid w:val="00EF5442"/>
    <w:rsid w:val="00EF56F1"/>
    <w:rsid w:val="00EF5BC2"/>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451"/>
    <w:rsid w:val="00F03787"/>
    <w:rsid w:val="00F03BE2"/>
    <w:rsid w:val="00F043B8"/>
    <w:rsid w:val="00F04444"/>
    <w:rsid w:val="00F0463D"/>
    <w:rsid w:val="00F0479F"/>
    <w:rsid w:val="00F048AC"/>
    <w:rsid w:val="00F04B25"/>
    <w:rsid w:val="00F04BEE"/>
    <w:rsid w:val="00F059FE"/>
    <w:rsid w:val="00F05DE1"/>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E96"/>
    <w:rsid w:val="00F14F84"/>
    <w:rsid w:val="00F155A5"/>
    <w:rsid w:val="00F159CC"/>
    <w:rsid w:val="00F15B8E"/>
    <w:rsid w:val="00F15D0F"/>
    <w:rsid w:val="00F15D76"/>
    <w:rsid w:val="00F161FD"/>
    <w:rsid w:val="00F16341"/>
    <w:rsid w:val="00F164DD"/>
    <w:rsid w:val="00F16A2C"/>
    <w:rsid w:val="00F16EB2"/>
    <w:rsid w:val="00F17AF6"/>
    <w:rsid w:val="00F17B04"/>
    <w:rsid w:val="00F20CCE"/>
    <w:rsid w:val="00F20CD7"/>
    <w:rsid w:val="00F20DB5"/>
    <w:rsid w:val="00F21861"/>
    <w:rsid w:val="00F21A6C"/>
    <w:rsid w:val="00F22029"/>
    <w:rsid w:val="00F22848"/>
    <w:rsid w:val="00F22873"/>
    <w:rsid w:val="00F22D30"/>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342B"/>
    <w:rsid w:val="00F537A7"/>
    <w:rsid w:val="00F53B2A"/>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5347"/>
    <w:rsid w:val="00F753F2"/>
    <w:rsid w:val="00F75486"/>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15D"/>
    <w:rsid w:val="00FA43E7"/>
    <w:rsid w:val="00FA4464"/>
    <w:rsid w:val="00FA4C7C"/>
    <w:rsid w:val="00FA4DEB"/>
    <w:rsid w:val="00FA505F"/>
    <w:rsid w:val="00FA50E5"/>
    <w:rsid w:val="00FA5950"/>
    <w:rsid w:val="00FA5D77"/>
    <w:rsid w:val="00FA5DE9"/>
    <w:rsid w:val="00FA5FA5"/>
    <w:rsid w:val="00FA7206"/>
    <w:rsid w:val="00FA72D1"/>
    <w:rsid w:val="00FA7C38"/>
    <w:rsid w:val="00FB01E4"/>
    <w:rsid w:val="00FB028B"/>
    <w:rsid w:val="00FB02B4"/>
    <w:rsid w:val="00FB045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8C3"/>
    <w:rsid w:val="00FD6D74"/>
    <w:rsid w:val="00FD6F71"/>
    <w:rsid w:val="00FD7023"/>
    <w:rsid w:val="00FD7348"/>
    <w:rsid w:val="00FD73AF"/>
    <w:rsid w:val="00FD7526"/>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2331</Words>
  <Characters>13293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2021-05-11T10:45:00Z</dcterms:created>
  <dcterms:modified xsi:type="dcterms:W3CDTF">2021-05-11T20:48:00Z</dcterms:modified>
</cp:coreProperties>
</file>