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22E62" w14:textId="00214C33" w:rsidR="003D6C1C" w:rsidRPr="0052548E" w:rsidRDefault="003D6C1C" w:rsidP="003A1BA5">
      <w:pPr>
        <w:tabs>
          <w:tab w:val="center" w:pos="4536"/>
          <w:tab w:val="right" w:pos="80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6737EA">
        <w:rPr>
          <w:rFonts w:ascii="Arial" w:hAnsi="Arial" w:cs="Arial"/>
          <w:b/>
          <w:bCs/>
          <w:sz w:val="28"/>
        </w:rPr>
        <w:t>3GPP TSG RAN WG1 #</w:t>
      </w:r>
      <w:r w:rsidR="0017072C">
        <w:rPr>
          <w:rFonts w:ascii="Arial" w:hAnsi="Arial" w:cs="Arial"/>
          <w:b/>
          <w:bCs/>
          <w:sz w:val="28"/>
        </w:rPr>
        <w:t>105</w:t>
      </w:r>
      <w:r w:rsidR="00F2580D">
        <w:rPr>
          <w:rFonts w:ascii="Arial" w:hAnsi="Arial" w:cs="Arial"/>
          <w:b/>
          <w:bCs/>
          <w:sz w:val="28"/>
        </w:rPr>
        <w:t>-e</w:t>
      </w:r>
      <w:r w:rsidR="003A1BA5">
        <w:rPr>
          <w:rFonts w:ascii="Arial" w:hAnsi="Arial" w:cs="Arial"/>
          <w:b/>
          <w:bCs/>
          <w:sz w:val="28"/>
        </w:rPr>
        <w:t xml:space="preserve">                      </w:t>
      </w:r>
      <w:r w:rsidR="00C13F46">
        <w:rPr>
          <w:rFonts w:ascii="Arial" w:hAnsi="Arial" w:cs="Arial"/>
          <w:b/>
          <w:bCs/>
          <w:sz w:val="28"/>
        </w:rPr>
        <w:t xml:space="preserve">                             </w:t>
      </w:r>
      <w:r w:rsidRPr="006737EA">
        <w:rPr>
          <w:rFonts w:ascii="Arial" w:hAnsi="Arial" w:cs="Arial"/>
          <w:b/>
          <w:bCs/>
          <w:sz w:val="28"/>
        </w:rPr>
        <w:t>R1-</w:t>
      </w:r>
      <w:r w:rsidR="004D3155">
        <w:rPr>
          <w:rFonts w:ascii="Arial" w:hAnsi="Arial" w:cs="Arial"/>
          <w:b/>
          <w:bCs/>
          <w:sz w:val="28"/>
        </w:rPr>
        <w:t>210</w:t>
      </w:r>
      <w:r w:rsidR="00ED4514">
        <w:rPr>
          <w:rFonts w:ascii="Arial" w:hAnsi="Arial" w:cs="Arial"/>
          <w:b/>
          <w:bCs/>
          <w:sz w:val="28"/>
        </w:rPr>
        <w:t>5800</w:t>
      </w:r>
      <w:bookmarkStart w:id="0" w:name="_GoBack"/>
      <w:bookmarkEnd w:id="0"/>
    </w:p>
    <w:p w14:paraId="017A467D" w14:textId="1DE2E461" w:rsidR="003D6C1C" w:rsidRPr="003A1BA5" w:rsidRDefault="00F33092" w:rsidP="003A1BA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 w:rsidRPr="00F33092"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17072C"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 w:rsidR="0017072C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 w:rsidR="0017072C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F3309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F33092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4AEED791" w14:textId="09C93AD8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55C67">
        <w:rPr>
          <w:rFonts w:ascii="Arial" w:hAnsi="Arial" w:cs="Arial"/>
          <w:b/>
          <w:sz w:val="24"/>
          <w:szCs w:val="24"/>
          <w:lang w:val="en-US"/>
        </w:rPr>
        <w:tab/>
      </w:r>
      <w:r w:rsidR="00CB4625">
        <w:rPr>
          <w:rFonts w:ascii="Arial" w:hAnsi="Arial" w:cs="Arial"/>
          <w:b/>
          <w:bCs/>
          <w:sz w:val="24"/>
          <w:szCs w:val="24"/>
          <w:lang w:val="en-US" w:eastAsia="zh-TW"/>
        </w:rPr>
        <w:t>8.6</w:t>
      </w:r>
      <w:r w:rsidR="00592943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A20E52">
        <w:rPr>
          <w:rFonts w:ascii="Arial" w:hAnsi="Arial" w:cs="Arial"/>
          <w:b/>
          <w:bCs/>
          <w:sz w:val="24"/>
          <w:szCs w:val="24"/>
          <w:lang w:val="en-US" w:eastAsia="zh-TW"/>
        </w:rPr>
        <w:t>1</w:t>
      </w:r>
      <w:r w:rsidR="00C13F46">
        <w:rPr>
          <w:rFonts w:ascii="Arial" w:hAnsi="Arial" w:cs="Arial" w:hint="eastAsia"/>
          <w:b/>
          <w:bCs/>
          <w:sz w:val="24"/>
          <w:szCs w:val="24"/>
          <w:lang w:val="en-US" w:eastAsia="zh-TW"/>
        </w:rPr>
        <w:t>.1</w:t>
      </w:r>
    </w:p>
    <w:p w14:paraId="47D0AB5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sz w:val="24"/>
          <w:szCs w:val="24"/>
          <w:lang w:val="fr-FR" w:eastAsia="zh-TW"/>
        </w:rPr>
        <w:tab/>
      </w:r>
      <w:proofErr w:type="spellStart"/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  <w:proofErr w:type="spellEnd"/>
    </w:p>
    <w:p w14:paraId="2B493F55" w14:textId="1E24F5E4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442B1D" w:rsidRPr="00E55C67">
        <w:rPr>
          <w:rFonts w:ascii="Arial" w:hAnsi="Arial" w:cs="Arial" w:hint="eastAsia"/>
          <w:b/>
          <w:sz w:val="24"/>
          <w:szCs w:val="24"/>
          <w:lang w:eastAsia="zh-TW"/>
        </w:rPr>
        <w:t xml:space="preserve"> </w:t>
      </w:r>
      <w:r w:rsidR="00ED5B6E">
        <w:rPr>
          <w:rFonts w:ascii="Arial" w:hAnsi="Arial" w:cs="Arial" w:hint="eastAsia"/>
          <w:b/>
          <w:sz w:val="24"/>
          <w:szCs w:val="24"/>
          <w:lang w:eastAsia="zh-TW"/>
        </w:rPr>
        <w:t xml:space="preserve">  </w:t>
      </w:r>
      <w:r w:rsidR="00273AE2">
        <w:rPr>
          <w:rFonts w:ascii="Arial" w:hAnsi="Arial" w:cs="Arial"/>
          <w:b/>
          <w:sz w:val="24"/>
          <w:szCs w:val="24"/>
          <w:lang w:eastAsia="zh-TW"/>
        </w:rPr>
        <w:t xml:space="preserve">              </w:t>
      </w:r>
      <w:r w:rsidR="00A006AC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C13F46">
        <w:rPr>
          <w:rFonts w:ascii="Arial" w:hAnsi="Arial" w:cs="Arial"/>
          <w:b/>
          <w:sz w:val="24"/>
          <w:szCs w:val="24"/>
          <w:lang w:eastAsia="zh-TW"/>
        </w:rPr>
        <w:t>a</w:t>
      </w:r>
      <w:r w:rsidR="00C13F46" w:rsidRPr="00C13F46">
        <w:rPr>
          <w:rFonts w:ascii="Arial" w:hAnsi="Arial" w:cs="Arial"/>
          <w:b/>
          <w:sz w:val="24"/>
          <w:szCs w:val="24"/>
          <w:lang w:eastAsia="zh-TW"/>
        </w:rPr>
        <w:t>spects related to reduced maximum UE bandwidth</w:t>
      </w:r>
    </w:p>
    <w:p w14:paraId="340F71DA" w14:textId="143131EB" w:rsidR="00C95924" w:rsidRPr="00E55C67" w:rsidRDefault="00273AE2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Document for: </w:t>
      </w:r>
      <w:r w:rsidR="00C95924" w:rsidRPr="00E55C67">
        <w:rPr>
          <w:rFonts w:ascii="Arial" w:hAnsi="Arial" w:cs="Arial"/>
          <w:b/>
          <w:bCs/>
          <w:sz w:val="24"/>
          <w:szCs w:val="24"/>
        </w:rPr>
        <w:t>Discussion</w:t>
      </w:r>
    </w:p>
    <w:p w14:paraId="4F8F8718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E31532C" w14:textId="6E78E898" w:rsidR="00AC7217" w:rsidRDefault="00642CA9" w:rsidP="00AC7217">
      <w:pPr>
        <w:spacing w:after="0"/>
        <w:ind w:leftChars="200" w:left="400"/>
        <w:rPr>
          <w:sz w:val="22"/>
          <w:lang w:eastAsia="zh-TW"/>
        </w:rPr>
      </w:pPr>
      <w:bookmarkStart w:id="1" w:name="_Hlk49419066"/>
      <w:r>
        <w:rPr>
          <w:sz w:val="22"/>
          <w:lang w:eastAsia="zh-TW"/>
        </w:rPr>
        <w:t>In</w:t>
      </w:r>
      <w:r w:rsidR="007D7BA9" w:rsidRPr="007D7BA9">
        <w:rPr>
          <w:sz w:val="22"/>
          <w:lang w:eastAsia="zh-TW"/>
        </w:rPr>
        <w:t xml:space="preserve"> </w:t>
      </w:r>
      <w:r w:rsidR="00C13F46">
        <w:rPr>
          <w:sz w:val="22"/>
          <w:lang w:eastAsia="zh-TW"/>
        </w:rPr>
        <w:t>RP-210918</w:t>
      </w:r>
      <w:r w:rsidR="007D0A93">
        <w:rPr>
          <w:sz w:val="22"/>
          <w:lang w:eastAsia="zh-TW"/>
        </w:rPr>
        <w:t>, “</w:t>
      </w:r>
      <w:r w:rsidR="00C13F46" w:rsidRPr="00C13F46">
        <w:rPr>
          <w:sz w:val="22"/>
          <w:lang w:eastAsia="zh-TW"/>
        </w:rPr>
        <w:t>Revised WID on support of reduced capability NR devices</w:t>
      </w:r>
      <w:r w:rsidR="007D0A93">
        <w:rPr>
          <w:sz w:val="22"/>
          <w:lang w:eastAsia="zh-TW"/>
        </w:rPr>
        <w:t>”, which has been approved in RAN#9</w:t>
      </w:r>
      <w:r w:rsidR="00C13F46">
        <w:rPr>
          <w:sz w:val="22"/>
          <w:lang w:eastAsia="zh-TW"/>
        </w:rPr>
        <w:t>1</w:t>
      </w:r>
      <w:r w:rsidR="007D0A93">
        <w:rPr>
          <w:sz w:val="22"/>
          <w:lang w:eastAsia="zh-TW"/>
        </w:rPr>
        <w:t>-e</w:t>
      </w:r>
      <w:r w:rsidR="007D0A93" w:rsidRPr="007D7BA9">
        <w:rPr>
          <w:sz w:val="22"/>
          <w:lang w:eastAsia="zh-TW"/>
        </w:rPr>
        <w:t xml:space="preserve">, </w:t>
      </w:r>
      <w:r w:rsidR="00C13F46">
        <w:rPr>
          <w:sz w:val="22"/>
          <w:lang w:eastAsia="zh-TW"/>
        </w:rPr>
        <w:t>has the objective of specifying support for UE complexity reduction feature</w:t>
      </w:r>
      <w:r w:rsidR="003C601F">
        <w:rPr>
          <w:sz w:val="22"/>
          <w:lang w:eastAsia="zh-TW"/>
        </w:rPr>
        <w:t>s</w:t>
      </w:r>
      <w:r w:rsidR="00C13F46">
        <w:rPr>
          <w:sz w:val="22"/>
          <w:lang w:eastAsia="zh-TW"/>
        </w:rPr>
        <w:t xml:space="preserve"> </w:t>
      </w:r>
      <w:r w:rsidR="00D477BB">
        <w:rPr>
          <w:sz w:val="22"/>
          <w:lang w:eastAsia="zh-TW"/>
        </w:rPr>
        <w:t>[</w:t>
      </w:r>
      <w:r>
        <w:rPr>
          <w:sz w:val="22"/>
          <w:lang w:eastAsia="zh-TW"/>
        </w:rPr>
        <w:t>1</w:t>
      </w:r>
      <w:r w:rsidR="00D477BB">
        <w:rPr>
          <w:sz w:val="22"/>
          <w:lang w:eastAsia="zh-TW"/>
        </w:rPr>
        <w:t>]</w:t>
      </w:r>
      <w:r w:rsidR="008713D1">
        <w:rPr>
          <w:sz w:val="22"/>
          <w:lang w:eastAsia="zh-TW"/>
        </w:rPr>
        <w:t>:</w:t>
      </w:r>
    </w:p>
    <w:p w14:paraId="5737CD9F" w14:textId="7B65E20E" w:rsidR="003160CE" w:rsidRPr="00AC7217" w:rsidRDefault="003160CE" w:rsidP="00AC7217">
      <w:pPr>
        <w:spacing w:after="0"/>
        <w:ind w:leftChars="200" w:left="400"/>
        <w:rPr>
          <w:sz w:val="22"/>
          <w:lang w:eastAsia="zh-TW"/>
        </w:rPr>
      </w:pPr>
      <w:r>
        <w:rPr>
          <w:noProof/>
          <w:sz w:val="22"/>
          <w:lang w:val="en-US"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6B26E4" wp14:editId="6934FF99">
                <wp:simplePos x="0" y="0"/>
                <wp:positionH relativeFrom="column">
                  <wp:posOffset>252095</wp:posOffset>
                </wp:positionH>
                <wp:positionV relativeFrom="paragraph">
                  <wp:posOffset>200660</wp:posOffset>
                </wp:positionV>
                <wp:extent cx="6120765" cy="4861560"/>
                <wp:effectExtent l="0" t="0" r="13335" b="1524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4861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3C653" w14:textId="77777777" w:rsidR="00C13F46" w:rsidRPr="00C13F46" w:rsidRDefault="00C13F46" w:rsidP="00C13F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both"/>
                              <w:textAlignment w:val="baseline"/>
                              <w:rPr>
                                <w:rFonts w:eastAsia="SimSun"/>
                                <w:lang w:val="en-US" w:eastAsia="ja-JP"/>
                              </w:rPr>
                            </w:pPr>
                            <w:r w:rsidRPr="00C13F46">
                              <w:rPr>
                                <w:rFonts w:eastAsia="SimSun"/>
                                <w:lang w:val="en-US" w:eastAsia="ja-JP"/>
                              </w:rPr>
                              <w:t>Specify support for the following UE complexity reduction features [RAN1, RAN2, RAN4]:</w:t>
                            </w:r>
                          </w:p>
                          <w:p w14:paraId="6FFC3FEE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Reduced maximum UE bandwidth:</w:t>
                            </w:r>
                          </w:p>
                          <w:p w14:paraId="3B2D8F3D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FR1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20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5DDCE1B6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ascii="Times" w:eastAsia="MS Mincho" w:hAnsi="Times" w:cs="Times"/>
                                <w:b/>
                                <w:bCs/>
                                <w:iCs/>
                                <w:szCs w:val="22"/>
                                <w:lang w:val="en-US"/>
                              </w:rPr>
                            </w:pPr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Maximum bandwidth of an FR2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 xml:space="preserve"> UE during and after initial access is 100 </w:t>
                            </w:r>
                            <w:proofErr w:type="spellStart"/>
                            <w:r w:rsidRPr="00C13F46">
                              <w:rPr>
                                <w:rFonts w:ascii="Times" w:eastAsia="MS Mincho" w:hAnsi="Times" w:cs="Times"/>
                                <w:bCs/>
                                <w:iCs/>
                                <w:szCs w:val="22"/>
                                <w:lang w:val="en-US"/>
                              </w:rPr>
                              <w:t>MHz.</w:t>
                            </w:r>
                            <w:proofErr w:type="spellEnd"/>
                          </w:p>
                          <w:p w14:paraId="7DCBF90D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Reduced minimum number of Rx branches:</w:t>
                            </w:r>
                          </w:p>
                          <w:p w14:paraId="151E642E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For frequency bands where a legacy NR UE is required to be equipped with a minimum of 2 Rx antenna ports, the minimum number of Rx branches supported by specification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in these bands.</w:t>
                            </w:r>
                          </w:p>
                          <w:p w14:paraId="49F6074F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iCs/>
                                <w:lang w:val="en-US"/>
                              </w:rPr>
                            </w:pPr>
                            <w:bookmarkStart w:id="2" w:name="_Hlk58502022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For frequency bands where a legacy NR UE (other than 2-Rx vehicular UE) is required to be equipped with a minimum of 4 Rx </w:t>
                            </w:r>
                            <w:bookmarkEnd w:id="2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antenna ports, the minimum number of Rx </w:t>
                            </w:r>
                            <w:bookmarkStart w:id="3" w:name="_Hlk58574559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branches </w:t>
                            </w:r>
                            <w:bookmarkEnd w:id="3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supported by specification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is 1. The specification also supports 2 Rx branches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UE in these bands.</w:t>
                            </w:r>
                          </w:p>
                          <w:p w14:paraId="7E83504A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A means shall be specified by which the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 xml:space="preserve"> can know the number of Rx branches of the UE.</w:t>
                            </w:r>
                          </w:p>
                          <w:p w14:paraId="0EAC2AFC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Maximum number of DL MIMO layers:</w:t>
                            </w:r>
                          </w:p>
                          <w:p w14:paraId="7DF9C203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 with 1 Rx </w:t>
                            </w: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branch</w:t>
                            </w: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, 1 DL MIMO layer is supported.</w:t>
                            </w:r>
                          </w:p>
                          <w:p w14:paraId="7194DD54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 with 2 Rx </w:t>
                            </w:r>
                            <w:r w:rsidRPr="00C13F46">
                              <w:rPr>
                                <w:rFonts w:eastAsia="MS Mincho"/>
                                <w:iCs/>
                                <w:lang w:val="en-US"/>
                              </w:rPr>
                              <w:t>branches</w:t>
                            </w: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, 2 DL MIMO layers are supported.</w:t>
                            </w:r>
                          </w:p>
                          <w:p w14:paraId="76FBE39C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Relaxed maximum modulation order:</w:t>
                            </w:r>
                          </w:p>
                          <w:p w14:paraId="3857E0DE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Support of 256QAM in DL is optional (instead of mandatory) for an FR1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UE.</w:t>
                            </w:r>
                          </w:p>
                          <w:p w14:paraId="1E5A6E9B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No other relaxations of maximum modulation order are specified for a </w:t>
                            </w:r>
                            <w:proofErr w:type="spellStart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 xml:space="preserve"> UE.</w:t>
                            </w:r>
                          </w:p>
                          <w:p w14:paraId="0E51EE81" w14:textId="77777777" w:rsidR="00C13F46" w:rsidRPr="00C13F46" w:rsidRDefault="00C13F46" w:rsidP="00C13F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Duplex operation:</w:t>
                            </w:r>
                          </w:p>
                          <w:p w14:paraId="78377532" w14:textId="77777777" w:rsidR="00C13F46" w:rsidRPr="00C13F46" w:rsidRDefault="00C13F46" w:rsidP="00C13F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both"/>
                              <w:textAlignment w:val="baseline"/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</w:pPr>
                            <w:r w:rsidRPr="00C13F46">
                              <w:rPr>
                                <w:rFonts w:eastAsia="MS Mincho"/>
                                <w:bCs/>
                                <w:iCs/>
                                <w:lang w:val="en-US"/>
                              </w:rPr>
                              <w:t>HD-FDD type A with the minimum specification impact (Note that FD-FDD and TDD are also supported.)</w:t>
                            </w:r>
                          </w:p>
                          <w:p w14:paraId="16FCC786" w14:textId="77777777" w:rsidR="003160CE" w:rsidRPr="003160CE" w:rsidRDefault="003160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B26E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.85pt;margin-top:15.8pt;width:481.95pt;height:38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" fillcolor="white [3201]" strokeweight="1pt">
                <v:textbox>
                  <w:txbxContent>
                    <w:p w14:paraId="52A3C653" w14:textId="77777777" w:rsidR="00C13F46" w:rsidRPr="00C13F46" w:rsidRDefault="00C13F46" w:rsidP="00C13F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both"/>
                        <w:textAlignment w:val="baseline"/>
                        <w:rPr>
                          <w:rFonts w:eastAsia="SimSun"/>
                          <w:lang w:val="en-US" w:eastAsia="ja-JP"/>
                        </w:rPr>
                      </w:pPr>
                      <w:r w:rsidRPr="00C13F46">
                        <w:rPr>
                          <w:rFonts w:eastAsia="SimSun"/>
                          <w:lang w:val="en-US" w:eastAsia="ja-JP"/>
                        </w:rPr>
                        <w:t>Specify support for the following UE complexity reduction features [RAN1, RAN2, RAN4]:</w:t>
                      </w:r>
                    </w:p>
                    <w:p w14:paraId="6FFC3FEE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Reduced maximum UE bandwidth:</w:t>
                      </w:r>
                    </w:p>
                    <w:p w14:paraId="3B2D8F3D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FR1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20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5DDCE1B6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ascii="Times" w:eastAsia="MS Mincho" w:hAnsi="Times" w:cs="Times"/>
                          <w:b/>
                          <w:bCs/>
                          <w:iCs/>
                          <w:szCs w:val="22"/>
                          <w:lang w:val="en-US"/>
                        </w:rPr>
                      </w:pPr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Maximum bandwidth of an FR2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 xml:space="preserve"> UE during and after initial access is 100 </w:t>
                      </w:r>
                      <w:proofErr w:type="spellStart"/>
                      <w:r w:rsidRPr="00C13F46">
                        <w:rPr>
                          <w:rFonts w:ascii="Times" w:eastAsia="MS Mincho" w:hAnsi="Times" w:cs="Times"/>
                          <w:bCs/>
                          <w:iCs/>
                          <w:szCs w:val="22"/>
                          <w:lang w:val="en-US"/>
                        </w:rPr>
                        <w:t>MHz.</w:t>
                      </w:r>
                      <w:proofErr w:type="spellEnd"/>
                    </w:p>
                    <w:p w14:paraId="7DCBF90D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Reduced minimum number of Rx branches:</w:t>
                      </w:r>
                    </w:p>
                    <w:p w14:paraId="151E642E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For frequency bands where a legacy NR UE is required to be equipped with a minimum of 2 Rx antenna ports, the minimum number of Rx branches supported by specification for a </w:t>
                      </w:r>
                      <w:proofErr w:type="spellStart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 UE is 1. The specification also supports 2 Rx branches for a </w:t>
                      </w:r>
                      <w:proofErr w:type="spellStart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 UE in these bands.</w:t>
                      </w:r>
                    </w:p>
                    <w:p w14:paraId="49F6074F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iCs/>
                          <w:lang w:val="en-US"/>
                        </w:rPr>
                      </w:pPr>
                      <w:bookmarkStart w:id="3" w:name="_Hlk58502022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For frequency bands where a legacy NR UE (other than 2-Rx vehicular UE) is required to be equipped with a minimum of 4 Rx </w:t>
                      </w:r>
                      <w:bookmarkEnd w:id="3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antenna ports, the minimum number of Rx </w:t>
                      </w:r>
                      <w:bookmarkStart w:id="4" w:name="_Hlk58574559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branches </w:t>
                      </w:r>
                      <w:bookmarkEnd w:id="4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supported by specification for a </w:t>
                      </w:r>
                      <w:proofErr w:type="spellStart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 UE is 1. The specification also supports 2 Rx branches for a </w:t>
                      </w:r>
                      <w:proofErr w:type="spellStart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 UE in these bands.</w:t>
                      </w:r>
                    </w:p>
                    <w:p w14:paraId="7E83504A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A means shall be specified by which the </w:t>
                      </w:r>
                      <w:proofErr w:type="spellStart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gNB</w:t>
                      </w:r>
                      <w:proofErr w:type="spellEnd"/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 xml:space="preserve"> can know the number of Rx branches of the UE.</w:t>
                      </w:r>
                    </w:p>
                    <w:p w14:paraId="0EAC2AFC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Maximum number of DL MIMO layers:</w:t>
                      </w:r>
                    </w:p>
                    <w:p w14:paraId="7DF9C203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For a </w:t>
                      </w:r>
                      <w:proofErr w:type="spellStart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 UE with 1 Rx </w:t>
                      </w: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branch</w:t>
                      </w: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, 1 DL MIMO layer is supported.</w:t>
                      </w:r>
                    </w:p>
                    <w:p w14:paraId="7194DD54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For a </w:t>
                      </w:r>
                      <w:proofErr w:type="spellStart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 UE with 2 Rx </w:t>
                      </w:r>
                      <w:r w:rsidRPr="00C13F46">
                        <w:rPr>
                          <w:rFonts w:eastAsia="MS Mincho"/>
                          <w:iCs/>
                          <w:lang w:val="en-US"/>
                        </w:rPr>
                        <w:t>branches</w:t>
                      </w: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, 2 DL MIMO layers are supported.</w:t>
                      </w:r>
                    </w:p>
                    <w:p w14:paraId="76FBE39C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Relaxed maximum modulation order:</w:t>
                      </w:r>
                    </w:p>
                    <w:p w14:paraId="3857E0DE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Support of 256QAM in DL is optional (instead of mandatory) for an FR1 </w:t>
                      </w:r>
                      <w:proofErr w:type="spellStart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 UE.</w:t>
                      </w:r>
                    </w:p>
                    <w:p w14:paraId="1E5A6E9B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No other relaxations of maximum modulation order are specified for a </w:t>
                      </w:r>
                      <w:proofErr w:type="spellStart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RedCap</w:t>
                      </w:r>
                      <w:proofErr w:type="spellEnd"/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 xml:space="preserve"> UE.</w:t>
                      </w:r>
                    </w:p>
                    <w:p w14:paraId="0E51EE81" w14:textId="77777777" w:rsidR="00C13F46" w:rsidRPr="00C13F46" w:rsidRDefault="00C13F46" w:rsidP="00C13F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Duplex operation:</w:t>
                      </w:r>
                    </w:p>
                    <w:p w14:paraId="78377532" w14:textId="77777777" w:rsidR="00C13F46" w:rsidRPr="00C13F46" w:rsidRDefault="00C13F46" w:rsidP="00C13F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both"/>
                        <w:textAlignment w:val="baseline"/>
                        <w:rPr>
                          <w:rFonts w:eastAsia="MS Mincho"/>
                          <w:bCs/>
                          <w:iCs/>
                          <w:lang w:val="en-US"/>
                        </w:rPr>
                      </w:pPr>
                      <w:r w:rsidRPr="00C13F46">
                        <w:rPr>
                          <w:rFonts w:eastAsia="MS Mincho"/>
                          <w:bCs/>
                          <w:iCs/>
                          <w:lang w:val="en-US"/>
                        </w:rPr>
                        <w:t>HD-FDD type A with the minimum specification impact (Note that FD-FDD and TDD are also supported.)</w:t>
                      </w:r>
                    </w:p>
                    <w:p w14:paraId="16FCC786" w14:textId="77777777" w:rsidR="003160CE" w:rsidRPr="003160CE" w:rsidRDefault="003160CE"/>
                  </w:txbxContent>
                </v:textbox>
                <w10:wrap type="topAndBottom"/>
              </v:shape>
            </w:pict>
          </mc:Fallback>
        </mc:AlternateContent>
      </w:r>
    </w:p>
    <w:p w14:paraId="11AF0B04" w14:textId="5A5A92DE" w:rsidR="003160CE" w:rsidRDefault="003C601F" w:rsidP="003C601F">
      <w:pPr>
        <w:spacing w:after="0"/>
        <w:ind w:left="400" w:hangingChars="200" w:hanging="400"/>
      </w:pPr>
      <w:bookmarkStart w:id="4" w:name="_Toc51768541"/>
      <w:bookmarkStart w:id="5" w:name="_Toc51771048"/>
      <w:r>
        <w:t xml:space="preserve">   </w:t>
      </w:r>
      <w:r>
        <w:tab/>
      </w:r>
      <w:r w:rsidR="00F33092">
        <w:rPr>
          <w:sz w:val="22"/>
        </w:rPr>
        <w:t>In RAN1 10</w:t>
      </w:r>
      <w:r w:rsidR="00C6673A">
        <w:rPr>
          <w:sz w:val="22"/>
        </w:rPr>
        <w:t>4</w:t>
      </w:r>
      <w:r w:rsidR="00F33092">
        <w:rPr>
          <w:sz w:val="22"/>
        </w:rPr>
        <w:t>-e</w:t>
      </w:r>
      <w:r w:rsidR="0017072C">
        <w:rPr>
          <w:sz w:val="22"/>
        </w:rPr>
        <w:t xml:space="preserve"> and 104b-e</w:t>
      </w:r>
      <w:r w:rsidR="005F4B99">
        <w:rPr>
          <w:sz w:val="22"/>
        </w:rPr>
        <w:t>, agreements and working assumptions ha</w:t>
      </w:r>
      <w:r w:rsidR="005F4B99">
        <w:rPr>
          <w:rFonts w:hint="eastAsia"/>
          <w:sz w:val="22"/>
          <w:lang w:eastAsia="zh-TW"/>
        </w:rPr>
        <w:t xml:space="preserve">ve </w:t>
      </w:r>
      <w:r>
        <w:rPr>
          <w:sz w:val="22"/>
        </w:rPr>
        <w:t>been made from RAN1 regarding support for UE with bandwidth reduction feature [2</w:t>
      </w:r>
      <w:proofErr w:type="gramStart"/>
      <w:r>
        <w:rPr>
          <w:sz w:val="22"/>
        </w:rPr>
        <w:t>]</w:t>
      </w:r>
      <w:r w:rsidR="0017072C">
        <w:rPr>
          <w:sz w:val="22"/>
        </w:rPr>
        <w:t>[</w:t>
      </w:r>
      <w:proofErr w:type="gramEnd"/>
      <w:r w:rsidR="0017072C">
        <w:rPr>
          <w:sz w:val="22"/>
        </w:rPr>
        <w:t>3]</w:t>
      </w:r>
      <w:r>
        <w:rPr>
          <w:sz w:val="22"/>
        </w:rPr>
        <w:t>.</w:t>
      </w:r>
    </w:p>
    <w:p w14:paraId="7CEBBFA9" w14:textId="3DD89082" w:rsidR="003160CE" w:rsidRPr="00801EDE" w:rsidRDefault="003160CE" w:rsidP="0029323F">
      <w:pPr>
        <w:ind w:leftChars="200" w:left="400"/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2122D9" wp14:editId="554B7B2D">
                <wp:simplePos x="0" y="0"/>
                <wp:positionH relativeFrom="column">
                  <wp:posOffset>253365</wp:posOffset>
                </wp:positionH>
                <wp:positionV relativeFrom="paragraph">
                  <wp:posOffset>0</wp:posOffset>
                </wp:positionV>
                <wp:extent cx="5594985" cy="9232900"/>
                <wp:effectExtent l="0" t="0" r="24765" b="2540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923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DC2E7C" w14:textId="2AD00C1B" w:rsidR="0017072C" w:rsidRPr="0017072C" w:rsidRDefault="0017072C" w:rsidP="0017072C">
                            <w:pPr>
                              <w:spacing w:after="0" w:line="360" w:lineRule="auto"/>
                              <w:rPr>
                                <w:rFonts w:eastAsiaTheme="minorEastAsia"/>
                                <w:lang w:eastAsia="zh-TW"/>
                              </w:rPr>
                            </w:pPr>
                            <w:r w:rsidRPr="0017072C">
                              <w:rPr>
                                <w:rFonts w:eastAsiaTheme="minorEastAsia" w:hint="eastAsia"/>
                                <w:lang w:eastAsia="zh-TW"/>
                              </w:rPr>
                              <w:t>RAN1 104e</w:t>
                            </w:r>
                          </w:p>
                          <w:p w14:paraId="0A8A12D1" w14:textId="13F7ADEE" w:rsidR="003C601F" w:rsidRPr="003C601F" w:rsidRDefault="003C601F" w:rsidP="0017072C">
                            <w:pPr>
                              <w:spacing w:after="0" w:line="360" w:lineRule="auto"/>
                              <w:rPr>
                                <w:rFonts w:eastAsia="Batang"/>
                                <w:highlight w:val="green"/>
                                <w:lang w:val="en-US"/>
                              </w:rPr>
                            </w:pPr>
                            <w:r w:rsidRPr="003C601F">
                              <w:rPr>
                                <w:rFonts w:eastAsia="Batang"/>
                                <w:highlight w:val="green"/>
                              </w:rPr>
                              <w:t>Agreements:</w:t>
                            </w:r>
                          </w:p>
                          <w:p w14:paraId="6E00837C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Sharing of the same SSB and CORESET#0 between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and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is supported when the bandwidth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</w:p>
                          <w:p w14:paraId="24C128A8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DL BWP (derived based on MIB/SIB)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DL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DL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21416B35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DL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 </w:t>
                            </w:r>
                          </w:p>
                          <w:p w14:paraId="65BA903E" w14:textId="77777777" w:rsidR="003C601F" w:rsidRPr="003C601F" w:rsidRDefault="003C601F" w:rsidP="003C601F">
                            <w:pPr>
                              <w:numPr>
                                <w:ilvl w:val="2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Discuss further whether or not it is also applicable during initial access</w:t>
                            </w:r>
                          </w:p>
                          <w:p w14:paraId="413C7902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The initial UL BWP (derived based on SIB)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can be the same as the initial UL BWP for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 at least when the initial UL BWP is no wider than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bandwidth.</w:t>
                            </w:r>
                          </w:p>
                          <w:p w14:paraId="47FB1D70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FFS: during and after initial access, whether a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is allowed to operate with an initial UL BWP wider than the maximum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</w:t>
                            </w:r>
                            <w:r w:rsidRPr="003C601F">
                              <w:rPr>
                                <w:rFonts w:eastAsia="Times New Roman"/>
                                <w:u w:val="single"/>
                              </w:rPr>
                              <w:t xml:space="preserve"> </w:t>
                            </w:r>
                          </w:p>
                          <w:p w14:paraId="07A5381E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FFS whether or not to further introduce the following (e.g., for offloading purpose, for differentiation of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vs. non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UEs, for different BWP#0 configuration options, etc.)</w:t>
                            </w:r>
                          </w:p>
                          <w:p w14:paraId="686695FC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an additional CORESET can be configured for scheduling of RACH (msg2 &amp; msg4)/Paging/SI messages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</w:t>
                            </w:r>
                          </w:p>
                          <w:p w14:paraId="4294E280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DL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DL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64C22F4D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10"/>
                              </w:numPr>
                              <w:spacing w:after="0"/>
                              <w:ind w:left="1440"/>
                              <w:rPr>
                                <w:rFonts w:ascii="Times" w:eastAsia="Batang" w:hAnsi="Times"/>
                              </w:rPr>
                            </w:pPr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Whether the SIB-configured initial UL BWP for 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 can also be configured to be different from the SIB-configured initial UL BWP for non-</w:t>
                            </w:r>
                            <w:proofErr w:type="spellStart"/>
                            <w:r w:rsidRPr="003C601F">
                              <w:rPr>
                                <w:rFonts w:ascii="Times" w:eastAsia="Batang" w:hAnsi="Times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ascii="Times" w:eastAsia="Batang" w:hAnsi="Times"/>
                              </w:rPr>
                              <w:t xml:space="preserve"> UEs.</w:t>
                            </w:r>
                          </w:p>
                          <w:p w14:paraId="40C07D6B" w14:textId="77777777" w:rsidR="003C601F" w:rsidRPr="003C601F" w:rsidRDefault="003C601F" w:rsidP="003C601F">
                            <w:pPr>
                              <w:spacing w:after="0"/>
                              <w:rPr>
                                <w:rFonts w:eastAsia="Batang"/>
                              </w:rPr>
                            </w:pPr>
                            <w:r w:rsidRPr="003C601F">
                              <w:rPr>
                                <w:rFonts w:eastAsia="Batang"/>
                                <w:highlight w:val="green"/>
                              </w:rPr>
                              <w:t>Agreements:</w:t>
                            </w:r>
                          </w:p>
                          <w:p w14:paraId="33985AD9" w14:textId="77777777" w:rsidR="003C601F" w:rsidRPr="003C601F" w:rsidRDefault="003C601F" w:rsidP="003C601F">
                            <w:pPr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Study further whether and how to enable/support that PUCCH (for Msg4/[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MsgB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>] HARQ feedback) and/or PUSCH (for Msg3/[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MsgA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]) transmissions fall within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UE bandwidth during initial access, with the following options:</w:t>
                            </w:r>
                          </w:p>
                          <w:p w14:paraId="76E1FCAA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Option 1: Proper RF-retuning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color w:val="7030A0"/>
                              </w:rPr>
                              <w:t xml:space="preserve"> (if feasible)</w:t>
                            </w:r>
                          </w:p>
                          <w:p w14:paraId="56A6EAAF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Option 2: Separate initial UL BWP(s)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</w:p>
                          <w:p w14:paraId="5C862F30" w14:textId="77777777" w:rsidR="003C601F" w:rsidRPr="003C601F" w:rsidRDefault="003C601F" w:rsidP="003C601F">
                            <w:pPr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FFS more than one starting PRB position</w:t>
                            </w:r>
                          </w:p>
                          <w:p w14:paraId="22CD28B2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Option 3: Separate PUCCH/Msg3/[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MsgA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] PUSCH configuration/indication or a different interpretation for the same configuration/indication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(e.g., disabled frequency hopping or different frequency hopping)</w:t>
                            </w:r>
                          </w:p>
                          <w:p w14:paraId="339EE97D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 xml:space="preserve">Option 4: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gNB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 configuration (e.g., </w:t>
                            </w:r>
                            <w:r w:rsidRPr="003C601F">
                              <w:rPr>
                                <w:rFonts w:eastAsia="Times New Roman"/>
                                <w:color w:val="C00000"/>
                              </w:rPr>
                              <w:t xml:space="preserve">always restricting the initial UL BWP to within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color w:val="C00000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color w:val="C00000"/>
                              </w:rPr>
                              <w:t xml:space="preserve"> UE bandwidth, or </w:t>
                            </w:r>
                            <w:r w:rsidRPr="003C601F">
                              <w:rPr>
                                <w:rFonts w:eastAsia="Times New Roman"/>
                              </w:rPr>
                              <w:t xml:space="preserve">restrictions on the </w:t>
                            </w:r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>frequency location and the amount of scheduled resource</w:t>
                            </w:r>
                            <w:r w:rsidRPr="003C601F">
                              <w:rPr>
                                <w:rFonts w:eastAsia="Times New Roman"/>
                              </w:rPr>
                              <w:t xml:space="preserve"> for Msg4/[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MsgB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>] HARQ feedback and Msg3/[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MsgA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>] PUSCH)</w:t>
                            </w:r>
                          </w:p>
                          <w:p w14:paraId="72703C6B" w14:textId="77777777" w:rsidR="003C601F" w:rsidRPr="003C601F" w:rsidRDefault="003C601F" w:rsidP="003C601F">
                            <w:pPr>
                              <w:numPr>
                                <w:ilvl w:val="2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  <w:strike/>
                                <w:color w:val="7030A0"/>
                                <w:lang w:eastAsia="zh-CN"/>
                              </w:rPr>
                              <w:t xml:space="preserve">Note: </w:t>
                            </w:r>
                            <w:r w:rsidRPr="003C601F">
                              <w:rPr>
                                <w:rFonts w:eastAsia="Times New Roman"/>
                                <w:color w:val="C00000"/>
                                <w:lang w:eastAsia="zh-CN"/>
                              </w:rPr>
                              <w:t xml:space="preserve">As an example, </w:t>
                            </w:r>
                            <w:r w:rsidRPr="003C601F">
                              <w:rPr>
                                <w:rFonts w:eastAsia="Times New Roman"/>
                                <w:color w:val="7030A0"/>
                                <w:lang w:eastAsia="zh-CN"/>
                              </w:rPr>
                              <w:t>with restrictions on the frequency location and the amount of scheduled resource for Msg4/[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color w:val="7030A0"/>
                                <w:lang w:eastAsia="zh-CN"/>
                              </w:rPr>
                              <w:t>MsgB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color w:val="7030A0"/>
                                <w:lang w:eastAsia="zh-CN"/>
                              </w:rPr>
                              <w:t>] HARQ feedback and Msg3/[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color w:val="7030A0"/>
                                <w:lang w:eastAsia="zh-CN"/>
                              </w:rPr>
                              <w:t>MsgA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color w:val="7030A0"/>
                                <w:lang w:eastAsia="zh-CN"/>
                              </w:rPr>
                              <w:t xml:space="preserve">] PUSCH, </w:t>
                            </w:r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when the initial UL BWP is the same for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 and non-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 UEs, the PUCCH </w:t>
                            </w:r>
                            <w:r w:rsidRPr="003C601F">
                              <w:rPr>
                                <w:rFonts w:eastAsia="Times New Roman"/>
                              </w:rPr>
                              <w:t>(for Msg4/[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MsgB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] HARQ feedback) </w:t>
                            </w:r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and PUSCH </w:t>
                            </w:r>
                            <w:r w:rsidRPr="003C601F">
                              <w:rPr>
                                <w:rFonts w:eastAsia="Times New Roman"/>
                              </w:rPr>
                              <w:t>(for Msg3/[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</w:rPr>
                              <w:t>MsgA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</w:rPr>
                              <w:t xml:space="preserve">]) </w:t>
                            </w:r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are within the </w:t>
                            </w:r>
                            <w:proofErr w:type="spellStart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>RedCap</w:t>
                            </w:r>
                            <w:proofErr w:type="spellEnd"/>
                            <w:r w:rsidRPr="003C601F">
                              <w:rPr>
                                <w:rFonts w:eastAsia="Times New Roman"/>
                                <w:lang w:eastAsia="zh-CN"/>
                              </w:rPr>
                              <w:t xml:space="preserve"> UE bandwidth</w:t>
                            </w:r>
                          </w:p>
                          <w:p w14:paraId="56CAD72C" w14:textId="77777777" w:rsidR="003C601F" w:rsidRPr="003C601F" w:rsidRDefault="003C601F" w:rsidP="003C601F">
                            <w:pPr>
                              <w:numPr>
                                <w:ilvl w:val="1"/>
                                <w:numId w:val="10"/>
                              </w:numPr>
                              <w:spacing w:after="0"/>
                              <w:rPr>
                                <w:rFonts w:eastAsia="Times New Roman"/>
                              </w:rPr>
                            </w:pPr>
                            <w:r w:rsidRPr="003C601F">
                              <w:rPr>
                                <w:rFonts w:eastAsia="Times New Roman"/>
                              </w:rPr>
                              <w:t>Other options are not precluded</w:t>
                            </w:r>
                          </w:p>
                          <w:p w14:paraId="515C40F0" w14:textId="1DB2C8DC" w:rsidR="003160CE" w:rsidRDefault="0017072C">
                            <w:pPr>
                              <w:rPr>
                                <w:lang w:eastAsia="zh-TW"/>
                              </w:rPr>
                            </w:pPr>
                            <w:r>
                              <w:rPr>
                                <w:rFonts w:hint="eastAsia"/>
                                <w:lang w:eastAsia="zh-TW"/>
                              </w:rPr>
                              <w:t>RAN1 104b</w:t>
                            </w:r>
                            <w:r>
                              <w:rPr>
                                <w:lang w:eastAsia="zh-TW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lang w:eastAsia="zh-TW"/>
                              </w:rPr>
                              <w:t>e</w:t>
                            </w:r>
                          </w:p>
                          <w:p w14:paraId="19AD943E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Calibri" w:eastAsia="Batang" w:hAnsi="Calibri"/>
                                <w:highlight w:val="darkYellow"/>
                                <w:lang w:val="en-US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highlight w:val="darkYellow"/>
                              </w:rPr>
                              <w:t>Working assumption:</w:t>
                            </w:r>
                          </w:p>
                          <w:p w14:paraId="331CC4D9" w14:textId="77777777" w:rsidR="0017072C" w:rsidRPr="0017072C" w:rsidRDefault="0017072C" w:rsidP="0017072C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During initial access, the bandwidth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is not expected to exceed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71B886C1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The bandwidth and location of the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can be the same as the bandwidth and location of the MIB-configured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UEs.</w:t>
                            </w:r>
                          </w:p>
                          <w:p w14:paraId="4F1696B8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This does not preclude a SIB-configured initial DL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only with a wider bandwidth than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30A0ED62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Calibri" w:hAnsi="Times"/>
                                <w:lang w:val="sv-SE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This does not preclude separate or additional bandwidth and location for initial DL BWP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(FFS).</w:t>
                            </w:r>
                          </w:p>
                          <w:p w14:paraId="28BF8898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val="en-US"/>
                              </w:rPr>
                            </w:pPr>
                          </w:p>
                          <w:p w14:paraId="56E7E757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Times New Roman" w:hAnsi="Times"/>
                                <w:lang w:val="en-US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highlight w:val="darkYellow"/>
                                <w:lang w:eastAsia="x-none"/>
                              </w:rPr>
                              <w:t xml:space="preserve">Working assumption: </w:t>
                            </w: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After initial access, at least for BWP#0 configuration option 1 (as in 38.331, Appendix B2), a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is not expected to operate with an initial DL BWP wider than the maximum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bandwidth.</w:t>
                            </w:r>
                          </w:p>
                          <w:p w14:paraId="19A2D052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val="sv-SE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val="sv-SE" w:eastAsia="x-none"/>
                              </w:rPr>
                              <w:t>FFS: BWP#0 configuration option 2 (as in 38.331</w:t>
                            </w: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, Appendix B2</w:t>
                            </w:r>
                            <w:r w:rsidRPr="0017072C">
                              <w:rPr>
                                <w:rFonts w:ascii="Times" w:eastAsia="Times New Roman" w:hAnsi="Times"/>
                                <w:lang w:val="sv-SE" w:eastAsia="x-none"/>
                              </w:rPr>
                              <w:t>)</w:t>
                            </w:r>
                          </w:p>
                          <w:p w14:paraId="771B0A00" w14:textId="2558A3A9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</w:p>
                          <w:p w14:paraId="6ED06168" w14:textId="30A3EDBC" w:rsidR="0017072C" w:rsidRPr="0017072C" w:rsidRDefault="0017072C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2122D9" id="文字方塊 2" o:spid="_x0000_s1027" type="#_x0000_t202" style="position:absolute;left:0;text-align:left;margin-left:19.95pt;margin-top:0;width:440.55pt;height:7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" fillcolor="white [3201]" strokeweight="1pt">
                <v:textbox>
                  <w:txbxContent>
                    <w:p w14:paraId="4EDC2E7C" w14:textId="2AD00C1B" w:rsidR="0017072C" w:rsidRPr="0017072C" w:rsidRDefault="0017072C" w:rsidP="0017072C">
                      <w:pPr>
                        <w:spacing w:after="0" w:line="360" w:lineRule="auto"/>
                        <w:rPr>
                          <w:rFonts w:eastAsiaTheme="minorEastAsia" w:hint="eastAsia"/>
                          <w:lang w:eastAsia="zh-TW"/>
                        </w:rPr>
                      </w:pPr>
                      <w:r w:rsidRPr="0017072C">
                        <w:rPr>
                          <w:rFonts w:eastAsiaTheme="minorEastAsia" w:hint="eastAsia"/>
                          <w:lang w:eastAsia="zh-TW"/>
                        </w:rPr>
                        <w:t>RAN1 104e</w:t>
                      </w:r>
                    </w:p>
                    <w:p w14:paraId="0A8A12D1" w14:textId="13F7ADEE" w:rsidR="003C601F" w:rsidRPr="003C601F" w:rsidRDefault="003C601F" w:rsidP="0017072C">
                      <w:pPr>
                        <w:spacing w:after="0" w:line="360" w:lineRule="auto"/>
                        <w:rPr>
                          <w:rFonts w:eastAsia="Batang"/>
                          <w:highlight w:val="green"/>
                          <w:lang w:val="en-US"/>
                        </w:rPr>
                      </w:pPr>
                      <w:r w:rsidRPr="003C601F">
                        <w:rPr>
                          <w:rFonts w:eastAsia="Batang"/>
                          <w:highlight w:val="green"/>
                        </w:rPr>
                        <w:t>Agreements:</w:t>
                      </w:r>
                    </w:p>
                    <w:p w14:paraId="6E00837C" w14:textId="77777777" w:rsidR="003C601F" w:rsidRPr="003C601F" w:rsidRDefault="003C601F" w:rsidP="003C601F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Sharing of the same SSB and CORESET#0 between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and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is supported when the bandwidth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</w:p>
                    <w:p w14:paraId="24C128A8" w14:textId="77777777" w:rsidR="003C601F" w:rsidRPr="003C601F" w:rsidRDefault="003C601F" w:rsidP="003C601F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DL BWP (derived based on MIB/SIB)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DL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DL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21416B35" w14:textId="77777777" w:rsidR="003C601F" w:rsidRPr="003C601F" w:rsidRDefault="003C601F" w:rsidP="003C601F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DL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 </w:t>
                      </w:r>
                    </w:p>
                    <w:p w14:paraId="65BA903E" w14:textId="77777777" w:rsidR="003C601F" w:rsidRPr="003C601F" w:rsidRDefault="003C601F" w:rsidP="003C601F">
                      <w:pPr>
                        <w:numPr>
                          <w:ilvl w:val="2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Discuss further whether or not it is also applicable during initial access</w:t>
                      </w:r>
                    </w:p>
                    <w:p w14:paraId="413C7902" w14:textId="77777777" w:rsidR="003C601F" w:rsidRPr="003C601F" w:rsidRDefault="003C601F" w:rsidP="003C601F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The initial UL BWP (derived based on SIB)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can be the same as the initial UL BWP for non-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 at least when the initial UL BWP is no wider than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bandwidth.</w:t>
                      </w:r>
                    </w:p>
                    <w:p w14:paraId="47FB1D70" w14:textId="77777777" w:rsidR="003C601F" w:rsidRPr="003C601F" w:rsidRDefault="003C601F" w:rsidP="003C601F">
                      <w:pPr>
                        <w:numPr>
                          <w:ilvl w:val="1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FFS: during and after initial access, whether a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is allowed to operate with an initial UL BWP wider than the maximum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</w:t>
                      </w:r>
                      <w:r w:rsidRPr="003C601F">
                        <w:rPr>
                          <w:rFonts w:eastAsia="Times New Roman"/>
                          <w:u w:val="single"/>
                        </w:rPr>
                        <w:t xml:space="preserve"> </w:t>
                      </w:r>
                    </w:p>
                    <w:p w14:paraId="07A5381E" w14:textId="77777777" w:rsidR="003C601F" w:rsidRPr="003C601F" w:rsidRDefault="003C601F" w:rsidP="003C601F">
                      <w:pPr>
                        <w:numPr>
                          <w:ilvl w:val="0"/>
                          <w:numId w:val="9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FFS whether or not to further introduce the following (e.g., for offloading purpose, for differentiation of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vs. non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UEs, for different BWP#0 configuration options, etc.)</w:t>
                      </w:r>
                    </w:p>
                    <w:p w14:paraId="686695FC" w14:textId="77777777" w:rsidR="003C601F" w:rsidRPr="003C601F" w:rsidRDefault="003C601F" w:rsidP="003C601F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an additional CORESET can be configured for scheduling of RACH (msg2 &amp; msg4)/Paging/SI messages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</w:t>
                      </w:r>
                    </w:p>
                    <w:p w14:paraId="4294E280" w14:textId="77777777" w:rsidR="003C601F" w:rsidRPr="003C601F" w:rsidRDefault="003C601F" w:rsidP="003C601F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DL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DL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64C22F4D" w14:textId="77777777" w:rsidR="003C601F" w:rsidRPr="003C601F" w:rsidRDefault="003C601F" w:rsidP="003C601F">
                      <w:pPr>
                        <w:numPr>
                          <w:ilvl w:val="0"/>
                          <w:numId w:val="10"/>
                        </w:numPr>
                        <w:spacing w:after="0"/>
                        <w:ind w:left="1440"/>
                        <w:rPr>
                          <w:rFonts w:ascii="Times" w:eastAsia="Batang" w:hAnsi="Times"/>
                        </w:rPr>
                      </w:pPr>
                      <w:r w:rsidRPr="003C601F">
                        <w:rPr>
                          <w:rFonts w:ascii="Times" w:eastAsia="Batang" w:hAnsi="Times"/>
                        </w:rPr>
                        <w:t xml:space="preserve">Whether the SIB-configured initial UL BWP for 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 can also be configured to be different from the SIB-configured initial UL BWP for non-</w:t>
                      </w:r>
                      <w:proofErr w:type="spellStart"/>
                      <w:r w:rsidRPr="003C601F">
                        <w:rPr>
                          <w:rFonts w:ascii="Times" w:eastAsia="Batang" w:hAnsi="Times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ascii="Times" w:eastAsia="Batang" w:hAnsi="Times"/>
                        </w:rPr>
                        <w:t xml:space="preserve"> UEs.</w:t>
                      </w:r>
                    </w:p>
                    <w:p w14:paraId="40C07D6B" w14:textId="77777777" w:rsidR="003C601F" w:rsidRPr="003C601F" w:rsidRDefault="003C601F" w:rsidP="003C601F">
                      <w:pPr>
                        <w:spacing w:after="0"/>
                        <w:rPr>
                          <w:rFonts w:eastAsia="Batang"/>
                        </w:rPr>
                      </w:pPr>
                      <w:r w:rsidRPr="003C601F">
                        <w:rPr>
                          <w:rFonts w:eastAsia="Batang"/>
                          <w:highlight w:val="green"/>
                        </w:rPr>
                        <w:t>Agreements:</w:t>
                      </w:r>
                    </w:p>
                    <w:p w14:paraId="33985AD9" w14:textId="77777777" w:rsidR="003C601F" w:rsidRPr="003C601F" w:rsidRDefault="003C601F" w:rsidP="003C601F">
                      <w:pPr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Study further whether and how to enable/support that PUCCH (for Msg4/[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MsgB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>] HARQ feedback) and/or PUSCH (for Msg3/[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MsgA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]) transmissions fall within the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UE bandwidth during initial access, with the following options:</w:t>
                      </w:r>
                    </w:p>
                    <w:p w14:paraId="76E1FCAA" w14:textId="77777777" w:rsidR="003C601F" w:rsidRPr="003C601F" w:rsidRDefault="003C601F" w:rsidP="003C601F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Option 1: Proper RF-retuning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  <w:color w:val="7030A0"/>
                        </w:rPr>
                        <w:t xml:space="preserve"> (if feasible)</w:t>
                      </w:r>
                    </w:p>
                    <w:p w14:paraId="56A6EAAF" w14:textId="77777777" w:rsidR="003C601F" w:rsidRPr="003C601F" w:rsidRDefault="003C601F" w:rsidP="003C601F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Option 2: Separate initial UL BWP(s)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</w:p>
                    <w:p w14:paraId="5C862F30" w14:textId="77777777" w:rsidR="003C601F" w:rsidRPr="003C601F" w:rsidRDefault="003C601F" w:rsidP="003C601F">
                      <w:pPr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FFS more than one starting PRB position</w:t>
                      </w:r>
                    </w:p>
                    <w:p w14:paraId="22CD28B2" w14:textId="77777777" w:rsidR="003C601F" w:rsidRPr="003C601F" w:rsidRDefault="003C601F" w:rsidP="003C601F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Option 3: Separate PUCCH/Msg3/[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MsgA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] PUSCH configuration/indication or a different interpretation for the same configuration/indication for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(e.g., disabled frequency hopping or different frequency hopping)</w:t>
                      </w:r>
                    </w:p>
                    <w:p w14:paraId="339EE97D" w14:textId="77777777" w:rsidR="003C601F" w:rsidRPr="003C601F" w:rsidRDefault="003C601F" w:rsidP="003C601F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 xml:space="preserve">Option 4: 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gNB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 configuration (e.g., </w:t>
                      </w:r>
                      <w:r w:rsidRPr="003C601F">
                        <w:rPr>
                          <w:rFonts w:eastAsia="Times New Roman"/>
                          <w:color w:val="C00000"/>
                        </w:rPr>
                        <w:t xml:space="preserve">always restricting the initial UL BWP to within </w:t>
                      </w:r>
                      <w:proofErr w:type="spellStart"/>
                      <w:r w:rsidRPr="003C601F">
                        <w:rPr>
                          <w:rFonts w:eastAsia="Times New Roman"/>
                          <w:color w:val="C00000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  <w:color w:val="C00000"/>
                        </w:rPr>
                        <w:t xml:space="preserve"> UE bandwidth, or </w:t>
                      </w:r>
                      <w:r w:rsidRPr="003C601F">
                        <w:rPr>
                          <w:rFonts w:eastAsia="Times New Roman"/>
                        </w:rPr>
                        <w:t xml:space="preserve">restrictions on the </w:t>
                      </w:r>
                      <w:r w:rsidRPr="003C601F">
                        <w:rPr>
                          <w:rFonts w:eastAsia="Times New Roman"/>
                          <w:lang w:eastAsia="zh-CN"/>
                        </w:rPr>
                        <w:t>frequency location and the amount of scheduled resource</w:t>
                      </w:r>
                      <w:r w:rsidRPr="003C601F">
                        <w:rPr>
                          <w:rFonts w:eastAsia="Times New Roman"/>
                        </w:rPr>
                        <w:t xml:space="preserve"> for Msg4/[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MsgB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>] HARQ feedback and Msg3/[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MsgA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>] PUSCH)</w:t>
                      </w:r>
                    </w:p>
                    <w:p w14:paraId="72703C6B" w14:textId="77777777" w:rsidR="003C601F" w:rsidRPr="003C601F" w:rsidRDefault="003C601F" w:rsidP="003C601F">
                      <w:pPr>
                        <w:numPr>
                          <w:ilvl w:val="2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  <w:strike/>
                          <w:color w:val="7030A0"/>
                          <w:lang w:eastAsia="zh-CN"/>
                        </w:rPr>
                        <w:t xml:space="preserve">Note: </w:t>
                      </w:r>
                      <w:r w:rsidRPr="003C601F">
                        <w:rPr>
                          <w:rFonts w:eastAsia="Times New Roman"/>
                          <w:color w:val="C00000"/>
                          <w:lang w:eastAsia="zh-CN"/>
                        </w:rPr>
                        <w:t xml:space="preserve">As an example, </w:t>
                      </w:r>
                      <w:r w:rsidRPr="003C601F">
                        <w:rPr>
                          <w:rFonts w:eastAsia="Times New Roman"/>
                          <w:color w:val="7030A0"/>
                          <w:lang w:eastAsia="zh-CN"/>
                        </w:rPr>
                        <w:t>with restrictions on the frequency location and the amount of scheduled resource for Msg4/[</w:t>
                      </w:r>
                      <w:proofErr w:type="spellStart"/>
                      <w:r w:rsidRPr="003C601F">
                        <w:rPr>
                          <w:rFonts w:eastAsia="Times New Roman"/>
                          <w:color w:val="7030A0"/>
                          <w:lang w:eastAsia="zh-CN"/>
                        </w:rPr>
                        <w:t>MsgB</w:t>
                      </w:r>
                      <w:proofErr w:type="spellEnd"/>
                      <w:r w:rsidRPr="003C601F">
                        <w:rPr>
                          <w:rFonts w:eastAsia="Times New Roman"/>
                          <w:color w:val="7030A0"/>
                          <w:lang w:eastAsia="zh-CN"/>
                        </w:rPr>
                        <w:t>] HARQ feedback and Msg3/[</w:t>
                      </w:r>
                      <w:proofErr w:type="spellStart"/>
                      <w:r w:rsidRPr="003C601F">
                        <w:rPr>
                          <w:rFonts w:eastAsia="Times New Roman"/>
                          <w:color w:val="7030A0"/>
                          <w:lang w:eastAsia="zh-CN"/>
                        </w:rPr>
                        <w:t>MsgA</w:t>
                      </w:r>
                      <w:proofErr w:type="spellEnd"/>
                      <w:r w:rsidRPr="003C601F">
                        <w:rPr>
                          <w:rFonts w:eastAsia="Times New Roman"/>
                          <w:color w:val="7030A0"/>
                          <w:lang w:eastAsia="zh-CN"/>
                        </w:rPr>
                        <w:t xml:space="preserve">] PUSCH, </w:t>
                      </w:r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when the initial UL BWP is the same for </w:t>
                      </w:r>
                      <w:proofErr w:type="spellStart"/>
                      <w:r w:rsidRPr="003C601F">
                        <w:rPr>
                          <w:rFonts w:eastAsia="Times New Roman"/>
                          <w:lang w:eastAsia="zh-C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 and non-</w:t>
                      </w:r>
                      <w:proofErr w:type="spellStart"/>
                      <w:r w:rsidRPr="003C601F">
                        <w:rPr>
                          <w:rFonts w:eastAsia="Times New Roman"/>
                          <w:lang w:eastAsia="zh-C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 UEs, the PUCCH </w:t>
                      </w:r>
                      <w:r w:rsidRPr="003C601F">
                        <w:rPr>
                          <w:rFonts w:eastAsia="Times New Roman"/>
                        </w:rPr>
                        <w:t>(for Msg4/[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MsgB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] HARQ feedback) </w:t>
                      </w:r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and PUSCH </w:t>
                      </w:r>
                      <w:r w:rsidRPr="003C601F">
                        <w:rPr>
                          <w:rFonts w:eastAsia="Times New Roman"/>
                        </w:rPr>
                        <w:t>(for Msg3/[</w:t>
                      </w:r>
                      <w:proofErr w:type="spellStart"/>
                      <w:r w:rsidRPr="003C601F">
                        <w:rPr>
                          <w:rFonts w:eastAsia="Times New Roman"/>
                        </w:rPr>
                        <w:t>MsgA</w:t>
                      </w:r>
                      <w:proofErr w:type="spellEnd"/>
                      <w:r w:rsidRPr="003C601F">
                        <w:rPr>
                          <w:rFonts w:eastAsia="Times New Roman"/>
                        </w:rPr>
                        <w:t xml:space="preserve">]) </w:t>
                      </w:r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are within the </w:t>
                      </w:r>
                      <w:proofErr w:type="spellStart"/>
                      <w:r w:rsidRPr="003C601F">
                        <w:rPr>
                          <w:rFonts w:eastAsia="Times New Roman"/>
                          <w:lang w:eastAsia="zh-CN"/>
                        </w:rPr>
                        <w:t>RedCap</w:t>
                      </w:r>
                      <w:proofErr w:type="spellEnd"/>
                      <w:r w:rsidRPr="003C601F">
                        <w:rPr>
                          <w:rFonts w:eastAsia="Times New Roman"/>
                          <w:lang w:eastAsia="zh-CN"/>
                        </w:rPr>
                        <w:t xml:space="preserve"> UE bandwidth</w:t>
                      </w:r>
                    </w:p>
                    <w:p w14:paraId="56CAD72C" w14:textId="77777777" w:rsidR="003C601F" w:rsidRPr="003C601F" w:rsidRDefault="003C601F" w:rsidP="003C601F">
                      <w:pPr>
                        <w:numPr>
                          <w:ilvl w:val="1"/>
                          <w:numId w:val="10"/>
                        </w:numPr>
                        <w:spacing w:after="0"/>
                        <w:rPr>
                          <w:rFonts w:eastAsia="Times New Roman"/>
                        </w:rPr>
                      </w:pPr>
                      <w:r w:rsidRPr="003C601F">
                        <w:rPr>
                          <w:rFonts w:eastAsia="Times New Roman"/>
                        </w:rPr>
                        <w:t>Other options are not precluded</w:t>
                      </w:r>
                    </w:p>
                    <w:p w14:paraId="515C40F0" w14:textId="1DB2C8DC" w:rsidR="003160CE" w:rsidRDefault="0017072C">
                      <w:pPr>
                        <w:rPr>
                          <w:lang w:eastAsia="zh-TW"/>
                        </w:rPr>
                      </w:pPr>
                      <w:r>
                        <w:rPr>
                          <w:rFonts w:hint="eastAsia"/>
                          <w:lang w:eastAsia="zh-TW"/>
                        </w:rPr>
                        <w:t>RAN1 104b</w:t>
                      </w:r>
                      <w:r>
                        <w:rPr>
                          <w:lang w:eastAsia="zh-TW"/>
                        </w:rPr>
                        <w:t>-</w:t>
                      </w:r>
                      <w:r>
                        <w:rPr>
                          <w:rFonts w:hint="eastAsia"/>
                          <w:lang w:eastAsia="zh-TW"/>
                        </w:rPr>
                        <w:t>e</w:t>
                      </w:r>
                    </w:p>
                    <w:p w14:paraId="19AD943E" w14:textId="77777777" w:rsidR="0017072C" w:rsidRPr="0017072C" w:rsidRDefault="0017072C" w:rsidP="0017072C">
                      <w:pPr>
                        <w:spacing w:after="0"/>
                        <w:rPr>
                          <w:rFonts w:ascii="Calibri" w:eastAsia="Batang" w:hAnsi="Calibri"/>
                          <w:highlight w:val="darkYellow"/>
                          <w:lang w:val="en-US"/>
                        </w:rPr>
                      </w:pPr>
                      <w:r w:rsidRPr="0017072C">
                        <w:rPr>
                          <w:rFonts w:ascii="Times" w:eastAsia="Batang" w:hAnsi="Times"/>
                          <w:highlight w:val="darkYellow"/>
                        </w:rPr>
                        <w:t>Working assumption:</w:t>
                      </w:r>
                    </w:p>
                    <w:p w14:paraId="331CC4D9" w14:textId="77777777" w:rsidR="0017072C" w:rsidRPr="0017072C" w:rsidRDefault="0017072C" w:rsidP="0017072C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During initial access, the bandwidth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is not expected to exceed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71B886C1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The bandwidth and location of the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can be the same as the bandwidth and location of the MIB-configured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UEs.</w:t>
                      </w:r>
                    </w:p>
                    <w:p w14:paraId="4F1696B8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This does not preclude a SIB-configured initial DL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only with a wider bandwidth than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30A0ED62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Calibri" w:hAnsi="Times"/>
                          <w:lang w:val="sv-SE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This does not preclude separate or additional bandwidth and location for initial DL BWP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(FFS).</w:t>
                      </w:r>
                    </w:p>
                    <w:p w14:paraId="28BF8898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val="en-US"/>
                        </w:rPr>
                      </w:pPr>
                    </w:p>
                    <w:p w14:paraId="56E7E757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Times New Roman" w:hAnsi="Times"/>
                          <w:lang w:val="en-US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highlight w:val="darkYellow"/>
                          <w:lang w:eastAsia="x-none"/>
                        </w:rPr>
                        <w:t xml:space="preserve">Working assumption: </w:t>
                      </w: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After initial access, at least for BWP#0 configuration option 1 (as in 38.331, Appendix B2), a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is not expected to operate with an initial DL BWP wider than the maximum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bandwidth.</w:t>
                      </w:r>
                    </w:p>
                    <w:p w14:paraId="19A2D052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val="sv-SE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val="sv-SE" w:eastAsia="x-none"/>
                        </w:rPr>
                        <w:t>FFS: BWP#0 configuration option 2 (as in 38.331</w:t>
                      </w: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, Appendix B2</w:t>
                      </w:r>
                      <w:r w:rsidRPr="0017072C">
                        <w:rPr>
                          <w:rFonts w:ascii="Times" w:eastAsia="Times New Roman" w:hAnsi="Times"/>
                          <w:lang w:val="sv-SE" w:eastAsia="x-none"/>
                        </w:rPr>
                        <w:t>)</w:t>
                      </w:r>
                    </w:p>
                    <w:p w14:paraId="771B0A00" w14:textId="2558A3A9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</w:p>
                    <w:p w14:paraId="6ED06168" w14:textId="30A3EDBC" w:rsidR="0017072C" w:rsidRPr="0017072C" w:rsidRDefault="0017072C">
                      <w:pPr>
                        <w:rPr>
                          <w:rFonts w:hint="eastAsia"/>
                          <w:lang w:eastAsia="zh-TW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bookmarkEnd w:id="4"/>
      <w:bookmarkEnd w:id="5"/>
    </w:p>
    <w:bookmarkEnd w:id="1"/>
    <w:p w14:paraId="09FA6808" w14:textId="11AAFA88" w:rsidR="0017072C" w:rsidRDefault="0017072C" w:rsidP="00B6783E">
      <w:pPr>
        <w:ind w:left="397"/>
        <w:rPr>
          <w:sz w:val="22"/>
          <w:szCs w:val="22"/>
          <w:highlight w:val="cyan"/>
          <w:lang w:val="it-IT" w:eastAsia="zh-TW"/>
        </w:rPr>
      </w:pPr>
      <w:r>
        <w:rPr>
          <w:noProof/>
          <w:lang w:val="en-US" w:eastAsia="zh-TW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59F125" wp14:editId="7CAF56FF">
                <wp:simplePos x="0" y="0"/>
                <wp:positionH relativeFrom="column">
                  <wp:posOffset>253365</wp:posOffset>
                </wp:positionH>
                <wp:positionV relativeFrom="paragraph">
                  <wp:posOffset>0</wp:posOffset>
                </wp:positionV>
                <wp:extent cx="5594985" cy="4156075"/>
                <wp:effectExtent l="0" t="0" r="24765" b="15875"/>
                <wp:wrapTopAndBottom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4985" cy="4156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DC87FB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Calibri" w:hAnsi="Times"/>
                                <w:szCs w:val="24"/>
                                <w:lang w:val="sv-SE"/>
                              </w:rPr>
                            </w:pPr>
                          </w:p>
                          <w:p w14:paraId="29598D0A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lang w:val="sv-SE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highlight w:val="green"/>
                                <w:lang w:val="sv-SE"/>
                              </w:rPr>
                              <w:t>Agreement</w:t>
                            </w:r>
                            <w:r w:rsidRPr="0017072C">
                              <w:rPr>
                                <w:rFonts w:ascii="Times" w:eastAsia="Batang" w:hAnsi="Times"/>
                                <w:lang w:val="sv-SE"/>
                              </w:rPr>
                              <w:t>:</w:t>
                            </w:r>
                          </w:p>
                          <w:p w14:paraId="6B847EFD" w14:textId="77777777" w:rsidR="0017072C" w:rsidRPr="0017072C" w:rsidRDefault="0017072C" w:rsidP="0017072C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val="en-US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During initial access, for the scenario where the initial UL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is configured to be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bandwidth, down select among the following options in RAN1#105-e</w:t>
                            </w:r>
                          </w:p>
                          <w:p w14:paraId="55089F41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1: The scenario is allowed, and a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can use the same UL BWP.</w:t>
                            </w:r>
                          </w:p>
                          <w:p w14:paraId="46D25775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2: The scenario is allowed, but a separate initial UL BWP no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maximum bandwidth is configured/defined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UEs.</w:t>
                            </w:r>
                          </w:p>
                          <w:p w14:paraId="0E71EAFD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3: The scenario is not allowed, and a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is not expected to operate in an initial UL BWP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maximum bandwidth.</w:t>
                            </w:r>
                          </w:p>
                          <w:p w14:paraId="4350AA53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Calibri" w:hAnsi="Times"/>
                                <w:szCs w:val="24"/>
                              </w:rPr>
                            </w:pPr>
                          </w:p>
                          <w:p w14:paraId="08A317C2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lang w:val="sv-SE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highlight w:val="green"/>
                                <w:lang w:val="sv-SE"/>
                              </w:rPr>
                              <w:t>Agreement</w:t>
                            </w:r>
                            <w:r w:rsidRPr="0017072C">
                              <w:rPr>
                                <w:rFonts w:ascii="Times" w:eastAsia="Batang" w:hAnsi="Times"/>
                                <w:lang w:val="sv-SE"/>
                              </w:rPr>
                              <w:t>:</w:t>
                            </w:r>
                          </w:p>
                          <w:p w14:paraId="73D32CA3" w14:textId="77777777" w:rsidR="0017072C" w:rsidRPr="0017072C" w:rsidRDefault="0017072C" w:rsidP="0017072C">
                            <w:pPr>
                              <w:numPr>
                                <w:ilvl w:val="0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val="en-US"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After initial access, for the scenario where the initial UL BWP for non-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 is configured to be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bandwidth, down select among the following options in RAN1#105-e:</w:t>
                            </w:r>
                          </w:p>
                          <w:p w14:paraId="07646E24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1: The scenario is allowed, and a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can use the same UL BWP.</w:t>
                            </w:r>
                          </w:p>
                          <w:p w14:paraId="32E2178C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2: The scenario is allowed, but a separate initial UL BWP no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maximum bandwidth is configured/defined for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UEs.</w:t>
                            </w:r>
                          </w:p>
                          <w:p w14:paraId="26AE1FBE" w14:textId="77777777" w:rsidR="0017072C" w:rsidRPr="0017072C" w:rsidRDefault="0017072C" w:rsidP="0017072C">
                            <w:pPr>
                              <w:numPr>
                                <w:ilvl w:val="1"/>
                                <w:numId w:val="12"/>
                              </w:numPr>
                              <w:spacing w:after="0"/>
                              <w:rPr>
                                <w:rFonts w:ascii="Times" w:eastAsia="Times New Roman" w:hAnsi="Times"/>
                                <w:lang w:eastAsia="x-none"/>
                              </w:rPr>
                            </w:pPr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Option 3: The scenario is not allowed, and a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is not expected to operate in an initial UL BWP wider than the </w:t>
                            </w:r>
                            <w:proofErr w:type="spellStart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Times New Roman" w:hAnsi="Times"/>
                                <w:lang w:eastAsia="x-none"/>
                              </w:rPr>
                              <w:t xml:space="preserve"> UE maximum bandwidth.</w:t>
                            </w:r>
                          </w:p>
                          <w:p w14:paraId="01047340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</w:p>
                          <w:p w14:paraId="22C60CB5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x-none"/>
                              </w:rPr>
                            </w:pPr>
                          </w:p>
                          <w:p w14:paraId="22E246E9" w14:textId="77777777" w:rsidR="0017072C" w:rsidRPr="0017072C" w:rsidRDefault="0017072C" w:rsidP="0017072C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szCs w:val="24"/>
                                <w:highlight w:val="darkYellow"/>
                              </w:rPr>
                              <w:t xml:space="preserve">Working assumption: </w:t>
                            </w:r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 </w:t>
                            </w:r>
                            <w:proofErr w:type="spellStart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 cannot be configured with a non-initial (DL or UL) BWP (i.e., a BWP with a non-zero index) wider than the maximum bandwidth of the </w:t>
                            </w:r>
                            <w:proofErr w:type="spellStart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UE.</w:t>
                            </w:r>
                          </w:p>
                          <w:p w14:paraId="5DC71EBD" w14:textId="77777777" w:rsidR="0017072C" w:rsidRPr="0017072C" w:rsidRDefault="0017072C" w:rsidP="0017072C">
                            <w:pPr>
                              <w:numPr>
                                <w:ilvl w:val="0"/>
                                <w:numId w:val="13"/>
                              </w:numPr>
                              <w:spacing w:after="0"/>
                              <w:rPr>
                                <w:rFonts w:ascii="Times" w:eastAsia="Batang" w:hAnsi="Times"/>
                                <w:szCs w:val="24"/>
                              </w:rPr>
                            </w:pPr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At least for FR1, FG 6-1 ("Basic BWP operation with restriction" as described in TR 38.822) is used as a starting point for the </w:t>
                            </w:r>
                            <w:proofErr w:type="spellStart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>RedCap</w:t>
                            </w:r>
                            <w:proofErr w:type="spellEnd"/>
                            <w:r w:rsidRPr="0017072C">
                              <w:rPr>
                                <w:rFonts w:ascii="Times" w:eastAsia="Batang" w:hAnsi="Times"/>
                                <w:szCs w:val="24"/>
                              </w:rPr>
                              <w:t xml:space="preserve"> UE type capability.</w:t>
                            </w:r>
                          </w:p>
                          <w:p w14:paraId="3AF322CC" w14:textId="77777777" w:rsidR="0017072C" w:rsidRPr="0017072C" w:rsidRDefault="0017072C" w:rsidP="0017072C">
                            <w:pPr>
                              <w:rPr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9F125" id="文字方塊 3" o:spid="_x0000_s1028" type="#_x0000_t202" style="position:absolute;left:0;text-align:left;margin-left:19.95pt;margin-top:0;width:440.55pt;height:327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" fillcolor="white [3201]" strokeweight="1pt">
                <v:textbox>
                  <w:txbxContent>
                    <w:p w14:paraId="6ADC87FB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Calibri" w:hAnsi="Times"/>
                          <w:szCs w:val="24"/>
                          <w:lang w:val="sv-SE"/>
                        </w:rPr>
                      </w:pPr>
                    </w:p>
                    <w:p w14:paraId="29598D0A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lang w:val="sv-SE"/>
                        </w:rPr>
                      </w:pPr>
                      <w:r w:rsidRPr="0017072C">
                        <w:rPr>
                          <w:rFonts w:ascii="Times" w:eastAsia="Batang" w:hAnsi="Times"/>
                          <w:highlight w:val="green"/>
                          <w:lang w:val="sv-SE"/>
                        </w:rPr>
                        <w:t>Agreement</w:t>
                      </w:r>
                      <w:r w:rsidRPr="0017072C">
                        <w:rPr>
                          <w:rFonts w:ascii="Times" w:eastAsia="Batang" w:hAnsi="Times"/>
                          <w:lang w:val="sv-SE"/>
                        </w:rPr>
                        <w:t>:</w:t>
                      </w:r>
                    </w:p>
                    <w:p w14:paraId="6B847EFD" w14:textId="77777777" w:rsidR="0017072C" w:rsidRPr="0017072C" w:rsidRDefault="0017072C" w:rsidP="0017072C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val="en-US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During initial access, for the scenario where the initial UL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is configured to be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bandwidth, down select among the following options in RAN1#105-e</w:t>
                      </w:r>
                    </w:p>
                    <w:p w14:paraId="55089F41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1: The scenario is allowed, and a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can use the same UL BWP.</w:t>
                      </w:r>
                    </w:p>
                    <w:p w14:paraId="46D25775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2: The scenario is allowed, but a separate initial UL BWP no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maximum bandwidth is configured/defined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UEs.</w:t>
                      </w:r>
                    </w:p>
                    <w:p w14:paraId="0E71EAFD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3: The scenario is not allowed, and a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is not expected to operate in an initial UL BWP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maximum bandwidth.</w:t>
                      </w:r>
                    </w:p>
                    <w:p w14:paraId="4350AA53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Calibri" w:hAnsi="Times"/>
                          <w:szCs w:val="24"/>
                        </w:rPr>
                      </w:pPr>
                    </w:p>
                    <w:p w14:paraId="08A317C2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lang w:val="sv-SE"/>
                        </w:rPr>
                      </w:pPr>
                      <w:r w:rsidRPr="0017072C">
                        <w:rPr>
                          <w:rFonts w:ascii="Times" w:eastAsia="Batang" w:hAnsi="Times"/>
                          <w:highlight w:val="green"/>
                          <w:lang w:val="sv-SE"/>
                        </w:rPr>
                        <w:t>Agreement</w:t>
                      </w:r>
                      <w:r w:rsidRPr="0017072C">
                        <w:rPr>
                          <w:rFonts w:ascii="Times" w:eastAsia="Batang" w:hAnsi="Times"/>
                          <w:lang w:val="sv-SE"/>
                        </w:rPr>
                        <w:t>:</w:t>
                      </w:r>
                    </w:p>
                    <w:p w14:paraId="73D32CA3" w14:textId="77777777" w:rsidR="0017072C" w:rsidRPr="0017072C" w:rsidRDefault="0017072C" w:rsidP="0017072C">
                      <w:pPr>
                        <w:numPr>
                          <w:ilvl w:val="0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val="en-US"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After initial access, for the scenario where the initial UL BWP for non-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 is configured to be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bandwidth, down select among the following options in RAN1#105-e:</w:t>
                      </w:r>
                    </w:p>
                    <w:p w14:paraId="07646E24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1: The scenario is allowed, and a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can use the same UL BWP.</w:t>
                      </w:r>
                    </w:p>
                    <w:p w14:paraId="32E2178C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2: The scenario is allowed, but a separate initial UL BWP no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maximum bandwidth is configured/defined for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UEs.</w:t>
                      </w:r>
                    </w:p>
                    <w:p w14:paraId="26AE1FBE" w14:textId="77777777" w:rsidR="0017072C" w:rsidRPr="0017072C" w:rsidRDefault="0017072C" w:rsidP="0017072C">
                      <w:pPr>
                        <w:numPr>
                          <w:ilvl w:val="1"/>
                          <w:numId w:val="12"/>
                        </w:numPr>
                        <w:spacing w:after="0"/>
                        <w:rPr>
                          <w:rFonts w:ascii="Times" w:eastAsia="Times New Roman" w:hAnsi="Times"/>
                          <w:lang w:eastAsia="x-none"/>
                        </w:rPr>
                      </w:pPr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Option 3: The scenario is not allowed, and a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is not expected to operate in an initial UL BWP wider than the </w:t>
                      </w:r>
                      <w:proofErr w:type="spellStart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Times New Roman" w:hAnsi="Times"/>
                          <w:lang w:eastAsia="x-none"/>
                        </w:rPr>
                        <w:t xml:space="preserve"> UE maximum bandwidth.</w:t>
                      </w:r>
                    </w:p>
                    <w:p w14:paraId="01047340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</w:p>
                    <w:p w14:paraId="22C60CB5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x-none"/>
                        </w:rPr>
                      </w:pPr>
                    </w:p>
                    <w:p w14:paraId="22E246E9" w14:textId="77777777" w:rsidR="0017072C" w:rsidRPr="0017072C" w:rsidRDefault="0017072C" w:rsidP="0017072C">
                      <w:p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17072C">
                        <w:rPr>
                          <w:rFonts w:ascii="Times" w:eastAsia="Batang" w:hAnsi="Times"/>
                          <w:szCs w:val="24"/>
                          <w:highlight w:val="darkYellow"/>
                        </w:rPr>
                        <w:t xml:space="preserve">Working assumption: </w:t>
                      </w:r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 xml:space="preserve">A </w:t>
                      </w:r>
                      <w:proofErr w:type="spellStart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 xml:space="preserve"> UE cannot be configured with a non-initial (DL or UL) BWP (i.e., a BWP with a non-zero index) wider than the maximum bandwidth of the </w:t>
                      </w:r>
                      <w:proofErr w:type="spellStart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 xml:space="preserve"> UE.</w:t>
                      </w:r>
                    </w:p>
                    <w:p w14:paraId="5DC71EBD" w14:textId="77777777" w:rsidR="0017072C" w:rsidRPr="0017072C" w:rsidRDefault="0017072C" w:rsidP="0017072C">
                      <w:pPr>
                        <w:numPr>
                          <w:ilvl w:val="0"/>
                          <w:numId w:val="13"/>
                        </w:numPr>
                        <w:spacing w:after="0"/>
                        <w:rPr>
                          <w:rFonts w:ascii="Times" w:eastAsia="Batang" w:hAnsi="Times"/>
                          <w:szCs w:val="24"/>
                        </w:rPr>
                      </w:pPr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 xml:space="preserve">At least for FR1, FG 6-1 ("Basic BWP operation with restriction" as described in TR 38.822) is used as a starting point for the </w:t>
                      </w:r>
                      <w:proofErr w:type="spellStart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>RedCap</w:t>
                      </w:r>
                      <w:proofErr w:type="spellEnd"/>
                      <w:r w:rsidRPr="0017072C">
                        <w:rPr>
                          <w:rFonts w:ascii="Times" w:eastAsia="Batang" w:hAnsi="Times"/>
                          <w:szCs w:val="24"/>
                        </w:rPr>
                        <w:t xml:space="preserve"> UE type capability.</w:t>
                      </w:r>
                    </w:p>
                    <w:p w14:paraId="3AF322CC" w14:textId="77777777" w:rsidR="0017072C" w:rsidRPr="0017072C" w:rsidRDefault="0017072C" w:rsidP="0017072C">
                      <w:pPr>
                        <w:rPr>
                          <w:rFonts w:hint="eastAsia"/>
                          <w:lang w:eastAsia="zh-TW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10F137E" w14:textId="6C26C091" w:rsidR="00A006AC" w:rsidRPr="00FE7B87" w:rsidRDefault="00B6783E" w:rsidP="00B6783E">
      <w:pPr>
        <w:ind w:left="397"/>
        <w:rPr>
          <w:sz w:val="22"/>
          <w:szCs w:val="22"/>
          <w:lang w:val="it-IT" w:eastAsia="zh-TW"/>
        </w:rPr>
      </w:pPr>
      <w:r w:rsidRPr="00A072FD">
        <w:rPr>
          <w:sz w:val="22"/>
          <w:szCs w:val="22"/>
          <w:lang w:val="it-IT" w:eastAsia="zh-TW"/>
        </w:rPr>
        <w:t>In this contribution, we discuss</w:t>
      </w:r>
      <w:r w:rsidR="00A072FD" w:rsidRPr="00A072FD">
        <w:rPr>
          <w:sz w:val="22"/>
          <w:szCs w:val="22"/>
          <w:lang w:val="it-IT" w:eastAsia="zh-TW"/>
        </w:rPr>
        <w:t xml:space="preserve"> asepct</w:t>
      </w:r>
      <w:r w:rsidR="00435601">
        <w:rPr>
          <w:sz w:val="22"/>
          <w:szCs w:val="22"/>
          <w:lang w:val="it-IT" w:eastAsia="zh-TW"/>
        </w:rPr>
        <w:t>s</w:t>
      </w:r>
      <w:r w:rsidR="00A072FD" w:rsidRPr="00A072FD">
        <w:rPr>
          <w:sz w:val="22"/>
          <w:szCs w:val="22"/>
          <w:lang w:val="it-IT" w:eastAsia="zh-TW"/>
        </w:rPr>
        <w:t xml:space="preserve"> relating with DL</w:t>
      </w:r>
      <w:r w:rsidR="00A072FD" w:rsidRPr="00A072FD">
        <w:rPr>
          <w:rFonts w:hint="eastAsia"/>
          <w:sz w:val="22"/>
          <w:szCs w:val="22"/>
          <w:lang w:val="it-IT" w:eastAsia="zh-TW"/>
        </w:rPr>
        <w:t xml:space="preserve"> BWP</w:t>
      </w:r>
      <w:r w:rsidR="00F33E92">
        <w:rPr>
          <w:sz w:val="22"/>
          <w:szCs w:val="22"/>
          <w:lang w:val="it-IT" w:eastAsia="zh-TW"/>
        </w:rPr>
        <w:t xml:space="preserve"> </w:t>
      </w:r>
      <w:r w:rsidR="00A072FD" w:rsidRPr="00A072FD">
        <w:rPr>
          <w:sz w:val="22"/>
          <w:szCs w:val="22"/>
          <w:lang w:val="it-IT" w:eastAsia="zh-TW"/>
        </w:rPr>
        <w:t>for RedCap UE</w:t>
      </w:r>
      <w:r w:rsidR="00435601">
        <w:rPr>
          <w:sz w:val="22"/>
          <w:szCs w:val="22"/>
          <w:lang w:val="it-IT" w:eastAsia="zh-TW"/>
        </w:rPr>
        <w:t xml:space="preserve"> with bandwidth reduction feature</w:t>
      </w:r>
      <w:r w:rsidR="00A072FD" w:rsidRPr="00A072FD">
        <w:rPr>
          <w:sz w:val="22"/>
          <w:szCs w:val="22"/>
          <w:lang w:val="it-IT" w:eastAsia="zh-TW"/>
        </w:rPr>
        <w:t>.</w:t>
      </w:r>
      <w:r w:rsidR="00A072FD" w:rsidRPr="00A072FD">
        <w:rPr>
          <w:rFonts w:hint="eastAsia"/>
          <w:sz w:val="22"/>
          <w:szCs w:val="22"/>
          <w:lang w:val="it-IT" w:eastAsia="zh-TW"/>
        </w:rPr>
        <w:t xml:space="preserve"> </w:t>
      </w:r>
      <w:r w:rsidR="00A072FD">
        <w:rPr>
          <w:sz w:val="22"/>
          <w:szCs w:val="22"/>
          <w:highlight w:val="cyan"/>
          <w:lang w:val="it-IT" w:eastAsia="zh-TW"/>
        </w:rPr>
        <w:t xml:space="preserve"> </w:t>
      </w:r>
    </w:p>
    <w:p w14:paraId="0A6B7EA7" w14:textId="20667F06" w:rsidR="005833AC" w:rsidRDefault="0027505B" w:rsidP="005833AC">
      <w:pPr>
        <w:pStyle w:val="1"/>
        <w:numPr>
          <w:ilvl w:val="0"/>
          <w:numId w:val="1"/>
        </w:numPr>
        <w:spacing w:before="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328D079" w14:textId="2371B03F" w:rsidR="00801E71" w:rsidRDefault="00DB7F06" w:rsidP="00801E71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During initial access, UE perform PDCCH monitoring in CSS and receive corresponding </w:t>
      </w:r>
      <w:r w:rsidR="00AF076C">
        <w:rPr>
          <w:sz w:val="22"/>
          <w:szCs w:val="22"/>
          <w:lang w:eastAsia="zh-TW"/>
        </w:rPr>
        <w:t xml:space="preserve">PDSCH. The frequency </w:t>
      </w:r>
      <w:r w:rsidR="00C33CFA">
        <w:rPr>
          <w:sz w:val="22"/>
          <w:szCs w:val="22"/>
          <w:lang w:eastAsia="zh-TW"/>
        </w:rPr>
        <w:t xml:space="preserve">resource </w:t>
      </w:r>
      <w:r w:rsidR="00AF076C">
        <w:rPr>
          <w:sz w:val="22"/>
          <w:szCs w:val="22"/>
          <w:lang w:eastAsia="zh-TW"/>
        </w:rPr>
        <w:t>of PDSCH scheduled by PDCCH in CSS will be scheduled in the resource blocks covered by CORESET#</w:t>
      </w:r>
      <w:r w:rsidR="0024370D">
        <w:rPr>
          <w:sz w:val="22"/>
          <w:szCs w:val="22"/>
          <w:lang w:eastAsia="zh-TW"/>
        </w:rPr>
        <w:t>0. The configuration of CORESET</w:t>
      </w:r>
      <w:r w:rsidR="00AF076C">
        <w:rPr>
          <w:sz w:val="22"/>
          <w:szCs w:val="22"/>
          <w:lang w:eastAsia="zh-TW"/>
        </w:rPr>
        <w:t xml:space="preserve">#0 in FR1/FR2 will not be </w:t>
      </w:r>
      <w:r w:rsidR="0024370D">
        <w:rPr>
          <w:sz w:val="22"/>
          <w:szCs w:val="22"/>
          <w:lang w:eastAsia="zh-TW"/>
        </w:rPr>
        <w:t>wider</w:t>
      </w:r>
      <w:r w:rsidR="00AF076C">
        <w:rPr>
          <w:sz w:val="22"/>
          <w:szCs w:val="22"/>
          <w:lang w:eastAsia="zh-TW"/>
        </w:rPr>
        <w:t xml:space="preserve"> than agreed maximum UE bandwidth for </w:t>
      </w:r>
      <w:proofErr w:type="spellStart"/>
      <w:r w:rsidR="00AF076C">
        <w:rPr>
          <w:sz w:val="22"/>
          <w:szCs w:val="22"/>
          <w:lang w:eastAsia="zh-TW"/>
        </w:rPr>
        <w:t>RedCap</w:t>
      </w:r>
      <w:proofErr w:type="spellEnd"/>
      <w:r w:rsidR="00AF076C">
        <w:rPr>
          <w:sz w:val="22"/>
          <w:szCs w:val="22"/>
          <w:lang w:eastAsia="zh-TW"/>
        </w:rPr>
        <w:t xml:space="preserve"> UE. Hence, there may be no impact on PDCCH monitoring and downlink data reception</w:t>
      </w:r>
      <w:r w:rsidR="00C33CFA">
        <w:rPr>
          <w:sz w:val="22"/>
          <w:szCs w:val="22"/>
          <w:lang w:eastAsia="zh-TW"/>
        </w:rPr>
        <w:t xml:space="preserve"> </w:t>
      </w:r>
      <w:r w:rsidR="0024370D">
        <w:rPr>
          <w:sz w:val="22"/>
          <w:szCs w:val="22"/>
          <w:lang w:eastAsia="zh-TW"/>
        </w:rPr>
        <w:t xml:space="preserve">for </w:t>
      </w:r>
      <w:proofErr w:type="spellStart"/>
      <w:r w:rsidR="0024370D">
        <w:rPr>
          <w:sz w:val="22"/>
          <w:szCs w:val="22"/>
          <w:lang w:eastAsia="zh-TW"/>
        </w:rPr>
        <w:t>RedCap</w:t>
      </w:r>
      <w:proofErr w:type="spellEnd"/>
      <w:r w:rsidR="0024370D">
        <w:rPr>
          <w:sz w:val="22"/>
          <w:szCs w:val="22"/>
          <w:lang w:eastAsia="zh-TW"/>
        </w:rPr>
        <w:t xml:space="preserve"> UE sharing CORESET#0 </w:t>
      </w:r>
      <w:r w:rsidR="0024370D">
        <w:rPr>
          <w:sz w:val="22"/>
          <w:szCs w:val="22"/>
          <w:lang w:eastAsia="zh-TW"/>
        </w:rPr>
        <w:tab/>
        <w:t>with non-</w:t>
      </w:r>
      <w:proofErr w:type="spellStart"/>
      <w:r w:rsidR="0024370D">
        <w:rPr>
          <w:sz w:val="22"/>
          <w:szCs w:val="22"/>
          <w:lang w:eastAsia="zh-TW"/>
        </w:rPr>
        <w:t>RedCap</w:t>
      </w:r>
      <w:proofErr w:type="spellEnd"/>
      <w:r w:rsidR="0024370D">
        <w:rPr>
          <w:sz w:val="22"/>
          <w:szCs w:val="22"/>
          <w:lang w:eastAsia="zh-TW"/>
        </w:rPr>
        <w:t xml:space="preserve"> UE </w:t>
      </w:r>
      <w:r w:rsidR="00C33CFA">
        <w:rPr>
          <w:sz w:val="22"/>
          <w:szCs w:val="22"/>
          <w:lang w:eastAsia="zh-TW"/>
        </w:rPr>
        <w:t>during initial access</w:t>
      </w:r>
      <w:r w:rsidR="00AF076C">
        <w:rPr>
          <w:sz w:val="22"/>
          <w:szCs w:val="22"/>
          <w:lang w:eastAsia="zh-TW"/>
        </w:rPr>
        <w:t>.</w:t>
      </w:r>
      <w:r w:rsidR="00AF076C">
        <w:rPr>
          <w:rFonts w:hint="eastAsia"/>
          <w:sz w:val="22"/>
          <w:szCs w:val="22"/>
          <w:lang w:eastAsia="zh-TW"/>
        </w:rPr>
        <w:t xml:space="preserve"> </w:t>
      </w:r>
      <w:r w:rsidR="0024370D">
        <w:rPr>
          <w:sz w:val="22"/>
          <w:szCs w:val="22"/>
          <w:lang w:eastAsia="zh-TW"/>
        </w:rPr>
        <w:t>For non-</w:t>
      </w:r>
      <w:proofErr w:type="spellStart"/>
      <w:r w:rsidR="0024370D">
        <w:rPr>
          <w:sz w:val="22"/>
          <w:szCs w:val="22"/>
          <w:lang w:eastAsia="zh-TW"/>
        </w:rPr>
        <w:t>RedCap</w:t>
      </w:r>
      <w:proofErr w:type="spellEnd"/>
      <w:r w:rsidR="0024370D">
        <w:rPr>
          <w:sz w:val="22"/>
          <w:szCs w:val="22"/>
          <w:lang w:eastAsia="zh-TW"/>
        </w:rPr>
        <w:t xml:space="preserve"> UE, the initial DL BWP is given by CORESET#0 configured by MIB during initial access. The initial DL BWP for </w:t>
      </w:r>
      <w:proofErr w:type="spellStart"/>
      <w:r w:rsidR="0024370D">
        <w:rPr>
          <w:sz w:val="22"/>
          <w:szCs w:val="22"/>
          <w:lang w:eastAsia="zh-TW"/>
        </w:rPr>
        <w:t>RedCap</w:t>
      </w:r>
      <w:proofErr w:type="spellEnd"/>
      <w:r w:rsidR="0024370D">
        <w:rPr>
          <w:sz w:val="22"/>
          <w:szCs w:val="22"/>
          <w:lang w:eastAsia="zh-TW"/>
        </w:rPr>
        <w:t xml:space="preserve"> UE can also </w:t>
      </w:r>
      <w:proofErr w:type="spellStart"/>
      <w:r w:rsidR="0024370D">
        <w:rPr>
          <w:sz w:val="22"/>
          <w:szCs w:val="22"/>
          <w:lang w:eastAsia="zh-TW"/>
        </w:rPr>
        <w:t>given</w:t>
      </w:r>
      <w:proofErr w:type="spellEnd"/>
      <w:r w:rsidR="0024370D">
        <w:rPr>
          <w:sz w:val="22"/>
          <w:szCs w:val="22"/>
          <w:lang w:eastAsia="zh-TW"/>
        </w:rPr>
        <w:t xml:space="preserve"> by CORESET#0 configured by MIB during initial access</w:t>
      </w:r>
      <w:r w:rsidR="00B41F6F">
        <w:rPr>
          <w:sz w:val="22"/>
          <w:szCs w:val="22"/>
          <w:lang w:eastAsia="zh-TW"/>
        </w:rPr>
        <w:t xml:space="preserve"> as the </w:t>
      </w:r>
      <w:r w:rsidR="00435601">
        <w:rPr>
          <w:sz w:val="22"/>
          <w:szCs w:val="22"/>
          <w:lang w:eastAsia="zh-TW"/>
        </w:rPr>
        <w:t>working assumption made in RAN1#</w:t>
      </w:r>
      <w:r w:rsidR="00B41F6F">
        <w:rPr>
          <w:sz w:val="22"/>
          <w:szCs w:val="22"/>
          <w:lang w:eastAsia="zh-TW"/>
        </w:rPr>
        <w:t>104b-e. For non-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 UE, the initial DL</w:t>
      </w:r>
      <w:r w:rsidR="00B41F6F">
        <w:rPr>
          <w:rFonts w:hint="eastAsia"/>
          <w:sz w:val="22"/>
          <w:szCs w:val="22"/>
          <w:lang w:eastAsia="zh-TW"/>
        </w:rPr>
        <w:t xml:space="preserve"> BWP configured in SIB1 is adopted after initial access which may </w:t>
      </w:r>
      <w:r w:rsidR="00435601">
        <w:rPr>
          <w:sz w:val="22"/>
          <w:szCs w:val="22"/>
          <w:lang w:eastAsia="zh-TW"/>
        </w:rPr>
        <w:t xml:space="preserve">be </w:t>
      </w:r>
      <w:r w:rsidR="00435601">
        <w:rPr>
          <w:rFonts w:hint="eastAsia"/>
          <w:sz w:val="22"/>
          <w:szCs w:val="22"/>
          <w:lang w:eastAsia="zh-TW"/>
        </w:rPr>
        <w:t xml:space="preserve">configured </w:t>
      </w:r>
      <w:r w:rsidR="00B41F6F">
        <w:rPr>
          <w:rFonts w:hint="eastAsia"/>
          <w:sz w:val="22"/>
          <w:szCs w:val="22"/>
          <w:lang w:eastAsia="zh-TW"/>
        </w:rPr>
        <w:t xml:space="preserve">wider than maximum UE </w:t>
      </w:r>
      <w:r w:rsidR="00B41F6F">
        <w:rPr>
          <w:sz w:val="22"/>
          <w:szCs w:val="22"/>
          <w:lang w:eastAsia="zh-TW"/>
        </w:rPr>
        <w:t>bandwidth</w:t>
      </w:r>
      <w:r w:rsidR="00B41F6F">
        <w:rPr>
          <w:rFonts w:hint="eastAsia"/>
          <w:sz w:val="22"/>
          <w:szCs w:val="22"/>
          <w:lang w:eastAsia="zh-TW"/>
        </w:rPr>
        <w:t xml:space="preserve"> </w:t>
      </w:r>
      <w:r w:rsidR="00B41F6F">
        <w:rPr>
          <w:sz w:val="22"/>
          <w:szCs w:val="22"/>
          <w:lang w:eastAsia="zh-TW"/>
        </w:rPr>
        <w:t xml:space="preserve">for 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. If 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 UE is not allowed to operate in initial DL BWP which is wider than maximum UE bandwidth</w:t>
      </w:r>
      <w:r w:rsidR="00801E71">
        <w:rPr>
          <w:sz w:val="22"/>
          <w:szCs w:val="22"/>
          <w:lang w:eastAsia="zh-TW"/>
        </w:rPr>
        <w:t xml:space="preserve"> after initial access</w:t>
      </w:r>
      <w:r w:rsidR="00B41F6F">
        <w:rPr>
          <w:sz w:val="22"/>
          <w:szCs w:val="22"/>
          <w:lang w:eastAsia="zh-TW"/>
        </w:rPr>
        <w:t xml:space="preserve">, initial DL bandwidth part for 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 UE </w:t>
      </w:r>
      <w:r w:rsidR="00F33E92">
        <w:rPr>
          <w:sz w:val="22"/>
          <w:szCs w:val="22"/>
          <w:lang w:eastAsia="zh-TW"/>
        </w:rPr>
        <w:t>may</w:t>
      </w:r>
      <w:r w:rsidR="00B41F6F">
        <w:rPr>
          <w:sz w:val="22"/>
          <w:szCs w:val="22"/>
          <w:lang w:eastAsia="zh-TW"/>
        </w:rPr>
        <w:t xml:space="preserve"> be configured in SIB1 when initial DL BWP configured in SIB for non-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 UE is configured to be wider than maximum UE bandwidth for </w:t>
      </w:r>
      <w:proofErr w:type="spellStart"/>
      <w:r w:rsidR="00B41F6F">
        <w:rPr>
          <w:sz w:val="22"/>
          <w:szCs w:val="22"/>
          <w:lang w:eastAsia="zh-TW"/>
        </w:rPr>
        <w:t>RedCap</w:t>
      </w:r>
      <w:proofErr w:type="spellEnd"/>
      <w:r w:rsidR="00B41F6F">
        <w:rPr>
          <w:sz w:val="22"/>
          <w:szCs w:val="22"/>
          <w:lang w:eastAsia="zh-TW"/>
        </w:rPr>
        <w:t xml:space="preserve"> UE. </w:t>
      </w:r>
      <w:r w:rsidR="00435601">
        <w:rPr>
          <w:sz w:val="22"/>
          <w:szCs w:val="22"/>
          <w:lang w:eastAsia="zh-TW"/>
        </w:rPr>
        <w:t>Besides,</w:t>
      </w:r>
      <w:r w:rsidR="00801E71">
        <w:rPr>
          <w:sz w:val="22"/>
          <w:szCs w:val="22"/>
          <w:lang w:eastAsia="zh-TW"/>
        </w:rPr>
        <w:t xml:space="preserve"> the initial DL BWP for </w:t>
      </w:r>
      <w:proofErr w:type="spellStart"/>
      <w:r w:rsidR="00801E71">
        <w:rPr>
          <w:sz w:val="22"/>
          <w:szCs w:val="22"/>
          <w:lang w:eastAsia="zh-TW"/>
        </w:rPr>
        <w:t>RedCap</w:t>
      </w:r>
      <w:proofErr w:type="spellEnd"/>
      <w:r w:rsidR="00801E71">
        <w:rPr>
          <w:sz w:val="22"/>
          <w:szCs w:val="22"/>
          <w:lang w:eastAsia="zh-TW"/>
        </w:rPr>
        <w:t xml:space="preserve"> should </w:t>
      </w:r>
      <w:r w:rsidR="00435601">
        <w:rPr>
          <w:sz w:val="22"/>
          <w:szCs w:val="22"/>
          <w:lang w:eastAsia="zh-TW"/>
        </w:rPr>
        <w:t xml:space="preserve">be configured </w:t>
      </w:r>
      <w:r w:rsidR="00801E71">
        <w:rPr>
          <w:sz w:val="22"/>
          <w:szCs w:val="22"/>
          <w:lang w:eastAsia="zh-TW"/>
        </w:rPr>
        <w:t>no wider than maximum UE bandwidth.</w:t>
      </w:r>
    </w:p>
    <w:p w14:paraId="07A7F1C8" w14:textId="5B8317CF" w:rsidR="00801E71" w:rsidRPr="00801E71" w:rsidRDefault="00801E71" w:rsidP="00801E71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801E71">
        <w:rPr>
          <w:b/>
          <w:sz w:val="22"/>
          <w:szCs w:val="22"/>
          <w:lang w:eastAsia="zh-TW"/>
        </w:rPr>
        <w:t xml:space="preserve">Proposal 1: If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is not allowed to operate in initial DL BWP which is wider than maximum UE bandwidth after initial access, initial DL bandwidth part for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</w:t>
      </w:r>
      <w:r w:rsidR="00F33E92">
        <w:rPr>
          <w:b/>
          <w:sz w:val="22"/>
          <w:szCs w:val="22"/>
          <w:lang w:eastAsia="zh-TW"/>
        </w:rPr>
        <w:t>may</w:t>
      </w:r>
      <w:r w:rsidRPr="00801E71">
        <w:rPr>
          <w:b/>
          <w:sz w:val="22"/>
          <w:szCs w:val="22"/>
          <w:lang w:eastAsia="zh-TW"/>
        </w:rPr>
        <w:t xml:space="preserve"> be configured in SIB1 when initial DL BWP configured in SIB for non-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is configured wider than maximum UE bandwidth for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UE.</w:t>
      </w:r>
    </w:p>
    <w:p w14:paraId="61AE78B5" w14:textId="3892CAE2" w:rsidR="00801E71" w:rsidRDefault="00B41F6F" w:rsidP="00801E71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lastRenderedPageBreak/>
        <w:t>Since separate configuration of initial DL</w:t>
      </w:r>
      <w:r>
        <w:rPr>
          <w:rFonts w:hint="eastAsia"/>
          <w:sz w:val="22"/>
          <w:szCs w:val="22"/>
          <w:lang w:eastAsia="zh-TW"/>
        </w:rPr>
        <w:t xml:space="preserve"> BWP for </w:t>
      </w:r>
      <w:proofErr w:type="spellStart"/>
      <w:r>
        <w:rPr>
          <w:rFonts w:hint="eastAsia"/>
          <w:sz w:val="22"/>
          <w:szCs w:val="22"/>
          <w:lang w:eastAsia="zh-TW"/>
        </w:rPr>
        <w:t>RedCap</w:t>
      </w:r>
      <w:proofErr w:type="spellEnd"/>
      <w:r>
        <w:rPr>
          <w:rFonts w:hint="eastAsia"/>
          <w:sz w:val="22"/>
          <w:szCs w:val="22"/>
          <w:lang w:eastAsia="zh-TW"/>
        </w:rPr>
        <w:t xml:space="preserve"> UE and non-</w:t>
      </w:r>
      <w:proofErr w:type="spellStart"/>
      <w:r>
        <w:rPr>
          <w:rFonts w:hint="eastAsia"/>
          <w:sz w:val="22"/>
          <w:szCs w:val="22"/>
          <w:lang w:eastAsia="zh-TW"/>
        </w:rPr>
        <w:t>RedCap</w:t>
      </w:r>
      <w:proofErr w:type="spellEnd"/>
      <w:r>
        <w:rPr>
          <w:rFonts w:hint="eastAsia"/>
          <w:sz w:val="22"/>
          <w:szCs w:val="22"/>
          <w:lang w:eastAsia="zh-TW"/>
        </w:rPr>
        <w:t xml:space="preserve"> UE may increase the overhead </w:t>
      </w:r>
      <w:r>
        <w:rPr>
          <w:sz w:val="22"/>
          <w:szCs w:val="22"/>
          <w:lang w:eastAsia="zh-TW"/>
        </w:rPr>
        <w:t xml:space="preserve">of SIB1,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</w:t>
      </w:r>
      <w:r w:rsidR="00743463">
        <w:rPr>
          <w:sz w:val="22"/>
          <w:szCs w:val="22"/>
          <w:lang w:eastAsia="zh-TW"/>
        </w:rPr>
        <w:t xml:space="preserve">after initial access may be given by initial DL BWP during initial access, i.e., location and bandwidth of CORESET#0. </w:t>
      </w:r>
    </w:p>
    <w:p w14:paraId="727E09D4" w14:textId="5E9B5834" w:rsidR="00F33E92" w:rsidRPr="00F33E92" w:rsidRDefault="00F33E92" w:rsidP="00801E71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33E92">
        <w:rPr>
          <w:b/>
          <w:sz w:val="22"/>
          <w:szCs w:val="22"/>
          <w:lang w:eastAsia="zh-TW"/>
        </w:rPr>
        <w:t xml:space="preserve">Proposal 2: Initial DL BWP for </w:t>
      </w:r>
      <w:proofErr w:type="spellStart"/>
      <w:r w:rsidRPr="00F33E92">
        <w:rPr>
          <w:b/>
          <w:sz w:val="22"/>
          <w:szCs w:val="22"/>
          <w:lang w:eastAsia="zh-TW"/>
        </w:rPr>
        <w:t>RedCap</w:t>
      </w:r>
      <w:proofErr w:type="spellEnd"/>
      <w:r w:rsidRPr="00F33E92">
        <w:rPr>
          <w:b/>
          <w:sz w:val="22"/>
          <w:szCs w:val="22"/>
          <w:lang w:eastAsia="zh-TW"/>
        </w:rPr>
        <w:t xml:space="preserve"> UE after initial access may be given by initial DL BWP for </w:t>
      </w:r>
      <w:proofErr w:type="spellStart"/>
      <w:r w:rsidRPr="00F33E92">
        <w:rPr>
          <w:b/>
          <w:sz w:val="22"/>
          <w:szCs w:val="22"/>
          <w:lang w:eastAsia="zh-TW"/>
        </w:rPr>
        <w:t>RedCap</w:t>
      </w:r>
      <w:proofErr w:type="spellEnd"/>
      <w:r w:rsidRPr="00F33E92">
        <w:rPr>
          <w:b/>
          <w:sz w:val="22"/>
          <w:szCs w:val="22"/>
          <w:lang w:eastAsia="zh-TW"/>
        </w:rPr>
        <w:t xml:space="preserve"> UE during initial access.</w:t>
      </w:r>
    </w:p>
    <w:p w14:paraId="220D4250" w14:textId="4F4020CC" w:rsidR="00F33E92" w:rsidRDefault="00743463" w:rsidP="00801E71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To achieve offloading or mitigate congestion resulted from vast number of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UE, the initial DL BWP 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can also be configured in SIB1 even when initial DL BWP for non-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UE configured in SIB1 is not wider than maximum UE bandwidth. Then </w:t>
      </w:r>
      <w:r w:rsidR="00435601">
        <w:rPr>
          <w:sz w:val="22"/>
          <w:szCs w:val="22"/>
          <w:lang w:eastAsia="zh-TW"/>
        </w:rPr>
        <w:t xml:space="preserve">the location of initial DL BWP </w:t>
      </w:r>
      <w:r>
        <w:rPr>
          <w:sz w:val="22"/>
          <w:szCs w:val="22"/>
          <w:lang w:eastAsia="zh-TW"/>
        </w:rPr>
        <w:t xml:space="preserve">for </w:t>
      </w: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can be configured to be different form initial DL BWP</w:t>
      </w:r>
      <w:r w:rsidR="00435601">
        <w:rPr>
          <w:sz w:val="22"/>
          <w:szCs w:val="22"/>
          <w:lang w:eastAsia="zh-TW"/>
        </w:rPr>
        <w:t xml:space="preserve"> for non-</w:t>
      </w:r>
      <w:proofErr w:type="spellStart"/>
      <w:r w:rsidR="002A6DE4">
        <w:rPr>
          <w:sz w:val="22"/>
          <w:szCs w:val="22"/>
          <w:lang w:eastAsia="zh-TW"/>
        </w:rPr>
        <w:t>RedCap</w:t>
      </w:r>
      <w:proofErr w:type="spellEnd"/>
      <w:r w:rsidR="002A6DE4">
        <w:rPr>
          <w:sz w:val="22"/>
          <w:szCs w:val="22"/>
          <w:lang w:eastAsia="zh-TW"/>
        </w:rPr>
        <w:t xml:space="preserve"> UE. </w:t>
      </w:r>
    </w:p>
    <w:p w14:paraId="019A911C" w14:textId="2DB266F3" w:rsidR="00801E71" w:rsidRDefault="00435601" w:rsidP="00801E71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There may </w:t>
      </w:r>
      <w:r w:rsidR="002A6DE4">
        <w:rPr>
          <w:sz w:val="22"/>
          <w:szCs w:val="22"/>
          <w:lang w:eastAsia="zh-TW"/>
        </w:rPr>
        <w:t xml:space="preserve">be </w:t>
      </w:r>
      <w:r>
        <w:rPr>
          <w:sz w:val="22"/>
          <w:szCs w:val="22"/>
          <w:lang w:eastAsia="zh-TW"/>
        </w:rPr>
        <w:t xml:space="preserve">a </w:t>
      </w:r>
      <w:r w:rsidR="002A6DE4">
        <w:rPr>
          <w:sz w:val="22"/>
          <w:szCs w:val="22"/>
          <w:lang w:eastAsia="zh-TW"/>
        </w:rPr>
        <w:t xml:space="preserve">necessity on supporting </w:t>
      </w:r>
      <w:proofErr w:type="spellStart"/>
      <w:r w:rsidR="002A6DE4">
        <w:rPr>
          <w:sz w:val="22"/>
          <w:szCs w:val="22"/>
          <w:lang w:eastAsia="zh-TW"/>
        </w:rPr>
        <w:t>RedCap</w:t>
      </w:r>
      <w:proofErr w:type="spellEnd"/>
      <w:r w:rsidR="002A6DE4">
        <w:rPr>
          <w:sz w:val="22"/>
          <w:szCs w:val="22"/>
          <w:lang w:eastAsia="zh-TW"/>
        </w:rPr>
        <w:t xml:space="preserve"> UE operating in initial DL BWP wider than maximum UE bandwidth (e.g. BWP#0 configuration option 2)</w:t>
      </w:r>
      <w:r>
        <w:rPr>
          <w:sz w:val="22"/>
          <w:szCs w:val="22"/>
          <w:lang w:eastAsia="zh-TW"/>
        </w:rPr>
        <w:t xml:space="preserve"> after initial access</w:t>
      </w:r>
      <w:r w:rsidR="002A6DE4">
        <w:rPr>
          <w:sz w:val="22"/>
          <w:szCs w:val="22"/>
          <w:lang w:eastAsia="zh-TW"/>
        </w:rPr>
        <w:t xml:space="preserve">. To achieve successful reception on PDCCH and PDSCH without received performance degradation, the frequency resource allocation of PDCCH and PDSCH should </w:t>
      </w:r>
      <w:r w:rsidR="00801E71">
        <w:rPr>
          <w:sz w:val="22"/>
          <w:szCs w:val="22"/>
          <w:lang w:eastAsia="zh-TW"/>
        </w:rPr>
        <w:t>be scheduled within maximum UE bandwidth.</w:t>
      </w:r>
      <w:r w:rsidR="00801E71">
        <w:rPr>
          <w:rFonts w:hint="eastAsia"/>
          <w:sz w:val="22"/>
          <w:szCs w:val="22"/>
          <w:lang w:eastAsia="zh-TW"/>
        </w:rPr>
        <w:t xml:space="preserve"> </w:t>
      </w:r>
      <w:r w:rsidR="00A562AA">
        <w:rPr>
          <w:sz w:val="22"/>
          <w:szCs w:val="22"/>
          <w:lang w:eastAsia="zh-TW"/>
        </w:rPr>
        <w:t xml:space="preserve">It may consider that allocating frequency resource of PDSCH in the </w:t>
      </w:r>
      <w:r w:rsidR="00801E71">
        <w:rPr>
          <w:sz w:val="22"/>
          <w:szCs w:val="22"/>
          <w:lang w:eastAsia="zh-TW"/>
        </w:rPr>
        <w:t xml:space="preserve">resource blocks </w:t>
      </w:r>
      <w:r w:rsidR="00C33CFA">
        <w:rPr>
          <w:sz w:val="22"/>
          <w:szCs w:val="22"/>
          <w:lang w:eastAsia="zh-TW"/>
        </w:rPr>
        <w:t xml:space="preserve">covered by </w:t>
      </w:r>
      <w:r w:rsidR="00A562AA">
        <w:rPr>
          <w:rFonts w:hint="eastAsia"/>
          <w:sz w:val="22"/>
          <w:szCs w:val="22"/>
          <w:lang w:eastAsia="zh-TW"/>
        </w:rPr>
        <w:t>CO</w:t>
      </w:r>
      <w:r w:rsidR="00A562AA">
        <w:rPr>
          <w:sz w:val="22"/>
          <w:szCs w:val="22"/>
          <w:lang w:eastAsia="zh-TW"/>
        </w:rPr>
        <w:t>RESET</w:t>
      </w:r>
      <w:r w:rsidR="00AE2B86">
        <w:rPr>
          <w:sz w:val="22"/>
          <w:szCs w:val="22"/>
          <w:lang w:eastAsia="zh-TW"/>
        </w:rPr>
        <w:t xml:space="preserve"> in which the PDCCH is received, which is similar to PDSCH scheduled by PDCCH in CSS as the frequency resource will span within the bandwidth of CORESET#0.</w:t>
      </w:r>
      <w:r w:rsidR="00AE2B86">
        <w:rPr>
          <w:rFonts w:hint="eastAsia"/>
          <w:sz w:val="22"/>
          <w:szCs w:val="22"/>
          <w:lang w:eastAsia="zh-TW"/>
        </w:rPr>
        <w:t xml:space="preserve"> </w:t>
      </w:r>
      <w:r w:rsidR="00AE2B86">
        <w:rPr>
          <w:sz w:val="22"/>
          <w:szCs w:val="22"/>
          <w:lang w:eastAsia="zh-TW"/>
        </w:rPr>
        <w:t xml:space="preserve">It </w:t>
      </w:r>
      <w:r w:rsidR="00CE3BF1">
        <w:rPr>
          <w:sz w:val="22"/>
          <w:szCs w:val="22"/>
          <w:lang w:eastAsia="zh-TW"/>
        </w:rPr>
        <w:t>may also require</w:t>
      </w:r>
      <w:r w:rsidR="00AE2B86">
        <w:rPr>
          <w:sz w:val="22"/>
          <w:szCs w:val="22"/>
          <w:lang w:eastAsia="zh-TW"/>
        </w:rPr>
        <w:t xml:space="preserve"> that configuring the bandwidth of CORESET no wider than maximum</w:t>
      </w:r>
      <w:r w:rsidR="00A562AA">
        <w:rPr>
          <w:sz w:val="22"/>
          <w:szCs w:val="22"/>
          <w:lang w:eastAsia="zh-TW"/>
        </w:rPr>
        <w:t xml:space="preserve"> </w:t>
      </w:r>
      <w:r w:rsidR="00AE2B86">
        <w:rPr>
          <w:sz w:val="22"/>
          <w:szCs w:val="22"/>
          <w:lang w:eastAsia="zh-TW"/>
        </w:rPr>
        <w:t xml:space="preserve">UE bandwidth in </w:t>
      </w:r>
      <w:r w:rsidR="00801E71">
        <w:rPr>
          <w:sz w:val="22"/>
          <w:szCs w:val="22"/>
          <w:lang w:eastAsia="zh-TW"/>
        </w:rPr>
        <w:t xml:space="preserve">initial </w:t>
      </w:r>
      <w:r>
        <w:rPr>
          <w:sz w:val="22"/>
          <w:szCs w:val="22"/>
          <w:lang w:eastAsia="zh-TW"/>
        </w:rPr>
        <w:t>DL BWP</w:t>
      </w:r>
      <w:r w:rsidR="00F33E92">
        <w:rPr>
          <w:sz w:val="22"/>
          <w:szCs w:val="22"/>
          <w:lang w:eastAsia="zh-TW"/>
        </w:rPr>
        <w:t xml:space="preserve"> after initial access</w:t>
      </w:r>
      <w:r w:rsidR="00801E71">
        <w:rPr>
          <w:sz w:val="22"/>
          <w:szCs w:val="22"/>
          <w:lang w:eastAsia="zh-TW"/>
        </w:rPr>
        <w:t>.</w:t>
      </w:r>
    </w:p>
    <w:p w14:paraId="3095E984" w14:textId="32319F91" w:rsidR="00B30705" w:rsidRPr="00C33CFA" w:rsidRDefault="00B30705" w:rsidP="00B30705">
      <w:pPr>
        <w:ind w:leftChars="200" w:left="40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 xml:space="preserve">Proposal </w:t>
      </w:r>
      <w:r w:rsidR="00F33E92">
        <w:rPr>
          <w:b/>
          <w:sz w:val="22"/>
          <w:szCs w:val="22"/>
          <w:lang w:val="en-US" w:eastAsia="zh-TW"/>
        </w:rPr>
        <w:t>3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 w:rsidR="00D23EEA">
        <w:rPr>
          <w:b/>
          <w:sz w:val="22"/>
          <w:szCs w:val="22"/>
          <w:lang w:val="en-US" w:eastAsia="zh-TW"/>
        </w:rPr>
        <w:t xml:space="preserve"> </w:t>
      </w:r>
      <w:r w:rsidR="00F33E92">
        <w:rPr>
          <w:b/>
          <w:sz w:val="22"/>
          <w:szCs w:val="22"/>
          <w:lang w:eastAsia="zh-TW"/>
        </w:rPr>
        <w:t>F</w:t>
      </w:r>
      <w:r w:rsidR="00AE2B86" w:rsidRPr="00C33CFA">
        <w:rPr>
          <w:b/>
          <w:sz w:val="22"/>
          <w:szCs w:val="22"/>
          <w:lang w:eastAsia="zh-TW"/>
        </w:rPr>
        <w:t xml:space="preserve">requency resource of PDSCH </w:t>
      </w:r>
      <w:r w:rsidR="00F33E92">
        <w:rPr>
          <w:b/>
          <w:sz w:val="22"/>
          <w:szCs w:val="22"/>
          <w:lang w:eastAsia="zh-TW"/>
        </w:rPr>
        <w:t xml:space="preserve">may be scheduled </w:t>
      </w:r>
      <w:r w:rsidR="00AE2B86" w:rsidRPr="00C33CFA">
        <w:rPr>
          <w:b/>
          <w:sz w:val="22"/>
          <w:szCs w:val="22"/>
          <w:lang w:eastAsia="zh-TW"/>
        </w:rPr>
        <w:t xml:space="preserve">in the bandwidth of </w:t>
      </w:r>
      <w:r w:rsidR="00AE2B86" w:rsidRPr="00C33CFA">
        <w:rPr>
          <w:rFonts w:hint="eastAsia"/>
          <w:b/>
          <w:sz w:val="22"/>
          <w:szCs w:val="22"/>
          <w:lang w:eastAsia="zh-TW"/>
        </w:rPr>
        <w:t>CO</w:t>
      </w:r>
      <w:r w:rsidR="00AE2B86" w:rsidRPr="00C33CFA">
        <w:rPr>
          <w:b/>
          <w:sz w:val="22"/>
          <w:szCs w:val="22"/>
          <w:lang w:eastAsia="zh-TW"/>
        </w:rPr>
        <w:t>RESET in which the PDCCH is received</w:t>
      </w:r>
      <w:r w:rsidR="00C33CFA" w:rsidRPr="00C33CFA">
        <w:rPr>
          <w:b/>
          <w:sz w:val="22"/>
          <w:szCs w:val="22"/>
          <w:lang w:eastAsia="zh-TW"/>
        </w:rPr>
        <w:t xml:space="preserve"> </w:t>
      </w:r>
      <w:r w:rsidR="00F33E92">
        <w:rPr>
          <w:b/>
          <w:sz w:val="22"/>
          <w:szCs w:val="22"/>
          <w:lang w:eastAsia="zh-TW"/>
        </w:rPr>
        <w:t>in initial DL BWP</w:t>
      </w:r>
      <w:r w:rsidR="00ED035E">
        <w:rPr>
          <w:b/>
          <w:sz w:val="22"/>
          <w:szCs w:val="22"/>
          <w:lang w:eastAsia="zh-TW"/>
        </w:rPr>
        <w:t xml:space="preserve"> </w:t>
      </w:r>
      <w:r w:rsidR="00F33E92">
        <w:rPr>
          <w:b/>
          <w:sz w:val="22"/>
          <w:szCs w:val="22"/>
          <w:lang w:eastAsia="zh-TW"/>
        </w:rPr>
        <w:t>after initial access.</w:t>
      </w:r>
    </w:p>
    <w:p w14:paraId="7A3B1016" w14:textId="1C76873A" w:rsidR="00C33CFA" w:rsidRDefault="00F33E92" w:rsidP="00C33CFA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>Proposal 4</w:t>
      </w:r>
      <w:r w:rsidR="00A0217C">
        <w:rPr>
          <w:b/>
          <w:sz w:val="22"/>
          <w:szCs w:val="22"/>
          <w:lang w:val="en-US" w:eastAsia="zh-TW"/>
        </w:rPr>
        <w:t xml:space="preserve">: </w:t>
      </w:r>
      <w:r w:rsidR="00C33CFA" w:rsidRPr="00C33CFA">
        <w:rPr>
          <w:b/>
          <w:sz w:val="22"/>
          <w:szCs w:val="22"/>
          <w:lang w:eastAsia="zh-TW"/>
        </w:rPr>
        <w:t xml:space="preserve">Configure the bandwidth of CORESET no wider than maximum UE bandwidth in </w:t>
      </w:r>
      <w:r>
        <w:rPr>
          <w:b/>
          <w:sz w:val="22"/>
          <w:szCs w:val="22"/>
          <w:lang w:eastAsia="zh-TW"/>
        </w:rPr>
        <w:t>initial DL BWP after initial access.</w:t>
      </w:r>
    </w:p>
    <w:p w14:paraId="591EBFD7" w14:textId="3A506F35" w:rsidR="00F1038B" w:rsidRDefault="00BC6226" w:rsidP="00235E23">
      <w:pPr>
        <w:spacing w:afterLines="50" w:after="120" w:line="276" w:lineRule="auto"/>
        <w:ind w:left="397"/>
        <w:rPr>
          <w:sz w:val="22"/>
          <w:szCs w:val="22"/>
          <w:lang w:eastAsia="zh-TW"/>
        </w:rPr>
      </w:pPr>
      <w:proofErr w:type="spellStart"/>
      <w:r>
        <w:rPr>
          <w:sz w:val="22"/>
          <w:szCs w:val="22"/>
          <w:lang w:eastAsia="zh-TW"/>
        </w:rPr>
        <w:t>RedCap</w:t>
      </w:r>
      <w:proofErr w:type="spellEnd"/>
      <w:r>
        <w:rPr>
          <w:sz w:val="22"/>
          <w:szCs w:val="22"/>
          <w:lang w:eastAsia="zh-TW"/>
        </w:rPr>
        <w:t xml:space="preserve"> </w:t>
      </w:r>
      <w:r w:rsidR="00235E23">
        <w:rPr>
          <w:rFonts w:hint="eastAsia"/>
          <w:sz w:val="22"/>
          <w:szCs w:val="22"/>
          <w:lang w:eastAsia="zh-TW"/>
        </w:rPr>
        <w:t>UE can</w:t>
      </w:r>
      <w:r>
        <w:rPr>
          <w:rFonts w:hint="eastAsia"/>
          <w:sz w:val="22"/>
          <w:szCs w:val="22"/>
          <w:lang w:eastAsia="zh-TW"/>
        </w:rPr>
        <w:t>not be configured with non-initial BWP</w:t>
      </w:r>
      <w:r>
        <w:rPr>
          <w:sz w:val="22"/>
          <w:szCs w:val="22"/>
          <w:lang w:eastAsia="zh-TW"/>
        </w:rPr>
        <w:t xml:space="preserve"> </w:t>
      </w:r>
      <w:r w:rsidR="00235E23">
        <w:rPr>
          <w:sz w:val="22"/>
          <w:szCs w:val="22"/>
          <w:lang w:eastAsia="zh-TW"/>
        </w:rPr>
        <w:t>wider than maximum UE bandwidth and FG 6-1 is used as a starting point for cap</w:t>
      </w:r>
      <w:r w:rsidR="00435601">
        <w:rPr>
          <w:sz w:val="22"/>
          <w:szCs w:val="22"/>
          <w:lang w:eastAsia="zh-TW"/>
        </w:rPr>
        <w:t>ability as the WA made in RAN1#104b-e</w:t>
      </w:r>
      <w:r w:rsidR="00235E23">
        <w:rPr>
          <w:sz w:val="22"/>
          <w:szCs w:val="22"/>
          <w:lang w:eastAsia="zh-TW"/>
        </w:rPr>
        <w:t xml:space="preserve">. For FG 6-1 basic BWP operation with restriction, bandwidth of a UE specific RRC </w:t>
      </w:r>
      <w:r w:rsidR="00235E23">
        <w:rPr>
          <w:rFonts w:hint="eastAsia"/>
          <w:sz w:val="22"/>
          <w:szCs w:val="22"/>
          <w:lang w:eastAsia="zh-TW"/>
        </w:rPr>
        <w:t xml:space="preserve">configured BWP includes bandwidth of CORESET#0 </w:t>
      </w:r>
      <w:r w:rsidR="00407174">
        <w:rPr>
          <w:sz w:val="22"/>
          <w:szCs w:val="22"/>
          <w:lang w:eastAsia="zh-TW"/>
        </w:rPr>
        <w:t>and SSB. Hence, the non-initial D</w:t>
      </w:r>
      <w:r w:rsidR="00407174">
        <w:rPr>
          <w:rFonts w:hint="eastAsia"/>
          <w:sz w:val="22"/>
          <w:szCs w:val="22"/>
          <w:lang w:eastAsia="zh-TW"/>
        </w:rPr>
        <w:t xml:space="preserve">L BWP </w:t>
      </w:r>
      <w:r w:rsidR="00407174">
        <w:rPr>
          <w:sz w:val="22"/>
          <w:szCs w:val="22"/>
          <w:lang w:eastAsia="zh-TW"/>
        </w:rPr>
        <w:t xml:space="preserve">for </w:t>
      </w:r>
      <w:proofErr w:type="spellStart"/>
      <w:r w:rsidR="00407174">
        <w:rPr>
          <w:sz w:val="22"/>
          <w:szCs w:val="22"/>
          <w:lang w:eastAsia="zh-TW"/>
        </w:rPr>
        <w:t>RedCap</w:t>
      </w:r>
      <w:proofErr w:type="spellEnd"/>
      <w:r w:rsidR="00407174">
        <w:rPr>
          <w:sz w:val="22"/>
          <w:szCs w:val="22"/>
          <w:lang w:eastAsia="zh-TW"/>
        </w:rPr>
        <w:t xml:space="preserve"> UE may be configured to include the bandwidth of CORESET#0 and SSB for FR1. The non-initial DL </w:t>
      </w:r>
      <w:r w:rsidR="00407174">
        <w:rPr>
          <w:rFonts w:hint="eastAsia"/>
          <w:sz w:val="22"/>
          <w:szCs w:val="22"/>
          <w:lang w:eastAsia="zh-TW"/>
        </w:rPr>
        <w:t xml:space="preserve">BWP </w:t>
      </w:r>
      <w:r w:rsidR="00407174">
        <w:rPr>
          <w:sz w:val="22"/>
          <w:szCs w:val="22"/>
          <w:lang w:eastAsia="zh-TW"/>
        </w:rPr>
        <w:t>may span similar RBs as CORESET#0 if bandwidth of CORESET#0 is configured to be close to maximum UE</w:t>
      </w:r>
      <w:r w:rsidR="00F1038B">
        <w:rPr>
          <w:sz w:val="22"/>
          <w:szCs w:val="22"/>
          <w:lang w:eastAsia="zh-TW"/>
        </w:rPr>
        <w:t xml:space="preserve"> bandwidth, which may achieve similar frequency diversity gain as initial DL BWP for </w:t>
      </w:r>
      <w:proofErr w:type="spellStart"/>
      <w:r w:rsidR="00F1038B">
        <w:rPr>
          <w:sz w:val="22"/>
          <w:szCs w:val="22"/>
          <w:lang w:eastAsia="zh-TW"/>
        </w:rPr>
        <w:t>RedCap</w:t>
      </w:r>
      <w:proofErr w:type="spellEnd"/>
      <w:r w:rsidR="00F1038B">
        <w:rPr>
          <w:sz w:val="22"/>
          <w:szCs w:val="22"/>
          <w:lang w:eastAsia="zh-TW"/>
        </w:rPr>
        <w:t xml:space="preserve"> UE.</w:t>
      </w:r>
    </w:p>
    <w:p w14:paraId="1F6377DB" w14:textId="66E55B98" w:rsidR="00A0217C" w:rsidRPr="00F1038B" w:rsidRDefault="00F1038B" w:rsidP="00235E23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1038B">
        <w:rPr>
          <w:b/>
          <w:sz w:val="22"/>
          <w:szCs w:val="22"/>
          <w:lang w:eastAsia="zh-TW"/>
        </w:rPr>
        <w:t xml:space="preserve">Observation 1: </w:t>
      </w:r>
      <w:r w:rsidR="00407174" w:rsidRPr="00F1038B">
        <w:rPr>
          <w:b/>
          <w:sz w:val="22"/>
          <w:szCs w:val="22"/>
          <w:lang w:eastAsia="zh-TW"/>
        </w:rPr>
        <w:t xml:space="preserve"> </w:t>
      </w:r>
      <w:r w:rsidRPr="00F1038B">
        <w:rPr>
          <w:b/>
          <w:sz w:val="22"/>
          <w:szCs w:val="22"/>
          <w:lang w:eastAsia="zh-TW"/>
        </w:rPr>
        <w:t xml:space="preserve">Non-initial DL BWP </w:t>
      </w:r>
      <w:r w:rsidR="00E4190A">
        <w:rPr>
          <w:b/>
          <w:sz w:val="22"/>
          <w:szCs w:val="22"/>
          <w:lang w:eastAsia="zh-TW"/>
        </w:rPr>
        <w:t xml:space="preserve">with </w:t>
      </w:r>
      <w:r w:rsidR="00E4190A" w:rsidRPr="00E4190A">
        <w:rPr>
          <w:b/>
          <w:sz w:val="22"/>
          <w:szCs w:val="22"/>
          <w:lang w:eastAsia="zh-TW"/>
        </w:rPr>
        <w:t xml:space="preserve">FG 6-1 basic BWP operation with restriction </w:t>
      </w:r>
      <w:r w:rsidRPr="00F1038B">
        <w:rPr>
          <w:b/>
          <w:sz w:val="22"/>
          <w:szCs w:val="22"/>
          <w:lang w:eastAsia="zh-TW"/>
        </w:rPr>
        <w:t>may achieve similar frequency diversity gain as initial DL BWP</w:t>
      </w:r>
      <w:r w:rsidR="00E4190A">
        <w:rPr>
          <w:b/>
          <w:sz w:val="22"/>
          <w:szCs w:val="22"/>
          <w:lang w:eastAsia="zh-TW"/>
        </w:rPr>
        <w:t xml:space="preserve"> for </w:t>
      </w:r>
      <w:proofErr w:type="spellStart"/>
      <w:r w:rsidR="00E4190A">
        <w:rPr>
          <w:b/>
          <w:sz w:val="22"/>
          <w:szCs w:val="22"/>
          <w:lang w:eastAsia="zh-TW"/>
        </w:rPr>
        <w:t>RedCap</w:t>
      </w:r>
      <w:proofErr w:type="spellEnd"/>
      <w:r w:rsidR="00E4190A">
        <w:rPr>
          <w:b/>
          <w:sz w:val="22"/>
          <w:szCs w:val="22"/>
          <w:lang w:eastAsia="zh-TW"/>
        </w:rPr>
        <w:t xml:space="preserve"> UE</w:t>
      </w:r>
      <w:r w:rsidRPr="00F1038B">
        <w:rPr>
          <w:b/>
          <w:sz w:val="22"/>
          <w:szCs w:val="22"/>
          <w:lang w:eastAsia="zh-TW"/>
        </w:rPr>
        <w:t>.</w:t>
      </w:r>
    </w:p>
    <w:p w14:paraId="32655943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751E2F6F" w14:textId="1B79D03B" w:rsidR="00FE41EC" w:rsidRDefault="00124459" w:rsidP="00FE41EC">
      <w:pPr>
        <w:ind w:left="437"/>
        <w:rPr>
          <w:sz w:val="22"/>
          <w:szCs w:val="22"/>
        </w:rPr>
      </w:pPr>
      <w:r w:rsidRPr="001D0EFF">
        <w:rPr>
          <w:rFonts w:hint="eastAsia"/>
          <w:bCs/>
          <w:sz w:val="22"/>
          <w:szCs w:val="22"/>
          <w:lang w:eastAsia="zh-TW"/>
        </w:rPr>
        <w:t xml:space="preserve">In this contribution, </w:t>
      </w:r>
      <w:r w:rsidR="00C95C60" w:rsidRPr="001D0EFF">
        <w:rPr>
          <w:rFonts w:hint="eastAsia"/>
          <w:bCs/>
          <w:sz w:val="22"/>
          <w:szCs w:val="22"/>
          <w:lang w:eastAsia="zh-TW"/>
        </w:rPr>
        <w:t xml:space="preserve">we </w:t>
      </w:r>
      <w:r w:rsidR="00434023" w:rsidRPr="001D0EFF">
        <w:rPr>
          <w:rFonts w:hint="eastAsia"/>
          <w:sz w:val="22"/>
          <w:szCs w:val="22"/>
        </w:rPr>
        <w:t>discuss</w:t>
      </w:r>
      <w:r w:rsidR="00CA6916">
        <w:rPr>
          <w:sz w:val="22"/>
          <w:szCs w:val="22"/>
        </w:rPr>
        <w:t xml:space="preserve"> the </w:t>
      </w:r>
      <w:r w:rsidR="00AE2B86">
        <w:rPr>
          <w:sz w:val="22"/>
          <w:szCs w:val="22"/>
        </w:rPr>
        <w:t xml:space="preserve">aspects on </w:t>
      </w:r>
      <w:r w:rsidR="00F33E92">
        <w:rPr>
          <w:sz w:val="22"/>
          <w:szCs w:val="22"/>
        </w:rPr>
        <w:t xml:space="preserve">DL BWP and maximum UE bandwidth for </w:t>
      </w:r>
      <w:proofErr w:type="spellStart"/>
      <w:r w:rsidR="00F33E92">
        <w:rPr>
          <w:sz w:val="22"/>
          <w:szCs w:val="22"/>
        </w:rPr>
        <w:t>RedCap</w:t>
      </w:r>
      <w:proofErr w:type="spellEnd"/>
      <w:r w:rsidR="00F33E92">
        <w:rPr>
          <w:sz w:val="22"/>
          <w:szCs w:val="22"/>
        </w:rPr>
        <w:t xml:space="preserve"> UE, </w:t>
      </w:r>
      <w:r w:rsidR="00A841EB">
        <w:rPr>
          <w:sz w:val="22"/>
          <w:szCs w:val="22"/>
        </w:rPr>
        <w:t>and have</w:t>
      </w:r>
      <w:r w:rsidR="0044139B">
        <w:rPr>
          <w:sz w:val="22"/>
          <w:szCs w:val="22"/>
        </w:rPr>
        <w:t xml:space="preserve"> the</w:t>
      </w:r>
      <w:r w:rsidR="00A841EB">
        <w:rPr>
          <w:sz w:val="22"/>
          <w:szCs w:val="22"/>
        </w:rPr>
        <w:t xml:space="preserve"> following proposal</w:t>
      </w:r>
      <w:r w:rsidR="00740884">
        <w:rPr>
          <w:sz w:val="22"/>
          <w:szCs w:val="22"/>
        </w:rPr>
        <w:t>.</w:t>
      </w:r>
    </w:p>
    <w:p w14:paraId="2B36228E" w14:textId="0D12B8BA" w:rsidR="00F1038B" w:rsidRPr="00E4190A" w:rsidRDefault="00E4190A" w:rsidP="00E4190A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801E71">
        <w:rPr>
          <w:b/>
          <w:sz w:val="22"/>
          <w:szCs w:val="22"/>
          <w:lang w:eastAsia="zh-TW"/>
        </w:rPr>
        <w:t xml:space="preserve">Proposal 1: If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is not allowed to operate in initial DL BWP which is wider than maximum UE bandwidth after initial access, initial DL bandwidth part for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</w:t>
      </w:r>
      <w:r>
        <w:rPr>
          <w:b/>
          <w:sz w:val="22"/>
          <w:szCs w:val="22"/>
          <w:lang w:eastAsia="zh-TW"/>
        </w:rPr>
        <w:t>may</w:t>
      </w:r>
      <w:r w:rsidRPr="00801E71">
        <w:rPr>
          <w:b/>
          <w:sz w:val="22"/>
          <w:szCs w:val="22"/>
          <w:lang w:eastAsia="zh-TW"/>
        </w:rPr>
        <w:t xml:space="preserve"> be configured in SIB1 when initial DL BWP configured in SIB for non-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 is configured wider than maximum UE bandwidth for </w:t>
      </w:r>
      <w:proofErr w:type="spellStart"/>
      <w:r w:rsidRPr="00801E71">
        <w:rPr>
          <w:b/>
          <w:sz w:val="22"/>
          <w:szCs w:val="22"/>
          <w:lang w:eastAsia="zh-TW"/>
        </w:rPr>
        <w:t>RedCap</w:t>
      </w:r>
      <w:proofErr w:type="spellEnd"/>
      <w:r w:rsidRPr="00801E71">
        <w:rPr>
          <w:b/>
          <w:sz w:val="22"/>
          <w:szCs w:val="22"/>
          <w:lang w:eastAsia="zh-TW"/>
        </w:rPr>
        <w:t xml:space="preserve"> UE.</w:t>
      </w:r>
    </w:p>
    <w:p w14:paraId="5A093579" w14:textId="77777777" w:rsidR="00E4190A" w:rsidRPr="00F33E92" w:rsidRDefault="00E4190A" w:rsidP="00E4190A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33E92">
        <w:rPr>
          <w:b/>
          <w:sz w:val="22"/>
          <w:szCs w:val="22"/>
          <w:lang w:eastAsia="zh-TW"/>
        </w:rPr>
        <w:t xml:space="preserve">Proposal 2: Initial DL BWP for </w:t>
      </w:r>
      <w:proofErr w:type="spellStart"/>
      <w:r w:rsidRPr="00F33E92">
        <w:rPr>
          <w:b/>
          <w:sz w:val="22"/>
          <w:szCs w:val="22"/>
          <w:lang w:eastAsia="zh-TW"/>
        </w:rPr>
        <w:t>RedCap</w:t>
      </w:r>
      <w:proofErr w:type="spellEnd"/>
      <w:r w:rsidRPr="00F33E92">
        <w:rPr>
          <w:b/>
          <w:sz w:val="22"/>
          <w:szCs w:val="22"/>
          <w:lang w:eastAsia="zh-TW"/>
        </w:rPr>
        <w:t xml:space="preserve"> UE after initial access may be given by initial DL BWP for </w:t>
      </w:r>
      <w:proofErr w:type="spellStart"/>
      <w:r w:rsidRPr="00F33E92">
        <w:rPr>
          <w:b/>
          <w:sz w:val="22"/>
          <w:szCs w:val="22"/>
          <w:lang w:eastAsia="zh-TW"/>
        </w:rPr>
        <w:t>RedCap</w:t>
      </w:r>
      <w:proofErr w:type="spellEnd"/>
      <w:r w:rsidRPr="00F33E92">
        <w:rPr>
          <w:b/>
          <w:sz w:val="22"/>
          <w:szCs w:val="22"/>
          <w:lang w:eastAsia="zh-TW"/>
        </w:rPr>
        <w:t xml:space="preserve"> UE during initial access.</w:t>
      </w:r>
    </w:p>
    <w:p w14:paraId="2BD386C2" w14:textId="77777777" w:rsidR="00E4190A" w:rsidRPr="00C33CFA" w:rsidRDefault="00E4190A" w:rsidP="00E4190A">
      <w:pPr>
        <w:ind w:leftChars="200" w:left="40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Proposal 3</w:t>
      </w:r>
      <w:r w:rsidRPr="001D0EFF">
        <w:rPr>
          <w:rFonts w:hint="eastAsia"/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eastAsia="zh-TW"/>
        </w:rPr>
        <w:t>F</w:t>
      </w:r>
      <w:r w:rsidRPr="00C33CFA">
        <w:rPr>
          <w:b/>
          <w:sz w:val="22"/>
          <w:szCs w:val="22"/>
          <w:lang w:eastAsia="zh-TW"/>
        </w:rPr>
        <w:t xml:space="preserve">requency resource of PDSCH </w:t>
      </w:r>
      <w:r>
        <w:rPr>
          <w:b/>
          <w:sz w:val="22"/>
          <w:szCs w:val="22"/>
          <w:lang w:eastAsia="zh-TW"/>
        </w:rPr>
        <w:t xml:space="preserve">may be scheduled </w:t>
      </w:r>
      <w:r w:rsidRPr="00C33CFA">
        <w:rPr>
          <w:b/>
          <w:sz w:val="22"/>
          <w:szCs w:val="22"/>
          <w:lang w:eastAsia="zh-TW"/>
        </w:rPr>
        <w:t xml:space="preserve">in the bandwidth of </w:t>
      </w:r>
      <w:r w:rsidRPr="00C33CFA">
        <w:rPr>
          <w:rFonts w:hint="eastAsia"/>
          <w:b/>
          <w:sz w:val="22"/>
          <w:szCs w:val="22"/>
          <w:lang w:eastAsia="zh-TW"/>
        </w:rPr>
        <w:t>CO</w:t>
      </w:r>
      <w:r w:rsidRPr="00C33CFA">
        <w:rPr>
          <w:b/>
          <w:sz w:val="22"/>
          <w:szCs w:val="22"/>
          <w:lang w:eastAsia="zh-TW"/>
        </w:rPr>
        <w:t xml:space="preserve">RESET in which the PDCCH is received </w:t>
      </w:r>
      <w:r>
        <w:rPr>
          <w:b/>
          <w:sz w:val="22"/>
          <w:szCs w:val="22"/>
          <w:lang w:eastAsia="zh-TW"/>
        </w:rPr>
        <w:t>in initial DL BWP after initial access.</w:t>
      </w:r>
    </w:p>
    <w:p w14:paraId="6CE579CB" w14:textId="77777777" w:rsidR="00E4190A" w:rsidRDefault="00E4190A" w:rsidP="00E4190A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>
        <w:rPr>
          <w:b/>
          <w:sz w:val="22"/>
          <w:szCs w:val="22"/>
          <w:lang w:val="en-US" w:eastAsia="zh-TW"/>
        </w:rPr>
        <w:t xml:space="preserve">Proposal 4: </w:t>
      </w:r>
      <w:r w:rsidRPr="00C33CFA">
        <w:rPr>
          <w:b/>
          <w:sz w:val="22"/>
          <w:szCs w:val="22"/>
          <w:lang w:eastAsia="zh-TW"/>
        </w:rPr>
        <w:t xml:space="preserve">Configure the bandwidth of CORESET no wider than maximum UE bandwidth in </w:t>
      </w:r>
      <w:r>
        <w:rPr>
          <w:b/>
          <w:sz w:val="22"/>
          <w:szCs w:val="22"/>
          <w:lang w:eastAsia="zh-TW"/>
        </w:rPr>
        <w:t>initial DL BWP after initial access.</w:t>
      </w:r>
    </w:p>
    <w:p w14:paraId="1D17FEED" w14:textId="680A6E4D" w:rsidR="00E4190A" w:rsidRPr="00F1038B" w:rsidRDefault="00E4190A" w:rsidP="00E4190A">
      <w:pPr>
        <w:spacing w:afterLines="50" w:after="120" w:line="276" w:lineRule="auto"/>
        <w:ind w:left="397"/>
        <w:rPr>
          <w:b/>
          <w:sz w:val="22"/>
          <w:szCs w:val="22"/>
          <w:lang w:eastAsia="zh-TW"/>
        </w:rPr>
      </w:pPr>
      <w:r w:rsidRPr="00F1038B">
        <w:rPr>
          <w:b/>
          <w:sz w:val="22"/>
          <w:szCs w:val="22"/>
          <w:lang w:eastAsia="zh-TW"/>
        </w:rPr>
        <w:lastRenderedPageBreak/>
        <w:t xml:space="preserve">Observation 1:  Non-initial DL BWP </w:t>
      </w:r>
      <w:r>
        <w:rPr>
          <w:b/>
          <w:sz w:val="22"/>
          <w:szCs w:val="22"/>
          <w:lang w:eastAsia="zh-TW"/>
        </w:rPr>
        <w:t xml:space="preserve">with </w:t>
      </w:r>
      <w:r w:rsidRPr="00E4190A">
        <w:rPr>
          <w:b/>
          <w:sz w:val="22"/>
          <w:szCs w:val="22"/>
          <w:lang w:eastAsia="zh-TW"/>
        </w:rPr>
        <w:t xml:space="preserve">FG 6-1 basic BWP operation with restriction </w:t>
      </w:r>
      <w:r w:rsidRPr="00F1038B">
        <w:rPr>
          <w:b/>
          <w:sz w:val="22"/>
          <w:szCs w:val="22"/>
          <w:lang w:eastAsia="zh-TW"/>
        </w:rPr>
        <w:t xml:space="preserve">for </w:t>
      </w:r>
      <w:proofErr w:type="spellStart"/>
      <w:r w:rsidRPr="00F1038B">
        <w:rPr>
          <w:b/>
          <w:sz w:val="22"/>
          <w:szCs w:val="22"/>
          <w:lang w:eastAsia="zh-TW"/>
        </w:rPr>
        <w:t>RedCap</w:t>
      </w:r>
      <w:proofErr w:type="spellEnd"/>
      <w:r w:rsidRPr="00F1038B">
        <w:rPr>
          <w:b/>
          <w:sz w:val="22"/>
          <w:szCs w:val="22"/>
          <w:lang w:eastAsia="zh-TW"/>
        </w:rPr>
        <w:t xml:space="preserve"> UE may achieve similar frequency diversity gain as initial DL BWP</w:t>
      </w:r>
      <w:r>
        <w:rPr>
          <w:b/>
          <w:sz w:val="22"/>
          <w:szCs w:val="22"/>
          <w:lang w:eastAsia="zh-TW"/>
        </w:rPr>
        <w:t xml:space="preserve"> for </w:t>
      </w:r>
      <w:proofErr w:type="spellStart"/>
      <w:r>
        <w:rPr>
          <w:b/>
          <w:sz w:val="22"/>
          <w:szCs w:val="22"/>
          <w:lang w:eastAsia="zh-TW"/>
        </w:rPr>
        <w:t>RedCap</w:t>
      </w:r>
      <w:proofErr w:type="spellEnd"/>
      <w:r>
        <w:rPr>
          <w:b/>
          <w:sz w:val="22"/>
          <w:szCs w:val="22"/>
          <w:lang w:eastAsia="zh-TW"/>
        </w:rPr>
        <w:t xml:space="preserve"> UE</w:t>
      </w:r>
      <w:r w:rsidRPr="00F1038B">
        <w:rPr>
          <w:b/>
          <w:sz w:val="22"/>
          <w:szCs w:val="22"/>
          <w:lang w:eastAsia="zh-TW"/>
        </w:rPr>
        <w:t>.</w:t>
      </w:r>
    </w:p>
    <w:p w14:paraId="456D2FAD" w14:textId="77777777" w:rsidR="00F1038B" w:rsidRPr="00E4190A" w:rsidRDefault="00F1038B" w:rsidP="00FE41EC">
      <w:pPr>
        <w:ind w:left="437"/>
        <w:rPr>
          <w:sz w:val="22"/>
          <w:szCs w:val="22"/>
        </w:rPr>
      </w:pPr>
    </w:p>
    <w:p w14:paraId="58998F23" w14:textId="77777777" w:rsidR="00C95924" w:rsidRDefault="00C95924" w:rsidP="001609B5">
      <w:pPr>
        <w:pStyle w:val="1"/>
        <w:numPr>
          <w:ilvl w:val="0"/>
          <w:numId w:val="1"/>
        </w:numPr>
        <w:spacing w:beforeLines="50" w:before="120" w:after="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AFEE85B" w14:textId="77777777" w:rsidR="00C6673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bCs/>
          <w:sz w:val="22"/>
          <w:szCs w:val="22"/>
          <w:lang w:eastAsia="zh-TW"/>
        </w:rPr>
        <w:t>RP-210918,”</w:t>
      </w:r>
      <w:r w:rsidRPr="00420136">
        <w:t xml:space="preserve"> </w:t>
      </w:r>
      <w:r w:rsidRPr="00420136">
        <w:rPr>
          <w:bCs/>
          <w:sz w:val="22"/>
          <w:szCs w:val="22"/>
          <w:lang w:eastAsia="zh-TW"/>
        </w:rPr>
        <w:t>Revised WID on support of reduced capability NR devices</w:t>
      </w:r>
      <w:r>
        <w:rPr>
          <w:bCs/>
          <w:sz w:val="22"/>
          <w:szCs w:val="22"/>
          <w:lang w:eastAsia="zh-TW"/>
        </w:rPr>
        <w:t>”.</w:t>
      </w:r>
    </w:p>
    <w:p w14:paraId="015C933C" w14:textId="11679371" w:rsidR="00D23EEA" w:rsidRDefault="00C6673A" w:rsidP="00C6673A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RAN1#104-e.</w:t>
      </w:r>
    </w:p>
    <w:p w14:paraId="2AB6071D" w14:textId="243B9DE8" w:rsidR="00F33E92" w:rsidRPr="00C6673A" w:rsidRDefault="00F33E92" w:rsidP="00F33E92">
      <w:pPr>
        <w:widowControl w:val="0"/>
        <w:numPr>
          <w:ilvl w:val="0"/>
          <w:numId w:val="2"/>
        </w:numPr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  <w:r>
        <w:rPr>
          <w:rFonts w:hint="eastAsia"/>
          <w:bCs/>
          <w:sz w:val="22"/>
          <w:szCs w:val="22"/>
          <w:lang w:eastAsia="zh-TW"/>
        </w:rPr>
        <w:t>Chairman</w:t>
      </w:r>
      <w:r>
        <w:rPr>
          <w:bCs/>
          <w:sz w:val="22"/>
          <w:szCs w:val="22"/>
          <w:lang w:eastAsia="zh-TW"/>
        </w:rPr>
        <w:t>’s Notes RAN1#104b-e.</w:t>
      </w:r>
    </w:p>
    <w:p w14:paraId="4D900FAC" w14:textId="77777777" w:rsidR="00F33E92" w:rsidRPr="00C6673A" w:rsidRDefault="00F33E92" w:rsidP="00F33E92">
      <w:pPr>
        <w:widowControl w:val="0"/>
        <w:adjustRightInd w:val="0"/>
        <w:spacing w:line="360" w:lineRule="atLeast"/>
        <w:jc w:val="both"/>
        <w:rPr>
          <w:bCs/>
          <w:sz w:val="22"/>
          <w:szCs w:val="22"/>
          <w:lang w:eastAsia="zh-TW"/>
        </w:rPr>
      </w:pPr>
    </w:p>
    <w:sectPr w:rsidR="00F33E92" w:rsidRPr="00C6673A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10E38" w14:textId="77777777" w:rsidR="00336B2D" w:rsidRDefault="00336B2D">
      <w:r>
        <w:separator/>
      </w:r>
    </w:p>
  </w:endnote>
  <w:endnote w:type="continuationSeparator" w:id="0">
    <w:p w14:paraId="6EC7332A" w14:textId="77777777" w:rsidR="00336B2D" w:rsidRDefault="0033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1AD82" w14:textId="77777777" w:rsidR="00336B2D" w:rsidRDefault="00336B2D">
      <w:r>
        <w:separator/>
      </w:r>
    </w:p>
  </w:footnote>
  <w:footnote w:type="continuationSeparator" w:id="0">
    <w:p w14:paraId="45C1EEAD" w14:textId="77777777" w:rsidR="00336B2D" w:rsidRDefault="00336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C054B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B1158"/>
    <w:multiLevelType w:val="hybridMultilevel"/>
    <w:tmpl w:val="81AC23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286E0">
      <w:numFmt w:val="bullet"/>
      <w:lvlText w:val="•"/>
      <w:lvlJc w:val="left"/>
      <w:pPr>
        <w:ind w:left="2160" w:hanging="360"/>
      </w:pPr>
      <w:rPr>
        <w:rFonts w:ascii="Calibri" w:eastAsia="Calibri" w:hAnsi="Calibri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46483"/>
    <w:multiLevelType w:val="multilevel"/>
    <w:tmpl w:val="63844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4"/>
  </w:num>
  <w:num w:numId="10">
    <w:abstractNumId w:val="10"/>
  </w:num>
  <w:num w:numId="11">
    <w:abstractNumId w:val="2"/>
  </w:num>
  <w:num w:numId="12">
    <w:abstractNumId w:val="9"/>
  </w:num>
  <w:num w:numId="1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4A0C"/>
    <w:rsid w:val="00005521"/>
    <w:rsid w:val="00006997"/>
    <w:rsid w:val="000077E3"/>
    <w:rsid w:val="0001084C"/>
    <w:rsid w:val="00010C53"/>
    <w:rsid w:val="00011331"/>
    <w:rsid w:val="00011580"/>
    <w:rsid w:val="0001192E"/>
    <w:rsid w:val="00011B19"/>
    <w:rsid w:val="00011CB0"/>
    <w:rsid w:val="0001328E"/>
    <w:rsid w:val="00014656"/>
    <w:rsid w:val="000174AB"/>
    <w:rsid w:val="000248C3"/>
    <w:rsid w:val="00025540"/>
    <w:rsid w:val="00025EAD"/>
    <w:rsid w:val="00031000"/>
    <w:rsid w:val="00032B4C"/>
    <w:rsid w:val="000330B6"/>
    <w:rsid w:val="00033DCE"/>
    <w:rsid w:val="0003457B"/>
    <w:rsid w:val="00034724"/>
    <w:rsid w:val="000351B5"/>
    <w:rsid w:val="00037EC4"/>
    <w:rsid w:val="00040ACA"/>
    <w:rsid w:val="00042487"/>
    <w:rsid w:val="00042A72"/>
    <w:rsid w:val="00042DFE"/>
    <w:rsid w:val="00043994"/>
    <w:rsid w:val="000447B1"/>
    <w:rsid w:val="00045273"/>
    <w:rsid w:val="000458F3"/>
    <w:rsid w:val="00046E9A"/>
    <w:rsid w:val="00050477"/>
    <w:rsid w:val="000541D3"/>
    <w:rsid w:val="000564B8"/>
    <w:rsid w:val="00060779"/>
    <w:rsid w:val="00062CC4"/>
    <w:rsid w:val="000636BD"/>
    <w:rsid w:val="00065C30"/>
    <w:rsid w:val="000666C8"/>
    <w:rsid w:val="0006675D"/>
    <w:rsid w:val="00066C89"/>
    <w:rsid w:val="00067431"/>
    <w:rsid w:val="00070FA5"/>
    <w:rsid w:val="00071460"/>
    <w:rsid w:val="0007177A"/>
    <w:rsid w:val="00074711"/>
    <w:rsid w:val="00075203"/>
    <w:rsid w:val="00075978"/>
    <w:rsid w:val="00077922"/>
    <w:rsid w:val="00077C80"/>
    <w:rsid w:val="000823B9"/>
    <w:rsid w:val="00085FF2"/>
    <w:rsid w:val="000860DB"/>
    <w:rsid w:val="00090C03"/>
    <w:rsid w:val="00094A1C"/>
    <w:rsid w:val="00095294"/>
    <w:rsid w:val="0009720F"/>
    <w:rsid w:val="00097EB6"/>
    <w:rsid w:val="000A037A"/>
    <w:rsid w:val="000A05B0"/>
    <w:rsid w:val="000A1BDA"/>
    <w:rsid w:val="000A29B2"/>
    <w:rsid w:val="000A42B5"/>
    <w:rsid w:val="000A7208"/>
    <w:rsid w:val="000A76C5"/>
    <w:rsid w:val="000A7865"/>
    <w:rsid w:val="000B117B"/>
    <w:rsid w:val="000B1519"/>
    <w:rsid w:val="000B179F"/>
    <w:rsid w:val="000B4957"/>
    <w:rsid w:val="000B50AE"/>
    <w:rsid w:val="000B6988"/>
    <w:rsid w:val="000B69DD"/>
    <w:rsid w:val="000B7C8E"/>
    <w:rsid w:val="000C005C"/>
    <w:rsid w:val="000C172F"/>
    <w:rsid w:val="000C3395"/>
    <w:rsid w:val="000C40C2"/>
    <w:rsid w:val="000C52D7"/>
    <w:rsid w:val="000C5396"/>
    <w:rsid w:val="000C5DCE"/>
    <w:rsid w:val="000C616C"/>
    <w:rsid w:val="000C7020"/>
    <w:rsid w:val="000C7681"/>
    <w:rsid w:val="000D0971"/>
    <w:rsid w:val="000D15C1"/>
    <w:rsid w:val="000D1A98"/>
    <w:rsid w:val="000D1EE4"/>
    <w:rsid w:val="000D4F74"/>
    <w:rsid w:val="000D4F79"/>
    <w:rsid w:val="000D6963"/>
    <w:rsid w:val="000D737E"/>
    <w:rsid w:val="000E0D0A"/>
    <w:rsid w:val="000E17DA"/>
    <w:rsid w:val="000E5ADA"/>
    <w:rsid w:val="000E5C1C"/>
    <w:rsid w:val="000E7086"/>
    <w:rsid w:val="000E78C0"/>
    <w:rsid w:val="000E7CE2"/>
    <w:rsid w:val="000F01D3"/>
    <w:rsid w:val="000F21A0"/>
    <w:rsid w:val="000F2658"/>
    <w:rsid w:val="000F2FC7"/>
    <w:rsid w:val="000F485D"/>
    <w:rsid w:val="000F509B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29C5"/>
    <w:rsid w:val="00114A53"/>
    <w:rsid w:val="00114BC6"/>
    <w:rsid w:val="00117414"/>
    <w:rsid w:val="001206B5"/>
    <w:rsid w:val="00121F6B"/>
    <w:rsid w:val="00121FB8"/>
    <w:rsid w:val="00122B02"/>
    <w:rsid w:val="00123042"/>
    <w:rsid w:val="00123227"/>
    <w:rsid w:val="00123240"/>
    <w:rsid w:val="00123E63"/>
    <w:rsid w:val="00124459"/>
    <w:rsid w:val="001246B3"/>
    <w:rsid w:val="00124992"/>
    <w:rsid w:val="001249D8"/>
    <w:rsid w:val="00126DA4"/>
    <w:rsid w:val="0012704A"/>
    <w:rsid w:val="0013051C"/>
    <w:rsid w:val="00130FE6"/>
    <w:rsid w:val="00131403"/>
    <w:rsid w:val="00131EEC"/>
    <w:rsid w:val="00132CAB"/>
    <w:rsid w:val="001336D5"/>
    <w:rsid w:val="0013442B"/>
    <w:rsid w:val="001350F0"/>
    <w:rsid w:val="00135AB0"/>
    <w:rsid w:val="00136E84"/>
    <w:rsid w:val="00140DA2"/>
    <w:rsid w:val="001413C7"/>
    <w:rsid w:val="001426A8"/>
    <w:rsid w:val="0014390F"/>
    <w:rsid w:val="00145F38"/>
    <w:rsid w:val="00147DA3"/>
    <w:rsid w:val="00153137"/>
    <w:rsid w:val="00154AD6"/>
    <w:rsid w:val="00154C43"/>
    <w:rsid w:val="00154EEB"/>
    <w:rsid w:val="00155C5D"/>
    <w:rsid w:val="00156041"/>
    <w:rsid w:val="001576F1"/>
    <w:rsid w:val="001609B5"/>
    <w:rsid w:val="00162183"/>
    <w:rsid w:val="00162D02"/>
    <w:rsid w:val="001639C3"/>
    <w:rsid w:val="00163C15"/>
    <w:rsid w:val="0016468C"/>
    <w:rsid w:val="00164C77"/>
    <w:rsid w:val="00164F8B"/>
    <w:rsid w:val="00167388"/>
    <w:rsid w:val="001675A8"/>
    <w:rsid w:val="0017047C"/>
    <w:rsid w:val="0017072C"/>
    <w:rsid w:val="00171001"/>
    <w:rsid w:val="0017117C"/>
    <w:rsid w:val="0017656E"/>
    <w:rsid w:val="0017734F"/>
    <w:rsid w:val="00180715"/>
    <w:rsid w:val="00180D5E"/>
    <w:rsid w:val="001810B4"/>
    <w:rsid w:val="0018186E"/>
    <w:rsid w:val="00182FBB"/>
    <w:rsid w:val="00185CC5"/>
    <w:rsid w:val="00187F32"/>
    <w:rsid w:val="00190AEE"/>
    <w:rsid w:val="00190C75"/>
    <w:rsid w:val="00194203"/>
    <w:rsid w:val="0019467D"/>
    <w:rsid w:val="00195B8E"/>
    <w:rsid w:val="00195F10"/>
    <w:rsid w:val="00196C99"/>
    <w:rsid w:val="0019735D"/>
    <w:rsid w:val="0019790B"/>
    <w:rsid w:val="001A1DBF"/>
    <w:rsid w:val="001A262B"/>
    <w:rsid w:val="001A2C96"/>
    <w:rsid w:val="001A2CE1"/>
    <w:rsid w:val="001A2F1A"/>
    <w:rsid w:val="001A302E"/>
    <w:rsid w:val="001A38AE"/>
    <w:rsid w:val="001A38C5"/>
    <w:rsid w:val="001A3A2B"/>
    <w:rsid w:val="001A4A8D"/>
    <w:rsid w:val="001A4B14"/>
    <w:rsid w:val="001A5A67"/>
    <w:rsid w:val="001A6BE7"/>
    <w:rsid w:val="001B3348"/>
    <w:rsid w:val="001B34C2"/>
    <w:rsid w:val="001B4376"/>
    <w:rsid w:val="001B533B"/>
    <w:rsid w:val="001B6337"/>
    <w:rsid w:val="001B77CA"/>
    <w:rsid w:val="001C0F0D"/>
    <w:rsid w:val="001C25C5"/>
    <w:rsid w:val="001C3C8C"/>
    <w:rsid w:val="001C5E7C"/>
    <w:rsid w:val="001C7ADC"/>
    <w:rsid w:val="001C7D04"/>
    <w:rsid w:val="001C7F3C"/>
    <w:rsid w:val="001D050E"/>
    <w:rsid w:val="001D0CD0"/>
    <w:rsid w:val="001D0EFF"/>
    <w:rsid w:val="001D23C7"/>
    <w:rsid w:val="001D38CC"/>
    <w:rsid w:val="001D3DC9"/>
    <w:rsid w:val="001D49FD"/>
    <w:rsid w:val="001D537B"/>
    <w:rsid w:val="001D615F"/>
    <w:rsid w:val="001D7140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B01"/>
    <w:rsid w:val="001F1061"/>
    <w:rsid w:val="001F3747"/>
    <w:rsid w:val="001F3A7A"/>
    <w:rsid w:val="001F43A2"/>
    <w:rsid w:val="001F4B16"/>
    <w:rsid w:val="001F6D69"/>
    <w:rsid w:val="00200F00"/>
    <w:rsid w:val="00201AA2"/>
    <w:rsid w:val="002027FD"/>
    <w:rsid w:val="00203788"/>
    <w:rsid w:val="00205075"/>
    <w:rsid w:val="002053FC"/>
    <w:rsid w:val="00206E8D"/>
    <w:rsid w:val="00206E95"/>
    <w:rsid w:val="00207D51"/>
    <w:rsid w:val="00210006"/>
    <w:rsid w:val="002105BF"/>
    <w:rsid w:val="00211E7A"/>
    <w:rsid w:val="00212508"/>
    <w:rsid w:val="00212596"/>
    <w:rsid w:val="00213C46"/>
    <w:rsid w:val="0021689A"/>
    <w:rsid w:val="00220846"/>
    <w:rsid w:val="00220B91"/>
    <w:rsid w:val="00220EBD"/>
    <w:rsid w:val="00221939"/>
    <w:rsid w:val="0022235C"/>
    <w:rsid w:val="0022480A"/>
    <w:rsid w:val="00225F1E"/>
    <w:rsid w:val="00227551"/>
    <w:rsid w:val="00227CF8"/>
    <w:rsid w:val="002306B5"/>
    <w:rsid w:val="002306FE"/>
    <w:rsid w:val="00231B5D"/>
    <w:rsid w:val="0023292F"/>
    <w:rsid w:val="002329D3"/>
    <w:rsid w:val="00233A8C"/>
    <w:rsid w:val="0023598B"/>
    <w:rsid w:val="00235E23"/>
    <w:rsid w:val="002369C5"/>
    <w:rsid w:val="002372DC"/>
    <w:rsid w:val="00237809"/>
    <w:rsid w:val="00237884"/>
    <w:rsid w:val="00240938"/>
    <w:rsid w:val="00241B00"/>
    <w:rsid w:val="002424BD"/>
    <w:rsid w:val="0024370D"/>
    <w:rsid w:val="00243CB2"/>
    <w:rsid w:val="002454E4"/>
    <w:rsid w:val="00246449"/>
    <w:rsid w:val="00255CDB"/>
    <w:rsid w:val="002567BD"/>
    <w:rsid w:val="00256875"/>
    <w:rsid w:val="002576BE"/>
    <w:rsid w:val="002579CF"/>
    <w:rsid w:val="002618ED"/>
    <w:rsid w:val="00261907"/>
    <w:rsid w:val="00261FC4"/>
    <w:rsid w:val="00263191"/>
    <w:rsid w:val="0026481A"/>
    <w:rsid w:val="00265282"/>
    <w:rsid w:val="002676C0"/>
    <w:rsid w:val="00270A88"/>
    <w:rsid w:val="00271312"/>
    <w:rsid w:val="00271759"/>
    <w:rsid w:val="002726A9"/>
    <w:rsid w:val="002730EA"/>
    <w:rsid w:val="00273AE2"/>
    <w:rsid w:val="00273FA2"/>
    <w:rsid w:val="0027505B"/>
    <w:rsid w:val="002755CF"/>
    <w:rsid w:val="00275DF5"/>
    <w:rsid w:val="002767EE"/>
    <w:rsid w:val="00277058"/>
    <w:rsid w:val="002815DA"/>
    <w:rsid w:val="00282322"/>
    <w:rsid w:val="00282AB9"/>
    <w:rsid w:val="00282B7D"/>
    <w:rsid w:val="00283717"/>
    <w:rsid w:val="00290510"/>
    <w:rsid w:val="00291450"/>
    <w:rsid w:val="00291A8B"/>
    <w:rsid w:val="00292EB8"/>
    <w:rsid w:val="0029323F"/>
    <w:rsid w:val="0029572A"/>
    <w:rsid w:val="00296EE0"/>
    <w:rsid w:val="00297537"/>
    <w:rsid w:val="002A129C"/>
    <w:rsid w:val="002A2D8B"/>
    <w:rsid w:val="002A304A"/>
    <w:rsid w:val="002A3951"/>
    <w:rsid w:val="002A4471"/>
    <w:rsid w:val="002A4D46"/>
    <w:rsid w:val="002A4D8E"/>
    <w:rsid w:val="002A5224"/>
    <w:rsid w:val="002A578A"/>
    <w:rsid w:val="002A6DE4"/>
    <w:rsid w:val="002B064C"/>
    <w:rsid w:val="002B36FC"/>
    <w:rsid w:val="002B5446"/>
    <w:rsid w:val="002B56F6"/>
    <w:rsid w:val="002B6189"/>
    <w:rsid w:val="002B7947"/>
    <w:rsid w:val="002B7B54"/>
    <w:rsid w:val="002C059D"/>
    <w:rsid w:val="002C0778"/>
    <w:rsid w:val="002C22DA"/>
    <w:rsid w:val="002C2732"/>
    <w:rsid w:val="002C3185"/>
    <w:rsid w:val="002C5879"/>
    <w:rsid w:val="002C5BFA"/>
    <w:rsid w:val="002C6F43"/>
    <w:rsid w:val="002C761F"/>
    <w:rsid w:val="002D0842"/>
    <w:rsid w:val="002D2BD4"/>
    <w:rsid w:val="002D342A"/>
    <w:rsid w:val="002D3847"/>
    <w:rsid w:val="002D3D62"/>
    <w:rsid w:val="002D40B5"/>
    <w:rsid w:val="002D5BB1"/>
    <w:rsid w:val="002D5BF1"/>
    <w:rsid w:val="002D7B35"/>
    <w:rsid w:val="002E20B2"/>
    <w:rsid w:val="002E2652"/>
    <w:rsid w:val="002E3EDD"/>
    <w:rsid w:val="002E436D"/>
    <w:rsid w:val="002E5E2F"/>
    <w:rsid w:val="002E6445"/>
    <w:rsid w:val="002F1CB0"/>
    <w:rsid w:val="002F2D9B"/>
    <w:rsid w:val="002F306F"/>
    <w:rsid w:val="002F393E"/>
    <w:rsid w:val="002F41C1"/>
    <w:rsid w:val="002F57BF"/>
    <w:rsid w:val="002F6777"/>
    <w:rsid w:val="002F7DF6"/>
    <w:rsid w:val="002F7F6F"/>
    <w:rsid w:val="00300881"/>
    <w:rsid w:val="00300B7D"/>
    <w:rsid w:val="00300C06"/>
    <w:rsid w:val="00300C62"/>
    <w:rsid w:val="00301268"/>
    <w:rsid w:val="003048CD"/>
    <w:rsid w:val="00304C97"/>
    <w:rsid w:val="00304D3E"/>
    <w:rsid w:val="003066EE"/>
    <w:rsid w:val="00307CA9"/>
    <w:rsid w:val="003103FD"/>
    <w:rsid w:val="00312288"/>
    <w:rsid w:val="00312967"/>
    <w:rsid w:val="00314AA7"/>
    <w:rsid w:val="00314D8C"/>
    <w:rsid w:val="00314E1D"/>
    <w:rsid w:val="003153AF"/>
    <w:rsid w:val="003160CE"/>
    <w:rsid w:val="00317E71"/>
    <w:rsid w:val="00321D31"/>
    <w:rsid w:val="00322412"/>
    <w:rsid w:val="00322FD3"/>
    <w:rsid w:val="00325969"/>
    <w:rsid w:val="00326B48"/>
    <w:rsid w:val="00327708"/>
    <w:rsid w:val="003301B4"/>
    <w:rsid w:val="0033136C"/>
    <w:rsid w:val="0033298A"/>
    <w:rsid w:val="0033379A"/>
    <w:rsid w:val="00333884"/>
    <w:rsid w:val="00333B0C"/>
    <w:rsid w:val="003355BA"/>
    <w:rsid w:val="00336B2D"/>
    <w:rsid w:val="00337F97"/>
    <w:rsid w:val="00340000"/>
    <w:rsid w:val="003403E9"/>
    <w:rsid w:val="00340EFF"/>
    <w:rsid w:val="00341340"/>
    <w:rsid w:val="00345699"/>
    <w:rsid w:val="00345B04"/>
    <w:rsid w:val="00345E9B"/>
    <w:rsid w:val="00346482"/>
    <w:rsid w:val="0035105D"/>
    <w:rsid w:val="003553E6"/>
    <w:rsid w:val="00356D79"/>
    <w:rsid w:val="00357510"/>
    <w:rsid w:val="00361357"/>
    <w:rsid w:val="003633C0"/>
    <w:rsid w:val="00364548"/>
    <w:rsid w:val="003649DB"/>
    <w:rsid w:val="00367FBC"/>
    <w:rsid w:val="00370B43"/>
    <w:rsid w:val="00370F19"/>
    <w:rsid w:val="0037110E"/>
    <w:rsid w:val="00373872"/>
    <w:rsid w:val="00373FC2"/>
    <w:rsid w:val="00374CD1"/>
    <w:rsid w:val="00375FD0"/>
    <w:rsid w:val="00377F35"/>
    <w:rsid w:val="0038143D"/>
    <w:rsid w:val="0038262E"/>
    <w:rsid w:val="00384E55"/>
    <w:rsid w:val="00385AE4"/>
    <w:rsid w:val="00387B61"/>
    <w:rsid w:val="003900F8"/>
    <w:rsid w:val="00391D47"/>
    <w:rsid w:val="00393469"/>
    <w:rsid w:val="00393D96"/>
    <w:rsid w:val="0039424B"/>
    <w:rsid w:val="003A0AD8"/>
    <w:rsid w:val="003A1061"/>
    <w:rsid w:val="003A1936"/>
    <w:rsid w:val="003A1BA5"/>
    <w:rsid w:val="003A3666"/>
    <w:rsid w:val="003A3FD7"/>
    <w:rsid w:val="003A436C"/>
    <w:rsid w:val="003A52F5"/>
    <w:rsid w:val="003A6235"/>
    <w:rsid w:val="003B0600"/>
    <w:rsid w:val="003B1679"/>
    <w:rsid w:val="003B235F"/>
    <w:rsid w:val="003B23BF"/>
    <w:rsid w:val="003B3AF9"/>
    <w:rsid w:val="003B56F9"/>
    <w:rsid w:val="003B64F0"/>
    <w:rsid w:val="003C00D7"/>
    <w:rsid w:val="003C098B"/>
    <w:rsid w:val="003C0AB5"/>
    <w:rsid w:val="003C3406"/>
    <w:rsid w:val="003C3598"/>
    <w:rsid w:val="003C3FCA"/>
    <w:rsid w:val="003C56AC"/>
    <w:rsid w:val="003C5720"/>
    <w:rsid w:val="003C601F"/>
    <w:rsid w:val="003C6766"/>
    <w:rsid w:val="003D4085"/>
    <w:rsid w:val="003D429E"/>
    <w:rsid w:val="003D4ACB"/>
    <w:rsid w:val="003D6C1C"/>
    <w:rsid w:val="003D758B"/>
    <w:rsid w:val="003E32E4"/>
    <w:rsid w:val="003E3F59"/>
    <w:rsid w:val="003E4559"/>
    <w:rsid w:val="003E479E"/>
    <w:rsid w:val="003E4B7E"/>
    <w:rsid w:val="003E62F0"/>
    <w:rsid w:val="003E6781"/>
    <w:rsid w:val="003F010D"/>
    <w:rsid w:val="003F01D8"/>
    <w:rsid w:val="003F26D9"/>
    <w:rsid w:val="003F34FF"/>
    <w:rsid w:val="003F3B48"/>
    <w:rsid w:val="003F42DB"/>
    <w:rsid w:val="003F4FF4"/>
    <w:rsid w:val="003F7202"/>
    <w:rsid w:val="003F7251"/>
    <w:rsid w:val="003F7BEA"/>
    <w:rsid w:val="00400426"/>
    <w:rsid w:val="00400878"/>
    <w:rsid w:val="00400C9E"/>
    <w:rsid w:val="00401249"/>
    <w:rsid w:val="0040174C"/>
    <w:rsid w:val="00401C9F"/>
    <w:rsid w:val="00404202"/>
    <w:rsid w:val="00404F78"/>
    <w:rsid w:val="00407174"/>
    <w:rsid w:val="004155DE"/>
    <w:rsid w:val="00415A50"/>
    <w:rsid w:val="0041680B"/>
    <w:rsid w:val="004169BA"/>
    <w:rsid w:val="00420759"/>
    <w:rsid w:val="00420C00"/>
    <w:rsid w:val="004248D8"/>
    <w:rsid w:val="004258D3"/>
    <w:rsid w:val="00426156"/>
    <w:rsid w:val="00427542"/>
    <w:rsid w:val="0042771F"/>
    <w:rsid w:val="00427CF5"/>
    <w:rsid w:val="00431B15"/>
    <w:rsid w:val="00431FE9"/>
    <w:rsid w:val="004332FB"/>
    <w:rsid w:val="00434023"/>
    <w:rsid w:val="00435601"/>
    <w:rsid w:val="00435E50"/>
    <w:rsid w:val="00437A02"/>
    <w:rsid w:val="00437D3A"/>
    <w:rsid w:val="0044139B"/>
    <w:rsid w:val="004417A4"/>
    <w:rsid w:val="00441FF8"/>
    <w:rsid w:val="00442230"/>
    <w:rsid w:val="004423A5"/>
    <w:rsid w:val="00442B1D"/>
    <w:rsid w:val="004437BF"/>
    <w:rsid w:val="004445F8"/>
    <w:rsid w:val="00445072"/>
    <w:rsid w:val="00446FD4"/>
    <w:rsid w:val="00450462"/>
    <w:rsid w:val="00450A4F"/>
    <w:rsid w:val="00451602"/>
    <w:rsid w:val="00452E03"/>
    <w:rsid w:val="00453A5D"/>
    <w:rsid w:val="0045406F"/>
    <w:rsid w:val="004542AD"/>
    <w:rsid w:val="004543B2"/>
    <w:rsid w:val="00455D7E"/>
    <w:rsid w:val="00461D49"/>
    <w:rsid w:val="00463902"/>
    <w:rsid w:val="0046596C"/>
    <w:rsid w:val="0046640F"/>
    <w:rsid w:val="004670FB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111A"/>
    <w:rsid w:val="004820DC"/>
    <w:rsid w:val="00482F81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20A9"/>
    <w:rsid w:val="00492DD4"/>
    <w:rsid w:val="00494399"/>
    <w:rsid w:val="00494AFD"/>
    <w:rsid w:val="00496B3F"/>
    <w:rsid w:val="00496F3E"/>
    <w:rsid w:val="00497C9C"/>
    <w:rsid w:val="004A00EB"/>
    <w:rsid w:val="004A15FB"/>
    <w:rsid w:val="004A1978"/>
    <w:rsid w:val="004A5134"/>
    <w:rsid w:val="004A5997"/>
    <w:rsid w:val="004A5D40"/>
    <w:rsid w:val="004A5D91"/>
    <w:rsid w:val="004A653E"/>
    <w:rsid w:val="004A7085"/>
    <w:rsid w:val="004B0415"/>
    <w:rsid w:val="004B2143"/>
    <w:rsid w:val="004B2C29"/>
    <w:rsid w:val="004B33B7"/>
    <w:rsid w:val="004B3578"/>
    <w:rsid w:val="004B510A"/>
    <w:rsid w:val="004B58E0"/>
    <w:rsid w:val="004B7613"/>
    <w:rsid w:val="004B7F39"/>
    <w:rsid w:val="004C3BB3"/>
    <w:rsid w:val="004C40D7"/>
    <w:rsid w:val="004C4CE5"/>
    <w:rsid w:val="004C597C"/>
    <w:rsid w:val="004C6C6C"/>
    <w:rsid w:val="004C7366"/>
    <w:rsid w:val="004C7BBE"/>
    <w:rsid w:val="004D01EC"/>
    <w:rsid w:val="004D1043"/>
    <w:rsid w:val="004D170C"/>
    <w:rsid w:val="004D2900"/>
    <w:rsid w:val="004D2CC6"/>
    <w:rsid w:val="004D3155"/>
    <w:rsid w:val="004D4A33"/>
    <w:rsid w:val="004D4F9B"/>
    <w:rsid w:val="004D4FE4"/>
    <w:rsid w:val="004D7157"/>
    <w:rsid w:val="004D7372"/>
    <w:rsid w:val="004E2E1F"/>
    <w:rsid w:val="004E369B"/>
    <w:rsid w:val="004E5728"/>
    <w:rsid w:val="004F02ED"/>
    <w:rsid w:val="004F0B2A"/>
    <w:rsid w:val="004F0DEC"/>
    <w:rsid w:val="004F15D1"/>
    <w:rsid w:val="004F15FD"/>
    <w:rsid w:val="004F1640"/>
    <w:rsid w:val="004F1ACC"/>
    <w:rsid w:val="004F3659"/>
    <w:rsid w:val="004F47B7"/>
    <w:rsid w:val="004F4AA7"/>
    <w:rsid w:val="004F6430"/>
    <w:rsid w:val="004F649D"/>
    <w:rsid w:val="004F6F7A"/>
    <w:rsid w:val="004F7178"/>
    <w:rsid w:val="004F72DE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28AF"/>
    <w:rsid w:val="00513BEA"/>
    <w:rsid w:val="005146BF"/>
    <w:rsid w:val="00515BBB"/>
    <w:rsid w:val="00515BD6"/>
    <w:rsid w:val="00516351"/>
    <w:rsid w:val="00516925"/>
    <w:rsid w:val="00521617"/>
    <w:rsid w:val="00523797"/>
    <w:rsid w:val="00524A7D"/>
    <w:rsid w:val="00524A95"/>
    <w:rsid w:val="00524FBE"/>
    <w:rsid w:val="00526286"/>
    <w:rsid w:val="00526CE9"/>
    <w:rsid w:val="00527BA0"/>
    <w:rsid w:val="00530FAE"/>
    <w:rsid w:val="00531D19"/>
    <w:rsid w:val="005347F6"/>
    <w:rsid w:val="005360C2"/>
    <w:rsid w:val="005410A5"/>
    <w:rsid w:val="005436AF"/>
    <w:rsid w:val="00544075"/>
    <w:rsid w:val="00545385"/>
    <w:rsid w:val="00555E65"/>
    <w:rsid w:val="005573B5"/>
    <w:rsid w:val="00557770"/>
    <w:rsid w:val="00560076"/>
    <w:rsid w:val="0056011C"/>
    <w:rsid w:val="00561786"/>
    <w:rsid w:val="00565257"/>
    <w:rsid w:val="00566004"/>
    <w:rsid w:val="00566C7E"/>
    <w:rsid w:val="00567327"/>
    <w:rsid w:val="00567C88"/>
    <w:rsid w:val="00570207"/>
    <w:rsid w:val="0057332A"/>
    <w:rsid w:val="0057390F"/>
    <w:rsid w:val="005742C5"/>
    <w:rsid w:val="00574AE1"/>
    <w:rsid w:val="005750F0"/>
    <w:rsid w:val="00580675"/>
    <w:rsid w:val="00581BC1"/>
    <w:rsid w:val="005833AC"/>
    <w:rsid w:val="00585A48"/>
    <w:rsid w:val="0058705A"/>
    <w:rsid w:val="00591D60"/>
    <w:rsid w:val="005922CC"/>
    <w:rsid w:val="005924AD"/>
    <w:rsid w:val="00592943"/>
    <w:rsid w:val="00594825"/>
    <w:rsid w:val="00594F84"/>
    <w:rsid w:val="00595BB7"/>
    <w:rsid w:val="0059608A"/>
    <w:rsid w:val="00596244"/>
    <w:rsid w:val="005964C7"/>
    <w:rsid w:val="0059782A"/>
    <w:rsid w:val="005A026D"/>
    <w:rsid w:val="005A0A34"/>
    <w:rsid w:val="005A34D4"/>
    <w:rsid w:val="005A3A35"/>
    <w:rsid w:val="005A3B38"/>
    <w:rsid w:val="005A61A2"/>
    <w:rsid w:val="005A6CA7"/>
    <w:rsid w:val="005A6CDA"/>
    <w:rsid w:val="005A7BED"/>
    <w:rsid w:val="005B09E6"/>
    <w:rsid w:val="005B140C"/>
    <w:rsid w:val="005B240F"/>
    <w:rsid w:val="005B27A3"/>
    <w:rsid w:val="005B31A9"/>
    <w:rsid w:val="005B3DE9"/>
    <w:rsid w:val="005B4C79"/>
    <w:rsid w:val="005B5273"/>
    <w:rsid w:val="005B5644"/>
    <w:rsid w:val="005B5700"/>
    <w:rsid w:val="005B6F20"/>
    <w:rsid w:val="005C23C3"/>
    <w:rsid w:val="005C2CD1"/>
    <w:rsid w:val="005C3B71"/>
    <w:rsid w:val="005C56B5"/>
    <w:rsid w:val="005C5E4E"/>
    <w:rsid w:val="005C6DA5"/>
    <w:rsid w:val="005C7457"/>
    <w:rsid w:val="005D0FF2"/>
    <w:rsid w:val="005D25E9"/>
    <w:rsid w:val="005D2C6B"/>
    <w:rsid w:val="005D30B2"/>
    <w:rsid w:val="005D3D12"/>
    <w:rsid w:val="005D445E"/>
    <w:rsid w:val="005D4BEC"/>
    <w:rsid w:val="005E0250"/>
    <w:rsid w:val="005E095C"/>
    <w:rsid w:val="005E0CE9"/>
    <w:rsid w:val="005E0DFA"/>
    <w:rsid w:val="005E15F0"/>
    <w:rsid w:val="005E3DE0"/>
    <w:rsid w:val="005E3FB4"/>
    <w:rsid w:val="005E4324"/>
    <w:rsid w:val="005F0A05"/>
    <w:rsid w:val="005F12D0"/>
    <w:rsid w:val="005F22A1"/>
    <w:rsid w:val="005F373D"/>
    <w:rsid w:val="005F4B99"/>
    <w:rsid w:val="005F4FEC"/>
    <w:rsid w:val="005F5775"/>
    <w:rsid w:val="00600297"/>
    <w:rsid w:val="00601251"/>
    <w:rsid w:val="00601780"/>
    <w:rsid w:val="0060315A"/>
    <w:rsid w:val="006032D9"/>
    <w:rsid w:val="00603A75"/>
    <w:rsid w:val="00604B0C"/>
    <w:rsid w:val="0060562A"/>
    <w:rsid w:val="00605721"/>
    <w:rsid w:val="00607E05"/>
    <w:rsid w:val="00611D87"/>
    <w:rsid w:val="00612C24"/>
    <w:rsid w:val="00612EB3"/>
    <w:rsid w:val="00613288"/>
    <w:rsid w:val="006161FB"/>
    <w:rsid w:val="0061702A"/>
    <w:rsid w:val="006170A8"/>
    <w:rsid w:val="006177C1"/>
    <w:rsid w:val="00620729"/>
    <w:rsid w:val="006210C9"/>
    <w:rsid w:val="00621472"/>
    <w:rsid w:val="00621850"/>
    <w:rsid w:val="00621C3D"/>
    <w:rsid w:val="00622A09"/>
    <w:rsid w:val="00622BBA"/>
    <w:rsid w:val="00623C83"/>
    <w:rsid w:val="00624036"/>
    <w:rsid w:val="006276B0"/>
    <w:rsid w:val="006305B7"/>
    <w:rsid w:val="006336CB"/>
    <w:rsid w:val="00633BFE"/>
    <w:rsid w:val="00634CC2"/>
    <w:rsid w:val="0063699D"/>
    <w:rsid w:val="00636C21"/>
    <w:rsid w:val="00636C9C"/>
    <w:rsid w:val="00637374"/>
    <w:rsid w:val="00637929"/>
    <w:rsid w:val="00640A61"/>
    <w:rsid w:val="0064132C"/>
    <w:rsid w:val="00642CA9"/>
    <w:rsid w:val="00643CC3"/>
    <w:rsid w:val="00645D81"/>
    <w:rsid w:val="006466B1"/>
    <w:rsid w:val="0064758B"/>
    <w:rsid w:val="00647944"/>
    <w:rsid w:val="006514F9"/>
    <w:rsid w:val="00653655"/>
    <w:rsid w:val="00653CB5"/>
    <w:rsid w:val="006541D9"/>
    <w:rsid w:val="006544FC"/>
    <w:rsid w:val="00654E4C"/>
    <w:rsid w:val="00654FBE"/>
    <w:rsid w:val="00657C6C"/>
    <w:rsid w:val="00660320"/>
    <w:rsid w:val="00660DE7"/>
    <w:rsid w:val="00661FEA"/>
    <w:rsid w:val="0066392A"/>
    <w:rsid w:val="0066465E"/>
    <w:rsid w:val="006671B3"/>
    <w:rsid w:val="00670B54"/>
    <w:rsid w:val="00675294"/>
    <w:rsid w:val="006754D1"/>
    <w:rsid w:val="00675D27"/>
    <w:rsid w:val="006773CF"/>
    <w:rsid w:val="00677DDA"/>
    <w:rsid w:val="00683040"/>
    <w:rsid w:val="006840C9"/>
    <w:rsid w:val="0069131D"/>
    <w:rsid w:val="006916EE"/>
    <w:rsid w:val="006930A6"/>
    <w:rsid w:val="0069374C"/>
    <w:rsid w:val="00693AB4"/>
    <w:rsid w:val="00693D41"/>
    <w:rsid w:val="0069432C"/>
    <w:rsid w:val="00694A74"/>
    <w:rsid w:val="0069521F"/>
    <w:rsid w:val="006964CC"/>
    <w:rsid w:val="00696CC1"/>
    <w:rsid w:val="00697D5F"/>
    <w:rsid w:val="00697FA6"/>
    <w:rsid w:val="006A03A4"/>
    <w:rsid w:val="006A0B41"/>
    <w:rsid w:val="006A0C37"/>
    <w:rsid w:val="006A150A"/>
    <w:rsid w:val="006A1A58"/>
    <w:rsid w:val="006A3FC7"/>
    <w:rsid w:val="006A4E8E"/>
    <w:rsid w:val="006A7692"/>
    <w:rsid w:val="006B0127"/>
    <w:rsid w:val="006B04BD"/>
    <w:rsid w:val="006B0536"/>
    <w:rsid w:val="006B0705"/>
    <w:rsid w:val="006B1511"/>
    <w:rsid w:val="006B1A44"/>
    <w:rsid w:val="006B1C71"/>
    <w:rsid w:val="006B2DC2"/>
    <w:rsid w:val="006B2E35"/>
    <w:rsid w:val="006B3009"/>
    <w:rsid w:val="006B353D"/>
    <w:rsid w:val="006B3992"/>
    <w:rsid w:val="006B7C7B"/>
    <w:rsid w:val="006C0D03"/>
    <w:rsid w:val="006C27BF"/>
    <w:rsid w:val="006C40A2"/>
    <w:rsid w:val="006C57D4"/>
    <w:rsid w:val="006C5D48"/>
    <w:rsid w:val="006C73E7"/>
    <w:rsid w:val="006C74E6"/>
    <w:rsid w:val="006C7A4A"/>
    <w:rsid w:val="006C7E46"/>
    <w:rsid w:val="006C7ED4"/>
    <w:rsid w:val="006D1329"/>
    <w:rsid w:val="006D2027"/>
    <w:rsid w:val="006D2288"/>
    <w:rsid w:val="006D277D"/>
    <w:rsid w:val="006D3233"/>
    <w:rsid w:val="006D4B56"/>
    <w:rsid w:val="006D5E46"/>
    <w:rsid w:val="006D77F5"/>
    <w:rsid w:val="006E02FF"/>
    <w:rsid w:val="006E1DEF"/>
    <w:rsid w:val="006E1E1C"/>
    <w:rsid w:val="006E34E0"/>
    <w:rsid w:val="006E3A35"/>
    <w:rsid w:val="006E57D7"/>
    <w:rsid w:val="006E62CC"/>
    <w:rsid w:val="006F01CB"/>
    <w:rsid w:val="006F1DDF"/>
    <w:rsid w:val="006F2FCF"/>
    <w:rsid w:val="006F3C83"/>
    <w:rsid w:val="006F512E"/>
    <w:rsid w:val="006F61DA"/>
    <w:rsid w:val="006F7B3D"/>
    <w:rsid w:val="007031A9"/>
    <w:rsid w:val="00706401"/>
    <w:rsid w:val="00706D64"/>
    <w:rsid w:val="007079EA"/>
    <w:rsid w:val="00707D8A"/>
    <w:rsid w:val="00707F52"/>
    <w:rsid w:val="00711154"/>
    <w:rsid w:val="007113C8"/>
    <w:rsid w:val="00712473"/>
    <w:rsid w:val="00717032"/>
    <w:rsid w:val="007176E6"/>
    <w:rsid w:val="0072028E"/>
    <w:rsid w:val="007203FD"/>
    <w:rsid w:val="007207B2"/>
    <w:rsid w:val="00720BD6"/>
    <w:rsid w:val="007219AB"/>
    <w:rsid w:val="00721EF5"/>
    <w:rsid w:val="0072287B"/>
    <w:rsid w:val="00722F52"/>
    <w:rsid w:val="00723BE3"/>
    <w:rsid w:val="00725236"/>
    <w:rsid w:val="007275F6"/>
    <w:rsid w:val="00727E4F"/>
    <w:rsid w:val="00730B05"/>
    <w:rsid w:val="00733A95"/>
    <w:rsid w:val="00735A02"/>
    <w:rsid w:val="00736519"/>
    <w:rsid w:val="00740339"/>
    <w:rsid w:val="00740884"/>
    <w:rsid w:val="00743313"/>
    <w:rsid w:val="00743463"/>
    <w:rsid w:val="00745328"/>
    <w:rsid w:val="0074558E"/>
    <w:rsid w:val="00745CE2"/>
    <w:rsid w:val="007463AF"/>
    <w:rsid w:val="007506FB"/>
    <w:rsid w:val="00750D7F"/>
    <w:rsid w:val="00760282"/>
    <w:rsid w:val="0076089A"/>
    <w:rsid w:val="00761A4C"/>
    <w:rsid w:val="00762444"/>
    <w:rsid w:val="00764973"/>
    <w:rsid w:val="007650C8"/>
    <w:rsid w:val="007660BB"/>
    <w:rsid w:val="007671DB"/>
    <w:rsid w:val="00767908"/>
    <w:rsid w:val="0076796A"/>
    <w:rsid w:val="00767E86"/>
    <w:rsid w:val="00771188"/>
    <w:rsid w:val="00772B6A"/>
    <w:rsid w:val="007731BC"/>
    <w:rsid w:val="00776B3B"/>
    <w:rsid w:val="00776D44"/>
    <w:rsid w:val="00777BD1"/>
    <w:rsid w:val="007801D8"/>
    <w:rsid w:val="00780BEE"/>
    <w:rsid w:val="00782C88"/>
    <w:rsid w:val="00787613"/>
    <w:rsid w:val="0078799B"/>
    <w:rsid w:val="007909C9"/>
    <w:rsid w:val="007922AE"/>
    <w:rsid w:val="00792C4F"/>
    <w:rsid w:val="00792EA7"/>
    <w:rsid w:val="007957EA"/>
    <w:rsid w:val="00796624"/>
    <w:rsid w:val="00797BA2"/>
    <w:rsid w:val="00797DE4"/>
    <w:rsid w:val="00797E16"/>
    <w:rsid w:val="007A3812"/>
    <w:rsid w:val="007A4DAA"/>
    <w:rsid w:val="007A59F3"/>
    <w:rsid w:val="007A6D4B"/>
    <w:rsid w:val="007A7904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B7E40"/>
    <w:rsid w:val="007C03FB"/>
    <w:rsid w:val="007C260F"/>
    <w:rsid w:val="007C32BB"/>
    <w:rsid w:val="007C7E68"/>
    <w:rsid w:val="007D0A93"/>
    <w:rsid w:val="007D118F"/>
    <w:rsid w:val="007D397E"/>
    <w:rsid w:val="007D53DE"/>
    <w:rsid w:val="007D554D"/>
    <w:rsid w:val="007D5E0C"/>
    <w:rsid w:val="007D7BA9"/>
    <w:rsid w:val="007D7F5F"/>
    <w:rsid w:val="007E13F5"/>
    <w:rsid w:val="007E38A4"/>
    <w:rsid w:val="007E49FB"/>
    <w:rsid w:val="007E661C"/>
    <w:rsid w:val="007F01D2"/>
    <w:rsid w:val="007F0273"/>
    <w:rsid w:val="007F104F"/>
    <w:rsid w:val="007F1062"/>
    <w:rsid w:val="007F2AAD"/>
    <w:rsid w:val="007F360C"/>
    <w:rsid w:val="007F4E1A"/>
    <w:rsid w:val="007F5276"/>
    <w:rsid w:val="007F5787"/>
    <w:rsid w:val="007F57B5"/>
    <w:rsid w:val="007F5F18"/>
    <w:rsid w:val="007F676C"/>
    <w:rsid w:val="007F6BD7"/>
    <w:rsid w:val="007F6D8D"/>
    <w:rsid w:val="008017E3"/>
    <w:rsid w:val="00801E71"/>
    <w:rsid w:val="00801EDE"/>
    <w:rsid w:val="008022DC"/>
    <w:rsid w:val="008029EC"/>
    <w:rsid w:val="00803248"/>
    <w:rsid w:val="008034BB"/>
    <w:rsid w:val="00803D0A"/>
    <w:rsid w:val="00804A68"/>
    <w:rsid w:val="008050FB"/>
    <w:rsid w:val="00805AE3"/>
    <w:rsid w:val="008067C9"/>
    <w:rsid w:val="0080718E"/>
    <w:rsid w:val="0080759B"/>
    <w:rsid w:val="00807747"/>
    <w:rsid w:val="00810B8F"/>
    <w:rsid w:val="00812084"/>
    <w:rsid w:val="008152F9"/>
    <w:rsid w:val="00817C90"/>
    <w:rsid w:val="00820821"/>
    <w:rsid w:val="008235FD"/>
    <w:rsid w:val="00824A3E"/>
    <w:rsid w:val="00825847"/>
    <w:rsid w:val="00825862"/>
    <w:rsid w:val="00825F9F"/>
    <w:rsid w:val="008268A8"/>
    <w:rsid w:val="00827B76"/>
    <w:rsid w:val="008309AB"/>
    <w:rsid w:val="00832166"/>
    <w:rsid w:val="00833435"/>
    <w:rsid w:val="008346A3"/>
    <w:rsid w:val="00834D69"/>
    <w:rsid w:val="00835847"/>
    <w:rsid w:val="00835B3D"/>
    <w:rsid w:val="008426F8"/>
    <w:rsid w:val="008438F5"/>
    <w:rsid w:val="00846F57"/>
    <w:rsid w:val="008471CF"/>
    <w:rsid w:val="0085114B"/>
    <w:rsid w:val="008511B7"/>
    <w:rsid w:val="008512D9"/>
    <w:rsid w:val="00851999"/>
    <w:rsid w:val="00851ABB"/>
    <w:rsid w:val="00853EB7"/>
    <w:rsid w:val="0085654B"/>
    <w:rsid w:val="00856C48"/>
    <w:rsid w:val="00861030"/>
    <w:rsid w:val="0086200A"/>
    <w:rsid w:val="00863CCE"/>
    <w:rsid w:val="00864884"/>
    <w:rsid w:val="008652BB"/>
    <w:rsid w:val="00865D69"/>
    <w:rsid w:val="008678DC"/>
    <w:rsid w:val="00867D5E"/>
    <w:rsid w:val="008713D1"/>
    <w:rsid w:val="008718B7"/>
    <w:rsid w:val="00871E98"/>
    <w:rsid w:val="00872119"/>
    <w:rsid w:val="00872591"/>
    <w:rsid w:val="008748CB"/>
    <w:rsid w:val="00876C8E"/>
    <w:rsid w:val="0087764E"/>
    <w:rsid w:val="00877AE0"/>
    <w:rsid w:val="00877D24"/>
    <w:rsid w:val="00880488"/>
    <w:rsid w:val="00883422"/>
    <w:rsid w:val="0088440F"/>
    <w:rsid w:val="008845DE"/>
    <w:rsid w:val="00887804"/>
    <w:rsid w:val="008910A1"/>
    <w:rsid w:val="008922A6"/>
    <w:rsid w:val="00892990"/>
    <w:rsid w:val="00892B61"/>
    <w:rsid w:val="00893C58"/>
    <w:rsid w:val="00894372"/>
    <w:rsid w:val="00894688"/>
    <w:rsid w:val="00894A6D"/>
    <w:rsid w:val="00895FD6"/>
    <w:rsid w:val="008A1188"/>
    <w:rsid w:val="008A2023"/>
    <w:rsid w:val="008A3040"/>
    <w:rsid w:val="008A30E9"/>
    <w:rsid w:val="008A5220"/>
    <w:rsid w:val="008A748E"/>
    <w:rsid w:val="008B0A28"/>
    <w:rsid w:val="008B0E93"/>
    <w:rsid w:val="008B1C4B"/>
    <w:rsid w:val="008B369A"/>
    <w:rsid w:val="008B3753"/>
    <w:rsid w:val="008B4554"/>
    <w:rsid w:val="008B4771"/>
    <w:rsid w:val="008B492F"/>
    <w:rsid w:val="008B4CAE"/>
    <w:rsid w:val="008B5989"/>
    <w:rsid w:val="008B68EF"/>
    <w:rsid w:val="008C1A6A"/>
    <w:rsid w:val="008C3454"/>
    <w:rsid w:val="008C5C72"/>
    <w:rsid w:val="008C5D77"/>
    <w:rsid w:val="008C6270"/>
    <w:rsid w:val="008C66D0"/>
    <w:rsid w:val="008C7E31"/>
    <w:rsid w:val="008D0153"/>
    <w:rsid w:val="008D1D60"/>
    <w:rsid w:val="008D310F"/>
    <w:rsid w:val="008D32E7"/>
    <w:rsid w:val="008D423A"/>
    <w:rsid w:val="008D4241"/>
    <w:rsid w:val="008D4BF9"/>
    <w:rsid w:val="008D4CAF"/>
    <w:rsid w:val="008D6F18"/>
    <w:rsid w:val="008D72F9"/>
    <w:rsid w:val="008E0D03"/>
    <w:rsid w:val="008E0DC3"/>
    <w:rsid w:val="008E183E"/>
    <w:rsid w:val="008E36C2"/>
    <w:rsid w:val="008E3E07"/>
    <w:rsid w:val="008E4F0D"/>
    <w:rsid w:val="008E5626"/>
    <w:rsid w:val="008E6D33"/>
    <w:rsid w:val="008E6FD4"/>
    <w:rsid w:val="008E7C5C"/>
    <w:rsid w:val="008F08C6"/>
    <w:rsid w:val="008F2073"/>
    <w:rsid w:val="008F2396"/>
    <w:rsid w:val="008F287F"/>
    <w:rsid w:val="008F28A4"/>
    <w:rsid w:val="008F3027"/>
    <w:rsid w:val="008F4ACD"/>
    <w:rsid w:val="008F5EB6"/>
    <w:rsid w:val="008F774A"/>
    <w:rsid w:val="008F7E3F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69F3"/>
    <w:rsid w:val="00917302"/>
    <w:rsid w:val="00917331"/>
    <w:rsid w:val="0092134B"/>
    <w:rsid w:val="00923FB0"/>
    <w:rsid w:val="0092473D"/>
    <w:rsid w:val="00926AC1"/>
    <w:rsid w:val="00927702"/>
    <w:rsid w:val="00930181"/>
    <w:rsid w:val="00934AD6"/>
    <w:rsid w:val="00936E23"/>
    <w:rsid w:val="00940293"/>
    <w:rsid w:val="00940A32"/>
    <w:rsid w:val="00940EE7"/>
    <w:rsid w:val="0094161B"/>
    <w:rsid w:val="00941F36"/>
    <w:rsid w:val="00943BFD"/>
    <w:rsid w:val="00944272"/>
    <w:rsid w:val="009446E0"/>
    <w:rsid w:val="00945D18"/>
    <w:rsid w:val="009501C8"/>
    <w:rsid w:val="00950246"/>
    <w:rsid w:val="009503C7"/>
    <w:rsid w:val="0095069D"/>
    <w:rsid w:val="009508F3"/>
    <w:rsid w:val="00950E86"/>
    <w:rsid w:val="00950F92"/>
    <w:rsid w:val="009516A4"/>
    <w:rsid w:val="00951A4C"/>
    <w:rsid w:val="009533F1"/>
    <w:rsid w:val="00953532"/>
    <w:rsid w:val="00953FC7"/>
    <w:rsid w:val="00953FE2"/>
    <w:rsid w:val="009604C0"/>
    <w:rsid w:val="00961618"/>
    <w:rsid w:val="00961E9D"/>
    <w:rsid w:val="0096272E"/>
    <w:rsid w:val="00963963"/>
    <w:rsid w:val="00963F2A"/>
    <w:rsid w:val="00964492"/>
    <w:rsid w:val="0097150B"/>
    <w:rsid w:val="0097160F"/>
    <w:rsid w:val="0097386C"/>
    <w:rsid w:val="00974259"/>
    <w:rsid w:val="00974814"/>
    <w:rsid w:val="009763C1"/>
    <w:rsid w:val="009764AB"/>
    <w:rsid w:val="009764B7"/>
    <w:rsid w:val="00976E84"/>
    <w:rsid w:val="00977F4C"/>
    <w:rsid w:val="00982C52"/>
    <w:rsid w:val="00983342"/>
    <w:rsid w:val="00983E6A"/>
    <w:rsid w:val="009858C3"/>
    <w:rsid w:val="00985A90"/>
    <w:rsid w:val="00986B93"/>
    <w:rsid w:val="0098700B"/>
    <w:rsid w:val="00990257"/>
    <w:rsid w:val="00990509"/>
    <w:rsid w:val="00990516"/>
    <w:rsid w:val="009905D5"/>
    <w:rsid w:val="00992937"/>
    <w:rsid w:val="0099595D"/>
    <w:rsid w:val="00995A51"/>
    <w:rsid w:val="00995ACA"/>
    <w:rsid w:val="00995F17"/>
    <w:rsid w:val="009970E3"/>
    <w:rsid w:val="009A174F"/>
    <w:rsid w:val="009A1876"/>
    <w:rsid w:val="009A26AD"/>
    <w:rsid w:val="009A3499"/>
    <w:rsid w:val="009A3F1B"/>
    <w:rsid w:val="009A58AC"/>
    <w:rsid w:val="009A58FB"/>
    <w:rsid w:val="009A74F1"/>
    <w:rsid w:val="009A7A43"/>
    <w:rsid w:val="009B1C07"/>
    <w:rsid w:val="009B1C0F"/>
    <w:rsid w:val="009B4293"/>
    <w:rsid w:val="009B5DAC"/>
    <w:rsid w:val="009B65E1"/>
    <w:rsid w:val="009B726B"/>
    <w:rsid w:val="009C10F4"/>
    <w:rsid w:val="009C1584"/>
    <w:rsid w:val="009C18CD"/>
    <w:rsid w:val="009C208E"/>
    <w:rsid w:val="009C27E0"/>
    <w:rsid w:val="009C2F71"/>
    <w:rsid w:val="009C2FB5"/>
    <w:rsid w:val="009C50DA"/>
    <w:rsid w:val="009C5586"/>
    <w:rsid w:val="009C6194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5B8"/>
    <w:rsid w:val="009E0DAB"/>
    <w:rsid w:val="009E0E7A"/>
    <w:rsid w:val="009E2802"/>
    <w:rsid w:val="009E3463"/>
    <w:rsid w:val="009E442A"/>
    <w:rsid w:val="009E4B14"/>
    <w:rsid w:val="009E6A03"/>
    <w:rsid w:val="009F21D5"/>
    <w:rsid w:val="009F575D"/>
    <w:rsid w:val="00A006AC"/>
    <w:rsid w:val="00A01819"/>
    <w:rsid w:val="00A0217C"/>
    <w:rsid w:val="00A033E1"/>
    <w:rsid w:val="00A0366B"/>
    <w:rsid w:val="00A036E5"/>
    <w:rsid w:val="00A0596A"/>
    <w:rsid w:val="00A05B2F"/>
    <w:rsid w:val="00A072FD"/>
    <w:rsid w:val="00A11653"/>
    <w:rsid w:val="00A118EA"/>
    <w:rsid w:val="00A139E1"/>
    <w:rsid w:val="00A13F3D"/>
    <w:rsid w:val="00A15AF2"/>
    <w:rsid w:val="00A15D42"/>
    <w:rsid w:val="00A16B16"/>
    <w:rsid w:val="00A2047E"/>
    <w:rsid w:val="00A20B07"/>
    <w:rsid w:val="00A20E52"/>
    <w:rsid w:val="00A220B0"/>
    <w:rsid w:val="00A221AB"/>
    <w:rsid w:val="00A221AC"/>
    <w:rsid w:val="00A236BB"/>
    <w:rsid w:val="00A23A3C"/>
    <w:rsid w:val="00A25E1E"/>
    <w:rsid w:val="00A25F06"/>
    <w:rsid w:val="00A26184"/>
    <w:rsid w:val="00A261F1"/>
    <w:rsid w:val="00A26296"/>
    <w:rsid w:val="00A26B43"/>
    <w:rsid w:val="00A30AC7"/>
    <w:rsid w:val="00A31793"/>
    <w:rsid w:val="00A31CF6"/>
    <w:rsid w:val="00A32A4E"/>
    <w:rsid w:val="00A33B84"/>
    <w:rsid w:val="00A34DCD"/>
    <w:rsid w:val="00A36063"/>
    <w:rsid w:val="00A364B8"/>
    <w:rsid w:val="00A36B88"/>
    <w:rsid w:val="00A402DD"/>
    <w:rsid w:val="00A42015"/>
    <w:rsid w:val="00A42CE1"/>
    <w:rsid w:val="00A43051"/>
    <w:rsid w:val="00A45728"/>
    <w:rsid w:val="00A47F0F"/>
    <w:rsid w:val="00A47F72"/>
    <w:rsid w:val="00A51BA3"/>
    <w:rsid w:val="00A51C13"/>
    <w:rsid w:val="00A53035"/>
    <w:rsid w:val="00A53776"/>
    <w:rsid w:val="00A54E34"/>
    <w:rsid w:val="00A55B7B"/>
    <w:rsid w:val="00A55E42"/>
    <w:rsid w:val="00A56206"/>
    <w:rsid w:val="00A562AA"/>
    <w:rsid w:val="00A56D28"/>
    <w:rsid w:val="00A57918"/>
    <w:rsid w:val="00A60402"/>
    <w:rsid w:val="00A60BC1"/>
    <w:rsid w:val="00A63A33"/>
    <w:rsid w:val="00A63B11"/>
    <w:rsid w:val="00A65471"/>
    <w:rsid w:val="00A65607"/>
    <w:rsid w:val="00A66B8B"/>
    <w:rsid w:val="00A7082E"/>
    <w:rsid w:val="00A7129D"/>
    <w:rsid w:val="00A7239D"/>
    <w:rsid w:val="00A739FF"/>
    <w:rsid w:val="00A73C03"/>
    <w:rsid w:val="00A762B4"/>
    <w:rsid w:val="00A76E2B"/>
    <w:rsid w:val="00A80005"/>
    <w:rsid w:val="00A801ED"/>
    <w:rsid w:val="00A8115B"/>
    <w:rsid w:val="00A81DF9"/>
    <w:rsid w:val="00A83B22"/>
    <w:rsid w:val="00A83E6E"/>
    <w:rsid w:val="00A841EB"/>
    <w:rsid w:val="00A857BB"/>
    <w:rsid w:val="00A859F5"/>
    <w:rsid w:val="00A864D5"/>
    <w:rsid w:val="00A86FE7"/>
    <w:rsid w:val="00A87684"/>
    <w:rsid w:val="00A87CE3"/>
    <w:rsid w:val="00A904F0"/>
    <w:rsid w:val="00A90EBD"/>
    <w:rsid w:val="00A9254D"/>
    <w:rsid w:val="00A934E5"/>
    <w:rsid w:val="00A946CE"/>
    <w:rsid w:val="00A94A16"/>
    <w:rsid w:val="00A957F3"/>
    <w:rsid w:val="00A9591B"/>
    <w:rsid w:val="00A96306"/>
    <w:rsid w:val="00A973FB"/>
    <w:rsid w:val="00A97D3E"/>
    <w:rsid w:val="00A97E7A"/>
    <w:rsid w:val="00AA0EFE"/>
    <w:rsid w:val="00AA1036"/>
    <w:rsid w:val="00AA1B8F"/>
    <w:rsid w:val="00AA39C7"/>
    <w:rsid w:val="00AA41FA"/>
    <w:rsid w:val="00AA480B"/>
    <w:rsid w:val="00AA5498"/>
    <w:rsid w:val="00AA5938"/>
    <w:rsid w:val="00AA7096"/>
    <w:rsid w:val="00AA7E75"/>
    <w:rsid w:val="00AB1DF4"/>
    <w:rsid w:val="00AB2F47"/>
    <w:rsid w:val="00AB5407"/>
    <w:rsid w:val="00AB59F0"/>
    <w:rsid w:val="00AB5F26"/>
    <w:rsid w:val="00AB762B"/>
    <w:rsid w:val="00AC0A34"/>
    <w:rsid w:val="00AC49ED"/>
    <w:rsid w:val="00AC4EC8"/>
    <w:rsid w:val="00AC50EB"/>
    <w:rsid w:val="00AC7217"/>
    <w:rsid w:val="00AD0AC3"/>
    <w:rsid w:val="00AD2109"/>
    <w:rsid w:val="00AD437E"/>
    <w:rsid w:val="00AD51F5"/>
    <w:rsid w:val="00AD55A4"/>
    <w:rsid w:val="00AD6EF9"/>
    <w:rsid w:val="00AD73EC"/>
    <w:rsid w:val="00AD75CE"/>
    <w:rsid w:val="00AD7AED"/>
    <w:rsid w:val="00AD7B3D"/>
    <w:rsid w:val="00AE0809"/>
    <w:rsid w:val="00AE0A3F"/>
    <w:rsid w:val="00AE2B86"/>
    <w:rsid w:val="00AE4C3B"/>
    <w:rsid w:val="00AE5116"/>
    <w:rsid w:val="00AF076C"/>
    <w:rsid w:val="00AF2B30"/>
    <w:rsid w:val="00AF3F5F"/>
    <w:rsid w:val="00AF77B4"/>
    <w:rsid w:val="00B00B9F"/>
    <w:rsid w:val="00B00D61"/>
    <w:rsid w:val="00B00D97"/>
    <w:rsid w:val="00B02A3A"/>
    <w:rsid w:val="00B04031"/>
    <w:rsid w:val="00B071AA"/>
    <w:rsid w:val="00B10014"/>
    <w:rsid w:val="00B129A8"/>
    <w:rsid w:val="00B14315"/>
    <w:rsid w:val="00B157BC"/>
    <w:rsid w:val="00B15C6A"/>
    <w:rsid w:val="00B167C5"/>
    <w:rsid w:val="00B17828"/>
    <w:rsid w:val="00B17AFF"/>
    <w:rsid w:val="00B21E95"/>
    <w:rsid w:val="00B220D1"/>
    <w:rsid w:val="00B2326A"/>
    <w:rsid w:val="00B24E74"/>
    <w:rsid w:val="00B2526E"/>
    <w:rsid w:val="00B25678"/>
    <w:rsid w:val="00B257EC"/>
    <w:rsid w:val="00B25CE9"/>
    <w:rsid w:val="00B26B8E"/>
    <w:rsid w:val="00B26DAD"/>
    <w:rsid w:val="00B30705"/>
    <w:rsid w:val="00B30E69"/>
    <w:rsid w:val="00B31EF7"/>
    <w:rsid w:val="00B32760"/>
    <w:rsid w:val="00B3366A"/>
    <w:rsid w:val="00B348A8"/>
    <w:rsid w:val="00B356A4"/>
    <w:rsid w:val="00B363F3"/>
    <w:rsid w:val="00B404A3"/>
    <w:rsid w:val="00B40EE6"/>
    <w:rsid w:val="00B41845"/>
    <w:rsid w:val="00B41F6F"/>
    <w:rsid w:val="00B42147"/>
    <w:rsid w:val="00B455E3"/>
    <w:rsid w:val="00B45815"/>
    <w:rsid w:val="00B45EDE"/>
    <w:rsid w:val="00B47364"/>
    <w:rsid w:val="00B47DB8"/>
    <w:rsid w:val="00B509E2"/>
    <w:rsid w:val="00B5214E"/>
    <w:rsid w:val="00B52C1B"/>
    <w:rsid w:val="00B53867"/>
    <w:rsid w:val="00B5445C"/>
    <w:rsid w:val="00B55C7D"/>
    <w:rsid w:val="00B56645"/>
    <w:rsid w:val="00B56B9D"/>
    <w:rsid w:val="00B6051E"/>
    <w:rsid w:val="00B61065"/>
    <w:rsid w:val="00B61E38"/>
    <w:rsid w:val="00B636F3"/>
    <w:rsid w:val="00B63A68"/>
    <w:rsid w:val="00B64E04"/>
    <w:rsid w:val="00B67322"/>
    <w:rsid w:val="00B6783E"/>
    <w:rsid w:val="00B67DC9"/>
    <w:rsid w:val="00B71670"/>
    <w:rsid w:val="00B7295F"/>
    <w:rsid w:val="00B73C19"/>
    <w:rsid w:val="00B7529A"/>
    <w:rsid w:val="00B75388"/>
    <w:rsid w:val="00B75C00"/>
    <w:rsid w:val="00B76118"/>
    <w:rsid w:val="00B809D5"/>
    <w:rsid w:val="00B80C07"/>
    <w:rsid w:val="00B80C17"/>
    <w:rsid w:val="00B8111E"/>
    <w:rsid w:val="00B812B0"/>
    <w:rsid w:val="00B81BC4"/>
    <w:rsid w:val="00B85A74"/>
    <w:rsid w:val="00B87390"/>
    <w:rsid w:val="00B90C15"/>
    <w:rsid w:val="00B91460"/>
    <w:rsid w:val="00B91C4A"/>
    <w:rsid w:val="00B91E09"/>
    <w:rsid w:val="00B92093"/>
    <w:rsid w:val="00B930E8"/>
    <w:rsid w:val="00B953CA"/>
    <w:rsid w:val="00B95EF6"/>
    <w:rsid w:val="00B96637"/>
    <w:rsid w:val="00B97F7C"/>
    <w:rsid w:val="00BA348C"/>
    <w:rsid w:val="00BA45DC"/>
    <w:rsid w:val="00BA64FA"/>
    <w:rsid w:val="00BB0881"/>
    <w:rsid w:val="00BB0999"/>
    <w:rsid w:val="00BB288F"/>
    <w:rsid w:val="00BB2E46"/>
    <w:rsid w:val="00BB6053"/>
    <w:rsid w:val="00BB79B6"/>
    <w:rsid w:val="00BC0A84"/>
    <w:rsid w:val="00BC1A48"/>
    <w:rsid w:val="00BC2EA0"/>
    <w:rsid w:val="00BC3258"/>
    <w:rsid w:val="00BC3B8A"/>
    <w:rsid w:val="00BC50CB"/>
    <w:rsid w:val="00BC6226"/>
    <w:rsid w:val="00BC6F62"/>
    <w:rsid w:val="00BD1047"/>
    <w:rsid w:val="00BD19C7"/>
    <w:rsid w:val="00BD46CD"/>
    <w:rsid w:val="00BD550B"/>
    <w:rsid w:val="00BD66B4"/>
    <w:rsid w:val="00BE1003"/>
    <w:rsid w:val="00BE1AE9"/>
    <w:rsid w:val="00BE2A5F"/>
    <w:rsid w:val="00BE2E83"/>
    <w:rsid w:val="00BE3914"/>
    <w:rsid w:val="00BE400C"/>
    <w:rsid w:val="00BE4061"/>
    <w:rsid w:val="00BE621A"/>
    <w:rsid w:val="00BE7A4E"/>
    <w:rsid w:val="00BF01A8"/>
    <w:rsid w:val="00BF0445"/>
    <w:rsid w:val="00BF16FD"/>
    <w:rsid w:val="00BF1946"/>
    <w:rsid w:val="00BF2518"/>
    <w:rsid w:val="00BF2C73"/>
    <w:rsid w:val="00BF4CE6"/>
    <w:rsid w:val="00BF5774"/>
    <w:rsid w:val="00BF7A39"/>
    <w:rsid w:val="00BF7B92"/>
    <w:rsid w:val="00BF7BC3"/>
    <w:rsid w:val="00BF7D4D"/>
    <w:rsid w:val="00C00AAF"/>
    <w:rsid w:val="00C042C4"/>
    <w:rsid w:val="00C04B0A"/>
    <w:rsid w:val="00C04C99"/>
    <w:rsid w:val="00C04D27"/>
    <w:rsid w:val="00C056AC"/>
    <w:rsid w:val="00C10125"/>
    <w:rsid w:val="00C10593"/>
    <w:rsid w:val="00C117A5"/>
    <w:rsid w:val="00C12894"/>
    <w:rsid w:val="00C12BDC"/>
    <w:rsid w:val="00C13F46"/>
    <w:rsid w:val="00C14C64"/>
    <w:rsid w:val="00C1624A"/>
    <w:rsid w:val="00C175D6"/>
    <w:rsid w:val="00C2025D"/>
    <w:rsid w:val="00C23A2C"/>
    <w:rsid w:val="00C23D46"/>
    <w:rsid w:val="00C252A8"/>
    <w:rsid w:val="00C25FED"/>
    <w:rsid w:val="00C27FC5"/>
    <w:rsid w:val="00C309B8"/>
    <w:rsid w:val="00C32A4A"/>
    <w:rsid w:val="00C33020"/>
    <w:rsid w:val="00C33CFA"/>
    <w:rsid w:val="00C33E53"/>
    <w:rsid w:val="00C342CA"/>
    <w:rsid w:val="00C34460"/>
    <w:rsid w:val="00C35887"/>
    <w:rsid w:val="00C35DF9"/>
    <w:rsid w:val="00C37968"/>
    <w:rsid w:val="00C400C2"/>
    <w:rsid w:val="00C40F08"/>
    <w:rsid w:val="00C42319"/>
    <w:rsid w:val="00C4243B"/>
    <w:rsid w:val="00C434E8"/>
    <w:rsid w:val="00C4558B"/>
    <w:rsid w:val="00C45CC1"/>
    <w:rsid w:val="00C47136"/>
    <w:rsid w:val="00C47A64"/>
    <w:rsid w:val="00C47BEE"/>
    <w:rsid w:val="00C47F08"/>
    <w:rsid w:val="00C50716"/>
    <w:rsid w:val="00C52AD3"/>
    <w:rsid w:val="00C5333F"/>
    <w:rsid w:val="00C552CD"/>
    <w:rsid w:val="00C557EA"/>
    <w:rsid w:val="00C57A12"/>
    <w:rsid w:val="00C60230"/>
    <w:rsid w:val="00C61350"/>
    <w:rsid w:val="00C6183D"/>
    <w:rsid w:val="00C6402B"/>
    <w:rsid w:val="00C64298"/>
    <w:rsid w:val="00C66683"/>
    <w:rsid w:val="00C6673A"/>
    <w:rsid w:val="00C67058"/>
    <w:rsid w:val="00C67F70"/>
    <w:rsid w:val="00C707FF"/>
    <w:rsid w:val="00C709AD"/>
    <w:rsid w:val="00C70F5E"/>
    <w:rsid w:val="00C7209C"/>
    <w:rsid w:val="00C753F6"/>
    <w:rsid w:val="00C757F2"/>
    <w:rsid w:val="00C778ED"/>
    <w:rsid w:val="00C81BF2"/>
    <w:rsid w:val="00C8504C"/>
    <w:rsid w:val="00C905E4"/>
    <w:rsid w:val="00C90B11"/>
    <w:rsid w:val="00C91358"/>
    <w:rsid w:val="00C9335B"/>
    <w:rsid w:val="00C93456"/>
    <w:rsid w:val="00C93611"/>
    <w:rsid w:val="00C95924"/>
    <w:rsid w:val="00C95A1D"/>
    <w:rsid w:val="00C95BAD"/>
    <w:rsid w:val="00C95C60"/>
    <w:rsid w:val="00C96FCA"/>
    <w:rsid w:val="00CA1638"/>
    <w:rsid w:val="00CA30B9"/>
    <w:rsid w:val="00CA6916"/>
    <w:rsid w:val="00CA6A3D"/>
    <w:rsid w:val="00CA6EFE"/>
    <w:rsid w:val="00CA7A3B"/>
    <w:rsid w:val="00CB02B9"/>
    <w:rsid w:val="00CB2280"/>
    <w:rsid w:val="00CB2850"/>
    <w:rsid w:val="00CB34F3"/>
    <w:rsid w:val="00CB351D"/>
    <w:rsid w:val="00CB4625"/>
    <w:rsid w:val="00CB4F12"/>
    <w:rsid w:val="00CC3476"/>
    <w:rsid w:val="00CC4C28"/>
    <w:rsid w:val="00CC5AE2"/>
    <w:rsid w:val="00CC6D39"/>
    <w:rsid w:val="00CD1965"/>
    <w:rsid w:val="00CD3D7B"/>
    <w:rsid w:val="00CD3EA0"/>
    <w:rsid w:val="00CD44B9"/>
    <w:rsid w:val="00CD4897"/>
    <w:rsid w:val="00CD670F"/>
    <w:rsid w:val="00CD692E"/>
    <w:rsid w:val="00CD7EE7"/>
    <w:rsid w:val="00CE0997"/>
    <w:rsid w:val="00CE10D0"/>
    <w:rsid w:val="00CE2E45"/>
    <w:rsid w:val="00CE3084"/>
    <w:rsid w:val="00CE3BF1"/>
    <w:rsid w:val="00CE438C"/>
    <w:rsid w:val="00CF05B6"/>
    <w:rsid w:val="00CF0BCA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42E"/>
    <w:rsid w:val="00CF59DB"/>
    <w:rsid w:val="00CF5E6E"/>
    <w:rsid w:val="00CF66A5"/>
    <w:rsid w:val="00CF7D35"/>
    <w:rsid w:val="00D0079E"/>
    <w:rsid w:val="00D01BC7"/>
    <w:rsid w:val="00D02C61"/>
    <w:rsid w:val="00D0343E"/>
    <w:rsid w:val="00D03CD2"/>
    <w:rsid w:val="00D04732"/>
    <w:rsid w:val="00D048BA"/>
    <w:rsid w:val="00D07C69"/>
    <w:rsid w:val="00D11653"/>
    <w:rsid w:val="00D1230B"/>
    <w:rsid w:val="00D136F8"/>
    <w:rsid w:val="00D13991"/>
    <w:rsid w:val="00D1459F"/>
    <w:rsid w:val="00D14854"/>
    <w:rsid w:val="00D15291"/>
    <w:rsid w:val="00D167A4"/>
    <w:rsid w:val="00D16C0A"/>
    <w:rsid w:val="00D17F7C"/>
    <w:rsid w:val="00D200D7"/>
    <w:rsid w:val="00D219E1"/>
    <w:rsid w:val="00D21DFC"/>
    <w:rsid w:val="00D2254E"/>
    <w:rsid w:val="00D23EEA"/>
    <w:rsid w:val="00D24F22"/>
    <w:rsid w:val="00D2589B"/>
    <w:rsid w:val="00D259A2"/>
    <w:rsid w:val="00D263A5"/>
    <w:rsid w:val="00D31141"/>
    <w:rsid w:val="00D31EC4"/>
    <w:rsid w:val="00D32C01"/>
    <w:rsid w:val="00D33B1A"/>
    <w:rsid w:val="00D342EC"/>
    <w:rsid w:val="00D34525"/>
    <w:rsid w:val="00D346AC"/>
    <w:rsid w:val="00D34AE8"/>
    <w:rsid w:val="00D3522C"/>
    <w:rsid w:val="00D3546D"/>
    <w:rsid w:val="00D37464"/>
    <w:rsid w:val="00D4336B"/>
    <w:rsid w:val="00D45358"/>
    <w:rsid w:val="00D45CA1"/>
    <w:rsid w:val="00D46056"/>
    <w:rsid w:val="00D4768B"/>
    <w:rsid w:val="00D47737"/>
    <w:rsid w:val="00D477BB"/>
    <w:rsid w:val="00D47AAC"/>
    <w:rsid w:val="00D50EE2"/>
    <w:rsid w:val="00D536D4"/>
    <w:rsid w:val="00D5546E"/>
    <w:rsid w:val="00D5684E"/>
    <w:rsid w:val="00D571C8"/>
    <w:rsid w:val="00D57D4A"/>
    <w:rsid w:val="00D70011"/>
    <w:rsid w:val="00D71539"/>
    <w:rsid w:val="00D72057"/>
    <w:rsid w:val="00D723B3"/>
    <w:rsid w:val="00D76AF3"/>
    <w:rsid w:val="00D76DD4"/>
    <w:rsid w:val="00D76F34"/>
    <w:rsid w:val="00D77569"/>
    <w:rsid w:val="00D80BFB"/>
    <w:rsid w:val="00D80DDF"/>
    <w:rsid w:val="00D8333C"/>
    <w:rsid w:val="00D8371C"/>
    <w:rsid w:val="00D83B98"/>
    <w:rsid w:val="00D84596"/>
    <w:rsid w:val="00D857C9"/>
    <w:rsid w:val="00D85B03"/>
    <w:rsid w:val="00D8639E"/>
    <w:rsid w:val="00D86F59"/>
    <w:rsid w:val="00D87B1F"/>
    <w:rsid w:val="00D87DF0"/>
    <w:rsid w:val="00D9016C"/>
    <w:rsid w:val="00D90C0F"/>
    <w:rsid w:val="00D92A8E"/>
    <w:rsid w:val="00D931DF"/>
    <w:rsid w:val="00D94897"/>
    <w:rsid w:val="00D95A54"/>
    <w:rsid w:val="00D97FEB"/>
    <w:rsid w:val="00DA05AF"/>
    <w:rsid w:val="00DA14E4"/>
    <w:rsid w:val="00DA18A8"/>
    <w:rsid w:val="00DA26EA"/>
    <w:rsid w:val="00DA2979"/>
    <w:rsid w:val="00DA4E35"/>
    <w:rsid w:val="00DA4EFC"/>
    <w:rsid w:val="00DA5003"/>
    <w:rsid w:val="00DA5D78"/>
    <w:rsid w:val="00DA7388"/>
    <w:rsid w:val="00DB0617"/>
    <w:rsid w:val="00DB1557"/>
    <w:rsid w:val="00DB39FA"/>
    <w:rsid w:val="00DB3ACB"/>
    <w:rsid w:val="00DB3E67"/>
    <w:rsid w:val="00DB4871"/>
    <w:rsid w:val="00DB4F53"/>
    <w:rsid w:val="00DB650B"/>
    <w:rsid w:val="00DB7F06"/>
    <w:rsid w:val="00DC03BA"/>
    <w:rsid w:val="00DC0DC8"/>
    <w:rsid w:val="00DC2579"/>
    <w:rsid w:val="00DC3F29"/>
    <w:rsid w:val="00DC7BC2"/>
    <w:rsid w:val="00DC7CE4"/>
    <w:rsid w:val="00DD1872"/>
    <w:rsid w:val="00DD1D62"/>
    <w:rsid w:val="00DD2717"/>
    <w:rsid w:val="00DD2B56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18E"/>
    <w:rsid w:val="00DE4570"/>
    <w:rsid w:val="00DE4A49"/>
    <w:rsid w:val="00DE5C9E"/>
    <w:rsid w:val="00DF012C"/>
    <w:rsid w:val="00DF0CD8"/>
    <w:rsid w:val="00DF257E"/>
    <w:rsid w:val="00DF2D5A"/>
    <w:rsid w:val="00DF3893"/>
    <w:rsid w:val="00DF3AD7"/>
    <w:rsid w:val="00DF4D14"/>
    <w:rsid w:val="00DF4FDD"/>
    <w:rsid w:val="00E024E8"/>
    <w:rsid w:val="00E026F5"/>
    <w:rsid w:val="00E03362"/>
    <w:rsid w:val="00E035ED"/>
    <w:rsid w:val="00E043C1"/>
    <w:rsid w:val="00E05672"/>
    <w:rsid w:val="00E05F6B"/>
    <w:rsid w:val="00E06A10"/>
    <w:rsid w:val="00E100D5"/>
    <w:rsid w:val="00E10358"/>
    <w:rsid w:val="00E11F67"/>
    <w:rsid w:val="00E1507F"/>
    <w:rsid w:val="00E15E48"/>
    <w:rsid w:val="00E162D7"/>
    <w:rsid w:val="00E17270"/>
    <w:rsid w:val="00E23319"/>
    <w:rsid w:val="00E23416"/>
    <w:rsid w:val="00E2385F"/>
    <w:rsid w:val="00E243CA"/>
    <w:rsid w:val="00E24CE0"/>
    <w:rsid w:val="00E25861"/>
    <w:rsid w:val="00E26CB0"/>
    <w:rsid w:val="00E27BD1"/>
    <w:rsid w:val="00E27D61"/>
    <w:rsid w:val="00E3014F"/>
    <w:rsid w:val="00E31063"/>
    <w:rsid w:val="00E31A7A"/>
    <w:rsid w:val="00E32299"/>
    <w:rsid w:val="00E322ED"/>
    <w:rsid w:val="00E331D1"/>
    <w:rsid w:val="00E344FD"/>
    <w:rsid w:val="00E34628"/>
    <w:rsid w:val="00E350D7"/>
    <w:rsid w:val="00E369D0"/>
    <w:rsid w:val="00E369FB"/>
    <w:rsid w:val="00E37165"/>
    <w:rsid w:val="00E371F5"/>
    <w:rsid w:val="00E37914"/>
    <w:rsid w:val="00E4177C"/>
    <w:rsid w:val="00E4190A"/>
    <w:rsid w:val="00E42D0D"/>
    <w:rsid w:val="00E43375"/>
    <w:rsid w:val="00E43FFD"/>
    <w:rsid w:val="00E44C2D"/>
    <w:rsid w:val="00E47AE2"/>
    <w:rsid w:val="00E50CDF"/>
    <w:rsid w:val="00E5370F"/>
    <w:rsid w:val="00E545F8"/>
    <w:rsid w:val="00E556CB"/>
    <w:rsid w:val="00E55839"/>
    <w:rsid w:val="00E5591F"/>
    <w:rsid w:val="00E55C67"/>
    <w:rsid w:val="00E56836"/>
    <w:rsid w:val="00E60729"/>
    <w:rsid w:val="00E6418A"/>
    <w:rsid w:val="00E64C0D"/>
    <w:rsid w:val="00E65510"/>
    <w:rsid w:val="00E65AD0"/>
    <w:rsid w:val="00E65EA2"/>
    <w:rsid w:val="00E65F9C"/>
    <w:rsid w:val="00E66780"/>
    <w:rsid w:val="00E66AB5"/>
    <w:rsid w:val="00E7004C"/>
    <w:rsid w:val="00E7028A"/>
    <w:rsid w:val="00E7139E"/>
    <w:rsid w:val="00E74D2D"/>
    <w:rsid w:val="00E76552"/>
    <w:rsid w:val="00E77BC1"/>
    <w:rsid w:val="00E8086C"/>
    <w:rsid w:val="00E80AD3"/>
    <w:rsid w:val="00E82F74"/>
    <w:rsid w:val="00E83EF0"/>
    <w:rsid w:val="00E84192"/>
    <w:rsid w:val="00E858A8"/>
    <w:rsid w:val="00E86A86"/>
    <w:rsid w:val="00E87884"/>
    <w:rsid w:val="00E90925"/>
    <w:rsid w:val="00E91D90"/>
    <w:rsid w:val="00E93580"/>
    <w:rsid w:val="00E9462A"/>
    <w:rsid w:val="00E951B0"/>
    <w:rsid w:val="00E9525F"/>
    <w:rsid w:val="00E969A6"/>
    <w:rsid w:val="00EA293D"/>
    <w:rsid w:val="00EA33F8"/>
    <w:rsid w:val="00EA49CE"/>
    <w:rsid w:val="00EA4B27"/>
    <w:rsid w:val="00EA4C4D"/>
    <w:rsid w:val="00EA4E9B"/>
    <w:rsid w:val="00EA5588"/>
    <w:rsid w:val="00EA5B98"/>
    <w:rsid w:val="00EB0D78"/>
    <w:rsid w:val="00EB4BA3"/>
    <w:rsid w:val="00EB6799"/>
    <w:rsid w:val="00EB7074"/>
    <w:rsid w:val="00EB74E9"/>
    <w:rsid w:val="00EC04F4"/>
    <w:rsid w:val="00EC05C3"/>
    <w:rsid w:val="00EC125C"/>
    <w:rsid w:val="00EC24BA"/>
    <w:rsid w:val="00EC2A8B"/>
    <w:rsid w:val="00EC2DB5"/>
    <w:rsid w:val="00EC32E8"/>
    <w:rsid w:val="00EC3EE6"/>
    <w:rsid w:val="00EC3F41"/>
    <w:rsid w:val="00ED01CE"/>
    <w:rsid w:val="00ED035E"/>
    <w:rsid w:val="00ED1744"/>
    <w:rsid w:val="00ED2CEE"/>
    <w:rsid w:val="00ED37CA"/>
    <w:rsid w:val="00ED4514"/>
    <w:rsid w:val="00ED5AE3"/>
    <w:rsid w:val="00ED5B6E"/>
    <w:rsid w:val="00ED70BE"/>
    <w:rsid w:val="00EE1405"/>
    <w:rsid w:val="00EE175D"/>
    <w:rsid w:val="00EE22ED"/>
    <w:rsid w:val="00EE2A76"/>
    <w:rsid w:val="00EE36F9"/>
    <w:rsid w:val="00EE3739"/>
    <w:rsid w:val="00EE544E"/>
    <w:rsid w:val="00EE5B4A"/>
    <w:rsid w:val="00EE6D1D"/>
    <w:rsid w:val="00EF0253"/>
    <w:rsid w:val="00EF075C"/>
    <w:rsid w:val="00EF3932"/>
    <w:rsid w:val="00EF43AC"/>
    <w:rsid w:val="00EF4AAD"/>
    <w:rsid w:val="00EF5A7E"/>
    <w:rsid w:val="00EF5F5E"/>
    <w:rsid w:val="00EF7AB9"/>
    <w:rsid w:val="00F01C30"/>
    <w:rsid w:val="00F028B2"/>
    <w:rsid w:val="00F02C07"/>
    <w:rsid w:val="00F04876"/>
    <w:rsid w:val="00F0547A"/>
    <w:rsid w:val="00F06274"/>
    <w:rsid w:val="00F1038B"/>
    <w:rsid w:val="00F116CB"/>
    <w:rsid w:val="00F11728"/>
    <w:rsid w:val="00F13BA7"/>
    <w:rsid w:val="00F14E7F"/>
    <w:rsid w:val="00F15511"/>
    <w:rsid w:val="00F155AC"/>
    <w:rsid w:val="00F15B77"/>
    <w:rsid w:val="00F16A01"/>
    <w:rsid w:val="00F22260"/>
    <w:rsid w:val="00F22B21"/>
    <w:rsid w:val="00F23DD9"/>
    <w:rsid w:val="00F2580D"/>
    <w:rsid w:val="00F278CB"/>
    <w:rsid w:val="00F27C88"/>
    <w:rsid w:val="00F30574"/>
    <w:rsid w:val="00F30896"/>
    <w:rsid w:val="00F30E99"/>
    <w:rsid w:val="00F31832"/>
    <w:rsid w:val="00F33092"/>
    <w:rsid w:val="00F332A2"/>
    <w:rsid w:val="00F33E92"/>
    <w:rsid w:val="00F35E6E"/>
    <w:rsid w:val="00F37644"/>
    <w:rsid w:val="00F37B94"/>
    <w:rsid w:val="00F40B2B"/>
    <w:rsid w:val="00F43723"/>
    <w:rsid w:val="00F43E0A"/>
    <w:rsid w:val="00F440E1"/>
    <w:rsid w:val="00F451E4"/>
    <w:rsid w:val="00F46B5E"/>
    <w:rsid w:val="00F477CC"/>
    <w:rsid w:val="00F509A3"/>
    <w:rsid w:val="00F5100A"/>
    <w:rsid w:val="00F53198"/>
    <w:rsid w:val="00F539C0"/>
    <w:rsid w:val="00F53B9F"/>
    <w:rsid w:val="00F55E91"/>
    <w:rsid w:val="00F56FA4"/>
    <w:rsid w:val="00F604FB"/>
    <w:rsid w:val="00F63D22"/>
    <w:rsid w:val="00F64D40"/>
    <w:rsid w:val="00F651EA"/>
    <w:rsid w:val="00F65BCB"/>
    <w:rsid w:val="00F672F2"/>
    <w:rsid w:val="00F70DEB"/>
    <w:rsid w:val="00F721A4"/>
    <w:rsid w:val="00F73663"/>
    <w:rsid w:val="00F7463A"/>
    <w:rsid w:val="00F754EA"/>
    <w:rsid w:val="00F766B0"/>
    <w:rsid w:val="00F76A5B"/>
    <w:rsid w:val="00F76CF3"/>
    <w:rsid w:val="00F80BF2"/>
    <w:rsid w:val="00F811BE"/>
    <w:rsid w:val="00F84DF4"/>
    <w:rsid w:val="00F876DB"/>
    <w:rsid w:val="00F9008B"/>
    <w:rsid w:val="00F91A94"/>
    <w:rsid w:val="00F948AA"/>
    <w:rsid w:val="00F958C5"/>
    <w:rsid w:val="00F96A98"/>
    <w:rsid w:val="00F976C9"/>
    <w:rsid w:val="00FA0808"/>
    <w:rsid w:val="00FA37DB"/>
    <w:rsid w:val="00FA51E8"/>
    <w:rsid w:val="00FA5896"/>
    <w:rsid w:val="00FB0E69"/>
    <w:rsid w:val="00FB1FD3"/>
    <w:rsid w:val="00FB2CE5"/>
    <w:rsid w:val="00FB4172"/>
    <w:rsid w:val="00FB5770"/>
    <w:rsid w:val="00FB7DF5"/>
    <w:rsid w:val="00FC0885"/>
    <w:rsid w:val="00FC3E50"/>
    <w:rsid w:val="00FC3FA6"/>
    <w:rsid w:val="00FC4111"/>
    <w:rsid w:val="00FC5670"/>
    <w:rsid w:val="00FC5E72"/>
    <w:rsid w:val="00FD05E6"/>
    <w:rsid w:val="00FD0E88"/>
    <w:rsid w:val="00FD5506"/>
    <w:rsid w:val="00FD65C8"/>
    <w:rsid w:val="00FD75D4"/>
    <w:rsid w:val="00FE125D"/>
    <w:rsid w:val="00FE13E0"/>
    <w:rsid w:val="00FE3F8E"/>
    <w:rsid w:val="00FE41EC"/>
    <w:rsid w:val="00FE47D7"/>
    <w:rsid w:val="00FE4DA7"/>
    <w:rsid w:val="00FE5D7A"/>
    <w:rsid w:val="00FE5F81"/>
    <w:rsid w:val="00FE627F"/>
    <w:rsid w:val="00FE74FC"/>
    <w:rsid w:val="00FE7B87"/>
    <w:rsid w:val="00FF0511"/>
    <w:rsid w:val="00FF13CE"/>
    <w:rsid w:val="00FF1999"/>
    <w:rsid w:val="00FF1CE8"/>
    <w:rsid w:val="00FF1ECE"/>
    <w:rsid w:val="00FF25CD"/>
    <w:rsid w:val="00FF40D7"/>
    <w:rsid w:val="00FF47C7"/>
    <w:rsid w:val="00FF502E"/>
    <w:rsid w:val="00FF634C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93402"/>
  <w15:chartTrackingRefBased/>
  <w15:docId w15:val="{FDD9E135-E31F-475D-AB74-EFD678309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01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,列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2369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369C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369C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C12BD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A97E7A"/>
    <w:pPr>
      <w:numPr>
        <w:numId w:val="4"/>
      </w:numPr>
      <w:tabs>
        <w:tab w:val="clear" w:pos="1619"/>
      </w:tabs>
      <w:spacing w:before="60" w:after="0"/>
      <w:ind w:left="1710"/>
    </w:pPr>
    <w:rPr>
      <w:rFonts w:ascii="Arial" w:eastAsia="MS Mincho" w:hAnsi="Arial"/>
      <w:b/>
      <w:szCs w:val="24"/>
      <w:lang w:val="fr-FR" w:eastAsia="en-GB"/>
    </w:rPr>
  </w:style>
  <w:style w:type="character" w:customStyle="1" w:styleId="B1Zchn">
    <w:name w:val="B1 Zchn"/>
    <w:rsid w:val="00D80BFB"/>
    <w:rPr>
      <w:lang w:eastAsia="en-US"/>
    </w:rPr>
  </w:style>
  <w:style w:type="paragraph" w:styleId="af6">
    <w:name w:val="annotation subject"/>
    <w:basedOn w:val="ac"/>
    <w:next w:val="ac"/>
    <w:link w:val="af7"/>
    <w:rsid w:val="00AC7217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AC7217"/>
    <w:rPr>
      <w:rFonts w:ascii="Times New Roman" w:eastAsia="新細明體" w:hAnsi="Times New Roman"/>
      <w:b/>
      <w:bCs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C3848-9580-42F1-8297-895B8BDD1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1679</TotalTime>
  <Pages>5</Pages>
  <Words>915</Words>
  <Characters>5221</Characters>
  <Application>Microsoft Office Word</Application>
  <DocSecurity>0</DocSecurity>
  <Lines>43</Lines>
  <Paragraphs>12</Paragraphs>
  <ScaleCrop>false</ScaleCrop>
  <Company>Asustek</Company>
  <LinksUpToDate>false</LinksUpToDate>
  <CharactersWithSpaces>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Edge Lo(羅信原)</cp:lastModifiedBy>
  <cp:revision>164</cp:revision>
  <dcterms:created xsi:type="dcterms:W3CDTF">2021-01-12T03:17:00Z</dcterms:created>
  <dcterms:modified xsi:type="dcterms:W3CDTF">2021-05-11T08:58:00Z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