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DB9BA" w14:textId="21A82EEF" w:rsidR="00B95DF2" w:rsidRPr="00522AE3"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F557A8">
        <w:rPr>
          <w:rFonts w:cs="Arial"/>
          <w:bCs/>
          <w:sz w:val="20"/>
          <w:lang w:val="de-DE" w:eastAsia="ja-JP"/>
        </w:rPr>
        <w:t>5</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2D2F3A" w:rsidRPr="00522AE3">
        <w:rPr>
          <w:sz w:val="20"/>
          <w:lang w:val="de-DE"/>
        </w:rPr>
        <w:t>R1-</w:t>
      </w:r>
      <w:r w:rsidR="009418F6" w:rsidRPr="009418F6">
        <w:rPr>
          <w:lang w:val="de-DE"/>
        </w:rPr>
        <w:t xml:space="preserve"> </w:t>
      </w:r>
      <w:r w:rsidR="009418F6" w:rsidRPr="009418F6">
        <w:rPr>
          <w:sz w:val="20"/>
          <w:lang w:val="de-DE"/>
        </w:rPr>
        <w:t>2105188</w:t>
      </w:r>
    </w:p>
    <w:p w14:paraId="325AC92C" w14:textId="6D009D9D" w:rsidR="00B95DF2" w:rsidRDefault="00B95DF2" w:rsidP="00B95DF2">
      <w:pPr>
        <w:pStyle w:val="TdocHeader2"/>
        <w:jc w:val="left"/>
        <w:rPr>
          <w:rFonts w:eastAsiaTheme="minorEastAsia"/>
        </w:rPr>
      </w:pPr>
      <w:r>
        <w:rPr>
          <w:rFonts w:eastAsia="MS Mincho" w:cs="Arial"/>
          <w:bCs/>
          <w:sz w:val="20"/>
          <w:lang w:eastAsia="ja-JP"/>
        </w:rPr>
        <w:t xml:space="preserve">e-Meeting, </w:t>
      </w:r>
      <w:r w:rsidR="00175131">
        <w:rPr>
          <w:rFonts w:eastAsia="MS Mincho" w:cs="Arial"/>
          <w:bCs/>
          <w:sz w:val="20"/>
          <w:lang w:eastAsia="ja-JP"/>
        </w:rPr>
        <w:t>May</w:t>
      </w:r>
      <w:r>
        <w:rPr>
          <w:rFonts w:eastAsia="MS Mincho" w:cs="Arial"/>
          <w:bCs/>
          <w:sz w:val="20"/>
          <w:lang w:eastAsia="ja-JP"/>
        </w:rPr>
        <w:t xml:space="preserve"> </w:t>
      </w:r>
      <w:r w:rsidR="00175131">
        <w:rPr>
          <w:rFonts w:eastAsia="MS Mincho" w:cs="Arial"/>
          <w:bCs/>
          <w:sz w:val="20"/>
          <w:lang w:eastAsia="ja-JP"/>
        </w:rPr>
        <w:t>10</w:t>
      </w:r>
      <w:r>
        <w:rPr>
          <w:rFonts w:eastAsia="MS Mincho" w:cs="Arial"/>
          <w:bCs/>
          <w:sz w:val="20"/>
          <w:lang w:eastAsia="ja-JP"/>
        </w:rPr>
        <w:t xml:space="preserve">th </w:t>
      </w:r>
      <w:r>
        <w:rPr>
          <w:rFonts w:cs="Arial"/>
          <w:bCs/>
          <w:sz w:val="20"/>
          <w:lang w:eastAsia="ja-JP"/>
        </w:rPr>
        <w:t xml:space="preserve">– </w:t>
      </w:r>
      <w:r w:rsidR="004067F2">
        <w:rPr>
          <w:rFonts w:cs="Arial"/>
          <w:bCs/>
          <w:sz w:val="20"/>
          <w:lang w:eastAsia="ja-JP"/>
        </w:rPr>
        <w:t>2</w:t>
      </w:r>
      <w:r w:rsidR="00175131">
        <w:rPr>
          <w:rFonts w:cs="Arial"/>
          <w:bCs/>
          <w:sz w:val="20"/>
          <w:lang w:eastAsia="ja-JP"/>
        </w:rPr>
        <w:t>7</w:t>
      </w:r>
      <w:r>
        <w:rPr>
          <w:rFonts w:eastAsiaTheme="minorEastAsia" w:cs="Arial"/>
          <w:bCs/>
          <w:sz w:val="20"/>
          <w:lang w:eastAsia="ja-JP"/>
        </w:rPr>
        <w:t>th,</w:t>
      </w:r>
      <w:r>
        <w:rPr>
          <w:rFonts w:cs="Arial"/>
          <w:bCs/>
          <w:sz w:val="20"/>
          <w:lang w:eastAsia="ja-JP"/>
        </w:rPr>
        <w:t xml:space="preserve"> </w:t>
      </w:r>
      <w:r>
        <w:rPr>
          <w:rFonts w:eastAsiaTheme="minorEastAsia" w:cs="Arial"/>
          <w:bCs/>
          <w:sz w:val="20"/>
          <w:lang w:eastAsia="ja-JP"/>
        </w:rPr>
        <w:t>2021</w:t>
      </w:r>
      <w:bookmarkStart w:id="0" w:name="_GoBack"/>
      <w:bookmarkEnd w:id="0"/>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7EAE5BC2" w:rsidR="002E009A"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to study, identify 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1DDC8F42" w14:textId="616E6D1F" w:rsidR="00861975" w:rsidRDefault="00DC50EB" w:rsidP="00861975">
      <w:pPr>
        <w:pStyle w:val="Heading1"/>
        <w:tabs>
          <w:tab w:val="num" w:pos="426"/>
        </w:tabs>
        <w:ind w:left="426" w:hanging="426"/>
        <w:rPr>
          <w:lang w:val="en-US" w:eastAsia="ja-JP"/>
        </w:rPr>
      </w:pPr>
      <w:r>
        <w:rPr>
          <w:lang w:val="en-US" w:eastAsia="ja-JP"/>
        </w:rPr>
        <w:t>Discussion</w:t>
      </w:r>
    </w:p>
    <w:p w14:paraId="16F89FE4" w14:textId="5B1AA7BF" w:rsidR="00131933" w:rsidRPr="00522AE3" w:rsidRDefault="00131933" w:rsidP="00522AE3">
      <w:pPr>
        <w:pStyle w:val="Heading2"/>
        <w:ind w:left="0"/>
        <w:rPr>
          <w:lang w:val="en-US" w:eastAsia="ja-JP"/>
        </w:rPr>
      </w:pPr>
      <w:r w:rsidRPr="00522AE3">
        <w:rPr>
          <w:lang w:val="en-US" w:eastAsia="ja-JP"/>
        </w:rPr>
        <w:t>PUCCH carrier switching </w:t>
      </w:r>
    </w:p>
    <w:p w14:paraId="5154ECA5" w14:textId="455CAD88" w:rsidR="00296345" w:rsidRDefault="004F3297" w:rsidP="00E64B45">
      <w:pPr>
        <w:spacing w:beforeLines="50" w:before="120" w:after="0"/>
        <w:rPr>
          <w:lang w:eastAsia="ja-JP"/>
        </w:rPr>
      </w:pPr>
      <w:r>
        <w:rPr>
          <w:lang w:eastAsia="ja-JP"/>
        </w:rPr>
        <w:t xml:space="preserve">The </w:t>
      </w:r>
      <w:r w:rsidR="002C35BB">
        <w:rPr>
          <w:lang w:eastAsia="ja-JP"/>
        </w:rPr>
        <w:t xml:space="preserve">PUCCH carrier switching </w:t>
      </w:r>
      <w:r w:rsidR="006A2129">
        <w:rPr>
          <w:lang w:eastAsia="ja-JP"/>
        </w:rPr>
        <w:t xml:space="preserve">was considered as a solution </w:t>
      </w:r>
      <w:r w:rsidR="004B1219">
        <w:rPr>
          <w:lang w:eastAsia="ja-JP"/>
        </w:rPr>
        <w:t xml:space="preserve">for </w:t>
      </w:r>
      <w:r w:rsidR="002C35BB">
        <w:rPr>
          <w:lang w:eastAsia="ja-JP"/>
        </w:rPr>
        <w:t>reduc</w:t>
      </w:r>
      <w:r w:rsidR="004B1219">
        <w:rPr>
          <w:lang w:eastAsia="ja-JP"/>
        </w:rPr>
        <w:t>ing</w:t>
      </w:r>
      <w:r w:rsidR="002C35BB">
        <w:rPr>
          <w:lang w:eastAsia="ja-JP"/>
        </w:rPr>
        <w:t xml:space="preserve"> the latency of </w:t>
      </w:r>
      <w:r w:rsidR="000E2CFE">
        <w:rPr>
          <w:lang w:eastAsia="ja-JP"/>
        </w:rPr>
        <w:t>UCI transmissions</w:t>
      </w:r>
      <w:r w:rsidR="004B1219">
        <w:rPr>
          <w:lang w:eastAsia="ja-JP"/>
        </w:rPr>
        <w:t>, especially in TDD scenarios</w:t>
      </w:r>
      <w:r w:rsidR="000E2CFE">
        <w:rPr>
          <w:lang w:eastAsia="ja-JP"/>
        </w:rPr>
        <w:t xml:space="preserve">. </w:t>
      </w:r>
      <w:r w:rsidR="00B92DA9">
        <w:rPr>
          <w:lang w:eastAsia="ja-JP"/>
        </w:rPr>
        <w:t xml:space="preserve">In RAN1#104e, </w:t>
      </w:r>
      <w:r w:rsidR="00590588">
        <w:rPr>
          <w:lang w:eastAsia="ja-JP"/>
        </w:rPr>
        <w:t>the following agreements were made.</w:t>
      </w:r>
    </w:p>
    <w:p w14:paraId="151A889E" w14:textId="60B58583" w:rsidR="00B92DA9" w:rsidRPr="00B92DA9" w:rsidRDefault="00495262" w:rsidP="00B92DA9">
      <w:pPr>
        <w:spacing w:after="0"/>
        <w:ind w:left="284"/>
        <w:rPr>
          <w:b/>
          <w:bCs/>
        </w:rPr>
      </w:pPr>
      <w:r w:rsidRPr="00B92DA9">
        <w:rPr>
          <w:b/>
          <w:bCs/>
          <w:highlight w:val="green"/>
        </w:rPr>
        <w:t>Agreements</w:t>
      </w:r>
      <w:r w:rsidRPr="00B92DA9">
        <w:rPr>
          <w:b/>
          <w:bCs/>
        </w:rPr>
        <w:t>:</w:t>
      </w:r>
    </w:p>
    <w:p w14:paraId="347DCDAC" w14:textId="457E3094" w:rsidR="00495262" w:rsidRPr="00B740C1" w:rsidRDefault="00495262" w:rsidP="00B92DA9">
      <w:pPr>
        <w:pStyle w:val="ListParagraph"/>
        <w:numPr>
          <w:ilvl w:val="0"/>
          <w:numId w:val="25"/>
        </w:numPr>
        <w:spacing w:after="0"/>
        <w:ind w:leftChars="0"/>
      </w:pPr>
      <w:r w:rsidRPr="00B92DA9">
        <w:rPr>
          <w:rStyle w:val="Strong"/>
          <w:b w:val="0"/>
          <w:bCs w:val="0"/>
        </w:rPr>
        <w:t>For further study on</w:t>
      </w:r>
      <w:r w:rsidRPr="00B740C1">
        <w:rPr>
          <w:rStyle w:val="apple-converted-space"/>
        </w:rPr>
        <w:t> </w:t>
      </w:r>
      <w:r w:rsidRPr="00B92DA9">
        <w:rPr>
          <w:rStyle w:val="Strong"/>
          <w:b w:val="0"/>
          <w:bCs w:val="0"/>
        </w:rPr>
        <w:t>whether and how to support</w:t>
      </w:r>
      <w:r w:rsidRPr="00B740C1">
        <w:rPr>
          <w:rStyle w:val="apple-converted-space"/>
        </w:rPr>
        <w:t> </w:t>
      </w:r>
      <w:r w:rsidRPr="00B92DA9">
        <w:rPr>
          <w:rStyle w:val="Strong"/>
          <w:b w:val="0"/>
          <w:bCs w:val="0"/>
        </w:rPr>
        <w:t>PUCCH carrier switching</w:t>
      </w:r>
      <w:r w:rsidRPr="00B740C1">
        <w:rPr>
          <w:rStyle w:val="apple-converted-space"/>
        </w:rPr>
        <w:t> </w:t>
      </w:r>
      <w:r w:rsidRPr="0090546D">
        <w:rPr>
          <w:rStyle w:val="Strong"/>
          <w:b w:val="0"/>
          <w:bCs w:val="0"/>
        </w:rPr>
        <w:t>in a PUCCH group, f</w:t>
      </w:r>
      <w:r w:rsidRPr="00B92DA9">
        <w:rPr>
          <w:rStyle w:val="Strong"/>
          <w:b w:val="0"/>
          <w:bCs w:val="0"/>
        </w:rPr>
        <w:t>ocus on the following three alternatives:</w:t>
      </w:r>
    </w:p>
    <w:p w14:paraId="5947FD4D" w14:textId="77777777" w:rsidR="00495262" w:rsidRPr="00B92DA9" w:rsidRDefault="00495262" w:rsidP="00B92DA9">
      <w:pPr>
        <w:pStyle w:val="ListParagraph"/>
        <w:numPr>
          <w:ilvl w:val="1"/>
          <w:numId w:val="21"/>
        </w:numPr>
        <w:snapToGrid w:val="0"/>
        <w:spacing w:after="0"/>
        <w:ind w:leftChars="0"/>
        <w:rPr>
          <w:iCs/>
          <w:lang w:eastAsia="ja-JP"/>
        </w:rPr>
      </w:pPr>
      <w:r w:rsidRPr="00B92DA9">
        <w:rPr>
          <w:iCs/>
          <w:lang w:eastAsia="ja-JP"/>
        </w:rPr>
        <w:t>Alt. 1: PUCCH carrier switching is based dynamic indication in DCI</w:t>
      </w:r>
    </w:p>
    <w:p w14:paraId="39CD4731" w14:textId="77777777" w:rsidR="00495262" w:rsidRPr="00B92DA9" w:rsidRDefault="00495262" w:rsidP="00B92DA9">
      <w:pPr>
        <w:pStyle w:val="ListParagraph"/>
        <w:numPr>
          <w:ilvl w:val="1"/>
          <w:numId w:val="21"/>
        </w:numPr>
        <w:snapToGrid w:val="0"/>
        <w:spacing w:after="0"/>
        <w:ind w:leftChars="0"/>
        <w:rPr>
          <w:iCs/>
          <w:lang w:eastAsia="ja-JP"/>
        </w:rPr>
      </w:pPr>
      <w:r w:rsidRPr="00B92DA9">
        <w:rPr>
          <w:iCs/>
          <w:lang w:eastAsia="ja-JP"/>
        </w:rPr>
        <w:t>Alt. 2B: PUCCH carrier switching is based on certain (semi-static) rules</w:t>
      </w:r>
    </w:p>
    <w:p w14:paraId="0A01D3EB" w14:textId="4F2BEA30" w:rsidR="009428F7" w:rsidRDefault="00495262" w:rsidP="009428F7">
      <w:pPr>
        <w:pStyle w:val="ListParagraph"/>
        <w:numPr>
          <w:ilvl w:val="1"/>
          <w:numId w:val="21"/>
        </w:numPr>
        <w:snapToGrid w:val="0"/>
        <w:spacing w:after="0"/>
        <w:ind w:leftChars="0"/>
        <w:rPr>
          <w:iCs/>
          <w:lang w:eastAsia="ja-JP"/>
        </w:rPr>
      </w:pPr>
      <w:r w:rsidRPr="00B92DA9">
        <w:rPr>
          <w:iCs/>
          <w:lang w:eastAsia="ja-JP"/>
        </w:rPr>
        <w:t>Alt. 2C: PUCCH carrier switching is based on RRC configured PUCCH cell timing pattern of applicable PUCCH cells</w:t>
      </w:r>
    </w:p>
    <w:p w14:paraId="4FC92278" w14:textId="7B583971" w:rsidR="00D84F10" w:rsidRPr="00111C7F" w:rsidRDefault="00D84F10" w:rsidP="00B562EE">
      <w:pPr>
        <w:spacing w:beforeLines="50" w:before="120" w:after="0"/>
        <w:rPr>
          <w:lang w:eastAsia="ja-JP"/>
        </w:rPr>
      </w:pPr>
      <w:r w:rsidRPr="00111C7F">
        <w:rPr>
          <w:lang w:eastAsia="ja-JP"/>
        </w:rPr>
        <w:t>T</w:t>
      </w:r>
      <w:r w:rsidR="003A10C7" w:rsidRPr="00111C7F">
        <w:rPr>
          <w:lang w:eastAsia="ja-JP"/>
        </w:rPr>
        <w:t>hese alternatives were discussed in RAN1#104bis-e meeting</w:t>
      </w:r>
      <w:r w:rsidR="000B7F60" w:rsidRPr="00111C7F">
        <w:rPr>
          <w:lang w:eastAsia="ja-JP"/>
        </w:rPr>
        <w:t xml:space="preserve">. </w:t>
      </w:r>
      <w:r w:rsidR="002D7077" w:rsidRPr="00111C7F">
        <w:rPr>
          <w:lang w:eastAsia="ja-JP"/>
        </w:rPr>
        <w:t xml:space="preserve">However, </w:t>
      </w:r>
      <w:r w:rsidR="00A1643F" w:rsidRPr="00111C7F">
        <w:rPr>
          <w:lang w:eastAsia="ja-JP"/>
        </w:rPr>
        <w:t xml:space="preserve">there was </w:t>
      </w:r>
      <w:r w:rsidR="002D7077" w:rsidRPr="00111C7F">
        <w:rPr>
          <w:lang w:eastAsia="ja-JP"/>
        </w:rPr>
        <w:t xml:space="preserve">no </w:t>
      </w:r>
      <w:r w:rsidR="00A1643F" w:rsidRPr="00111C7F">
        <w:rPr>
          <w:lang w:eastAsia="ja-JP"/>
        </w:rPr>
        <w:t>consensus</w:t>
      </w:r>
      <w:r w:rsidR="002D7077" w:rsidRPr="00111C7F">
        <w:rPr>
          <w:lang w:eastAsia="ja-JP"/>
        </w:rPr>
        <w:t xml:space="preserve"> </w:t>
      </w:r>
      <w:r w:rsidR="00A1643F" w:rsidRPr="00111C7F">
        <w:rPr>
          <w:lang w:eastAsia="ja-JP"/>
        </w:rPr>
        <w:t xml:space="preserve">to support which of the alternatives </w:t>
      </w:r>
      <w:r w:rsidR="00A241BF" w:rsidRPr="00111C7F">
        <w:rPr>
          <w:lang w:eastAsia="ja-JP"/>
        </w:rPr>
        <w:t xml:space="preserve">as </w:t>
      </w:r>
      <w:r w:rsidR="00E2518A" w:rsidRPr="00111C7F">
        <w:rPr>
          <w:lang w:eastAsia="ja-JP"/>
        </w:rPr>
        <w:t xml:space="preserve">companies </w:t>
      </w:r>
      <w:r w:rsidR="00D94E8C">
        <w:rPr>
          <w:lang w:eastAsia="ja-JP"/>
        </w:rPr>
        <w:t>had</w:t>
      </w:r>
      <w:r w:rsidR="00E2518A" w:rsidRPr="00111C7F">
        <w:rPr>
          <w:lang w:eastAsia="ja-JP"/>
        </w:rPr>
        <w:t xml:space="preserve"> technical concerns regarding th</w:t>
      </w:r>
      <w:r w:rsidR="00A241BF" w:rsidRPr="00111C7F">
        <w:rPr>
          <w:lang w:eastAsia="ja-JP"/>
        </w:rPr>
        <w:t>em.</w:t>
      </w:r>
    </w:p>
    <w:p w14:paraId="7ECBB228" w14:textId="670F7DBD" w:rsidR="005C78BF" w:rsidRDefault="006F0A32" w:rsidP="00B562EE">
      <w:pPr>
        <w:spacing w:beforeLines="50" w:before="120" w:after="0"/>
        <w:rPr>
          <w:lang w:eastAsia="ja-JP"/>
        </w:rPr>
      </w:pPr>
      <w:r>
        <w:rPr>
          <w:lang w:eastAsia="ja-JP"/>
        </w:rPr>
        <w:t>Alt.</w:t>
      </w:r>
      <w:r w:rsidR="00CE63CD">
        <w:rPr>
          <w:lang w:eastAsia="ja-JP"/>
        </w:rPr>
        <w:t xml:space="preserve"> </w:t>
      </w:r>
      <w:r>
        <w:rPr>
          <w:lang w:eastAsia="ja-JP"/>
        </w:rPr>
        <w:t xml:space="preserve">1 </w:t>
      </w:r>
      <w:r w:rsidR="002D01D4">
        <w:rPr>
          <w:lang w:eastAsia="ja-JP"/>
        </w:rPr>
        <w:t xml:space="preserve">provides a high scheduling flexibility for </w:t>
      </w:r>
      <w:r w:rsidR="007C69A2">
        <w:rPr>
          <w:lang w:eastAsia="ja-JP"/>
        </w:rPr>
        <w:t xml:space="preserve">the </w:t>
      </w:r>
      <w:r w:rsidR="007C77B9">
        <w:rPr>
          <w:lang w:eastAsia="ja-JP"/>
        </w:rPr>
        <w:t xml:space="preserve">network </w:t>
      </w:r>
      <w:r w:rsidR="005C78BF">
        <w:rPr>
          <w:lang w:eastAsia="ja-JP"/>
        </w:rPr>
        <w:t xml:space="preserve">to perform </w:t>
      </w:r>
      <w:r w:rsidR="002D01D4">
        <w:rPr>
          <w:lang w:eastAsia="ja-JP"/>
        </w:rPr>
        <w:t xml:space="preserve">PUCCH </w:t>
      </w:r>
      <w:r w:rsidR="00CD2DCB">
        <w:rPr>
          <w:lang w:eastAsia="ja-JP"/>
        </w:rPr>
        <w:t xml:space="preserve">carrier </w:t>
      </w:r>
      <w:r w:rsidR="002D01D4">
        <w:rPr>
          <w:lang w:eastAsia="ja-JP"/>
        </w:rPr>
        <w:t>switching</w:t>
      </w:r>
      <w:r w:rsidR="005C78BF">
        <w:rPr>
          <w:lang w:eastAsia="ja-JP"/>
        </w:rPr>
        <w:t xml:space="preserve">. </w:t>
      </w:r>
      <w:r w:rsidR="001B2A3F">
        <w:rPr>
          <w:lang w:eastAsia="ja-JP"/>
        </w:rPr>
        <w:t xml:space="preserve">A </w:t>
      </w:r>
      <w:proofErr w:type="spellStart"/>
      <w:r w:rsidR="006F1007">
        <w:rPr>
          <w:lang w:eastAsia="ja-JP"/>
        </w:rPr>
        <w:t>gNB</w:t>
      </w:r>
      <w:proofErr w:type="spellEnd"/>
      <w:r w:rsidR="006F1007">
        <w:rPr>
          <w:lang w:eastAsia="ja-JP"/>
        </w:rPr>
        <w:t xml:space="preserve"> can dynamically take into account the PUCCH resource availability on the carrier, the short term channel condition, the required reliability and corresponding SCS. These dynamic factors are not possible to be taken into account for semi-static method</w:t>
      </w:r>
      <w:r w:rsidR="00513559">
        <w:rPr>
          <w:lang w:eastAsia="ja-JP"/>
        </w:rPr>
        <w:t>s</w:t>
      </w:r>
      <w:r w:rsidR="006F1007">
        <w:rPr>
          <w:lang w:eastAsia="ja-JP"/>
        </w:rPr>
        <w:t xml:space="preserve"> like Alt.2B and Alt.2C. As the signaling method, t</w:t>
      </w:r>
      <w:r w:rsidR="00C625BD">
        <w:rPr>
          <w:lang w:eastAsia="ja-JP"/>
        </w:rPr>
        <w:t xml:space="preserve">he </w:t>
      </w:r>
      <w:r w:rsidR="002638A4">
        <w:rPr>
          <w:lang w:eastAsia="ja-JP"/>
        </w:rPr>
        <w:t xml:space="preserve">PUCCH carrier indication </w:t>
      </w:r>
      <w:r w:rsidR="00755EBE">
        <w:rPr>
          <w:lang w:eastAsia="ja-JP"/>
        </w:rPr>
        <w:t>should</w:t>
      </w:r>
      <w:r w:rsidR="002638A4">
        <w:rPr>
          <w:lang w:eastAsia="ja-JP"/>
        </w:rPr>
        <w:t xml:space="preserve"> be derived </w:t>
      </w:r>
      <w:r w:rsidR="00574BC1">
        <w:rPr>
          <w:lang w:eastAsia="ja-JP"/>
        </w:rPr>
        <w:t xml:space="preserve">from the </w:t>
      </w:r>
      <w:r w:rsidR="0063128A">
        <w:rPr>
          <w:lang w:eastAsia="ja-JP"/>
        </w:rPr>
        <w:t>PRI</w:t>
      </w:r>
      <w:r w:rsidR="00402D0A">
        <w:rPr>
          <w:lang w:eastAsia="ja-JP"/>
        </w:rPr>
        <w:t xml:space="preserve">. This </w:t>
      </w:r>
      <w:r w:rsidR="00A04E7D">
        <w:rPr>
          <w:lang w:eastAsia="ja-JP"/>
        </w:rPr>
        <w:t xml:space="preserve">allows to configure </w:t>
      </w:r>
      <w:r w:rsidR="007C146A">
        <w:rPr>
          <w:lang w:eastAsia="ja-JP"/>
        </w:rPr>
        <w:t xml:space="preserve">different number of </w:t>
      </w:r>
      <w:r w:rsidR="0008576D">
        <w:rPr>
          <w:lang w:eastAsia="ja-JP"/>
        </w:rPr>
        <w:t xml:space="preserve">PUCCH resources </w:t>
      </w:r>
      <w:r w:rsidR="007C146A">
        <w:rPr>
          <w:lang w:eastAsia="ja-JP"/>
        </w:rPr>
        <w:t>for</w:t>
      </w:r>
      <w:r w:rsidR="0008576D">
        <w:rPr>
          <w:lang w:eastAsia="ja-JP"/>
        </w:rPr>
        <w:t xml:space="preserve"> </w:t>
      </w:r>
      <w:r w:rsidR="007C146A">
        <w:rPr>
          <w:lang w:eastAsia="ja-JP"/>
        </w:rPr>
        <w:t>the PUCCH</w:t>
      </w:r>
      <w:r w:rsidR="0008576D">
        <w:rPr>
          <w:lang w:eastAsia="ja-JP"/>
        </w:rPr>
        <w:t xml:space="preserve"> carriers</w:t>
      </w:r>
      <w:r w:rsidR="007C146A">
        <w:rPr>
          <w:lang w:eastAsia="ja-JP"/>
        </w:rPr>
        <w:t>.</w:t>
      </w:r>
      <w:r w:rsidR="00755EBE">
        <w:rPr>
          <w:lang w:eastAsia="ja-JP"/>
        </w:rPr>
        <w:t xml:space="preserve"> It also differentiates the PUCCH resource among PUCCH carriers. If current PRI size is not sufficient, it can increase the number of entry for PRI. </w:t>
      </w:r>
      <w:r w:rsidR="00777CDB">
        <w:rPr>
          <w:lang w:eastAsia="ja-JP"/>
        </w:rPr>
        <w:t>Extending</w:t>
      </w:r>
      <w:r w:rsidR="00755EBE">
        <w:rPr>
          <w:lang w:eastAsia="ja-JP"/>
        </w:rPr>
        <w:t xml:space="preserve"> </w:t>
      </w:r>
      <w:r w:rsidR="00777CDB">
        <w:rPr>
          <w:lang w:eastAsia="ja-JP"/>
        </w:rPr>
        <w:t xml:space="preserve">the </w:t>
      </w:r>
      <w:r w:rsidR="00755EBE">
        <w:rPr>
          <w:lang w:eastAsia="ja-JP"/>
        </w:rPr>
        <w:t xml:space="preserve">PRI field is more efficient than </w:t>
      </w:r>
      <w:r w:rsidR="00514B46">
        <w:rPr>
          <w:lang w:eastAsia="ja-JP"/>
        </w:rPr>
        <w:t>introducing a carrier index field in the DCI</w:t>
      </w:r>
      <w:r w:rsidR="00755EBE">
        <w:rPr>
          <w:lang w:eastAsia="ja-JP"/>
        </w:rPr>
        <w:t>, which</w:t>
      </w:r>
      <w:r w:rsidR="00514B46">
        <w:rPr>
          <w:lang w:eastAsia="ja-JP"/>
        </w:rPr>
        <w:t xml:space="preserve"> entails using the same number </w:t>
      </w:r>
      <w:r w:rsidR="00755EBE">
        <w:rPr>
          <w:lang w:eastAsia="ja-JP"/>
        </w:rPr>
        <w:t xml:space="preserve">and location </w:t>
      </w:r>
      <w:r w:rsidR="00514B46">
        <w:rPr>
          <w:lang w:eastAsia="ja-JP"/>
        </w:rPr>
        <w:t xml:space="preserve">of PUCCH resources among all the </w:t>
      </w:r>
      <w:r w:rsidR="000E2143">
        <w:rPr>
          <w:lang w:eastAsia="ja-JP"/>
        </w:rPr>
        <w:t>PUCCH carriers</w:t>
      </w:r>
      <w:r w:rsidR="00755EBE">
        <w:rPr>
          <w:lang w:eastAsia="ja-JP"/>
        </w:rPr>
        <w:t xml:space="preserve"> in spite of possible difference of SCS</w:t>
      </w:r>
      <w:r w:rsidR="00597C2D">
        <w:rPr>
          <w:lang w:eastAsia="ja-JP"/>
        </w:rPr>
        <w:t>.</w:t>
      </w:r>
      <w:r w:rsidR="00755EBE">
        <w:rPr>
          <w:lang w:eastAsia="ja-JP"/>
        </w:rPr>
        <w:t xml:space="preserve"> </w:t>
      </w:r>
      <w:r w:rsidR="00BA0088">
        <w:rPr>
          <w:lang w:eastAsia="ja-JP"/>
        </w:rPr>
        <w:t xml:space="preserve">For </w:t>
      </w:r>
      <w:r w:rsidR="001C2D5D">
        <w:rPr>
          <w:lang w:eastAsia="ja-JP"/>
        </w:rPr>
        <w:t xml:space="preserve">applying the cross carrier switching </w:t>
      </w:r>
      <w:r w:rsidR="00BA0088">
        <w:rPr>
          <w:lang w:eastAsia="ja-JP"/>
        </w:rPr>
        <w:t>to SPS</w:t>
      </w:r>
      <w:r w:rsidR="00D9206A">
        <w:rPr>
          <w:lang w:eastAsia="ja-JP"/>
        </w:rPr>
        <w:t>, SR,</w:t>
      </w:r>
      <w:r w:rsidR="00BA0088">
        <w:rPr>
          <w:lang w:eastAsia="ja-JP"/>
        </w:rPr>
        <w:t xml:space="preserve"> and </w:t>
      </w:r>
      <w:r w:rsidR="00D9206A">
        <w:rPr>
          <w:lang w:eastAsia="ja-JP"/>
        </w:rPr>
        <w:t>semi-persistent</w:t>
      </w:r>
      <w:r w:rsidR="00BA0088">
        <w:rPr>
          <w:lang w:eastAsia="ja-JP"/>
        </w:rPr>
        <w:t xml:space="preserve">/periodic CSIs, </w:t>
      </w:r>
      <w:r w:rsidR="00B562EE">
        <w:rPr>
          <w:lang w:eastAsia="ja-JP"/>
        </w:rPr>
        <w:t xml:space="preserve">when they are multiplexed and carried by dynamically indicated PUCCH, Alt 1 can work as the solution. When they are not multiplexed and carried by dynamically indicated PUCCH, we don't aware </w:t>
      </w:r>
      <w:r w:rsidR="008B2FA4">
        <w:rPr>
          <w:lang w:eastAsia="ja-JP"/>
        </w:rPr>
        <w:t xml:space="preserve">of </w:t>
      </w:r>
      <w:r w:rsidR="00B562EE">
        <w:rPr>
          <w:lang w:eastAsia="ja-JP"/>
        </w:rPr>
        <w:t xml:space="preserve">technical merit </w:t>
      </w:r>
      <w:r w:rsidR="00ED5DF1">
        <w:rPr>
          <w:lang w:eastAsia="ja-JP"/>
        </w:rPr>
        <w:t xml:space="preserve">to apply </w:t>
      </w:r>
      <w:r w:rsidR="00B562EE">
        <w:rPr>
          <w:lang w:eastAsia="ja-JP"/>
        </w:rPr>
        <w:t xml:space="preserve">PUCCH carrier switching to them. Even if there is some merit, </w:t>
      </w:r>
      <w:r w:rsidR="00BA0088">
        <w:rPr>
          <w:lang w:eastAsia="ja-JP"/>
        </w:rPr>
        <w:t xml:space="preserve">just not to support carrier switching </w:t>
      </w:r>
      <w:r w:rsidR="0083200B">
        <w:rPr>
          <w:lang w:eastAsia="ja-JP"/>
        </w:rPr>
        <w:t>for</w:t>
      </w:r>
      <w:r w:rsidR="00BA0088">
        <w:rPr>
          <w:lang w:eastAsia="ja-JP"/>
        </w:rPr>
        <w:t xml:space="preserve"> them </w:t>
      </w:r>
      <w:r w:rsidR="00367C82">
        <w:rPr>
          <w:lang w:eastAsia="ja-JP"/>
        </w:rPr>
        <w:t>would</w:t>
      </w:r>
      <w:r w:rsidR="00BA0088">
        <w:rPr>
          <w:lang w:eastAsia="ja-JP"/>
        </w:rPr>
        <w:t xml:space="preserve"> be sufficient considering time availability of the standardization.</w:t>
      </w:r>
    </w:p>
    <w:p w14:paraId="5E74AB4E" w14:textId="51F96F48" w:rsidR="005207DF" w:rsidRDefault="0006222D" w:rsidP="00B562EE">
      <w:pPr>
        <w:spacing w:beforeLines="50" w:before="120" w:after="0"/>
        <w:rPr>
          <w:lang w:eastAsia="ja-JP"/>
        </w:rPr>
      </w:pPr>
      <w:r>
        <w:rPr>
          <w:lang w:eastAsia="ja-JP"/>
        </w:rPr>
        <w:t>The</w:t>
      </w:r>
      <w:r w:rsidR="005207DF">
        <w:rPr>
          <w:lang w:eastAsia="ja-JP"/>
        </w:rPr>
        <w:t xml:space="preserve"> Support of Alt. 2B </w:t>
      </w:r>
      <w:r w:rsidR="00C52934">
        <w:rPr>
          <w:lang w:eastAsia="ja-JP"/>
        </w:rPr>
        <w:t>may require considering different criteria</w:t>
      </w:r>
      <w:r w:rsidR="00E33960">
        <w:rPr>
          <w:lang w:eastAsia="ja-JP"/>
        </w:rPr>
        <w:t xml:space="preserve"> to define rules for carrier selection. </w:t>
      </w:r>
      <w:r w:rsidR="00421B36">
        <w:rPr>
          <w:lang w:eastAsia="ja-JP"/>
        </w:rPr>
        <w:t xml:space="preserve">Still, the </w:t>
      </w:r>
      <w:proofErr w:type="spellStart"/>
      <w:r w:rsidR="00421B36">
        <w:rPr>
          <w:lang w:eastAsia="ja-JP"/>
        </w:rPr>
        <w:t>gNB</w:t>
      </w:r>
      <w:proofErr w:type="spellEnd"/>
      <w:r w:rsidR="00421B36">
        <w:rPr>
          <w:lang w:eastAsia="ja-JP"/>
        </w:rPr>
        <w:t xml:space="preserve"> would not have a full control </w:t>
      </w:r>
      <w:r w:rsidR="0011175C">
        <w:rPr>
          <w:lang w:eastAsia="ja-JP"/>
        </w:rPr>
        <w:t xml:space="preserve">to choose a PUCCH carrier </w:t>
      </w:r>
      <w:r w:rsidR="00CB7824">
        <w:rPr>
          <w:lang w:eastAsia="ja-JP"/>
        </w:rPr>
        <w:t>for the UE</w:t>
      </w:r>
      <w:r w:rsidR="00597C2D">
        <w:rPr>
          <w:lang w:eastAsia="ja-JP"/>
        </w:rPr>
        <w:t xml:space="preserve"> in all instances</w:t>
      </w:r>
      <w:r w:rsidR="00CB7824">
        <w:rPr>
          <w:lang w:eastAsia="ja-JP"/>
        </w:rPr>
        <w:t>.</w:t>
      </w:r>
      <w:r w:rsidR="001833C4">
        <w:rPr>
          <w:lang w:eastAsia="ja-JP"/>
        </w:rPr>
        <w:t xml:space="preserve"> This may lead to collision of PUCCH resources among different UEs.</w:t>
      </w:r>
      <w:r w:rsidR="00CB7824">
        <w:rPr>
          <w:lang w:eastAsia="ja-JP"/>
        </w:rPr>
        <w:t xml:space="preserve"> </w:t>
      </w:r>
      <w:r w:rsidR="003D220F">
        <w:rPr>
          <w:lang w:eastAsia="ja-JP"/>
        </w:rPr>
        <w:t xml:space="preserve">In addition, </w:t>
      </w:r>
      <w:r w:rsidR="002D0FAF">
        <w:rPr>
          <w:lang w:eastAsia="ja-JP"/>
        </w:rPr>
        <w:t>this al</w:t>
      </w:r>
      <w:r w:rsidR="004211AD">
        <w:rPr>
          <w:lang w:eastAsia="ja-JP"/>
        </w:rPr>
        <w:t>ternativ</w:t>
      </w:r>
      <w:r w:rsidR="003D220F">
        <w:rPr>
          <w:lang w:eastAsia="ja-JP"/>
        </w:rPr>
        <w:t>e</w:t>
      </w:r>
      <w:r w:rsidR="004211AD">
        <w:rPr>
          <w:lang w:eastAsia="ja-JP"/>
        </w:rPr>
        <w:t xml:space="preserve"> require</w:t>
      </w:r>
      <w:r w:rsidR="00D60883">
        <w:rPr>
          <w:lang w:eastAsia="ja-JP"/>
        </w:rPr>
        <w:t>s</w:t>
      </w:r>
      <w:r w:rsidR="004211AD">
        <w:rPr>
          <w:lang w:eastAsia="ja-JP"/>
        </w:rPr>
        <w:t xml:space="preserve"> high amount of </w:t>
      </w:r>
      <w:r w:rsidR="004211AD" w:rsidRPr="00144996">
        <w:rPr>
          <w:lang w:eastAsia="ja-JP"/>
        </w:rPr>
        <w:t>implementation effort</w:t>
      </w:r>
      <w:r w:rsidR="004211AD">
        <w:rPr>
          <w:lang w:eastAsia="ja-JP"/>
        </w:rPr>
        <w:t xml:space="preserve"> and specification changes</w:t>
      </w:r>
      <w:r w:rsidR="00D60883">
        <w:rPr>
          <w:lang w:eastAsia="ja-JP"/>
        </w:rPr>
        <w:t xml:space="preserve"> in order to take into account different criteria of carrier selection</w:t>
      </w:r>
      <w:r w:rsidR="004211AD">
        <w:rPr>
          <w:lang w:eastAsia="ja-JP"/>
        </w:rPr>
        <w:t>.</w:t>
      </w:r>
    </w:p>
    <w:p w14:paraId="5084850A" w14:textId="356AD230" w:rsidR="00D73D58" w:rsidRDefault="008E1A07" w:rsidP="00B562EE">
      <w:pPr>
        <w:spacing w:beforeLines="50" w:before="120" w:after="0"/>
        <w:rPr>
          <w:lang w:eastAsia="ja-JP"/>
        </w:rPr>
      </w:pPr>
      <w:r>
        <w:rPr>
          <w:lang w:eastAsia="ja-JP"/>
        </w:rPr>
        <w:t xml:space="preserve">For Alt. </w:t>
      </w:r>
      <w:r w:rsidR="00D10C7A">
        <w:rPr>
          <w:lang w:eastAsia="ja-JP"/>
        </w:rPr>
        <w:t xml:space="preserve">2C, the UE needs to be configured with a timing pattern to select the PUCCH carrier at each instance. </w:t>
      </w:r>
      <w:r w:rsidR="00883657">
        <w:rPr>
          <w:lang w:eastAsia="ja-JP"/>
        </w:rPr>
        <w:t>Defining the</w:t>
      </w:r>
      <w:r w:rsidR="00491D48">
        <w:rPr>
          <w:lang w:eastAsia="ja-JP"/>
        </w:rPr>
        <w:t xml:space="preserve"> timing pattern, </w:t>
      </w:r>
      <w:r w:rsidR="00883657">
        <w:rPr>
          <w:lang w:eastAsia="ja-JP"/>
        </w:rPr>
        <w:t>through</w:t>
      </w:r>
      <w:r w:rsidR="00491D48">
        <w:rPr>
          <w:lang w:eastAsia="ja-JP"/>
        </w:rPr>
        <w:t xml:space="preserve"> RRC, </w:t>
      </w:r>
      <w:r w:rsidR="00883657">
        <w:rPr>
          <w:lang w:eastAsia="ja-JP"/>
        </w:rPr>
        <w:t xml:space="preserve">may </w:t>
      </w:r>
      <w:r w:rsidR="00BF4DD1">
        <w:rPr>
          <w:lang w:eastAsia="ja-JP"/>
        </w:rPr>
        <w:t xml:space="preserve">introduce a large signaling overhead, especially when </w:t>
      </w:r>
      <w:r w:rsidR="009159D7">
        <w:rPr>
          <w:lang w:eastAsia="ja-JP"/>
        </w:rPr>
        <w:t>the</w:t>
      </w:r>
      <w:r w:rsidR="000D4DED">
        <w:rPr>
          <w:lang w:eastAsia="ja-JP"/>
        </w:rPr>
        <w:t xml:space="preserve"> </w:t>
      </w:r>
      <w:r w:rsidR="00BB5691">
        <w:rPr>
          <w:lang w:eastAsia="ja-JP"/>
        </w:rPr>
        <w:t xml:space="preserve">employed SCS is high or/and the </w:t>
      </w:r>
      <w:r w:rsidR="007F3909" w:rsidRPr="007F3909">
        <w:rPr>
          <w:lang w:eastAsia="ja-JP"/>
        </w:rPr>
        <w:t>periodicity of the DL-UL slot pattern is high</w:t>
      </w:r>
      <w:r w:rsidR="00B97348">
        <w:rPr>
          <w:lang w:eastAsia="ja-JP"/>
        </w:rPr>
        <w:t>.</w:t>
      </w:r>
      <w:r w:rsidR="008B3617">
        <w:rPr>
          <w:lang w:eastAsia="ja-JP"/>
        </w:rPr>
        <w:t xml:space="preserve"> In addition, the timing pattern need to be updated </w:t>
      </w:r>
      <w:r w:rsidR="00BF6ABD">
        <w:rPr>
          <w:lang w:eastAsia="ja-JP"/>
        </w:rPr>
        <w:t xml:space="preserve">after enabling/disabling a PUCCH carrier or sending a </w:t>
      </w:r>
      <w:r w:rsidR="007F67CB">
        <w:rPr>
          <w:lang w:eastAsia="ja-JP"/>
        </w:rPr>
        <w:t>SFI.</w:t>
      </w:r>
    </w:p>
    <w:p w14:paraId="2BEA3104" w14:textId="754B24CB" w:rsidR="005C09A8" w:rsidRDefault="005C09A8" w:rsidP="005C09A8">
      <w:pPr>
        <w:spacing w:beforeLines="50" w:before="120" w:after="0"/>
        <w:rPr>
          <w:b/>
          <w:bCs/>
          <w:lang w:eastAsia="ja-JP"/>
        </w:rPr>
      </w:pPr>
      <w:r>
        <w:rPr>
          <w:b/>
          <w:bCs/>
          <w:lang w:eastAsia="ja-JP"/>
        </w:rPr>
        <w:t xml:space="preserve">Proposal 1: </w:t>
      </w:r>
      <w:r w:rsidR="003B7289">
        <w:rPr>
          <w:b/>
          <w:bCs/>
          <w:lang w:eastAsia="ja-JP"/>
        </w:rPr>
        <w:t>Consider only</w:t>
      </w:r>
      <w:r>
        <w:rPr>
          <w:b/>
          <w:bCs/>
          <w:lang w:eastAsia="ja-JP"/>
        </w:rPr>
        <w:t xml:space="preserve"> Alt. 1 for dynamic </w:t>
      </w:r>
      <w:r w:rsidR="001B5C01">
        <w:rPr>
          <w:b/>
          <w:bCs/>
          <w:lang w:eastAsia="ja-JP"/>
        </w:rPr>
        <w:t>PUCCH carrier switching</w:t>
      </w:r>
      <w:r>
        <w:rPr>
          <w:b/>
          <w:bCs/>
          <w:lang w:eastAsia="ja-JP"/>
        </w:rPr>
        <w:t xml:space="preserve"> in Rel. 17.</w:t>
      </w:r>
    </w:p>
    <w:p w14:paraId="474CB4BC" w14:textId="14E9429A" w:rsidR="001B5C01" w:rsidRDefault="001B5C01" w:rsidP="005C09A8">
      <w:pPr>
        <w:spacing w:beforeLines="50" w:before="120" w:after="0"/>
        <w:rPr>
          <w:b/>
          <w:bCs/>
          <w:lang w:eastAsia="ja-JP"/>
        </w:rPr>
      </w:pPr>
      <w:r>
        <w:rPr>
          <w:b/>
          <w:bCs/>
          <w:lang w:eastAsia="ja-JP"/>
        </w:rPr>
        <w:t xml:space="preserve">Proposal </w:t>
      </w:r>
      <w:r w:rsidR="001F2B91">
        <w:rPr>
          <w:b/>
          <w:bCs/>
          <w:lang w:eastAsia="ja-JP"/>
        </w:rPr>
        <w:t>2</w:t>
      </w:r>
      <w:r>
        <w:rPr>
          <w:b/>
          <w:bCs/>
          <w:lang w:eastAsia="ja-JP"/>
        </w:rPr>
        <w:t xml:space="preserve">: PUCCH carrier </w:t>
      </w:r>
      <w:r w:rsidR="00645B59">
        <w:rPr>
          <w:b/>
          <w:bCs/>
          <w:lang w:eastAsia="ja-JP"/>
        </w:rPr>
        <w:t>should</w:t>
      </w:r>
      <w:r>
        <w:rPr>
          <w:b/>
          <w:bCs/>
          <w:lang w:eastAsia="ja-JP"/>
        </w:rPr>
        <w:t xml:space="preserve"> be </w:t>
      </w:r>
      <w:r w:rsidR="00896BAE">
        <w:rPr>
          <w:b/>
          <w:bCs/>
          <w:lang w:eastAsia="ja-JP"/>
        </w:rPr>
        <w:t>identified</w:t>
      </w:r>
      <w:r>
        <w:rPr>
          <w:b/>
          <w:bCs/>
          <w:lang w:eastAsia="ja-JP"/>
        </w:rPr>
        <w:t xml:space="preserve"> through the PRI filed.</w:t>
      </w:r>
      <w:r w:rsidR="00645B59">
        <w:rPr>
          <w:b/>
          <w:bCs/>
          <w:lang w:eastAsia="ja-JP"/>
        </w:rPr>
        <w:t xml:space="preserve"> To enlarge PRI field </w:t>
      </w:r>
      <w:r w:rsidR="00D12C12">
        <w:rPr>
          <w:b/>
          <w:bCs/>
          <w:lang w:eastAsia="ja-JP"/>
        </w:rPr>
        <w:t>should</w:t>
      </w:r>
      <w:r w:rsidR="00645B59">
        <w:rPr>
          <w:b/>
          <w:bCs/>
          <w:lang w:eastAsia="ja-JP"/>
        </w:rPr>
        <w:t xml:space="preserve"> be considered.</w:t>
      </w:r>
    </w:p>
    <w:p w14:paraId="737AD878" w14:textId="77777777" w:rsidR="00F408B3" w:rsidRDefault="00F408B3" w:rsidP="00E64B45">
      <w:pPr>
        <w:spacing w:beforeLines="50" w:before="120" w:after="0"/>
        <w:rPr>
          <w:lang w:eastAsia="ja-JP"/>
        </w:rPr>
      </w:pPr>
    </w:p>
    <w:p w14:paraId="09CDC9B8" w14:textId="0E51A593" w:rsidR="00801F11" w:rsidRDefault="00F408B3" w:rsidP="00B562EE">
      <w:pPr>
        <w:spacing w:beforeLines="50" w:before="120" w:after="0"/>
        <w:rPr>
          <w:lang w:eastAsia="ja-JP"/>
        </w:rPr>
      </w:pPr>
      <w:r>
        <w:rPr>
          <w:lang w:eastAsia="ja-JP"/>
        </w:rPr>
        <w:lastRenderedPageBreak/>
        <w:t xml:space="preserve">One of the raised issues </w:t>
      </w:r>
      <w:r w:rsidR="0086534A">
        <w:rPr>
          <w:lang w:eastAsia="ja-JP"/>
        </w:rPr>
        <w:t xml:space="preserve">for dynamic carrier switching </w:t>
      </w:r>
      <w:r>
        <w:rPr>
          <w:lang w:eastAsia="ja-JP"/>
        </w:rPr>
        <w:t xml:space="preserve">was related to the missed-DCI incident, which </w:t>
      </w:r>
      <w:r w:rsidR="005D0B10">
        <w:rPr>
          <w:lang w:eastAsia="ja-JP"/>
        </w:rPr>
        <w:t xml:space="preserve">may lead to </w:t>
      </w:r>
      <w:r w:rsidR="005D0B10" w:rsidRPr="00EC370E">
        <w:rPr>
          <w:lang w:eastAsia="ja-JP"/>
        </w:rPr>
        <w:t xml:space="preserve">codebook size ambiguity </w:t>
      </w:r>
      <w:r w:rsidR="005D0B10">
        <w:rPr>
          <w:lang w:eastAsia="ja-JP"/>
        </w:rPr>
        <w:t xml:space="preserve">and wrong PUCCH carrier </w:t>
      </w:r>
      <w:r w:rsidR="007604B9">
        <w:rPr>
          <w:lang w:eastAsia="ja-JP"/>
        </w:rPr>
        <w:t>usage</w:t>
      </w:r>
      <w:r w:rsidR="009F21C1">
        <w:rPr>
          <w:lang w:eastAsia="ja-JP"/>
        </w:rPr>
        <w:t xml:space="preserve">. </w:t>
      </w:r>
      <w:r w:rsidR="00AA1F4E">
        <w:rPr>
          <w:lang w:eastAsia="ja-JP"/>
        </w:rPr>
        <w:t>This i</w:t>
      </w:r>
      <w:r w:rsidR="00872FB0">
        <w:rPr>
          <w:lang w:eastAsia="ja-JP"/>
        </w:rPr>
        <w:t xml:space="preserve">ncident can be avoided by </w:t>
      </w:r>
      <w:r w:rsidR="002D43C5">
        <w:rPr>
          <w:lang w:eastAsia="ja-JP"/>
        </w:rPr>
        <w:t xml:space="preserve">restricting the </w:t>
      </w:r>
      <w:r w:rsidR="00AA0A85">
        <w:rPr>
          <w:lang w:eastAsia="ja-JP"/>
        </w:rPr>
        <w:t>dynamic DCI</w:t>
      </w:r>
      <w:r w:rsidR="00603914">
        <w:rPr>
          <w:lang w:eastAsia="ja-JP"/>
        </w:rPr>
        <w:t>s for a given codeb</w:t>
      </w:r>
      <w:r w:rsidR="003F1964">
        <w:rPr>
          <w:lang w:eastAsia="ja-JP"/>
        </w:rPr>
        <w:t>oo</w:t>
      </w:r>
      <w:r w:rsidR="00603914">
        <w:rPr>
          <w:lang w:eastAsia="ja-JP"/>
        </w:rPr>
        <w:t>k pointing to the same PUCCH resource.</w:t>
      </w:r>
      <w:r w:rsidR="003F1964">
        <w:rPr>
          <w:lang w:eastAsia="ja-JP"/>
        </w:rPr>
        <w:t xml:space="preserve"> </w:t>
      </w:r>
      <w:r w:rsidR="00454CCE">
        <w:rPr>
          <w:lang w:eastAsia="ja-JP"/>
        </w:rPr>
        <w:t xml:space="preserve">This ensures </w:t>
      </w:r>
      <w:r w:rsidR="009C6E16">
        <w:rPr>
          <w:lang w:eastAsia="ja-JP"/>
        </w:rPr>
        <w:t>using the correct PUCCH carrier and resource.</w:t>
      </w:r>
    </w:p>
    <w:p w14:paraId="6D49C07B" w14:textId="186F0A41" w:rsidR="002F23FB" w:rsidRDefault="002F23FB" w:rsidP="00E64B45">
      <w:pPr>
        <w:spacing w:beforeLines="50" w:before="120" w:after="0"/>
        <w:rPr>
          <w:lang w:eastAsia="ja-JP"/>
        </w:rPr>
      </w:pPr>
      <w:r>
        <w:rPr>
          <w:b/>
          <w:bCs/>
          <w:lang w:eastAsia="ja-JP"/>
        </w:rPr>
        <w:t>Proposal 3:</w:t>
      </w:r>
      <w:r w:rsidR="007D7DBB">
        <w:rPr>
          <w:b/>
          <w:bCs/>
          <w:lang w:eastAsia="ja-JP"/>
        </w:rPr>
        <w:t xml:space="preserve"> </w:t>
      </w:r>
      <w:proofErr w:type="spellStart"/>
      <w:r w:rsidR="007D7DBB">
        <w:rPr>
          <w:b/>
          <w:bCs/>
          <w:lang w:eastAsia="ja-JP"/>
        </w:rPr>
        <w:t>gNB</w:t>
      </w:r>
      <w:proofErr w:type="spellEnd"/>
      <w:r w:rsidR="007D7DBB">
        <w:rPr>
          <w:b/>
          <w:bCs/>
          <w:lang w:eastAsia="ja-JP"/>
        </w:rPr>
        <w:t xml:space="preserve"> sh</w:t>
      </w:r>
      <w:r w:rsidR="007B21A2">
        <w:rPr>
          <w:b/>
          <w:bCs/>
          <w:lang w:eastAsia="ja-JP"/>
        </w:rPr>
        <w:t>ould</w:t>
      </w:r>
      <w:r w:rsidR="00067390">
        <w:rPr>
          <w:b/>
          <w:bCs/>
          <w:lang w:eastAsia="ja-JP"/>
        </w:rPr>
        <w:t xml:space="preserve"> restrict the </w:t>
      </w:r>
      <w:r w:rsidR="00BD1D39">
        <w:rPr>
          <w:b/>
          <w:bCs/>
          <w:lang w:eastAsia="ja-JP"/>
        </w:rPr>
        <w:t>dynamic DCI</w:t>
      </w:r>
      <w:r w:rsidR="00C0103B">
        <w:rPr>
          <w:b/>
          <w:bCs/>
          <w:lang w:eastAsia="ja-JP"/>
        </w:rPr>
        <w:t>s</w:t>
      </w:r>
      <w:r w:rsidR="00BD1D39">
        <w:rPr>
          <w:b/>
          <w:bCs/>
          <w:lang w:eastAsia="ja-JP"/>
        </w:rPr>
        <w:t xml:space="preserve"> to point to the same PUCCH </w:t>
      </w:r>
      <w:r w:rsidR="005D1168">
        <w:rPr>
          <w:b/>
          <w:bCs/>
          <w:lang w:eastAsia="ja-JP"/>
        </w:rPr>
        <w:t>carrier</w:t>
      </w:r>
      <w:r w:rsidR="00BD1D39">
        <w:rPr>
          <w:b/>
          <w:bCs/>
          <w:lang w:eastAsia="ja-JP"/>
        </w:rPr>
        <w:t xml:space="preserve"> for a given codebook construction.</w:t>
      </w:r>
    </w:p>
    <w:p w14:paraId="7C1C5C19" w14:textId="77777777" w:rsidR="00F408B3" w:rsidRDefault="00F408B3" w:rsidP="00E64B45">
      <w:pPr>
        <w:spacing w:beforeLines="50" w:before="120" w:after="0"/>
        <w:rPr>
          <w:lang w:eastAsia="ja-JP"/>
        </w:rPr>
      </w:pPr>
    </w:p>
    <w:p w14:paraId="7DFCC752" w14:textId="4C7D1D14" w:rsidR="0084563F" w:rsidRDefault="00D73D58" w:rsidP="00B562EE">
      <w:pPr>
        <w:spacing w:beforeLines="50" w:before="120" w:after="0"/>
        <w:rPr>
          <w:lang w:eastAsia="ja-JP"/>
        </w:rPr>
      </w:pPr>
      <w:r>
        <w:rPr>
          <w:lang w:eastAsia="ja-JP"/>
        </w:rPr>
        <w:t xml:space="preserve">To </w:t>
      </w:r>
      <w:r w:rsidR="00832A2B">
        <w:rPr>
          <w:lang w:eastAsia="ja-JP"/>
        </w:rPr>
        <w:t xml:space="preserve">fully </w:t>
      </w:r>
      <w:r>
        <w:rPr>
          <w:lang w:eastAsia="ja-JP"/>
        </w:rPr>
        <w:t xml:space="preserve">exploit the </w:t>
      </w:r>
      <w:r w:rsidR="005C7721">
        <w:rPr>
          <w:lang w:eastAsia="ja-JP"/>
        </w:rPr>
        <w:t xml:space="preserve">dynamic PUCCH carrier </w:t>
      </w:r>
      <w:r w:rsidR="00ED36B2">
        <w:rPr>
          <w:lang w:eastAsia="ja-JP"/>
        </w:rPr>
        <w:t xml:space="preserve">switching </w:t>
      </w:r>
      <w:r w:rsidR="0000155F">
        <w:rPr>
          <w:lang w:eastAsia="ja-JP"/>
        </w:rPr>
        <w:t>for</w:t>
      </w:r>
      <w:r w:rsidR="005C7721">
        <w:rPr>
          <w:lang w:eastAsia="ja-JP"/>
        </w:rPr>
        <w:t xml:space="preserve"> reduc</w:t>
      </w:r>
      <w:r w:rsidR="00E82B63">
        <w:rPr>
          <w:lang w:eastAsia="ja-JP"/>
        </w:rPr>
        <w:t>ing</w:t>
      </w:r>
      <w:r w:rsidR="005C7721">
        <w:rPr>
          <w:lang w:eastAsia="ja-JP"/>
        </w:rPr>
        <w:t xml:space="preserve"> the latency, it is beneficial to support PUCCH carrier</w:t>
      </w:r>
      <w:r w:rsidR="00324D06">
        <w:rPr>
          <w:lang w:eastAsia="ja-JP"/>
        </w:rPr>
        <w:t>(s)</w:t>
      </w:r>
      <w:r w:rsidR="005C7721">
        <w:rPr>
          <w:lang w:eastAsia="ja-JP"/>
        </w:rPr>
        <w:t xml:space="preserve"> with </w:t>
      </w:r>
      <w:r w:rsidR="00C76403">
        <w:rPr>
          <w:lang w:eastAsia="ja-JP"/>
        </w:rPr>
        <w:t>high SCS.</w:t>
      </w:r>
      <w:r w:rsidR="009C106A">
        <w:rPr>
          <w:lang w:eastAsia="ja-JP"/>
        </w:rPr>
        <w:t xml:space="preserve"> </w:t>
      </w:r>
      <w:r w:rsidR="00556A00">
        <w:rPr>
          <w:lang w:eastAsia="ja-JP"/>
        </w:rPr>
        <w:t xml:space="preserve">For this purpose, the </w:t>
      </w:r>
      <w:r w:rsidR="00AB3932">
        <w:rPr>
          <w:lang w:eastAsia="ja-JP"/>
        </w:rPr>
        <w:t xml:space="preserve">UE needs to determine the </w:t>
      </w:r>
      <w:r w:rsidR="004A4768">
        <w:rPr>
          <w:lang w:eastAsia="ja-JP"/>
        </w:rPr>
        <w:t xml:space="preserve">exact </w:t>
      </w:r>
      <w:r w:rsidR="00AB3932">
        <w:rPr>
          <w:lang w:eastAsia="ja-JP"/>
        </w:rPr>
        <w:t>slot/mini-slot on the target carrier to transmit HARQ-ACK</w:t>
      </w:r>
      <w:r w:rsidR="00833995">
        <w:rPr>
          <w:lang w:eastAsia="ja-JP"/>
        </w:rPr>
        <w:t>s.</w:t>
      </w:r>
      <w:r w:rsidR="00AE7E9C">
        <w:rPr>
          <w:lang w:eastAsia="ja-JP"/>
        </w:rPr>
        <w:t xml:space="preserve"> </w:t>
      </w:r>
      <w:r w:rsidR="003A1F38">
        <w:rPr>
          <w:lang w:eastAsia="ja-JP"/>
        </w:rPr>
        <w:t xml:space="preserve">For this purpose, </w:t>
      </w:r>
      <w:r w:rsidR="002A4898">
        <w:rPr>
          <w:lang w:eastAsia="ja-JP"/>
        </w:rPr>
        <w:t>the</w:t>
      </w:r>
      <w:r w:rsidR="009922E8">
        <w:rPr>
          <w:lang w:eastAsia="ja-JP"/>
        </w:rPr>
        <w:t xml:space="preserve"> k1 value should </w:t>
      </w:r>
      <w:r w:rsidR="00B37EAD">
        <w:rPr>
          <w:lang w:eastAsia="ja-JP"/>
        </w:rPr>
        <w:t xml:space="preserve">be derived according to </w:t>
      </w:r>
      <w:r w:rsidR="00A67AFF">
        <w:rPr>
          <w:lang w:eastAsia="ja-JP"/>
        </w:rPr>
        <w:t xml:space="preserve">SCS </w:t>
      </w:r>
      <w:r w:rsidR="008C548C">
        <w:rPr>
          <w:lang w:eastAsia="ja-JP"/>
        </w:rPr>
        <w:t xml:space="preserve">of the target </w:t>
      </w:r>
      <w:r w:rsidR="00A67AFF">
        <w:rPr>
          <w:lang w:eastAsia="ja-JP"/>
        </w:rPr>
        <w:t>PUCCH carrier</w:t>
      </w:r>
      <w:r w:rsidR="00DD4360">
        <w:rPr>
          <w:lang w:eastAsia="ja-JP"/>
        </w:rPr>
        <w:t xml:space="preserve">. However, using the same </w:t>
      </w:r>
      <w:r w:rsidR="00A70C50">
        <w:rPr>
          <w:lang w:eastAsia="ja-JP"/>
        </w:rPr>
        <w:t xml:space="preserve">set </w:t>
      </w:r>
      <w:r w:rsidR="005F3693">
        <w:rPr>
          <w:lang w:eastAsia="ja-JP"/>
        </w:rPr>
        <w:t>of</w:t>
      </w:r>
      <w:r w:rsidR="00A70C50">
        <w:rPr>
          <w:lang w:eastAsia="ja-JP"/>
        </w:rPr>
        <w:t xml:space="preserve"> </w:t>
      </w:r>
      <w:r w:rsidR="00DD4360">
        <w:rPr>
          <w:lang w:eastAsia="ja-JP"/>
        </w:rPr>
        <w:t xml:space="preserve">k1 values </w:t>
      </w:r>
      <w:r w:rsidR="00BA0088">
        <w:rPr>
          <w:lang w:eastAsia="ja-JP"/>
        </w:rPr>
        <w:t xml:space="preserve">regardless of SCS </w:t>
      </w:r>
      <w:r w:rsidR="005F3693">
        <w:rPr>
          <w:lang w:eastAsia="ja-JP"/>
        </w:rPr>
        <w:t xml:space="preserve">is not optimal </w:t>
      </w:r>
      <w:r w:rsidR="00DD4360">
        <w:rPr>
          <w:lang w:eastAsia="ja-JP"/>
        </w:rPr>
        <w:t xml:space="preserve">for </w:t>
      </w:r>
      <w:r w:rsidR="00A70C50">
        <w:rPr>
          <w:lang w:eastAsia="ja-JP"/>
        </w:rPr>
        <w:t>different SCSs</w:t>
      </w:r>
      <w:r w:rsidR="005F3693">
        <w:rPr>
          <w:lang w:eastAsia="ja-JP"/>
        </w:rPr>
        <w:t xml:space="preserve">, </w:t>
      </w:r>
      <w:r w:rsidR="006D2D61">
        <w:rPr>
          <w:lang w:eastAsia="ja-JP"/>
        </w:rPr>
        <w:t xml:space="preserve">considering the </w:t>
      </w:r>
      <w:r w:rsidR="008C548C">
        <w:rPr>
          <w:lang w:eastAsia="ja-JP"/>
        </w:rPr>
        <w:t xml:space="preserve">minimum </w:t>
      </w:r>
      <w:r w:rsidR="006D2D61">
        <w:rPr>
          <w:lang w:eastAsia="ja-JP"/>
        </w:rPr>
        <w:t xml:space="preserve">processing time to construct </w:t>
      </w:r>
      <w:r w:rsidR="008C548C">
        <w:rPr>
          <w:lang w:eastAsia="ja-JP"/>
        </w:rPr>
        <w:t xml:space="preserve">a </w:t>
      </w:r>
      <w:r w:rsidR="006D2D61">
        <w:rPr>
          <w:lang w:eastAsia="ja-JP"/>
        </w:rPr>
        <w:t xml:space="preserve">codebook. </w:t>
      </w:r>
      <w:r w:rsidR="00A83CA7">
        <w:rPr>
          <w:lang w:eastAsia="ja-JP"/>
        </w:rPr>
        <w:t xml:space="preserve">Hence, </w:t>
      </w:r>
      <w:r w:rsidR="00A12E47">
        <w:rPr>
          <w:lang w:eastAsia="ja-JP"/>
        </w:rPr>
        <w:t xml:space="preserve">k1 values should be interpreted considering the PUCCH carrier </w:t>
      </w:r>
      <w:r w:rsidR="00754D78">
        <w:rPr>
          <w:lang w:eastAsia="ja-JP"/>
        </w:rPr>
        <w:t>or employed SCS of the PUCCH carrier.</w:t>
      </w:r>
      <w:r w:rsidR="00803640">
        <w:rPr>
          <w:lang w:eastAsia="ja-JP"/>
        </w:rPr>
        <w:t xml:space="preserve"> This can </w:t>
      </w:r>
      <w:r w:rsidR="00FC5678">
        <w:rPr>
          <w:lang w:eastAsia="ja-JP"/>
        </w:rPr>
        <w:t>be achieved in different ways.</w:t>
      </w:r>
    </w:p>
    <w:p w14:paraId="7636CC70" w14:textId="15EB6F2C" w:rsidR="002D373A" w:rsidRDefault="002D373A" w:rsidP="00B562EE">
      <w:pPr>
        <w:spacing w:beforeLines="50" w:before="120" w:after="0"/>
        <w:rPr>
          <w:lang w:eastAsia="ja-JP"/>
        </w:rPr>
      </w:pPr>
      <w:r>
        <w:rPr>
          <w:lang w:eastAsia="ja-JP"/>
        </w:rPr>
        <w:t>Option 1</w:t>
      </w:r>
      <w:r w:rsidR="00F8738C">
        <w:rPr>
          <w:lang w:eastAsia="ja-JP"/>
        </w:rPr>
        <w:t>: The UE can be configured with</w:t>
      </w:r>
      <w:r w:rsidR="00DF18EF">
        <w:rPr>
          <w:lang w:eastAsia="ja-JP"/>
        </w:rPr>
        <w:t xml:space="preserve"> </w:t>
      </w:r>
      <w:r w:rsidR="00F8738C">
        <w:rPr>
          <w:lang w:eastAsia="ja-JP"/>
        </w:rPr>
        <w:t>constant offset value</w:t>
      </w:r>
      <w:r w:rsidR="00DF18EF">
        <w:rPr>
          <w:lang w:eastAsia="ja-JP"/>
        </w:rPr>
        <w:t>s</w:t>
      </w:r>
      <w:r w:rsidR="00C34385">
        <w:rPr>
          <w:lang w:eastAsia="ja-JP"/>
        </w:rPr>
        <w:t>, through RRC,</w:t>
      </w:r>
      <w:r w:rsidR="00F8738C">
        <w:rPr>
          <w:lang w:eastAsia="ja-JP"/>
        </w:rPr>
        <w:t xml:space="preserve"> for </w:t>
      </w:r>
      <w:r w:rsidR="00DF18EF">
        <w:rPr>
          <w:lang w:eastAsia="ja-JP"/>
        </w:rPr>
        <w:t xml:space="preserve">the PUCCH carriers. The offset value </w:t>
      </w:r>
      <w:r w:rsidR="00AA60B4">
        <w:rPr>
          <w:lang w:eastAsia="ja-JP"/>
        </w:rPr>
        <w:t xml:space="preserve">for a carrier </w:t>
      </w:r>
      <m:oMath>
        <m:r>
          <w:rPr>
            <w:rFonts w:ascii="Cambria Math" w:hAnsi="Cambria Math"/>
            <w:lang w:eastAsia="ja-JP"/>
          </w:rPr>
          <m:t>i</m:t>
        </m:r>
      </m:oMath>
      <w:r w:rsidR="00AA60B4">
        <w:rPr>
          <w:lang w:eastAsia="ja-JP"/>
        </w:rPr>
        <w:t xml:space="preserve"> is defined as </w:t>
      </w:r>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d>
          <m:dPr>
            <m:ctrlPr>
              <w:rPr>
                <w:rFonts w:ascii="Cambria Math" w:hAnsi="Cambria Math"/>
                <w:i/>
                <w:lang w:eastAsia="ja-JP"/>
              </w:rPr>
            </m:ctrlPr>
          </m:dPr>
          <m:e>
            <m:r>
              <w:rPr>
                <w:rFonts w:ascii="Cambria Math" w:hAnsi="Cambria Math"/>
                <w:lang w:eastAsia="ja-JP"/>
              </w:rPr>
              <m:t>i</m:t>
            </m:r>
          </m:e>
        </m:d>
      </m:oMath>
      <w:r w:rsidR="00AA60B4">
        <w:rPr>
          <w:lang w:eastAsia="ja-JP"/>
        </w:rPr>
        <w:t>. The slot</w:t>
      </w:r>
      <w:r w:rsidR="00800934">
        <w:rPr>
          <w:lang w:eastAsia="ja-JP"/>
        </w:rPr>
        <w:t>/mini-slot</w:t>
      </w:r>
      <w:r w:rsidR="00AA60B4">
        <w:rPr>
          <w:lang w:eastAsia="ja-JP"/>
        </w:rPr>
        <w:t xml:space="preserve"> number </w:t>
      </w:r>
      <w:r w:rsidR="001515F7">
        <w:rPr>
          <w:lang w:eastAsia="ja-JP"/>
        </w:rPr>
        <w:t>over</w:t>
      </w:r>
      <w:r w:rsidR="00800934">
        <w:rPr>
          <w:lang w:eastAsia="ja-JP"/>
        </w:rPr>
        <w:t xml:space="preserve"> the PUCCH carrier </w:t>
      </w:r>
      <m:oMath>
        <m:r>
          <w:rPr>
            <w:rFonts w:ascii="Cambria Math" w:hAnsi="Cambria Math"/>
            <w:lang w:eastAsia="ja-JP"/>
          </w:rPr>
          <m:t>i</m:t>
        </m:r>
      </m:oMath>
      <w:r w:rsidR="00500CCA">
        <w:rPr>
          <w:lang w:eastAsia="ja-JP"/>
        </w:rPr>
        <w:t xml:space="preserve"> </w:t>
      </w:r>
      <w:r w:rsidR="00800934">
        <w:rPr>
          <w:lang w:eastAsia="ja-JP"/>
        </w:rPr>
        <w:t xml:space="preserve">is </w:t>
      </w:r>
      <w:r w:rsidR="00500CCA">
        <w:rPr>
          <w:lang w:eastAsia="ja-JP"/>
        </w:rPr>
        <w:t>expressed</w:t>
      </w:r>
      <w:r w:rsidR="00F8738C">
        <w:rPr>
          <w:lang w:eastAsia="ja-JP"/>
        </w:rPr>
        <w:t xml:space="preserve"> </w:t>
      </w:r>
    </w:p>
    <w:p w14:paraId="38E91705" w14:textId="4EF102DF" w:rsidR="0084563F" w:rsidRDefault="009418F6" w:rsidP="006F1007">
      <w:pPr>
        <w:spacing w:beforeLines="50" w:before="120" w:after="0"/>
        <w:rPr>
          <w:lang w:eastAsia="ja-JP"/>
        </w:rPr>
      </w:pPr>
      <m:oMath>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r>
              <w:rPr>
                <w:rFonts w:ascii="Cambria Math" w:hAnsi="Cambria Math"/>
                <w:lang w:eastAsia="ja-JP"/>
              </w:rPr>
              <m:t>(i)+n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PUCCH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1</m:t>
            </m:r>
          </m:sub>
        </m:sSub>
      </m:oMath>
      <w:r w:rsidR="00800934">
        <w:rPr>
          <w:lang w:eastAsia="ja-JP"/>
        </w:rPr>
        <w:t>,</w:t>
      </w:r>
    </w:p>
    <w:p w14:paraId="12A94157" w14:textId="60A08439" w:rsidR="00800934" w:rsidRDefault="00111C7F" w:rsidP="00B562EE">
      <w:pPr>
        <w:spacing w:beforeLines="50" w:before="120" w:after="0"/>
        <w:rPr>
          <w:lang w:eastAsia="ja-JP"/>
        </w:rPr>
      </w:pPr>
      <w:r>
        <w:rPr>
          <w:lang w:eastAsia="ja-JP"/>
        </w:rPr>
        <w:t>w</w:t>
      </w:r>
      <w:r w:rsidR="00800934">
        <w:rPr>
          <w:lang w:eastAsia="ja-JP"/>
        </w:rPr>
        <w:t xml:space="preserve">here </w:t>
      </w:r>
      <m:oMath>
        <m:r>
          <w:rPr>
            <w:rFonts w:ascii="Cambria Math" w:hAnsi="Cambria Math"/>
            <w:lang w:eastAsia="ja-JP"/>
          </w:rPr>
          <m:t>n</m:t>
        </m:r>
      </m:oMath>
      <w:r w:rsidR="00034406">
        <w:rPr>
          <w:lang w:eastAsia="ja-JP"/>
        </w:rPr>
        <w:t xml:space="preserve"> is the slot/mini-slot number of received DCI</w:t>
      </w:r>
      <w:r w:rsidR="00990039">
        <w:rPr>
          <w:lang w:eastAsia="ja-JP"/>
        </w:rPr>
        <w:t xml:space="preserve">,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oMath>
      <w:r w:rsidR="00990039">
        <w:rPr>
          <w:lang w:eastAsia="ja-JP"/>
        </w:rPr>
        <w:t xml:space="preserve"> and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PUCCH</m:t>
            </m:r>
          </m:sub>
        </m:sSub>
      </m:oMath>
      <w:r w:rsidR="00990039">
        <w:rPr>
          <w:lang w:eastAsia="ja-JP"/>
        </w:rPr>
        <w:t xml:space="preserve"> are SCSs associated to PDCCH and PUCCH, respectively.</w:t>
      </w:r>
      <w:r w:rsidR="00536A85">
        <w:rPr>
          <w:lang w:eastAsia="ja-JP"/>
        </w:rPr>
        <w:t xml:space="preserve"> </w:t>
      </w:r>
      <w:r w:rsidR="00990039">
        <w:rPr>
          <w:lang w:eastAsia="ja-JP"/>
        </w:rPr>
        <w:t xml:space="preserv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1</m:t>
            </m:r>
          </m:sub>
        </m:sSub>
      </m:oMath>
      <w:r w:rsidR="00536A85">
        <w:rPr>
          <w:lang w:eastAsia="ja-JP"/>
        </w:rPr>
        <w:t xml:space="preserve"> is derived from </w:t>
      </w:r>
      <w:r w:rsidR="004B419B" w:rsidRPr="00B6414F">
        <w:rPr>
          <w:lang w:eastAsia="ja-JP"/>
        </w:rPr>
        <w:t>PDSCH-to-</w:t>
      </w:r>
      <w:proofErr w:type="spellStart"/>
      <w:r w:rsidR="004B419B" w:rsidRPr="00B6414F">
        <w:rPr>
          <w:lang w:eastAsia="ja-JP"/>
        </w:rPr>
        <w:t>HARQ_feedback</w:t>
      </w:r>
      <w:proofErr w:type="spellEnd"/>
      <w:r w:rsidR="004B419B" w:rsidRPr="00B6414F">
        <w:rPr>
          <w:lang w:eastAsia="ja-JP"/>
        </w:rPr>
        <w:t xml:space="preserve"> timing indicator </w:t>
      </w:r>
      <w:r w:rsidR="00FA4A16">
        <w:rPr>
          <w:lang w:eastAsia="ja-JP"/>
        </w:rPr>
        <w:t>field</w:t>
      </w:r>
      <w:r w:rsidR="004B419B">
        <w:rPr>
          <w:lang w:eastAsia="ja-JP"/>
        </w:rPr>
        <w:t xml:space="preserve"> </w:t>
      </w:r>
      <w:r w:rsidR="00093107">
        <w:rPr>
          <w:lang w:eastAsia="ja-JP"/>
        </w:rPr>
        <w:t xml:space="preserve">in </w:t>
      </w:r>
      <w:r w:rsidR="00246815">
        <w:rPr>
          <w:lang w:eastAsia="ja-JP"/>
        </w:rPr>
        <w:t>the</w:t>
      </w:r>
      <w:r w:rsidR="00560EDA">
        <w:rPr>
          <w:lang w:eastAsia="ja-JP"/>
        </w:rPr>
        <w:t xml:space="preserve"> DCI and is </w:t>
      </w:r>
      <w:r w:rsidR="008F230E">
        <w:rPr>
          <w:lang w:eastAsia="ja-JP"/>
        </w:rPr>
        <w:t>the same for all PUCCH carriers.</w:t>
      </w:r>
    </w:p>
    <w:p w14:paraId="6B5FE791" w14:textId="63323143" w:rsidR="008F230E" w:rsidRDefault="008F230E" w:rsidP="00B562EE">
      <w:pPr>
        <w:spacing w:beforeLines="50" w:before="120" w:after="0"/>
        <w:rPr>
          <w:lang w:eastAsia="ja-JP"/>
        </w:rPr>
      </w:pPr>
      <w:r>
        <w:rPr>
          <w:lang w:eastAsia="ja-JP"/>
        </w:rPr>
        <w:t xml:space="preserve">Option 2: </w:t>
      </w:r>
      <w:r w:rsidR="00F900E0">
        <w:rPr>
          <w:lang w:eastAsia="ja-JP"/>
        </w:rPr>
        <w:t>The UE can be configured</w:t>
      </w:r>
      <w:r w:rsidR="00B03495">
        <w:rPr>
          <w:lang w:eastAsia="ja-JP"/>
        </w:rPr>
        <w:t>, through RRC,</w:t>
      </w:r>
      <w:r w:rsidR="00F900E0">
        <w:rPr>
          <w:lang w:eastAsia="ja-JP"/>
        </w:rPr>
        <w:t xml:space="preserve"> with </w:t>
      </w:r>
      <w:r w:rsidR="00246815">
        <w:rPr>
          <w:lang w:eastAsia="ja-JP"/>
        </w:rPr>
        <w:t>separate sets of</w:t>
      </w:r>
      <w:r w:rsidR="00F900E0">
        <w:rPr>
          <w:lang w:eastAsia="ja-JP"/>
        </w:rPr>
        <w:t xml:space="preserve"> k1 </w:t>
      </w:r>
      <w:r w:rsidR="00246815">
        <w:rPr>
          <w:lang w:eastAsia="ja-JP"/>
        </w:rPr>
        <w:t>values for SCS</w:t>
      </w:r>
      <w:r w:rsidR="005B1061">
        <w:rPr>
          <w:lang w:eastAsia="ja-JP"/>
        </w:rPr>
        <w:t>s</w:t>
      </w:r>
      <w:r w:rsidR="00B03495">
        <w:rPr>
          <w:lang w:eastAsia="ja-JP"/>
        </w:rPr>
        <w:t xml:space="preserve"> [</w:t>
      </w:r>
      <w:r w:rsidR="00B45484">
        <w:rPr>
          <w:lang w:eastAsia="ja-JP"/>
        </w:rPr>
        <w:t>2</w:t>
      </w:r>
      <w:r w:rsidR="00B03495">
        <w:rPr>
          <w:lang w:eastAsia="ja-JP"/>
        </w:rPr>
        <w:t>].</w:t>
      </w:r>
      <w:r w:rsidR="00F900E0">
        <w:rPr>
          <w:lang w:eastAsia="ja-JP"/>
        </w:rPr>
        <w:t xml:space="preserve"> </w:t>
      </w:r>
      <w:r w:rsidR="005B1061">
        <w:rPr>
          <w:lang w:eastAsia="ja-JP"/>
        </w:rPr>
        <w:t>The k1 set is the same among the PUCCH carriers with the same SCS</w:t>
      </w:r>
      <w:r w:rsidR="003D1847">
        <w:rPr>
          <w:lang w:eastAsia="ja-JP"/>
        </w:rPr>
        <w:t>.</w:t>
      </w:r>
    </w:p>
    <w:p w14:paraId="54908E19" w14:textId="6BE4D609" w:rsidR="007579AA" w:rsidRDefault="007579AA" w:rsidP="00B562EE">
      <w:pPr>
        <w:spacing w:beforeLines="50" w:before="120" w:after="0"/>
        <w:rPr>
          <w:lang w:eastAsia="ja-JP"/>
        </w:rPr>
      </w:pPr>
      <w:r>
        <w:rPr>
          <w:lang w:eastAsia="ja-JP"/>
        </w:rPr>
        <w:t xml:space="preserve">Option 3: </w:t>
      </w:r>
      <w:r w:rsidR="00485246">
        <w:rPr>
          <w:lang w:eastAsia="ja-JP"/>
        </w:rPr>
        <w:t>The UE can be configured</w:t>
      </w:r>
      <w:r w:rsidR="00D91876">
        <w:rPr>
          <w:lang w:eastAsia="ja-JP"/>
        </w:rPr>
        <w:t>, through RRC, with separate set</w:t>
      </w:r>
      <w:r w:rsidR="00217BE7">
        <w:rPr>
          <w:lang w:eastAsia="ja-JP"/>
        </w:rPr>
        <w:t>s</w:t>
      </w:r>
      <w:r w:rsidR="00D91876">
        <w:rPr>
          <w:lang w:eastAsia="ja-JP"/>
        </w:rPr>
        <w:t xml:space="preserve"> </w:t>
      </w:r>
      <w:r w:rsidR="00217BE7">
        <w:rPr>
          <w:lang w:eastAsia="ja-JP"/>
        </w:rPr>
        <w:t>of</w:t>
      </w:r>
      <w:r w:rsidR="00D91876">
        <w:rPr>
          <w:lang w:eastAsia="ja-JP"/>
        </w:rPr>
        <w:t xml:space="preserve"> k1 values for the </w:t>
      </w:r>
      <w:r w:rsidR="000F320A">
        <w:rPr>
          <w:lang w:eastAsia="ja-JP"/>
        </w:rPr>
        <w:t>PUCCH carriers.</w:t>
      </w:r>
      <w:r w:rsidR="00D65594">
        <w:rPr>
          <w:lang w:eastAsia="ja-JP"/>
        </w:rPr>
        <w:t xml:space="preserve"> </w:t>
      </w:r>
      <w:r w:rsidR="00E31735">
        <w:rPr>
          <w:lang w:eastAsia="ja-JP"/>
        </w:rPr>
        <w:t>This allows defining different k1 sets for different PUCCH carrier, even with the same SCS</w:t>
      </w:r>
      <w:r w:rsidR="00F01301">
        <w:rPr>
          <w:lang w:eastAsia="ja-JP"/>
        </w:rPr>
        <w:t xml:space="preserve">, which </w:t>
      </w:r>
      <w:r w:rsidR="008121EA">
        <w:rPr>
          <w:lang w:eastAsia="ja-JP"/>
        </w:rPr>
        <w:t>provides</w:t>
      </w:r>
      <w:r w:rsidR="00F01301">
        <w:rPr>
          <w:lang w:eastAsia="ja-JP"/>
        </w:rPr>
        <w:t xml:space="preserve"> a higher </w:t>
      </w:r>
      <w:r w:rsidR="009918A1">
        <w:rPr>
          <w:lang w:eastAsia="ja-JP"/>
        </w:rPr>
        <w:t xml:space="preserve">scheduling </w:t>
      </w:r>
      <w:r w:rsidR="00F01301">
        <w:rPr>
          <w:lang w:eastAsia="ja-JP"/>
        </w:rPr>
        <w:t>flexibility.</w:t>
      </w:r>
    </w:p>
    <w:p w14:paraId="71CB66CB" w14:textId="28B6B41F" w:rsidR="00F9597B" w:rsidRDefault="00F9597B" w:rsidP="00E64B45">
      <w:pPr>
        <w:spacing w:beforeLines="50" w:before="120" w:after="0"/>
        <w:rPr>
          <w:lang w:eastAsia="ja-JP"/>
        </w:rPr>
      </w:pPr>
      <w:r>
        <w:rPr>
          <w:b/>
          <w:bCs/>
          <w:lang w:eastAsia="ja-JP"/>
        </w:rPr>
        <w:t xml:space="preserve">Proposal </w:t>
      </w:r>
      <w:r w:rsidR="00CB61BE">
        <w:rPr>
          <w:b/>
          <w:bCs/>
          <w:lang w:eastAsia="ja-JP"/>
        </w:rPr>
        <w:t>4</w:t>
      </w:r>
      <w:r>
        <w:rPr>
          <w:b/>
          <w:bCs/>
          <w:lang w:eastAsia="ja-JP"/>
        </w:rPr>
        <w:t xml:space="preserve">: </w:t>
      </w:r>
      <w:r w:rsidR="00762D09">
        <w:rPr>
          <w:b/>
          <w:bCs/>
          <w:lang w:eastAsia="ja-JP"/>
        </w:rPr>
        <w:t xml:space="preserve">Support different SCSs for PUCCH carriers </w:t>
      </w:r>
      <w:r w:rsidR="00705288">
        <w:rPr>
          <w:b/>
          <w:bCs/>
          <w:lang w:eastAsia="ja-JP"/>
        </w:rPr>
        <w:t xml:space="preserve">within a </w:t>
      </w:r>
      <w:r w:rsidR="00320B09">
        <w:rPr>
          <w:b/>
          <w:bCs/>
          <w:lang w:eastAsia="ja-JP"/>
        </w:rPr>
        <w:t>PUCCH cell group.</w:t>
      </w:r>
    </w:p>
    <w:p w14:paraId="4C6334E5" w14:textId="2CB2D9DF" w:rsidR="00711FEF" w:rsidRDefault="00960367" w:rsidP="009C389C">
      <w:pPr>
        <w:spacing w:beforeLines="50" w:before="120" w:after="0"/>
        <w:rPr>
          <w:b/>
          <w:bCs/>
          <w:lang w:eastAsia="ja-JP"/>
        </w:rPr>
      </w:pPr>
      <w:r w:rsidRPr="00960367">
        <w:rPr>
          <w:b/>
          <w:bCs/>
          <w:lang w:eastAsia="ja-JP"/>
        </w:rPr>
        <w:t xml:space="preserve">Proposal </w:t>
      </w:r>
      <w:r w:rsidR="00CB61BE">
        <w:rPr>
          <w:b/>
          <w:bCs/>
          <w:lang w:eastAsia="ja-JP"/>
        </w:rPr>
        <w:t>5</w:t>
      </w:r>
      <w:r w:rsidRPr="00960367">
        <w:rPr>
          <w:b/>
          <w:bCs/>
          <w:lang w:eastAsia="ja-JP"/>
        </w:rPr>
        <w:t>:</w:t>
      </w:r>
      <w:r w:rsidR="002D6067">
        <w:rPr>
          <w:b/>
          <w:bCs/>
          <w:lang w:eastAsia="ja-JP"/>
        </w:rPr>
        <w:t xml:space="preserve"> </w:t>
      </w:r>
      <w:r w:rsidR="00711FEF">
        <w:rPr>
          <w:b/>
          <w:bCs/>
          <w:lang w:eastAsia="ja-JP"/>
        </w:rPr>
        <w:t xml:space="preserve">The SCS of the target PUCCH carrier is considered </w:t>
      </w:r>
      <w:r w:rsidR="00804721">
        <w:rPr>
          <w:b/>
          <w:bCs/>
          <w:lang w:eastAsia="ja-JP"/>
        </w:rPr>
        <w:t>for</w:t>
      </w:r>
      <w:r w:rsidR="00711FEF">
        <w:rPr>
          <w:b/>
          <w:bCs/>
          <w:lang w:eastAsia="ja-JP"/>
        </w:rPr>
        <w:t xml:space="preserve"> determi</w:t>
      </w:r>
      <w:r w:rsidR="00804721">
        <w:rPr>
          <w:b/>
          <w:bCs/>
          <w:lang w:eastAsia="ja-JP"/>
        </w:rPr>
        <w:t>ning</w:t>
      </w:r>
      <w:r w:rsidR="00711FEF">
        <w:rPr>
          <w:b/>
          <w:bCs/>
          <w:lang w:eastAsia="ja-JP"/>
        </w:rPr>
        <w:t xml:space="preserve"> the timing of the </w:t>
      </w:r>
      <w:r w:rsidR="005706D5">
        <w:rPr>
          <w:b/>
          <w:bCs/>
          <w:lang w:eastAsia="ja-JP"/>
        </w:rPr>
        <w:t>PUCCH resource.</w:t>
      </w:r>
    </w:p>
    <w:p w14:paraId="67F2FEF8" w14:textId="23448190" w:rsidR="00E66D88" w:rsidRDefault="00AC5929" w:rsidP="00557AFF">
      <w:pPr>
        <w:spacing w:beforeLines="50" w:before="120" w:after="0"/>
        <w:rPr>
          <w:b/>
          <w:bCs/>
          <w:lang w:eastAsia="ja-JP"/>
        </w:rPr>
      </w:pPr>
      <w:r w:rsidRPr="00960367">
        <w:rPr>
          <w:b/>
          <w:bCs/>
          <w:lang w:eastAsia="ja-JP"/>
        </w:rPr>
        <w:t xml:space="preserve">Proposal </w:t>
      </w:r>
      <w:r w:rsidR="00CB61BE">
        <w:rPr>
          <w:b/>
          <w:bCs/>
          <w:lang w:eastAsia="ja-JP"/>
        </w:rPr>
        <w:t>6</w:t>
      </w:r>
      <w:r w:rsidRPr="00960367">
        <w:rPr>
          <w:b/>
          <w:bCs/>
          <w:lang w:eastAsia="ja-JP"/>
        </w:rPr>
        <w:t>:</w:t>
      </w:r>
      <w:r>
        <w:rPr>
          <w:b/>
          <w:bCs/>
          <w:lang w:eastAsia="ja-JP"/>
        </w:rPr>
        <w:t xml:space="preserve"> </w:t>
      </w:r>
      <w:r w:rsidR="003B2710">
        <w:rPr>
          <w:b/>
          <w:bCs/>
          <w:lang w:eastAsia="ja-JP"/>
        </w:rPr>
        <w:t xml:space="preserve">To support PUCCH carriers with different SCSs, the RRC signaling is used </w:t>
      </w:r>
      <w:r w:rsidR="0088733F">
        <w:rPr>
          <w:b/>
          <w:bCs/>
          <w:lang w:eastAsia="ja-JP"/>
        </w:rPr>
        <w:t xml:space="preserve">with one of the following </w:t>
      </w:r>
      <w:r w:rsidR="00557AFF">
        <w:rPr>
          <w:b/>
          <w:bCs/>
          <w:lang w:eastAsia="ja-JP"/>
        </w:rPr>
        <w:t>o</w:t>
      </w:r>
      <w:r w:rsidR="0088733F">
        <w:rPr>
          <w:b/>
          <w:bCs/>
          <w:lang w:eastAsia="ja-JP"/>
        </w:rPr>
        <w:t>ptions.</w:t>
      </w:r>
    </w:p>
    <w:p w14:paraId="0DB5B949" w14:textId="56D6FBC2" w:rsidR="00557AFF" w:rsidRDefault="00557AFF" w:rsidP="00557AFF">
      <w:pPr>
        <w:pStyle w:val="ListParagraph"/>
        <w:numPr>
          <w:ilvl w:val="0"/>
          <w:numId w:val="28"/>
        </w:numPr>
        <w:spacing w:beforeLines="50" w:before="120" w:after="0"/>
        <w:ind w:leftChars="0"/>
        <w:rPr>
          <w:b/>
          <w:bCs/>
          <w:lang w:eastAsia="ja-JP"/>
        </w:rPr>
      </w:pPr>
      <w:r>
        <w:rPr>
          <w:b/>
          <w:bCs/>
          <w:lang w:eastAsia="ja-JP"/>
        </w:rPr>
        <w:t xml:space="preserve">Option 1: </w:t>
      </w:r>
      <w:r w:rsidR="0029557C">
        <w:rPr>
          <w:b/>
          <w:bCs/>
          <w:lang w:eastAsia="ja-JP"/>
        </w:rPr>
        <w:t>A set of offset values are defined for different SCSs</w:t>
      </w:r>
      <w:r w:rsidR="005F4618">
        <w:rPr>
          <w:b/>
          <w:bCs/>
          <w:lang w:eastAsia="ja-JP"/>
        </w:rPr>
        <w:t>,</w:t>
      </w:r>
    </w:p>
    <w:p w14:paraId="07636935" w14:textId="2D25BE7A" w:rsidR="0029557C" w:rsidRDefault="0029557C" w:rsidP="00557AFF">
      <w:pPr>
        <w:pStyle w:val="ListParagraph"/>
        <w:numPr>
          <w:ilvl w:val="0"/>
          <w:numId w:val="28"/>
        </w:numPr>
        <w:spacing w:beforeLines="50" w:before="120" w:after="0"/>
        <w:ind w:leftChars="0"/>
        <w:rPr>
          <w:b/>
          <w:bCs/>
          <w:lang w:eastAsia="ja-JP"/>
        </w:rPr>
      </w:pPr>
      <w:r>
        <w:rPr>
          <w:b/>
          <w:bCs/>
          <w:lang w:eastAsia="ja-JP"/>
        </w:rPr>
        <w:t>Option 2: Different sets of k1 values are defined for different SCSs</w:t>
      </w:r>
      <w:r w:rsidR="005F4618">
        <w:rPr>
          <w:b/>
          <w:bCs/>
          <w:lang w:eastAsia="ja-JP"/>
        </w:rPr>
        <w:t>,</w:t>
      </w:r>
    </w:p>
    <w:p w14:paraId="7E103F84" w14:textId="1C092624" w:rsidR="0029557C" w:rsidRPr="00557AFF" w:rsidRDefault="0029557C" w:rsidP="00557AFF">
      <w:pPr>
        <w:pStyle w:val="ListParagraph"/>
        <w:numPr>
          <w:ilvl w:val="0"/>
          <w:numId w:val="28"/>
        </w:numPr>
        <w:spacing w:beforeLines="50" w:before="120" w:after="0"/>
        <w:ind w:leftChars="0"/>
        <w:rPr>
          <w:b/>
          <w:bCs/>
          <w:lang w:eastAsia="ja-JP"/>
        </w:rPr>
      </w:pPr>
      <w:r>
        <w:rPr>
          <w:b/>
          <w:bCs/>
          <w:lang w:eastAsia="ja-JP"/>
        </w:rPr>
        <w:t>Option 3: Different sets of k1 values are defined for different PUCCH carriers</w:t>
      </w:r>
      <w:r w:rsidR="005F4618">
        <w:rPr>
          <w:b/>
          <w:bCs/>
          <w:lang w:eastAsia="ja-JP"/>
        </w:rPr>
        <w:t>.</w:t>
      </w:r>
    </w:p>
    <w:p w14:paraId="161DE394" w14:textId="4A7DC2AB" w:rsidR="00F557A8" w:rsidRDefault="00F557A8" w:rsidP="00E64B45">
      <w:pPr>
        <w:spacing w:beforeLines="50" w:before="120" w:after="0"/>
        <w:rPr>
          <w:b/>
          <w:bCs/>
          <w:lang w:eastAsia="ja-JP"/>
        </w:rPr>
      </w:pPr>
    </w:p>
    <w:p w14:paraId="428EA53A" w14:textId="74A04FE2" w:rsidR="00D94496" w:rsidRPr="00522AE3" w:rsidRDefault="00D94496" w:rsidP="00D94496">
      <w:pPr>
        <w:pStyle w:val="Heading2"/>
        <w:ind w:left="0"/>
        <w:rPr>
          <w:lang w:val="en-US" w:eastAsia="ja-JP"/>
        </w:rPr>
      </w:pPr>
      <w:r>
        <w:rPr>
          <w:rFonts w:hint="eastAsia"/>
          <w:lang w:val="en-US" w:eastAsia="ja-JP"/>
        </w:rPr>
        <w:t>Re</w:t>
      </w:r>
      <w:r>
        <w:rPr>
          <w:lang w:val="en-US" w:eastAsia="ja-JP"/>
        </w:rPr>
        <w:t>transmission of cancelled HARQ</w:t>
      </w:r>
    </w:p>
    <w:p w14:paraId="5E77F7CE" w14:textId="56F4E33D" w:rsidR="000A764A" w:rsidRDefault="004729E2" w:rsidP="004729E2">
      <w:pPr>
        <w:spacing w:beforeLines="50" w:before="120" w:after="0"/>
        <w:rPr>
          <w:bCs/>
          <w:lang w:eastAsia="ja-JP"/>
        </w:rPr>
      </w:pPr>
      <w:r>
        <w:rPr>
          <w:rFonts w:hint="eastAsia"/>
          <w:bCs/>
          <w:lang w:eastAsia="ja-JP"/>
        </w:rPr>
        <w:t>I</w:t>
      </w:r>
      <w:r>
        <w:rPr>
          <w:bCs/>
          <w:lang w:eastAsia="ja-JP"/>
        </w:rPr>
        <w:t>n Rel.15, HARQ-ACK codebook is constructed without any consideration of latency and/or reliability requirements and these HARQ-ACK bits are multiplexed in one PUCCH. In Rel.16, in order to ensure latency and/or reliability requirements, two HARQ-ACK codebooks can be simultaneously constructed</w:t>
      </w:r>
      <w:r w:rsidRPr="00052ACF">
        <w:rPr>
          <w:bCs/>
          <w:lang w:eastAsia="ja-JP"/>
        </w:rPr>
        <w:t xml:space="preserve"> </w:t>
      </w:r>
      <w:r>
        <w:rPr>
          <w:bCs/>
          <w:lang w:eastAsia="ja-JP"/>
        </w:rPr>
        <w:t xml:space="preserve">for supporting different service types. If UE is indicated to generate two HARQ-ACK codebooks, a first HARQ-ACK codebook is associated with a PUCCH of priority index 0 (i.e., low priority) and a second HARQ-ACK codebook is associated with a PUCCH of priority index 1 (i.e., high priority). Rules for the two HARQ-ACK codebooks for supporting different service types had been specified such that in case a high priority UL transmission overlaps with a low priority UL transmission, only the higher priority </w:t>
      </w:r>
      <w:r w:rsidR="00A17221">
        <w:rPr>
          <w:bCs/>
          <w:lang w:eastAsia="ja-JP"/>
        </w:rPr>
        <w:t>codebook</w:t>
      </w:r>
      <w:r>
        <w:rPr>
          <w:bCs/>
          <w:lang w:eastAsia="ja-JP"/>
        </w:rPr>
        <w:t xml:space="preserve"> can be transmitted and the lower priority </w:t>
      </w:r>
      <w:r w:rsidR="00A17221">
        <w:rPr>
          <w:bCs/>
          <w:lang w:eastAsia="ja-JP"/>
        </w:rPr>
        <w:t>codebook</w:t>
      </w:r>
      <w:r>
        <w:rPr>
          <w:bCs/>
          <w:lang w:eastAsia="ja-JP"/>
        </w:rPr>
        <w:t xml:space="preserve"> is dropped.</w:t>
      </w:r>
      <w:r>
        <w:rPr>
          <w:rFonts w:hint="eastAsia"/>
          <w:bCs/>
          <w:lang w:eastAsia="ja-JP"/>
        </w:rPr>
        <w:t xml:space="preserve"> </w:t>
      </w:r>
      <w:r>
        <w:rPr>
          <w:bCs/>
          <w:lang w:eastAsia="ja-JP"/>
        </w:rPr>
        <w:t xml:space="preserve">Although this </w:t>
      </w:r>
      <w:proofErr w:type="spellStart"/>
      <w:r>
        <w:rPr>
          <w:bCs/>
          <w:lang w:eastAsia="ja-JP"/>
        </w:rPr>
        <w:t>behaviour</w:t>
      </w:r>
      <w:proofErr w:type="spellEnd"/>
      <w:r>
        <w:rPr>
          <w:bCs/>
          <w:lang w:eastAsia="ja-JP"/>
        </w:rPr>
        <w:t xml:space="preserve"> ensures the HARQ-ACK reliability with higher priority (such as URLLC traffic), the spectral efficiency of lower priority traffic (such as </w:t>
      </w:r>
      <w:proofErr w:type="spellStart"/>
      <w:r>
        <w:rPr>
          <w:bCs/>
          <w:lang w:eastAsia="ja-JP"/>
        </w:rPr>
        <w:t>eMBB</w:t>
      </w:r>
      <w:proofErr w:type="spellEnd"/>
      <w:r>
        <w:rPr>
          <w:bCs/>
          <w:lang w:eastAsia="ja-JP"/>
        </w:rPr>
        <w:t>) would be degraded.</w:t>
      </w:r>
    </w:p>
    <w:p w14:paraId="55A1FDB3" w14:textId="031E71A1" w:rsidR="00D94496" w:rsidRPr="00EA5962" w:rsidRDefault="004729E2" w:rsidP="00E64B45">
      <w:pPr>
        <w:spacing w:beforeLines="50" w:before="120" w:after="0"/>
        <w:rPr>
          <w:bCs/>
          <w:lang w:eastAsia="ja-JP"/>
        </w:rPr>
      </w:pPr>
      <w:r>
        <w:rPr>
          <w:bCs/>
          <w:lang w:eastAsia="ja-JP"/>
        </w:rPr>
        <w:t>To improve this, specifying multiplexing of HARQ-ACK feedback</w:t>
      </w:r>
      <w:r w:rsidR="00A17221">
        <w:rPr>
          <w:bCs/>
          <w:lang w:eastAsia="ja-JP"/>
        </w:rPr>
        <w:t xml:space="preserve"> codebook</w:t>
      </w:r>
      <w:r>
        <w:rPr>
          <w:bCs/>
          <w:lang w:eastAsia="ja-JP"/>
        </w:rPr>
        <w:t>s associated to different priorities into one PUCCH or PUSCH is discussed in different agenda.</w:t>
      </w:r>
      <w:r w:rsidR="000A764A">
        <w:rPr>
          <w:bCs/>
          <w:lang w:eastAsia="ja-JP"/>
        </w:rPr>
        <w:t xml:space="preserve"> </w:t>
      </w:r>
      <w:r>
        <w:rPr>
          <w:rFonts w:hint="eastAsia"/>
          <w:bCs/>
          <w:lang w:eastAsia="ja-JP"/>
        </w:rPr>
        <w:t>A</w:t>
      </w:r>
      <w:r>
        <w:rPr>
          <w:bCs/>
          <w:lang w:eastAsia="ja-JP"/>
        </w:rPr>
        <w:t xml:space="preserve">nother enhancement to prevent system inefficiency due to HARQ-ACK dropping would be HARQ-ACK retransmission. This has been already specified in Rel.16 NR-U to overcome the dropping of HARQ-ACK transmission due to the LBT failure. The technique specified in Rel.16 NR-U, i.e., Type-3 HARQ-ACK codebook can be </w:t>
      </w:r>
      <w:r w:rsidR="00635282">
        <w:rPr>
          <w:bCs/>
          <w:lang w:eastAsia="ja-JP"/>
        </w:rPr>
        <w:t xml:space="preserve">a </w:t>
      </w:r>
      <w:r>
        <w:rPr>
          <w:bCs/>
          <w:lang w:eastAsia="ja-JP"/>
        </w:rPr>
        <w:t xml:space="preserve">starting point. In our view, </w:t>
      </w:r>
      <w:r w:rsidR="000A764A">
        <w:rPr>
          <w:bCs/>
          <w:lang w:eastAsia="ja-JP"/>
        </w:rPr>
        <w:t xml:space="preserve">since </w:t>
      </w:r>
      <w:r>
        <w:rPr>
          <w:bCs/>
          <w:lang w:eastAsia="ja-JP"/>
        </w:rPr>
        <w:t xml:space="preserve">multiplexing the HARQ-ACK with different priorities into one PUCCH or PUSCH </w:t>
      </w:r>
      <w:r w:rsidR="000A764A">
        <w:rPr>
          <w:bCs/>
          <w:lang w:eastAsia="ja-JP"/>
        </w:rPr>
        <w:t>has already been one of objective</w:t>
      </w:r>
      <w:r w:rsidR="009C4364">
        <w:rPr>
          <w:bCs/>
          <w:lang w:eastAsia="ja-JP"/>
        </w:rPr>
        <w:t>s</w:t>
      </w:r>
      <w:r w:rsidR="000A764A">
        <w:rPr>
          <w:bCs/>
          <w:lang w:eastAsia="ja-JP"/>
        </w:rPr>
        <w:t xml:space="preserve"> to be specified, the motivation to </w:t>
      </w:r>
      <w:r w:rsidR="000A764A">
        <w:rPr>
          <w:bCs/>
          <w:lang w:eastAsia="ja-JP"/>
        </w:rPr>
        <w:lastRenderedPageBreak/>
        <w:t xml:space="preserve">support retransmission of cancelled HARQ is not so much. Therefore, </w:t>
      </w:r>
      <w:r w:rsidR="000A764A" w:rsidRPr="000A764A">
        <w:rPr>
          <w:bCs/>
          <w:lang w:eastAsia="ja-JP"/>
        </w:rPr>
        <w:t xml:space="preserve">it </w:t>
      </w:r>
      <w:r w:rsidR="000A764A">
        <w:rPr>
          <w:bCs/>
          <w:lang w:eastAsia="ja-JP"/>
        </w:rPr>
        <w:t>would</w:t>
      </w:r>
      <w:r w:rsidR="000A764A" w:rsidRPr="000A764A">
        <w:rPr>
          <w:bCs/>
          <w:lang w:eastAsia="ja-JP"/>
        </w:rPr>
        <w:t xml:space="preserve"> </w:t>
      </w:r>
      <w:r w:rsidR="000A764A">
        <w:rPr>
          <w:bCs/>
          <w:lang w:eastAsia="ja-JP"/>
        </w:rPr>
        <w:t xml:space="preserve">be </w:t>
      </w:r>
      <w:r w:rsidR="000A764A" w:rsidRPr="000A764A">
        <w:rPr>
          <w:bCs/>
          <w:lang w:eastAsia="ja-JP"/>
        </w:rPr>
        <w:t xml:space="preserve">sufficient to </w:t>
      </w:r>
      <w:r w:rsidR="000A764A">
        <w:rPr>
          <w:bCs/>
          <w:lang w:eastAsia="ja-JP"/>
        </w:rPr>
        <w:t>reuse</w:t>
      </w:r>
      <w:r w:rsidR="000A764A" w:rsidRPr="000A764A">
        <w:rPr>
          <w:bCs/>
          <w:lang w:eastAsia="ja-JP"/>
        </w:rPr>
        <w:t xml:space="preserve"> the existing </w:t>
      </w:r>
      <w:r w:rsidR="000A764A">
        <w:rPr>
          <w:bCs/>
          <w:lang w:eastAsia="ja-JP"/>
        </w:rPr>
        <w:t>mechanism</w:t>
      </w:r>
      <w:r w:rsidR="000A764A" w:rsidRPr="000A764A">
        <w:rPr>
          <w:bCs/>
          <w:lang w:eastAsia="ja-JP"/>
        </w:rPr>
        <w:t xml:space="preserve"> </w:t>
      </w:r>
      <w:r w:rsidR="00A17221">
        <w:rPr>
          <w:bCs/>
          <w:lang w:eastAsia="ja-JP"/>
        </w:rPr>
        <w:t>of</w:t>
      </w:r>
      <w:r w:rsidR="000A764A" w:rsidRPr="000A764A">
        <w:rPr>
          <w:bCs/>
          <w:lang w:eastAsia="ja-JP"/>
        </w:rPr>
        <w:t xml:space="preserve"> Type-3 HARQ-ACK codebook</w:t>
      </w:r>
      <w:r w:rsidR="000A764A">
        <w:rPr>
          <w:bCs/>
          <w:lang w:eastAsia="ja-JP"/>
        </w:rPr>
        <w:t xml:space="preserve"> and </w:t>
      </w:r>
      <w:r w:rsidR="00A17221">
        <w:rPr>
          <w:bCs/>
          <w:lang w:eastAsia="ja-JP"/>
        </w:rPr>
        <w:t xml:space="preserve">focus on the </w:t>
      </w:r>
      <w:r w:rsidR="000A764A">
        <w:rPr>
          <w:bCs/>
          <w:lang w:eastAsia="ja-JP"/>
        </w:rPr>
        <w:t>necessary</w:t>
      </w:r>
      <w:r w:rsidR="00A17221">
        <w:rPr>
          <w:bCs/>
          <w:lang w:eastAsia="ja-JP"/>
        </w:rPr>
        <w:t xml:space="preserve"> modifications</w:t>
      </w:r>
      <w:r w:rsidR="000A764A" w:rsidRPr="000A764A">
        <w:rPr>
          <w:bCs/>
          <w:lang w:eastAsia="ja-JP"/>
        </w:rPr>
        <w:t>.</w:t>
      </w:r>
      <w:r w:rsidR="00EA5962">
        <w:rPr>
          <w:bCs/>
          <w:lang w:eastAsia="ja-JP"/>
        </w:rPr>
        <w:t xml:space="preserve"> For example, </w:t>
      </w:r>
      <w:r w:rsidR="00527EF2">
        <w:rPr>
          <w:bCs/>
          <w:lang w:eastAsia="ja-JP"/>
        </w:rPr>
        <w:t xml:space="preserve">as in Rel.16, </w:t>
      </w:r>
      <w:r w:rsidR="00527EF2">
        <w:rPr>
          <w:rFonts w:hint="eastAsia"/>
          <w:bCs/>
          <w:lang w:eastAsia="ja-JP"/>
        </w:rPr>
        <w:t>t</w:t>
      </w:r>
      <w:r w:rsidR="00EA5962" w:rsidRPr="00EA5962">
        <w:rPr>
          <w:bCs/>
          <w:lang w:eastAsia="ja-JP"/>
        </w:rPr>
        <w:t xml:space="preserve">riggering DCI </w:t>
      </w:r>
      <w:r w:rsidR="00527EF2">
        <w:rPr>
          <w:bCs/>
          <w:lang w:eastAsia="ja-JP"/>
        </w:rPr>
        <w:t>can</w:t>
      </w:r>
      <w:r w:rsidR="009A63A1">
        <w:rPr>
          <w:bCs/>
          <w:lang w:eastAsia="ja-JP"/>
        </w:rPr>
        <w:t xml:space="preserve"> </w:t>
      </w:r>
      <w:r w:rsidR="00EA5962" w:rsidRPr="00EA5962">
        <w:rPr>
          <w:bCs/>
          <w:lang w:eastAsia="ja-JP"/>
        </w:rPr>
        <w:t>schedule PDSCH at the same time</w:t>
      </w:r>
      <w:r w:rsidR="00EA5962">
        <w:rPr>
          <w:bCs/>
          <w:lang w:eastAsia="ja-JP"/>
        </w:rPr>
        <w:t xml:space="preserve">. </w:t>
      </w:r>
      <w:r w:rsidR="00C87AC9">
        <w:rPr>
          <w:bCs/>
          <w:lang w:eastAsia="ja-JP"/>
        </w:rPr>
        <w:t>In Rel.16, Type-3 HARQ-ACK codebook includes all HARQ processes regardless of the HARQ-ACK priority. Therefore, t</w:t>
      </w:r>
      <w:r w:rsidR="00C87AC9" w:rsidRPr="003F0276">
        <w:rPr>
          <w:bCs/>
          <w:lang w:eastAsia="ja-JP"/>
        </w:rPr>
        <w:t xml:space="preserve">he </w:t>
      </w:r>
      <w:r w:rsidR="003F0276" w:rsidRPr="003F0276">
        <w:rPr>
          <w:bCs/>
          <w:lang w:eastAsia="ja-JP"/>
        </w:rPr>
        <w:t xml:space="preserve">codebook construction </w:t>
      </w:r>
      <w:r w:rsidR="00DE36C7">
        <w:rPr>
          <w:bCs/>
          <w:lang w:eastAsia="ja-JP"/>
        </w:rPr>
        <w:t>is</w:t>
      </w:r>
      <w:r w:rsidR="003F0276" w:rsidRPr="003F0276">
        <w:rPr>
          <w:bCs/>
          <w:lang w:eastAsia="ja-JP"/>
        </w:rPr>
        <w:t xml:space="preserve"> independent of the indicated PHY priority</w:t>
      </w:r>
      <w:r w:rsidR="003F0276">
        <w:rPr>
          <w:bCs/>
          <w:lang w:eastAsia="ja-JP"/>
        </w:rPr>
        <w:t>.</w:t>
      </w:r>
      <w:r w:rsidR="00527EF2" w:rsidRPr="00527EF2">
        <w:rPr>
          <w:bCs/>
          <w:lang w:eastAsia="ja-JP"/>
        </w:rPr>
        <w:t xml:space="preserve"> </w:t>
      </w:r>
      <w:r w:rsidR="00C87AC9">
        <w:rPr>
          <w:bCs/>
          <w:lang w:eastAsia="ja-JP"/>
        </w:rPr>
        <w:t xml:space="preserve">The potential enhancement would be codebook size reduction. Instead of all configured cells, only activated cells are included to reporting. It would be a straightforward extension to remove the useless bits </w:t>
      </w:r>
      <w:r w:rsidR="00DE36C7">
        <w:rPr>
          <w:bCs/>
          <w:lang w:eastAsia="ja-JP"/>
        </w:rPr>
        <w:t xml:space="preserve">of inactivated cells </w:t>
      </w:r>
      <w:r w:rsidR="00C87AC9">
        <w:rPr>
          <w:bCs/>
          <w:lang w:eastAsia="ja-JP"/>
        </w:rPr>
        <w:t xml:space="preserve">from the codebook. </w:t>
      </w:r>
      <w:r w:rsidR="006B18CA">
        <w:rPr>
          <w:bCs/>
          <w:lang w:eastAsia="ja-JP"/>
        </w:rPr>
        <w:t xml:space="preserve">Further extension seems to be dynamic codebook size adaptation based on the actual use of HARQ processes or HARQ-ACK dropping situation, but it would be more optimization. Therefore, </w:t>
      </w:r>
      <w:r w:rsidR="00DE36C7">
        <w:rPr>
          <w:bCs/>
          <w:lang w:eastAsia="ja-JP"/>
        </w:rPr>
        <w:t xml:space="preserve">we propose </w:t>
      </w:r>
      <w:r w:rsidR="00527EF2">
        <w:rPr>
          <w:bCs/>
          <w:lang w:eastAsia="ja-JP"/>
        </w:rPr>
        <w:t>t</w:t>
      </w:r>
      <w:r w:rsidR="00527EF2" w:rsidRPr="00EA5962">
        <w:rPr>
          <w:bCs/>
          <w:lang w:eastAsia="ja-JP"/>
        </w:rPr>
        <w:t>he codebook size of triggered Type</w:t>
      </w:r>
      <w:r w:rsidR="00527EF2">
        <w:rPr>
          <w:bCs/>
          <w:lang w:eastAsia="ja-JP"/>
        </w:rPr>
        <w:t>-</w:t>
      </w:r>
      <w:r w:rsidR="00527EF2" w:rsidRPr="00EA5962">
        <w:rPr>
          <w:bCs/>
          <w:lang w:eastAsia="ja-JP"/>
        </w:rPr>
        <w:t xml:space="preserve">3 HARQ-ACK codebook </w:t>
      </w:r>
      <w:r w:rsidR="00DE36C7">
        <w:rPr>
          <w:bCs/>
          <w:lang w:eastAsia="ja-JP"/>
        </w:rPr>
        <w:t>is</w:t>
      </w:r>
      <w:r w:rsidR="006B18CA">
        <w:rPr>
          <w:bCs/>
          <w:lang w:eastAsia="ja-JP"/>
        </w:rPr>
        <w:t xml:space="preserve"> determination by RRC configuration and/or activation</w:t>
      </w:r>
      <w:r w:rsidR="00527EF2">
        <w:rPr>
          <w:bCs/>
          <w:lang w:eastAsia="ja-JP"/>
        </w:rPr>
        <w:t>.</w:t>
      </w:r>
    </w:p>
    <w:p w14:paraId="55202525" w14:textId="6B9C925E" w:rsidR="000F0D7E" w:rsidRDefault="000F0D7E" w:rsidP="000F0D7E">
      <w:pPr>
        <w:spacing w:beforeLines="50" w:before="120" w:after="0"/>
        <w:rPr>
          <w:b/>
          <w:bCs/>
          <w:lang w:eastAsia="ja-JP"/>
        </w:rPr>
      </w:pPr>
      <w:bookmarkStart w:id="1" w:name="_Toc68560607"/>
      <w:r w:rsidRPr="00960367">
        <w:rPr>
          <w:b/>
          <w:bCs/>
          <w:lang w:eastAsia="ja-JP"/>
        </w:rPr>
        <w:t xml:space="preserve">Proposal </w:t>
      </w:r>
      <w:r>
        <w:rPr>
          <w:b/>
          <w:bCs/>
          <w:lang w:eastAsia="ja-JP"/>
        </w:rPr>
        <w:t>7</w:t>
      </w:r>
      <w:r w:rsidRPr="00960367">
        <w:rPr>
          <w:b/>
          <w:bCs/>
          <w:lang w:eastAsia="ja-JP"/>
        </w:rPr>
        <w:t>:</w:t>
      </w:r>
      <w:r>
        <w:rPr>
          <w:b/>
          <w:bCs/>
          <w:lang w:eastAsia="ja-JP"/>
        </w:rPr>
        <w:t xml:space="preserve"> If retransmission of cancelled HARQ is supported, </w:t>
      </w:r>
      <w:r w:rsidR="00EA5962">
        <w:rPr>
          <w:b/>
          <w:bCs/>
          <w:lang w:eastAsia="ja-JP"/>
        </w:rPr>
        <w:t>reuse the HARQ feedback based on Type-3 HARQ-ACK codebook.</w:t>
      </w:r>
    </w:p>
    <w:bookmarkEnd w:id="1"/>
    <w:p w14:paraId="4B1C08C2" w14:textId="3F287DDA" w:rsidR="003F0276" w:rsidRDefault="003F0276" w:rsidP="003F0276">
      <w:pPr>
        <w:spacing w:beforeLines="50" w:before="120" w:after="0"/>
        <w:rPr>
          <w:b/>
          <w:bCs/>
          <w:lang w:eastAsia="ja-JP"/>
        </w:rPr>
      </w:pPr>
      <w:r w:rsidRPr="00960367">
        <w:rPr>
          <w:b/>
          <w:bCs/>
          <w:lang w:eastAsia="ja-JP"/>
        </w:rPr>
        <w:t xml:space="preserve">Proposal </w:t>
      </w:r>
      <w:r>
        <w:rPr>
          <w:b/>
          <w:bCs/>
          <w:lang w:eastAsia="ja-JP"/>
        </w:rPr>
        <w:t>8</w:t>
      </w:r>
      <w:r w:rsidRPr="00960367">
        <w:rPr>
          <w:b/>
          <w:bCs/>
          <w:lang w:eastAsia="ja-JP"/>
        </w:rPr>
        <w:t>:</w:t>
      </w:r>
      <w:r>
        <w:rPr>
          <w:b/>
          <w:bCs/>
          <w:lang w:eastAsia="ja-JP"/>
        </w:rPr>
        <w:t xml:space="preserve"> T</w:t>
      </w:r>
      <w:r w:rsidRPr="003F0276">
        <w:rPr>
          <w:b/>
          <w:bCs/>
          <w:lang w:eastAsia="ja-JP"/>
        </w:rPr>
        <w:t xml:space="preserve">he codebook size of triggered Type-3 HARQ-ACK codebook </w:t>
      </w:r>
      <w:r w:rsidR="00DE36C7">
        <w:rPr>
          <w:b/>
          <w:bCs/>
          <w:lang w:eastAsia="ja-JP"/>
        </w:rPr>
        <w:t xml:space="preserve">should be </w:t>
      </w:r>
      <w:r w:rsidRPr="003F0276">
        <w:rPr>
          <w:b/>
          <w:bCs/>
          <w:lang w:eastAsia="ja-JP"/>
        </w:rPr>
        <w:t>determined by RRC configuration</w:t>
      </w:r>
      <w:r w:rsidR="00154B0A">
        <w:rPr>
          <w:b/>
          <w:bCs/>
          <w:lang w:eastAsia="ja-JP"/>
        </w:rPr>
        <w:t xml:space="preserve"> and activation.</w:t>
      </w: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5B4328" w14:textId="53946562"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 xml:space="preserve">enhancement for Rel.17 enhanced </w:t>
      </w:r>
      <w:proofErr w:type="spellStart"/>
      <w:r>
        <w:rPr>
          <w:rFonts w:eastAsiaTheme="minorEastAsia"/>
          <w:lang w:eastAsia="ja-JP"/>
        </w:rPr>
        <w:t>IIoT</w:t>
      </w:r>
      <w:proofErr w:type="spellEnd"/>
      <w:r>
        <w:rPr>
          <w:rFonts w:eastAsiaTheme="minorEastAsia"/>
          <w:lang w:eastAsia="ja-JP"/>
        </w:rPr>
        <w:t>/URLLC</w:t>
      </w:r>
      <w:r>
        <w:rPr>
          <w:lang w:eastAsia="ja-JP"/>
        </w:rPr>
        <w:t>. We made following proposals.</w:t>
      </w:r>
    </w:p>
    <w:p w14:paraId="7DF2204E" w14:textId="77777777" w:rsidR="002E1B41" w:rsidRDefault="002E1B41" w:rsidP="002E1B41">
      <w:pPr>
        <w:spacing w:beforeLines="50" w:before="120" w:after="0"/>
        <w:rPr>
          <w:b/>
          <w:bCs/>
          <w:lang w:eastAsia="ja-JP"/>
        </w:rPr>
      </w:pPr>
      <w:r>
        <w:rPr>
          <w:b/>
          <w:bCs/>
          <w:lang w:eastAsia="ja-JP"/>
        </w:rPr>
        <w:t>Proposal 1: Consider only Alt. 1 for dynamic PUCCH carrier switching in Rel. 17.</w:t>
      </w:r>
    </w:p>
    <w:p w14:paraId="420E5339" w14:textId="4851C4B6" w:rsidR="002E1B41" w:rsidRDefault="002E1B41" w:rsidP="002E1B41">
      <w:pPr>
        <w:spacing w:beforeLines="50" w:before="120" w:after="0"/>
        <w:rPr>
          <w:lang w:eastAsia="ja-JP"/>
        </w:rPr>
      </w:pPr>
      <w:r>
        <w:rPr>
          <w:b/>
          <w:bCs/>
          <w:lang w:eastAsia="ja-JP"/>
        </w:rPr>
        <w:t xml:space="preserve">Proposal 2: </w:t>
      </w:r>
      <w:r w:rsidR="00621D21">
        <w:rPr>
          <w:b/>
          <w:bCs/>
          <w:lang w:eastAsia="ja-JP"/>
        </w:rPr>
        <w:t xml:space="preserve">PUCCH carrier should be identified through the PRI filed. To enlarge PRI field should be considered. </w:t>
      </w:r>
      <w:r>
        <w:rPr>
          <w:b/>
          <w:bCs/>
          <w:lang w:eastAsia="ja-JP"/>
        </w:rPr>
        <w:t xml:space="preserve">Proposal 3: </w:t>
      </w:r>
      <w:r w:rsidR="001E7CD6">
        <w:rPr>
          <w:b/>
          <w:bCs/>
          <w:lang w:eastAsia="ja-JP"/>
        </w:rPr>
        <w:t xml:space="preserve">A </w:t>
      </w:r>
      <w:proofErr w:type="spellStart"/>
      <w:r>
        <w:rPr>
          <w:b/>
          <w:bCs/>
          <w:lang w:eastAsia="ja-JP"/>
        </w:rPr>
        <w:t>gNB</w:t>
      </w:r>
      <w:proofErr w:type="spellEnd"/>
      <w:r>
        <w:rPr>
          <w:b/>
          <w:bCs/>
          <w:lang w:eastAsia="ja-JP"/>
        </w:rPr>
        <w:t xml:space="preserve"> should restrict the dynamic DCIs to point to the same PUCCH carrier for a given codebook construction.</w:t>
      </w:r>
    </w:p>
    <w:p w14:paraId="54388E14" w14:textId="77777777" w:rsidR="00B232C0" w:rsidRDefault="00B232C0" w:rsidP="00B232C0">
      <w:pPr>
        <w:spacing w:beforeLines="50" w:before="120" w:after="0"/>
        <w:rPr>
          <w:lang w:eastAsia="ja-JP"/>
        </w:rPr>
      </w:pPr>
      <w:r>
        <w:rPr>
          <w:b/>
          <w:bCs/>
          <w:lang w:eastAsia="ja-JP"/>
        </w:rPr>
        <w:t>Proposal 4: Support different SCSs for PUCCH carriers within a PUCCH cell group.</w:t>
      </w:r>
    </w:p>
    <w:p w14:paraId="18AF83DD" w14:textId="77777777" w:rsidR="00B232C0" w:rsidRDefault="00B232C0" w:rsidP="00B232C0">
      <w:pPr>
        <w:spacing w:beforeLines="50" w:before="120" w:after="0"/>
        <w:rPr>
          <w:b/>
          <w:bCs/>
          <w:lang w:eastAsia="ja-JP"/>
        </w:rPr>
      </w:pPr>
      <w:r w:rsidRPr="00960367">
        <w:rPr>
          <w:b/>
          <w:bCs/>
          <w:lang w:eastAsia="ja-JP"/>
        </w:rPr>
        <w:t xml:space="preserve">Proposal </w:t>
      </w:r>
      <w:r>
        <w:rPr>
          <w:b/>
          <w:bCs/>
          <w:lang w:eastAsia="ja-JP"/>
        </w:rPr>
        <w:t>5</w:t>
      </w:r>
      <w:r w:rsidRPr="00960367">
        <w:rPr>
          <w:b/>
          <w:bCs/>
          <w:lang w:eastAsia="ja-JP"/>
        </w:rPr>
        <w:t>:</w:t>
      </w:r>
      <w:r>
        <w:rPr>
          <w:b/>
          <w:bCs/>
          <w:lang w:eastAsia="ja-JP"/>
        </w:rPr>
        <w:t xml:space="preserve"> The SCS of the target PUCCH carrier is considered for determining the timing of the PUCCH resource.</w:t>
      </w:r>
    </w:p>
    <w:p w14:paraId="20626CA9" w14:textId="77777777" w:rsidR="00B232C0" w:rsidRDefault="00B232C0" w:rsidP="00B232C0">
      <w:pPr>
        <w:spacing w:beforeLines="50" w:before="120" w:after="0"/>
        <w:rPr>
          <w:b/>
          <w:bCs/>
          <w:lang w:eastAsia="ja-JP"/>
        </w:rPr>
      </w:pPr>
      <w:r w:rsidRPr="00960367">
        <w:rPr>
          <w:b/>
          <w:bCs/>
          <w:lang w:eastAsia="ja-JP"/>
        </w:rPr>
        <w:t xml:space="preserve">Proposal </w:t>
      </w:r>
      <w:r>
        <w:rPr>
          <w:b/>
          <w:bCs/>
          <w:lang w:eastAsia="ja-JP"/>
        </w:rPr>
        <w:t>6</w:t>
      </w:r>
      <w:r w:rsidRPr="00960367">
        <w:rPr>
          <w:b/>
          <w:bCs/>
          <w:lang w:eastAsia="ja-JP"/>
        </w:rPr>
        <w:t>:</w:t>
      </w:r>
      <w:r>
        <w:rPr>
          <w:b/>
          <w:bCs/>
          <w:lang w:eastAsia="ja-JP"/>
        </w:rPr>
        <w:t xml:space="preserve"> To support PUCCH carriers with different SCSs, the RRC signaling is used with one of the following options.</w:t>
      </w:r>
    </w:p>
    <w:p w14:paraId="7AEF4BC9" w14:textId="77777777" w:rsidR="00B232C0" w:rsidRDefault="00B232C0" w:rsidP="00B232C0">
      <w:pPr>
        <w:pStyle w:val="ListParagraph"/>
        <w:numPr>
          <w:ilvl w:val="0"/>
          <w:numId w:val="28"/>
        </w:numPr>
        <w:spacing w:beforeLines="50" w:before="120" w:after="0"/>
        <w:ind w:leftChars="0"/>
        <w:rPr>
          <w:b/>
          <w:bCs/>
          <w:lang w:eastAsia="ja-JP"/>
        </w:rPr>
      </w:pPr>
      <w:r>
        <w:rPr>
          <w:b/>
          <w:bCs/>
          <w:lang w:eastAsia="ja-JP"/>
        </w:rPr>
        <w:t>Option 1: A set of offset values are defined for different SCSs</w:t>
      </w:r>
    </w:p>
    <w:p w14:paraId="493B474B" w14:textId="77777777" w:rsidR="00B232C0" w:rsidRDefault="00B232C0" w:rsidP="00B232C0">
      <w:pPr>
        <w:pStyle w:val="ListParagraph"/>
        <w:numPr>
          <w:ilvl w:val="0"/>
          <w:numId w:val="28"/>
        </w:numPr>
        <w:spacing w:beforeLines="50" w:before="120" w:after="0"/>
        <w:ind w:leftChars="0"/>
        <w:rPr>
          <w:b/>
          <w:bCs/>
          <w:lang w:eastAsia="ja-JP"/>
        </w:rPr>
      </w:pPr>
      <w:r>
        <w:rPr>
          <w:b/>
          <w:bCs/>
          <w:lang w:eastAsia="ja-JP"/>
        </w:rPr>
        <w:t>Option 2: Different sets of k1 values are defined for different SCSs</w:t>
      </w:r>
    </w:p>
    <w:p w14:paraId="022AEA08" w14:textId="77777777" w:rsidR="00B232C0" w:rsidRPr="00557AFF" w:rsidRDefault="00B232C0" w:rsidP="00B232C0">
      <w:pPr>
        <w:pStyle w:val="ListParagraph"/>
        <w:numPr>
          <w:ilvl w:val="0"/>
          <w:numId w:val="28"/>
        </w:numPr>
        <w:spacing w:beforeLines="50" w:before="120" w:after="0"/>
        <w:ind w:leftChars="0"/>
        <w:rPr>
          <w:b/>
          <w:bCs/>
          <w:lang w:eastAsia="ja-JP"/>
        </w:rPr>
      </w:pPr>
      <w:r>
        <w:rPr>
          <w:b/>
          <w:bCs/>
          <w:lang w:eastAsia="ja-JP"/>
        </w:rPr>
        <w:t>Option 3: Different sets of k1 values are defined for different PUCCH carriers</w:t>
      </w:r>
    </w:p>
    <w:p w14:paraId="18C4BBED" w14:textId="77777777" w:rsidR="00602A22" w:rsidRDefault="00602A22" w:rsidP="00602A22">
      <w:pPr>
        <w:spacing w:beforeLines="50" w:before="120" w:after="0"/>
        <w:rPr>
          <w:b/>
          <w:bCs/>
          <w:lang w:eastAsia="ja-JP"/>
        </w:rPr>
      </w:pPr>
      <w:r w:rsidRPr="00960367">
        <w:rPr>
          <w:b/>
          <w:bCs/>
          <w:lang w:eastAsia="ja-JP"/>
        </w:rPr>
        <w:t xml:space="preserve">Proposal </w:t>
      </w:r>
      <w:r>
        <w:rPr>
          <w:b/>
          <w:bCs/>
          <w:lang w:eastAsia="ja-JP"/>
        </w:rPr>
        <w:t>7</w:t>
      </w:r>
      <w:r w:rsidRPr="00960367">
        <w:rPr>
          <w:b/>
          <w:bCs/>
          <w:lang w:eastAsia="ja-JP"/>
        </w:rPr>
        <w:t>:</w:t>
      </w:r>
      <w:r>
        <w:rPr>
          <w:b/>
          <w:bCs/>
          <w:lang w:eastAsia="ja-JP"/>
        </w:rPr>
        <w:t xml:space="preserve"> If retransmission of cancelled HARQ is supported, reuse the HARQ feedback based on Type-3 HARQ-ACK codebook.</w:t>
      </w:r>
    </w:p>
    <w:p w14:paraId="4E6A2ED1" w14:textId="17B93CCA" w:rsidR="00602A22" w:rsidRDefault="00602A22" w:rsidP="00602A22">
      <w:pPr>
        <w:spacing w:beforeLines="50" w:before="120" w:after="0"/>
        <w:rPr>
          <w:b/>
          <w:bCs/>
          <w:lang w:eastAsia="ja-JP"/>
        </w:rPr>
      </w:pPr>
      <w:r w:rsidRPr="00960367">
        <w:rPr>
          <w:b/>
          <w:bCs/>
          <w:lang w:eastAsia="ja-JP"/>
        </w:rPr>
        <w:t xml:space="preserve">Proposal </w:t>
      </w:r>
      <w:r>
        <w:rPr>
          <w:b/>
          <w:bCs/>
          <w:lang w:eastAsia="ja-JP"/>
        </w:rPr>
        <w:t>8</w:t>
      </w:r>
      <w:r w:rsidRPr="00960367">
        <w:rPr>
          <w:b/>
          <w:bCs/>
          <w:lang w:eastAsia="ja-JP"/>
        </w:rPr>
        <w:t>:</w:t>
      </w:r>
      <w:r>
        <w:rPr>
          <w:b/>
          <w:bCs/>
          <w:lang w:eastAsia="ja-JP"/>
        </w:rPr>
        <w:t xml:space="preserve"> T</w:t>
      </w:r>
      <w:r w:rsidRPr="003F0276">
        <w:rPr>
          <w:b/>
          <w:bCs/>
          <w:lang w:eastAsia="ja-JP"/>
        </w:rPr>
        <w:t xml:space="preserve">he codebook size of triggered Type-3 HARQ-ACK codebook </w:t>
      </w:r>
      <w:r w:rsidR="00284930">
        <w:rPr>
          <w:b/>
          <w:bCs/>
          <w:lang w:eastAsia="ja-JP"/>
        </w:rPr>
        <w:t xml:space="preserve">should be </w:t>
      </w:r>
      <w:r w:rsidRPr="003F0276">
        <w:rPr>
          <w:b/>
          <w:bCs/>
          <w:lang w:eastAsia="ja-JP"/>
        </w:rPr>
        <w:t>determined by RRC configuration</w:t>
      </w:r>
      <w:r w:rsidR="00912F44">
        <w:rPr>
          <w:b/>
          <w:bCs/>
          <w:lang w:eastAsia="ja-JP"/>
        </w:rPr>
        <w:t xml:space="preserve"> and activation.</w:t>
      </w:r>
    </w:p>
    <w:p w14:paraId="7DF47821" w14:textId="77777777" w:rsidR="002E1B41" w:rsidRPr="00602A22" w:rsidRDefault="002E1B41" w:rsidP="00324044">
      <w:pPr>
        <w:spacing w:beforeLines="50" w:before="120" w:after="0"/>
        <w:rPr>
          <w:b/>
          <w:bCs/>
          <w:lang w:eastAsia="ja-JP"/>
        </w:rPr>
      </w:pP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216F9A0B" w14:textId="21A319B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5C14F4D" w14:textId="1E8DB09E" w:rsidR="009C389C" w:rsidRPr="00D84747" w:rsidRDefault="00606AE7" w:rsidP="00D84747">
      <w:pPr>
        <w:spacing w:beforeLines="50" w:before="120" w:after="0"/>
        <w:ind w:left="568" w:hanging="568"/>
        <w:rPr>
          <w:rFonts w:eastAsiaTheme="minorEastAsia"/>
          <w:lang w:eastAsia="ja-JP"/>
        </w:rPr>
      </w:pPr>
      <w:r w:rsidRPr="00D84747">
        <w:rPr>
          <w:rFonts w:eastAsiaTheme="minorEastAsia" w:hint="eastAsia"/>
          <w:lang w:eastAsia="ja-JP"/>
        </w:rPr>
        <w:t>[</w:t>
      </w:r>
      <w:r w:rsidR="00B45484">
        <w:rPr>
          <w:rFonts w:eastAsiaTheme="minorEastAsia"/>
          <w:lang w:eastAsia="ja-JP"/>
        </w:rPr>
        <w:t>2</w:t>
      </w:r>
      <w:r w:rsidRPr="00D84747">
        <w:rPr>
          <w:rFonts w:eastAsiaTheme="minorEastAsia" w:hint="eastAsia"/>
          <w:lang w:eastAsia="ja-JP"/>
        </w:rPr>
        <w:t xml:space="preserve">] </w:t>
      </w:r>
      <w:r w:rsidRPr="00D84747">
        <w:rPr>
          <w:rFonts w:eastAsiaTheme="minorEastAsia"/>
          <w:lang w:eastAsia="ja-JP"/>
        </w:rPr>
        <w:tab/>
      </w:r>
      <w:r w:rsidR="00D84747" w:rsidRPr="00D84747">
        <w:t>R1-2102867</w:t>
      </w:r>
      <w:r w:rsidRPr="00D84747">
        <w:rPr>
          <w:rFonts w:eastAsiaTheme="minorEastAsia"/>
          <w:lang w:eastAsia="ja-JP"/>
        </w:rPr>
        <w:t>, “</w:t>
      </w:r>
      <w:r w:rsidR="00D84747" w:rsidRPr="00D84747">
        <w:rPr>
          <w:rFonts w:eastAsiaTheme="minorEastAsia"/>
          <w:lang w:eastAsia="ja-JP"/>
        </w:rPr>
        <w:t>Discussion on UE feedback enhancements for HARQ-ACK</w:t>
      </w:r>
      <w:r w:rsidR="00C25AA8" w:rsidRPr="00D84747">
        <w:rPr>
          <w:rFonts w:eastAsiaTheme="minorEastAsia"/>
          <w:lang w:eastAsia="ja-JP"/>
        </w:rPr>
        <w:t>,</w:t>
      </w:r>
      <w:r w:rsidR="00A070E4" w:rsidRPr="00D84747">
        <w:rPr>
          <w:rFonts w:eastAsiaTheme="minorEastAsia"/>
          <w:lang w:eastAsia="ja-JP"/>
        </w:rPr>
        <w:t>”</w:t>
      </w:r>
      <w:r w:rsidR="00C25AA8" w:rsidRPr="00D84747">
        <w:rPr>
          <w:rFonts w:eastAsiaTheme="minorEastAsia"/>
          <w:lang w:eastAsia="ja-JP"/>
        </w:rPr>
        <w:t xml:space="preserve"> China Telecom, </w:t>
      </w:r>
      <w:r w:rsidR="00D84747">
        <w:rPr>
          <w:rFonts w:eastAsiaTheme="minorEastAsia"/>
          <w:lang w:eastAsia="ja-JP"/>
        </w:rPr>
        <w:t>RAN1#104bis-e.</w:t>
      </w:r>
    </w:p>
    <w:sectPr w:rsidR="009C389C" w:rsidRPr="00D84747">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2DBA5" w16cex:dateUtc="2021-05-09T13:07:00Z"/>
  <w16cex:commentExtensible w16cex:durableId="244371C3" w16cex:dateUtc="2021-05-09T23:48:00Z"/>
  <w16cex:commentExtensible w16cex:durableId="244369D6" w16cex:dateUtc="2021-05-09T23:14:00Z"/>
  <w16cex:commentExtensible w16cex:durableId="24436C00" w16cex:dateUtc="2021-05-09T23:23:00Z"/>
</w16cex:commentsExtensible>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D2669" w14:textId="77777777" w:rsidR="004C5D90" w:rsidRDefault="004C5D90">
      <w:r>
        <w:separator/>
      </w:r>
    </w:p>
  </w:endnote>
  <w:endnote w:type="continuationSeparator" w:id="0">
    <w:p w14:paraId="6FB41F4D" w14:textId="77777777" w:rsidR="004C5D90" w:rsidRDefault="004C5D90">
      <w:r>
        <w:continuationSeparator/>
      </w:r>
    </w:p>
  </w:endnote>
  <w:endnote w:type="continuationNotice" w:id="1">
    <w:p w14:paraId="64734F94" w14:textId="77777777" w:rsidR="004C5D90" w:rsidRDefault="004C5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ingLiU"/>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E0188" w14:textId="77777777" w:rsidR="004C5D90" w:rsidRDefault="004C5D90">
      <w:r>
        <w:separator/>
      </w:r>
    </w:p>
  </w:footnote>
  <w:footnote w:type="continuationSeparator" w:id="0">
    <w:p w14:paraId="36FB62A7" w14:textId="77777777" w:rsidR="004C5D90" w:rsidRDefault="004C5D90">
      <w:r>
        <w:continuationSeparator/>
      </w:r>
    </w:p>
  </w:footnote>
  <w:footnote w:type="continuationNotice" w:id="1">
    <w:p w14:paraId="73C64DF8" w14:textId="77777777" w:rsidR="004C5D90" w:rsidRDefault="004C5D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1D3B"/>
    <w:multiLevelType w:val="hybridMultilevel"/>
    <w:tmpl w:val="25EC17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1D3DC8"/>
    <w:multiLevelType w:val="hybridMultilevel"/>
    <w:tmpl w:val="D8C6E12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5B03FDD"/>
    <w:multiLevelType w:val="hybridMultilevel"/>
    <w:tmpl w:val="986C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start w:val="1"/>
      <w:numFmt w:val="bullet"/>
      <w:lvlText w:val=""/>
      <w:lvlJc w:val="left"/>
      <w:pPr>
        <w:ind w:left="2380" w:hanging="420"/>
      </w:pPr>
      <w:rPr>
        <w:rFonts w:ascii="Wingdings" w:hAnsi="Wingdings" w:hint="default"/>
      </w:rPr>
    </w:lvl>
    <w:lvl w:ilvl="5" w:tplc="0409000D">
      <w:start w:val="1"/>
      <w:numFmt w:val="bullet"/>
      <w:lvlText w:val=""/>
      <w:lvlJc w:val="left"/>
      <w:pPr>
        <w:ind w:left="2800" w:hanging="420"/>
      </w:pPr>
      <w:rPr>
        <w:rFonts w:ascii="Wingdings" w:hAnsi="Wingdings" w:hint="default"/>
      </w:rPr>
    </w:lvl>
    <w:lvl w:ilvl="6" w:tplc="04090001">
      <w:start w:val="1"/>
      <w:numFmt w:val="bullet"/>
      <w:lvlText w:val=""/>
      <w:lvlJc w:val="left"/>
      <w:pPr>
        <w:ind w:left="3220" w:hanging="420"/>
      </w:pPr>
      <w:rPr>
        <w:rFonts w:ascii="Wingdings" w:hAnsi="Wingdings" w:hint="default"/>
      </w:rPr>
    </w:lvl>
    <w:lvl w:ilvl="7" w:tplc="0409000B">
      <w:start w:val="1"/>
      <w:numFmt w:val="bullet"/>
      <w:lvlText w:val=""/>
      <w:lvlJc w:val="left"/>
      <w:pPr>
        <w:ind w:left="3640" w:hanging="420"/>
      </w:pPr>
      <w:rPr>
        <w:rFonts w:ascii="Wingdings" w:hAnsi="Wingdings" w:hint="default"/>
      </w:rPr>
    </w:lvl>
    <w:lvl w:ilvl="8" w:tplc="0409000D">
      <w:start w:val="1"/>
      <w:numFmt w:val="bullet"/>
      <w:lvlText w:val=""/>
      <w:lvlJc w:val="left"/>
      <w:pPr>
        <w:ind w:left="4060" w:hanging="420"/>
      </w:pPr>
      <w:rPr>
        <w:rFonts w:ascii="Wingdings" w:hAnsi="Wingdings" w:hint="default"/>
      </w:rPr>
    </w:lvl>
  </w:abstractNum>
  <w:abstractNum w:abstractNumId="5" w15:restartNumberingAfterBreak="0">
    <w:nsid w:val="1FB50868"/>
    <w:multiLevelType w:val="hybridMultilevel"/>
    <w:tmpl w:val="5508A7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B24389"/>
    <w:multiLevelType w:val="hybridMultilevel"/>
    <w:tmpl w:val="B45A89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CEE29CC"/>
    <w:multiLevelType w:val="hybridMultilevel"/>
    <w:tmpl w:val="828CC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63CB9"/>
    <w:multiLevelType w:val="hybridMultilevel"/>
    <w:tmpl w:val="AF44797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start w:val="1"/>
      <w:numFmt w:val="bullet"/>
      <w:lvlText w:val=""/>
      <w:lvlJc w:val="left"/>
      <w:pPr>
        <w:ind w:left="1540" w:hanging="420"/>
      </w:pPr>
      <w:rPr>
        <w:rFonts w:ascii="Wingdings" w:hAnsi="Wingdings" w:hint="default"/>
      </w:rPr>
    </w:lvl>
    <w:lvl w:ilvl="3" w:tplc="0409000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40D321DB"/>
    <w:multiLevelType w:val="hybridMultilevel"/>
    <w:tmpl w:val="FB20C706"/>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2B5526"/>
    <w:multiLevelType w:val="hybridMultilevel"/>
    <w:tmpl w:val="C6B8109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59485BB5"/>
    <w:multiLevelType w:val="hybridMultilevel"/>
    <w:tmpl w:val="A91AF05A"/>
    <w:lvl w:ilvl="0" w:tplc="0409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3A74CE"/>
    <w:multiLevelType w:val="hybridMultilevel"/>
    <w:tmpl w:val="C70A5A8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AD52FB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4C6A0A"/>
    <w:multiLevelType w:val="hybridMultilevel"/>
    <w:tmpl w:val="7C424CB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70C4683E"/>
    <w:multiLevelType w:val="hybridMultilevel"/>
    <w:tmpl w:val="6896A2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72A911E4"/>
    <w:multiLevelType w:val="hybridMultilevel"/>
    <w:tmpl w:val="093CA53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24"/>
  </w:num>
  <w:num w:numId="2">
    <w:abstractNumId w:val="26"/>
  </w:num>
  <w:num w:numId="3">
    <w:abstractNumId w:val="10"/>
  </w:num>
  <w:num w:numId="4">
    <w:abstractNumId w:val="20"/>
  </w:num>
  <w:num w:numId="5">
    <w:abstractNumId w:val="12"/>
  </w:num>
  <w:num w:numId="6">
    <w:abstractNumId w:val="13"/>
  </w:num>
  <w:num w:numId="7">
    <w:abstractNumId w:val="11"/>
  </w:num>
  <w:num w:numId="8">
    <w:abstractNumId w:val="25"/>
  </w:num>
  <w:num w:numId="9">
    <w:abstractNumId w:val="27"/>
  </w:num>
  <w:num w:numId="10">
    <w:abstractNumId w:val="3"/>
  </w:num>
  <w:num w:numId="11">
    <w:abstractNumId w:val="1"/>
  </w:num>
  <w:num w:numId="12">
    <w:abstractNumId w:val="0"/>
  </w:num>
  <w:num w:numId="13">
    <w:abstractNumId w:val="2"/>
  </w:num>
  <w:num w:numId="14">
    <w:abstractNumId w:val="9"/>
  </w:num>
  <w:num w:numId="15">
    <w:abstractNumId w:val="6"/>
  </w:num>
  <w:num w:numId="16">
    <w:abstractNumId w:val="15"/>
  </w:num>
  <w:num w:numId="17">
    <w:abstractNumId w:val="22"/>
  </w:num>
  <w:num w:numId="18">
    <w:abstractNumId w:val="23"/>
  </w:num>
  <w:num w:numId="19">
    <w:abstractNumId w:val="8"/>
  </w:num>
  <w:num w:numId="20">
    <w:abstractNumId w:val="4"/>
  </w:num>
  <w:num w:numId="21">
    <w:abstractNumId w:val="21"/>
  </w:num>
  <w:num w:numId="22">
    <w:abstractNumId w:val="18"/>
  </w:num>
  <w:num w:numId="23">
    <w:abstractNumId w:val="24"/>
  </w:num>
  <w:num w:numId="24">
    <w:abstractNumId w:val="14"/>
  </w:num>
  <w:num w:numId="25">
    <w:abstractNumId w:val="16"/>
  </w:num>
  <w:num w:numId="26">
    <w:abstractNumId w:val="19"/>
  </w:num>
  <w:num w:numId="27">
    <w:abstractNumId w:val="7"/>
  </w:num>
  <w:num w:numId="28">
    <w:abstractNumId w:val="5"/>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155F"/>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A8"/>
    <w:rsid w:val="000233D5"/>
    <w:rsid w:val="0002364D"/>
    <w:rsid w:val="00023AE3"/>
    <w:rsid w:val="00023CCE"/>
    <w:rsid w:val="00024144"/>
    <w:rsid w:val="00024D72"/>
    <w:rsid w:val="00024F2A"/>
    <w:rsid w:val="00025853"/>
    <w:rsid w:val="00025C91"/>
    <w:rsid w:val="00026B2D"/>
    <w:rsid w:val="00026B4E"/>
    <w:rsid w:val="00026FA3"/>
    <w:rsid w:val="00027163"/>
    <w:rsid w:val="0003061E"/>
    <w:rsid w:val="0003069D"/>
    <w:rsid w:val="00030737"/>
    <w:rsid w:val="000308A1"/>
    <w:rsid w:val="00031400"/>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927"/>
    <w:rsid w:val="00036A11"/>
    <w:rsid w:val="00036F38"/>
    <w:rsid w:val="00037114"/>
    <w:rsid w:val="00037478"/>
    <w:rsid w:val="00037B0C"/>
    <w:rsid w:val="000402E1"/>
    <w:rsid w:val="00040973"/>
    <w:rsid w:val="00040D18"/>
    <w:rsid w:val="0004128F"/>
    <w:rsid w:val="00041586"/>
    <w:rsid w:val="00041836"/>
    <w:rsid w:val="00041E8D"/>
    <w:rsid w:val="00042C82"/>
    <w:rsid w:val="00042E74"/>
    <w:rsid w:val="00042F40"/>
    <w:rsid w:val="000442A5"/>
    <w:rsid w:val="00044798"/>
    <w:rsid w:val="0004510F"/>
    <w:rsid w:val="000453FB"/>
    <w:rsid w:val="0004598F"/>
    <w:rsid w:val="00045ECE"/>
    <w:rsid w:val="00046137"/>
    <w:rsid w:val="000471FC"/>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ACF"/>
    <w:rsid w:val="00052E1B"/>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2D"/>
    <w:rsid w:val="0006224C"/>
    <w:rsid w:val="00062449"/>
    <w:rsid w:val="00062963"/>
    <w:rsid w:val="000629F1"/>
    <w:rsid w:val="00064752"/>
    <w:rsid w:val="00064F18"/>
    <w:rsid w:val="00064F1C"/>
    <w:rsid w:val="00065323"/>
    <w:rsid w:val="00065AAC"/>
    <w:rsid w:val="00065C71"/>
    <w:rsid w:val="00066306"/>
    <w:rsid w:val="00066BD4"/>
    <w:rsid w:val="00066FAE"/>
    <w:rsid w:val="00067390"/>
    <w:rsid w:val="000674BF"/>
    <w:rsid w:val="00067985"/>
    <w:rsid w:val="00067AA1"/>
    <w:rsid w:val="00067BE8"/>
    <w:rsid w:val="00067DEE"/>
    <w:rsid w:val="0007056A"/>
    <w:rsid w:val="000708B2"/>
    <w:rsid w:val="00070971"/>
    <w:rsid w:val="0007103D"/>
    <w:rsid w:val="000710A9"/>
    <w:rsid w:val="00071219"/>
    <w:rsid w:val="00071B78"/>
    <w:rsid w:val="00071C0F"/>
    <w:rsid w:val="00071D50"/>
    <w:rsid w:val="0007215B"/>
    <w:rsid w:val="000725E5"/>
    <w:rsid w:val="000726A9"/>
    <w:rsid w:val="00073004"/>
    <w:rsid w:val="00073798"/>
    <w:rsid w:val="00073940"/>
    <w:rsid w:val="00073A3F"/>
    <w:rsid w:val="00074024"/>
    <w:rsid w:val="00075BB7"/>
    <w:rsid w:val="0007690F"/>
    <w:rsid w:val="00077EC2"/>
    <w:rsid w:val="000803A0"/>
    <w:rsid w:val="00080571"/>
    <w:rsid w:val="00081405"/>
    <w:rsid w:val="00081E4C"/>
    <w:rsid w:val="00081F1C"/>
    <w:rsid w:val="00082B6C"/>
    <w:rsid w:val="00083B28"/>
    <w:rsid w:val="00083CFB"/>
    <w:rsid w:val="000854B0"/>
    <w:rsid w:val="0008576D"/>
    <w:rsid w:val="00085A5C"/>
    <w:rsid w:val="00086583"/>
    <w:rsid w:val="000865D7"/>
    <w:rsid w:val="000869E7"/>
    <w:rsid w:val="00087D92"/>
    <w:rsid w:val="00087E13"/>
    <w:rsid w:val="00087F01"/>
    <w:rsid w:val="00087FB3"/>
    <w:rsid w:val="0009003D"/>
    <w:rsid w:val="000900CB"/>
    <w:rsid w:val="0009048D"/>
    <w:rsid w:val="0009076E"/>
    <w:rsid w:val="000908EC"/>
    <w:rsid w:val="00090E2D"/>
    <w:rsid w:val="0009157D"/>
    <w:rsid w:val="00091BC0"/>
    <w:rsid w:val="00093107"/>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2953"/>
    <w:rsid w:val="000A2F81"/>
    <w:rsid w:val="000A3132"/>
    <w:rsid w:val="000A3512"/>
    <w:rsid w:val="000A3A30"/>
    <w:rsid w:val="000A3C0F"/>
    <w:rsid w:val="000A42F7"/>
    <w:rsid w:val="000A45E1"/>
    <w:rsid w:val="000A4859"/>
    <w:rsid w:val="000A5506"/>
    <w:rsid w:val="000A5BD3"/>
    <w:rsid w:val="000A65C8"/>
    <w:rsid w:val="000A6936"/>
    <w:rsid w:val="000A6BB2"/>
    <w:rsid w:val="000A764A"/>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B7F60"/>
    <w:rsid w:val="000C02E0"/>
    <w:rsid w:val="000C0AD5"/>
    <w:rsid w:val="000C0E68"/>
    <w:rsid w:val="000C0F2B"/>
    <w:rsid w:val="000C270A"/>
    <w:rsid w:val="000C2EB3"/>
    <w:rsid w:val="000C3A86"/>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195"/>
    <w:rsid w:val="000D2B1C"/>
    <w:rsid w:val="000D2E56"/>
    <w:rsid w:val="000D3951"/>
    <w:rsid w:val="000D3BAD"/>
    <w:rsid w:val="000D3D6D"/>
    <w:rsid w:val="000D49D0"/>
    <w:rsid w:val="000D4AAA"/>
    <w:rsid w:val="000D4C7C"/>
    <w:rsid w:val="000D4DED"/>
    <w:rsid w:val="000D5107"/>
    <w:rsid w:val="000D59A5"/>
    <w:rsid w:val="000D71D1"/>
    <w:rsid w:val="000D7999"/>
    <w:rsid w:val="000D7A9E"/>
    <w:rsid w:val="000D7B5E"/>
    <w:rsid w:val="000E00E0"/>
    <w:rsid w:val="000E06B2"/>
    <w:rsid w:val="000E0F9C"/>
    <w:rsid w:val="000E15A0"/>
    <w:rsid w:val="000E2143"/>
    <w:rsid w:val="000E2378"/>
    <w:rsid w:val="000E2A29"/>
    <w:rsid w:val="000E2CFE"/>
    <w:rsid w:val="000E3220"/>
    <w:rsid w:val="000E33DF"/>
    <w:rsid w:val="000E3DBE"/>
    <w:rsid w:val="000E424D"/>
    <w:rsid w:val="000E42C0"/>
    <w:rsid w:val="000E4BCF"/>
    <w:rsid w:val="000E4C04"/>
    <w:rsid w:val="000E51E3"/>
    <w:rsid w:val="000E5A1F"/>
    <w:rsid w:val="000E5A9A"/>
    <w:rsid w:val="000E5D88"/>
    <w:rsid w:val="000E6138"/>
    <w:rsid w:val="000E63CA"/>
    <w:rsid w:val="000E64A0"/>
    <w:rsid w:val="000E6C1F"/>
    <w:rsid w:val="000E79D4"/>
    <w:rsid w:val="000F0375"/>
    <w:rsid w:val="000F056A"/>
    <w:rsid w:val="000F05AA"/>
    <w:rsid w:val="000F08A9"/>
    <w:rsid w:val="000F0CA3"/>
    <w:rsid w:val="000F0D7E"/>
    <w:rsid w:val="000F0DA5"/>
    <w:rsid w:val="000F12BC"/>
    <w:rsid w:val="000F1310"/>
    <w:rsid w:val="000F1462"/>
    <w:rsid w:val="000F255F"/>
    <w:rsid w:val="000F2810"/>
    <w:rsid w:val="000F29F2"/>
    <w:rsid w:val="000F31B5"/>
    <w:rsid w:val="000F320A"/>
    <w:rsid w:val="000F36BC"/>
    <w:rsid w:val="000F4260"/>
    <w:rsid w:val="000F4557"/>
    <w:rsid w:val="000F45D1"/>
    <w:rsid w:val="000F4952"/>
    <w:rsid w:val="000F4DBF"/>
    <w:rsid w:val="000F4E80"/>
    <w:rsid w:val="000F5D78"/>
    <w:rsid w:val="000F5FB5"/>
    <w:rsid w:val="000F62E0"/>
    <w:rsid w:val="000F6BC1"/>
    <w:rsid w:val="000F72C1"/>
    <w:rsid w:val="000F766C"/>
    <w:rsid w:val="000F7713"/>
    <w:rsid w:val="0010053A"/>
    <w:rsid w:val="00100CDE"/>
    <w:rsid w:val="00101022"/>
    <w:rsid w:val="00101739"/>
    <w:rsid w:val="00101982"/>
    <w:rsid w:val="00101A9B"/>
    <w:rsid w:val="00101C3D"/>
    <w:rsid w:val="0010201D"/>
    <w:rsid w:val="001021F0"/>
    <w:rsid w:val="00102B08"/>
    <w:rsid w:val="00102D91"/>
    <w:rsid w:val="00103168"/>
    <w:rsid w:val="00103674"/>
    <w:rsid w:val="0010380B"/>
    <w:rsid w:val="001038CD"/>
    <w:rsid w:val="00103B2C"/>
    <w:rsid w:val="00103BED"/>
    <w:rsid w:val="0010554C"/>
    <w:rsid w:val="00106628"/>
    <w:rsid w:val="00106F60"/>
    <w:rsid w:val="00107D5D"/>
    <w:rsid w:val="00107F2F"/>
    <w:rsid w:val="00110451"/>
    <w:rsid w:val="0011175C"/>
    <w:rsid w:val="00111C7F"/>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0EF8"/>
    <w:rsid w:val="00121290"/>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6FD0"/>
    <w:rsid w:val="00127741"/>
    <w:rsid w:val="001277E5"/>
    <w:rsid w:val="001279B3"/>
    <w:rsid w:val="001279E8"/>
    <w:rsid w:val="00127D47"/>
    <w:rsid w:val="00127FBC"/>
    <w:rsid w:val="00130062"/>
    <w:rsid w:val="001303E8"/>
    <w:rsid w:val="0013055D"/>
    <w:rsid w:val="00131933"/>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15F7"/>
    <w:rsid w:val="00152351"/>
    <w:rsid w:val="00152393"/>
    <w:rsid w:val="001526A4"/>
    <w:rsid w:val="00152BE6"/>
    <w:rsid w:val="00152EDA"/>
    <w:rsid w:val="001535EC"/>
    <w:rsid w:val="00153BB2"/>
    <w:rsid w:val="00153D5F"/>
    <w:rsid w:val="0015416B"/>
    <w:rsid w:val="0015447B"/>
    <w:rsid w:val="00154768"/>
    <w:rsid w:val="001548CF"/>
    <w:rsid w:val="00154B0A"/>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612"/>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796A"/>
    <w:rsid w:val="00177C53"/>
    <w:rsid w:val="00177ED5"/>
    <w:rsid w:val="00177F56"/>
    <w:rsid w:val="00180010"/>
    <w:rsid w:val="0018034C"/>
    <w:rsid w:val="0018050C"/>
    <w:rsid w:val="0018076D"/>
    <w:rsid w:val="00181127"/>
    <w:rsid w:val="001812EF"/>
    <w:rsid w:val="001812F6"/>
    <w:rsid w:val="00181E2B"/>
    <w:rsid w:val="0018259F"/>
    <w:rsid w:val="001827CC"/>
    <w:rsid w:val="00182F10"/>
    <w:rsid w:val="001833C4"/>
    <w:rsid w:val="00183562"/>
    <w:rsid w:val="00183AA7"/>
    <w:rsid w:val="0018416F"/>
    <w:rsid w:val="00184CFE"/>
    <w:rsid w:val="0018574D"/>
    <w:rsid w:val="00185992"/>
    <w:rsid w:val="00186179"/>
    <w:rsid w:val="001863E3"/>
    <w:rsid w:val="001866E9"/>
    <w:rsid w:val="00187151"/>
    <w:rsid w:val="00187695"/>
    <w:rsid w:val="00190C74"/>
    <w:rsid w:val="00191AFE"/>
    <w:rsid w:val="00191C14"/>
    <w:rsid w:val="00192157"/>
    <w:rsid w:val="0019251F"/>
    <w:rsid w:val="001926EC"/>
    <w:rsid w:val="00193AA8"/>
    <w:rsid w:val="00193FEC"/>
    <w:rsid w:val="001948C7"/>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A7B6A"/>
    <w:rsid w:val="001B059D"/>
    <w:rsid w:val="001B05DC"/>
    <w:rsid w:val="001B05EC"/>
    <w:rsid w:val="001B0CF9"/>
    <w:rsid w:val="001B1300"/>
    <w:rsid w:val="001B144F"/>
    <w:rsid w:val="001B223C"/>
    <w:rsid w:val="001B29CF"/>
    <w:rsid w:val="001B2A3F"/>
    <w:rsid w:val="001B43B1"/>
    <w:rsid w:val="001B4583"/>
    <w:rsid w:val="001B48B1"/>
    <w:rsid w:val="001B4C69"/>
    <w:rsid w:val="001B4F90"/>
    <w:rsid w:val="001B57B6"/>
    <w:rsid w:val="001B5C01"/>
    <w:rsid w:val="001B5E68"/>
    <w:rsid w:val="001B6505"/>
    <w:rsid w:val="001B6671"/>
    <w:rsid w:val="001B69D7"/>
    <w:rsid w:val="001B7243"/>
    <w:rsid w:val="001B78D0"/>
    <w:rsid w:val="001B7952"/>
    <w:rsid w:val="001B7A83"/>
    <w:rsid w:val="001B7E74"/>
    <w:rsid w:val="001C0F66"/>
    <w:rsid w:val="001C148B"/>
    <w:rsid w:val="001C1999"/>
    <w:rsid w:val="001C2D55"/>
    <w:rsid w:val="001C2D5D"/>
    <w:rsid w:val="001C2DC0"/>
    <w:rsid w:val="001C3363"/>
    <w:rsid w:val="001C3850"/>
    <w:rsid w:val="001C39C2"/>
    <w:rsid w:val="001C4FC0"/>
    <w:rsid w:val="001C50B8"/>
    <w:rsid w:val="001C5988"/>
    <w:rsid w:val="001C5CA7"/>
    <w:rsid w:val="001C719E"/>
    <w:rsid w:val="001D0C92"/>
    <w:rsid w:val="001D0E47"/>
    <w:rsid w:val="001D0EC7"/>
    <w:rsid w:val="001D1FE4"/>
    <w:rsid w:val="001D255B"/>
    <w:rsid w:val="001D2E8A"/>
    <w:rsid w:val="001D324D"/>
    <w:rsid w:val="001D4B64"/>
    <w:rsid w:val="001D52BC"/>
    <w:rsid w:val="001D55C8"/>
    <w:rsid w:val="001D5F89"/>
    <w:rsid w:val="001D6055"/>
    <w:rsid w:val="001D620E"/>
    <w:rsid w:val="001D68C6"/>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CD6"/>
    <w:rsid w:val="001E7F8E"/>
    <w:rsid w:val="001F0528"/>
    <w:rsid w:val="001F1F33"/>
    <w:rsid w:val="001F1FB2"/>
    <w:rsid w:val="001F2420"/>
    <w:rsid w:val="001F24E3"/>
    <w:rsid w:val="001F2B91"/>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17BE7"/>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8A4"/>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E55"/>
    <w:rsid w:val="002807E4"/>
    <w:rsid w:val="002809CD"/>
    <w:rsid w:val="00280CE4"/>
    <w:rsid w:val="0028164A"/>
    <w:rsid w:val="00281F8C"/>
    <w:rsid w:val="002824F7"/>
    <w:rsid w:val="0028301B"/>
    <w:rsid w:val="00283225"/>
    <w:rsid w:val="002837B7"/>
    <w:rsid w:val="0028391F"/>
    <w:rsid w:val="0028393C"/>
    <w:rsid w:val="00283BF6"/>
    <w:rsid w:val="00284032"/>
    <w:rsid w:val="002847EB"/>
    <w:rsid w:val="00284930"/>
    <w:rsid w:val="00284E44"/>
    <w:rsid w:val="00286CA2"/>
    <w:rsid w:val="0028719E"/>
    <w:rsid w:val="002877FB"/>
    <w:rsid w:val="00287A5A"/>
    <w:rsid w:val="00287B8D"/>
    <w:rsid w:val="00290836"/>
    <w:rsid w:val="0029160B"/>
    <w:rsid w:val="002919AC"/>
    <w:rsid w:val="00291A3F"/>
    <w:rsid w:val="00291DB7"/>
    <w:rsid w:val="002926A5"/>
    <w:rsid w:val="0029285D"/>
    <w:rsid w:val="00293872"/>
    <w:rsid w:val="00293C63"/>
    <w:rsid w:val="00294774"/>
    <w:rsid w:val="00294861"/>
    <w:rsid w:val="00294A28"/>
    <w:rsid w:val="002951BB"/>
    <w:rsid w:val="0029557C"/>
    <w:rsid w:val="00295902"/>
    <w:rsid w:val="00295C19"/>
    <w:rsid w:val="00296092"/>
    <w:rsid w:val="00296345"/>
    <w:rsid w:val="002966C4"/>
    <w:rsid w:val="00296A1E"/>
    <w:rsid w:val="00296C18"/>
    <w:rsid w:val="0029702F"/>
    <w:rsid w:val="00297281"/>
    <w:rsid w:val="00297680"/>
    <w:rsid w:val="00297FAD"/>
    <w:rsid w:val="002A0398"/>
    <w:rsid w:val="002A1562"/>
    <w:rsid w:val="002A167B"/>
    <w:rsid w:val="002A1682"/>
    <w:rsid w:val="002A1DB1"/>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777D"/>
    <w:rsid w:val="002B030E"/>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C54"/>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35BB"/>
    <w:rsid w:val="002C439E"/>
    <w:rsid w:val="002C4466"/>
    <w:rsid w:val="002C595E"/>
    <w:rsid w:val="002C5B1C"/>
    <w:rsid w:val="002C5B49"/>
    <w:rsid w:val="002C6379"/>
    <w:rsid w:val="002C65EF"/>
    <w:rsid w:val="002C6844"/>
    <w:rsid w:val="002C740B"/>
    <w:rsid w:val="002C7DA3"/>
    <w:rsid w:val="002D01A0"/>
    <w:rsid w:val="002D01D4"/>
    <w:rsid w:val="002D03E6"/>
    <w:rsid w:val="002D0D58"/>
    <w:rsid w:val="002D0FAF"/>
    <w:rsid w:val="002D15B8"/>
    <w:rsid w:val="002D16D2"/>
    <w:rsid w:val="002D20EF"/>
    <w:rsid w:val="002D21BC"/>
    <w:rsid w:val="002D262D"/>
    <w:rsid w:val="002D2E54"/>
    <w:rsid w:val="002D2F3A"/>
    <w:rsid w:val="002D2FDB"/>
    <w:rsid w:val="002D315D"/>
    <w:rsid w:val="002D33B3"/>
    <w:rsid w:val="002D373A"/>
    <w:rsid w:val="002D3853"/>
    <w:rsid w:val="002D414D"/>
    <w:rsid w:val="002D43C5"/>
    <w:rsid w:val="002D48ED"/>
    <w:rsid w:val="002D4900"/>
    <w:rsid w:val="002D4A66"/>
    <w:rsid w:val="002D4DCA"/>
    <w:rsid w:val="002D5301"/>
    <w:rsid w:val="002D5A4F"/>
    <w:rsid w:val="002D5D8E"/>
    <w:rsid w:val="002D6067"/>
    <w:rsid w:val="002D626B"/>
    <w:rsid w:val="002D65E1"/>
    <w:rsid w:val="002D661E"/>
    <w:rsid w:val="002D6E1D"/>
    <w:rsid w:val="002D7077"/>
    <w:rsid w:val="002D7095"/>
    <w:rsid w:val="002D734D"/>
    <w:rsid w:val="002D7363"/>
    <w:rsid w:val="002D7C45"/>
    <w:rsid w:val="002D7CA0"/>
    <w:rsid w:val="002D7D5D"/>
    <w:rsid w:val="002E0092"/>
    <w:rsid w:val="002E009A"/>
    <w:rsid w:val="002E01E3"/>
    <w:rsid w:val="002E05E3"/>
    <w:rsid w:val="002E14BA"/>
    <w:rsid w:val="002E181D"/>
    <w:rsid w:val="002E1848"/>
    <w:rsid w:val="002E1B41"/>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3FB"/>
    <w:rsid w:val="002F253F"/>
    <w:rsid w:val="002F27A4"/>
    <w:rsid w:val="002F28B5"/>
    <w:rsid w:val="002F297D"/>
    <w:rsid w:val="002F2A75"/>
    <w:rsid w:val="002F2C5F"/>
    <w:rsid w:val="002F2EC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04"/>
    <w:rsid w:val="00316C6B"/>
    <w:rsid w:val="00316D51"/>
    <w:rsid w:val="0031720A"/>
    <w:rsid w:val="00317A50"/>
    <w:rsid w:val="00320126"/>
    <w:rsid w:val="0032057A"/>
    <w:rsid w:val="0032098E"/>
    <w:rsid w:val="00320B09"/>
    <w:rsid w:val="00320BAE"/>
    <w:rsid w:val="00320BCD"/>
    <w:rsid w:val="0032103A"/>
    <w:rsid w:val="0032172E"/>
    <w:rsid w:val="00321E8A"/>
    <w:rsid w:val="00322C2B"/>
    <w:rsid w:val="00322FE7"/>
    <w:rsid w:val="00323028"/>
    <w:rsid w:val="00323048"/>
    <w:rsid w:val="00323396"/>
    <w:rsid w:val="00323DC3"/>
    <w:rsid w:val="00323E97"/>
    <w:rsid w:val="00324044"/>
    <w:rsid w:val="003246D2"/>
    <w:rsid w:val="00324D06"/>
    <w:rsid w:val="00324D71"/>
    <w:rsid w:val="003252A9"/>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2F1D"/>
    <w:rsid w:val="0033312F"/>
    <w:rsid w:val="0033328D"/>
    <w:rsid w:val="00333D70"/>
    <w:rsid w:val="003346EF"/>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85C"/>
    <w:rsid w:val="00350CD1"/>
    <w:rsid w:val="003516DE"/>
    <w:rsid w:val="00351FCB"/>
    <w:rsid w:val="00352260"/>
    <w:rsid w:val="00352B5B"/>
    <w:rsid w:val="00353962"/>
    <w:rsid w:val="00354246"/>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5855"/>
    <w:rsid w:val="00396027"/>
    <w:rsid w:val="00396ACE"/>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710"/>
    <w:rsid w:val="003B2D20"/>
    <w:rsid w:val="003B359C"/>
    <w:rsid w:val="003B3615"/>
    <w:rsid w:val="003B3B29"/>
    <w:rsid w:val="003B3C24"/>
    <w:rsid w:val="003B481A"/>
    <w:rsid w:val="003B5138"/>
    <w:rsid w:val="003B5702"/>
    <w:rsid w:val="003B59F4"/>
    <w:rsid w:val="003B5BAA"/>
    <w:rsid w:val="003B6643"/>
    <w:rsid w:val="003B6E44"/>
    <w:rsid w:val="003B6F2C"/>
    <w:rsid w:val="003B6FC4"/>
    <w:rsid w:val="003B7211"/>
    <w:rsid w:val="003B7289"/>
    <w:rsid w:val="003B7A7C"/>
    <w:rsid w:val="003C00B0"/>
    <w:rsid w:val="003C062C"/>
    <w:rsid w:val="003C12EB"/>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09C"/>
    <w:rsid w:val="003C7177"/>
    <w:rsid w:val="003C7682"/>
    <w:rsid w:val="003D0557"/>
    <w:rsid w:val="003D0BCC"/>
    <w:rsid w:val="003D0C9F"/>
    <w:rsid w:val="003D0D85"/>
    <w:rsid w:val="003D0DB5"/>
    <w:rsid w:val="003D0EC0"/>
    <w:rsid w:val="003D1842"/>
    <w:rsid w:val="003D1847"/>
    <w:rsid w:val="003D2016"/>
    <w:rsid w:val="003D220F"/>
    <w:rsid w:val="003D37F4"/>
    <w:rsid w:val="003D390C"/>
    <w:rsid w:val="003D3A66"/>
    <w:rsid w:val="003D5114"/>
    <w:rsid w:val="003D573C"/>
    <w:rsid w:val="003D5CF7"/>
    <w:rsid w:val="003D659B"/>
    <w:rsid w:val="003D671C"/>
    <w:rsid w:val="003D6BD2"/>
    <w:rsid w:val="003D7D10"/>
    <w:rsid w:val="003E0231"/>
    <w:rsid w:val="003E08B3"/>
    <w:rsid w:val="003E0B9B"/>
    <w:rsid w:val="003E1061"/>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276"/>
    <w:rsid w:val="003F11ED"/>
    <w:rsid w:val="003F1482"/>
    <w:rsid w:val="003F1964"/>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D0A"/>
    <w:rsid w:val="00402FC7"/>
    <w:rsid w:val="004034D6"/>
    <w:rsid w:val="00403722"/>
    <w:rsid w:val="004037BE"/>
    <w:rsid w:val="0040382E"/>
    <w:rsid w:val="00404D4E"/>
    <w:rsid w:val="004053F1"/>
    <w:rsid w:val="0040549E"/>
    <w:rsid w:val="004055F5"/>
    <w:rsid w:val="004067F2"/>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FCC"/>
    <w:rsid w:val="00425242"/>
    <w:rsid w:val="004258B3"/>
    <w:rsid w:val="00425F8B"/>
    <w:rsid w:val="00426A13"/>
    <w:rsid w:val="00426FA2"/>
    <w:rsid w:val="00427358"/>
    <w:rsid w:val="0042798F"/>
    <w:rsid w:val="004300FE"/>
    <w:rsid w:val="0043064B"/>
    <w:rsid w:val="0043067A"/>
    <w:rsid w:val="004309BD"/>
    <w:rsid w:val="00430B72"/>
    <w:rsid w:val="00430ECB"/>
    <w:rsid w:val="00430FCD"/>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24"/>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4CCE"/>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9E2"/>
    <w:rsid w:val="00472C46"/>
    <w:rsid w:val="00473206"/>
    <w:rsid w:val="00474496"/>
    <w:rsid w:val="004746EB"/>
    <w:rsid w:val="004755DD"/>
    <w:rsid w:val="004762D9"/>
    <w:rsid w:val="00476E9A"/>
    <w:rsid w:val="00476F39"/>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A50"/>
    <w:rsid w:val="00486E13"/>
    <w:rsid w:val="00486E6A"/>
    <w:rsid w:val="004919CF"/>
    <w:rsid w:val="00491B17"/>
    <w:rsid w:val="00491C0C"/>
    <w:rsid w:val="00491C6D"/>
    <w:rsid w:val="00491D48"/>
    <w:rsid w:val="00491F76"/>
    <w:rsid w:val="004921A0"/>
    <w:rsid w:val="00492595"/>
    <w:rsid w:val="004925ED"/>
    <w:rsid w:val="00492C30"/>
    <w:rsid w:val="004932F4"/>
    <w:rsid w:val="00493991"/>
    <w:rsid w:val="00494B5B"/>
    <w:rsid w:val="00495262"/>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768"/>
    <w:rsid w:val="004A4B9C"/>
    <w:rsid w:val="004A548F"/>
    <w:rsid w:val="004A625D"/>
    <w:rsid w:val="004A6ACE"/>
    <w:rsid w:val="004A6DF9"/>
    <w:rsid w:val="004A770D"/>
    <w:rsid w:val="004A77FB"/>
    <w:rsid w:val="004B0562"/>
    <w:rsid w:val="004B0877"/>
    <w:rsid w:val="004B0CA2"/>
    <w:rsid w:val="004B1219"/>
    <w:rsid w:val="004B154F"/>
    <w:rsid w:val="004B157B"/>
    <w:rsid w:val="004B1910"/>
    <w:rsid w:val="004B1E8D"/>
    <w:rsid w:val="004B28EA"/>
    <w:rsid w:val="004B2915"/>
    <w:rsid w:val="004B2BAF"/>
    <w:rsid w:val="004B2F20"/>
    <w:rsid w:val="004B3BDE"/>
    <w:rsid w:val="004B419B"/>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2FD3"/>
    <w:rsid w:val="004C33E9"/>
    <w:rsid w:val="004C347B"/>
    <w:rsid w:val="004C3A0B"/>
    <w:rsid w:val="004C3BC4"/>
    <w:rsid w:val="004C519B"/>
    <w:rsid w:val="004C5310"/>
    <w:rsid w:val="004C54CE"/>
    <w:rsid w:val="004C5D90"/>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297"/>
    <w:rsid w:val="004F331D"/>
    <w:rsid w:val="004F3C98"/>
    <w:rsid w:val="004F3EF7"/>
    <w:rsid w:val="004F437A"/>
    <w:rsid w:val="004F51BB"/>
    <w:rsid w:val="004F6165"/>
    <w:rsid w:val="004F6C47"/>
    <w:rsid w:val="004F782D"/>
    <w:rsid w:val="0050011B"/>
    <w:rsid w:val="0050041B"/>
    <w:rsid w:val="00500623"/>
    <w:rsid w:val="00500B97"/>
    <w:rsid w:val="00500CCA"/>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0E62"/>
    <w:rsid w:val="00511034"/>
    <w:rsid w:val="00511489"/>
    <w:rsid w:val="00511786"/>
    <w:rsid w:val="0051193C"/>
    <w:rsid w:val="005121F0"/>
    <w:rsid w:val="00512655"/>
    <w:rsid w:val="00512867"/>
    <w:rsid w:val="00512A68"/>
    <w:rsid w:val="0051305A"/>
    <w:rsid w:val="00513559"/>
    <w:rsid w:val="00513B4C"/>
    <w:rsid w:val="00513CB1"/>
    <w:rsid w:val="005141E7"/>
    <w:rsid w:val="005142FB"/>
    <w:rsid w:val="00514560"/>
    <w:rsid w:val="00514877"/>
    <w:rsid w:val="0051497E"/>
    <w:rsid w:val="00514B46"/>
    <w:rsid w:val="00515024"/>
    <w:rsid w:val="00515157"/>
    <w:rsid w:val="00515308"/>
    <w:rsid w:val="005158E8"/>
    <w:rsid w:val="00516860"/>
    <w:rsid w:val="005168E2"/>
    <w:rsid w:val="00516CE9"/>
    <w:rsid w:val="00516DBF"/>
    <w:rsid w:val="0051732E"/>
    <w:rsid w:val="005179EA"/>
    <w:rsid w:val="00517E9C"/>
    <w:rsid w:val="00520313"/>
    <w:rsid w:val="0052031C"/>
    <w:rsid w:val="005207DF"/>
    <w:rsid w:val="00521567"/>
    <w:rsid w:val="00521E7B"/>
    <w:rsid w:val="005224F5"/>
    <w:rsid w:val="00522AE3"/>
    <w:rsid w:val="00522AFD"/>
    <w:rsid w:val="00523E44"/>
    <w:rsid w:val="0052403A"/>
    <w:rsid w:val="00525A16"/>
    <w:rsid w:val="0052688D"/>
    <w:rsid w:val="005269E0"/>
    <w:rsid w:val="00526BC2"/>
    <w:rsid w:val="00526D40"/>
    <w:rsid w:val="005279CA"/>
    <w:rsid w:val="00527E16"/>
    <w:rsid w:val="00527E6D"/>
    <w:rsid w:val="00527EF2"/>
    <w:rsid w:val="0053045D"/>
    <w:rsid w:val="00530620"/>
    <w:rsid w:val="00530BAA"/>
    <w:rsid w:val="00530E37"/>
    <w:rsid w:val="0053126B"/>
    <w:rsid w:val="00531370"/>
    <w:rsid w:val="00531AEB"/>
    <w:rsid w:val="00531CDF"/>
    <w:rsid w:val="00532336"/>
    <w:rsid w:val="00532560"/>
    <w:rsid w:val="0053266F"/>
    <w:rsid w:val="00532684"/>
    <w:rsid w:val="00532703"/>
    <w:rsid w:val="005327A0"/>
    <w:rsid w:val="00532F99"/>
    <w:rsid w:val="0053394B"/>
    <w:rsid w:val="00533999"/>
    <w:rsid w:val="00533B11"/>
    <w:rsid w:val="00533D97"/>
    <w:rsid w:val="00533FF6"/>
    <w:rsid w:val="00534C41"/>
    <w:rsid w:val="00534CBA"/>
    <w:rsid w:val="0053604D"/>
    <w:rsid w:val="00536311"/>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75A"/>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6A00"/>
    <w:rsid w:val="00557750"/>
    <w:rsid w:val="00557AFF"/>
    <w:rsid w:val="005605DB"/>
    <w:rsid w:val="0056094F"/>
    <w:rsid w:val="00560982"/>
    <w:rsid w:val="00560EDA"/>
    <w:rsid w:val="00561785"/>
    <w:rsid w:val="0056240D"/>
    <w:rsid w:val="00562864"/>
    <w:rsid w:val="0056415A"/>
    <w:rsid w:val="0056453F"/>
    <w:rsid w:val="00564939"/>
    <w:rsid w:val="00564E2B"/>
    <w:rsid w:val="00565D97"/>
    <w:rsid w:val="00565F2F"/>
    <w:rsid w:val="0056611B"/>
    <w:rsid w:val="005676FC"/>
    <w:rsid w:val="00567D33"/>
    <w:rsid w:val="005706D5"/>
    <w:rsid w:val="00570C2B"/>
    <w:rsid w:val="005714FA"/>
    <w:rsid w:val="005716D6"/>
    <w:rsid w:val="00571DCF"/>
    <w:rsid w:val="00572839"/>
    <w:rsid w:val="005728C1"/>
    <w:rsid w:val="00572EDC"/>
    <w:rsid w:val="00573284"/>
    <w:rsid w:val="005746F0"/>
    <w:rsid w:val="00574BC1"/>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AF4"/>
    <w:rsid w:val="0058617A"/>
    <w:rsid w:val="00586365"/>
    <w:rsid w:val="0058730F"/>
    <w:rsid w:val="00587317"/>
    <w:rsid w:val="00590096"/>
    <w:rsid w:val="00590185"/>
    <w:rsid w:val="00590588"/>
    <w:rsid w:val="005912AF"/>
    <w:rsid w:val="00591752"/>
    <w:rsid w:val="005917D6"/>
    <w:rsid w:val="00591F01"/>
    <w:rsid w:val="0059241B"/>
    <w:rsid w:val="0059248B"/>
    <w:rsid w:val="00592C37"/>
    <w:rsid w:val="00592C6F"/>
    <w:rsid w:val="00592F6D"/>
    <w:rsid w:val="00593189"/>
    <w:rsid w:val="0059397A"/>
    <w:rsid w:val="00593A48"/>
    <w:rsid w:val="00593FD9"/>
    <w:rsid w:val="00594138"/>
    <w:rsid w:val="005946D6"/>
    <w:rsid w:val="00594D99"/>
    <w:rsid w:val="0059550E"/>
    <w:rsid w:val="00595846"/>
    <w:rsid w:val="00596108"/>
    <w:rsid w:val="005961E2"/>
    <w:rsid w:val="0059629C"/>
    <w:rsid w:val="00596481"/>
    <w:rsid w:val="00597BF8"/>
    <w:rsid w:val="00597C2D"/>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061"/>
    <w:rsid w:val="005B15A7"/>
    <w:rsid w:val="005B1BE5"/>
    <w:rsid w:val="005B2B21"/>
    <w:rsid w:val="005B3E13"/>
    <w:rsid w:val="005B419F"/>
    <w:rsid w:val="005B43F8"/>
    <w:rsid w:val="005B5096"/>
    <w:rsid w:val="005B55BD"/>
    <w:rsid w:val="005B63D3"/>
    <w:rsid w:val="005B6FF8"/>
    <w:rsid w:val="005B7553"/>
    <w:rsid w:val="005C09A8"/>
    <w:rsid w:val="005C13BB"/>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721"/>
    <w:rsid w:val="005C78BF"/>
    <w:rsid w:val="005C7D72"/>
    <w:rsid w:val="005D00BB"/>
    <w:rsid w:val="005D0B10"/>
    <w:rsid w:val="005D0F3D"/>
    <w:rsid w:val="005D1168"/>
    <w:rsid w:val="005D144F"/>
    <w:rsid w:val="005D1E5B"/>
    <w:rsid w:val="005D260C"/>
    <w:rsid w:val="005D27CC"/>
    <w:rsid w:val="005D27DD"/>
    <w:rsid w:val="005D35C0"/>
    <w:rsid w:val="005D40E6"/>
    <w:rsid w:val="005D432A"/>
    <w:rsid w:val="005D450C"/>
    <w:rsid w:val="005D4B57"/>
    <w:rsid w:val="005D5D5C"/>
    <w:rsid w:val="005D6514"/>
    <w:rsid w:val="005D6659"/>
    <w:rsid w:val="005D68B1"/>
    <w:rsid w:val="005D6937"/>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1977"/>
    <w:rsid w:val="005F3653"/>
    <w:rsid w:val="005F3693"/>
    <w:rsid w:val="005F38DA"/>
    <w:rsid w:val="005F3B5E"/>
    <w:rsid w:val="005F3C62"/>
    <w:rsid w:val="005F41AF"/>
    <w:rsid w:val="005F45C1"/>
    <w:rsid w:val="005F4618"/>
    <w:rsid w:val="005F4E29"/>
    <w:rsid w:val="005F5C92"/>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2A22"/>
    <w:rsid w:val="006031C0"/>
    <w:rsid w:val="006031D7"/>
    <w:rsid w:val="006035BC"/>
    <w:rsid w:val="00603914"/>
    <w:rsid w:val="00603A39"/>
    <w:rsid w:val="00603FCE"/>
    <w:rsid w:val="00603FFF"/>
    <w:rsid w:val="0060438C"/>
    <w:rsid w:val="006048FB"/>
    <w:rsid w:val="00606AD7"/>
    <w:rsid w:val="00606AE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1D21"/>
    <w:rsid w:val="006221B2"/>
    <w:rsid w:val="00622225"/>
    <w:rsid w:val="006224DE"/>
    <w:rsid w:val="006226E4"/>
    <w:rsid w:val="006228AF"/>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28A"/>
    <w:rsid w:val="0063152F"/>
    <w:rsid w:val="00631A95"/>
    <w:rsid w:val="00631D2C"/>
    <w:rsid w:val="006327D1"/>
    <w:rsid w:val="00632F59"/>
    <w:rsid w:val="0063393B"/>
    <w:rsid w:val="00633BC0"/>
    <w:rsid w:val="00634631"/>
    <w:rsid w:val="006348C9"/>
    <w:rsid w:val="0063499C"/>
    <w:rsid w:val="006350DC"/>
    <w:rsid w:val="00635282"/>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5B59"/>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C9"/>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766"/>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B5C"/>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129"/>
    <w:rsid w:val="006A2B7B"/>
    <w:rsid w:val="006A2D4C"/>
    <w:rsid w:val="006A3BE4"/>
    <w:rsid w:val="006A4206"/>
    <w:rsid w:val="006A49A4"/>
    <w:rsid w:val="006A4B74"/>
    <w:rsid w:val="006A4C31"/>
    <w:rsid w:val="006A50FE"/>
    <w:rsid w:val="006A57DA"/>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B6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2D61"/>
    <w:rsid w:val="006D3179"/>
    <w:rsid w:val="006D370F"/>
    <w:rsid w:val="006D3A10"/>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A32"/>
    <w:rsid w:val="006F0E8B"/>
    <w:rsid w:val="006F0F1C"/>
    <w:rsid w:val="006F1007"/>
    <w:rsid w:val="006F1DE9"/>
    <w:rsid w:val="006F3060"/>
    <w:rsid w:val="006F3B59"/>
    <w:rsid w:val="006F4963"/>
    <w:rsid w:val="006F51AA"/>
    <w:rsid w:val="006F5FE4"/>
    <w:rsid w:val="006F60E8"/>
    <w:rsid w:val="006F743B"/>
    <w:rsid w:val="006F764F"/>
    <w:rsid w:val="006F7901"/>
    <w:rsid w:val="006F7AD3"/>
    <w:rsid w:val="006F7B02"/>
    <w:rsid w:val="00700787"/>
    <w:rsid w:val="00700F81"/>
    <w:rsid w:val="00701043"/>
    <w:rsid w:val="0070106A"/>
    <w:rsid w:val="00701632"/>
    <w:rsid w:val="007024D0"/>
    <w:rsid w:val="00702A7A"/>
    <w:rsid w:val="00702CCD"/>
    <w:rsid w:val="00702EFC"/>
    <w:rsid w:val="00702F0B"/>
    <w:rsid w:val="007032D6"/>
    <w:rsid w:val="00704162"/>
    <w:rsid w:val="00705288"/>
    <w:rsid w:val="00705297"/>
    <w:rsid w:val="007052C7"/>
    <w:rsid w:val="00706806"/>
    <w:rsid w:val="0070728A"/>
    <w:rsid w:val="00707CBD"/>
    <w:rsid w:val="00707CFC"/>
    <w:rsid w:val="007103E5"/>
    <w:rsid w:val="00710468"/>
    <w:rsid w:val="00710958"/>
    <w:rsid w:val="00710DF7"/>
    <w:rsid w:val="007117F4"/>
    <w:rsid w:val="00711FEF"/>
    <w:rsid w:val="0071213A"/>
    <w:rsid w:val="0071221F"/>
    <w:rsid w:val="0071246C"/>
    <w:rsid w:val="00713D13"/>
    <w:rsid w:val="00714456"/>
    <w:rsid w:val="007144E3"/>
    <w:rsid w:val="00714A6B"/>
    <w:rsid w:val="00714FAC"/>
    <w:rsid w:val="00715200"/>
    <w:rsid w:val="00715280"/>
    <w:rsid w:val="00715A75"/>
    <w:rsid w:val="00715D4D"/>
    <w:rsid w:val="00716539"/>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0AD"/>
    <w:rsid w:val="00725590"/>
    <w:rsid w:val="007255A8"/>
    <w:rsid w:val="00725F29"/>
    <w:rsid w:val="007261AC"/>
    <w:rsid w:val="00726FC1"/>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13A"/>
    <w:rsid w:val="0074120F"/>
    <w:rsid w:val="00741362"/>
    <w:rsid w:val="00741408"/>
    <w:rsid w:val="0074155D"/>
    <w:rsid w:val="007422A9"/>
    <w:rsid w:val="007425B0"/>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4D78"/>
    <w:rsid w:val="00755A4E"/>
    <w:rsid w:val="00755A72"/>
    <w:rsid w:val="00755EBE"/>
    <w:rsid w:val="0075641A"/>
    <w:rsid w:val="00756541"/>
    <w:rsid w:val="00756F19"/>
    <w:rsid w:val="007579AA"/>
    <w:rsid w:val="00757D84"/>
    <w:rsid w:val="00760071"/>
    <w:rsid w:val="0076028E"/>
    <w:rsid w:val="007604B9"/>
    <w:rsid w:val="007604F4"/>
    <w:rsid w:val="00760DA2"/>
    <w:rsid w:val="00760FAC"/>
    <w:rsid w:val="0076124A"/>
    <w:rsid w:val="007618C1"/>
    <w:rsid w:val="00761CB5"/>
    <w:rsid w:val="00761CD9"/>
    <w:rsid w:val="00761DCE"/>
    <w:rsid w:val="0076253C"/>
    <w:rsid w:val="00762D09"/>
    <w:rsid w:val="00763839"/>
    <w:rsid w:val="007641A2"/>
    <w:rsid w:val="007649E8"/>
    <w:rsid w:val="00764B3B"/>
    <w:rsid w:val="00764C72"/>
    <w:rsid w:val="00764F24"/>
    <w:rsid w:val="007658BB"/>
    <w:rsid w:val="00765D32"/>
    <w:rsid w:val="00765F76"/>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77CDB"/>
    <w:rsid w:val="007800DA"/>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86"/>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AAF"/>
    <w:rsid w:val="00794EA5"/>
    <w:rsid w:val="00795672"/>
    <w:rsid w:val="00796206"/>
    <w:rsid w:val="0079629B"/>
    <w:rsid w:val="007963C3"/>
    <w:rsid w:val="007963C9"/>
    <w:rsid w:val="00796D80"/>
    <w:rsid w:val="0079746B"/>
    <w:rsid w:val="007A01B2"/>
    <w:rsid w:val="007A02D1"/>
    <w:rsid w:val="007A0613"/>
    <w:rsid w:val="007A08A9"/>
    <w:rsid w:val="007A0B54"/>
    <w:rsid w:val="007A2463"/>
    <w:rsid w:val="007A29A7"/>
    <w:rsid w:val="007A29BA"/>
    <w:rsid w:val="007A2C72"/>
    <w:rsid w:val="007A2EE3"/>
    <w:rsid w:val="007A31DA"/>
    <w:rsid w:val="007A3A2C"/>
    <w:rsid w:val="007A410E"/>
    <w:rsid w:val="007A4605"/>
    <w:rsid w:val="007A4D17"/>
    <w:rsid w:val="007A5052"/>
    <w:rsid w:val="007A515F"/>
    <w:rsid w:val="007A57C4"/>
    <w:rsid w:val="007A5893"/>
    <w:rsid w:val="007A5BBC"/>
    <w:rsid w:val="007A61E6"/>
    <w:rsid w:val="007A6230"/>
    <w:rsid w:val="007A648B"/>
    <w:rsid w:val="007B064F"/>
    <w:rsid w:val="007B0946"/>
    <w:rsid w:val="007B0E32"/>
    <w:rsid w:val="007B10C6"/>
    <w:rsid w:val="007B2184"/>
    <w:rsid w:val="007B21A2"/>
    <w:rsid w:val="007B3AED"/>
    <w:rsid w:val="007B3D6C"/>
    <w:rsid w:val="007B5280"/>
    <w:rsid w:val="007B5AAE"/>
    <w:rsid w:val="007B6595"/>
    <w:rsid w:val="007B70A0"/>
    <w:rsid w:val="007B74D9"/>
    <w:rsid w:val="007B7E87"/>
    <w:rsid w:val="007C02F4"/>
    <w:rsid w:val="007C0930"/>
    <w:rsid w:val="007C0E1C"/>
    <w:rsid w:val="007C10D0"/>
    <w:rsid w:val="007C146A"/>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76F6"/>
    <w:rsid w:val="007C77B9"/>
    <w:rsid w:val="007C7F30"/>
    <w:rsid w:val="007D08C1"/>
    <w:rsid w:val="007D0FA9"/>
    <w:rsid w:val="007D13A5"/>
    <w:rsid w:val="007D1A18"/>
    <w:rsid w:val="007D2045"/>
    <w:rsid w:val="007D2157"/>
    <w:rsid w:val="007D226C"/>
    <w:rsid w:val="007D23FE"/>
    <w:rsid w:val="007D26FC"/>
    <w:rsid w:val="007D2EA8"/>
    <w:rsid w:val="007D32F6"/>
    <w:rsid w:val="007D3430"/>
    <w:rsid w:val="007D3681"/>
    <w:rsid w:val="007D39CF"/>
    <w:rsid w:val="007D40D2"/>
    <w:rsid w:val="007D4721"/>
    <w:rsid w:val="007D47FC"/>
    <w:rsid w:val="007D4C72"/>
    <w:rsid w:val="007D5240"/>
    <w:rsid w:val="007D5338"/>
    <w:rsid w:val="007D58F9"/>
    <w:rsid w:val="007D5927"/>
    <w:rsid w:val="007D5CAD"/>
    <w:rsid w:val="007D5E61"/>
    <w:rsid w:val="007D6210"/>
    <w:rsid w:val="007D6255"/>
    <w:rsid w:val="007D67B4"/>
    <w:rsid w:val="007D6D39"/>
    <w:rsid w:val="007D6E91"/>
    <w:rsid w:val="007D6EC6"/>
    <w:rsid w:val="007D7DBB"/>
    <w:rsid w:val="007E06AF"/>
    <w:rsid w:val="007E0F97"/>
    <w:rsid w:val="007E1ADD"/>
    <w:rsid w:val="007E1D5E"/>
    <w:rsid w:val="007E2294"/>
    <w:rsid w:val="007E3587"/>
    <w:rsid w:val="007E3DE0"/>
    <w:rsid w:val="007E3F6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75D1"/>
    <w:rsid w:val="007F7B35"/>
    <w:rsid w:val="007F7DBB"/>
    <w:rsid w:val="0080044D"/>
    <w:rsid w:val="0080074B"/>
    <w:rsid w:val="008008FC"/>
    <w:rsid w:val="00800934"/>
    <w:rsid w:val="00800B54"/>
    <w:rsid w:val="00801411"/>
    <w:rsid w:val="00801DDB"/>
    <w:rsid w:val="00801F11"/>
    <w:rsid w:val="0080211F"/>
    <w:rsid w:val="008021DD"/>
    <w:rsid w:val="0080301C"/>
    <w:rsid w:val="00803337"/>
    <w:rsid w:val="0080349C"/>
    <w:rsid w:val="00803640"/>
    <w:rsid w:val="00803BED"/>
    <w:rsid w:val="008044A1"/>
    <w:rsid w:val="00804721"/>
    <w:rsid w:val="00805037"/>
    <w:rsid w:val="0080535C"/>
    <w:rsid w:val="00806200"/>
    <w:rsid w:val="008069D9"/>
    <w:rsid w:val="008072EC"/>
    <w:rsid w:val="00807DE2"/>
    <w:rsid w:val="00810502"/>
    <w:rsid w:val="00810955"/>
    <w:rsid w:val="00810DFC"/>
    <w:rsid w:val="008111C7"/>
    <w:rsid w:val="00811730"/>
    <w:rsid w:val="00811945"/>
    <w:rsid w:val="00811CDE"/>
    <w:rsid w:val="008121EA"/>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0757"/>
    <w:rsid w:val="00831F0D"/>
    <w:rsid w:val="0083200B"/>
    <w:rsid w:val="008322F7"/>
    <w:rsid w:val="008324C5"/>
    <w:rsid w:val="008328B8"/>
    <w:rsid w:val="00832A2B"/>
    <w:rsid w:val="00832B13"/>
    <w:rsid w:val="0083377C"/>
    <w:rsid w:val="0083388A"/>
    <w:rsid w:val="00833995"/>
    <w:rsid w:val="008347C5"/>
    <w:rsid w:val="00835FB0"/>
    <w:rsid w:val="008362B1"/>
    <w:rsid w:val="0083634B"/>
    <w:rsid w:val="008368D2"/>
    <w:rsid w:val="00836965"/>
    <w:rsid w:val="00836C3E"/>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63F"/>
    <w:rsid w:val="008460B0"/>
    <w:rsid w:val="0084618E"/>
    <w:rsid w:val="008466B3"/>
    <w:rsid w:val="008473E3"/>
    <w:rsid w:val="0084762B"/>
    <w:rsid w:val="00847F13"/>
    <w:rsid w:val="0085014F"/>
    <w:rsid w:val="00850C30"/>
    <w:rsid w:val="008516E8"/>
    <w:rsid w:val="0085196E"/>
    <w:rsid w:val="0085198C"/>
    <w:rsid w:val="00851E21"/>
    <w:rsid w:val="008525FE"/>
    <w:rsid w:val="008526D1"/>
    <w:rsid w:val="008531A3"/>
    <w:rsid w:val="008535A3"/>
    <w:rsid w:val="00854A31"/>
    <w:rsid w:val="00854C55"/>
    <w:rsid w:val="00854CA6"/>
    <w:rsid w:val="00855196"/>
    <w:rsid w:val="00855598"/>
    <w:rsid w:val="00855771"/>
    <w:rsid w:val="00855855"/>
    <w:rsid w:val="008567BC"/>
    <w:rsid w:val="00856905"/>
    <w:rsid w:val="0085701E"/>
    <w:rsid w:val="008579AC"/>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419"/>
    <w:rsid w:val="00872609"/>
    <w:rsid w:val="008726CB"/>
    <w:rsid w:val="0087296D"/>
    <w:rsid w:val="00872FAA"/>
    <w:rsid w:val="00872FB0"/>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657"/>
    <w:rsid w:val="0088421A"/>
    <w:rsid w:val="00884A24"/>
    <w:rsid w:val="00884BE3"/>
    <w:rsid w:val="00884FD9"/>
    <w:rsid w:val="00885042"/>
    <w:rsid w:val="00885910"/>
    <w:rsid w:val="00885B1B"/>
    <w:rsid w:val="00885EB8"/>
    <w:rsid w:val="00886485"/>
    <w:rsid w:val="0088733F"/>
    <w:rsid w:val="008873F4"/>
    <w:rsid w:val="00887C04"/>
    <w:rsid w:val="00891785"/>
    <w:rsid w:val="0089212F"/>
    <w:rsid w:val="00892F00"/>
    <w:rsid w:val="00893D9D"/>
    <w:rsid w:val="00894D70"/>
    <w:rsid w:val="0089510F"/>
    <w:rsid w:val="00895412"/>
    <w:rsid w:val="008959F2"/>
    <w:rsid w:val="00895E07"/>
    <w:rsid w:val="008964EB"/>
    <w:rsid w:val="00896BAE"/>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2FA4"/>
    <w:rsid w:val="008B30E8"/>
    <w:rsid w:val="008B3167"/>
    <w:rsid w:val="008B3617"/>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3482"/>
    <w:rsid w:val="008C42F0"/>
    <w:rsid w:val="008C548C"/>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4C3A"/>
    <w:rsid w:val="008D53FD"/>
    <w:rsid w:val="008D631E"/>
    <w:rsid w:val="008D72A9"/>
    <w:rsid w:val="008D7775"/>
    <w:rsid w:val="008D78B5"/>
    <w:rsid w:val="008E00E2"/>
    <w:rsid w:val="008E0D9F"/>
    <w:rsid w:val="008E0DC7"/>
    <w:rsid w:val="008E101F"/>
    <w:rsid w:val="008E1341"/>
    <w:rsid w:val="008E19A7"/>
    <w:rsid w:val="008E1A07"/>
    <w:rsid w:val="008E1E20"/>
    <w:rsid w:val="008E2195"/>
    <w:rsid w:val="008E2281"/>
    <w:rsid w:val="008E2592"/>
    <w:rsid w:val="008E324C"/>
    <w:rsid w:val="008E3355"/>
    <w:rsid w:val="008E39CA"/>
    <w:rsid w:val="008E3C3D"/>
    <w:rsid w:val="008E4934"/>
    <w:rsid w:val="008E5685"/>
    <w:rsid w:val="008E5CEA"/>
    <w:rsid w:val="008E691A"/>
    <w:rsid w:val="008E711A"/>
    <w:rsid w:val="008F03FA"/>
    <w:rsid w:val="008F0807"/>
    <w:rsid w:val="008F0D33"/>
    <w:rsid w:val="008F1ED1"/>
    <w:rsid w:val="008F230E"/>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3A2"/>
    <w:rsid w:val="0090546D"/>
    <w:rsid w:val="00905D64"/>
    <w:rsid w:val="0090601C"/>
    <w:rsid w:val="009060F7"/>
    <w:rsid w:val="009061A5"/>
    <w:rsid w:val="0090623F"/>
    <w:rsid w:val="009062AF"/>
    <w:rsid w:val="0090649F"/>
    <w:rsid w:val="0090706A"/>
    <w:rsid w:val="00907544"/>
    <w:rsid w:val="009106BC"/>
    <w:rsid w:val="00910A04"/>
    <w:rsid w:val="00910EBE"/>
    <w:rsid w:val="00911A2A"/>
    <w:rsid w:val="0091234C"/>
    <w:rsid w:val="0091273F"/>
    <w:rsid w:val="00912F44"/>
    <w:rsid w:val="00913135"/>
    <w:rsid w:val="00913872"/>
    <w:rsid w:val="009143E2"/>
    <w:rsid w:val="009149E0"/>
    <w:rsid w:val="00914A79"/>
    <w:rsid w:val="0091576C"/>
    <w:rsid w:val="009157DF"/>
    <w:rsid w:val="009157F1"/>
    <w:rsid w:val="009159D7"/>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304"/>
    <w:rsid w:val="00921492"/>
    <w:rsid w:val="009214F7"/>
    <w:rsid w:val="00921FB4"/>
    <w:rsid w:val="0092245B"/>
    <w:rsid w:val="00922498"/>
    <w:rsid w:val="00922502"/>
    <w:rsid w:val="009225F6"/>
    <w:rsid w:val="00923855"/>
    <w:rsid w:val="009239F2"/>
    <w:rsid w:val="00924965"/>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371"/>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367"/>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1CA0"/>
    <w:rsid w:val="00972CCB"/>
    <w:rsid w:val="00972CE6"/>
    <w:rsid w:val="009730FF"/>
    <w:rsid w:val="00973999"/>
    <w:rsid w:val="00973CEC"/>
    <w:rsid w:val="00973DA9"/>
    <w:rsid w:val="0097472C"/>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322"/>
    <w:rsid w:val="00990547"/>
    <w:rsid w:val="00990C9A"/>
    <w:rsid w:val="009910B0"/>
    <w:rsid w:val="009918A1"/>
    <w:rsid w:val="009918D3"/>
    <w:rsid w:val="00991A3C"/>
    <w:rsid w:val="009922E8"/>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5EC"/>
    <w:rsid w:val="009C07A9"/>
    <w:rsid w:val="009C0E0D"/>
    <w:rsid w:val="009C106A"/>
    <w:rsid w:val="009C1942"/>
    <w:rsid w:val="009C1FFF"/>
    <w:rsid w:val="009C291B"/>
    <w:rsid w:val="009C2E18"/>
    <w:rsid w:val="009C3692"/>
    <w:rsid w:val="009C389C"/>
    <w:rsid w:val="009C3A14"/>
    <w:rsid w:val="009C3A30"/>
    <w:rsid w:val="009C3C96"/>
    <w:rsid w:val="009C3DE1"/>
    <w:rsid w:val="009C4364"/>
    <w:rsid w:val="009C4797"/>
    <w:rsid w:val="009C4C83"/>
    <w:rsid w:val="009C596F"/>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3B0A"/>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1C1"/>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4F7"/>
    <w:rsid w:val="00A009BE"/>
    <w:rsid w:val="00A00FE2"/>
    <w:rsid w:val="00A01AE0"/>
    <w:rsid w:val="00A01E7A"/>
    <w:rsid w:val="00A02338"/>
    <w:rsid w:val="00A026BE"/>
    <w:rsid w:val="00A03C3F"/>
    <w:rsid w:val="00A03F07"/>
    <w:rsid w:val="00A03FED"/>
    <w:rsid w:val="00A04111"/>
    <w:rsid w:val="00A04252"/>
    <w:rsid w:val="00A04E7D"/>
    <w:rsid w:val="00A0520E"/>
    <w:rsid w:val="00A05603"/>
    <w:rsid w:val="00A0582F"/>
    <w:rsid w:val="00A05D88"/>
    <w:rsid w:val="00A05E90"/>
    <w:rsid w:val="00A05EAB"/>
    <w:rsid w:val="00A063EF"/>
    <w:rsid w:val="00A06791"/>
    <w:rsid w:val="00A067BE"/>
    <w:rsid w:val="00A07085"/>
    <w:rsid w:val="00A070E4"/>
    <w:rsid w:val="00A07326"/>
    <w:rsid w:val="00A07B62"/>
    <w:rsid w:val="00A07D24"/>
    <w:rsid w:val="00A105E5"/>
    <w:rsid w:val="00A107AE"/>
    <w:rsid w:val="00A10D84"/>
    <w:rsid w:val="00A115BD"/>
    <w:rsid w:val="00A1161B"/>
    <w:rsid w:val="00A1241B"/>
    <w:rsid w:val="00A125B4"/>
    <w:rsid w:val="00A12A1C"/>
    <w:rsid w:val="00A12E39"/>
    <w:rsid w:val="00A12E47"/>
    <w:rsid w:val="00A135F5"/>
    <w:rsid w:val="00A139B6"/>
    <w:rsid w:val="00A13DAA"/>
    <w:rsid w:val="00A1435C"/>
    <w:rsid w:val="00A14AC8"/>
    <w:rsid w:val="00A15DE0"/>
    <w:rsid w:val="00A15EE0"/>
    <w:rsid w:val="00A1629F"/>
    <w:rsid w:val="00A1643F"/>
    <w:rsid w:val="00A17221"/>
    <w:rsid w:val="00A1733B"/>
    <w:rsid w:val="00A178AD"/>
    <w:rsid w:val="00A202ED"/>
    <w:rsid w:val="00A2087F"/>
    <w:rsid w:val="00A21404"/>
    <w:rsid w:val="00A22760"/>
    <w:rsid w:val="00A22C84"/>
    <w:rsid w:val="00A2375D"/>
    <w:rsid w:val="00A237EB"/>
    <w:rsid w:val="00A237F3"/>
    <w:rsid w:val="00A241BF"/>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1BCB"/>
    <w:rsid w:val="00A4248C"/>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5174"/>
    <w:rsid w:val="00A66146"/>
    <w:rsid w:val="00A662F3"/>
    <w:rsid w:val="00A66C39"/>
    <w:rsid w:val="00A67AFF"/>
    <w:rsid w:val="00A7047E"/>
    <w:rsid w:val="00A70C50"/>
    <w:rsid w:val="00A70DF9"/>
    <w:rsid w:val="00A71177"/>
    <w:rsid w:val="00A712D3"/>
    <w:rsid w:val="00A72643"/>
    <w:rsid w:val="00A72651"/>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CA7"/>
    <w:rsid w:val="00A84473"/>
    <w:rsid w:val="00A8510C"/>
    <w:rsid w:val="00A8572F"/>
    <w:rsid w:val="00A85A81"/>
    <w:rsid w:val="00A85AEF"/>
    <w:rsid w:val="00A85B3E"/>
    <w:rsid w:val="00A86DFD"/>
    <w:rsid w:val="00A86FBB"/>
    <w:rsid w:val="00A87001"/>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5A8"/>
    <w:rsid w:val="00A95FCA"/>
    <w:rsid w:val="00A96436"/>
    <w:rsid w:val="00A9682F"/>
    <w:rsid w:val="00A96977"/>
    <w:rsid w:val="00A96AD1"/>
    <w:rsid w:val="00A96E5B"/>
    <w:rsid w:val="00AA0845"/>
    <w:rsid w:val="00AA0A85"/>
    <w:rsid w:val="00AA0AB3"/>
    <w:rsid w:val="00AA0AFA"/>
    <w:rsid w:val="00AA0E5E"/>
    <w:rsid w:val="00AA1129"/>
    <w:rsid w:val="00AA1596"/>
    <w:rsid w:val="00AA1886"/>
    <w:rsid w:val="00AA1F16"/>
    <w:rsid w:val="00AA1F4E"/>
    <w:rsid w:val="00AA2055"/>
    <w:rsid w:val="00AA2BAA"/>
    <w:rsid w:val="00AA2D99"/>
    <w:rsid w:val="00AA331B"/>
    <w:rsid w:val="00AA3545"/>
    <w:rsid w:val="00AA3848"/>
    <w:rsid w:val="00AA4158"/>
    <w:rsid w:val="00AA51D4"/>
    <w:rsid w:val="00AA5C17"/>
    <w:rsid w:val="00AA5FCB"/>
    <w:rsid w:val="00AA60B4"/>
    <w:rsid w:val="00AA6323"/>
    <w:rsid w:val="00AA6650"/>
    <w:rsid w:val="00AA69AA"/>
    <w:rsid w:val="00AA71EE"/>
    <w:rsid w:val="00AA71EF"/>
    <w:rsid w:val="00AA7331"/>
    <w:rsid w:val="00AA788D"/>
    <w:rsid w:val="00AA7B92"/>
    <w:rsid w:val="00AB03A7"/>
    <w:rsid w:val="00AB0F38"/>
    <w:rsid w:val="00AB12DC"/>
    <w:rsid w:val="00AB1AD0"/>
    <w:rsid w:val="00AB1B63"/>
    <w:rsid w:val="00AB1FB5"/>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92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5A05"/>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E7E9C"/>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720"/>
    <w:rsid w:val="00B01A61"/>
    <w:rsid w:val="00B01FAB"/>
    <w:rsid w:val="00B01FF3"/>
    <w:rsid w:val="00B0275E"/>
    <w:rsid w:val="00B02F57"/>
    <w:rsid w:val="00B02F93"/>
    <w:rsid w:val="00B03112"/>
    <w:rsid w:val="00B03424"/>
    <w:rsid w:val="00B03495"/>
    <w:rsid w:val="00B036F7"/>
    <w:rsid w:val="00B043A3"/>
    <w:rsid w:val="00B049DD"/>
    <w:rsid w:val="00B04F14"/>
    <w:rsid w:val="00B053F0"/>
    <w:rsid w:val="00B0558C"/>
    <w:rsid w:val="00B05BDC"/>
    <w:rsid w:val="00B05CE4"/>
    <w:rsid w:val="00B06AC9"/>
    <w:rsid w:val="00B06FAD"/>
    <w:rsid w:val="00B072DA"/>
    <w:rsid w:val="00B074E5"/>
    <w:rsid w:val="00B10430"/>
    <w:rsid w:val="00B132A8"/>
    <w:rsid w:val="00B136CD"/>
    <w:rsid w:val="00B14100"/>
    <w:rsid w:val="00B14B8E"/>
    <w:rsid w:val="00B14E05"/>
    <w:rsid w:val="00B14FB1"/>
    <w:rsid w:val="00B155F7"/>
    <w:rsid w:val="00B159AA"/>
    <w:rsid w:val="00B15ED6"/>
    <w:rsid w:val="00B16988"/>
    <w:rsid w:val="00B1755C"/>
    <w:rsid w:val="00B17815"/>
    <w:rsid w:val="00B17E1A"/>
    <w:rsid w:val="00B17EF2"/>
    <w:rsid w:val="00B2028B"/>
    <w:rsid w:val="00B213D6"/>
    <w:rsid w:val="00B21B9C"/>
    <w:rsid w:val="00B2286B"/>
    <w:rsid w:val="00B230A1"/>
    <w:rsid w:val="00B232C0"/>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485"/>
    <w:rsid w:val="00B346A2"/>
    <w:rsid w:val="00B346CB"/>
    <w:rsid w:val="00B34FD4"/>
    <w:rsid w:val="00B3545D"/>
    <w:rsid w:val="00B36829"/>
    <w:rsid w:val="00B36A0A"/>
    <w:rsid w:val="00B36CD9"/>
    <w:rsid w:val="00B371F4"/>
    <w:rsid w:val="00B376C0"/>
    <w:rsid w:val="00B37EAD"/>
    <w:rsid w:val="00B4097E"/>
    <w:rsid w:val="00B40A34"/>
    <w:rsid w:val="00B40A5A"/>
    <w:rsid w:val="00B40D91"/>
    <w:rsid w:val="00B40ECC"/>
    <w:rsid w:val="00B4164D"/>
    <w:rsid w:val="00B41CED"/>
    <w:rsid w:val="00B439D4"/>
    <w:rsid w:val="00B45484"/>
    <w:rsid w:val="00B4589A"/>
    <w:rsid w:val="00B46B88"/>
    <w:rsid w:val="00B46BB3"/>
    <w:rsid w:val="00B46CB7"/>
    <w:rsid w:val="00B47243"/>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36F0"/>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5D28"/>
    <w:rsid w:val="00B766BA"/>
    <w:rsid w:val="00B76D2A"/>
    <w:rsid w:val="00B76F61"/>
    <w:rsid w:val="00B77214"/>
    <w:rsid w:val="00B77775"/>
    <w:rsid w:val="00B77C53"/>
    <w:rsid w:val="00B8017B"/>
    <w:rsid w:val="00B8085C"/>
    <w:rsid w:val="00B80994"/>
    <w:rsid w:val="00B80A66"/>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2DA9"/>
    <w:rsid w:val="00B939B0"/>
    <w:rsid w:val="00B940F0"/>
    <w:rsid w:val="00B94814"/>
    <w:rsid w:val="00B951FF"/>
    <w:rsid w:val="00B95DF2"/>
    <w:rsid w:val="00B95EC7"/>
    <w:rsid w:val="00B96099"/>
    <w:rsid w:val="00B96551"/>
    <w:rsid w:val="00B96CDD"/>
    <w:rsid w:val="00B97348"/>
    <w:rsid w:val="00B97BD4"/>
    <w:rsid w:val="00B97EE3"/>
    <w:rsid w:val="00B97F4E"/>
    <w:rsid w:val="00BA0088"/>
    <w:rsid w:val="00BA091C"/>
    <w:rsid w:val="00BA09A3"/>
    <w:rsid w:val="00BA1020"/>
    <w:rsid w:val="00BA1230"/>
    <w:rsid w:val="00BA167C"/>
    <w:rsid w:val="00BA1C22"/>
    <w:rsid w:val="00BA1D5A"/>
    <w:rsid w:val="00BA22D6"/>
    <w:rsid w:val="00BA26B9"/>
    <w:rsid w:val="00BA297E"/>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BFF"/>
    <w:rsid w:val="00BB6E49"/>
    <w:rsid w:val="00BB6F4B"/>
    <w:rsid w:val="00BB71DC"/>
    <w:rsid w:val="00BB76EA"/>
    <w:rsid w:val="00BC0A41"/>
    <w:rsid w:val="00BC133D"/>
    <w:rsid w:val="00BC1357"/>
    <w:rsid w:val="00BC2746"/>
    <w:rsid w:val="00BC2D96"/>
    <w:rsid w:val="00BC32DF"/>
    <w:rsid w:val="00BC34F5"/>
    <w:rsid w:val="00BC38DC"/>
    <w:rsid w:val="00BC3CBD"/>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1D39"/>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C75"/>
    <w:rsid w:val="00BF0D56"/>
    <w:rsid w:val="00BF1878"/>
    <w:rsid w:val="00BF1CDB"/>
    <w:rsid w:val="00BF1EED"/>
    <w:rsid w:val="00BF260D"/>
    <w:rsid w:val="00BF261A"/>
    <w:rsid w:val="00BF2BFD"/>
    <w:rsid w:val="00BF3102"/>
    <w:rsid w:val="00BF3228"/>
    <w:rsid w:val="00BF3381"/>
    <w:rsid w:val="00BF3467"/>
    <w:rsid w:val="00BF3E8C"/>
    <w:rsid w:val="00BF4351"/>
    <w:rsid w:val="00BF4B2B"/>
    <w:rsid w:val="00BF4DD1"/>
    <w:rsid w:val="00BF5917"/>
    <w:rsid w:val="00BF59E3"/>
    <w:rsid w:val="00BF5C1D"/>
    <w:rsid w:val="00BF65FA"/>
    <w:rsid w:val="00BF6904"/>
    <w:rsid w:val="00BF69EE"/>
    <w:rsid w:val="00BF69F7"/>
    <w:rsid w:val="00BF6ABD"/>
    <w:rsid w:val="00BF6DCA"/>
    <w:rsid w:val="00BF714C"/>
    <w:rsid w:val="00BF785B"/>
    <w:rsid w:val="00BF79C8"/>
    <w:rsid w:val="00C001F8"/>
    <w:rsid w:val="00C0103B"/>
    <w:rsid w:val="00C0112F"/>
    <w:rsid w:val="00C01FBA"/>
    <w:rsid w:val="00C020A9"/>
    <w:rsid w:val="00C02405"/>
    <w:rsid w:val="00C029CF"/>
    <w:rsid w:val="00C02D95"/>
    <w:rsid w:val="00C03011"/>
    <w:rsid w:val="00C0334E"/>
    <w:rsid w:val="00C03CAB"/>
    <w:rsid w:val="00C03DE1"/>
    <w:rsid w:val="00C03FBA"/>
    <w:rsid w:val="00C0404A"/>
    <w:rsid w:val="00C0419D"/>
    <w:rsid w:val="00C04A4E"/>
    <w:rsid w:val="00C04F58"/>
    <w:rsid w:val="00C057AF"/>
    <w:rsid w:val="00C05839"/>
    <w:rsid w:val="00C05B4F"/>
    <w:rsid w:val="00C0636D"/>
    <w:rsid w:val="00C07E93"/>
    <w:rsid w:val="00C10935"/>
    <w:rsid w:val="00C1093A"/>
    <w:rsid w:val="00C10946"/>
    <w:rsid w:val="00C10F07"/>
    <w:rsid w:val="00C110D4"/>
    <w:rsid w:val="00C11713"/>
    <w:rsid w:val="00C11942"/>
    <w:rsid w:val="00C12893"/>
    <w:rsid w:val="00C137D3"/>
    <w:rsid w:val="00C14103"/>
    <w:rsid w:val="00C1463F"/>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5AA8"/>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4385"/>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934"/>
    <w:rsid w:val="00C52D72"/>
    <w:rsid w:val="00C52E82"/>
    <w:rsid w:val="00C53175"/>
    <w:rsid w:val="00C53627"/>
    <w:rsid w:val="00C53DD2"/>
    <w:rsid w:val="00C54067"/>
    <w:rsid w:val="00C54550"/>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67F"/>
    <w:rsid w:val="00C60BFA"/>
    <w:rsid w:val="00C61087"/>
    <w:rsid w:val="00C6116E"/>
    <w:rsid w:val="00C62354"/>
    <w:rsid w:val="00C625BD"/>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0C1"/>
    <w:rsid w:val="00C728F4"/>
    <w:rsid w:val="00C72968"/>
    <w:rsid w:val="00C72C3C"/>
    <w:rsid w:val="00C72C9B"/>
    <w:rsid w:val="00C730AF"/>
    <w:rsid w:val="00C73D9D"/>
    <w:rsid w:val="00C73FC5"/>
    <w:rsid w:val="00C74734"/>
    <w:rsid w:val="00C7499C"/>
    <w:rsid w:val="00C74B26"/>
    <w:rsid w:val="00C761F2"/>
    <w:rsid w:val="00C76403"/>
    <w:rsid w:val="00C769FF"/>
    <w:rsid w:val="00C77CF4"/>
    <w:rsid w:val="00C800B4"/>
    <w:rsid w:val="00C801C8"/>
    <w:rsid w:val="00C8154F"/>
    <w:rsid w:val="00C81825"/>
    <w:rsid w:val="00C82885"/>
    <w:rsid w:val="00C834D5"/>
    <w:rsid w:val="00C835E8"/>
    <w:rsid w:val="00C83E7C"/>
    <w:rsid w:val="00C8400D"/>
    <w:rsid w:val="00C8401E"/>
    <w:rsid w:val="00C844B9"/>
    <w:rsid w:val="00C84A08"/>
    <w:rsid w:val="00C851BB"/>
    <w:rsid w:val="00C85466"/>
    <w:rsid w:val="00C856E0"/>
    <w:rsid w:val="00C859CF"/>
    <w:rsid w:val="00C86236"/>
    <w:rsid w:val="00C86535"/>
    <w:rsid w:val="00C86901"/>
    <w:rsid w:val="00C86C0C"/>
    <w:rsid w:val="00C87276"/>
    <w:rsid w:val="00C872E9"/>
    <w:rsid w:val="00C87775"/>
    <w:rsid w:val="00C87AB3"/>
    <w:rsid w:val="00C87AC9"/>
    <w:rsid w:val="00C87B36"/>
    <w:rsid w:val="00C907E8"/>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161"/>
    <w:rsid w:val="00CB5631"/>
    <w:rsid w:val="00CB6045"/>
    <w:rsid w:val="00CB611F"/>
    <w:rsid w:val="00CB61BE"/>
    <w:rsid w:val="00CB66AE"/>
    <w:rsid w:val="00CB724D"/>
    <w:rsid w:val="00CB7309"/>
    <w:rsid w:val="00CB7824"/>
    <w:rsid w:val="00CC0E93"/>
    <w:rsid w:val="00CC289A"/>
    <w:rsid w:val="00CC3158"/>
    <w:rsid w:val="00CC3431"/>
    <w:rsid w:val="00CC386D"/>
    <w:rsid w:val="00CC44A0"/>
    <w:rsid w:val="00CC497E"/>
    <w:rsid w:val="00CC4E9C"/>
    <w:rsid w:val="00CC50B0"/>
    <w:rsid w:val="00CC5AAE"/>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DCB"/>
    <w:rsid w:val="00CD2E0E"/>
    <w:rsid w:val="00CD36C5"/>
    <w:rsid w:val="00CD4058"/>
    <w:rsid w:val="00CD4F79"/>
    <w:rsid w:val="00CD535C"/>
    <w:rsid w:val="00CD5D21"/>
    <w:rsid w:val="00CD6191"/>
    <w:rsid w:val="00CD67E2"/>
    <w:rsid w:val="00CD7FFC"/>
    <w:rsid w:val="00CE01F5"/>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3CD"/>
    <w:rsid w:val="00CE64F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870"/>
    <w:rsid w:val="00CF790D"/>
    <w:rsid w:val="00CF7F66"/>
    <w:rsid w:val="00D00002"/>
    <w:rsid w:val="00D01488"/>
    <w:rsid w:val="00D01DDE"/>
    <w:rsid w:val="00D02125"/>
    <w:rsid w:val="00D02669"/>
    <w:rsid w:val="00D02896"/>
    <w:rsid w:val="00D029D0"/>
    <w:rsid w:val="00D02D13"/>
    <w:rsid w:val="00D02FD5"/>
    <w:rsid w:val="00D0304B"/>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0C7A"/>
    <w:rsid w:val="00D1261F"/>
    <w:rsid w:val="00D12C12"/>
    <w:rsid w:val="00D12F33"/>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E27"/>
    <w:rsid w:val="00D420A6"/>
    <w:rsid w:val="00D421AF"/>
    <w:rsid w:val="00D42721"/>
    <w:rsid w:val="00D42801"/>
    <w:rsid w:val="00D42BA0"/>
    <w:rsid w:val="00D42EA0"/>
    <w:rsid w:val="00D42FB2"/>
    <w:rsid w:val="00D43B8F"/>
    <w:rsid w:val="00D4401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0883"/>
    <w:rsid w:val="00D622CE"/>
    <w:rsid w:val="00D62FC8"/>
    <w:rsid w:val="00D63567"/>
    <w:rsid w:val="00D6365D"/>
    <w:rsid w:val="00D6366A"/>
    <w:rsid w:val="00D63F4D"/>
    <w:rsid w:val="00D64397"/>
    <w:rsid w:val="00D644CD"/>
    <w:rsid w:val="00D64E52"/>
    <w:rsid w:val="00D65594"/>
    <w:rsid w:val="00D655BB"/>
    <w:rsid w:val="00D65998"/>
    <w:rsid w:val="00D65F0D"/>
    <w:rsid w:val="00D67274"/>
    <w:rsid w:val="00D672E1"/>
    <w:rsid w:val="00D6773A"/>
    <w:rsid w:val="00D679E1"/>
    <w:rsid w:val="00D708D0"/>
    <w:rsid w:val="00D70A7D"/>
    <w:rsid w:val="00D70CF5"/>
    <w:rsid w:val="00D70D32"/>
    <w:rsid w:val="00D70D88"/>
    <w:rsid w:val="00D711A7"/>
    <w:rsid w:val="00D712C7"/>
    <w:rsid w:val="00D714CA"/>
    <w:rsid w:val="00D71733"/>
    <w:rsid w:val="00D72A83"/>
    <w:rsid w:val="00D7300D"/>
    <w:rsid w:val="00D739D9"/>
    <w:rsid w:val="00D73D58"/>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243"/>
    <w:rsid w:val="00D82514"/>
    <w:rsid w:val="00D83239"/>
    <w:rsid w:val="00D83AC4"/>
    <w:rsid w:val="00D84093"/>
    <w:rsid w:val="00D840E4"/>
    <w:rsid w:val="00D84747"/>
    <w:rsid w:val="00D84F10"/>
    <w:rsid w:val="00D853E6"/>
    <w:rsid w:val="00D863CA"/>
    <w:rsid w:val="00D863F0"/>
    <w:rsid w:val="00D864F8"/>
    <w:rsid w:val="00D86B09"/>
    <w:rsid w:val="00D872E4"/>
    <w:rsid w:val="00D87706"/>
    <w:rsid w:val="00D87E29"/>
    <w:rsid w:val="00D91876"/>
    <w:rsid w:val="00D91BA3"/>
    <w:rsid w:val="00D9206A"/>
    <w:rsid w:val="00D92251"/>
    <w:rsid w:val="00D9225E"/>
    <w:rsid w:val="00D92860"/>
    <w:rsid w:val="00D929EC"/>
    <w:rsid w:val="00D92E41"/>
    <w:rsid w:val="00D93052"/>
    <w:rsid w:val="00D938F4"/>
    <w:rsid w:val="00D93E23"/>
    <w:rsid w:val="00D94496"/>
    <w:rsid w:val="00D94644"/>
    <w:rsid w:val="00D94E8C"/>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445"/>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D1B7C"/>
    <w:rsid w:val="00DD25F4"/>
    <w:rsid w:val="00DD269B"/>
    <w:rsid w:val="00DD29E5"/>
    <w:rsid w:val="00DD2F45"/>
    <w:rsid w:val="00DD3900"/>
    <w:rsid w:val="00DD436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6C7"/>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18A"/>
    <w:rsid w:val="00E25E16"/>
    <w:rsid w:val="00E2647D"/>
    <w:rsid w:val="00E3001D"/>
    <w:rsid w:val="00E3002C"/>
    <w:rsid w:val="00E31003"/>
    <w:rsid w:val="00E312C2"/>
    <w:rsid w:val="00E31735"/>
    <w:rsid w:val="00E31DBA"/>
    <w:rsid w:val="00E32115"/>
    <w:rsid w:val="00E332A9"/>
    <w:rsid w:val="00E33953"/>
    <w:rsid w:val="00E33960"/>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53B3"/>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0BD"/>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94A"/>
    <w:rsid w:val="00E67B73"/>
    <w:rsid w:val="00E67EAD"/>
    <w:rsid w:val="00E67FB5"/>
    <w:rsid w:val="00E70DFA"/>
    <w:rsid w:val="00E71349"/>
    <w:rsid w:val="00E7159D"/>
    <w:rsid w:val="00E716DD"/>
    <w:rsid w:val="00E719E3"/>
    <w:rsid w:val="00E71B63"/>
    <w:rsid w:val="00E7208C"/>
    <w:rsid w:val="00E728A0"/>
    <w:rsid w:val="00E72C2B"/>
    <w:rsid w:val="00E73418"/>
    <w:rsid w:val="00E73667"/>
    <w:rsid w:val="00E73755"/>
    <w:rsid w:val="00E739A5"/>
    <w:rsid w:val="00E73CEF"/>
    <w:rsid w:val="00E742EF"/>
    <w:rsid w:val="00E7434D"/>
    <w:rsid w:val="00E74D93"/>
    <w:rsid w:val="00E7546C"/>
    <w:rsid w:val="00E75641"/>
    <w:rsid w:val="00E75B42"/>
    <w:rsid w:val="00E76CC3"/>
    <w:rsid w:val="00E77301"/>
    <w:rsid w:val="00E77BE3"/>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B63"/>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4CEA"/>
    <w:rsid w:val="00E95985"/>
    <w:rsid w:val="00E959FA"/>
    <w:rsid w:val="00E95CE7"/>
    <w:rsid w:val="00E95DE1"/>
    <w:rsid w:val="00E961D8"/>
    <w:rsid w:val="00E9646F"/>
    <w:rsid w:val="00E96B04"/>
    <w:rsid w:val="00E9722D"/>
    <w:rsid w:val="00E974AC"/>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85F"/>
    <w:rsid w:val="00EA5962"/>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6B2"/>
    <w:rsid w:val="00ED3EEA"/>
    <w:rsid w:val="00ED3FDA"/>
    <w:rsid w:val="00ED40AE"/>
    <w:rsid w:val="00ED5190"/>
    <w:rsid w:val="00ED557B"/>
    <w:rsid w:val="00ED5601"/>
    <w:rsid w:val="00ED58FE"/>
    <w:rsid w:val="00ED5C21"/>
    <w:rsid w:val="00ED5DF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301"/>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7F6"/>
    <w:rsid w:val="00F13A3F"/>
    <w:rsid w:val="00F140DF"/>
    <w:rsid w:val="00F14C76"/>
    <w:rsid w:val="00F15A1B"/>
    <w:rsid w:val="00F16296"/>
    <w:rsid w:val="00F168EF"/>
    <w:rsid w:val="00F17CD0"/>
    <w:rsid w:val="00F17DAE"/>
    <w:rsid w:val="00F20475"/>
    <w:rsid w:val="00F206BF"/>
    <w:rsid w:val="00F20C2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37C67"/>
    <w:rsid w:val="00F4015C"/>
    <w:rsid w:val="00F403FB"/>
    <w:rsid w:val="00F408B3"/>
    <w:rsid w:val="00F40A04"/>
    <w:rsid w:val="00F411E4"/>
    <w:rsid w:val="00F417F5"/>
    <w:rsid w:val="00F41EA6"/>
    <w:rsid w:val="00F423EF"/>
    <w:rsid w:val="00F42554"/>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7A8"/>
    <w:rsid w:val="00F55A45"/>
    <w:rsid w:val="00F55CB4"/>
    <w:rsid w:val="00F55EC6"/>
    <w:rsid w:val="00F567FE"/>
    <w:rsid w:val="00F568CD"/>
    <w:rsid w:val="00F56F28"/>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9EC"/>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8738C"/>
    <w:rsid w:val="00F900CD"/>
    <w:rsid w:val="00F900E0"/>
    <w:rsid w:val="00F9034B"/>
    <w:rsid w:val="00F90EAD"/>
    <w:rsid w:val="00F90F66"/>
    <w:rsid w:val="00F90F68"/>
    <w:rsid w:val="00F91086"/>
    <w:rsid w:val="00F91A50"/>
    <w:rsid w:val="00F91A63"/>
    <w:rsid w:val="00F91F66"/>
    <w:rsid w:val="00F91FE9"/>
    <w:rsid w:val="00F92506"/>
    <w:rsid w:val="00F92545"/>
    <w:rsid w:val="00F93179"/>
    <w:rsid w:val="00F93759"/>
    <w:rsid w:val="00F941D1"/>
    <w:rsid w:val="00F94689"/>
    <w:rsid w:val="00F95293"/>
    <w:rsid w:val="00F95708"/>
    <w:rsid w:val="00F957B7"/>
    <w:rsid w:val="00F95903"/>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7A2"/>
    <w:rsid w:val="00FB4D69"/>
    <w:rsid w:val="00FB66C7"/>
    <w:rsid w:val="00FB69F5"/>
    <w:rsid w:val="00FB7758"/>
    <w:rsid w:val="00FB77F5"/>
    <w:rsid w:val="00FB7D65"/>
    <w:rsid w:val="00FC0038"/>
    <w:rsid w:val="00FC1365"/>
    <w:rsid w:val="00FC25A6"/>
    <w:rsid w:val="00FC2614"/>
    <w:rsid w:val="00FC2627"/>
    <w:rsid w:val="00FC26FA"/>
    <w:rsid w:val="00FC29CF"/>
    <w:rsid w:val="00FC2F14"/>
    <w:rsid w:val="00FC3BD6"/>
    <w:rsid w:val="00FC4781"/>
    <w:rsid w:val="00FC4F81"/>
    <w:rsid w:val="00FC5678"/>
    <w:rsid w:val="00FC591C"/>
    <w:rsid w:val="00FC623B"/>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6DB3"/>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A22"/>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4942E-B7EF-4841-B8D5-46965EC0C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1714</Words>
  <Characters>9435</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608</cp:revision>
  <cp:lastPrinted>2010-04-02T09:58:00Z</cp:lastPrinted>
  <dcterms:created xsi:type="dcterms:W3CDTF">2019-10-02T08:10:00Z</dcterms:created>
  <dcterms:modified xsi:type="dcterms:W3CDTF">2021-05-10T08:00:00Z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