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9DE48" w14:textId="3B7059D6" w:rsidR="00995A8A" w:rsidRPr="00D73ECF" w:rsidRDefault="00995A8A" w:rsidP="002C55E6">
      <w:pPr>
        <w:tabs>
          <w:tab w:val="left" w:pos="1985"/>
        </w:tabs>
        <w:spacing w:after="0"/>
        <w:ind w:left="1700" w:hangingChars="850" w:hanging="1700"/>
        <w:rPr>
          <w:b/>
        </w:rPr>
      </w:pPr>
      <w:r w:rsidRPr="00D73ECF">
        <w:rPr>
          <w:b/>
        </w:rPr>
        <w:t>3GPP TSG RAN WG1 #105-e</w:t>
      </w:r>
      <w:r w:rsidRPr="00D73ECF">
        <w:rPr>
          <w:b/>
        </w:rPr>
        <w:tab/>
      </w:r>
      <w:r w:rsidRPr="00D73ECF">
        <w:rPr>
          <w:b/>
        </w:rPr>
        <w:tab/>
      </w:r>
      <w:r w:rsidRPr="00D73ECF">
        <w:rPr>
          <w:b/>
        </w:rPr>
        <w:tab/>
      </w:r>
      <w:r w:rsidR="0067172E" w:rsidRPr="00D73ECF">
        <w:rPr>
          <w:b/>
        </w:rPr>
        <w:t xml:space="preserve">                                  </w:t>
      </w:r>
      <w:r w:rsidR="00D30A59" w:rsidRPr="00D73ECF">
        <w:rPr>
          <w:b/>
        </w:rPr>
        <w:t>R1-2104626</w:t>
      </w:r>
    </w:p>
    <w:p w14:paraId="3F9144D3" w14:textId="77777777" w:rsidR="00995A8A" w:rsidRPr="002C55E6" w:rsidRDefault="00995A8A" w:rsidP="002C55E6">
      <w:pPr>
        <w:tabs>
          <w:tab w:val="left" w:pos="1985"/>
        </w:tabs>
        <w:spacing w:after="0"/>
        <w:ind w:left="1700" w:hangingChars="850" w:hanging="1700"/>
        <w:rPr>
          <w:b/>
        </w:rPr>
      </w:pPr>
      <w:r w:rsidRPr="00D73ECF">
        <w:rPr>
          <w:b/>
        </w:rPr>
        <w:t>e-Meeting, May 10th – 27th, 2021</w:t>
      </w:r>
    </w:p>
    <w:p w14:paraId="076BE648" w14:textId="34420C6A"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51B96">
        <w:rPr>
          <w:rFonts w:hint="eastAsia"/>
          <w:b/>
        </w:rPr>
        <w:t>8.</w:t>
      </w:r>
      <w:r w:rsidR="00DC4C91" w:rsidRPr="00651B96">
        <w:rPr>
          <w:b/>
        </w:rPr>
        <w:t>8.1.2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133FA855"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8B688E" w:rsidRPr="008B688E">
        <w:rPr>
          <w:b/>
        </w:rPr>
        <w:t>Discussion on TB processing over multi-slot PUSCH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C82206D" w14:textId="10CC9762" w:rsidR="0034303B" w:rsidRDefault="0034303B" w:rsidP="0030267E">
      <w:pPr>
        <w:adjustRightInd w:val="0"/>
        <w:snapToGrid w:val="0"/>
        <w:spacing w:afterLines="50" w:after="156"/>
        <w:jc w:val="both"/>
        <w:rPr>
          <w:lang w:val="en-US" w:eastAsia="zh-CN"/>
        </w:rPr>
      </w:pPr>
      <w:r>
        <w:rPr>
          <w:lang w:val="en-US" w:eastAsia="zh-CN"/>
        </w:rPr>
        <w:t>In the RAN1 #104</w:t>
      </w:r>
      <w:r w:rsidR="002320B7">
        <w:rPr>
          <w:rFonts w:hint="eastAsia"/>
          <w:lang w:val="en-US" w:eastAsia="zh-CN"/>
        </w:rPr>
        <w:t>bis</w:t>
      </w:r>
      <w:r w:rsidR="002320B7">
        <w:rPr>
          <w:lang w:val="en-US" w:eastAsia="zh-CN"/>
        </w:rPr>
        <w:t>-</w:t>
      </w:r>
      <w:r>
        <w:rPr>
          <w:lang w:val="en-US" w:eastAsia="zh-CN"/>
        </w:rPr>
        <w:t>e meeting, the TB processi</w:t>
      </w:r>
      <w:r w:rsidRPr="00E94882">
        <w:rPr>
          <w:lang w:val="en-US" w:eastAsia="zh-CN"/>
        </w:rPr>
        <w:t xml:space="preserve">ng over multiple slot PUSCH was discussed. The discussion focusing on time domain resource allocation, </w:t>
      </w:r>
      <w:r w:rsidR="00E94882" w:rsidRPr="00E94882">
        <w:rPr>
          <w:rFonts w:hint="eastAsia"/>
          <w:lang w:val="en-US" w:eastAsia="zh-CN"/>
        </w:rPr>
        <w:t>non</w:t>
      </w:r>
      <w:r w:rsidR="00E94882" w:rsidRPr="00E94882">
        <w:rPr>
          <w:lang w:val="en-US" w:eastAsia="zh-CN"/>
        </w:rPr>
        <w:t xml:space="preserve">-consecutive physical slots and redundancy version and rate-matching. </w:t>
      </w:r>
      <w:r w:rsidRPr="00E94882">
        <w:rPr>
          <w:lang w:val="en-US" w:eastAsia="zh-CN"/>
        </w:rPr>
        <w:t>Several agreements had been achieved</w:t>
      </w:r>
      <w:r w:rsidR="00FE7BE7">
        <w:rPr>
          <w:lang w:val="en-US" w:eastAsia="zh-CN"/>
        </w:rPr>
        <w:t xml:space="preserve"> [1]</w:t>
      </w:r>
      <w:r w:rsidR="003A29A3" w:rsidRPr="00E94882">
        <w:rPr>
          <w:lang w:val="en-US" w:eastAsia="zh-CN"/>
        </w:rPr>
        <w:t>.</w:t>
      </w:r>
      <w:r w:rsidR="003A29A3">
        <w:rPr>
          <w:lang w:val="en-US" w:eastAsia="zh-CN"/>
        </w:rPr>
        <w:t xml:space="preserve"> </w:t>
      </w:r>
    </w:p>
    <w:p w14:paraId="6447ED3B" w14:textId="4626465E" w:rsidR="00897948" w:rsidRDefault="003F3B22" w:rsidP="0030267E">
      <w:pPr>
        <w:adjustRightInd w:val="0"/>
        <w:snapToGrid w:val="0"/>
        <w:spacing w:afterLines="50" w:after="156"/>
        <w:jc w:val="both"/>
        <w:rPr>
          <w:lang w:val="en-US" w:eastAsia="zh-CN"/>
        </w:rPr>
      </w:pPr>
      <w:r>
        <w:rPr>
          <w:lang w:val="en-US" w:eastAsia="zh-CN"/>
        </w:rPr>
        <w:t xml:space="preserve">In this contribution, we provide our views on </w:t>
      </w:r>
      <w:r w:rsidR="00897948">
        <w:rPr>
          <w:lang w:val="en-US" w:eastAsia="zh-CN"/>
        </w:rPr>
        <w:t>the time domain resource allocation, TBS determination and retransmission of the enhancements of TB processing over multi-slot PUSCH.</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10012A1B" w14:textId="7CE55B03" w:rsidR="00014EA4" w:rsidRDefault="00F220EA" w:rsidP="00F220EA">
      <w:pPr>
        <w:pStyle w:val="2"/>
        <w:numPr>
          <w:ilvl w:val="0"/>
          <w:numId w:val="0"/>
        </w:numPr>
        <w:ind w:left="576" w:hanging="576"/>
        <w:rPr>
          <w:lang w:val="en-US"/>
        </w:rPr>
      </w:pPr>
      <w:r>
        <w:rPr>
          <w:lang w:val="en-US"/>
        </w:rPr>
        <w:t xml:space="preserve">2.1 </w:t>
      </w:r>
      <w:r w:rsidR="00014EA4">
        <w:rPr>
          <w:lang w:val="en-US"/>
        </w:rPr>
        <w:t>Time domain resource indication</w:t>
      </w:r>
    </w:p>
    <w:p w14:paraId="4CB79DAF" w14:textId="7FD438B0" w:rsidR="00862AE4" w:rsidRDefault="00862AE4" w:rsidP="00DB408A">
      <w:pPr>
        <w:adjustRightInd w:val="0"/>
        <w:snapToGrid w:val="0"/>
        <w:spacing w:after="0"/>
        <w:jc w:val="both"/>
        <w:rPr>
          <w:lang w:val="en-US" w:eastAsia="zh-CN"/>
        </w:rPr>
      </w:pPr>
      <w:r>
        <w:rPr>
          <w:lang w:val="en-US" w:eastAsia="zh-CN"/>
        </w:rPr>
        <w:t>I</w:t>
      </w:r>
      <w:r>
        <w:rPr>
          <w:rFonts w:hint="eastAsia"/>
          <w:lang w:val="en-US" w:eastAsia="zh-CN"/>
        </w:rPr>
        <w:t xml:space="preserve">n </w:t>
      </w:r>
      <w:r>
        <w:rPr>
          <w:lang w:val="en-US" w:eastAsia="zh-CN"/>
        </w:rPr>
        <w:t>the 104e meeting, two options were agreed for further discussion for the time domain resource indication</w:t>
      </w:r>
      <w:r w:rsidR="00491169">
        <w:rPr>
          <w:lang w:val="en-US" w:eastAsia="zh-CN"/>
        </w:rPr>
        <w:t xml:space="preserve"> [2]</w:t>
      </w:r>
      <w:r>
        <w:rPr>
          <w:lang w:val="en-US" w:eastAsia="zh-CN"/>
        </w:rPr>
        <w:t xml:space="preserve">. But in the last meeting, there were no consensus on this topic. The main concerns are focused on repetition type B like indication and the utilization of uplink symbols in the special slots. </w:t>
      </w:r>
    </w:p>
    <w:p w14:paraId="05E16A18" w14:textId="083E47D2" w:rsidR="00014EA4" w:rsidRDefault="00014EA4" w:rsidP="00873B20">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F53A7F" w14:paraId="307829C1" w14:textId="77777777" w:rsidTr="00F53A7F">
        <w:tc>
          <w:tcPr>
            <w:tcW w:w="8296" w:type="dxa"/>
          </w:tcPr>
          <w:p w14:paraId="0CE692E7" w14:textId="283F515E" w:rsidR="00F53A7F" w:rsidRPr="00197165" w:rsidRDefault="00BB471F" w:rsidP="00F53A7F">
            <w:pPr>
              <w:adjustRightInd w:val="0"/>
              <w:snapToGrid w:val="0"/>
              <w:spacing w:after="0"/>
            </w:pPr>
            <w:r>
              <w:rPr>
                <w:highlight w:val="green"/>
              </w:rPr>
              <w:t>#</w:t>
            </w:r>
            <w:r w:rsidR="00565087">
              <w:rPr>
                <w:highlight w:val="green"/>
              </w:rPr>
              <w:t xml:space="preserve">104e </w:t>
            </w:r>
            <w:r w:rsidR="00F53A7F" w:rsidRPr="00197165">
              <w:rPr>
                <w:highlight w:val="green"/>
              </w:rPr>
              <w:t>Agreement:</w:t>
            </w:r>
          </w:p>
          <w:p w14:paraId="049E6DD4" w14:textId="77777777" w:rsidR="00F53A7F" w:rsidRPr="00197165" w:rsidRDefault="00F53A7F" w:rsidP="00614ED1">
            <w:pPr>
              <w:pStyle w:val="aa"/>
              <w:numPr>
                <w:ilvl w:val="0"/>
                <w:numId w:val="5"/>
              </w:numPr>
              <w:overflowPunct w:val="0"/>
              <w:autoSpaceDE w:val="0"/>
              <w:autoSpaceDN w:val="0"/>
              <w:adjustRightInd w:val="0"/>
              <w:snapToGrid w:val="0"/>
              <w:spacing w:after="0"/>
              <w:ind w:firstLineChars="0"/>
              <w:textAlignment w:val="baseline"/>
            </w:pPr>
            <w:r w:rsidRPr="00197165">
              <w:t xml:space="preserve">Consider one or two of the following options as starting points to design time domain resource determination of </w:t>
            </w:r>
            <w:proofErr w:type="spellStart"/>
            <w:r w:rsidRPr="00197165">
              <w:t>TBoMS</w:t>
            </w:r>
            <w:proofErr w:type="spellEnd"/>
          </w:p>
          <w:p w14:paraId="4CE8238C" w14:textId="77777777" w:rsidR="00F53A7F" w:rsidRPr="00197165" w:rsidRDefault="00F53A7F" w:rsidP="00614ED1">
            <w:pPr>
              <w:pStyle w:val="aa"/>
              <w:numPr>
                <w:ilvl w:val="1"/>
                <w:numId w:val="5"/>
              </w:numPr>
              <w:overflowPunct w:val="0"/>
              <w:autoSpaceDE w:val="0"/>
              <w:autoSpaceDN w:val="0"/>
              <w:adjustRightInd w:val="0"/>
              <w:snapToGrid w:val="0"/>
              <w:spacing w:after="0"/>
              <w:ind w:firstLineChars="0"/>
              <w:textAlignment w:val="baseline"/>
            </w:pPr>
            <w:r w:rsidRPr="00197165">
              <w:t>PUSCH repetition type A like TDRA, i.e., the number of allocated symbols is the same in each slot.</w:t>
            </w:r>
          </w:p>
          <w:p w14:paraId="1F9EF70B" w14:textId="1278E9ED" w:rsidR="00F53A7F" w:rsidRPr="00F53A7F" w:rsidRDefault="00F53A7F" w:rsidP="00614ED1">
            <w:pPr>
              <w:pStyle w:val="aa"/>
              <w:numPr>
                <w:ilvl w:val="1"/>
                <w:numId w:val="5"/>
              </w:numPr>
              <w:overflowPunct w:val="0"/>
              <w:autoSpaceDE w:val="0"/>
              <w:autoSpaceDN w:val="0"/>
              <w:adjustRightInd w:val="0"/>
              <w:snapToGrid w:val="0"/>
              <w:spacing w:afterLines="50" w:after="156"/>
              <w:ind w:left="1434" w:firstLineChars="0" w:hanging="357"/>
              <w:textAlignment w:val="baseline"/>
            </w:pPr>
            <w:r w:rsidRPr="00197165">
              <w:t>PUSCH repetition type B like TDRA, i.e., the number of allocated symbols in each slot can be different</w:t>
            </w:r>
          </w:p>
        </w:tc>
      </w:tr>
    </w:tbl>
    <w:p w14:paraId="301E3B12" w14:textId="05C8C02B" w:rsidR="008017D1" w:rsidRDefault="008017D1" w:rsidP="00FD50EA">
      <w:pPr>
        <w:adjustRightInd w:val="0"/>
        <w:snapToGrid w:val="0"/>
        <w:spacing w:after="0"/>
        <w:jc w:val="both"/>
        <w:rPr>
          <w:lang w:val="en-US" w:eastAsia="zh-CN"/>
        </w:rPr>
      </w:pPr>
      <w:r>
        <w:rPr>
          <w:lang w:val="en-US" w:eastAsia="zh-CN"/>
        </w:rPr>
        <w:t xml:space="preserve">Both PUSCH repetition type A and type B indications have been already specified. And the indication mechanisms could be reused </w:t>
      </w:r>
      <w:r w:rsidR="00085D3C">
        <w:rPr>
          <w:lang w:val="en-US" w:eastAsia="zh-CN"/>
        </w:rPr>
        <w:t xml:space="preserve">without much specification efforts for </w:t>
      </w:r>
      <w:r>
        <w:rPr>
          <w:lang w:val="en-US" w:eastAsia="zh-CN"/>
        </w:rPr>
        <w:t>TB processing over multi-slot PUSCH. The specification impact</w:t>
      </w:r>
      <w:r w:rsidR="00085D3C">
        <w:rPr>
          <w:lang w:val="en-US" w:eastAsia="zh-CN"/>
        </w:rPr>
        <w:t xml:space="preserve">s or efforts </w:t>
      </w:r>
      <w:r>
        <w:rPr>
          <w:lang w:val="en-US" w:eastAsia="zh-CN"/>
        </w:rPr>
        <w:t xml:space="preserve">could be similar for both indication mechanisms. </w:t>
      </w:r>
      <w:r w:rsidR="00085D3C">
        <w:rPr>
          <w:lang w:val="en-US" w:eastAsia="zh-CN"/>
        </w:rPr>
        <w:t>If the resource is enough, both cases could be supported.</w:t>
      </w:r>
    </w:p>
    <w:p w14:paraId="3B1E85E7" w14:textId="77777777" w:rsidR="00BB471F" w:rsidRDefault="0009319D" w:rsidP="00FD50EA">
      <w:pPr>
        <w:adjustRightInd w:val="0"/>
        <w:snapToGrid w:val="0"/>
        <w:spacing w:after="0"/>
        <w:jc w:val="both"/>
        <w:rPr>
          <w:lang w:val="en-US" w:eastAsia="zh-CN"/>
        </w:rPr>
      </w:pPr>
      <w:r>
        <w:rPr>
          <w:lang w:val="en-US" w:eastAsia="zh-CN"/>
        </w:rPr>
        <w:t xml:space="preserve">But from the complexity of implementation and use cases, the type A like TDRA indication </w:t>
      </w:r>
      <w:r w:rsidR="008017D1">
        <w:rPr>
          <w:lang w:val="en-US" w:eastAsia="zh-CN"/>
        </w:rPr>
        <w:t>could cover most slot-level cases of TB processing over multi-slot PUSCH</w:t>
      </w:r>
      <w:r w:rsidR="00085D3C">
        <w:rPr>
          <w:lang w:val="en-US" w:eastAsia="zh-CN"/>
        </w:rPr>
        <w:t xml:space="preserve"> </w:t>
      </w:r>
      <w:r w:rsidR="008017D1">
        <w:rPr>
          <w:lang w:val="en-US" w:eastAsia="zh-CN"/>
        </w:rPr>
        <w:t xml:space="preserve">and parts of the symbol-level use cases. In the SI phase, the slot level is prioritized </w:t>
      </w:r>
      <w:r w:rsidR="00085D3C">
        <w:rPr>
          <w:lang w:val="en-US" w:eastAsia="zh-CN"/>
        </w:rPr>
        <w:t>since</w:t>
      </w:r>
      <w:r w:rsidR="008017D1">
        <w:rPr>
          <w:lang w:val="en-US" w:eastAsia="zh-CN"/>
        </w:rPr>
        <w:t xml:space="preserve"> that the time domain resources in one slot </w:t>
      </w:r>
      <w:r w:rsidR="00085D3C">
        <w:rPr>
          <w:lang w:val="en-US" w:eastAsia="zh-CN"/>
        </w:rPr>
        <w:t>should</w:t>
      </w:r>
      <w:r w:rsidR="008017D1">
        <w:rPr>
          <w:lang w:val="en-US" w:eastAsia="zh-CN"/>
        </w:rPr>
        <w:t xml:space="preserve"> be fully used to achieve </w:t>
      </w:r>
      <w:r w:rsidR="00085D3C">
        <w:rPr>
          <w:lang w:val="en-US" w:eastAsia="zh-CN"/>
        </w:rPr>
        <w:t>the</w:t>
      </w:r>
      <w:r w:rsidR="008017D1">
        <w:rPr>
          <w:lang w:val="en-US" w:eastAsia="zh-CN"/>
        </w:rPr>
        <w:t xml:space="preserve"> best coverage. And the sub-slot transmission</w:t>
      </w:r>
      <w:r w:rsidR="00085D3C">
        <w:rPr>
          <w:lang w:val="en-US" w:eastAsia="zh-CN"/>
        </w:rPr>
        <w:t>s</w:t>
      </w:r>
      <w:r w:rsidR="008017D1">
        <w:rPr>
          <w:lang w:val="en-US" w:eastAsia="zh-CN"/>
        </w:rPr>
        <w:t xml:space="preserve"> are only considered to reduce the latency </w:t>
      </w:r>
      <w:r w:rsidR="00085D3C">
        <w:rPr>
          <w:lang w:val="en-US" w:eastAsia="zh-CN"/>
        </w:rPr>
        <w:t>or</w:t>
      </w:r>
      <w:r w:rsidR="008017D1">
        <w:rPr>
          <w:lang w:val="en-US" w:eastAsia="zh-CN"/>
        </w:rPr>
        <w:t xml:space="preserve"> </w:t>
      </w:r>
      <w:r w:rsidR="00085D3C">
        <w:rPr>
          <w:lang w:val="en-US" w:eastAsia="zh-CN"/>
        </w:rPr>
        <w:t xml:space="preserve">improve the flexibility. </w:t>
      </w:r>
    </w:p>
    <w:p w14:paraId="32E0C72E" w14:textId="46821D5B" w:rsidR="00BB471F" w:rsidRDefault="00BB471F" w:rsidP="00FD50EA">
      <w:pPr>
        <w:adjustRightInd w:val="0"/>
        <w:snapToGrid w:val="0"/>
        <w:spacing w:afterLines="50" w:after="156"/>
        <w:jc w:val="both"/>
        <w:rPr>
          <w:lang w:val="en-US" w:eastAsia="zh-CN"/>
        </w:rPr>
      </w:pPr>
      <w:r>
        <w:rPr>
          <w:lang w:val="en-US" w:eastAsia="zh-CN"/>
        </w:rPr>
        <w:t>In this meeting, at least the repetition type A like TDRA should be agreed as the baseline</w:t>
      </w:r>
      <w:r w:rsidR="005208DB">
        <w:rPr>
          <w:lang w:val="en-US" w:eastAsia="zh-CN"/>
        </w:rPr>
        <w:t xml:space="preserve"> for the progress</w:t>
      </w:r>
      <w:r>
        <w:rPr>
          <w:lang w:val="en-US" w:eastAsia="zh-CN"/>
        </w:rPr>
        <w:t xml:space="preserve">. </w:t>
      </w:r>
      <w:r w:rsidR="005208DB">
        <w:rPr>
          <w:lang w:val="en-US" w:eastAsia="zh-CN"/>
        </w:rPr>
        <w:t>Then further discussion on how to indicate the uplink symbols in the special slots are encouraged, either based on the repetition Type A or Type B like TDRA.</w:t>
      </w:r>
    </w:p>
    <w:p w14:paraId="08C9682E" w14:textId="2D5E0039" w:rsidR="00085D3C" w:rsidRPr="0025779D" w:rsidRDefault="00085D3C" w:rsidP="0025779D">
      <w:pPr>
        <w:adjustRightInd w:val="0"/>
        <w:snapToGrid w:val="0"/>
        <w:spacing w:after="0"/>
        <w:rPr>
          <w:b/>
          <w:bCs/>
          <w:lang w:val="en-US" w:eastAsia="zh-CN"/>
        </w:rPr>
      </w:pPr>
      <w:bookmarkStart w:id="1" w:name="_Hlk71567668"/>
      <w:r w:rsidRPr="0025779D">
        <w:rPr>
          <w:b/>
          <w:bCs/>
          <w:lang w:val="en-US" w:eastAsia="zh-CN"/>
        </w:rPr>
        <w:t>Proposal 1:</w:t>
      </w:r>
    </w:p>
    <w:p w14:paraId="6CA61101" w14:textId="123290E7" w:rsidR="005208DB" w:rsidRDefault="005208DB" w:rsidP="0025779D">
      <w:pPr>
        <w:adjustRightInd w:val="0"/>
        <w:snapToGrid w:val="0"/>
        <w:spacing w:after="0"/>
        <w:rPr>
          <w:b/>
          <w:bCs/>
          <w:lang w:val="en-US" w:eastAsia="zh-CN"/>
        </w:rPr>
      </w:pPr>
      <w:r>
        <w:rPr>
          <w:b/>
          <w:bCs/>
          <w:lang w:val="en-US" w:eastAsia="zh-CN"/>
        </w:rPr>
        <w:t xml:space="preserve">The repetition Type A like TDRA should be supported as the baseline for the time domain resource indication for </w:t>
      </w:r>
      <w:proofErr w:type="spellStart"/>
      <w:r>
        <w:rPr>
          <w:b/>
          <w:bCs/>
          <w:lang w:val="en-US" w:eastAsia="zh-CN"/>
        </w:rPr>
        <w:t>TBoMS</w:t>
      </w:r>
      <w:proofErr w:type="spellEnd"/>
      <w:r>
        <w:rPr>
          <w:b/>
          <w:bCs/>
          <w:lang w:val="en-US" w:eastAsia="zh-CN"/>
        </w:rPr>
        <w:t>.</w:t>
      </w:r>
    </w:p>
    <w:p w14:paraId="38EDB33B" w14:textId="77777777" w:rsidR="005208DB" w:rsidRDefault="005208DB" w:rsidP="0025779D">
      <w:pPr>
        <w:adjustRightInd w:val="0"/>
        <w:snapToGrid w:val="0"/>
        <w:spacing w:after="0"/>
        <w:rPr>
          <w:b/>
          <w:bCs/>
          <w:lang w:val="en-US" w:eastAsia="zh-CN"/>
        </w:rPr>
      </w:pPr>
    </w:p>
    <w:p w14:paraId="631A8443" w14:textId="41A735C8" w:rsidR="005208DB" w:rsidRDefault="005208DB" w:rsidP="0025779D">
      <w:pPr>
        <w:adjustRightInd w:val="0"/>
        <w:snapToGrid w:val="0"/>
        <w:spacing w:after="0"/>
        <w:rPr>
          <w:b/>
          <w:bCs/>
          <w:lang w:val="en-US" w:eastAsia="zh-CN"/>
        </w:rPr>
      </w:pPr>
      <w:r>
        <w:rPr>
          <w:b/>
          <w:bCs/>
          <w:lang w:val="en-US" w:eastAsia="zh-CN"/>
        </w:rPr>
        <w:t>Proposal 2:</w:t>
      </w:r>
    </w:p>
    <w:p w14:paraId="20D614E6" w14:textId="1B991992" w:rsidR="005208DB" w:rsidRDefault="005208DB" w:rsidP="0025779D">
      <w:pPr>
        <w:adjustRightInd w:val="0"/>
        <w:snapToGrid w:val="0"/>
        <w:spacing w:after="0"/>
        <w:rPr>
          <w:b/>
          <w:bCs/>
          <w:lang w:val="en-US" w:eastAsia="zh-CN"/>
        </w:rPr>
      </w:pPr>
      <w:r>
        <w:rPr>
          <w:b/>
          <w:bCs/>
          <w:lang w:val="en-US" w:eastAsia="zh-CN"/>
        </w:rPr>
        <w:t xml:space="preserve">The indication of uplink symbol in the special slots </w:t>
      </w:r>
      <w:r w:rsidR="00506492">
        <w:rPr>
          <w:b/>
          <w:bCs/>
          <w:lang w:val="en-US" w:eastAsia="zh-CN"/>
        </w:rPr>
        <w:t>should</w:t>
      </w:r>
      <w:r>
        <w:rPr>
          <w:b/>
          <w:bCs/>
          <w:lang w:val="en-US" w:eastAsia="zh-CN"/>
        </w:rPr>
        <w:t xml:space="preserve"> be supported, either based on repetition Type A or Type B like indication. </w:t>
      </w:r>
    </w:p>
    <w:bookmarkEnd w:id="1"/>
    <w:p w14:paraId="4B95B7B6" w14:textId="2640B66F" w:rsidR="00C22713" w:rsidRDefault="00C22713" w:rsidP="00C22713">
      <w:pPr>
        <w:pStyle w:val="2"/>
        <w:numPr>
          <w:ilvl w:val="0"/>
          <w:numId w:val="0"/>
        </w:numPr>
        <w:ind w:left="576" w:hanging="576"/>
        <w:rPr>
          <w:lang w:val="en-US"/>
        </w:rPr>
      </w:pPr>
      <w:r>
        <w:rPr>
          <w:lang w:val="en-US"/>
        </w:rPr>
        <w:t xml:space="preserve">2.2 </w:t>
      </w:r>
      <w:r w:rsidR="0055624A">
        <w:t>N</w:t>
      </w:r>
      <w:r w:rsidRPr="00197165">
        <w:t>on-consecutive physical slots</w:t>
      </w:r>
    </w:p>
    <w:p w14:paraId="5AEB89F9" w14:textId="6E05384C" w:rsidR="007E0E7E" w:rsidRDefault="007E0E7E" w:rsidP="0025779D">
      <w:pPr>
        <w:adjustRightInd w:val="0"/>
        <w:snapToGrid w:val="0"/>
        <w:spacing w:after="0"/>
        <w:rPr>
          <w:lang w:val="en-US" w:eastAsia="zh-CN"/>
        </w:rPr>
      </w:pPr>
      <w:r>
        <w:rPr>
          <w:lang w:val="en-US" w:eastAsia="zh-CN"/>
        </w:rPr>
        <w:t>In the last meeting, the agreements on non-consecutive physical slots have been achieved with details for further discussion.</w:t>
      </w:r>
    </w:p>
    <w:p w14:paraId="203123C4" w14:textId="1835D96B" w:rsidR="0055624A" w:rsidRDefault="0055624A" w:rsidP="0025779D">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55624A" w14:paraId="54CFC648" w14:textId="77777777" w:rsidTr="0055624A">
        <w:tc>
          <w:tcPr>
            <w:tcW w:w="8296" w:type="dxa"/>
          </w:tcPr>
          <w:p w14:paraId="0B15C866" w14:textId="77777777" w:rsidR="007E0E7E" w:rsidRPr="003D04A8" w:rsidRDefault="007E0E7E" w:rsidP="0038663B">
            <w:pPr>
              <w:adjustRightInd w:val="0"/>
              <w:snapToGrid w:val="0"/>
              <w:spacing w:after="0"/>
              <w:rPr>
                <w:highlight w:val="green"/>
                <w:lang w:eastAsia="x-none"/>
              </w:rPr>
            </w:pPr>
            <w:bookmarkStart w:id="2" w:name="_Hlk69477917"/>
            <w:bookmarkStart w:id="3" w:name="_Hlk69480891"/>
            <w:r w:rsidRPr="003D04A8">
              <w:rPr>
                <w:highlight w:val="green"/>
                <w:lang w:eastAsia="x-none"/>
              </w:rPr>
              <w:lastRenderedPageBreak/>
              <w:t>Agreement:</w:t>
            </w:r>
          </w:p>
          <w:bookmarkEnd w:id="2"/>
          <w:p w14:paraId="5DB59FA9" w14:textId="77777777" w:rsidR="007E0E7E" w:rsidRPr="009E6CCD" w:rsidRDefault="007E0E7E" w:rsidP="0038663B">
            <w:pPr>
              <w:adjustRightInd w:val="0"/>
              <w:snapToGrid w:val="0"/>
              <w:spacing w:after="0"/>
            </w:pPr>
            <w:r w:rsidRPr="009E6CCD">
              <w:rPr>
                <w:rFonts w:hint="eastAsia"/>
              </w:rPr>
              <w:t xml:space="preserve">Non-consecutive physical slots for UL transmission can be used to transmit </w:t>
            </w:r>
            <w:proofErr w:type="spellStart"/>
            <w:r w:rsidRPr="009E6CCD">
              <w:rPr>
                <w:rFonts w:hint="eastAsia"/>
              </w:rPr>
              <w:t>TBoMS</w:t>
            </w:r>
            <w:proofErr w:type="spellEnd"/>
            <w:r w:rsidRPr="009E6CCD">
              <w:rPr>
                <w:rFonts w:hint="eastAsia"/>
              </w:rPr>
              <w:t xml:space="preserve"> at least for unpaired spectrum.</w:t>
            </w:r>
          </w:p>
          <w:p w14:paraId="1BBAEF7D" w14:textId="77777777" w:rsidR="007E0E7E" w:rsidRPr="009E6CCD" w:rsidRDefault="007E0E7E" w:rsidP="00614ED1">
            <w:pPr>
              <w:numPr>
                <w:ilvl w:val="0"/>
                <w:numId w:val="6"/>
              </w:numPr>
              <w:adjustRightInd w:val="0"/>
              <w:snapToGrid w:val="0"/>
              <w:spacing w:after="0"/>
            </w:pPr>
            <w:r w:rsidRPr="009E6CCD">
              <w:rPr>
                <w:rFonts w:hint="eastAsia"/>
              </w:rPr>
              <w:t xml:space="preserve">How </w:t>
            </w:r>
            <w:proofErr w:type="spellStart"/>
            <w:r w:rsidRPr="009E6CCD">
              <w:rPr>
                <w:rFonts w:hint="eastAsia"/>
              </w:rPr>
              <w:t>TBoMS</w:t>
            </w:r>
            <w:proofErr w:type="spellEnd"/>
            <w:r w:rsidRPr="009E6CCD">
              <w:rPr>
                <w:rFonts w:hint="eastAsia"/>
              </w:rPr>
              <w:t xml:space="preserve"> is transmitted over non-consecutive physical slots for UL transmission for unpaired spectrum is to be discussed further. </w:t>
            </w:r>
          </w:p>
          <w:p w14:paraId="6D8240C2" w14:textId="77777777" w:rsidR="007E0E7E" w:rsidRPr="009E6CCD" w:rsidRDefault="007E0E7E" w:rsidP="00614ED1">
            <w:pPr>
              <w:numPr>
                <w:ilvl w:val="0"/>
                <w:numId w:val="6"/>
              </w:numPr>
              <w:adjustRightInd w:val="0"/>
              <w:snapToGrid w:val="0"/>
              <w:spacing w:after="0"/>
            </w:pPr>
            <w:r w:rsidRPr="009E6CCD">
              <w:rPr>
                <w:rFonts w:hint="eastAsia"/>
              </w:rPr>
              <w:t xml:space="preserve">Whether and how non-consecutive physical slots for UL transmission can be used to transmit </w:t>
            </w:r>
            <w:proofErr w:type="spellStart"/>
            <w:r w:rsidRPr="009E6CCD">
              <w:rPr>
                <w:rFonts w:hint="eastAsia"/>
              </w:rPr>
              <w:t>TBoMS</w:t>
            </w:r>
            <w:proofErr w:type="spellEnd"/>
            <w:r w:rsidRPr="009E6CCD">
              <w:rPr>
                <w:rFonts w:hint="eastAsia"/>
              </w:rPr>
              <w:t xml:space="preserve"> for paired spectrum and SUL band as well, is to be discussed further.</w:t>
            </w:r>
          </w:p>
          <w:bookmarkEnd w:id="3"/>
          <w:p w14:paraId="11F73C44" w14:textId="2E804CF9" w:rsidR="0055624A" w:rsidRPr="00C47B93" w:rsidRDefault="0055624A" w:rsidP="0038663B">
            <w:pPr>
              <w:overflowPunct w:val="0"/>
              <w:autoSpaceDE w:val="0"/>
              <w:autoSpaceDN w:val="0"/>
              <w:adjustRightInd w:val="0"/>
              <w:snapToGrid w:val="0"/>
              <w:spacing w:after="0"/>
              <w:textAlignment w:val="baseline"/>
            </w:pPr>
          </w:p>
        </w:tc>
      </w:tr>
    </w:tbl>
    <w:p w14:paraId="3C649E13" w14:textId="77777777" w:rsidR="0038663B" w:rsidRDefault="0038663B" w:rsidP="007E0094">
      <w:pPr>
        <w:adjustRightInd w:val="0"/>
        <w:snapToGrid w:val="0"/>
        <w:spacing w:after="0"/>
        <w:jc w:val="both"/>
        <w:rPr>
          <w:lang w:val="en-US" w:eastAsia="zh-CN"/>
        </w:rPr>
      </w:pPr>
    </w:p>
    <w:p w14:paraId="4D8ED282" w14:textId="07E6B515" w:rsidR="002C45E7" w:rsidRDefault="00E60EC6" w:rsidP="007E0094">
      <w:pPr>
        <w:adjustRightInd w:val="0"/>
        <w:snapToGrid w:val="0"/>
        <w:spacing w:after="0"/>
        <w:jc w:val="both"/>
        <w:rPr>
          <w:lang w:val="en-US" w:eastAsia="zh-CN"/>
        </w:rPr>
      </w:pPr>
      <w:r>
        <w:rPr>
          <w:lang w:val="en-US" w:eastAsia="zh-CN"/>
        </w:rPr>
        <w:t>For</w:t>
      </w:r>
      <w:r w:rsidR="001C1927">
        <w:rPr>
          <w:lang w:val="en-US" w:eastAsia="zh-CN"/>
        </w:rPr>
        <w:t xml:space="preserve"> </w:t>
      </w:r>
      <w:r>
        <w:rPr>
          <w:lang w:val="en-US" w:eastAsia="zh-CN"/>
        </w:rPr>
        <w:t xml:space="preserve">the details on how to transmit the </w:t>
      </w:r>
      <w:proofErr w:type="spellStart"/>
      <w:r>
        <w:rPr>
          <w:lang w:val="en-US" w:eastAsia="zh-CN"/>
        </w:rPr>
        <w:t>TBoMS</w:t>
      </w:r>
      <w:proofErr w:type="spellEnd"/>
      <w:r>
        <w:rPr>
          <w:lang w:val="en-US" w:eastAsia="zh-CN"/>
        </w:rPr>
        <w:t xml:space="preserve"> over non-consecutive physical slots for the UL tran</w:t>
      </w:r>
      <w:r w:rsidR="001C1927">
        <w:rPr>
          <w:lang w:val="en-US" w:eastAsia="zh-CN"/>
        </w:rPr>
        <w:t>s</w:t>
      </w:r>
      <w:r>
        <w:rPr>
          <w:lang w:val="en-US" w:eastAsia="zh-CN"/>
        </w:rPr>
        <w:t>missions</w:t>
      </w:r>
      <w:r w:rsidR="001C1927">
        <w:rPr>
          <w:lang w:val="en-US" w:eastAsia="zh-CN"/>
        </w:rPr>
        <w:t xml:space="preserve"> in the 1</w:t>
      </w:r>
      <w:r w:rsidR="001C1927" w:rsidRPr="001C1927">
        <w:rPr>
          <w:vertAlign w:val="superscript"/>
          <w:lang w:val="en-US" w:eastAsia="zh-CN"/>
        </w:rPr>
        <w:t>st</w:t>
      </w:r>
      <w:r w:rsidR="001C1927">
        <w:rPr>
          <w:lang w:val="en-US" w:eastAsia="zh-CN"/>
        </w:rPr>
        <w:t xml:space="preserve"> bullet</w:t>
      </w:r>
      <w:r>
        <w:rPr>
          <w:lang w:val="en-US" w:eastAsia="zh-CN"/>
        </w:rPr>
        <w:t>,</w:t>
      </w:r>
      <w:r w:rsidR="001C1927">
        <w:rPr>
          <w:lang w:val="en-US" w:eastAsia="zh-CN"/>
        </w:rPr>
        <w:t xml:space="preserve"> the physical slots should be counted at least based on the semi-static configured uplink slots. For the current deployed macro cell networks, which should be the </w:t>
      </w:r>
      <w:r w:rsidR="00F94B48">
        <w:rPr>
          <w:lang w:val="en-US" w:eastAsia="zh-CN"/>
        </w:rPr>
        <w:t>intended using scenarios</w:t>
      </w:r>
      <w:r w:rsidR="001C1927">
        <w:rPr>
          <w:lang w:val="en-US" w:eastAsia="zh-CN"/>
        </w:rPr>
        <w:t xml:space="preserve"> of coverage enhancement, the dynamic change of uplink and downlink slots or symbols are not necessary</w:t>
      </w:r>
      <w:r w:rsidR="002C45E7">
        <w:rPr>
          <w:lang w:val="en-US" w:eastAsia="zh-CN"/>
        </w:rPr>
        <w:t xml:space="preserve"> considering the interference issue. Then whether the dynamic change should be considered could be discussed further. </w:t>
      </w:r>
    </w:p>
    <w:p w14:paraId="09425C45" w14:textId="754E17F2" w:rsidR="007B13CD" w:rsidRDefault="00840753" w:rsidP="007E0094">
      <w:pPr>
        <w:adjustRightInd w:val="0"/>
        <w:snapToGrid w:val="0"/>
        <w:spacing w:after="0"/>
        <w:jc w:val="both"/>
        <w:rPr>
          <w:lang w:val="en-US" w:eastAsia="zh-CN"/>
        </w:rPr>
      </w:pPr>
      <w:r>
        <w:rPr>
          <w:lang w:val="en-US" w:eastAsia="zh-CN"/>
        </w:rPr>
        <w:t>In the paired spectrum and SUL, the consecutive slots are sufficient. The necessity of support non-consecutive slots is not that much as for unpaired spectrum.</w:t>
      </w:r>
      <w:r w:rsidR="00AE0193">
        <w:rPr>
          <w:lang w:val="en-US" w:eastAsia="zh-CN"/>
        </w:rPr>
        <w:t xml:space="preserve"> </w:t>
      </w:r>
      <w:r w:rsidR="007B13CD">
        <w:rPr>
          <w:lang w:val="en-US" w:eastAsia="zh-CN"/>
        </w:rPr>
        <w:t>For the paired spectrum and SUL band, the consecutive slot</w:t>
      </w:r>
      <w:r w:rsidR="00575B6C">
        <w:rPr>
          <w:lang w:val="en-US" w:eastAsia="zh-CN"/>
        </w:rPr>
        <w:t xml:space="preserve"> transmission</w:t>
      </w:r>
      <w:r w:rsidR="007B13CD">
        <w:rPr>
          <w:lang w:val="en-US" w:eastAsia="zh-CN"/>
        </w:rPr>
        <w:t xml:space="preserve"> should be considered as the baseline. And the interruption</w:t>
      </w:r>
      <w:r w:rsidR="007F5DF8">
        <w:rPr>
          <w:lang w:val="en-US" w:eastAsia="zh-CN"/>
        </w:rPr>
        <w:t xml:space="preserve"> or </w:t>
      </w:r>
      <w:r w:rsidR="00741AAE">
        <w:rPr>
          <w:lang w:val="en-US" w:eastAsia="zh-CN"/>
        </w:rPr>
        <w:t>insertion</w:t>
      </w:r>
      <w:r w:rsidR="007B13CD">
        <w:rPr>
          <w:lang w:val="en-US" w:eastAsia="zh-CN"/>
        </w:rPr>
        <w:t xml:space="preserve"> due to the transmission such as SRS, PUCCH </w:t>
      </w:r>
      <w:r w:rsidR="00AE0193">
        <w:rPr>
          <w:lang w:val="en-US" w:eastAsia="zh-CN"/>
        </w:rPr>
        <w:t>could</w:t>
      </w:r>
      <w:r w:rsidR="007B13CD">
        <w:rPr>
          <w:lang w:val="en-US" w:eastAsia="zh-CN"/>
        </w:rPr>
        <w:t xml:space="preserve"> be </w:t>
      </w:r>
      <w:r w:rsidR="007F5DF8">
        <w:rPr>
          <w:lang w:val="en-US" w:eastAsia="zh-CN"/>
        </w:rPr>
        <w:t>further studied</w:t>
      </w:r>
      <w:r w:rsidR="00741AAE">
        <w:rPr>
          <w:lang w:val="en-US" w:eastAsia="zh-CN"/>
        </w:rPr>
        <w:t xml:space="preserve"> based on </w:t>
      </w:r>
      <w:r w:rsidR="00AE0193">
        <w:rPr>
          <w:lang w:val="en-US" w:eastAsia="zh-CN"/>
        </w:rPr>
        <w:t>that</w:t>
      </w:r>
      <w:r w:rsidR="007F5DF8">
        <w:rPr>
          <w:lang w:val="en-US" w:eastAsia="zh-CN"/>
        </w:rPr>
        <w:t xml:space="preserve">. </w:t>
      </w:r>
    </w:p>
    <w:p w14:paraId="333DD78B" w14:textId="1788EB6A" w:rsidR="000949FF" w:rsidRDefault="000949FF" w:rsidP="000949FF">
      <w:pPr>
        <w:adjustRightInd w:val="0"/>
        <w:snapToGrid w:val="0"/>
        <w:spacing w:beforeLines="50" w:before="156" w:after="0"/>
        <w:rPr>
          <w:b/>
          <w:bCs/>
          <w:lang w:val="en-US" w:eastAsia="zh-CN"/>
        </w:rPr>
      </w:pPr>
      <w:bookmarkStart w:id="4" w:name="_Hlk71567674"/>
      <w:r w:rsidRPr="00F67931">
        <w:rPr>
          <w:b/>
          <w:bCs/>
          <w:lang w:val="en-US" w:eastAsia="zh-CN"/>
        </w:rPr>
        <w:t xml:space="preserve">Proposal </w:t>
      </w:r>
      <w:r w:rsidR="00E97889">
        <w:rPr>
          <w:b/>
          <w:bCs/>
          <w:lang w:val="en-US" w:eastAsia="zh-CN"/>
        </w:rPr>
        <w:t>3</w:t>
      </w:r>
      <w:r w:rsidRPr="00F67931">
        <w:rPr>
          <w:b/>
          <w:bCs/>
          <w:lang w:val="en-US" w:eastAsia="zh-CN"/>
        </w:rPr>
        <w:t>:</w:t>
      </w:r>
    </w:p>
    <w:p w14:paraId="426A8D47" w14:textId="6068B7E3" w:rsidR="000949FF" w:rsidRDefault="000949FF" w:rsidP="000949FF">
      <w:pPr>
        <w:adjustRightInd w:val="0"/>
        <w:snapToGrid w:val="0"/>
        <w:spacing w:after="0"/>
        <w:rPr>
          <w:b/>
          <w:bCs/>
          <w:lang w:val="en-US" w:eastAsia="zh-CN"/>
        </w:rPr>
      </w:pPr>
      <w:r>
        <w:rPr>
          <w:b/>
          <w:bCs/>
          <w:lang w:val="en-US" w:eastAsia="zh-CN"/>
        </w:rPr>
        <w:t xml:space="preserve">For the non-consecutive physical slots for UL transmission in the unpaired spectrum, the semi-static configured uplink slots should be the starting point. The dynamic change of uplink and downlink slots and symbols should be for further discussion. </w:t>
      </w:r>
    </w:p>
    <w:p w14:paraId="4310D2CD" w14:textId="17D1E34D" w:rsidR="000949FF" w:rsidRDefault="000949FF" w:rsidP="000949FF">
      <w:pPr>
        <w:adjustRightInd w:val="0"/>
        <w:snapToGrid w:val="0"/>
        <w:spacing w:beforeLines="50" w:before="156" w:after="0"/>
        <w:rPr>
          <w:b/>
          <w:bCs/>
          <w:lang w:val="en-US" w:eastAsia="zh-CN"/>
        </w:rPr>
      </w:pPr>
      <w:r w:rsidRPr="00F67931">
        <w:rPr>
          <w:b/>
          <w:bCs/>
          <w:lang w:val="en-US" w:eastAsia="zh-CN"/>
        </w:rPr>
        <w:t xml:space="preserve">Proposal </w:t>
      </w:r>
      <w:r w:rsidR="00E97889">
        <w:rPr>
          <w:b/>
          <w:bCs/>
          <w:lang w:val="en-US" w:eastAsia="zh-CN"/>
        </w:rPr>
        <w:t>4</w:t>
      </w:r>
      <w:r w:rsidRPr="00F67931">
        <w:rPr>
          <w:b/>
          <w:bCs/>
          <w:lang w:val="en-US" w:eastAsia="zh-CN"/>
        </w:rPr>
        <w:t>:</w:t>
      </w:r>
    </w:p>
    <w:p w14:paraId="2B44E744" w14:textId="0718976F" w:rsidR="001F2A4A" w:rsidRDefault="000949FF" w:rsidP="00960E84">
      <w:pPr>
        <w:adjustRightInd w:val="0"/>
        <w:snapToGrid w:val="0"/>
        <w:spacing w:after="0"/>
        <w:rPr>
          <w:b/>
          <w:bCs/>
          <w:lang w:val="en-US" w:eastAsia="zh-CN"/>
        </w:rPr>
      </w:pPr>
      <w:r>
        <w:rPr>
          <w:b/>
          <w:bCs/>
          <w:lang w:val="en-US" w:eastAsia="zh-CN"/>
        </w:rPr>
        <w:t xml:space="preserve">For the paired spectrum and SUL band, the consecutive slots transmission or allocations should be </w:t>
      </w:r>
      <w:r w:rsidR="001F2A4A">
        <w:rPr>
          <w:b/>
          <w:bCs/>
          <w:lang w:val="en-US" w:eastAsia="zh-CN"/>
        </w:rPr>
        <w:t>the baseline. And the insertion or interruption of PUCCH and SRS should be further studied.</w:t>
      </w:r>
    </w:p>
    <w:bookmarkEnd w:id="4"/>
    <w:p w14:paraId="475F2118" w14:textId="27856166" w:rsidR="001C1927" w:rsidRDefault="001C1927" w:rsidP="007E0094">
      <w:pPr>
        <w:adjustRightInd w:val="0"/>
        <w:snapToGrid w:val="0"/>
        <w:spacing w:after="0"/>
        <w:jc w:val="both"/>
        <w:rPr>
          <w:lang w:val="en-US" w:eastAsia="zh-CN"/>
        </w:rPr>
      </w:pPr>
    </w:p>
    <w:p w14:paraId="72B23AD3" w14:textId="6F8A4E05" w:rsidR="0025779D" w:rsidRDefault="008A300D" w:rsidP="00713F59">
      <w:pPr>
        <w:pStyle w:val="2"/>
        <w:numPr>
          <w:ilvl w:val="0"/>
          <w:numId w:val="0"/>
        </w:numPr>
        <w:ind w:left="576" w:hanging="576"/>
        <w:rPr>
          <w:lang w:eastAsia="zh-CN"/>
        </w:rPr>
      </w:pPr>
      <w:r>
        <w:rPr>
          <w:lang w:val="en-US"/>
        </w:rPr>
        <w:t xml:space="preserve">2.3 </w:t>
      </w:r>
      <w:r w:rsidR="00C61982">
        <w:rPr>
          <w:lang w:eastAsia="zh-CN"/>
        </w:rPr>
        <w:t>Redundancy version and rate-matching</w:t>
      </w:r>
    </w:p>
    <w:p w14:paraId="27E01A84" w14:textId="2C19D9DA" w:rsidR="00713F59" w:rsidRPr="00713F59" w:rsidRDefault="00544152" w:rsidP="00544152">
      <w:pPr>
        <w:adjustRightInd w:val="0"/>
        <w:snapToGrid w:val="0"/>
        <w:spacing w:beforeLines="50" w:before="156" w:after="0"/>
        <w:rPr>
          <w:lang w:eastAsia="zh-CN"/>
        </w:rPr>
      </w:pPr>
      <w:r>
        <w:rPr>
          <w:lang w:eastAsia="zh-CN"/>
        </w:rPr>
        <w:t xml:space="preserve">The concept of transmission occasions for </w:t>
      </w:r>
      <w:proofErr w:type="spellStart"/>
      <w:r>
        <w:rPr>
          <w:lang w:eastAsia="zh-CN"/>
        </w:rPr>
        <w:t>TBoMS</w:t>
      </w:r>
      <w:proofErr w:type="spellEnd"/>
      <w:r>
        <w:rPr>
          <w:lang w:eastAsia="zh-CN"/>
        </w:rPr>
        <w:t xml:space="preserve"> are introduced to clarify the relations between transmission occasions and redundancy versions. And four options are agreed for further discussion. </w:t>
      </w:r>
    </w:p>
    <w:p w14:paraId="27FFDE02" w14:textId="5024C604" w:rsidR="008A300D" w:rsidRDefault="008A300D" w:rsidP="0025779D">
      <w:pPr>
        <w:adjustRightInd w:val="0"/>
        <w:snapToGrid w:val="0"/>
        <w:spacing w:after="0"/>
        <w:rPr>
          <w:b/>
          <w:bCs/>
          <w:lang w:val="en-US" w:eastAsia="zh-CN"/>
        </w:rPr>
      </w:pPr>
    </w:p>
    <w:tbl>
      <w:tblPr>
        <w:tblStyle w:val="af1"/>
        <w:tblW w:w="0" w:type="auto"/>
        <w:tblLook w:val="04A0" w:firstRow="1" w:lastRow="0" w:firstColumn="1" w:lastColumn="0" w:noHBand="0" w:noVBand="1"/>
      </w:tblPr>
      <w:tblGrid>
        <w:gridCol w:w="8296"/>
      </w:tblGrid>
      <w:tr w:rsidR="005F1943" w14:paraId="3F854CB5" w14:textId="77777777" w:rsidTr="005F1943">
        <w:tc>
          <w:tcPr>
            <w:tcW w:w="8296" w:type="dxa"/>
          </w:tcPr>
          <w:p w14:paraId="0484ED12" w14:textId="77777777" w:rsidR="005F1943" w:rsidRPr="00F11930" w:rsidRDefault="005F1943" w:rsidP="007A5725">
            <w:pPr>
              <w:adjustRightInd w:val="0"/>
              <w:snapToGrid w:val="0"/>
              <w:spacing w:beforeLines="50" w:before="156" w:after="0"/>
              <w:jc w:val="both"/>
              <w:rPr>
                <w:rFonts w:ascii="Calibri" w:hAnsi="Calibri"/>
                <w:highlight w:val="darkYellow"/>
                <w:lang w:val="en-US" w:eastAsia="zh-CN"/>
              </w:rPr>
            </w:pPr>
            <w:bookmarkStart w:id="5" w:name="_Hlk71221643"/>
            <w:r w:rsidRPr="00F11930">
              <w:rPr>
                <w:highlight w:val="darkYellow"/>
              </w:rPr>
              <w:t>Working Assumption</w:t>
            </w:r>
          </w:p>
          <w:p w14:paraId="7A8787B4" w14:textId="77777777" w:rsidR="005F1943" w:rsidRPr="00F11930" w:rsidRDefault="005F1943" w:rsidP="00264888">
            <w:pPr>
              <w:adjustRightInd w:val="0"/>
              <w:snapToGrid w:val="0"/>
              <w:spacing w:after="0"/>
              <w:jc w:val="both"/>
              <w:rPr>
                <w:color w:val="000000"/>
                <w:lang w:eastAsia="zh-CN"/>
              </w:rPr>
            </w:pPr>
            <w:r w:rsidRPr="00F11930">
              <w:rPr>
                <w:color w:val="000000"/>
                <w:lang w:eastAsia="zh-CN"/>
              </w:rPr>
              <w:t xml:space="preserve">The concept of transmission occasion for </w:t>
            </w:r>
            <w:proofErr w:type="spellStart"/>
            <w:r w:rsidRPr="00F11930">
              <w:rPr>
                <w:color w:val="000000"/>
                <w:lang w:eastAsia="zh-CN"/>
              </w:rPr>
              <w:t>TBoMS</w:t>
            </w:r>
            <w:proofErr w:type="spellEnd"/>
            <w:r w:rsidRPr="00F11930">
              <w:rPr>
                <w:color w:val="000000"/>
                <w:lang w:eastAsia="zh-CN"/>
              </w:rPr>
              <w:t xml:space="preserve"> (TOT) is utilized for the purpose of discussion, where a TOT is constituted of time domain resources which </w:t>
            </w:r>
            <w:r w:rsidRPr="00F11930">
              <w:rPr>
                <w:lang w:eastAsia="zh-CN"/>
              </w:rPr>
              <w:t>may or may not</w:t>
            </w:r>
            <w:r w:rsidRPr="00F11930">
              <w:rPr>
                <w:color w:val="000000"/>
                <w:lang w:eastAsia="zh-CN"/>
              </w:rPr>
              <w:t xml:space="preserve"> span multiple slots</w:t>
            </w:r>
          </w:p>
          <w:p w14:paraId="3C6DFF20" w14:textId="77777777" w:rsidR="005F1943" w:rsidRPr="00F11930" w:rsidRDefault="005F1943" w:rsidP="00614ED1">
            <w:pPr>
              <w:pStyle w:val="aa"/>
              <w:numPr>
                <w:ilvl w:val="0"/>
                <w:numId w:val="10"/>
              </w:numPr>
              <w:adjustRightInd w:val="0"/>
              <w:snapToGrid w:val="0"/>
              <w:spacing w:after="0"/>
              <w:ind w:left="714" w:firstLineChars="0" w:hanging="357"/>
              <w:rPr>
                <w:rFonts w:ascii="Calibri" w:hAnsi="Calibri" w:cs="Calibri"/>
                <w:color w:val="000000"/>
              </w:rPr>
            </w:pPr>
            <w:r w:rsidRPr="00F11930">
              <w:rPr>
                <w:rFonts w:ascii="Calibri" w:hAnsi="Calibri" w:cs="Calibri"/>
                <w:color w:val="000000"/>
              </w:rPr>
              <w:t>FFS: details, whether multiple slots which constitute a TOT are consecutive or non-consecutive physical slots for UL transmissions</w:t>
            </w:r>
          </w:p>
          <w:p w14:paraId="62E1367B" w14:textId="77777777" w:rsidR="005F1943" w:rsidRPr="00F11930" w:rsidRDefault="005F1943" w:rsidP="00614ED1">
            <w:pPr>
              <w:pStyle w:val="aa"/>
              <w:numPr>
                <w:ilvl w:val="0"/>
                <w:numId w:val="10"/>
              </w:numPr>
              <w:adjustRightInd w:val="0"/>
              <w:snapToGrid w:val="0"/>
              <w:spacing w:after="0"/>
              <w:ind w:left="714" w:firstLineChars="0" w:hanging="357"/>
              <w:jc w:val="both"/>
              <w:rPr>
                <w:rFonts w:ascii="Calibri" w:hAnsi="Calibri" w:cs="Calibri"/>
                <w:b/>
                <w:bCs/>
                <w:color w:val="000000"/>
              </w:rPr>
            </w:pPr>
            <w:r w:rsidRPr="00F11930">
              <w:rPr>
                <w:rFonts w:ascii="Calibri" w:hAnsi="Calibri" w:cs="Calibri"/>
                <w:color w:val="000000"/>
              </w:rPr>
              <w:t xml:space="preserve">FFS: other details. </w:t>
            </w:r>
          </w:p>
          <w:p w14:paraId="74F3EDF0" w14:textId="77777777" w:rsidR="005F1943" w:rsidRPr="00F11930" w:rsidRDefault="005F1943" w:rsidP="00614ED1">
            <w:pPr>
              <w:pStyle w:val="aa"/>
              <w:numPr>
                <w:ilvl w:val="0"/>
                <w:numId w:val="11"/>
              </w:numPr>
              <w:adjustRightInd w:val="0"/>
              <w:snapToGrid w:val="0"/>
              <w:spacing w:after="0"/>
              <w:ind w:left="714" w:firstLineChars="0" w:hanging="357"/>
              <w:jc w:val="both"/>
              <w:rPr>
                <w:rFonts w:ascii="Calibri" w:hAnsi="Calibri" w:cs="Calibri"/>
                <w:b/>
                <w:bCs/>
                <w:color w:val="000000"/>
              </w:rPr>
            </w:pPr>
            <w:r w:rsidRPr="00F11930">
              <w:rPr>
                <w:rFonts w:ascii="Calibri" w:hAnsi="Calibri" w:cs="Calibri"/>
                <w:color w:val="000000"/>
                <w:lang w:eastAsia="zh-CN"/>
              </w:rPr>
              <w:t>FFS: whether such concept will be specified or not.</w:t>
            </w:r>
          </w:p>
          <w:p w14:paraId="3A01502A" w14:textId="77777777" w:rsidR="005F1943" w:rsidRPr="002558B0" w:rsidRDefault="005F1943" w:rsidP="007A5725">
            <w:pPr>
              <w:adjustRightInd w:val="0"/>
              <w:snapToGrid w:val="0"/>
              <w:spacing w:beforeLines="50" w:before="156" w:after="0"/>
              <w:jc w:val="both"/>
            </w:pPr>
            <w:r w:rsidRPr="002558B0">
              <w:rPr>
                <w:highlight w:val="green"/>
              </w:rPr>
              <w:t>Agreements</w:t>
            </w:r>
            <w:r w:rsidRPr="002558B0">
              <w:rPr>
                <w:b/>
                <w:bCs/>
              </w:rPr>
              <w:t>:</w:t>
            </w:r>
          </w:p>
          <w:p w14:paraId="5F6D1F84" w14:textId="77777777" w:rsidR="005F1943" w:rsidRPr="002558B0" w:rsidRDefault="005F1943" w:rsidP="007A5725">
            <w:pPr>
              <w:adjustRightInd w:val="0"/>
              <w:snapToGrid w:val="0"/>
              <w:spacing w:after="0"/>
              <w:jc w:val="both"/>
            </w:pPr>
            <w:r w:rsidRPr="002558B0">
              <w:t xml:space="preserve">For the definition of a single </w:t>
            </w:r>
            <w:proofErr w:type="spellStart"/>
            <w:r w:rsidRPr="002558B0">
              <w:t>TBoMS</w:t>
            </w:r>
            <w:proofErr w:type="spellEnd"/>
            <w:r w:rsidRPr="002558B0">
              <w:t>, down select among the following options:</w:t>
            </w:r>
          </w:p>
          <w:p w14:paraId="785EF6FF"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b/>
                <w:bCs/>
              </w:rPr>
              <w:t>Option 1</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xml:space="preserve">. The TB is transmitted on the TOT using a single RV. </w:t>
            </w:r>
          </w:p>
          <w:p w14:paraId="6E3691FD" w14:textId="77777777" w:rsidR="005F1943" w:rsidRPr="002558B0" w:rsidRDefault="005F1943" w:rsidP="00614ED1">
            <w:pPr>
              <w:numPr>
                <w:ilvl w:val="1"/>
                <w:numId w:val="12"/>
              </w:numPr>
              <w:adjustRightInd w:val="0"/>
              <w:snapToGrid w:val="0"/>
              <w:spacing w:after="0"/>
              <w:jc w:val="both"/>
              <w:rPr>
                <w:rFonts w:eastAsia="Times New Roman"/>
              </w:rPr>
            </w:pPr>
            <w:r w:rsidRPr="002558B0">
              <w:rPr>
                <w:rFonts w:eastAsia="Times New Roman"/>
              </w:rPr>
              <w:t>FFS: whether and how the single RV is rate matched across the TOT, e.g., continuous rate-matching across the TOT, rate matched for each slot and so on.</w:t>
            </w:r>
          </w:p>
          <w:p w14:paraId="3E8B92C4"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b/>
                <w:bCs/>
              </w:rPr>
              <w:t>Option 2</w:t>
            </w:r>
            <w:r w:rsidRPr="002558B0">
              <w:rPr>
                <w:rFonts w:eastAsia="Times New Roman"/>
              </w:rPr>
              <w:t xml:space="preserve">: Only one TOT is determined for a </w:t>
            </w:r>
            <w:proofErr w:type="spellStart"/>
            <w:r w:rsidRPr="002558B0">
              <w:rPr>
                <w:rFonts w:eastAsia="Times New Roman"/>
              </w:rPr>
              <w:t>TBoMS</w:t>
            </w:r>
            <w:proofErr w:type="spellEnd"/>
            <w:r w:rsidRPr="002558B0">
              <w:rPr>
                <w:rFonts w:eastAsia="Times New Roman"/>
              </w:rPr>
              <w:t>. The TB is transmitted on the TOT using different RVs.</w:t>
            </w:r>
          </w:p>
          <w:p w14:paraId="0B8A4CC9" w14:textId="77777777" w:rsidR="005F1943" w:rsidRPr="002558B0" w:rsidRDefault="005F1943" w:rsidP="00614ED1">
            <w:pPr>
              <w:numPr>
                <w:ilvl w:val="1"/>
                <w:numId w:val="12"/>
              </w:numPr>
              <w:adjustRightInd w:val="0"/>
              <w:snapToGrid w:val="0"/>
              <w:spacing w:after="0"/>
              <w:jc w:val="both"/>
              <w:rPr>
                <w:rFonts w:eastAsia="Times New Roman"/>
              </w:rPr>
            </w:pPr>
            <w:r w:rsidRPr="002558B0">
              <w:rPr>
                <w:rFonts w:eastAsia="Times New Roman"/>
              </w:rPr>
              <w:t xml:space="preserve">FFS: how RV index is refreshed within the TOT, </w:t>
            </w:r>
            <w:proofErr w:type="gramStart"/>
            <w:r w:rsidRPr="002558B0">
              <w:rPr>
                <w:rFonts w:eastAsia="Times New Roman"/>
              </w:rPr>
              <w:t>e.g.</w:t>
            </w:r>
            <w:proofErr w:type="gramEnd"/>
            <w:r w:rsidRPr="002558B0">
              <w:rPr>
                <w:rFonts w:eastAsia="Times New Roman"/>
              </w:rPr>
              <w:t xml:space="preserve"> after each slot boundary, at every jump between two non-contiguous resources, if any, and so on. </w:t>
            </w:r>
          </w:p>
          <w:p w14:paraId="53B07DDB"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b/>
                <w:bCs/>
              </w:rPr>
              <w:t>Option 3</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is transmitted on the multiple TOTs using a single RV. </w:t>
            </w:r>
          </w:p>
          <w:p w14:paraId="34D9154C" w14:textId="77777777" w:rsidR="005F1943" w:rsidRPr="002558B0" w:rsidRDefault="005F1943" w:rsidP="00614ED1">
            <w:pPr>
              <w:numPr>
                <w:ilvl w:val="1"/>
                <w:numId w:val="12"/>
              </w:numPr>
              <w:adjustRightInd w:val="0"/>
              <w:snapToGrid w:val="0"/>
              <w:spacing w:after="0"/>
              <w:jc w:val="both"/>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0712DD2E"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b/>
                <w:bCs/>
              </w:rPr>
              <w:lastRenderedPageBreak/>
              <w:t>Option 4</w:t>
            </w:r>
            <w:r w:rsidRPr="002558B0">
              <w:rPr>
                <w:rFonts w:eastAsia="Times New Roman"/>
              </w:rPr>
              <w:t xml:space="preserve">: Multiple TOTs are determined for a </w:t>
            </w:r>
            <w:proofErr w:type="spellStart"/>
            <w:r w:rsidRPr="002558B0">
              <w:rPr>
                <w:rFonts w:eastAsia="Times New Roman"/>
              </w:rPr>
              <w:t>TBoMS</w:t>
            </w:r>
            <w:proofErr w:type="spellEnd"/>
            <w:r w:rsidRPr="002558B0">
              <w:rPr>
                <w:rFonts w:eastAsia="Times New Roman"/>
              </w:rPr>
              <w:t xml:space="preserve">. The TB is transmitted on the multiple TOTs using different RVs. </w:t>
            </w:r>
          </w:p>
          <w:p w14:paraId="79BBD5A5" w14:textId="77777777" w:rsidR="005F1943" w:rsidRPr="002558B0" w:rsidRDefault="005F1943" w:rsidP="00614ED1">
            <w:pPr>
              <w:numPr>
                <w:ilvl w:val="1"/>
                <w:numId w:val="12"/>
              </w:numPr>
              <w:adjustRightInd w:val="0"/>
              <w:snapToGrid w:val="0"/>
              <w:spacing w:after="0"/>
              <w:jc w:val="both"/>
              <w:rPr>
                <w:rFonts w:eastAsia="Times New Roman"/>
              </w:rPr>
            </w:pPr>
            <w:r w:rsidRPr="002558B0">
              <w:rPr>
                <w:rFonts w:eastAsia="Times New Roman"/>
              </w:rPr>
              <w:t xml:space="preserve">FFS: whether and how RV index is refreshed within one TOT, </w:t>
            </w:r>
            <w:proofErr w:type="gramStart"/>
            <w:r w:rsidRPr="002558B0">
              <w:rPr>
                <w:rFonts w:eastAsia="Times New Roman"/>
              </w:rPr>
              <w:t>e.g.</w:t>
            </w:r>
            <w:proofErr w:type="gramEnd"/>
            <w:r w:rsidRPr="002558B0">
              <w:rPr>
                <w:rFonts w:eastAsia="Times New Roman"/>
              </w:rPr>
              <w:t xml:space="preserve"> after each slot boundary, at every jump between two non-contiguous resources, if any, and so on. </w:t>
            </w:r>
          </w:p>
          <w:p w14:paraId="36001407"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rPr>
              <w:t xml:space="preserve">FFS: the exact TBS determination procedure. </w:t>
            </w:r>
          </w:p>
          <w:p w14:paraId="3C0D1866" w14:textId="77777777" w:rsidR="005F1943" w:rsidRPr="002558B0" w:rsidRDefault="005F1943" w:rsidP="00614ED1">
            <w:pPr>
              <w:numPr>
                <w:ilvl w:val="0"/>
                <w:numId w:val="12"/>
              </w:numPr>
              <w:adjustRightInd w:val="0"/>
              <w:snapToGrid w:val="0"/>
              <w:spacing w:after="0"/>
              <w:jc w:val="both"/>
              <w:rPr>
                <w:rFonts w:eastAsia="Times New Roman"/>
              </w:rPr>
            </w:pPr>
            <w:r w:rsidRPr="002558B0">
              <w:rPr>
                <w:rFonts w:eastAsia="Times New Roman"/>
              </w:rPr>
              <w:t xml:space="preserve">FFS: whether a single </w:t>
            </w:r>
            <w:proofErr w:type="spellStart"/>
            <w:r w:rsidRPr="002558B0">
              <w:rPr>
                <w:rFonts w:eastAsia="Times New Roman"/>
              </w:rPr>
              <w:t>TBoMS</w:t>
            </w:r>
            <w:proofErr w:type="spellEnd"/>
            <w:r w:rsidRPr="002558B0">
              <w:rPr>
                <w:rFonts w:eastAsia="Times New Roman"/>
              </w:rPr>
              <w:t xml:space="preserve"> can be repeated or not.</w:t>
            </w:r>
          </w:p>
          <w:p w14:paraId="5D6DE24F" w14:textId="77777777" w:rsidR="005F1943" w:rsidRPr="002160F5" w:rsidRDefault="005F1943" w:rsidP="00614ED1">
            <w:pPr>
              <w:numPr>
                <w:ilvl w:val="0"/>
                <w:numId w:val="12"/>
              </w:numPr>
              <w:adjustRightInd w:val="0"/>
              <w:snapToGrid w:val="0"/>
              <w:spacing w:after="0"/>
              <w:jc w:val="both"/>
              <w:rPr>
                <w:rFonts w:eastAsia="Times New Roman"/>
              </w:rPr>
            </w:pPr>
            <w:r w:rsidRPr="002160F5">
              <w:rPr>
                <w:rFonts w:eastAsia="Times New Roman"/>
              </w:rPr>
              <w:t xml:space="preserve">FFS: other implications, e.g., power control, collision handling and so on. </w:t>
            </w:r>
          </w:p>
          <w:p w14:paraId="4BACCEC6" w14:textId="57676353" w:rsidR="005F1943" w:rsidRDefault="005F1943" w:rsidP="0025779D">
            <w:pPr>
              <w:adjustRightInd w:val="0"/>
              <w:snapToGrid w:val="0"/>
              <w:spacing w:after="0"/>
              <w:rPr>
                <w:b/>
                <w:bCs/>
                <w:lang w:eastAsia="zh-CN"/>
              </w:rPr>
            </w:pPr>
          </w:p>
        </w:tc>
      </w:tr>
      <w:bookmarkEnd w:id="5"/>
    </w:tbl>
    <w:p w14:paraId="2DCD7A18" w14:textId="77777777" w:rsidR="00544152" w:rsidRPr="00544152" w:rsidRDefault="00544152" w:rsidP="0025779D">
      <w:pPr>
        <w:adjustRightInd w:val="0"/>
        <w:snapToGrid w:val="0"/>
        <w:spacing w:after="0"/>
        <w:rPr>
          <w:b/>
          <w:bCs/>
          <w:lang w:eastAsia="zh-CN"/>
        </w:rPr>
      </w:pPr>
    </w:p>
    <w:p w14:paraId="4046CB8B" w14:textId="31C10E63" w:rsidR="008A300D" w:rsidRDefault="005B21CE" w:rsidP="00F94B48">
      <w:pPr>
        <w:adjustRightInd w:val="0"/>
        <w:snapToGrid w:val="0"/>
        <w:spacing w:after="0"/>
        <w:jc w:val="both"/>
        <w:rPr>
          <w:lang w:val="en-US" w:eastAsia="zh-CN"/>
        </w:rPr>
      </w:pPr>
      <w:r>
        <w:rPr>
          <w:lang w:val="en-US" w:eastAsia="zh-CN"/>
        </w:rPr>
        <w:t xml:space="preserve">In this agreement, the option 1,2 and option 3,4 do not have much differences considering that the transmission occasion could represents single or multiple slots for example. In the option 1, the TB size is determined </w:t>
      </w:r>
      <w:r w:rsidR="00F94B48">
        <w:rPr>
          <w:lang w:val="en-US" w:eastAsia="zh-CN"/>
        </w:rPr>
        <w:t>basing</w:t>
      </w:r>
      <w:r>
        <w:rPr>
          <w:lang w:val="en-US" w:eastAsia="zh-CN"/>
        </w:rPr>
        <w:t xml:space="preserve"> on the single TOT and would be transmitted in the TOT with single RV. For the option 3, the TB size is determined based on multiple TOTs and would be also transmitted on the same amount transmission occasions. If the TOT in the option 1 contains multiple slots, it would be equal to the option 3 that each TOT </w:t>
      </w:r>
      <w:r w:rsidR="000E5C6D">
        <w:rPr>
          <w:lang w:val="en-US" w:eastAsia="zh-CN"/>
        </w:rPr>
        <w:t>represents</w:t>
      </w:r>
      <w:r>
        <w:rPr>
          <w:lang w:val="en-US" w:eastAsia="zh-CN"/>
        </w:rPr>
        <w:t xml:space="preserve"> single slot. </w:t>
      </w:r>
      <w:r w:rsidR="000E5C6D">
        <w:rPr>
          <w:lang w:val="en-US" w:eastAsia="zh-CN"/>
        </w:rPr>
        <w:t>It is similar with the option 2 and option 4. But once the TOT represents a single slot in the option 2, sub-slot transmissions with multiple RVs would be further discussed and a potential new mapping rule should be design to support this case. From the points of both complexities and sub-slot transmission in the coverage enhancement scenario, the option 2 should be de-prioritized.</w:t>
      </w:r>
    </w:p>
    <w:p w14:paraId="5651A8A8" w14:textId="77777777" w:rsidR="007C68FE" w:rsidRDefault="007C68FE" w:rsidP="00F94B48">
      <w:pPr>
        <w:adjustRightInd w:val="0"/>
        <w:snapToGrid w:val="0"/>
        <w:spacing w:after="0"/>
        <w:jc w:val="both"/>
        <w:rPr>
          <w:lang w:val="en-US" w:eastAsia="zh-CN"/>
        </w:rPr>
      </w:pPr>
    </w:p>
    <w:p w14:paraId="527BA29F" w14:textId="256EDB65" w:rsidR="000E5C6D" w:rsidRPr="000E5C6D" w:rsidRDefault="000E5C6D" w:rsidP="0025779D">
      <w:pPr>
        <w:adjustRightInd w:val="0"/>
        <w:snapToGrid w:val="0"/>
        <w:spacing w:after="0"/>
        <w:rPr>
          <w:b/>
          <w:bCs/>
          <w:lang w:val="en-US" w:eastAsia="zh-CN"/>
        </w:rPr>
      </w:pPr>
      <w:bookmarkStart w:id="6" w:name="_Hlk71567682"/>
      <w:r w:rsidRPr="000E5C6D">
        <w:rPr>
          <w:rFonts w:hint="eastAsia"/>
          <w:b/>
          <w:bCs/>
          <w:lang w:val="en-US" w:eastAsia="zh-CN"/>
        </w:rPr>
        <w:t>O</w:t>
      </w:r>
      <w:r w:rsidRPr="000E5C6D">
        <w:rPr>
          <w:b/>
          <w:bCs/>
          <w:lang w:val="en-US" w:eastAsia="zh-CN"/>
        </w:rPr>
        <w:t xml:space="preserve">bservation 1: </w:t>
      </w:r>
    </w:p>
    <w:p w14:paraId="28E3774D" w14:textId="39F432BF" w:rsidR="000E5C6D" w:rsidRDefault="000E5C6D" w:rsidP="0025779D">
      <w:pPr>
        <w:adjustRightInd w:val="0"/>
        <w:snapToGrid w:val="0"/>
        <w:spacing w:after="0"/>
        <w:rPr>
          <w:b/>
          <w:bCs/>
          <w:lang w:val="en-US" w:eastAsia="zh-CN"/>
        </w:rPr>
      </w:pPr>
      <w:r w:rsidRPr="000E5C6D">
        <w:rPr>
          <w:b/>
          <w:bCs/>
          <w:lang w:val="en-US" w:eastAsia="zh-CN"/>
        </w:rPr>
        <w:t>The option 1,2 and option 3,4 have some similarities.</w:t>
      </w:r>
    </w:p>
    <w:p w14:paraId="684BAD57" w14:textId="3A45C849" w:rsidR="004A2B09" w:rsidRDefault="004A2B09" w:rsidP="0025779D">
      <w:pPr>
        <w:adjustRightInd w:val="0"/>
        <w:snapToGrid w:val="0"/>
        <w:spacing w:after="0"/>
        <w:rPr>
          <w:b/>
          <w:bCs/>
          <w:lang w:val="en-US" w:eastAsia="zh-CN"/>
        </w:rPr>
      </w:pPr>
    </w:p>
    <w:p w14:paraId="22215EA8" w14:textId="127624C7" w:rsidR="004A2B09" w:rsidRDefault="004A2B09" w:rsidP="0025779D">
      <w:pPr>
        <w:adjustRightInd w:val="0"/>
        <w:snapToGrid w:val="0"/>
        <w:spacing w:after="0"/>
        <w:rPr>
          <w:b/>
          <w:bCs/>
          <w:lang w:val="en-US" w:eastAsia="zh-CN"/>
        </w:rPr>
      </w:pPr>
      <w:r>
        <w:rPr>
          <w:b/>
          <w:bCs/>
          <w:lang w:val="en-US" w:eastAsia="zh-CN"/>
        </w:rPr>
        <w:t xml:space="preserve">Proposal </w:t>
      </w:r>
      <w:r w:rsidR="00E97889">
        <w:rPr>
          <w:b/>
          <w:bCs/>
          <w:lang w:val="en-US" w:eastAsia="zh-CN"/>
        </w:rPr>
        <w:t>5</w:t>
      </w:r>
      <w:r>
        <w:rPr>
          <w:b/>
          <w:bCs/>
          <w:lang w:val="en-US" w:eastAsia="zh-CN"/>
        </w:rPr>
        <w:t>:</w:t>
      </w:r>
    </w:p>
    <w:p w14:paraId="380C0F50" w14:textId="387FBA6F" w:rsidR="004A2B09" w:rsidRPr="000E5C6D" w:rsidRDefault="004A2B09" w:rsidP="0025779D">
      <w:pPr>
        <w:adjustRightInd w:val="0"/>
        <w:snapToGrid w:val="0"/>
        <w:spacing w:after="0"/>
        <w:rPr>
          <w:b/>
          <w:bCs/>
          <w:lang w:val="en-US" w:eastAsia="zh-CN"/>
        </w:rPr>
      </w:pPr>
      <w:r>
        <w:rPr>
          <w:b/>
          <w:bCs/>
          <w:lang w:val="en-US" w:eastAsia="zh-CN"/>
        </w:rPr>
        <w:t xml:space="preserve">Support option 1, 2 and 4 for further </w:t>
      </w:r>
      <w:r w:rsidR="0026698F">
        <w:rPr>
          <w:b/>
          <w:bCs/>
          <w:lang w:val="en-US" w:eastAsia="zh-CN"/>
        </w:rPr>
        <w:t>study</w:t>
      </w:r>
      <w:r w:rsidR="00C7212B">
        <w:rPr>
          <w:b/>
          <w:bCs/>
          <w:lang w:val="en-US" w:eastAsia="zh-CN"/>
        </w:rPr>
        <w:t>.</w:t>
      </w:r>
    </w:p>
    <w:bookmarkEnd w:id="6"/>
    <w:p w14:paraId="3A440E11" w14:textId="5FDC798A" w:rsidR="004868F2" w:rsidRDefault="004868F2" w:rsidP="0025779D">
      <w:pPr>
        <w:adjustRightInd w:val="0"/>
        <w:snapToGrid w:val="0"/>
        <w:spacing w:after="0"/>
        <w:rPr>
          <w:b/>
          <w:bCs/>
          <w:lang w:val="en-US" w:eastAsia="zh-CN"/>
        </w:rPr>
      </w:pPr>
    </w:p>
    <w:p w14:paraId="7D252772" w14:textId="01D02DA7" w:rsidR="007677C9" w:rsidRDefault="007677C9" w:rsidP="007677C9">
      <w:pPr>
        <w:pStyle w:val="2"/>
        <w:numPr>
          <w:ilvl w:val="0"/>
          <w:numId w:val="0"/>
        </w:numPr>
        <w:ind w:left="576" w:hanging="576"/>
        <w:rPr>
          <w:lang w:val="en-US"/>
        </w:rPr>
      </w:pPr>
      <w:r>
        <w:rPr>
          <w:lang w:val="en-US"/>
        </w:rPr>
        <w:t xml:space="preserve">2.3 </w:t>
      </w:r>
      <w:r>
        <w:t>TBS determination</w:t>
      </w:r>
    </w:p>
    <w:p w14:paraId="7D5AC496" w14:textId="2DD5D489" w:rsidR="007677C9" w:rsidRDefault="007677C9" w:rsidP="0025779D">
      <w:pPr>
        <w:adjustRightInd w:val="0"/>
        <w:snapToGrid w:val="0"/>
        <w:spacing w:after="0"/>
        <w:rPr>
          <w:lang w:val="en-US" w:eastAsia="zh-CN"/>
        </w:rPr>
      </w:pPr>
      <w:r>
        <w:rPr>
          <w:lang w:val="en-US" w:eastAsia="zh-CN"/>
        </w:rPr>
        <w:t xml:space="preserve">Both determination of </w:t>
      </w:r>
      <w:proofErr w:type="spellStart"/>
      <w:r>
        <w:rPr>
          <w:lang w:val="en-US" w:eastAsia="zh-CN"/>
        </w:rPr>
        <w:t>N_info</w:t>
      </w:r>
      <w:proofErr w:type="spellEnd"/>
      <w:r>
        <w:rPr>
          <w:lang w:val="en-US" w:eastAsia="zh-CN"/>
        </w:rPr>
        <w:t xml:space="preserve"> and </w:t>
      </w:r>
      <w:proofErr w:type="spellStart"/>
      <w:r>
        <w:rPr>
          <w:lang w:val="en-US" w:eastAsia="zh-CN"/>
        </w:rPr>
        <w:t>N_oh_</w:t>
      </w:r>
      <w:r w:rsidR="00427B71">
        <w:rPr>
          <w:lang w:val="en-US" w:eastAsia="zh-CN"/>
        </w:rPr>
        <w:t>PRB</w:t>
      </w:r>
      <w:proofErr w:type="spellEnd"/>
      <w:r>
        <w:rPr>
          <w:lang w:val="en-US" w:eastAsia="zh-CN"/>
        </w:rPr>
        <w:t xml:space="preserve"> were discussed in the </w:t>
      </w:r>
      <w:r w:rsidR="00353475">
        <w:rPr>
          <w:lang w:val="en-US" w:eastAsia="zh-CN"/>
        </w:rPr>
        <w:t>RAN1 #104</w:t>
      </w:r>
      <w:r>
        <w:rPr>
          <w:lang w:val="en-US" w:eastAsia="zh-CN"/>
        </w:rPr>
        <w:t xml:space="preserve"> meeting. </w:t>
      </w:r>
    </w:p>
    <w:p w14:paraId="31D17801" w14:textId="4BF5846C" w:rsidR="007677C9" w:rsidRDefault="007677C9" w:rsidP="0025779D">
      <w:pPr>
        <w:adjustRightInd w:val="0"/>
        <w:snapToGrid w:val="0"/>
        <w:spacing w:after="0"/>
        <w:rPr>
          <w:lang w:val="en-US" w:eastAsia="zh-CN"/>
        </w:rPr>
      </w:pPr>
    </w:p>
    <w:tbl>
      <w:tblPr>
        <w:tblStyle w:val="af1"/>
        <w:tblW w:w="0" w:type="auto"/>
        <w:tblLook w:val="04A0" w:firstRow="1" w:lastRow="0" w:firstColumn="1" w:lastColumn="0" w:noHBand="0" w:noVBand="1"/>
      </w:tblPr>
      <w:tblGrid>
        <w:gridCol w:w="8296"/>
      </w:tblGrid>
      <w:tr w:rsidR="00427B71" w14:paraId="04915BCD" w14:textId="77777777" w:rsidTr="00427B71">
        <w:tc>
          <w:tcPr>
            <w:tcW w:w="8296" w:type="dxa"/>
          </w:tcPr>
          <w:p w14:paraId="19E9DBE0" w14:textId="77777777" w:rsidR="00427B71" w:rsidRDefault="00427B71" w:rsidP="0025779D">
            <w:pPr>
              <w:adjustRightInd w:val="0"/>
              <w:snapToGrid w:val="0"/>
              <w:spacing w:after="0"/>
              <w:rPr>
                <w:lang w:val="en-US" w:eastAsia="zh-CN"/>
              </w:rPr>
            </w:pPr>
          </w:p>
          <w:p w14:paraId="2D9B0EDB" w14:textId="77777777" w:rsidR="00BA1E36" w:rsidRPr="00197165" w:rsidRDefault="00BA1E36" w:rsidP="00BA1E36">
            <w:pPr>
              <w:adjustRightInd w:val="0"/>
              <w:snapToGrid w:val="0"/>
              <w:spacing w:after="0"/>
            </w:pPr>
            <w:r w:rsidRPr="00197165">
              <w:rPr>
                <w:highlight w:val="green"/>
              </w:rPr>
              <w:t>Agreements</w:t>
            </w:r>
            <w:r w:rsidRPr="00197165">
              <w:t>:</w:t>
            </w:r>
          </w:p>
          <w:p w14:paraId="3095AD51" w14:textId="77777777" w:rsidR="00BA1E36" w:rsidRPr="00197165" w:rsidRDefault="00BA1E36" w:rsidP="00BA1E36">
            <w:pPr>
              <w:adjustRightInd w:val="0"/>
              <w:snapToGrid w:val="0"/>
              <w:spacing w:after="0"/>
              <w:rPr>
                <w:lang w:val="en-US"/>
              </w:rPr>
            </w:pPr>
            <w:r w:rsidRPr="00197165">
              <w:t>One or two of the following approaches will be considered as a starting point to decide how</w:t>
            </w:r>
            <w:r w:rsidRPr="00197165">
              <w:rPr>
                <w:lang w:val="fr-FR"/>
              </w:rPr>
              <w:fldChar w:fldCharType="begin"/>
            </w:r>
            <w:r w:rsidRPr="00197165">
              <w:instrText xml:space="preserve"> QUOTE </w:instrText>
            </w:r>
            <m:oMath>
              <m:sSub>
                <m:sSubPr>
                  <m:ctrlPr>
                    <w:rPr>
                      <w:rFonts w:ascii="Cambria Math" w:eastAsia="MS PGothic" w:hAnsi="Cambria Math"/>
                      <w:i/>
                      <w:iCs/>
                      <w:lang w:val="fr-FR"/>
                    </w:rPr>
                  </m:ctrlPr>
                </m:sSubPr>
                <m:e>
                  <m:r>
                    <m:rPr>
                      <m:sty m:val="p"/>
                    </m:rPr>
                    <w:rPr>
                      <w:rFonts w:ascii="Cambria Math" w:hAnsi="Cambria Math"/>
                    </w:rPr>
                    <m:t>N</m:t>
                  </m:r>
                </m:e>
                <m:sub>
                  <m:r>
                    <m:rPr>
                      <m:sty m:val="p"/>
                    </m:rPr>
                    <w:rPr>
                      <w:rFonts w:ascii="Cambria Math" w:hAnsi="Cambria Math"/>
                    </w:rPr>
                    <m:t>info</m:t>
                  </m:r>
                </m:sub>
              </m:sSub>
            </m:oMath>
            <w:r w:rsidRPr="00197165">
              <w:instrText xml:space="preserve"> </w:instrText>
            </w:r>
            <w:r w:rsidRPr="00197165">
              <w:rPr>
                <w:lang w:val="fr-FR"/>
              </w:rPr>
              <w:fldChar w:fldCharType="end"/>
            </w:r>
            <w:r w:rsidRPr="00197165">
              <w:t xml:space="preserve"> </w:t>
            </w:r>
            <w:proofErr w:type="spellStart"/>
            <w:r w:rsidRPr="00197165">
              <w:rPr>
                <w:i/>
                <w:iCs/>
              </w:rPr>
              <w:t>N</w:t>
            </w:r>
            <w:r w:rsidRPr="00197165">
              <w:rPr>
                <w:vertAlign w:val="subscript"/>
              </w:rPr>
              <w:t>Info</w:t>
            </w:r>
            <w:proofErr w:type="spellEnd"/>
            <w:r w:rsidRPr="00197165">
              <w:t xml:space="preserve"> for </w:t>
            </w:r>
            <w:proofErr w:type="spellStart"/>
            <w:r w:rsidRPr="00197165">
              <w:t>TBoMS</w:t>
            </w:r>
            <w:proofErr w:type="spellEnd"/>
            <w:r w:rsidRPr="00197165">
              <w:t xml:space="preserve"> is calculated (aiming for down selection in RAN1 #104-bis-e):</w:t>
            </w:r>
          </w:p>
          <w:p w14:paraId="7926DA62" w14:textId="77777777" w:rsidR="00BA1E36" w:rsidRPr="00197165" w:rsidRDefault="00BA1E36" w:rsidP="00614ED1">
            <w:pPr>
              <w:pStyle w:val="aa"/>
              <w:numPr>
                <w:ilvl w:val="0"/>
                <w:numId w:val="5"/>
              </w:numPr>
              <w:overflowPunct w:val="0"/>
              <w:autoSpaceDE w:val="0"/>
              <w:autoSpaceDN w:val="0"/>
              <w:adjustRightInd w:val="0"/>
              <w:snapToGrid w:val="0"/>
              <w:spacing w:after="0"/>
              <w:ind w:left="714" w:firstLineChars="0" w:hanging="357"/>
              <w:textAlignment w:val="baseline"/>
            </w:pPr>
            <w:r w:rsidRPr="00363922">
              <w:rPr>
                <w:b/>
                <w:bCs/>
              </w:rPr>
              <w:t>Approach 1</w:t>
            </w:r>
            <w:r w:rsidRPr="00197165">
              <w:t xml:space="preserve">: Based on all REs determined across the symbols or slots (FFS whether symbols or slots are used) over which the </w:t>
            </w:r>
            <w:proofErr w:type="spellStart"/>
            <w:r w:rsidRPr="00197165">
              <w:t>TBoMS</w:t>
            </w:r>
            <w:proofErr w:type="spellEnd"/>
            <w:r w:rsidRPr="00197165">
              <w:t xml:space="preserve"> transmission is allocated</w:t>
            </w:r>
          </w:p>
          <w:p w14:paraId="6294D943" w14:textId="77777777" w:rsidR="00BA1E36" w:rsidRPr="00197165" w:rsidRDefault="00BA1E36" w:rsidP="00614ED1">
            <w:pPr>
              <w:pStyle w:val="aa"/>
              <w:numPr>
                <w:ilvl w:val="0"/>
                <w:numId w:val="5"/>
              </w:numPr>
              <w:overflowPunct w:val="0"/>
              <w:autoSpaceDE w:val="0"/>
              <w:autoSpaceDN w:val="0"/>
              <w:adjustRightInd w:val="0"/>
              <w:snapToGrid w:val="0"/>
              <w:spacing w:after="0"/>
              <w:ind w:left="714" w:firstLineChars="0" w:hanging="357"/>
              <w:textAlignment w:val="baseline"/>
            </w:pPr>
            <w:r w:rsidRPr="00363922">
              <w:rPr>
                <w:b/>
                <w:bCs/>
              </w:rPr>
              <w:t>Approach 2</w:t>
            </w:r>
            <w:r w:rsidRPr="00197165">
              <w:t xml:space="preserve">: Based on the number of REs determined in the first L symbols over which the </w:t>
            </w:r>
            <w:proofErr w:type="spellStart"/>
            <w:r w:rsidRPr="00197165">
              <w:t>TBoMS</w:t>
            </w:r>
            <w:proofErr w:type="spellEnd"/>
            <w:r w:rsidRPr="00197165">
              <w:t xml:space="preserve"> transmission is allocated, scaled by K≥1.</w:t>
            </w:r>
          </w:p>
          <w:p w14:paraId="035FBC54" w14:textId="77777777" w:rsidR="00BA1E36" w:rsidRPr="00363922" w:rsidRDefault="00BA1E36" w:rsidP="00614ED1">
            <w:pPr>
              <w:pStyle w:val="aa"/>
              <w:numPr>
                <w:ilvl w:val="1"/>
                <w:numId w:val="5"/>
              </w:numPr>
              <w:overflowPunct w:val="0"/>
              <w:autoSpaceDE w:val="0"/>
              <w:autoSpaceDN w:val="0"/>
              <w:adjustRightInd w:val="0"/>
              <w:snapToGrid w:val="0"/>
              <w:spacing w:after="0"/>
              <w:ind w:firstLineChars="0"/>
              <w:textAlignment w:val="baseline"/>
              <w:rPr>
                <w:rFonts w:eastAsia="Calibri"/>
              </w:rPr>
            </w:pPr>
            <w:r w:rsidRPr="00197165">
              <w:t>FFS: the definition of K</w:t>
            </w:r>
          </w:p>
          <w:p w14:paraId="0AC8A5F4" w14:textId="77777777" w:rsidR="00BA1E36" w:rsidRPr="00363922" w:rsidRDefault="00BA1E36" w:rsidP="00BA1E36">
            <w:pPr>
              <w:pStyle w:val="aa"/>
              <w:adjustRightInd w:val="0"/>
              <w:snapToGrid w:val="0"/>
              <w:spacing w:after="0"/>
              <w:ind w:left="714" w:firstLine="400"/>
              <w:rPr>
                <w:rFonts w:eastAsia="MS PGothic"/>
              </w:rPr>
            </w:pPr>
            <w:r w:rsidRPr="00197165">
              <w:t>Note: L is the number of symbols determined using the SLIV of PUSCH indicated via TDRA</w:t>
            </w:r>
          </w:p>
          <w:p w14:paraId="4E934766" w14:textId="77777777" w:rsidR="00BA1E36" w:rsidRPr="00197165" w:rsidRDefault="00BA1E36" w:rsidP="00BA1E36">
            <w:pPr>
              <w:adjustRightInd w:val="0"/>
              <w:snapToGrid w:val="0"/>
              <w:spacing w:after="0"/>
            </w:pPr>
            <w:r w:rsidRPr="00197165">
              <w:t xml:space="preserve">FFS: impacts and further details if repetitions of </w:t>
            </w:r>
            <w:proofErr w:type="spellStart"/>
            <w:r w:rsidRPr="00197165">
              <w:t>TBoMS</w:t>
            </w:r>
            <w:proofErr w:type="spellEnd"/>
            <w:r w:rsidRPr="00197165">
              <w:t xml:space="preserve"> is supported.</w:t>
            </w:r>
          </w:p>
          <w:p w14:paraId="0326F205" w14:textId="77777777" w:rsidR="00BA1E36" w:rsidRPr="00197165" w:rsidRDefault="00BA1E36" w:rsidP="00BA1E36">
            <w:pPr>
              <w:adjustRightInd w:val="0"/>
              <w:snapToGrid w:val="0"/>
              <w:spacing w:after="0"/>
            </w:pPr>
            <w:r w:rsidRPr="00197165">
              <w:t xml:space="preserve">FFS: whether the symbols over which the </w:t>
            </w:r>
            <w:proofErr w:type="spellStart"/>
            <w:r w:rsidRPr="00197165">
              <w:t>TBoMS</w:t>
            </w:r>
            <w:proofErr w:type="spellEnd"/>
            <w:r w:rsidRPr="00197165">
              <w:t xml:space="preserve"> transmission is allocated are the same or can be different from the symbols over which the </w:t>
            </w:r>
            <w:proofErr w:type="spellStart"/>
            <w:r w:rsidRPr="00197165">
              <w:t>TBoMS</w:t>
            </w:r>
            <w:proofErr w:type="spellEnd"/>
            <w:r w:rsidRPr="00197165">
              <w:t xml:space="preserve"> transmission is performed, and details on how to handle such scenarios.</w:t>
            </w:r>
          </w:p>
          <w:p w14:paraId="081F54C1" w14:textId="77777777" w:rsidR="00BA1E36" w:rsidRPr="00197165" w:rsidRDefault="00BA1E36" w:rsidP="00BA1E36">
            <w:pPr>
              <w:adjustRightInd w:val="0"/>
              <w:snapToGrid w:val="0"/>
              <w:spacing w:after="0"/>
            </w:pPr>
          </w:p>
          <w:p w14:paraId="350326AA" w14:textId="77777777" w:rsidR="00BA1E36" w:rsidRPr="00197165" w:rsidRDefault="00BA1E36" w:rsidP="00BA1E36">
            <w:pPr>
              <w:adjustRightInd w:val="0"/>
              <w:snapToGrid w:val="0"/>
              <w:spacing w:after="0"/>
            </w:pPr>
            <w:r w:rsidRPr="00197165">
              <w:rPr>
                <w:highlight w:val="green"/>
              </w:rPr>
              <w:t>Agreements</w:t>
            </w:r>
            <w:r w:rsidRPr="00197165">
              <w:t>:</w:t>
            </w:r>
          </w:p>
          <w:p w14:paraId="54EF1B38" w14:textId="77777777" w:rsidR="00BA1E36" w:rsidRPr="00197165" w:rsidRDefault="00BA1E36" w:rsidP="00BA1E36">
            <w:pPr>
              <w:adjustRightInd w:val="0"/>
              <w:snapToGrid w:val="0"/>
              <w:spacing w:after="0"/>
            </w:pPr>
            <w:r w:rsidRPr="00197165">
              <w:t xml:space="preserve">One or two of the following options will be considered (aiming for down-selection in RAN1#104b-e) to calculate </w:t>
            </w:r>
            <w:proofErr w:type="spellStart"/>
            <w:r w:rsidRPr="00197165">
              <w:rPr>
                <w:i/>
                <w:iCs/>
              </w:rPr>
              <w:t>N</w:t>
            </w:r>
            <w:r w:rsidRPr="00197165">
              <w:rPr>
                <w:i/>
                <w:iCs/>
                <w:vertAlign w:val="subscript"/>
              </w:rPr>
              <w:t>oh</w:t>
            </w:r>
            <w:r w:rsidRPr="00197165">
              <w:rPr>
                <w:i/>
                <w:iCs/>
                <w:vertAlign w:val="superscript"/>
              </w:rPr>
              <w:t>PRB</w:t>
            </w:r>
            <w:proofErr w:type="spellEnd"/>
            <w:r w:rsidRPr="00197165">
              <w:t xml:space="preserve"> for </w:t>
            </w:r>
            <w:proofErr w:type="spellStart"/>
            <w:r w:rsidRPr="00197165">
              <w:t>TBoMS</w:t>
            </w:r>
            <w:proofErr w:type="spellEnd"/>
            <w:r w:rsidRPr="00197165">
              <w:t>:</w:t>
            </w:r>
          </w:p>
          <w:p w14:paraId="73F40B45" w14:textId="77777777" w:rsidR="00BA1E36" w:rsidRPr="00197165" w:rsidRDefault="00BA1E36" w:rsidP="00614ED1">
            <w:pPr>
              <w:pStyle w:val="aa"/>
              <w:numPr>
                <w:ilvl w:val="0"/>
                <w:numId w:val="7"/>
              </w:numPr>
              <w:overflowPunct w:val="0"/>
              <w:autoSpaceDE w:val="0"/>
              <w:autoSpaceDN w:val="0"/>
              <w:adjustRightInd w:val="0"/>
              <w:snapToGrid w:val="0"/>
              <w:spacing w:after="0"/>
              <w:ind w:left="714" w:firstLineChars="0" w:hanging="357"/>
              <w:textAlignment w:val="baseline"/>
            </w:pPr>
            <w:r w:rsidRPr="00363922">
              <w:rPr>
                <w:rStyle w:val="af8"/>
                <w:rFonts w:eastAsia="Times New Roman"/>
              </w:rPr>
              <w:t>Option 1</w:t>
            </w:r>
            <w:r w:rsidRPr="00197165">
              <w:t xml:space="preserve">: </w:t>
            </w:r>
            <w:proofErr w:type="spellStart"/>
            <w:r w:rsidRPr="00363922">
              <w:rPr>
                <w:i/>
                <w:iCs/>
              </w:rPr>
              <w:t>N</w:t>
            </w:r>
            <w:r w:rsidRPr="00363922">
              <w:rPr>
                <w:i/>
                <w:iCs/>
                <w:vertAlign w:val="subscript"/>
              </w:rPr>
              <w:t>oh</w:t>
            </w:r>
            <w:r w:rsidRPr="00363922">
              <w:rPr>
                <w:i/>
                <w:iCs/>
                <w:vertAlign w:val="superscript"/>
              </w:rPr>
              <w:t>PRB</w:t>
            </w:r>
            <w:proofErr w:type="spellEnd"/>
            <w:r w:rsidRPr="00197165">
              <w:t xml:space="preserve"> is assumed to be the same for all the slots over which the </w:t>
            </w:r>
            <w:proofErr w:type="spellStart"/>
            <w:r w:rsidRPr="00197165">
              <w:t>TBoMS</w:t>
            </w:r>
            <w:proofErr w:type="spellEnd"/>
            <w:r w:rsidRPr="00197165">
              <w:t xml:space="preserve"> transmission is allocated and can be configured by </w:t>
            </w:r>
            <w:proofErr w:type="spellStart"/>
            <w:r w:rsidRPr="00363922">
              <w:rPr>
                <w:rStyle w:val="af9"/>
                <w:rFonts w:eastAsia="Times New Roman"/>
              </w:rPr>
              <w:t>xOverhead</w:t>
            </w:r>
            <w:proofErr w:type="spellEnd"/>
            <w:r w:rsidRPr="00197165">
              <w:t xml:space="preserve"> as in Rel-15/16.</w:t>
            </w:r>
          </w:p>
          <w:p w14:paraId="74614901" w14:textId="77777777" w:rsidR="00BA1E36" w:rsidRDefault="00BA1E36" w:rsidP="00614ED1">
            <w:pPr>
              <w:pStyle w:val="aa"/>
              <w:numPr>
                <w:ilvl w:val="0"/>
                <w:numId w:val="7"/>
              </w:numPr>
              <w:overflowPunct w:val="0"/>
              <w:autoSpaceDE w:val="0"/>
              <w:autoSpaceDN w:val="0"/>
              <w:adjustRightInd w:val="0"/>
              <w:snapToGrid w:val="0"/>
              <w:spacing w:after="0"/>
              <w:ind w:left="714" w:firstLineChars="0" w:hanging="357"/>
              <w:textAlignment w:val="baseline"/>
            </w:pPr>
            <w:r w:rsidRPr="00363922">
              <w:rPr>
                <w:rStyle w:val="af8"/>
                <w:rFonts w:eastAsia="Times New Roman"/>
              </w:rPr>
              <w:t>Option 2</w:t>
            </w:r>
            <w:r w:rsidRPr="00197165">
              <w:t xml:space="preserve">: </w:t>
            </w:r>
            <w:proofErr w:type="spellStart"/>
            <w:r w:rsidRPr="00363922">
              <w:rPr>
                <w:i/>
                <w:iCs/>
              </w:rPr>
              <w:t>N</w:t>
            </w:r>
            <w:r w:rsidRPr="00363922">
              <w:rPr>
                <w:i/>
                <w:iCs/>
                <w:vertAlign w:val="subscript"/>
              </w:rPr>
              <w:t>oh</w:t>
            </w:r>
            <w:r w:rsidRPr="00363922">
              <w:rPr>
                <w:i/>
                <w:iCs/>
                <w:vertAlign w:val="superscript"/>
              </w:rPr>
              <w:t>PRB</w:t>
            </w:r>
            <w:proofErr w:type="spellEnd"/>
            <w:r w:rsidRPr="00197165">
              <w:t xml:space="preserve"> is calculated depending on both </w:t>
            </w:r>
            <w:proofErr w:type="spellStart"/>
            <w:r w:rsidRPr="00363922">
              <w:rPr>
                <w:rStyle w:val="af9"/>
                <w:rFonts w:eastAsia="Times New Roman"/>
              </w:rPr>
              <w:t>xOverhead</w:t>
            </w:r>
            <w:proofErr w:type="spellEnd"/>
            <w:r w:rsidRPr="00197165">
              <w:t xml:space="preserve"> and the number of symbols or slots (FFS whether symbol or slot are used) over which the </w:t>
            </w:r>
            <w:proofErr w:type="spellStart"/>
            <w:r w:rsidRPr="00197165">
              <w:t>TBoMS</w:t>
            </w:r>
            <w:proofErr w:type="spellEnd"/>
            <w:r w:rsidRPr="00197165">
              <w:t xml:space="preserve"> transmission is allocated.</w:t>
            </w:r>
          </w:p>
          <w:p w14:paraId="533A9DC7" w14:textId="77777777" w:rsidR="00BA1E36" w:rsidRPr="00197165" w:rsidRDefault="00BA1E36" w:rsidP="00614ED1">
            <w:pPr>
              <w:pStyle w:val="aa"/>
              <w:numPr>
                <w:ilvl w:val="1"/>
                <w:numId w:val="8"/>
              </w:numPr>
              <w:overflowPunct w:val="0"/>
              <w:autoSpaceDE w:val="0"/>
              <w:autoSpaceDN w:val="0"/>
              <w:adjustRightInd w:val="0"/>
              <w:snapToGrid w:val="0"/>
              <w:spacing w:after="0"/>
              <w:ind w:firstLineChars="0"/>
              <w:textAlignment w:val="baseline"/>
            </w:pPr>
            <w:r w:rsidRPr="00197165">
              <w:t xml:space="preserve">FFS: if either the number of symbols or the number of slots is used. </w:t>
            </w:r>
          </w:p>
          <w:p w14:paraId="0AC3C339" w14:textId="77777777" w:rsidR="00BA1E36" w:rsidRPr="00197165" w:rsidRDefault="00BA1E36" w:rsidP="00614ED1">
            <w:pPr>
              <w:pStyle w:val="aa"/>
              <w:numPr>
                <w:ilvl w:val="1"/>
                <w:numId w:val="8"/>
              </w:numPr>
              <w:overflowPunct w:val="0"/>
              <w:autoSpaceDE w:val="0"/>
              <w:autoSpaceDN w:val="0"/>
              <w:adjustRightInd w:val="0"/>
              <w:snapToGrid w:val="0"/>
              <w:spacing w:after="0"/>
              <w:ind w:firstLineChars="0"/>
              <w:textAlignment w:val="baseline"/>
            </w:pPr>
            <w:r w:rsidRPr="00197165">
              <w:t xml:space="preserve">FFS: if </w:t>
            </w:r>
            <w:proofErr w:type="spellStart"/>
            <w:r w:rsidRPr="00363922">
              <w:rPr>
                <w:rStyle w:val="af9"/>
                <w:rFonts w:eastAsia="Times New Roman"/>
              </w:rPr>
              <w:t>xOverhead</w:t>
            </w:r>
            <w:proofErr w:type="spellEnd"/>
            <w:r w:rsidRPr="00363922">
              <w:rPr>
                <w:rStyle w:val="af9"/>
                <w:rFonts w:eastAsia="Times New Roman"/>
              </w:rPr>
              <w:t xml:space="preserve"> is separately configured from the one in Rel-15/16.</w:t>
            </w:r>
          </w:p>
          <w:p w14:paraId="132512B7" w14:textId="77777777" w:rsidR="00BA1E36" w:rsidRPr="00197165" w:rsidRDefault="00BA1E36" w:rsidP="00BA1E36">
            <w:pPr>
              <w:adjustRightInd w:val="0"/>
              <w:snapToGrid w:val="0"/>
              <w:spacing w:after="0"/>
            </w:pPr>
            <w:r w:rsidRPr="00197165">
              <w:t xml:space="preserve">FFS: impacts and further details if repetitions of </w:t>
            </w:r>
            <w:proofErr w:type="spellStart"/>
            <w:r w:rsidRPr="00197165">
              <w:t>TBoMS</w:t>
            </w:r>
            <w:proofErr w:type="spellEnd"/>
            <w:r w:rsidRPr="00197165">
              <w:t xml:space="preserve"> is supported.</w:t>
            </w:r>
          </w:p>
          <w:p w14:paraId="21699575" w14:textId="77777777" w:rsidR="00BA1E36" w:rsidRDefault="00BA1E36" w:rsidP="0025779D">
            <w:pPr>
              <w:adjustRightInd w:val="0"/>
              <w:snapToGrid w:val="0"/>
              <w:spacing w:after="0"/>
            </w:pPr>
            <w:r w:rsidRPr="00197165">
              <w:t xml:space="preserve">FFS: whether the symbols allocated over which the </w:t>
            </w:r>
            <w:proofErr w:type="spellStart"/>
            <w:r w:rsidRPr="00197165">
              <w:t>TBoMS</w:t>
            </w:r>
            <w:proofErr w:type="spellEnd"/>
            <w:r w:rsidRPr="00197165">
              <w:t xml:space="preserve"> transmission is allocated are the same or can be different from the symbols over which the </w:t>
            </w:r>
            <w:proofErr w:type="spellStart"/>
            <w:r w:rsidRPr="00197165">
              <w:t>TBoMS</w:t>
            </w:r>
            <w:proofErr w:type="spellEnd"/>
            <w:r w:rsidRPr="00197165">
              <w:t xml:space="preserve"> transmission is performed.</w:t>
            </w:r>
          </w:p>
          <w:p w14:paraId="51D21C37" w14:textId="777A144C" w:rsidR="0026356E" w:rsidRPr="00657526" w:rsidRDefault="0026356E" w:rsidP="0025779D">
            <w:pPr>
              <w:adjustRightInd w:val="0"/>
              <w:snapToGrid w:val="0"/>
              <w:spacing w:after="0"/>
            </w:pPr>
          </w:p>
        </w:tc>
      </w:tr>
    </w:tbl>
    <w:p w14:paraId="24E5F6B5" w14:textId="77777777" w:rsidR="007677C9" w:rsidRPr="007677C9" w:rsidRDefault="007677C9" w:rsidP="0025779D">
      <w:pPr>
        <w:adjustRightInd w:val="0"/>
        <w:snapToGrid w:val="0"/>
        <w:spacing w:after="0"/>
        <w:rPr>
          <w:lang w:val="en-US" w:eastAsia="zh-CN"/>
        </w:rPr>
      </w:pPr>
    </w:p>
    <w:p w14:paraId="7718E5C1" w14:textId="0517C4CE" w:rsidR="00755510" w:rsidRPr="00C16B24" w:rsidRDefault="00541DED" w:rsidP="007E0094">
      <w:pPr>
        <w:adjustRightInd w:val="0"/>
        <w:snapToGrid w:val="0"/>
        <w:spacing w:after="0"/>
        <w:jc w:val="both"/>
        <w:rPr>
          <w:lang w:val="en-US" w:eastAsia="zh-CN"/>
        </w:rPr>
      </w:pPr>
      <w:r>
        <w:rPr>
          <w:lang w:val="en-US" w:eastAsia="zh-CN"/>
        </w:rPr>
        <w:t xml:space="preserve">For the determination of </w:t>
      </w:r>
      <w:proofErr w:type="spellStart"/>
      <w:r>
        <w:rPr>
          <w:lang w:val="en-US" w:eastAsia="zh-CN"/>
        </w:rPr>
        <w:t>N_info</w:t>
      </w:r>
      <w:proofErr w:type="spellEnd"/>
      <w:r>
        <w:rPr>
          <w:lang w:val="en-US" w:eastAsia="zh-CN"/>
        </w:rPr>
        <w:t>, as we mentioned during the meeting, the Approach 1 has the most general scope and unquestionable right</w:t>
      </w:r>
      <w:r w:rsidR="00755510">
        <w:rPr>
          <w:lang w:val="en-US" w:eastAsia="zh-CN"/>
        </w:rPr>
        <w:t xml:space="preserve"> </w:t>
      </w:r>
      <w:r w:rsidR="00755510">
        <w:rPr>
          <w:rFonts w:hint="eastAsia"/>
          <w:lang w:val="en-US" w:eastAsia="zh-CN"/>
        </w:rPr>
        <w:t>i</w:t>
      </w:r>
      <w:r w:rsidR="00755510">
        <w:rPr>
          <w:lang w:val="en-US" w:eastAsia="zh-CN"/>
        </w:rPr>
        <w:t xml:space="preserve">f the symbols are </w:t>
      </w:r>
      <w:r w:rsidR="000571A1">
        <w:rPr>
          <w:lang w:val="en-US" w:eastAsia="zh-CN"/>
        </w:rPr>
        <w:t xml:space="preserve">allocated for the </w:t>
      </w:r>
      <w:proofErr w:type="spellStart"/>
      <w:r w:rsidR="000571A1">
        <w:rPr>
          <w:lang w:val="en-US" w:eastAsia="zh-CN"/>
        </w:rPr>
        <w:t>TBoMS</w:t>
      </w:r>
      <w:proofErr w:type="spellEnd"/>
      <w:r w:rsidR="00755510">
        <w:rPr>
          <w:lang w:val="en-US" w:eastAsia="zh-CN"/>
        </w:rPr>
        <w:t>.</w:t>
      </w:r>
      <w:r>
        <w:rPr>
          <w:lang w:val="en-US" w:eastAsia="zh-CN"/>
        </w:rPr>
        <w:t xml:space="preserve"> </w:t>
      </w:r>
      <w:r w:rsidR="00755510">
        <w:rPr>
          <w:lang w:val="en-US" w:eastAsia="zh-CN"/>
        </w:rPr>
        <w:t>A</w:t>
      </w:r>
      <w:r>
        <w:rPr>
          <w:lang w:val="en-US" w:eastAsia="zh-CN"/>
        </w:rPr>
        <w:t xml:space="preserve">s all the REs over the allocated symbols should be used to calculate the information bit size. </w:t>
      </w:r>
      <w:r w:rsidR="00755510">
        <w:rPr>
          <w:lang w:val="en-US" w:eastAsia="zh-CN"/>
        </w:rPr>
        <w:t>T</w:t>
      </w:r>
      <w:r>
        <w:rPr>
          <w:lang w:val="en-US" w:eastAsia="zh-CN"/>
        </w:rPr>
        <w:t xml:space="preserve">he Approach 2 is a more specific mechanism using L*K to express the total symbols allocated for </w:t>
      </w:r>
      <w:proofErr w:type="spellStart"/>
      <w:r>
        <w:rPr>
          <w:lang w:val="en-US" w:eastAsia="zh-CN"/>
        </w:rPr>
        <w:t>TBoMS</w:t>
      </w:r>
      <w:proofErr w:type="spellEnd"/>
      <w:r w:rsidR="00755510">
        <w:rPr>
          <w:lang w:val="en-US" w:eastAsia="zh-CN"/>
        </w:rPr>
        <w:t xml:space="preserve"> </w:t>
      </w:r>
      <w:r w:rsidR="00755510">
        <w:rPr>
          <w:rFonts w:hint="eastAsia"/>
          <w:lang w:val="en-US" w:eastAsia="zh-CN"/>
        </w:rPr>
        <w:t>and</w:t>
      </w:r>
      <w:r w:rsidR="00755510">
        <w:rPr>
          <w:lang w:val="en-US" w:eastAsia="zh-CN"/>
        </w:rPr>
        <w:t xml:space="preserve"> L is indicated via TDRA</w:t>
      </w:r>
      <w:r>
        <w:rPr>
          <w:lang w:val="en-US" w:eastAsia="zh-CN"/>
        </w:rPr>
        <w:t xml:space="preserve">. </w:t>
      </w:r>
      <w:r w:rsidR="000571A1">
        <w:rPr>
          <w:lang w:val="en-US" w:eastAsia="zh-CN"/>
        </w:rPr>
        <w:t xml:space="preserve">Considering that collisions could happen between </w:t>
      </w:r>
      <w:proofErr w:type="spellStart"/>
      <w:r w:rsidR="000571A1">
        <w:rPr>
          <w:lang w:val="en-US" w:eastAsia="zh-CN"/>
        </w:rPr>
        <w:t>TBoMS</w:t>
      </w:r>
      <w:proofErr w:type="spellEnd"/>
      <w:r w:rsidR="000571A1">
        <w:rPr>
          <w:lang w:val="en-US" w:eastAsia="zh-CN"/>
        </w:rPr>
        <w:t xml:space="preserve"> and other uplink/downlink transm</w:t>
      </w:r>
      <w:r w:rsidR="000571A1" w:rsidRPr="00C16B24">
        <w:rPr>
          <w:lang w:val="en-US" w:eastAsia="zh-CN"/>
        </w:rPr>
        <w:t xml:space="preserve">issions, the symbols over which the </w:t>
      </w:r>
      <w:proofErr w:type="spellStart"/>
      <w:r w:rsidR="000571A1" w:rsidRPr="00C16B24">
        <w:rPr>
          <w:lang w:val="en-US" w:eastAsia="zh-CN"/>
        </w:rPr>
        <w:t>TBoMS</w:t>
      </w:r>
      <w:proofErr w:type="spellEnd"/>
      <w:r w:rsidR="000571A1" w:rsidRPr="00C16B24">
        <w:rPr>
          <w:lang w:val="en-US" w:eastAsia="zh-CN"/>
        </w:rPr>
        <w:t xml:space="preserve"> are allocated cannot be exactly the same as </w:t>
      </w:r>
      <w:proofErr w:type="spellStart"/>
      <w:r w:rsidR="000571A1" w:rsidRPr="00C16B24">
        <w:rPr>
          <w:lang w:val="en-US" w:eastAsia="zh-CN"/>
        </w:rPr>
        <w:t>TBoMS</w:t>
      </w:r>
      <w:proofErr w:type="spellEnd"/>
      <w:r w:rsidR="000571A1" w:rsidRPr="00C16B24">
        <w:rPr>
          <w:lang w:val="en-US" w:eastAsia="zh-CN"/>
        </w:rPr>
        <w:t xml:space="preserve"> transmission performed. REs and symbols allocated for the other usage should be removed from the allocation of </w:t>
      </w:r>
      <w:proofErr w:type="spellStart"/>
      <w:r w:rsidR="000571A1" w:rsidRPr="00C16B24">
        <w:rPr>
          <w:lang w:val="en-US" w:eastAsia="zh-CN"/>
        </w:rPr>
        <w:t>TBoMS</w:t>
      </w:r>
      <w:proofErr w:type="spellEnd"/>
      <w:r w:rsidR="000571A1" w:rsidRPr="00C16B24">
        <w:rPr>
          <w:lang w:val="en-US" w:eastAsia="zh-CN"/>
        </w:rPr>
        <w:t xml:space="preserve"> allocation. </w:t>
      </w:r>
    </w:p>
    <w:p w14:paraId="7BE5D55E" w14:textId="77777777" w:rsidR="00AB4248" w:rsidRPr="00C16B24" w:rsidRDefault="00AB4248" w:rsidP="00541DED">
      <w:pPr>
        <w:adjustRightInd w:val="0"/>
        <w:snapToGrid w:val="0"/>
        <w:spacing w:after="0"/>
        <w:rPr>
          <w:lang w:val="en-US" w:eastAsia="zh-CN"/>
        </w:rPr>
      </w:pPr>
    </w:p>
    <w:p w14:paraId="0411B1EC" w14:textId="5F574DB7" w:rsidR="000571A1" w:rsidRPr="00C16B24" w:rsidRDefault="000571A1" w:rsidP="00541DED">
      <w:pPr>
        <w:adjustRightInd w:val="0"/>
        <w:snapToGrid w:val="0"/>
        <w:spacing w:after="0"/>
        <w:rPr>
          <w:b/>
          <w:bCs/>
          <w:lang w:val="en-US" w:eastAsia="zh-CN"/>
        </w:rPr>
      </w:pPr>
      <w:bookmarkStart w:id="7" w:name="_Hlk71567695"/>
      <w:r w:rsidRPr="00C16B24">
        <w:rPr>
          <w:b/>
          <w:bCs/>
          <w:lang w:val="en-US" w:eastAsia="zh-CN"/>
        </w:rPr>
        <w:t xml:space="preserve">Proposal </w:t>
      </w:r>
      <w:r w:rsidR="00E97889" w:rsidRPr="00C16B24">
        <w:rPr>
          <w:b/>
          <w:bCs/>
          <w:lang w:val="en-US" w:eastAsia="zh-CN"/>
        </w:rPr>
        <w:t>6</w:t>
      </w:r>
      <w:r w:rsidRPr="00C16B24">
        <w:rPr>
          <w:b/>
          <w:bCs/>
          <w:lang w:val="en-US" w:eastAsia="zh-CN"/>
        </w:rPr>
        <w:t xml:space="preserve">: </w:t>
      </w:r>
    </w:p>
    <w:p w14:paraId="1C33C290" w14:textId="4C7A2439" w:rsidR="000571A1" w:rsidRPr="00C16B24" w:rsidRDefault="000571A1" w:rsidP="00541DED">
      <w:pPr>
        <w:adjustRightInd w:val="0"/>
        <w:snapToGrid w:val="0"/>
        <w:spacing w:after="0"/>
        <w:rPr>
          <w:b/>
          <w:bCs/>
          <w:lang w:val="en-US" w:eastAsia="zh-CN"/>
        </w:rPr>
      </w:pPr>
      <w:r w:rsidRPr="00C16B24">
        <w:rPr>
          <w:b/>
          <w:bCs/>
        </w:rPr>
        <w:t xml:space="preserve">The symbols over which the </w:t>
      </w:r>
      <w:proofErr w:type="spellStart"/>
      <w:r w:rsidRPr="00C16B24">
        <w:rPr>
          <w:b/>
          <w:bCs/>
        </w:rPr>
        <w:t>TBoMS</w:t>
      </w:r>
      <w:proofErr w:type="spellEnd"/>
      <w:r w:rsidRPr="00C16B24">
        <w:rPr>
          <w:b/>
          <w:bCs/>
        </w:rPr>
        <w:t xml:space="preserve"> transmission is allocated can be different from the symbols over which the </w:t>
      </w:r>
      <w:proofErr w:type="spellStart"/>
      <w:r w:rsidRPr="00C16B24">
        <w:rPr>
          <w:b/>
          <w:bCs/>
        </w:rPr>
        <w:t>TBoMS</w:t>
      </w:r>
      <w:proofErr w:type="spellEnd"/>
      <w:r w:rsidRPr="00C16B24">
        <w:rPr>
          <w:b/>
          <w:bCs/>
        </w:rPr>
        <w:t xml:space="preserve"> transmission is performed, considering collisions </w:t>
      </w:r>
      <w:r w:rsidR="00836D92" w:rsidRPr="00C16B24">
        <w:rPr>
          <w:b/>
          <w:bCs/>
        </w:rPr>
        <w:t xml:space="preserve">would </w:t>
      </w:r>
      <w:r w:rsidRPr="00C16B24">
        <w:rPr>
          <w:b/>
          <w:bCs/>
        </w:rPr>
        <w:t xml:space="preserve">happen between </w:t>
      </w:r>
      <w:proofErr w:type="spellStart"/>
      <w:r w:rsidRPr="00C16B24">
        <w:rPr>
          <w:b/>
          <w:bCs/>
        </w:rPr>
        <w:t>TBoMS</w:t>
      </w:r>
      <w:proofErr w:type="spellEnd"/>
      <w:r w:rsidRPr="00C16B24">
        <w:rPr>
          <w:b/>
          <w:bCs/>
        </w:rPr>
        <w:t xml:space="preserve"> and other transmissions.</w:t>
      </w:r>
    </w:p>
    <w:bookmarkEnd w:id="7"/>
    <w:p w14:paraId="712F1BCA" w14:textId="60391153" w:rsidR="00755510" w:rsidRPr="00C16B24" w:rsidRDefault="00755510" w:rsidP="00541DED">
      <w:pPr>
        <w:adjustRightInd w:val="0"/>
        <w:snapToGrid w:val="0"/>
        <w:spacing w:after="0"/>
        <w:rPr>
          <w:lang w:val="en-US" w:eastAsia="zh-CN"/>
        </w:rPr>
      </w:pPr>
    </w:p>
    <w:p w14:paraId="67113AA0" w14:textId="5B365819" w:rsidR="00836D92" w:rsidRPr="00C16B24" w:rsidRDefault="00836D92" w:rsidP="00541DED">
      <w:pPr>
        <w:adjustRightInd w:val="0"/>
        <w:snapToGrid w:val="0"/>
        <w:spacing w:after="0"/>
        <w:rPr>
          <w:lang w:val="en-US" w:eastAsia="zh-CN"/>
        </w:rPr>
      </w:pPr>
      <w:r w:rsidRPr="00C16B24">
        <w:rPr>
          <w:lang w:val="en-US" w:eastAsia="zh-CN"/>
        </w:rPr>
        <w:t xml:space="preserve">In addition, as one of the benefits of the </w:t>
      </w:r>
      <w:proofErr w:type="spellStart"/>
      <w:r w:rsidRPr="00C16B24">
        <w:rPr>
          <w:lang w:val="en-US" w:eastAsia="zh-CN"/>
        </w:rPr>
        <w:t>TBoMS</w:t>
      </w:r>
      <w:proofErr w:type="spellEnd"/>
      <w:r w:rsidRPr="00C16B24">
        <w:rPr>
          <w:lang w:val="en-US" w:eastAsia="zh-CN"/>
        </w:rPr>
        <w:t xml:space="preserve"> is to reduce the code rate of transmission, there is no need to perform repetition and </w:t>
      </w:r>
      <w:proofErr w:type="spellStart"/>
      <w:r w:rsidRPr="00C16B24">
        <w:rPr>
          <w:lang w:val="en-US" w:eastAsia="zh-CN"/>
        </w:rPr>
        <w:t>TBoMS</w:t>
      </w:r>
      <w:proofErr w:type="spellEnd"/>
      <w:r w:rsidRPr="00C16B24">
        <w:rPr>
          <w:lang w:val="en-US" w:eastAsia="zh-CN"/>
        </w:rPr>
        <w:t xml:space="preserve"> at same time.</w:t>
      </w:r>
    </w:p>
    <w:p w14:paraId="4EDEAD05" w14:textId="77777777" w:rsidR="00761302" w:rsidRPr="00C16B24" w:rsidRDefault="00761302" w:rsidP="00541DED">
      <w:pPr>
        <w:adjustRightInd w:val="0"/>
        <w:snapToGrid w:val="0"/>
        <w:spacing w:after="0"/>
        <w:rPr>
          <w:lang w:val="en-US" w:eastAsia="zh-CN"/>
        </w:rPr>
      </w:pPr>
    </w:p>
    <w:p w14:paraId="74EBCA48" w14:textId="392C144D" w:rsidR="00836D92" w:rsidRPr="00C16B24" w:rsidRDefault="00836D92" w:rsidP="00541DED">
      <w:pPr>
        <w:adjustRightInd w:val="0"/>
        <w:snapToGrid w:val="0"/>
        <w:spacing w:after="0"/>
        <w:rPr>
          <w:b/>
          <w:bCs/>
          <w:lang w:val="en-US" w:eastAsia="zh-CN"/>
        </w:rPr>
      </w:pPr>
      <w:bookmarkStart w:id="8" w:name="_Hlk71567701"/>
      <w:r w:rsidRPr="00C16B24">
        <w:rPr>
          <w:b/>
          <w:bCs/>
          <w:lang w:val="en-US" w:eastAsia="zh-CN"/>
        </w:rPr>
        <w:t xml:space="preserve">Proposal </w:t>
      </w:r>
      <w:r w:rsidR="00E97889" w:rsidRPr="00C16B24">
        <w:rPr>
          <w:b/>
          <w:bCs/>
          <w:lang w:val="en-US" w:eastAsia="zh-CN"/>
        </w:rPr>
        <w:t>7</w:t>
      </w:r>
      <w:r w:rsidRPr="00C16B24">
        <w:rPr>
          <w:b/>
          <w:bCs/>
          <w:lang w:val="en-US" w:eastAsia="zh-CN"/>
        </w:rPr>
        <w:t>:</w:t>
      </w:r>
    </w:p>
    <w:p w14:paraId="74C0759B" w14:textId="4FA06EE9" w:rsidR="00836D92" w:rsidRPr="00C16B24" w:rsidRDefault="00836D92" w:rsidP="00541DED">
      <w:pPr>
        <w:adjustRightInd w:val="0"/>
        <w:snapToGrid w:val="0"/>
        <w:spacing w:after="0"/>
        <w:rPr>
          <w:b/>
          <w:bCs/>
          <w:lang w:val="en-US" w:eastAsia="zh-CN"/>
        </w:rPr>
      </w:pPr>
      <w:r w:rsidRPr="00C16B24">
        <w:rPr>
          <w:b/>
          <w:bCs/>
          <w:lang w:val="en-US" w:eastAsia="zh-CN"/>
        </w:rPr>
        <w:t xml:space="preserve">There is no need to support the repetition of </w:t>
      </w:r>
      <w:proofErr w:type="spellStart"/>
      <w:r w:rsidRPr="00C16B24">
        <w:rPr>
          <w:b/>
          <w:bCs/>
          <w:lang w:val="en-US" w:eastAsia="zh-CN"/>
        </w:rPr>
        <w:t>TBoMS</w:t>
      </w:r>
      <w:proofErr w:type="spellEnd"/>
      <w:r w:rsidRPr="00C16B24">
        <w:rPr>
          <w:b/>
          <w:bCs/>
          <w:lang w:val="en-US" w:eastAsia="zh-CN"/>
        </w:rPr>
        <w:t>.</w:t>
      </w:r>
    </w:p>
    <w:bookmarkEnd w:id="8"/>
    <w:p w14:paraId="58CBAF2B" w14:textId="190BEC40" w:rsidR="00761302" w:rsidRPr="00C16B24" w:rsidRDefault="00761302" w:rsidP="00541DED">
      <w:pPr>
        <w:adjustRightInd w:val="0"/>
        <w:snapToGrid w:val="0"/>
        <w:spacing w:after="0"/>
        <w:rPr>
          <w:b/>
          <w:bCs/>
          <w:lang w:val="en-US" w:eastAsia="zh-CN"/>
        </w:rPr>
      </w:pPr>
    </w:p>
    <w:p w14:paraId="3FF1AED0" w14:textId="723FCD97" w:rsidR="0081223A" w:rsidRDefault="003C033C" w:rsidP="007E0094">
      <w:pPr>
        <w:adjustRightInd w:val="0"/>
        <w:snapToGrid w:val="0"/>
        <w:spacing w:after="0"/>
        <w:jc w:val="both"/>
        <w:rPr>
          <w:lang w:val="en-US" w:eastAsia="zh-CN"/>
        </w:rPr>
      </w:pPr>
      <w:r w:rsidRPr="00C16B24">
        <w:rPr>
          <w:lang w:val="en-US" w:eastAsia="zh-CN"/>
        </w:rPr>
        <w:t>In the case of fully use of special slot, both approaches could work but with slight differences. In the TDD configuration of 7D1S2U and t</w:t>
      </w:r>
      <w:r>
        <w:rPr>
          <w:lang w:val="en-US" w:eastAsia="zh-CN"/>
        </w:rPr>
        <w:t xml:space="preserve">he special slot is </w:t>
      </w:r>
      <w:r w:rsidR="0081223A">
        <w:rPr>
          <w:lang w:val="en-US" w:eastAsia="zh-CN"/>
        </w:rPr>
        <w:t>in the configuration of 6D6F4U</w:t>
      </w:r>
      <w:r>
        <w:rPr>
          <w:lang w:val="en-US" w:eastAsia="zh-CN"/>
        </w:rPr>
        <w:t xml:space="preserve">, </w:t>
      </w:r>
      <w:r w:rsidR="0081223A">
        <w:rPr>
          <w:lang w:val="en-US" w:eastAsia="zh-CN"/>
        </w:rPr>
        <w:t xml:space="preserve">the special slot and 2 uplink slots could be configured for the </w:t>
      </w:r>
      <w:proofErr w:type="spellStart"/>
      <w:r w:rsidR="0081223A">
        <w:rPr>
          <w:lang w:val="en-US" w:eastAsia="zh-CN"/>
        </w:rPr>
        <w:t>TBoMS</w:t>
      </w:r>
      <w:proofErr w:type="spellEnd"/>
      <w:r w:rsidR="0081223A">
        <w:rPr>
          <w:lang w:val="en-US" w:eastAsia="zh-CN"/>
        </w:rPr>
        <w:t xml:space="preserve">. And considering the collision rules or the available symbols for the </w:t>
      </w:r>
      <w:proofErr w:type="spellStart"/>
      <w:r w:rsidR="0081223A">
        <w:rPr>
          <w:lang w:val="en-US" w:eastAsia="zh-CN"/>
        </w:rPr>
        <w:t>TBoMS</w:t>
      </w:r>
      <w:proofErr w:type="spellEnd"/>
      <w:r w:rsidR="0081223A">
        <w:rPr>
          <w:lang w:val="en-US" w:eastAsia="zh-CN"/>
        </w:rPr>
        <w:t>, the total 4+14*2 =32 symbols could be used. In this approach, the flexible symbols could not be counted</w:t>
      </w:r>
      <w:r w:rsidR="0082354F">
        <w:rPr>
          <w:lang w:val="en-US" w:eastAsia="zh-CN"/>
        </w:rPr>
        <w:t xml:space="preserve"> since those symbols are used to cover the </w:t>
      </w:r>
      <w:proofErr w:type="gramStart"/>
      <w:r w:rsidR="0082354F">
        <w:rPr>
          <w:lang w:val="en-US" w:eastAsia="zh-CN"/>
        </w:rPr>
        <w:t>round trip</w:t>
      </w:r>
      <w:proofErr w:type="gramEnd"/>
      <w:r w:rsidR="0082354F">
        <w:rPr>
          <w:lang w:val="en-US" w:eastAsia="zh-CN"/>
        </w:rPr>
        <w:t xml:space="preserve"> time. And only RRC configure uplink symbols or slots could be considered as available resources. </w:t>
      </w:r>
      <w:r w:rsidR="0081223A">
        <w:rPr>
          <w:lang w:val="en-US" w:eastAsia="zh-CN"/>
        </w:rPr>
        <w:t xml:space="preserve">In the Approach 2, L could be configured as 8 symbols or even larger and K could be set as 4, in which at least 32 symbols could be indicated for </w:t>
      </w:r>
      <w:proofErr w:type="spellStart"/>
      <w:r w:rsidR="0081223A">
        <w:rPr>
          <w:lang w:val="en-US" w:eastAsia="zh-CN"/>
        </w:rPr>
        <w:t>TBoMS</w:t>
      </w:r>
      <w:proofErr w:type="spellEnd"/>
      <w:r w:rsidR="0081223A">
        <w:rPr>
          <w:lang w:val="en-US" w:eastAsia="zh-CN"/>
        </w:rPr>
        <w:t xml:space="preserve">. </w:t>
      </w:r>
      <w:r w:rsidR="0082354F">
        <w:rPr>
          <w:lang w:val="en-US" w:eastAsia="zh-CN"/>
        </w:rPr>
        <w:t xml:space="preserve">Considering the process latency for the transport block, the </w:t>
      </w:r>
      <w:r w:rsidR="00E90E1F">
        <w:rPr>
          <w:lang w:val="en-US" w:eastAsia="zh-CN"/>
        </w:rPr>
        <w:t>number of slots in Approach 1 and the value of K in Approach 2 should be limited.</w:t>
      </w:r>
    </w:p>
    <w:p w14:paraId="14BF072E" w14:textId="7F8323C8" w:rsidR="00E90E1F" w:rsidRDefault="00E90E1F" w:rsidP="00541DED">
      <w:pPr>
        <w:adjustRightInd w:val="0"/>
        <w:snapToGrid w:val="0"/>
        <w:spacing w:after="0"/>
        <w:rPr>
          <w:lang w:val="en-US" w:eastAsia="zh-CN"/>
        </w:rPr>
      </w:pPr>
    </w:p>
    <w:p w14:paraId="3F4B77F2" w14:textId="4E2AFEBB" w:rsidR="00BB20F5" w:rsidRDefault="00BB20F5" w:rsidP="00541DED">
      <w:pPr>
        <w:adjustRightInd w:val="0"/>
        <w:snapToGrid w:val="0"/>
        <w:spacing w:after="0"/>
        <w:rPr>
          <w:b/>
          <w:bCs/>
          <w:lang w:val="en-US" w:eastAsia="zh-CN"/>
        </w:rPr>
      </w:pPr>
      <w:bookmarkStart w:id="9" w:name="_Hlk71567713"/>
      <w:r>
        <w:rPr>
          <w:rFonts w:hint="eastAsia"/>
          <w:b/>
          <w:bCs/>
          <w:lang w:val="en-US" w:eastAsia="zh-CN"/>
        </w:rPr>
        <w:t>O</w:t>
      </w:r>
      <w:r>
        <w:rPr>
          <w:b/>
          <w:bCs/>
          <w:lang w:val="en-US" w:eastAsia="zh-CN"/>
        </w:rPr>
        <w:t xml:space="preserve">bservation </w:t>
      </w:r>
      <w:r w:rsidR="00E97889">
        <w:rPr>
          <w:b/>
          <w:bCs/>
          <w:lang w:val="en-US" w:eastAsia="zh-CN"/>
        </w:rPr>
        <w:t>2</w:t>
      </w:r>
      <w:r>
        <w:rPr>
          <w:b/>
          <w:bCs/>
          <w:lang w:val="en-US" w:eastAsia="zh-CN"/>
        </w:rPr>
        <w:t>:</w:t>
      </w:r>
    </w:p>
    <w:p w14:paraId="2E59E655" w14:textId="3534C062" w:rsidR="00BB20F5" w:rsidRDefault="00BB20F5" w:rsidP="00541DED">
      <w:pPr>
        <w:adjustRightInd w:val="0"/>
        <w:snapToGrid w:val="0"/>
        <w:spacing w:after="0"/>
        <w:rPr>
          <w:b/>
          <w:bCs/>
          <w:lang w:val="en-US" w:eastAsia="zh-CN"/>
        </w:rPr>
      </w:pPr>
      <w:r>
        <w:rPr>
          <w:b/>
          <w:bCs/>
          <w:lang w:val="en-US" w:eastAsia="zh-CN"/>
        </w:rPr>
        <w:t xml:space="preserve">Both Approach 1 with slot level allocation and Approach 2 could be used for the indication of special slot resources in the </w:t>
      </w:r>
      <w:proofErr w:type="spellStart"/>
      <w:r>
        <w:rPr>
          <w:b/>
          <w:bCs/>
          <w:lang w:val="en-US" w:eastAsia="zh-CN"/>
        </w:rPr>
        <w:t>TBoMS</w:t>
      </w:r>
      <w:proofErr w:type="spellEnd"/>
      <w:r>
        <w:rPr>
          <w:b/>
          <w:bCs/>
          <w:lang w:val="en-US" w:eastAsia="zh-CN"/>
        </w:rPr>
        <w:t>, considering further collision rule or definition of available resources.</w:t>
      </w:r>
    </w:p>
    <w:bookmarkEnd w:id="9"/>
    <w:p w14:paraId="79E90495" w14:textId="77777777" w:rsidR="00BB20F5" w:rsidRDefault="00BB20F5" w:rsidP="00541DED">
      <w:pPr>
        <w:adjustRightInd w:val="0"/>
        <w:snapToGrid w:val="0"/>
        <w:spacing w:after="0"/>
        <w:rPr>
          <w:b/>
          <w:bCs/>
          <w:lang w:val="en-US" w:eastAsia="zh-CN"/>
        </w:rPr>
      </w:pPr>
    </w:p>
    <w:p w14:paraId="6500B913" w14:textId="6BEBAA4D" w:rsidR="00E90E1F" w:rsidRPr="00BB20F5" w:rsidRDefault="00E90E1F" w:rsidP="00541DED">
      <w:pPr>
        <w:adjustRightInd w:val="0"/>
        <w:snapToGrid w:val="0"/>
        <w:spacing w:after="0"/>
        <w:rPr>
          <w:b/>
          <w:bCs/>
          <w:lang w:val="en-US" w:eastAsia="zh-CN"/>
        </w:rPr>
      </w:pPr>
      <w:bookmarkStart w:id="10" w:name="_Hlk71567719"/>
      <w:r w:rsidRPr="00BB20F5">
        <w:rPr>
          <w:b/>
          <w:bCs/>
          <w:lang w:val="en-US" w:eastAsia="zh-CN"/>
        </w:rPr>
        <w:t xml:space="preserve">Proposal </w:t>
      </w:r>
      <w:r w:rsidR="00E97889">
        <w:rPr>
          <w:b/>
          <w:bCs/>
          <w:lang w:val="en-US" w:eastAsia="zh-CN"/>
        </w:rPr>
        <w:t>8</w:t>
      </w:r>
      <w:r w:rsidRPr="00BB20F5">
        <w:rPr>
          <w:b/>
          <w:bCs/>
          <w:lang w:val="en-US" w:eastAsia="zh-CN"/>
        </w:rPr>
        <w:t>:</w:t>
      </w:r>
    </w:p>
    <w:p w14:paraId="41216365" w14:textId="16C26E5C" w:rsidR="00E90E1F" w:rsidRDefault="009568BC" w:rsidP="00541DED">
      <w:pPr>
        <w:adjustRightInd w:val="0"/>
        <w:snapToGrid w:val="0"/>
        <w:spacing w:after="0"/>
        <w:rPr>
          <w:b/>
          <w:bCs/>
          <w:lang w:val="en-US" w:eastAsia="zh-CN"/>
        </w:rPr>
      </w:pPr>
      <w:r w:rsidRPr="00BB20F5">
        <w:rPr>
          <w:b/>
          <w:bCs/>
          <w:lang w:val="en-US" w:eastAsia="zh-CN"/>
        </w:rPr>
        <w:t xml:space="preserve">The Approach 1 should be further discussed based on the counting of slots. </w:t>
      </w:r>
    </w:p>
    <w:p w14:paraId="3C108ABA" w14:textId="61A6CA19" w:rsidR="00BB20F5" w:rsidRDefault="00BB20F5" w:rsidP="00541DED">
      <w:pPr>
        <w:adjustRightInd w:val="0"/>
        <w:snapToGrid w:val="0"/>
        <w:spacing w:after="0"/>
        <w:rPr>
          <w:b/>
          <w:bCs/>
          <w:lang w:val="en-US" w:eastAsia="zh-CN"/>
        </w:rPr>
      </w:pPr>
    </w:p>
    <w:p w14:paraId="56A41AB1" w14:textId="245ABF3D" w:rsidR="00BB20F5" w:rsidRDefault="00BB20F5" w:rsidP="00541DED">
      <w:pPr>
        <w:adjustRightInd w:val="0"/>
        <w:snapToGrid w:val="0"/>
        <w:spacing w:after="0"/>
        <w:rPr>
          <w:b/>
          <w:bCs/>
          <w:lang w:val="en-US" w:eastAsia="zh-CN"/>
        </w:rPr>
      </w:pPr>
      <w:r>
        <w:rPr>
          <w:b/>
          <w:bCs/>
          <w:lang w:val="en-US" w:eastAsia="zh-CN"/>
        </w:rPr>
        <w:t xml:space="preserve">Proposal </w:t>
      </w:r>
      <w:r w:rsidR="00E97889">
        <w:rPr>
          <w:b/>
          <w:bCs/>
          <w:lang w:val="en-US" w:eastAsia="zh-CN"/>
        </w:rPr>
        <w:t>9</w:t>
      </w:r>
      <w:r>
        <w:rPr>
          <w:b/>
          <w:bCs/>
          <w:lang w:val="en-US" w:eastAsia="zh-CN"/>
        </w:rPr>
        <w:t>:</w:t>
      </w:r>
    </w:p>
    <w:p w14:paraId="490AA54F" w14:textId="0DF3DA2B" w:rsidR="00BB20F5" w:rsidRDefault="00BB20F5" w:rsidP="00541DED">
      <w:pPr>
        <w:adjustRightInd w:val="0"/>
        <w:snapToGrid w:val="0"/>
        <w:spacing w:after="0"/>
        <w:rPr>
          <w:b/>
          <w:bCs/>
          <w:lang w:val="en-US" w:eastAsia="zh-CN"/>
        </w:rPr>
      </w:pPr>
      <w:r>
        <w:rPr>
          <w:b/>
          <w:bCs/>
          <w:lang w:val="en-US" w:eastAsia="zh-CN"/>
        </w:rPr>
        <w:t>Considering the process delay, the slot number in Approach 1 and the K value in Approach 2 should be limited.</w:t>
      </w:r>
    </w:p>
    <w:bookmarkEnd w:id="10"/>
    <w:p w14:paraId="5F0560B0" w14:textId="6C5B1B33" w:rsidR="000E7EF7" w:rsidRDefault="000E7EF7" w:rsidP="00541DED">
      <w:pPr>
        <w:adjustRightInd w:val="0"/>
        <w:snapToGrid w:val="0"/>
        <w:spacing w:after="0"/>
        <w:rPr>
          <w:b/>
          <w:bCs/>
          <w:lang w:val="en-US" w:eastAsia="zh-CN"/>
        </w:rPr>
      </w:pPr>
    </w:p>
    <w:p w14:paraId="7E2F5681" w14:textId="64258E40" w:rsidR="000E7EF7" w:rsidRDefault="000E7EF7" w:rsidP="007E0094">
      <w:pPr>
        <w:adjustRightInd w:val="0"/>
        <w:snapToGrid w:val="0"/>
        <w:spacing w:after="0"/>
        <w:jc w:val="both"/>
        <w:rPr>
          <w:lang w:val="en-US" w:eastAsia="zh-CN"/>
        </w:rPr>
      </w:pPr>
      <w:r>
        <w:rPr>
          <w:lang w:val="en-US" w:eastAsia="zh-CN"/>
        </w:rPr>
        <w:t>The overhead per PRB</w:t>
      </w:r>
      <w:r w:rsidR="00303B41">
        <w:rPr>
          <w:lang w:val="en-US" w:eastAsia="zh-CN"/>
        </w:rPr>
        <w:t xml:space="preserve"> </w:t>
      </w:r>
      <w:proofErr w:type="spellStart"/>
      <w:r w:rsidR="00303B41">
        <w:rPr>
          <w:lang w:val="en-US" w:eastAsia="zh-CN"/>
        </w:rPr>
        <w:t>N_oh_PRB</w:t>
      </w:r>
      <w:proofErr w:type="spellEnd"/>
      <w:r>
        <w:rPr>
          <w:lang w:val="en-US" w:eastAsia="zh-CN"/>
        </w:rPr>
        <w:t xml:space="preserve"> should be counted based on the actual </w:t>
      </w:r>
      <w:r w:rsidR="00303B41">
        <w:rPr>
          <w:lang w:val="en-US" w:eastAsia="zh-CN"/>
        </w:rPr>
        <w:t xml:space="preserve">used symbols and slots. </w:t>
      </w:r>
      <w:r w:rsidR="00837B69">
        <w:rPr>
          <w:lang w:val="en-US" w:eastAsia="zh-CN"/>
        </w:rPr>
        <w:t xml:space="preserve">For the </w:t>
      </w:r>
      <w:r w:rsidR="00A466C7">
        <w:rPr>
          <w:lang w:val="en-US" w:eastAsia="zh-CN"/>
        </w:rPr>
        <w:t xml:space="preserve">integral </w:t>
      </w:r>
      <w:r w:rsidR="00837B69">
        <w:rPr>
          <w:lang w:val="en-US" w:eastAsia="zh-CN"/>
        </w:rPr>
        <w:t xml:space="preserve">slot, the </w:t>
      </w:r>
      <w:proofErr w:type="spellStart"/>
      <w:r w:rsidR="00837B69">
        <w:rPr>
          <w:lang w:val="en-US" w:eastAsia="zh-CN"/>
        </w:rPr>
        <w:t>N_oh_PRB</w:t>
      </w:r>
      <w:proofErr w:type="spellEnd"/>
      <w:r w:rsidR="00837B69">
        <w:rPr>
          <w:lang w:val="en-US" w:eastAsia="zh-CN"/>
        </w:rPr>
        <w:t xml:space="preserve"> could be reused according to the RRC configuration. But for the symbols used for </w:t>
      </w:r>
      <w:proofErr w:type="spellStart"/>
      <w:r w:rsidR="00837B69">
        <w:rPr>
          <w:lang w:val="en-US" w:eastAsia="zh-CN"/>
        </w:rPr>
        <w:t>TBoMS</w:t>
      </w:r>
      <w:proofErr w:type="spellEnd"/>
      <w:r w:rsidR="00837B69">
        <w:rPr>
          <w:lang w:val="en-US" w:eastAsia="zh-CN"/>
        </w:rPr>
        <w:t xml:space="preserve"> which less </w:t>
      </w:r>
      <w:proofErr w:type="spellStart"/>
      <w:r w:rsidR="00837B69">
        <w:rPr>
          <w:lang w:val="en-US" w:eastAsia="zh-CN"/>
        </w:rPr>
        <w:t>that</w:t>
      </w:r>
      <w:proofErr w:type="spellEnd"/>
      <w:r w:rsidR="00837B69">
        <w:rPr>
          <w:lang w:val="en-US" w:eastAsia="zh-CN"/>
        </w:rPr>
        <w:t xml:space="preserve"> 14 symbols, the overhead per PRB should be counted considering the actual allocated symbols. Both scaling according to the symbols or values mapped to specific symbol numbers could be considered. </w:t>
      </w:r>
      <w:r w:rsidR="00944711">
        <w:rPr>
          <w:lang w:val="en-US" w:eastAsia="zh-CN"/>
        </w:rPr>
        <w:t xml:space="preserve">The </w:t>
      </w:r>
      <w:proofErr w:type="spellStart"/>
      <w:r w:rsidR="00944711">
        <w:rPr>
          <w:lang w:val="en-US" w:eastAsia="zh-CN"/>
        </w:rPr>
        <w:t>xOverhead</w:t>
      </w:r>
      <w:proofErr w:type="spellEnd"/>
      <w:r w:rsidR="00944711">
        <w:rPr>
          <w:lang w:val="en-US" w:eastAsia="zh-CN"/>
        </w:rPr>
        <w:t xml:space="preserve"> corresponding to specific number of symbols could be considered.</w:t>
      </w:r>
    </w:p>
    <w:p w14:paraId="3541F6F0" w14:textId="3EAB347F" w:rsidR="00A466C7" w:rsidRDefault="00A466C7" w:rsidP="00541DED">
      <w:pPr>
        <w:adjustRightInd w:val="0"/>
        <w:snapToGrid w:val="0"/>
        <w:spacing w:after="0"/>
        <w:rPr>
          <w:lang w:val="en-US" w:eastAsia="zh-CN"/>
        </w:rPr>
      </w:pPr>
    </w:p>
    <w:p w14:paraId="4909C7C6" w14:textId="67696807" w:rsidR="00A466C7" w:rsidRPr="00E97D37" w:rsidRDefault="00A466C7" w:rsidP="00541DED">
      <w:pPr>
        <w:adjustRightInd w:val="0"/>
        <w:snapToGrid w:val="0"/>
        <w:spacing w:after="0"/>
        <w:rPr>
          <w:b/>
          <w:bCs/>
          <w:lang w:val="en-US" w:eastAsia="zh-CN"/>
        </w:rPr>
      </w:pPr>
      <w:bookmarkStart w:id="11" w:name="_Hlk71567726"/>
      <w:r w:rsidRPr="00E97D37">
        <w:rPr>
          <w:b/>
          <w:bCs/>
          <w:lang w:val="en-US" w:eastAsia="zh-CN"/>
        </w:rPr>
        <w:t xml:space="preserve">Proposal </w:t>
      </w:r>
      <w:r w:rsidR="00E97889">
        <w:rPr>
          <w:b/>
          <w:bCs/>
          <w:lang w:val="en-US" w:eastAsia="zh-CN"/>
        </w:rPr>
        <w:t>10</w:t>
      </w:r>
      <w:r w:rsidRPr="00E97D37">
        <w:rPr>
          <w:b/>
          <w:bCs/>
          <w:lang w:val="en-US" w:eastAsia="zh-CN"/>
        </w:rPr>
        <w:t>:</w:t>
      </w:r>
    </w:p>
    <w:p w14:paraId="07D49646" w14:textId="77777777" w:rsidR="00A466C7" w:rsidRPr="00E97D37" w:rsidRDefault="00A466C7" w:rsidP="00541DED">
      <w:pPr>
        <w:adjustRightInd w:val="0"/>
        <w:snapToGrid w:val="0"/>
        <w:spacing w:after="0"/>
        <w:rPr>
          <w:b/>
          <w:bCs/>
          <w:lang w:val="en-US" w:eastAsia="zh-CN"/>
        </w:rPr>
      </w:pPr>
      <w:r w:rsidRPr="00E97D37">
        <w:rPr>
          <w:b/>
          <w:bCs/>
          <w:lang w:val="en-US" w:eastAsia="zh-CN"/>
        </w:rPr>
        <w:t xml:space="preserve">The overhead per PRB </w:t>
      </w:r>
      <w:proofErr w:type="spellStart"/>
      <w:r w:rsidRPr="00E97D37">
        <w:rPr>
          <w:b/>
          <w:bCs/>
          <w:lang w:val="en-US" w:eastAsia="zh-CN"/>
        </w:rPr>
        <w:t>N_oh_PRB</w:t>
      </w:r>
      <w:proofErr w:type="spellEnd"/>
      <w:r w:rsidRPr="00E97D37">
        <w:rPr>
          <w:b/>
          <w:bCs/>
          <w:lang w:val="en-US" w:eastAsia="zh-CN"/>
        </w:rPr>
        <w:t xml:space="preserve"> should be counted based on the actual used symbols and slots. </w:t>
      </w:r>
    </w:p>
    <w:p w14:paraId="692CABE1" w14:textId="7FCEB7FD" w:rsidR="00A466C7" w:rsidRPr="00E97D37" w:rsidRDefault="00A466C7" w:rsidP="00614ED1">
      <w:pPr>
        <w:pStyle w:val="aa"/>
        <w:numPr>
          <w:ilvl w:val="0"/>
          <w:numId w:val="9"/>
        </w:numPr>
        <w:adjustRightInd w:val="0"/>
        <w:snapToGrid w:val="0"/>
        <w:spacing w:after="0"/>
        <w:ind w:firstLineChars="0"/>
        <w:rPr>
          <w:b/>
          <w:bCs/>
          <w:lang w:val="en-US" w:eastAsia="zh-CN"/>
        </w:rPr>
      </w:pPr>
      <w:r w:rsidRPr="00E97D37">
        <w:rPr>
          <w:b/>
          <w:bCs/>
          <w:lang w:val="en-US" w:eastAsia="zh-CN"/>
        </w:rPr>
        <w:t xml:space="preserve">For the integral, </w:t>
      </w:r>
      <w:proofErr w:type="spellStart"/>
      <w:r w:rsidRPr="00E97D37">
        <w:rPr>
          <w:b/>
          <w:bCs/>
          <w:lang w:val="en-US" w:eastAsia="zh-CN"/>
        </w:rPr>
        <w:t>N_oh_PRB</w:t>
      </w:r>
      <w:proofErr w:type="spellEnd"/>
      <w:r w:rsidRPr="00E97D37">
        <w:rPr>
          <w:b/>
          <w:bCs/>
          <w:lang w:val="en-US" w:eastAsia="zh-CN"/>
        </w:rPr>
        <w:t xml:space="preserve"> could be reused</w:t>
      </w:r>
    </w:p>
    <w:p w14:paraId="38756B55" w14:textId="6AD559F9" w:rsidR="00A466C7" w:rsidRPr="00E97D37" w:rsidRDefault="00A466C7" w:rsidP="00614ED1">
      <w:pPr>
        <w:pStyle w:val="aa"/>
        <w:numPr>
          <w:ilvl w:val="0"/>
          <w:numId w:val="9"/>
        </w:numPr>
        <w:adjustRightInd w:val="0"/>
        <w:snapToGrid w:val="0"/>
        <w:spacing w:after="0"/>
        <w:ind w:firstLineChars="0"/>
        <w:rPr>
          <w:b/>
          <w:bCs/>
          <w:lang w:val="en-US" w:eastAsia="zh-CN"/>
        </w:rPr>
      </w:pPr>
      <w:r w:rsidRPr="00E97D37">
        <w:rPr>
          <w:b/>
          <w:bCs/>
          <w:lang w:val="en-US" w:eastAsia="zh-CN"/>
        </w:rPr>
        <w:t xml:space="preserve">For the symbols less than 14, </w:t>
      </w:r>
      <w:r w:rsidR="00E97D37" w:rsidRPr="00E97D37">
        <w:rPr>
          <w:b/>
          <w:bCs/>
          <w:lang w:val="en-US" w:eastAsia="zh-CN"/>
        </w:rPr>
        <w:t xml:space="preserve">the </w:t>
      </w:r>
      <w:proofErr w:type="spellStart"/>
      <w:r w:rsidR="00E97D37" w:rsidRPr="00E97D37">
        <w:rPr>
          <w:b/>
          <w:bCs/>
          <w:lang w:val="en-US" w:eastAsia="zh-CN"/>
        </w:rPr>
        <w:t>N_oh_PRB</w:t>
      </w:r>
      <w:proofErr w:type="spellEnd"/>
      <w:r w:rsidR="00E97D37" w:rsidRPr="00E97D37">
        <w:rPr>
          <w:b/>
          <w:bCs/>
          <w:lang w:val="en-US" w:eastAsia="zh-CN"/>
        </w:rPr>
        <w:t xml:space="preserve"> should be counted based on the actual used symbols.</w:t>
      </w:r>
    </w:p>
    <w:p w14:paraId="15E9A776" w14:textId="334FCFC1" w:rsidR="00E97D37" w:rsidRPr="00E97D37" w:rsidRDefault="00E97D37" w:rsidP="00614ED1">
      <w:pPr>
        <w:pStyle w:val="aa"/>
        <w:numPr>
          <w:ilvl w:val="1"/>
          <w:numId w:val="9"/>
        </w:numPr>
        <w:adjustRightInd w:val="0"/>
        <w:snapToGrid w:val="0"/>
        <w:spacing w:after="0"/>
        <w:ind w:firstLineChars="0"/>
        <w:rPr>
          <w:b/>
          <w:bCs/>
          <w:lang w:val="en-US" w:eastAsia="zh-CN"/>
        </w:rPr>
      </w:pPr>
      <w:r w:rsidRPr="00E97D37">
        <w:rPr>
          <w:b/>
          <w:bCs/>
          <w:lang w:val="en-US" w:eastAsia="zh-CN"/>
        </w:rPr>
        <w:t xml:space="preserve">A mapping between </w:t>
      </w:r>
      <w:proofErr w:type="spellStart"/>
      <w:r w:rsidRPr="00E97D37">
        <w:rPr>
          <w:b/>
          <w:bCs/>
          <w:lang w:val="en-US" w:eastAsia="zh-CN"/>
        </w:rPr>
        <w:t>N_oh_PRB</w:t>
      </w:r>
      <w:proofErr w:type="spellEnd"/>
      <w:r w:rsidRPr="00E97D37">
        <w:rPr>
          <w:b/>
          <w:bCs/>
          <w:lang w:val="en-US" w:eastAsia="zh-CN"/>
        </w:rPr>
        <w:t xml:space="preserve"> and symbols could be considered</w:t>
      </w:r>
    </w:p>
    <w:bookmarkEnd w:id="11"/>
    <w:p w14:paraId="38D76E0C" w14:textId="3BA5977A" w:rsidR="00A466C7" w:rsidRDefault="00A466C7" w:rsidP="00541DED">
      <w:pPr>
        <w:adjustRightInd w:val="0"/>
        <w:snapToGrid w:val="0"/>
        <w:spacing w:after="0"/>
        <w:rPr>
          <w:lang w:val="en-US" w:eastAsia="zh-CN"/>
        </w:rPr>
      </w:pPr>
    </w:p>
    <w:p w14:paraId="5AB10A58" w14:textId="77777777" w:rsidR="00A466C7" w:rsidRPr="000E7EF7" w:rsidRDefault="00A466C7" w:rsidP="00541DED">
      <w:pPr>
        <w:adjustRightInd w:val="0"/>
        <w:snapToGrid w:val="0"/>
        <w:spacing w:after="0"/>
        <w:rPr>
          <w:lang w:val="en-US" w:eastAsia="zh-CN"/>
        </w:rPr>
      </w:pPr>
    </w:p>
    <w:p w14:paraId="5FBDB3B4" w14:textId="7CD1C37F" w:rsidR="00A8070A" w:rsidRPr="00E95E3C" w:rsidRDefault="00A8070A" w:rsidP="00A8070A">
      <w:pPr>
        <w:pStyle w:val="2"/>
        <w:numPr>
          <w:ilvl w:val="0"/>
          <w:numId w:val="0"/>
        </w:numPr>
        <w:ind w:left="576" w:hanging="576"/>
        <w:rPr>
          <w:lang w:eastAsia="zh-CN"/>
        </w:rPr>
      </w:pPr>
      <w:r w:rsidRPr="00E95E3C">
        <w:rPr>
          <w:rFonts w:hint="eastAsia"/>
          <w:lang w:eastAsia="zh-CN"/>
        </w:rPr>
        <w:lastRenderedPageBreak/>
        <w:t>2.</w:t>
      </w:r>
      <w:r w:rsidR="00F141BB">
        <w:rPr>
          <w:lang w:eastAsia="zh-CN"/>
        </w:rPr>
        <w:t>4</w:t>
      </w:r>
      <w:r w:rsidRPr="00E95E3C">
        <w:rPr>
          <w:rFonts w:hint="eastAsia"/>
          <w:lang w:eastAsia="zh-CN"/>
        </w:rPr>
        <w:t xml:space="preserve"> Retransmission </w:t>
      </w:r>
    </w:p>
    <w:p w14:paraId="289BB3BC" w14:textId="3A05D46E" w:rsidR="00A8070A" w:rsidRPr="003C2CE7" w:rsidRDefault="003C2CE7" w:rsidP="007E0094">
      <w:pPr>
        <w:adjustRightInd w:val="0"/>
        <w:snapToGrid w:val="0"/>
        <w:jc w:val="both"/>
        <w:rPr>
          <w:lang w:eastAsia="zh-CN"/>
        </w:rPr>
      </w:pPr>
      <w:r>
        <w:rPr>
          <w:lang w:eastAsia="zh-CN"/>
        </w:rPr>
        <w:t>Multiple slot PUSCH transmission allocates parts of transmission block into different slots. If each slot could be identified transmitted correctly, the retransmission of each slot could be feasible. And this may increase the efficiency of retransmission compared with retransmission of all the slots of the PUSCH.</w:t>
      </w:r>
      <w:r w:rsidR="007915B2">
        <w:rPr>
          <w:lang w:eastAsia="zh-CN"/>
        </w:rPr>
        <w:t xml:space="preserve"> CBG like the PUSCH transmission could be a starting point. </w:t>
      </w:r>
    </w:p>
    <w:p w14:paraId="461F5FE4" w14:textId="57C217A2" w:rsidR="007915B2" w:rsidRPr="00A2232D" w:rsidRDefault="007915B2" w:rsidP="00BB20F5">
      <w:pPr>
        <w:adjustRightInd w:val="0"/>
        <w:snapToGrid w:val="0"/>
        <w:spacing w:after="0"/>
        <w:rPr>
          <w:b/>
          <w:lang w:eastAsia="zh-CN"/>
        </w:rPr>
      </w:pPr>
      <w:bookmarkStart w:id="12" w:name="_Hlk71567730"/>
      <w:r w:rsidRPr="00A2232D">
        <w:rPr>
          <w:b/>
          <w:lang w:eastAsia="zh-CN"/>
        </w:rPr>
        <w:t>P</w:t>
      </w:r>
      <w:r w:rsidRPr="00A2232D">
        <w:rPr>
          <w:rFonts w:hint="eastAsia"/>
          <w:b/>
          <w:lang w:eastAsia="zh-CN"/>
        </w:rPr>
        <w:t xml:space="preserve">roposal </w:t>
      </w:r>
      <w:r w:rsidR="00E97889">
        <w:rPr>
          <w:b/>
          <w:lang w:eastAsia="zh-CN"/>
        </w:rPr>
        <w:t>11</w:t>
      </w:r>
      <w:r w:rsidRPr="00A2232D">
        <w:rPr>
          <w:b/>
          <w:lang w:eastAsia="zh-CN"/>
        </w:rPr>
        <w:t>:</w:t>
      </w:r>
    </w:p>
    <w:p w14:paraId="6DD49295" w14:textId="3234D019" w:rsidR="007915B2" w:rsidRPr="00A2232D" w:rsidRDefault="007915B2" w:rsidP="00F345A1">
      <w:pPr>
        <w:adjustRightInd w:val="0"/>
        <w:snapToGrid w:val="0"/>
        <w:rPr>
          <w:b/>
          <w:lang w:eastAsia="zh-CN"/>
        </w:rPr>
      </w:pPr>
      <w:r w:rsidRPr="00A2232D">
        <w:rPr>
          <w:b/>
          <w:lang w:eastAsia="zh-CN"/>
        </w:rPr>
        <w:t>P</w:t>
      </w:r>
      <w:r w:rsidRPr="00A2232D">
        <w:rPr>
          <w:rFonts w:hint="eastAsia"/>
          <w:b/>
          <w:lang w:eastAsia="zh-CN"/>
        </w:rPr>
        <w:t xml:space="preserve">er slot </w:t>
      </w:r>
      <w:r w:rsidRPr="00A2232D">
        <w:rPr>
          <w:b/>
          <w:lang w:eastAsia="zh-CN"/>
        </w:rPr>
        <w:t>retransmission</w:t>
      </w:r>
      <w:r w:rsidRPr="00A2232D">
        <w:rPr>
          <w:rFonts w:hint="eastAsia"/>
          <w:b/>
          <w:lang w:eastAsia="zh-CN"/>
        </w:rPr>
        <w:t xml:space="preserve"> </w:t>
      </w:r>
      <w:r w:rsidRPr="00A2232D">
        <w:rPr>
          <w:b/>
          <w:lang w:eastAsia="zh-CN"/>
        </w:rPr>
        <w:t>should be considered for the retransmission of multiple slot PUSCH transmission.</w:t>
      </w:r>
    </w:p>
    <w:bookmarkEnd w:id="12"/>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3A8667E" w:rsidR="002E71CB" w:rsidRDefault="002800B1" w:rsidP="00223664">
      <w:pPr>
        <w:adjustRightInd w:val="0"/>
        <w:snapToGrid w:val="0"/>
        <w:spacing w:afterLines="50" w:after="156"/>
        <w:jc w:val="both"/>
        <w:rPr>
          <w:lang w:val="en-US" w:eastAsia="zh-CN"/>
        </w:rPr>
      </w:pPr>
      <w:r>
        <w:rPr>
          <w:lang w:val="en-US" w:eastAsia="zh-CN"/>
        </w:rPr>
        <w:t>In this contribution, we provide our views on the time domain resource allocation, TBS determination and retransmission of the enhancements of TB processing over multi-slot PUSCH.</w:t>
      </w:r>
      <w:r w:rsidR="00FB0CF4">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2ACE5845" w14:textId="77777777" w:rsidR="00E97889" w:rsidRPr="000E5C6D" w:rsidRDefault="00E97889" w:rsidP="00E46B37">
      <w:pPr>
        <w:adjustRightInd w:val="0"/>
        <w:snapToGrid w:val="0"/>
        <w:spacing w:after="0"/>
        <w:rPr>
          <w:b/>
          <w:bCs/>
          <w:lang w:val="en-US" w:eastAsia="zh-CN"/>
        </w:rPr>
      </w:pPr>
      <w:r w:rsidRPr="000E5C6D">
        <w:rPr>
          <w:rFonts w:hint="eastAsia"/>
          <w:b/>
          <w:bCs/>
          <w:lang w:val="en-US" w:eastAsia="zh-CN"/>
        </w:rPr>
        <w:t>O</w:t>
      </w:r>
      <w:r w:rsidRPr="000E5C6D">
        <w:rPr>
          <w:b/>
          <w:bCs/>
          <w:lang w:val="en-US" w:eastAsia="zh-CN"/>
        </w:rPr>
        <w:t xml:space="preserve">bservation 1: </w:t>
      </w:r>
    </w:p>
    <w:p w14:paraId="491D0C82" w14:textId="77777777" w:rsidR="00E97889" w:rsidRDefault="00E97889" w:rsidP="00E46B37">
      <w:pPr>
        <w:adjustRightInd w:val="0"/>
        <w:snapToGrid w:val="0"/>
        <w:spacing w:after="0"/>
        <w:rPr>
          <w:b/>
          <w:bCs/>
          <w:lang w:val="en-US" w:eastAsia="zh-CN"/>
        </w:rPr>
      </w:pPr>
      <w:r w:rsidRPr="000E5C6D">
        <w:rPr>
          <w:b/>
          <w:bCs/>
          <w:lang w:val="en-US" w:eastAsia="zh-CN"/>
        </w:rPr>
        <w:t>The option 1,2 and option 3,4 have some similarities.</w:t>
      </w:r>
    </w:p>
    <w:p w14:paraId="7A75AEF7" w14:textId="77777777" w:rsidR="00E97889" w:rsidRDefault="00E97889" w:rsidP="00E46B37">
      <w:pPr>
        <w:adjustRightInd w:val="0"/>
        <w:snapToGrid w:val="0"/>
        <w:spacing w:after="0"/>
        <w:rPr>
          <w:b/>
          <w:bCs/>
          <w:lang w:val="en-US" w:eastAsia="zh-CN"/>
        </w:rPr>
      </w:pPr>
    </w:p>
    <w:p w14:paraId="0FC62E79" w14:textId="77777777" w:rsidR="00E97889" w:rsidRDefault="00E97889" w:rsidP="00E46B37">
      <w:pPr>
        <w:adjustRightInd w:val="0"/>
        <w:snapToGrid w:val="0"/>
        <w:spacing w:after="0"/>
        <w:rPr>
          <w:b/>
          <w:bCs/>
          <w:lang w:val="en-US" w:eastAsia="zh-CN"/>
        </w:rPr>
      </w:pPr>
      <w:r>
        <w:rPr>
          <w:rFonts w:hint="eastAsia"/>
          <w:b/>
          <w:bCs/>
          <w:lang w:val="en-US" w:eastAsia="zh-CN"/>
        </w:rPr>
        <w:t>O</w:t>
      </w:r>
      <w:r>
        <w:rPr>
          <w:b/>
          <w:bCs/>
          <w:lang w:val="en-US" w:eastAsia="zh-CN"/>
        </w:rPr>
        <w:t>bservation 2:</w:t>
      </w:r>
    </w:p>
    <w:p w14:paraId="40F18B6F" w14:textId="48957A47" w:rsidR="00E97889" w:rsidRDefault="00E97889" w:rsidP="00E46B37">
      <w:pPr>
        <w:adjustRightInd w:val="0"/>
        <w:snapToGrid w:val="0"/>
        <w:spacing w:after="0"/>
        <w:rPr>
          <w:b/>
          <w:bCs/>
          <w:lang w:val="en-US" w:eastAsia="zh-CN"/>
        </w:rPr>
      </w:pPr>
      <w:r>
        <w:rPr>
          <w:b/>
          <w:bCs/>
          <w:lang w:val="en-US" w:eastAsia="zh-CN"/>
        </w:rPr>
        <w:t xml:space="preserve">Both Approach 1 with slot level allocation and Approach 2 could be used for the indication of special slot resources in the </w:t>
      </w:r>
      <w:proofErr w:type="spellStart"/>
      <w:r>
        <w:rPr>
          <w:b/>
          <w:bCs/>
          <w:lang w:val="en-US" w:eastAsia="zh-CN"/>
        </w:rPr>
        <w:t>TBoMS</w:t>
      </w:r>
      <w:proofErr w:type="spellEnd"/>
      <w:r>
        <w:rPr>
          <w:b/>
          <w:bCs/>
          <w:lang w:val="en-US" w:eastAsia="zh-CN"/>
        </w:rPr>
        <w:t>, considering further collision rule or definition of available resources.</w:t>
      </w:r>
    </w:p>
    <w:p w14:paraId="2980CF69" w14:textId="77777777" w:rsidR="009C680F" w:rsidRDefault="009C680F" w:rsidP="00E46B37">
      <w:pPr>
        <w:adjustRightInd w:val="0"/>
        <w:snapToGrid w:val="0"/>
        <w:spacing w:after="0"/>
        <w:rPr>
          <w:b/>
          <w:bCs/>
          <w:lang w:val="en-US" w:eastAsia="zh-CN"/>
        </w:rPr>
      </w:pPr>
    </w:p>
    <w:p w14:paraId="70E187A4" w14:textId="77777777" w:rsidR="00E97889" w:rsidRPr="0025779D" w:rsidRDefault="00E97889" w:rsidP="00E46B37">
      <w:pPr>
        <w:adjustRightInd w:val="0"/>
        <w:snapToGrid w:val="0"/>
        <w:spacing w:after="0"/>
        <w:rPr>
          <w:b/>
          <w:bCs/>
          <w:lang w:val="en-US" w:eastAsia="zh-CN"/>
        </w:rPr>
      </w:pPr>
      <w:r w:rsidRPr="0025779D">
        <w:rPr>
          <w:b/>
          <w:bCs/>
          <w:lang w:val="en-US" w:eastAsia="zh-CN"/>
        </w:rPr>
        <w:t>Proposal 1:</w:t>
      </w:r>
    </w:p>
    <w:p w14:paraId="171D8F6C" w14:textId="77777777" w:rsidR="00E97889" w:rsidRDefault="00E97889" w:rsidP="00E46B37">
      <w:pPr>
        <w:adjustRightInd w:val="0"/>
        <w:snapToGrid w:val="0"/>
        <w:spacing w:after="0"/>
        <w:rPr>
          <w:b/>
          <w:bCs/>
          <w:lang w:val="en-US" w:eastAsia="zh-CN"/>
        </w:rPr>
      </w:pPr>
      <w:r>
        <w:rPr>
          <w:b/>
          <w:bCs/>
          <w:lang w:val="en-US" w:eastAsia="zh-CN"/>
        </w:rPr>
        <w:t xml:space="preserve">The repetition Type A like TDRA should be supported as the baseline for the time domain resource indication for </w:t>
      </w:r>
      <w:proofErr w:type="spellStart"/>
      <w:r>
        <w:rPr>
          <w:b/>
          <w:bCs/>
          <w:lang w:val="en-US" w:eastAsia="zh-CN"/>
        </w:rPr>
        <w:t>TBoMS</w:t>
      </w:r>
      <w:proofErr w:type="spellEnd"/>
      <w:r>
        <w:rPr>
          <w:b/>
          <w:bCs/>
          <w:lang w:val="en-US" w:eastAsia="zh-CN"/>
        </w:rPr>
        <w:t>.</w:t>
      </w:r>
    </w:p>
    <w:p w14:paraId="6413EAFD" w14:textId="77777777" w:rsidR="00E97889" w:rsidRDefault="00E97889" w:rsidP="00E46B37">
      <w:pPr>
        <w:adjustRightInd w:val="0"/>
        <w:snapToGrid w:val="0"/>
        <w:spacing w:after="0"/>
        <w:rPr>
          <w:b/>
          <w:bCs/>
          <w:lang w:val="en-US" w:eastAsia="zh-CN"/>
        </w:rPr>
      </w:pPr>
    </w:p>
    <w:p w14:paraId="6B2AD40F" w14:textId="77777777" w:rsidR="00E97889" w:rsidRDefault="00E97889" w:rsidP="00E46B37">
      <w:pPr>
        <w:adjustRightInd w:val="0"/>
        <w:snapToGrid w:val="0"/>
        <w:spacing w:after="0"/>
        <w:rPr>
          <w:b/>
          <w:bCs/>
          <w:lang w:val="en-US" w:eastAsia="zh-CN"/>
        </w:rPr>
      </w:pPr>
      <w:r>
        <w:rPr>
          <w:b/>
          <w:bCs/>
          <w:lang w:val="en-US" w:eastAsia="zh-CN"/>
        </w:rPr>
        <w:t>Proposal 2:</w:t>
      </w:r>
    </w:p>
    <w:p w14:paraId="65162FB8" w14:textId="138876F4" w:rsidR="00E97889" w:rsidRDefault="00E97889" w:rsidP="00E46B37">
      <w:pPr>
        <w:adjustRightInd w:val="0"/>
        <w:snapToGrid w:val="0"/>
        <w:spacing w:after="0"/>
        <w:rPr>
          <w:b/>
          <w:bCs/>
          <w:lang w:val="en-US" w:eastAsia="zh-CN"/>
        </w:rPr>
      </w:pPr>
      <w:r>
        <w:rPr>
          <w:b/>
          <w:bCs/>
          <w:lang w:val="en-US" w:eastAsia="zh-CN"/>
        </w:rPr>
        <w:t xml:space="preserve">The indication of uplink symbol in the special slots should be supported, either based on repetition Type A or Type B like indication. </w:t>
      </w:r>
    </w:p>
    <w:p w14:paraId="75481C0B" w14:textId="77777777" w:rsidR="00E46B37" w:rsidRDefault="00E46B37" w:rsidP="00E46B37">
      <w:pPr>
        <w:adjustRightInd w:val="0"/>
        <w:snapToGrid w:val="0"/>
        <w:spacing w:after="0"/>
        <w:rPr>
          <w:b/>
          <w:bCs/>
          <w:lang w:val="en-US" w:eastAsia="zh-CN"/>
        </w:rPr>
      </w:pPr>
    </w:p>
    <w:p w14:paraId="1F3191D1" w14:textId="77777777" w:rsidR="00E97889" w:rsidRDefault="00E97889" w:rsidP="00E46B37">
      <w:pPr>
        <w:adjustRightInd w:val="0"/>
        <w:snapToGrid w:val="0"/>
        <w:spacing w:after="0"/>
        <w:rPr>
          <w:b/>
          <w:bCs/>
          <w:lang w:val="en-US" w:eastAsia="zh-CN"/>
        </w:rPr>
      </w:pPr>
      <w:r w:rsidRPr="00F67931">
        <w:rPr>
          <w:b/>
          <w:bCs/>
          <w:lang w:val="en-US" w:eastAsia="zh-CN"/>
        </w:rPr>
        <w:t xml:space="preserve">Proposal </w:t>
      </w:r>
      <w:r>
        <w:rPr>
          <w:b/>
          <w:bCs/>
          <w:lang w:val="en-US" w:eastAsia="zh-CN"/>
        </w:rPr>
        <w:t>3</w:t>
      </w:r>
      <w:r w:rsidRPr="00F67931">
        <w:rPr>
          <w:b/>
          <w:bCs/>
          <w:lang w:val="en-US" w:eastAsia="zh-CN"/>
        </w:rPr>
        <w:t>:</w:t>
      </w:r>
    </w:p>
    <w:p w14:paraId="4BB3CEF3" w14:textId="7A5E1A38" w:rsidR="00E97889" w:rsidRDefault="00E97889" w:rsidP="00E46B37">
      <w:pPr>
        <w:adjustRightInd w:val="0"/>
        <w:snapToGrid w:val="0"/>
        <w:spacing w:after="0"/>
        <w:rPr>
          <w:b/>
          <w:bCs/>
          <w:lang w:val="en-US" w:eastAsia="zh-CN"/>
        </w:rPr>
      </w:pPr>
      <w:r>
        <w:rPr>
          <w:b/>
          <w:bCs/>
          <w:lang w:val="en-US" w:eastAsia="zh-CN"/>
        </w:rPr>
        <w:t xml:space="preserve">For the non-consecutive physical slots for UL transmission in the unpaired spectrum, the semi-static configured uplink slots should be the starting point. The dynamic change of uplink and downlink slots and symbols should be for further discussion. </w:t>
      </w:r>
    </w:p>
    <w:p w14:paraId="0720E1F0" w14:textId="77777777" w:rsidR="00E46B37" w:rsidRDefault="00E46B37" w:rsidP="00E46B37">
      <w:pPr>
        <w:adjustRightInd w:val="0"/>
        <w:snapToGrid w:val="0"/>
        <w:spacing w:after="0"/>
        <w:rPr>
          <w:b/>
          <w:bCs/>
          <w:lang w:val="en-US" w:eastAsia="zh-CN"/>
        </w:rPr>
      </w:pPr>
    </w:p>
    <w:p w14:paraId="4C1719D1" w14:textId="77777777" w:rsidR="00E97889" w:rsidRDefault="00E97889" w:rsidP="00E46B37">
      <w:pPr>
        <w:adjustRightInd w:val="0"/>
        <w:snapToGrid w:val="0"/>
        <w:spacing w:after="0"/>
        <w:rPr>
          <w:b/>
          <w:bCs/>
          <w:lang w:val="en-US" w:eastAsia="zh-CN"/>
        </w:rPr>
      </w:pPr>
      <w:r w:rsidRPr="00F67931">
        <w:rPr>
          <w:b/>
          <w:bCs/>
          <w:lang w:val="en-US" w:eastAsia="zh-CN"/>
        </w:rPr>
        <w:t xml:space="preserve">Proposal </w:t>
      </w:r>
      <w:r>
        <w:rPr>
          <w:b/>
          <w:bCs/>
          <w:lang w:val="en-US" w:eastAsia="zh-CN"/>
        </w:rPr>
        <w:t>4</w:t>
      </w:r>
      <w:r w:rsidRPr="00F67931">
        <w:rPr>
          <w:b/>
          <w:bCs/>
          <w:lang w:val="en-US" w:eastAsia="zh-CN"/>
        </w:rPr>
        <w:t>:</w:t>
      </w:r>
    </w:p>
    <w:p w14:paraId="2D464317" w14:textId="77777777" w:rsidR="00E97889" w:rsidRDefault="00E97889" w:rsidP="00E46B37">
      <w:pPr>
        <w:adjustRightInd w:val="0"/>
        <w:snapToGrid w:val="0"/>
        <w:spacing w:after="0"/>
        <w:rPr>
          <w:b/>
          <w:bCs/>
          <w:lang w:val="en-US" w:eastAsia="zh-CN"/>
        </w:rPr>
      </w:pPr>
      <w:r>
        <w:rPr>
          <w:b/>
          <w:bCs/>
          <w:lang w:val="en-US" w:eastAsia="zh-CN"/>
        </w:rPr>
        <w:t>For the paired spectrum and SUL band, the consecutive slots transmission or allocations should be the baseline. And the insertion or interruption of PUCCH and SRS should be further studied.</w:t>
      </w:r>
    </w:p>
    <w:p w14:paraId="7B888CDD" w14:textId="77777777" w:rsidR="00E97889" w:rsidRDefault="00E97889" w:rsidP="00E46B37">
      <w:pPr>
        <w:adjustRightInd w:val="0"/>
        <w:snapToGrid w:val="0"/>
        <w:spacing w:after="0"/>
      </w:pPr>
    </w:p>
    <w:p w14:paraId="4090ED60" w14:textId="77777777" w:rsidR="00E97889" w:rsidRDefault="00E97889" w:rsidP="00E46B37">
      <w:pPr>
        <w:adjustRightInd w:val="0"/>
        <w:snapToGrid w:val="0"/>
        <w:spacing w:after="0"/>
        <w:rPr>
          <w:b/>
          <w:bCs/>
          <w:lang w:val="en-US" w:eastAsia="zh-CN"/>
        </w:rPr>
      </w:pPr>
      <w:r>
        <w:rPr>
          <w:b/>
          <w:bCs/>
          <w:lang w:val="en-US" w:eastAsia="zh-CN"/>
        </w:rPr>
        <w:t>Proposal 5:</w:t>
      </w:r>
    </w:p>
    <w:p w14:paraId="12EF55B8" w14:textId="77777777" w:rsidR="00E97889" w:rsidRPr="000E5C6D" w:rsidRDefault="00E97889" w:rsidP="00E46B37">
      <w:pPr>
        <w:adjustRightInd w:val="0"/>
        <w:snapToGrid w:val="0"/>
        <w:spacing w:after="0"/>
        <w:rPr>
          <w:b/>
          <w:bCs/>
          <w:lang w:val="en-US" w:eastAsia="zh-CN"/>
        </w:rPr>
      </w:pPr>
      <w:r>
        <w:rPr>
          <w:b/>
          <w:bCs/>
          <w:lang w:val="en-US" w:eastAsia="zh-CN"/>
        </w:rPr>
        <w:t>Support option 1, 2 and 4 for further study.</w:t>
      </w:r>
    </w:p>
    <w:p w14:paraId="02B81F28" w14:textId="77777777" w:rsidR="00E97889" w:rsidRDefault="00E97889" w:rsidP="00E46B37">
      <w:pPr>
        <w:adjustRightInd w:val="0"/>
        <w:snapToGrid w:val="0"/>
        <w:spacing w:after="0"/>
      </w:pPr>
    </w:p>
    <w:p w14:paraId="6C8FF48E" w14:textId="77777777" w:rsidR="00E97889" w:rsidRPr="00E46B37" w:rsidRDefault="00E97889" w:rsidP="00E46B37">
      <w:pPr>
        <w:adjustRightInd w:val="0"/>
        <w:snapToGrid w:val="0"/>
        <w:spacing w:after="0"/>
        <w:rPr>
          <w:b/>
          <w:bCs/>
          <w:lang w:val="en-US" w:eastAsia="zh-CN"/>
        </w:rPr>
      </w:pPr>
      <w:r w:rsidRPr="00E46B37">
        <w:rPr>
          <w:b/>
          <w:bCs/>
          <w:lang w:val="en-US" w:eastAsia="zh-CN"/>
        </w:rPr>
        <w:t xml:space="preserve">Proposal 6: </w:t>
      </w:r>
    </w:p>
    <w:p w14:paraId="69A5E02D" w14:textId="77777777" w:rsidR="00E97889" w:rsidRPr="00E46B37" w:rsidRDefault="00E97889" w:rsidP="00E46B37">
      <w:pPr>
        <w:adjustRightInd w:val="0"/>
        <w:snapToGrid w:val="0"/>
        <w:spacing w:after="0"/>
        <w:rPr>
          <w:b/>
          <w:bCs/>
          <w:lang w:val="en-US" w:eastAsia="zh-CN"/>
        </w:rPr>
      </w:pPr>
      <w:r w:rsidRPr="00E46B37">
        <w:rPr>
          <w:b/>
          <w:bCs/>
        </w:rPr>
        <w:t xml:space="preserve">The symbols over which the </w:t>
      </w:r>
      <w:proofErr w:type="spellStart"/>
      <w:r w:rsidRPr="00E46B37">
        <w:rPr>
          <w:b/>
          <w:bCs/>
        </w:rPr>
        <w:t>TBoMS</w:t>
      </w:r>
      <w:proofErr w:type="spellEnd"/>
      <w:r w:rsidRPr="00E46B37">
        <w:rPr>
          <w:b/>
          <w:bCs/>
        </w:rPr>
        <w:t xml:space="preserve"> transmission is allocated can be different from the symbols over which the </w:t>
      </w:r>
      <w:proofErr w:type="spellStart"/>
      <w:r w:rsidRPr="00E46B37">
        <w:rPr>
          <w:b/>
          <w:bCs/>
        </w:rPr>
        <w:t>TBoMS</w:t>
      </w:r>
      <w:proofErr w:type="spellEnd"/>
      <w:r w:rsidRPr="00E46B37">
        <w:rPr>
          <w:b/>
          <w:bCs/>
        </w:rPr>
        <w:t xml:space="preserve"> transmission is performed, considering collisions would happen between </w:t>
      </w:r>
      <w:proofErr w:type="spellStart"/>
      <w:r w:rsidRPr="00E46B37">
        <w:rPr>
          <w:b/>
          <w:bCs/>
        </w:rPr>
        <w:t>TBoMS</w:t>
      </w:r>
      <w:proofErr w:type="spellEnd"/>
      <w:r w:rsidRPr="00E46B37">
        <w:rPr>
          <w:b/>
          <w:bCs/>
        </w:rPr>
        <w:t xml:space="preserve"> and other transmissions.</w:t>
      </w:r>
    </w:p>
    <w:p w14:paraId="1B96012E" w14:textId="77777777" w:rsidR="00E97889" w:rsidRPr="00E46B37" w:rsidRDefault="00E97889" w:rsidP="00E46B37">
      <w:pPr>
        <w:adjustRightInd w:val="0"/>
        <w:snapToGrid w:val="0"/>
        <w:spacing w:after="0"/>
      </w:pPr>
    </w:p>
    <w:p w14:paraId="64B80B97" w14:textId="77777777" w:rsidR="00E97889" w:rsidRPr="00E46B37" w:rsidRDefault="00E97889" w:rsidP="00E46B37">
      <w:pPr>
        <w:adjustRightInd w:val="0"/>
        <w:snapToGrid w:val="0"/>
        <w:spacing w:after="0"/>
        <w:rPr>
          <w:b/>
          <w:bCs/>
          <w:lang w:val="en-US" w:eastAsia="zh-CN"/>
        </w:rPr>
      </w:pPr>
      <w:r w:rsidRPr="00E46B37">
        <w:rPr>
          <w:b/>
          <w:bCs/>
          <w:lang w:val="en-US" w:eastAsia="zh-CN"/>
        </w:rPr>
        <w:t>Proposal 7:</w:t>
      </w:r>
    </w:p>
    <w:p w14:paraId="03A17D72" w14:textId="77777777" w:rsidR="00E97889" w:rsidRDefault="00E97889" w:rsidP="00E46B37">
      <w:pPr>
        <w:adjustRightInd w:val="0"/>
        <w:snapToGrid w:val="0"/>
        <w:spacing w:after="0"/>
        <w:rPr>
          <w:b/>
          <w:bCs/>
          <w:lang w:val="en-US" w:eastAsia="zh-CN"/>
        </w:rPr>
      </w:pPr>
      <w:r w:rsidRPr="00E46B37">
        <w:rPr>
          <w:b/>
          <w:bCs/>
          <w:lang w:val="en-US" w:eastAsia="zh-CN"/>
        </w:rPr>
        <w:t>There is no need to su</w:t>
      </w:r>
      <w:r w:rsidRPr="00836D92">
        <w:rPr>
          <w:b/>
          <w:bCs/>
          <w:lang w:val="en-US" w:eastAsia="zh-CN"/>
        </w:rPr>
        <w:t xml:space="preserve">pport the repetition of </w:t>
      </w:r>
      <w:proofErr w:type="spellStart"/>
      <w:r w:rsidRPr="00836D92">
        <w:rPr>
          <w:b/>
          <w:bCs/>
          <w:lang w:val="en-US" w:eastAsia="zh-CN"/>
        </w:rPr>
        <w:t>TBoMS</w:t>
      </w:r>
      <w:proofErr w:type="spellEnd"/>
      <w:r w:rsidRPr="00836D92">
        <w:rPr>
          <w:b/>
          <w:bCs/>
          <w:lang w:val="en-US" w:eastAsia="zh-CN"/>
        </w:rPr>
        <w:t>.</w:t>
      </w:r>
    </w:p>
    <w:p w14:paraId="65562CDE" w14:textId="77777777" w:rsidR="00E97889" w:rsidRDefault="00E97889" w:rsidP="00E46B37">
      <w:pPr>
        <w:adjustRightInd w:val="0"/>
        <w:snapToGrid w:val="0"/>
        <w:spacing w:after="0"/>
      </w:pPr>
    </w:p>
    <w:p w14:paraId="3604322A" w14:textId="77777777" w:rsidR="00E97889" w:rsidRPr="00BB20F5" w:rsidRDefault="00E97889" w:rsidP="00E46B37">
      <w:pPr>
        <w:adjustRightInd w:val="0"/>
        <w:snapToGrid w:val="0"/>
        <w:spacing w:after="0"/>
        <w:rPr>
          <w:b/>
          <w:bCs/>
          <w:lang w:val="en-US" w:eastAsia="zh-CN"/>
        </w:rPr>
      </w:pPr>
      <w:r w:rsidRPr="00BB20F5">
        <w:rPr>
          <w:b/>
          <w:bCs/>
          <w:lang w:val="en-US" w:eastAsia="zh-CN"/>
        </w:rPr>
        <w:t xml:space="preserve">Proposal </w:t>
      </w:r>
      <w:r>
        <w:rPr>
          <w:b/>
          <w:bCs/>
          <w:lang w:val="en-US" w:eastAsia="zh-CN"/>
        </w:rPr>
        <w:t>8</w:t>
      </w:r>
      <w:r w:rsidRPr="00BB20F5">
        <w:rPr>
          <w:b/>
          <w:bCs/>
          <w:lang w:val="en-US" w:eastAsia="zh-CN"/>
        </w:rPr>
        <w:t>:</w:t>
      </w:r>
    </w:p>
    <w:p w14:paraId="5A055637" w14:textId="77777777" w:rsidR="00E97889" w:rsidRDefault="00E97889" w:rsidP="00E46B37">
      <w:pPr>
        <w:adjustRightInd w:val="0"/>
        <w:snapToGrid w:val="0"/>
        <w:spacing w:after="0"/>
        <w:rPr>
          <w:b/>
          <w:bCs/>
          <w:lang w:val="en-US" w:eastAsia="zh-CN"/>
        </w:rPr>
      </w:pPr>
      <w:r w:rsidRPr="00BB20F5">
        <w:rPr>
          <w:b/>
          <w:bCs/>
          <w:lang w:val="en-US" w:eastAsia="zh-CN"/>
        </w:rPr>
        <w:t xml:space="preserve">The Approach 1 should be further discussed based on the counting of slots. </w:t>
      </w:r>
    </w:p>
    <w:p w14:paraId="19C95778" w14:textId="77777777" w:rsidR="00E97889" w:rsidRDefault="00E97889" w:rsidP="00E46B37">
      <w:pPr>
        <w:adjustRightInd w:val="0"/>
        <w:snapToGrid w:val="0"/>
        <w:spacing w:after="0"/>
        <w:rPr>
          <w:b/>
          <w:bCs/>
          <w:lang w:val="en-US" w:eastAsia="zh-CN"/>
        </w:rPr>
      </w:pPr>
    </w:p>
    <w:p w14:paraId="5C2D681D" w14:textId="77777777" w:rsidR="00E97889" w:rsidRDefault="00E97889" w:rsidP="00E46B37">
      <w:pPr>
        <w:adjustRightInd w:val="0"/>
        <w:snapToGrid w:val="0"/>
        <w:spacing w:after="0"/>
        <w:rPr>
          <w:b/>
          <w:bCs/>
          <w:lang w:val="en-US" w:eastAsia="zh-CN"/>
        </w:rPr>
      </w:pPr>
      <w:r>
        <w:rPr>
          <w:b/>
          <w:bCs/>
          <w:lang w:val="en-US" w:eastAsia="zh-CN"/>
        </w:rPr>
        <w:t>Proposal 9:</w:t>
      </w:r>
    </w:p>
    <w:p w14:paraId="5500125A" w14:textId="58ACF6CF" w:rsidR="00E97889" w:rsidRDefault="00E97889" w:rsidP="00E46B37">
      <w:pPr>
        <w:adjustRightInd w:val="0"/>
        <w:snapToGrid w:val="0"/>
        <w:spacing w:after="0"/>
        <w:rPr>
          <w:b/>
          <w:bCs/>
          <w:lang w:val="en-US" w:eastAsia="zh-CN"/>
        </w:rPr>
      </w:pPr>
      <w:r>
        <w:rPr>
          <w:b/>
          <w:bCs/>
          <w:lang w:val="en-US" w:eastAsia="zh-CN"/>
        </w:rPr>
        <w:t>Considering the process delay, the slot number in Approach 1 and the K value in Approach 2 should be limited.</w:t>
      </w:r>
    </w:p>
    <w:p w14:paraId="7E855982" w14:textId="77777777" w:rsidR="00E46B37" w:rsidRDefault="00E46B37" w:rsidP="00E46B37">
      <w:pPr>
        <w:adjustRightInd w:val="0"/>
        <w:snapToGrid w:val="0"/>
        <w:spacing w:after="0"/>
        <w:rPr>
          <w:b/>
          <w:bCs/>
          <w:lang w:val="en-US" w:eastAsia="zh-CN"/>
        </w:rPr>
      </w:pPr>
    </w:p>
    <w:p w14:paraId="144D5F44" w14:textId="77777777" w:rsidR="00E97889" w:rsidRPr="00E97D37" w:rsidRDefault="00E97889" w:rsidP="00E46B37">
      <w:pPr>
        <w:adjustRightInd w:val="0"/>
        <w:snapToGrid w:val="0"/>
        <w:spacing w:after="0"/>
        <w:rPr>
          <w:b/>
          <w:bCs/>
          <w:lang w:val="en-US" w:eastAsia="zh-CN"/>
        </w:rPr>
      </w:pPr>
      <w:r w:rsidRPr="00E97D37">
        <w:rPr>
          <w:b/>
          <w:bCs/>
          <w:lang w:val="en-US" w:eastAsia="zh-CN"/>
        </w:rPr>
        <w:t xml:space="preserve">Proposal </w:t>
      </w:r>
      <w:r>
        <w:rPr>
          <w:b/>
          <w:bCs/>
          <w:lang w:val="en-US" w:eastAsia="zh-CN"/>
        </w:rPr>
        <w:t>10</w:t>
      </w:r>
      <w:r w:rsidRPr="00E97D37">
        <w:rPr>
          <w:b/>
          <w:bCs/>
          <w:lang w:val="en-US" w:eastAsia="zh-CN"/>
        </w:rPr>
        <w:t>:</w:t>
      </w:r>
    </w:p>
    <w:p w14:paraId="774C606F" w14:textId="77777777" w:rsidR="00E97889" w:rsidRPr="00E97D37" w:rsidRDefault="00E97889" w:rsidP="00E46B37">
      <w:pPr>
        <w:adjustRightInd w:val="0"/>
        <w:snapToGrid w:val="0"/>
        <w:spacing w:after="0"/>
        <w:rPr>
          <w:b/>
          <w:bCs/>
          <w:lang w:val="en-US" w:eastAsia="zh-CN"/>
        </w:rPr>
      </w:pPr>
      <w:r w:rsidRPr="00E97D37">
        <w:rPr>
          <w:b/>
          <w:bCs/>
          <w:lang w:val="en-US" w:eastAsia="zh-CN"/>
        </w:rPr>
        <w:t xml:space="preserve">The overhead per PRB </w:t>
      </w:r>
      <w:proofErr w:type="spellStart"/>
      <w:r w:rsidRPr="00E97D37">
        <w:rPr>
          <w:b/>
          <w:bCs/>
          <w:lang w:val="en-US" w:eastAsia="zh-CN"/>
        </w:rPr>
        <w:t>N_oh_PRB</w:t>
      </w:r>
      <w:proofErr w:type="spellEnd"/>
      <w:r w:rsidRPr="00E97D37">
        <w:rPr>
          <w:b/>
          <w:bCs/>
          <w:lang w:val="en-US" w:eastAsia="zh-CN"/>
        </w:rPr>
        <w:t xml:space="preserve"> should be counted based on the actual used symbols and slots. </w:t>
      </w:r>
    </w:p>
    <w:p w14:paraId="481C6D06" w14:textId="77777777" w:rsidR="00E97889" w:rsidRPr="00E97D37" w:rsidRDefault="00E97889" w:rsidP="00E46B37">
      <w:pPr>
        <w:pStyle w:val="aa"/>
        <w:numPr>
          <w:ilvl w:val="0"/>
          <w:numId w:val="9"/>
        </w:numPr>
        <w:adjustRightInd w:val="0"/>
        <w:snapToGrid w:val="0"/>
        <w:spacing w:after="0"/>
        <w:ind w:firstLineChars="0"/>
        <w:rPr>
          <w:b/>
          <w:bCs/>
          <w:lang w:val="en-US" w:eastAsia="zh-CN"/>
        </w:rPr>
      </w:pPr>
      <w:r w:rsidRPr="00E97D37">
        <w:rPr>
          <w:b/>
          <w:bCs/>
          <w:lang w:val="en-US" w:eastAsia="zh-CN"/>
        </w:rPr>
        <w:t xml:space="preserve">For the integral, </w:t>
      </w:r>
      <w:proofErr w:type="spellStart"/>
      <w:r w:rsidRPr="00E97D37">
        <w:rPr>
          <w:b/>
          <w:bCs/>
          <w:lang w:val="en-US" w:eastAsia="zh-CN"/>
        </w:rPr>
        <w:t>N_oh_PRB</w:t>
      </w:r>
      <w:proofErr w:type="spellEnd"/>
      <w:r w:rsidRPr="00E97D37">
        <w:rPr>
          <w:b/>
          <w:bCs/>
          <w:lang w:val="en-US" w:eastAsia="zh-CN"/>
        </w:rPr>
        <w:t xml:space="preserve"> could be reused</w:t>
      </w:r>
    </w:p>
    <w:p w14:paraId="058F4BD6" w14:textId="77777777" w:rsidR="00E97889" w:rsidRPr="00E97D37" w:rsidRDefault="00E97889" w:rsidP="00E46B37">
      <w:pPr>
        <w:pStyle w:val="aa"/>
        <w:numPr>
          <w:ilvl w:val="0"/>
          <w:numId w:val="9"/>
        </w:numPr>
        <w:adjustRightInd w:val="0"/>
        <w:snapToGrid w:val="0"/>
        <w:spacing w:after="0"/>
        <w:ind w:firstLineChars="0"/>
        <w:rPr>
          <w:b/>
          <w:bCs/>
          <w:lang w:val="en-US" w:eastAsia="zh-CN"/>
        </w:rPr>
      </w:pPr>
      <w:r w:rsidRPr="00E97D37">
        <w:rPr>
          <w:b/>
          <w:bCs/>
          <w:lang w:val="en-US" w:eastAsia="zh-CN"/>
        </w:rPr>
        <w:t xml:space="preserve">For the symbols less than 14, the </w:t>
      </w:r>
      <w:proofErr w:type="spellStart"/>
      <w:r w:rsidRPr="00E97D37">
        <w:rPr>
          <w:b/>
          <w:bCs/>
          <w:lang w:val="en-US" w:eastAsia="zh-CN"/>
        </w:rPr>
        <w:t>N_oh_PRB</w:t>
      </w:r>
      <w:proofErr w:type="spellEnd"/>
      <w:r w:rsidRPr="00E97D37">
        <w:rPr>
          <w:b/>
          <w:bCs/>
          <w:lang w:val="en-US" w:eastAsia="zh-CN"/>
        </w:rPr>
        <w:t xml:space="preserve"> should be counted based on the actual used symbols.</w:t>
      </w:r>
    </w:p>
    <w:p w14:paraId="655CFD3F" w14:textId="77777777" w:rsidR="00E97889" w:rsidRPr="00E97D37" w:rsidRDefault="00E97889" w:rsidP="00E46B37">
      <w:pPr>
        <w:pStyle w:val="aa"/>
        <w:numPr>
          <w:ilvl w:val="1"/>
          <w:numId w:val="9"/>
        </w:numPr>
        <w:adjustRightInd w:val="0"/>
        <w:snapToGrid w:val="0"/>
        <w:spacing w:after="0"/>
        <w:ind w:firstLineChars="0"/>
        <w:rPr>
          <w:b/>
          <w:bCs/>
          <w:lang w:val="en-US" w:eastAsia="zh-CN"/>
        </w:rPr>
      </w:pPr>
      <w:r w:rsidRPr="00E97D37">
        <w:rPr>
          <w:b/>
          <w:bCs/>
          <w:lang w:val="en-US" w:eastAsia="zh-CN"/>
        </w:rPr>
        <w:t xml:space="preserve">A mapping between </w:t>
      </w:r>
      <w:proofErr w:type="spellStart"/>
      <w:r w:rsidRPr="00E97D37">
        <w:rPr>
          <w:b/>
          <w:bCs/>
          <w:lang w:val="en-US" w:eastAsia="zh-CN"/>
        </w:rPr>
        <w:t>N_oh_PRB</w:t>
      </w:r>
      <w:proofErr w:type="spellEnd"/>
      <w:r w:rsidRPr="00E97D37">
        <w:rPr>
          <w:b/>
          <w:bCs/>
          <w:lang w:val="en-US" w:eastAsia="zh-CN"/>
        </w:rPr>
        <w:t xml:space="preserve"> and symbols could be considered</w:t>
      </w:r>
    </w:p>
    <w:p w14:paraId="3B6C560B" w14:textId="77777777" w:rsidR="00E97889" w:rsidRDefault="00E97889" w:rsidP="00E46B37">
      <w:pPr>
        <w:adjustRightInd w:val="0"/>
        <w:snapToGrid w:val="0"/>
        <w:spacing w:after="0"/>
      </w:pPr>
    </w:p>
    <w:p w14:paraId="462DBD03" w14:textId="77777777" w:rsidR="00E97889" w:rsidRPr="00A2232D" w:rsidRDefault="00E97889" w:rsidP="00E46B37">
      <w:pPr>
        <w:adjustRightInd w:val="0"/>
        <w:snapToGrid w:val="0"/>
        <w:spacing w:after="0"/>
        <w:rPr>
          <w:b/>
          <w:lang w:eastAsia="zh-CN"/>
        </w:rPr>
      </w:pPr>
      <w:r w:rsidRPr="00A2232D">
        <w:rPr>
          <w:b/>
          <w:lang w:eastAsia="zh-CN"/>
        </w:rPr>
        <w:t>P</w:t>
      </w:r>
      <w:r w:rsidRPr="00A2232D">
        <w:rPr>
          <w:rFonts w:hint="eastAsia"/>
          <w:b/>
          <w:lang w:eastAsia="zh-CN"/>
        </w:rPr>
        <w:t xml:space="preserve">roposal </w:t>
      </w:r>
      <w:r>
        <w:rPr>
          <w:b/>
          <w:lang w:eastAsia="zh-CN"/>
        </w:rPr>
        <w:t>11</w:t>
      </w:r>
      <w:r w:rsidRPr="00A2232D">
        <w:rPr>
          <w:b/>
          <w:lang w:eastAsia="zh-CN"/>
        </w:rPr>
        <w:t>:</w:t>
      </w:r>
    </w:p>
    <w:p w14:paraId="63B8EDD6" w14:textId="77777777" w:rsidR="00E97889" w:rsidRPr="00A2232D" w:rsidRDefault="00E97889" w:rsidP="00E46B37">
      <w:pPr>
        <w:adjustRightInd w:val="0"/>
        <w:snapToGrid w:val="0"/>
        <w:spacing w:after="0"/>
        <w:rPr>
          <w:b/>
          <w:lang w:eastAsia="zh-CN"/>
        </w:rPr>
      </w:pPr>
      <w:r w:rsidRPr="00A2232D">
        <w:rPr>
          <w:b/>
          <w:lang w:eastAsia="zh-CN"/>
        </w:rPr>
        <w:t>P</w:t>
      </w:r>
      <w:r w:rsidRPr="00A2232D">
        <w:rPr>
          <w:rFonts w:hint="eastAsia"/>
          <w:b/>
          <w:lang w:eastAsia="zh-CN"/>
        </w:rPr>
        <w:t xml:space="preserve">er slot </w:t>
      </w:r>
      <w:r w:rsidRPr="00A2232D">
        <w:rPr>
          <w:b/>
          <w:lang w:eastAsia="zh-CN"/>
        </w:rPr>
        <w:t>retransmission</w:t>
      </w:r>
      <w:r w:rsidRPr="00A2232D">
        <w:rPr>
          <w:rFonts w:hint="eastAsia"/>
          <w:b/>
          <w:lang w:eastAsia="zh-CN"/>
        </w:rPr>
        <w:t xml:space="preserve"> </w:t>
      </w:r>
      <w:r w:rsidRPr="00A2232D">
        <w:rPr>
          <w:b/>
          <w:lang w:eastAsia="zh-CN"/>
        </w:rPr>
        <w:t>should be considered for the retransmission of multiple slot PUSCH transmission.</w:t>
      </w:r>
    </w:p>
    <w:p w14:paraId="3CB51F35" w14:textId="77777777" w:rsidR="00307ECE" w:rsidRPr="00E46B37" w:rsidRDefault="00307ECE" w:rsidP="005072E9">
      <w:pPr>
        <w:adjustRightInd w:val="0"/>
        <w:snapToGrid w:val="0"/>
        <w:spacing w:afterLines="50" w:after="156"/>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F95BAB8" w14:textId="3D44841D" w:rsidR="00FE7BE7" w:rsidRPr="00FE7BE7" w:rsidRDefault="00E41FCA" w:rsidP="002D1EFA">
      <w:pPr>
        <w:tabs>
          <w:tab w:val="center" w:pos="4536"/>
          <w:tab w:val="right" w:pos="8280"/>
          <w:tab w:val="right" w:pos="9639"/>
        </w:tabs>
        <w:adjustRightInd w:val="0"/>
        <w:snapToGrid w:val="0"/>
        <w:spacing w:after="0"/>
        <w:ind w:right="2"/>
      </w:pPr>
      <w:r w:rsidRPr="00FE7BE7">
        <w:rPr>
          <w:rFonts w:hint="eastAsia"/>
        </w:rPr>
        <w:t>[</w:t>
      </w:r>
      <w:r w:rsidR="00126C1B" w:rsidRPr="00FE7BE7">
        <w:t>1</w:t>
      </w:r>
      <w:r w:rsidRPr="00FE7BE7">
        <w:rPr>
          <w:rFonts w:hint="eastAsia"/>
        </w:rPr>
        <w:t>]</w:t>
      </w:r>
      <w:r w:rsidRPr="00FE7BE7">
        <w:t xml:space="preserve"> </w:t>
      </w:r>
      <w:r w:rsidR="00FE7BE7" w:rsidRPr="00875F6F">
        <w:rPr>
          <w:rFonts w:eastAsia="宋体"/>
          <w:szCs w:val="16"/>
          <w:lang w:val="en-US"/>
        </w:rPr>
        <w:t>RAN1 Chair’s Notes</w:t>
      </w:r>
      <w:r w:rsidR="00875F6F" w:rsidRPr="00875F6F">
        <w:rPr>
          <w:rFonts w:eastAsia="宋体"/>
          <w:szCs w:val="16"/>
          <w:lang w:val="en-US"/>
        </w:rPr>
        <w:t>, 3GPP TSG RAN WG1 Meeting #104b-e</w:t>
      </w:r>
      <w:r w:rsidR="002D1EFA">
        <w:rPr>
          <w:rFonts w:eastAsia="宋体"/>
          <w:szCs w:val="16"/>
          <w:lang w:val="en-US"/>
        </w:rPr>
        <w:t xml:space="preserve"> </w:t>
      </w:r>
      <w:r w:rsidR="00875F6F" w:rsidRPr="00875F6F">
        <w:rPr>
          <w:rFonts w:eastAsia="宋体"/>
          <w:szCs w:val="16"/>
        </w:rPr>
        <w:t>e-Meeting, April 12th – 20th, 2021</w:t>
      </w:r>
    </w:p>
    <w:p w14:paraId="0B6890A8" w14:textId="3871F028" w:rsidR="00E41A59" w:rsidRPr="002D1EFA" w:rsidRDefault="002D1EFA" w:rsidP="002D1EFA">
      <w:pPr>
        <w:tabs>
          <w:tab w:val="center" w:pos="4536"/>
          <w:tab w:val="right" w:pos="8280"/>
          <w:tab w:val="right" w:pos="9639"/>
        </w:tabs>
        <w:adjustRightInd w:val="0"/>
        <w:snapToGrid w:val="0"/>
        <w:spacing w:after="0"/>
        <w:ind w:right="2"/>
      </w:pPr>
      <w:r>
        <w:t xml:space="preserve">[2] </w:t>
      </w:r>
      <w:r w:rsidR="006D05EC">
        <w:t>Draft Report of 3GPP TSG RAN WG1 #104-e</w:t>
      </w:r>
      <w:r w:rsidR="003E46E9" w:rsidRPr="002D1EFA">
        <w:t>,</w:t>
      </w:r>
      <w:r w:rsidR="008F49A9" w:rsidRPr="002D1EFA">
        <w:t xml:space="preserve"> </w:t>
      </w:r>
      <w:r w:rsidR="008F49A9">
        <w:t>Online meeting</w:t>
      </w:r>
      <w:r w:rsidR="008F49A9" w:rsidRPr="00104FF5">
        <w:t>,</w:t>
      </w:r>
      <w:r w:rsidR="008F49A9">
        <w:t xml:space="preserve"> 25</w:t>
      </w:r>
      <w:r w:rsidR="008F49A9" w:rsidRPr="002D1EFA">
        <w:t>th</w:t>
      </w:r>
      <w:r w:rsidR="008F49A9">
        <w:t xml:space="preserve"> January - 5</w:t>
      </w:r>
      <w:r w:rsidR="008F49A9" w:rsidRPr="002D1EFA">
        <w:t>th</w:t>
      </w:r>
      <w:r w:rsidR="008F49A9">
        <w:t xml:space="preserve"> February </w:t>
      </w:r>
      <w:r w:rsidR="008F49A9" w:rsidRPr="00104FF5">
        <w:t>20</w:t>
      </w:r>
      <w:r w:rsidR="008F49A9">
        <w:t>21</w:t>
      </w:r>
      <w:r w:rsidR="00A74510">
        <w:t xml:space="preserve"> </w:t>
      </w:r>
    </w:p>
    <w:sectPr w:rsidR="00E41A59" w:rsidRPr="002D1EFA"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D7B4" w14:textId="77777777" w:rsidR="00BE7930" w:rsidRDefault="00BE7930" w:rsidP="009573C9">
      <w:pPr>
        <w:spacing w:after="0"/>
      </w:pPr>
      <w:r>
        <w:separator/>
      </w:r>
    </w:p>
  </w:endnote>
  <w:endnote w:type="continuationSeparator" w:id="0">
    <w:p w14:paraId="1E1E265A" w14:textId="77777777" w:rsidR="00BE7930" w:rsidRDefault="00BE7930"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FE025" w14:textId="77777777" w:rsidR="00BE7930" w:rsidRDefault="00BE7930" w:rsidP="009573C9">
      <w:pPr>
        <w:spacing w:after="0"/>
      </w:pPr>
      <w:r>
        <w:separator/>
      </w:r>
    </w:p>
  </w:footnote>
  <w:footnote w:type="continuationSeparator" w:id="0">
    <w:p w14:paraId="5FAE82ED" w14:textId="77777777" w:rsidR="00BE7930" w:rsidRDefault="00BE7930"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E14ECD"/>
    <w:multiLevelType w:val="hybridMultilevel"/>
    <w:tmpl w:val="C00C1A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5"/>
  </w:num>
  <w:num w:numId="2">
    <w:abstractNumId w:val="3"/>
  </w:num>
  <w:num w:numId="3">
    <w:abstractNumId w:val="8"/>
  </w:num>
  <w:num w:numId="4">
    <w:abstractNumId w:val="9"/>
  </w:num>
  <w:num w:numId="5">
    <w:abstractNumId w:val="10"/>
  </w:num>
  <w:num w:numId="6">
    <w:abstractNumId w:val="1"/>
  </w:num>
  <w:num w:numId="7">
    <w:abstractNumId w:val="0"/>
  </w:num>
  <w:num w:numId="8">
    <w:abstractNumId w:val="7"/>
  </w:num>
  <w:num w:numId="9">
    <w:abstractNumId w:val="2"/>
  </w:num>
  <w:num w:numId="10">
    <w:abstractNumId w:val="6"/>
  </w:num>
  <w:num w:numId="11">
    <w:abstractNumId w:val="4"/>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4EA4"/>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65E7"/>
    <w:rsid w:val="000571A1"/>
    <w:rsid w:val="00057A73"/>
    <w:rsid w:val="0006073A"/>
    <w:rsid w:val="0006126A"/>
    <w:rsid w:val="00062692"/>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D3C"/>
    <w:rsid w:val="000866A1"/>
    <w:rsid w:val="00090246"/>
    <w:rsid w:val="00090FE6"/>
    <w:rsid w:val="00091B8E"/>
    <w:rsid w:val="00091E6B"/>
    <w:rsid w:val="00092456"/>
    <w:rsid w:val="0009319D"/>
    <w:rsid w:val="00093769"/>
    <w:rsid w:val="000949FF"/>
    <w:rsid w:val="0009684F"/>
    <w:rsid w:val="00096A08"/>
    <w:rsid w:val="00097234"/>
    <w:rsid w:val="0009771C"/>
    <w:rsid w:val="000A0163"/>
    <w:rsid w:val="000A13D3"/>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C6D"/>
    <w:rsid w:val="000E5D87"/>
    <w:rsid w:val="000E64F2"/>
    <w:rsid w:val="000E7379"/>
    <w:rsid w:val="000E7DF6"/>
    <w:rsid w:val="000E7EF7"/>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B028B"/>
    <w:rsid w:val="001B07A1"/>
    <w:rsid w:val="001B1BAC"/>
    <w:rsid w:val="001B21F4"/>
    <w:rsid w:val="001B2850"/>
    <w:rsid w:val="001B65D1"/>
    <w:rsid w:val="001C005A"/>
    <w:rsid w:val="001C13AE"/>
    <w:rsid w:val="001C1927"/>
    <w:rsid w:val="001C3C8C"/>
    <w:rsid w:val="001C3CF9"/>
    <w:rsid w:val="001C44BA"/>
    <w:rsid w:val="001C4A39"/>
    <w:rsid w:val="001C4B55"/>
    <w:rsid w:val="001C54E3"/>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18C5"/>
    <w:rsid w:val="001E2201"/>
    <w:rsid w:val="001E2663"/>
    <w:rsid w:val="001E3651"/>
    <w:rsid w:val="001E4B4A"/>
    <w:rsid w:val="001E616B"/>
    <w:rsid w:val="001E6933"/>
    <w:rsid w:val="001F0ECF"/>
    <w:rsid w:val="001F1E94"/>
    <w:rsid w:val="001F205C"/>
    <w:rsid w:val="001F28B2"/>
    <w:rsid w:val="001F2A4A"/>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AE"/>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0B7"/>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79D"/>
    <w:rsid w:val="00257AC8"/>
    <w:rsid w:val="0026356E"/>
    <w:rsid w:val="002636C8"/>
    <w:rsid w:val="00263CD2"/>
    <w:rsid w:val="00264404"/>
    <w:rsid w:val="00264888"/>
    <w:rsid w:val="0026508D"/>
    <w:rsid w:val="00265491"/>
    <w:rsid w:val="002659F2"/>
    <w:rsid w:val="00265D81"/>
    <w:rsid w:val="0026698F"/>
    <w:rsid w:val="002707AE"/>
    <w:rsid w:val="00270D1D"/>
    <w:rsid w:val="002716C7"/>
    <w:rsid w:val="0027274C"/>
    <w:rsid w:val="0027420A"/>
    <w:rsid w:val="002744C3"/>
    <w:rsid w:val="002752BD"/>
    <w:rsid w:val="00276DD2"/>
    <w:rsid w:val="00277CC8"/>
    <w:rsid w:val="002800B1"/>
    <w:rsid w:val="002804F9"/>
    <w:rsid w:val="00280EA1"/>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5E7"/>
    <w:rsid w:val="002C4A42"/>
    <w:rsid w:val="002C4F9C"/>
    <w:rsid w:val="002C55E6"/>
    <w:rsid w:val="002C6023"/>
    <w:rsid w:val="002C7C05"/>
    <w:rsid w:val="002D011B"/>
    <w:rsid w:val="002D021E"/>
    <w:rsid w:val="002D1798"/>
    <w:rsid w:val="002D1C0F"/>
    <w:rsid w:val="002D1EFA"/>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B41"/>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03B"/>
    <w:rsid w:val="003432E3"/>
    <w:rsid w:val="00343D88"/>
    <w:rsid w:val="00344704"/>
    <w:rsid w:val="00345058"/>
    <w:rsid w:val="00345D2B"/>
    <w:rsid w:val="00346D15"/>
    <w:rsid w:val="00347E09"/>
    <w:rsid w:val="00351B49"/>
    <w:rsid w:val="00351E7A"/>
    <w:rsid w:val="003524DB"/>
    <w:rsid w:val="00352B2E"/>
    <w:rsid w:val="00353475"/>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63B"/>
    <w:rsid w:val="00386762"/>
    <w:rsid w:val="00386B1D"/>
    <w:rsid w:val="003874CB"/>
    <w:rsid w:val="00387539"/>
    <w:rsid w:val="0039035F"/>
    <w:rsid w:val="003903B9"/>
    <w:rsid w:val="003906C3"/>
    <w:rsid w:val="00391AB7"/>
    <w:rsid w:val="00392325"/>
    <w:rsid w:val="0039252D"/>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29A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33C"/>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1FC"/>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3D7"/>
    <w:rsid w:val="00405427"/>
    <w:rsid w:val="004055CE"/>
    <w:rsid w:val="00406676"/>
    <w:rsid w:val="00407B49"/>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B71"/>
    <w:rsid w:val="00427C81"/>
    <w:rsid w:val="00431364"/>
    <w:rsid w:val="00433BB6"/>
    <w:rsid w:val="00436F53"/>
    <w:rsid w:val="00436F5C"/>
    <w:rsid w:val="00437114"/>
    <w:rsid w:val="004377F1"/>
    <w:rsid w:val="004401E3"/>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746"/>
    <w:rsid w:val="00474D1E"/>
    <w:rsid w:val="0047564E"/>
    <w:rsid w:val="004758FF"/>
    <w:rsid w:val="004759D8"/>
    <w:rsid w:val="00475AC1"/>
    <w:rsid w:val="0047609F"/>
    <w:rsid w:val="00476836"/>
    <w:rsid w:val="0047754C"/>
    <w:rsid w:val="004777C2"/>
    <w:rsid w:val="004804F4"/>
    <w:rsid w:val="00481926"/>
    <w:rsid w:val="00481C6C"/>
    <w:rsid w:val="00481C7E"/>
    <w:rsid w:val="00482D97"/>
    <w:rsid w:val="004831E3"/>
    <w:rsid w:val="00485326"/>
    <w:rsid w:val="00485A50"/>
    <w:rsid w:val="004865A6"/>
    <w:rsid w:val="004868F2"/>
    <w:rsid w:val="00486B98"/>
    <w:rsid w:val="00486F25"/>
    <w:rsid w:val="00491169"/>
    <w:rsid w:val="00491DC5"/>
    <w:rsid w:val="00491F07"/>
    <w:rsid w:val="00492845"/>
    <w:rsid w:val="00492B78"/>
    <w:rsid w:val="004931AD"/>
    <w:rsid w:val="0049425E"/>
    <w:rsid w:val="004945AA"/>
    <w:rsid w:val="0049545D"/>
    <w:rsid w:val="004969B5"/>
    <w:rsid w:val="00496DD8"/>
    <w:rsid w:val="004A2A1F"/>
    <w:rsid w:val="004A2B09"/>
    <w:rsid w:val="004A63A2"/>
    <w:rsid w:val="004A7ACC"/>
    <w:rsid w:val="004B0214"/>
    <w:rsid w:val="004B047A"/>
    <w:rsid w:val="004B1D20"/>
    <w:rsid w:val="004B29D0"/>
    <w:rsid w:val="004B3958"/>
    <w:rsid w:val="004B3C17"/>
    <w:rsid w:val="004B47C7"/>
    <w:rsid w:val="004B5417"/>
    <w:rsid w:val="004B5B45"/>
    <w:rsid w:val="004B6A7E"/>
    <w:rsid w:val="004B7AB5"/>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394"/>
    <w:rsid w:val="00505A41"/>
    <w:rsid w:val="00506492"/>
    <w:rsid w:val="005066C9"/>
    <w:rsid w:val="005069E6"/>
    <w:rsid w:val="005072E9"/>
    <w:rsid w:val="005078A8"/>
    <w:rsid w:val="00512D5E"/>
    <w:rsid w:val="00512DBD"/>
    <w:rsid w:val="00513359"/>
    <w:rsid w:val="005135B5"/>
    <w:rsid w:val="00514045"/>
    <w:rsid w:val="005155F1"/>
    <w:rsid w:val="00516B14"/>
    <w:rsid w:val="005204DF"/>
    <w:rsid w:val="0052064E"/>
    <w:rsid w:val="005208DB"/>
    <w:rsid w:val="00520967"/>
    <w:rsid w:val="005209F9"/>
    <w:rsid w:val="00521BD0"/>
    <w:rsid w:val="00521DA5"/>
    <w:rsid w:val="0052340F"/>
    <w:rsid w:val="00524726"/>
    <w:rsid w:val="00524969"/>
    <w:rsid w:val="00524EF4"/>
    <w:rsid w:val="00525957"/>
    <w:rsid w:val="00525AD0"/>
    <w:rsid w:val="005267DB"/>
    <w:rsid w:val="005267DE"/>
    <w:rsid w:val="00530961"/>
    <w:rsid w:val="00530EF2"/>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1DED"/>
    <w:rsid w:val="00542F3D"/>
    <w:rsid w:val="00544152"/>
    <w:rsid w:val="005444D3"/>
    <w:rsid w:val="00545206"/>
    <w:rsid w:val="005512F5"/>
    <w:rsid w:val="00551718"/>
    <w:rsid w:val="00551C9C"/>
    <w:rsid w:val="00551CE1"/>
    <w:rsid w:val="00553515"/>
    <w:rsid w:val="00553D5C"/>
    <w:rsid w:val="0055624A"/>
    <w:rsid w:val="005607FB"/>
    <w:rsid w:val="00561A15"/>
    <w:rsid w:val="00564791"/>
    <w:rsid w:val="005648C9"/>
    <w:rsid w:val="00565087"/>
    <w:rsid w:val="005662D8"/>
    <w:rsid w:val="00566363"/>
    <w:rsid w:val="0056689D"/>
    <w:rsid w:val="00566A12"/>
    <w:rsid w:val="0056760B"/>
    <w:rsid w:val="0057051C"/>
    <w:rsid w:val="005709AB"/>
    <w:rsid w:val="005732B3"/>
    <w:rsid w:val="00573C6C"/>
    <w:rsid w:val="00575098"/>
    <w:rsid w:val="00575B6C"/>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21CE"/>
    <w:rsid w:val="005B3D23"/>
    <w:rsid w:val="005B42BC"/>
    <w:rsid w:val="005B5232"/>
    <w:rsid w:val="005B52CE"/>
    <w:rsid w:val="005B539D"/>
    <w:rsid w:val="005B5646"/>
    <w:rsid w:val="005B5B08"/>
    <w:rsid w:val="005B5B29"/>
    <w:rsid w:val="005B5B58"/>
    <w:rsid w:val="005B5EED"/>
    <w:rsid w:val="005B5F97"/>
    <w:rsid w:val="005B696C"/>
    <w:rsid w:val="005B76D2"/>
    <w:rsid w:val="005C06C0"/>
    <w:rsid w:val="005C0AF5"/>
    <w:rsid w:val="005C142E"/>
    <w:rsid w:val="005C160E"/>
    <w:rsid w:val="005C1CFA"/>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1943"/>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4ED1"/>
    <w:rsid w:val="00617414"/>
    <w:rsid w:val="00617779"/>
    <w:rsid w:val="00620B01"/>
    <w:rsid w:val="0062100F"/>
    <w:rsid w:val="006210ED"/>
    <w:rsid w:val="00621277"/>
    <w:rsid w:val="006216D9"/>
    <w:rsid w:val="0062401B"/>
    <w:rsid w:val="00624159"/>
    <w:rsid w:val="006255B4"/>
    <w:rsid w:val="00625FBA"/>
    <w:rsid w:val="006300E5"/>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1B96"/>
    <w:rsid w:val="00652D6F"/>
    <w:rsid w:val="00654C02"/>
    <w:rsid w:val="00655224"/>
    <w:rsid w:val="0065542B"/>
    <w:rsid w:val="00655B4C"/>
    <w:rsid w:val="00655C92"/>
    <w:rsid w:val="00655E05"/>
    <w:rsid w:val="00656F7E"/>
    <w:rsid w:val="00657526"/>
    <w:rsid w:val="00657635"/>
    <w:rsid w:val="00657DFD"/>
    <w:rsid w:val="006601B4"/>
    <w:rsid w:val="00660BB5"/>
    <w:rsid w:val="00660CA3"/>
    <w:rsid w:val="006613DB"/>
    <w:rsid w:val="00661B11"/>
    <w:rsid w:val="00663FB3"/>
    <w:rsid w:val="00664059"/>
    <w:rsid w:val="006640CF"/>
    <w:rsid w:val="0066430B"/>
    <w:rsid w:val="0066435A"/>
    <w:rsid w:val="00664557"/>
    <w:rsid w:val="006647EB"/>
    <w:rsid w:val="00664E5E"/>
    <w:rsid w:val="0066591F"/>
    <w:rsid w:val="00665DFF"/>
    <w:rsid w:val="00666D17"/>
    <w:rsid w:val="00667650"/>
    <w:rsid w:val="0067172E"/>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04AC"/>
    <w:rsid w:val="006C0830"/>
    <w:rsid w:val="006C1373"/>
    <w:rsid w:val="006C269C"/>
    <w:rsid w:val="006C3E05"/>
    <w:rsid w:val="006C4B19"/>
    <w:rsid w:val="006C521F"/>
    <w:rsid w:val="006C5412"/>
    <w:rsid w:val="006C5A9A"/>
    <w:rsid w:val="006C60D3"/>
    <w:rsid w:val="006C61B0"/>
    <w:rsid w:val="006C6843"/>
    <w:rsid w:val="006C6BD0"/>
    <w:rsid w:val="006C7BA3"/>
    <w:rsid w:val="006C7F11"/>
    <w:rsid w:val="006D05EC"/>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3F59"/>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7BD"/>
    <w:rsid w:val="00734A5F"/>
    <w:rsid w:val="00734E11"/>
    <w:rsid w:val="0073593E"/>
    <w:rsid w:val="00735CB1"/>
    <w:rsid w:val="00735D24"/>
    <w:rsid w:val="00736168"/>
    <w:rsid w:val="00736270"/>
    <w:rsid w:val="007366B1"/>
    <w:rsid w:val="007379DD"/>
    <w:rsid w:val="00741AAE"/>
    <w:rsid w:val="00742D34"/>
    <w:rsid w:val="00743986"/>
    <w:rsid w:val="00744118"/>
    <w:rsid w:val="00745EB0"/>
    <w:rsid w:val="007465E0"/>
    <w:rsid w:val="007467FC"/>
    <w:rsid w:val="00746C54"/>
    <w:rsid w:val="007478D3"/>
    <w:rsid w:val="00747D68"/>
    <w:rsid w:val="007514CE"/>
    <w:rsid w:val="00752576"/>
    <w:rsid w:val="00753555"/>
    <w:rsid w:val="00753FF2"/>
    <w:rsid w:val="00755265"/>
    <w:rsid w:val="00755374"/>
    <w:rsid w:val="00755510"/>
    <w:rsid w:val="00756272"/>
    <w:rsid w:val="00756CAD"/>
    <w:rsid w:val="00757563"/>
    <w:rsid w:val="00761137"/>
    <w:rsid w:val="00761302"/>
    <w:rsid w:val="007615A5"/>
    <w:rsid w:val="00761859"/>
    <w:rsid w:val="007619A6"/>
    <w:rsid w:val="007623B3"/>
    <w:rsid w:val="00764650"/>
    <w:rsid w:val="00764A0D"/>
    <w:rsid w:val="007658A9"/>
    <w:rsid w:val="00766AF0"/>
    <w:rsid w:val="007674F8"/>
    <w:rsid w:val="007677C9"/>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5725"/>
    <w:rsid w:val="007A6170"/>
    <w:rsid w:val="007A674D"/>
    <w:rsid w:val="007A7C7E"/>
    <w:rsid w:val="007B13CD"/>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8FE"/>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094"/>
    <w:rsid w:val="007E0E7E"/>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DF8"/>
    <w:rsid w:val="007F5F3F"/>
    <w:rsid w:val="007F683A"/>
    <w:rsid w:val="007F7D91"/>
    <w:rsid w:val="008017D1"/>
    <w:rsid w:val="0080188D"/>
    <w:rsid w:val="0080212C"/>
    <w:rsid w:val="008030AA"/>
    <w:rsid w:val="00803800"/>
    <w:rsid w:val="008038FF"/>
    <w:rsid w:val="00804C53"/>
    <w:rsid w:val="0080617A"/>
    <w:rsid w:val="00806841"/>
    <w:rsid w:val="00811413"/>
    <w:rsid w:val="00811D7B"/>
    <w:rsid w:val="0081223A"/>
    <w:rsid w:val="00812BA7"/>
    <w:rsid w:val="008134AD"/>
    <w:rsid w:val="00813DA7"/>
    <w:rsid w:val="008146E9"/>
    <w:rsid w:val="00815221"/>
    <w:rsid w:val="00816030"/>
    <w:rsid w:val="00816094"/>
    <w:rsid w:val="0082211E"/>
    <w:rsid w:val="0082296F"/>
    <w:rsid w:val="00822EEB"/>
    <w:rsid w:val="0082354F"/>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489"/>
    <w:rsid w:val="00836520"/>
    <w:rsid w:val="00836D92"/>
    <w:rsid w:val="00837A06"/>
    <w:rsid w:val="00837B69"/>
    <w:rsid w:val="00837DE5"/>
    <w:rsid w:val="008401EB"/>
    <w:rsid w:val="00840753"/>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2899"/>
    <w:rsid w:val="00862A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B20"/>
    <w:rsid w:val="00873DB3"/>
    <w:rsid w:val="00873FEC"/>
    <w:rsid w:val="00875F6F"/>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97948"/>
    <w:rsid w:val="008A0913"/>
    <w:rsid w:val="008A1E23"/>
    <w:rsid w:val="008A2B4B"/>
    <w:rsid w:val="008A2F78"/>
    <w:rsid w:val="008A300D"/>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BC"/>
    <w:rsid w:val="008C7F54"/>
    <w:rsid w:val="008D015F"/>
    <w:rsid w:val="008D09C7"/>
    <w:rsid w:val="008D1449"/>
    <w:rsid w:val="008D39B8"/>
    <w:rsid w:val="008D41CA"/>
    <w:rsid w:val="008D49D8"/>
    <w:rsid w:val="008D4FC5"/>
    <w:rsid w:val="008D5300"/>
    <w:rsid w:val="008D6E4E"/>
    <w:rsid w:val="008D7F1A"/>
    <w:rsid w:val="008E166A"/>
    <w:rsid w:val="008E184E"/>
    <w:rsid w:val="008E1F41"/>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9A9"/>
    <w:rsid w:val="008F512A"/>
    <w:rsid w:val="008F53D3"/>
    <w:rsid w:val="008F74D3"/>
    <w:rsid w:val="00900230"/>
    <w:rsid w:val="00900CEF"/>
    <w:rsid w:val="009015C3"/>
    <w:rsid w:val="009026DC"/>
    <w:rsid w:val="009042E4"/>
    <w:rsid w:val="0090640F"/>
    <w:rsid w:val="009101F6"/>
    <w:rsid w:val="009103ED"/>
    <w:rsid w:val="00910986"/>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11"/>
    <w:rsid w:val="009447ED"/>
    <w:rsid w:val="00945BBE"/>
    <w:rsid w:val="00946639"/>
    <w:rsid w:val="0094675C"/>
    <w:rsid w:val="00947B47"/>
    <w:rsid w:val="00947F42"/>
    <w:rsid w:val="009502F7"/>
    <w:rsid w:val="00950DC2"/>
    <w:rsid w:val="00951EAF"/>
    <w:rsid w:val="00953072"/>
    <w:rsid w:val="009536A0"/>
    <w:rsid w:val="00954C25"/>
    <w:rsid w:val="0095610C"/>
    <w:rsid w:val="009568BC"/>
    <w:rsid w:val="00956F80"/>
    <w:rsid w:val="0095700F"/>
    <w:rsid w:val="00957222"/>
    <w:rsid w:val="0095729E"/>
    <w:rsid w:val="009573C9"/>
    <w:rsid w:val="009574FE"/>
    <w:rsid w:val="00957B0D"/>
    <w:rsid w:val="00960E84"/>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1A6C"/>
    <w:rsid w:val="0098260D"/>
    <w:rsid w:val="00983DD5"/>
    <w:rsid w:val="00984877"/>
    <w:rsid w:val="00984988"/>
    <w:rsid w:val="00986296"/>
    <w:rsid w:val="009863B7"/>
    <w:rsid w:val="00987B34"/>
    <w:rsid w:val="00991B8D"/>
    <w:rsid w:val="009924AF"/>
    <w:rsid w:val="00992763"/>
    <w:rsid w:val="00993509"/>
    <w:rsid w:val="00993C35"/>
    <w:rsid w:val="00993C95"/>
    <w:rsid w:val="00994100"/>
    <w:rsid w:val="00994FB5"/>
    <w:rsid w:val="00995411"/>
    <w:rsid w:val="00995949"/>
    <w:rsid w:val="00995A8A"/>
    <w:rsid w:val="00995AB3"/>
    <w:rsid w:val="009971E5"/>
    <w:rsid w:val="009979B6"/>
    <w:rsid w:val="00997E91"/>
    <w:rsid w:val="009A074F"/>
    <w:rsid w:val="009A13E6"/>
    <w:rsid w:val="009A143E"/>
    <w:rsid w:val="009A38E5"/>
    <w:rsid w:val="009A3CB2"/>
    <w:rsid w:val="009A431F"/>
    <w:rsid w:val="009A4FB4"/>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80F"/>
    <w:rsid w:val="009C6837"/>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28"/>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1F3C"/>
    <w:rsid w:val="00A429BE"/>
    <w:rsid w:val="00A432ED"/>
    <w:rsid w:val="00A4372B"/>
    <w:rsid w:val="00A4609A"/>
    <w:rsid w:val="00A466C7"/>
    <w:rsid w:val="00A469B6"/>
    <w:rsid w:val="00A46F5B"/>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510"/>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248"/>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D023B"/>
    <w:rsid w:val="00AD171B"/>
    <w:rsid w:val="00AD28F2"/>
    <w:rsid w:val="00AD3224"/>
    <w:rsid w:val="00AD32DA"/>
    <w:rsid w:val="00AD4C2A"/>
    <w:rsid w:val="00AE0193"/>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515F"/>
    <w:rsid w:val="00B153C7"/>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3E1D"/>
    <w:rsid w:val="00B563D6"/>
    <w:rsid w:val="00B5674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86B77"/>
    <w:rsid w:val="00B91F75"/>
    <w:rsid w:val="00B92501"/>
    <w:rsid w:val="00B926D1"/>
    <w:rsid w:val="00B971AF"/>
    <w:rsid w:val="00BA1E36"/>
    <w:rsid w:val="00BA35AE"/>
    <w:rsid w:val="00BA4F11"/>
    <w:rsid w:val="00BA55B6"/>
    <w:rsid w:val="00BA6806"/>
    <w:rsid w:val="00BA69F8"/>
    <w:rsid w:val="00BB0D5A"/>
    <w:rsid w:val="00BB1769"/>
    <w:rsid w:val="00BB20F5"/>
    <w:rsid w:val="00BB28C7"/>
    <w:rsid w:val="00BB296C"/>
    <w:rsid w:val="00BB2CB4"/>
    <w:rsid w:val="00BB4047"/>
    <w:rsid w:val="00BB4440"/>
    <w:rsid w:val="00BB471F"/>
    <w:rsid w:val="00BB4C3A"/>
    <w:rsid w:val="00BB4F88"/>
    <w:rsid w:val="00BB5BAD"/>
    <w:rsid w:val="00BB61DB"/>
    <w:rsid w:val="00BB632B"/>
    <w:rsid w:val="00BC020C"/>
    <w:rsid w:val="00BC031A"/>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E7930"/>
    <w:rsid w:val="00BF065D"/>
    <w:rsid w:val="00BF0932"/>
    <w:rsid w:val="00BF3A81"/>
    <w:rsid w:val="00BF54D0"/>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6B24"/>
    <w:rsid w:val="00C17785"/>
    <w:rsid w:val="00C206B2"/>
    <w:rsid w:val="00C2191E"/>
    <w:rsid w:val="00C22713"/>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B93"/>
    <w:rsid w:val="00C47E4B"/>
    <w:rsid w:val="00C47F5B"/>
    <w:rsid w:val="00C50C2A"/>
    <w:rsid w:val="00C5248A"/>
    <w:rsid w:val="00C52F23"/>
    <w:rsid w:val="00C53020"/>
    <w:rsid w:val="00C53035"/>
    <w:rsid w:val="00C54B91"/>
    <w:rsid w:val="00C55001"/>
    <w:rsid w:val="00C553BF"/>
    <w:rsid w:val="00C56246"/>
    <w:rsid w:val="00C56ABD"/>
    <w:rsid w:val="00C60826"/>
    <w:rsid w:val="00C61982"/>
    <w:rsid w:val="00C62AF2"/>
    <w:rsid w:val="00C63EC6"/>
    <w:rsid w:val="00C643A7"/>
    <w:rsid w:val="00C644FA"/>
    <w:rsid w:val="00C652B4"/>
    <w:rsid w:val="00C66C27"/>
    <w:rsid w:val="00C66E0F"/>
    <w:rsid w:val="00C67DF0"/>
    <w:rsid w:val="00C71933"/>
    <w:rsid w:val="00C71A6B"/>
    <w:rsid w:val="00C71C5F"/>
    <w:rsid w:val="00C7212B"/>
    <w:rsid w:val="00C728E1"/>
    <w:rsid w:val="00C72F27"/>
    <w:rsid w:val="00C74CCB"/>
    <w:rsid w:val="00C75A84"/>
    <w:rsid w:val="00C7600C"/>
    <w:rsid w:val="00C801F2"/>
    <w:rsid w:val="00C80ED6"/>
    <w:rsid w:val="00C81354"/>
    <w:rsid w:val="00C815FD"/>
    <w:rsid w:val="00C81847"/>
    <w:rsid w:val="00C81FBB"/>
    <w:rsid w:val="00C81FD3"/>
    <w:rsid w:val="00C828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0A59"/>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3ECF"/>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3680"/>
    <w:rsid w:val="00DA5967"/>
    <w:rsid w:val="00DB000A"/>
    <w:rsid w:val="00DB29B4"/>
    <w:rsid w:val="00DB408A"/>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773"/>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B37"/>
    <w:rsid w:val="00E46EA3"/>
    <w:rsid w:val="00E47FED"/>
    <w:rsid w:val="00E5017B"/>
    <w:rsid w:val="00E51B5C"/>
    <w:rsid w:val="00E52C54"/>
    <w:rsid w:val="00E53F13"/>
    <w:rsid w:val="00E543C8"/>
    <w:rsid w:val="00E54DCC"/>
    <w:rsid w:val="00E56F25"/>
    <w:rsid w:val="00E5774B"/>
    <w:rsid w:val="00E5793B"/>
    <w:rsid w:val="00E60EC6"/>
    <w:rsid w:val="00E628A0"/>
    <w:rsid w:val="00E638D1"/>
    <w:rsid w:val="00E64FC3"/>
    <w:rsid w:val="00E6552E"/>
    <w:rsid w:val="00E65605"/>
    <w:rsid w:val="00E67012"/>
    <w:rsid w:val="00E677C4"/>
    <w:rsid w:val="00E70258"/>
    <w:rsid w:val="00E7059B"/>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6125"/>
    <w:rsid w:val="00E8799C"/>
    <w:rsid w:val="00E90A02"/>
    <w:rsid w:val="00E90CF7"/>
    <w:rsid w:val="00E90E1F"/>
    <w:rsid w:val="00E927C1"/>
    <w:rsid w:val="00E931A1"/>
    <w:rsid w:val="00E93483"/>
    <w:rsid w:val="00E941E2"/>
    <w:rsid w:val="00E94882"/>
    <w:rsid w:val="00E95E3C"/>
    <w:rsid w:val="00E96158"/>
    <w:rsid w:val="00E96F19"/>
    <w:rsid w:val="00E974AF"/>
    <w:rsid w:val="00E97696"/>
    <w:rsid w:val="00E97889"/>
    <w:rsid w:val="00E97D37"/>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2284"/>
    <w:rsid w:val="00F03F5C"/>
    <w:rsid w:val="00F0488E"/>
    <w:rsid w:val="00F0569D"/>
    <w:rsid w:val="00F058B6"/>
    <w:rsid w:val="00F10D1E"/>
    <w:rsid w:val="00F10DFA"/>
    <w:rsid w:val="00F111AF"/>
    <w:rsid w:val="00F1177A"/>
    <w:rsid w:val="00F121A3"/>
    <w:rsid w:val="00F141BB"/>
    <w:rsid w:val="00F145A2"/>
    <w:rsid w:val="00F16695"/>
    <w:rsid w:val="00F1701E"/>
    <w:rsid w:val="00F178E6"/>
    <w:rsid w:val="00F200FF"/>
    <w:rsid w:val="00F21E3A"/>
    <w:rsid w:val="00F220E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3A7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67931"/>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B48"/>
    <w:rsid w:val="00F94EF5"/>
    <w:rsid w:val="00F9555C"/>
    <w:rsid w:val="00F9571D"/>
    <w:rsid w:val="00F95BB4"/>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CF4"/>
    <w:rsid w:val="00FB1181"/>
    <w:rsid w:val="00FB1752"/>
    <w:rsid w:val="00FB2109"/>
    <w:rsid w:val="00FB2D27"/>
    <w:rsid w:val="00FB2FAD"/>
    <w:rsid w:val="00FB3985"/>
    <w:rsid w:val="00FB4D41"/>
    <w:rsid w:val="00FB65F9"/>
    <w:rsid w:val="00FB6A28"/>
    <w:rsid w:val="00FC3272"/>
    <w:rsid w:val="00FC3D16"/>
    <w:rsid w:val="00FC5997"/>
    <w:rsid w:val="00FC5AF6"/>
    <w:rsid w:val="00FC6CF0"/>
    <w:rsid w:val="00FD03E8"/>
    <w:rsid w:val="00FD35F7"/>
    <w:rsid w:val="00FD3FB8"/>
    <w:rsid w:val="00FD3FF9"/>
    <w:rsid w:val="00FD427E"/>
    <w:rsid w:val="00FD42D9"/>
    <w:rsid w:val="00FD50EA"/>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E7BE7"/>
    <w:rsid w:val="00FF0BB3"/>
    <w:rsid w:val="00FF2F34"/>
    <w:rsid w:val="00FF2F6B"/>
    <w:rsid w:val="00FF42E1"/>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DFC10C9C-71F8-492E-A300-D7BCCD8A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34303B"/>
    <w:rPr>
      <w:rFonts w:eastAsia="宋体"/>
      <w:lang w:eastAsia="ja-JP"/>
    </w:rPr>
  </w:style>
  <w:style w:type="character" w:styleId="af9">
    <w:name w:val="Emphasis"/>
    <w:uiPriority w:val="20"/>
    <w:qFormat/>
    <w:rsid w:val="006C04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22B2-2351-4A0A-8A04-F48686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2376</Words>
  <Characters>13549</Characters>
  <Application>Microsoft Office Word</Application>
  <DocSecurity>0</DocSecurity>
  <Lines>112</Lines>
  <Paragraphs>31</Paragraphs>
  <ScaleCrop>false</ScaleCrop>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6</cp:revision>
  <cp:lastPrinted>2021-05-06T07:34:00Z</cp:lastPrinted>
  <dcterms:created xsi:type="dcterms:W3CDTF">2021-05-10T11:39:00Z</dcterms:created>
  <dcterms:modified xsi:type="dcterms:W3CDTF">2021-05-10T11:41:00Z</dcterms:modified>
</cp:coreProperties>
</file>