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5A9D461C" w14:textId="1CAC5276" w:rsidR="00A84962" w:rsidRPr="006B77DD" w:rsidRDefault="00A84962" w:rsidP="00A84962">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73AF3C94" wp14:editId="24B3F327">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1415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B54E30">
        <w:rPr>
          <w:b/>
          <w:kern w:val="2"/>
          <w:lang w:eastAsia="zh-CN"/>
        </w:rPr>
        <w:t>10</w:t>
      </w:r>
      <w:r w:rsidR="0076586E">
        <w:rPr>
          <w:b/>
          <w:kern w:val="2"/>
          <w:lang w:eastAsia="zh-CN"/>
        </w:rPr>
        <w:t>5</w:t>
      </w:r>
      <w:r w:rsidR="005B690B">
        <w:rPr>
          <w:b/>
          <w:kern w:val="2"/>
          <w:lang w:eastAsia="zh-CN"/>
        </w:rPr>
        <w:t>-</w:t>
      </w:r>
      <w:r w:rsidR="00ED460C">
        <w:rPr>
          <w:b/>
          <w:kern w:val="2"/>
          <w:lang w:eastAsia="zh-CN"/>
        </w:rPr>
        <w:t>e</w:t>
      </w:r>
      <w:r w:rsidRPr="006B77DD">
        <w:rPr>
          <w:b/>
          <w:kern w:val="2"/>
          <w:lang w:eastAsia="zh-CN"/>
        </w:rPr>
        <w:tab/>
      </w:r>
      <w:r w:rsidR="00EE210E" w:rsidRPr="00EE210E">
        <w:rPr>
          <w:b/>
          <w:kern w:val="2"/>
          <w:lang w:eastAsia="zh-CN"/>
        </w:rPr>
        <w:t>R1-</w:t>
      </w:r>
      <w:r w:rsidR="00466C04">
        <w:rPr>
          <w:b/>
          <w:kern w:val="2"/>
          <w:lang w:eastAsia="zh-CN"/>
        </w:rPr>
        <w:t>2104257</w:t>
      </w:r>
    </w:p>
    <w:bookmarkEnd w:id="0"/>
    <w:p w14:paraId="5E9776A3" w14:textId="2D1B809C" w:rsidR="00A84962" w:rsidRPr="0076586E" w:rsidRDefault="00ED460C" w:rsidP="00A84962">
      <w:pPr>
        <w:jc w:val="left"/>
        <w:rPr>
          <w:b/>
        </w:rPr>
      </w:pPr>
      <w:r>
        <w:rPr>
          <w:b/>
          <w:kern w:val="2"/>
          <w:lang w:eastAsia="zh-CN"/>
        </w:rPr>
        <w:t xml:space="preserve">E-meeting, </w:t>
      </w:r>
      <w:r w:rsidR="0076586E">
        <w:rPr>
          <w:b/>
          <w:kern w:val="2"/>
          <w:lang w:eastAsia="zh-CN"/>
        </w:rPr>
        <w:t>May</w:t>
      </w:r>
      <w:r w:rsidR="0076586E" w:rsidRPr="00442049">
        <w:rPr>
          <w:b/>
          <w:kern w:val="2"/>
          <w:lang w:eastAsia="zh-CN"/>
        </w:rPr>
        <w:t xml:space="preserve"> </w:t>
      </w:r>
      <w:r w:rsidR="0076586E">
        <w:rPr>
          <w:b/>
          <w:kern w:val="2"/>
          <w:lang w:eastAsia="zh-CN"/>
        </w:rPr>
        <w:t>10</w:t>
      </w:r>
      <w:r w:rsidR="0076586E" w:rsidRPr="00041CCA">
        <w:rPr>
          <w:b/>
          <w:kern w:val="2"/>
          <w:vertAlign w:val="superscript"/>
          <w:lang w:eastAsia="zh-CN"/>
        </w:rPr>
        <w:t>th</w:t>
      </w:r>
      <w:r w:rsidR="0076586E">
        <w:rPr>
          <w:b/>
          <w:kern w:val="2"/>
          <w:lang w:eastAsia="zh-CN"/>
        </w:rPr>
        <w:t xml:space="preserve"> </w:t>
      </w:r>
      <w:r w:rsidR="0076586E" w:rsidRPr="00442049">
        <w:rPr>
          <w:b/>
          <w:kern w:val="2"/>
          <w:lang w:eastAsia="zh-CN"/>
        </w:rPr>
        <w:t>–</w:t>
      </w:r>
      <w:r w:rsidR="0076586E">
        <w:rPr>
          <w:b/>
          <w:kern w:val="2"/>
          <w:lang w:eastAsia="zh-CN"/>
        </w:rPr>
        <w:t xml:space="preserve"> May</w:t>
      </w:r>
      <w:r w:rsidR="0076586E" w:rsidRPr="00442049">
        <w:rPr>
          <w:b/>
          <w:kern w:val="2"/>
          <w:lang w:eastAsia="zh-CN"/>
        </w:rPr>
        <w:t xml:space="preserve"> </w:t>
      </w:r>
      <w:r w:rsidR="0076586E">
        <w:rPr>
          <w:b/>
          <w:kern w:val="2"/>
          <w:lang w:eastAsia="zh-CN"/>
        </w:rPr>
        <w:t>27</w:t>
      </w:r>
      <w:r w:rsidR="0076586E" w:rsidRPr="00352454">
        <w:rPr>
          <w:b/>
          <w:kern w:val="2"/>
          <w:vertAlign w:val="superscript"/>
          <w:lang w:eastAsia="zh-CN"/>
        </w:rPr>
        <w:t>th</w:t>
      </w:r>
      <w:r w:rsidR="0076586E">
        <w:rPr>
          <w:b/>
          <w:kern w:val="2"/>
          <w:lang w:eastAsia="zh-CN"/>
        </w:rPr>
        <w:t>, 2021</w:t>
      </w:r>
    </w:p>
    <w:p w14:paraId="17D890F0" w14:textId="77777777" w:rsidR="009C0564" w:rsidRPr="006277B1" w:rsidRDefault="009C0564" w:rsidP="00CF195E">
      <w:pPr>
        <w:pBdr>
          <w:top w:val="single" w:sz="4" w:space="1" w:color="auto"/>
        </w:pBdr>
        <w:spacing w:after="0"/>
        <w:jc w:val="left"/>
        <w:rPr>
          <w:b/>
          <w:kern w:val="2"/>
          <w:sz w:val="16"/>
          <w:szCs w:val="16"/>
          <w:lang w:eastAsia="zh-CN"/>
        </w:rPr>
      </w:pPr>
    </w:p>
    <w:p w14:paraId="6A3CFD49" w14:textId="04DAB7C3" w:rsidR="009C0564" w:rsidRPr="006277B1" w:rsidRDefault="009C0564" w:rsidP="00CF195E">
      <w:pPr>
        <w:spacing w:after="60"/>
        <w:ind w:left="1555" w:hanging="1555"/>
        <w:jc w:val="left"/>
        <w:rPr>
          <w:b/>
          <w:kern w:val="2"/>
          <w:lang w:eastAsia="zh-CN"/>
        </w:rPr>
      </w:pPr>
      <w:r w:rsidRPr="006277B1">
        <w:rPr>
          <w:b/>
          <w:kern w:val="2"/>
          <w:lang w:eastAsia="zh-CN"/>
        </w:rPr>
        <w:t>Agenda Item:</w:t>
      </w:r>
      <w:r w:rsidR="00F31B49" w:rsidRPr="006277B1">
        <w:rPr>
          <w:b/>
          <w:kern w:val="2"/>
          <w:lang w:eastAsia="zh-CN"/>
        </w:rPr>
        <w:tab/>
      </w:r>
      <w:r w:rsidR="00221125" w:rsidRPr="006277B1">
        <w:rPr>
          <w:b/>
          <w:kern w:val="2"/>
          <w:lang w:eastAsia="zh-CN"/>
        </w:rPr>
        <w:t>8.4.</w:t>
      </w:r>
      <w:r w:rsidR="009B5DB8">
        <w:rPr>
          <w:b/>
          <w:kern w:val="2"/>
          <w:lang w:eastAsia="zh-CN"/>
        </w:rPr>
        <w:t>3</w:t>
      </w:r>
    </w:p>
    <w:p w14:paraId="40CDB8E7" w14:textId="7DBE7536" w:rsidR="00BC1C3C" w:rsidRPr="006277B1" w:rsidRDefault="00305FF9" w:rsidP="00CF195E">
      <w:pPr>
        <w:spacing w:after="60"/>
        <w:ind w:left="1555" w:hanging="1555"/>
        <w:jc w:val="left"/>
        <w:rPr>
          <w:b/>
          <w:kern w:val="2"/>
          <w:lang w:eastAsia="zh-CN"/>
        </w:rPr>
      </w:pPr>
      <w:r w:rsidRPr="006277B1">
        <w:rPr>
          <w:b/>
          <w:kern w:val="2"/>
          <w:lang w:eastAsia="zh-CN"/>
        </w:rPr>
        <w:t>Source:</w:t>
      </w:r>
      <w:r w:rsidRPr="006277B1">
        <w:rPr>
          <w:b/>
          <w:kern w:val="2"/>
          <w:lang w:eastAsia="zh-CN"/>
        </w:rPr>
        <w:tab/>
      </w:r>
      <w:r w:rsidR="009C0564" w:rsidRPr="006277B1">
        <w:rPr>
          <w:b/>
          <w:kern w:val="2"/>
          <w:lang w:eastAsia="zh-CN"/>
        </w:rPr>
        <w:t>Huawei</w:t>
      </w:r>
      <w:r w:rsidR="00093AB2" w:rsidRPr="006277B1">
        <w:rPr>
          <w:b/>
          <w:kern w:val="2"/>
          <w:lang w:eastAsia="zh-CN"/>
        </w:rPr>
        <w:t>, HiSilicon</w:t>
      </w:r>
    </w:p>
    <w:p w14:paraId="2F3B5886" w14:textId="5FDD5DCE" w:rsidR="0026538C" w:rsidRPr="006277B1" w:rsidRDefault="009C0564" w:rsidP="00CF195E">
      <w:pPr>
        <w:spacing w:after="60"/>
        <w:ind w:left="1555" w:hanging="1555"/>
        <w:jc w:val="left"/>
        <w:rPr>
          <w:b/>
          <w:kern w:val="2"/>
          <w:lang w:eastAsia="zh-CN"/>
        </w:rPr>
      </w:pPr>
      <w:r w:rsidRPr="006277B1">
        <w:rPr>
          <w:b/>
          <w:kern w:val="2"/>
          <w:lang w:eastAsia="zh-CN"/>
        </w:rPr>
        <w:t>Title:</w:t>
      </w:r>
      <w:r w:rsidRPr="006277B1">
        <w:rPr>
          <w:b/>
          <w:kern w:val="2"/>
          <w:lang w:eastAsia="zh-CN"/>
        </w:rPr>
        <w:tab/>
      </w:r>
      <w:r w:rsidR="00093AB2" w:rsidRPr="006277B1">
        <w:rPr>
          <w:b/>
          <w:kern w:val="2"/>
          <w:lang w:eastAsia="zh-CN"/>
        </w:rPr>
        <w:t xml:space="preserve">Discussion on HARQ </w:t>
      </w:r>
      <w:r w:rsidR="00221125" w:rsidRPr="006277B1">
        <w:rPr>
          <w:b/>
          <w:kern w:val="2"/>
          <w:lang w:eastAsia="zh-CN"/>
        </w:rPr>
        <w:t xml:space="preserve">enhancement </w:t>
      </w:r>
      <w:r w:rsidR="00093AB2" w:rsidRPr="006277B1">
        <w:rPr>
          <w:b/>
          <w:kern w:val="2"/>
          <w:lang w:eastAsia="zh-CN"/>
        </w:rPr>
        <w:t>for NTN</w:t>
      </w:r>
    </w:p>
    <w:p w14:paraId="12BFE805" w14:textId="77777777" w:rsidR="009C0564" w:rsidRPr="006277B1" w:rsidRDefault="009C0564" w:rsidP="00CF195E">
      <w:pPr>
        <w:spacing w:after="60"/>
        <w:ind w:left="1555" w:hanging="1555"/>
        <w:jc w:val="left"/>
        <w:rPr>
          <w:b/>
          <w:kern w:val="2"/>
          <w:lang w:eastAsia="zh-CN"/>
        </w:rPr>
      </w:pPr>
      <w:r w:rsidRPr="006277B1">
        <w:rPr>
          <w:b/>
          <w:kern w:val="2"/>
          <w:lang w:eastAsia="zh-CN"/>
        </w:rPr>
        <w:t>Document for:</w:t>
      </w:r>
      <w:r w:rsidRPr="006277B1">
        <w:rPr>
          <w:b/>
          <w:kern w:val="2"/>
          <w:lang w:eastAsia="zh-CN"/>
        </w:rPr>
        <w:tab/>
      </w:r>
      <w:r w:rsidR="001F7121" w:rsidRPr="006277B1">
        <w:rPr>
          <w:b/>
          <w:kern w:val="2"/>
          <w:lang w:eastAsia="zh-CN"/>
        </w:rPr>
        <w:t xml:space="preserve">Discussion </w:t>
      </w:r>
      <w:r w:rsidR="001371A5" w:rsidRPr="006277B1">
        <w:rPr>
          <w:b/>
          <w:kern w:val="2"/>
          <w:lang w:eastAsia="zh-CN"/>
        </w:rPr>
        <w:t>and D</w:t>
      </w:r>
      <w:r w:rsidR="006F5BDA" w:rsidRPr="006277B1">
        <w:rPr>
          <w:b/>
          <w:kern w:val="2"/>
          <w:lang w:eastAsia="zh-CN"/>
        </w:rPr>
        <w:t>ecision</w:t>
      </w:r>
    </w:p>
    <w:p w14:paraId="6734CB66" w14:textId="77777777" w:rsidR="009C0564" w:rsidRPr="006277B1" w:rsidRDefault="009C0564" w:rsidP="00CF195E">
      <w:pPr>
        <w:pBdr>
          <w:bottom w:val="single" w:sz="4" w:space="1" w:color="auto"/>
        </w:pBdr>
        <w:spacing w:after="0"/>
        <w:jc w:val="left"/>
        <w:rPr>
          <w:b/>
          <w:kern w:val="2"/>
          <w:sz w:val="16"/>
          <w:szCs w:val="16"/>
          <w:lang w:eastAsia="zh-CN"/>
        </w:rPr>
      </w:pPr>
    </w:p>
    <w:p w14:paraId="6F6C021C" w14:textId="77777777" w:rsidR="009C0564" w:rsidRPr="006277B1" w:rsidRDefault="009C0564">
      <w:pPr>
        <w:pStyle w:val="1"/>
      </w:pPr>
      <w:bookmarkStart w:id="1" w:name="_Ref124589705"/>
      <w:bookmarkStart w:id="2" w:name="_Ref129681862"/>
      <w:r w:rsidRPr="006277B1">
        <w:t>Introduction</w:t>
      </w:r>
      <w:bookmarkEnd w:id="1"/>
      <w:bookmarkEnd w:id="2"/>
    </w:p>
    <w:p w14:paraId="6359AFBC" w14:textId="17C6B0C0" w:rsidR="00852439" w:rsidRDefault="009A3D79" w:rsidP="00852439">
      <w:pPr>
        <w:autoSpaceDE/>
        <w:adjustRightInd/>
        <w:snapToGrid/>
        <w:rPr>
          <w:lang w:eastAsia="x-none"/>
        </w:rPr>
      </w:pPr>
      <w:r w:rsidRPr="009A3D79">
        <w:rPr>
          <w:lang w:eastAsia="x-none"/>
        </w:rPr>
        <w:t>In RAN1#</w:t>
      </w:r>
      <w:r w:rsidR="00B54E30" w:rsidRPr="009A3D79">
        <w:rPr>
          <w:lang w:eastAsia="x-none"/>
        </w:rPr>
        <w:t>10</w:t>
      </w:r>
      <w:r w:rsidR="005B690B">
        <w:rPr>
          <w:lang w:eastAsia="x-none"/>
        </w:rPr>
        <w:t>4</w:t>
      </w:r>
      <w:r w:rsidRPr="009A3D79">
        <w:rPr>
          <w:lang w:eastAsia="x-none"/>
        </w:rPr>
        <w:t xml:space="preserve">-e, a couple of agreements have been achieved to enhance </w:t>
      </w:r>
      <w:r>
        <w:rPr>
          <w:lang w:eastAsia="x-none"/>
        </w:rPr>
        <w:t xml:space="preserve">HARQ </w:t>
      </w:r>
      <w:r w:rsidRPr="009A3D79">
        <w:rPr>
          <w:lang w:eastAsia="x-none"/>
        </w:rPr>
        <w:t>for NTN</w:t>
      </w:r>
      <w:r w:rsidR="0076586E">
        <w:rPr>
          <w:lang w:eastAsia="x-none"/>
        </w:rPr>
        <w:t xml:space="preserve"> [1]</w:t>
      </w:r>
    </w:p>
    <w:p w14:paraId="02B7A401" w14:textId="3AA17176" w:rsidR="00852439" w:rsidRDefault="00852439" w:rsidP="00852439">
      <w:pPr>
        <w:autoSpaceDE/>
        <w:adjustRightInd/>
        <w:snapToGrid/>
        <w:rPr>
          <w:rFonts w:eastAsia="PMingLiU"/>
          <w:lang w:eastAsia="zh-TW"/>
        </w:rPr>
      </w:pPr>
      <w:r>
        <w:rPr>
          <w:noProof/>
          <w:lang w:eastAsia="zh-CN"/>
        </w:rPr>
        <mc:AlternateContent>
          <mc:Choice Requires="wps">
            <w:drawing>
              <wp:inline distT="0" distB="0" distL="0" distR="0" wp14:anchorId="059A367B" wp14:editId="0BBB6110">
                <wp:extent cx="5932805" cy="2832100"/>
                <wp:effectExtent l="0" t="0" r="1079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832100"/>
                        </a:xfrm>
                        <a:prstGeom prst="rect">
                          <a:avLst/>
                        </a:prstGeom>
                        <a:solidFill>
                          <a:srgbClr val="FFFFFF"/>
                        </a:solidFill>
                        <a:ln w="9525">
                          <a:solidFill>
                            <a:srgbClr val="000000"/>
                          </a:solidFill>
                          <a:miter lim="800000"/>
                          <a:headEnd/>
                          <a:tailEnd/>
                        </a:ln>
                      </wps:spPr>
                      <wps:txbx>
                        <w:txbxContent>
                          <w:p w14:paraId="070E8870" w14:textId="77777777" w:rsidR="005B690B" w:rsidRPr="00595BD9" w:rsidRDefault="005B690B" w:rsidP="005B690B">
                            <w:pPr>
                              <w:overflowPunct w:val="0"/>
                              <w:snapToGrid/>
                              <w:spacing w:after="180"/>
                              <w:jc w:val="left"/>
                              <w:textAlignment w:val="baseline"/>
                              <w:rPr>
                                <w:sz w:val="20"/>
                                <w:szCs w:val="20"/>
                                <w:lang w:val="en-GB" w:eastAsia="x-none"/>
                              </w:rPr>
                            </w:pPr>
                            <w:r w:rsidRPr="00595BD9">
                              <w:rPr>
                                <w:sz w:val="20"/>
                                <w:szCs w:val="20"/>
                                <w:highlight w:val="green"/>
                                <w:lang w:val="en-GB" w:eastAsia="x-none"/>
                              </w:rPr>
                              <w:t>Agreement:</w:t>
                            </w:r>
                          </w:p>
                          <w:p w14:paraId="5394F70B" w14:textId="77777777" w:rsidR="005B690B" w:rsidRPr="00595BD9" w:rsidRDefault="005B690B" w:rsidP="005B690B">
                            <w:pPr>
                              <w:overflowPunct w:val="0"/>
                              <w:snapToGrid/>
                              <w:spacing w:after="180"/>
                              <w:jc w:val="left"/>
                              <w:textAlignment w:val="baseline"/>
                              <w:rPr>
                                <w:color w:val="000000"/>
                                <w:sz w:val="20"/>
                                <w:szCs w:val="20"/>
                                <w:lang w:val="en-GB" w:eastAsia="zh-CN"/>
                              </w:rPr>
                            </w:pPr>
                            <w:r w:rsidRPr="00595BD9">
                              <w:rPr>
                                <w:color w:val="000000"/>
                                <w:sz w:val="20"/>
                                <w:szCs w:val="20"/>
                                <w:lang w:val="en-GB"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D65058" w14:textId="77777777" w:rsidR="005B690B" w:rsidRPr="00595BD9" w:rsidRDefault="005B690B" w:rsidP="00EE3A52">
                            <w:pPr>
                              <w:numPr>
                                <w:ilvl w:val="0"/>
                                <w:numId w:val="6"/>
                              </w:numPr>
                              <w:overflowPunct w:val="0"/>
                              <w:autoSpaceDE/>
                              <w:autoSpaceDN/>
                              <w:adjustRightInd/>
                              <w:snapToGrid/>
                              <w:spacing w:after="0"/>
                              <w:jc w:val="left"/>
                              <w:textAlignment w:val="baseline"/>
                              <w:rPr>
                                <w:color w:val="000000"/>
                                <w:sz w:val="20"/>
                                <w:szCs w:val="20"/>
                                <w:lang w:val="en-GB" w:eastAsia="zh-CN"/>
                              </w:rPr>
                            </w:pPr>
                            <w:r w:rsidRPr="00595BD9">
                              <w:rPr>
                                <w:color w:val="000000"/>
                                <w:sz w:val="20"/>
                                <w:szCs w:val="20"/>
                                <w:lang w:val="en-GB" w:eastAsia="zh-CN"/>
                              </w:rPr>
                              <w:t>Working assumption: X = T_proc,1</w:t>
                            </w:r>
                          </w:p>
                          <w:p w14:paraId="7CD4F04B" w14:textId="77777777" w:rsidR="005B690B" w:rsidRPr="00595BD9" w:rsidRDefault="005B690B" w:rsidP="00EE3A52">
                            <w:pPr>
                              <w:numPr>
                                <w:ilvl w:val="0"/>
                                <w:numId w:val="6"/>
                              </w:numPr>
                              <w:overflowPunct w:val="0"/>
                              <w:autoSpaceDE/>
                              <w:autoSpaceDN/>
                              <w:adjustRightInd/>
                              <w:snapToGrid/>
                              <w:spacing w:after="0"/>
                              <w:jc w:val="left"/>
                              <w:textAlignment w:val="baseline"/>
                              <w:rPr>
                                <w:color w:val="000000"/>
                                <w:sz w:val="20"/>
                                <w:szCs w:val="20"/>
                                <w:lang w:val="en-GB" w:eastAsia="zh-CN"/>
                              </w:rPr>
                            </w:pPr>
                            <w:r w:rsidRPr="00595BD9">
                              <w:rPr>
                                <w:color w:val="000000"/>
                                <w:sz w:val="20"/>
                                <w:szCs w:val="20"/>
                                <w:lang w:val="en-GB" w:eastAsia="zh-CN"/>
                              </w:rPr>
                              <w:t>FFS: Whether X should be changed to X = max(T_proc,1, K1) where K1 is the minimum k1 if it is configured, otherwise k1 = 0</w:t>
                            </w:r>
                          </w:p>
                          <w:p w14:paraId="10137385" w14:textId="77777777" w:rsidR="005B690B" w:rsidRPr="00595BD9" w:rsidRDefault="005B690B" w:rsidP="00EE3A52">
                            <w:pPr>
                              <w:numPr>
                                <w:ilvl w:val="0"/>
                                <w:numId w:val="6"/>
                              </w:numPr>
                              <w:overflowPunct w:val="0"/>
                              <w:autoSpaceDE/>
                              <w:autoSpaceDN/>
                              <w:adjustRightInd/>
                              <w:snapToGrid/>
                              <w:spacing w:after="0"/>
                              <w:jc w:val="left"/>
                              <w:textAlignment w:val="baseline"/>
                              <w:rPr>
                                <w:sz w:val="20"/>
                                <w:szCs w:val="20"/>
                                <w:lang w:val="en-GB" w:eastAsia="x-none"/>
                              </w:rPr>
                            </w:pPr>
                            <w:r w:rsidRPr="00595BD9">
                              <w:rPr>
                                <w:color w:val="000000"/>
                                <w:sz w:val="20"/>
                                <w:szCs w:val="20"/>
                                <w:lang w:val="en-GB" w:eastAsia="zh-CN"/>
                              </w:rPr>
                              <w:t>Note: The TB of the two PDSCHs can be either same or different</w:t>
                            </w:r>
                          </w:p>
                          <w:p w14:paraId="55437BF9" w14:textId="77777777" w:rsidR="005B690B" w:rsidRPr="00595BD9" w:rsidRDefault="005B690B" w:rsidP="005B690B">
                            <w:pPr>
                              <w:overflowPunct w:val="0"/>
                              <w:snapToGrid/>
                              <w:spacing w:after="180"/>
                              <w:jc w:val="left"/>
                              <w:textAlignment w:val="baseline"/>
                              <w:rPr>
                                <w:sz w:val="20"/>
                                <w:szCs w:val="20"/>
                                <w:lang w:val="en-GB" w:eastAsia="x-none"/>
                              </w:rPr>
                            </w:pPr>
                          </w:p>
                          <w:p w14:paraId="18F7E450" w14:textId="77777777" w:rsidR="005B690B" w:rsidRPr="00595BD9" w:rsidRDefault="005B690B" w:rsidP="005B690B">
                            <w:pPr>
                              <w:overflowPunct w:val="0"/>
                              <w:snapToGrid/>
                              <w:spacing w:after="180"/>
                              <w:jc w:val="left"/>
                              <w:textAlignment w:val="baseline"/>
                              <w:rPr>
                                <w:sz w:val="20"/>
                                <w:szCs w:val="20"/>
                                <w:lang w:val="en-GB" w:eastAsia="x-none"/>
                              </w:rPr>
                            </w:pPr>
                            <w:r w:rsidRPr="00595BD9">
                              <w:rPr>
                                <w:sz w:val="20"/>
                                <w:szCs w:val="20"/>
                                <w:highlight w:val="green"/>
                                <w:lang w:val="en-GB" w:eastAsia="x-none"/>
                              </w:rPr>
                              <w:t>Agreement:</w:t>
                            </w:r>
                          </w:p>
                          <w:p w14:paraId="78FE9744" w14:textId="77777777" w:rsidR="005B690B" w:rsidRPr="00595BD9" w:rsidRDefault="005B690B" w:rsidP="005B690B">
                            <w:pPr>
                              <w:overflowPunct w:val="0"/>
                              <w:snapToGrid/>
                              <w:spacing w:after="180"/>
                              <w:jc w:val="left"/>
                              <w:textAlignment w:val="baseline"/>
                              <w:rPr>
                                <w:sz w:val="20"/>
                                <w:szCs w:val="20"/>
                                <w:lang w:val="en-GB" w:eastAsia="x-none"/>
                              </w:rPr>
                            </w:pPr>
                            <w:r w:rsidRPr="00595BD9">
                              <w:rPr>
                                <w:sz w:val="20"/>
                                <w:szCs w:val="20"/>
                                <w:lang w:val="en-GB" w:eastAsia="x-none"/>
                              </w:rPr>
                              <w:t>For Type-2 HARQ codebook in NTN: Reduce codebook size with HARQ-ACK codebook only including HARQ-ACK of PDSCH with feedback-enabled HARQ processes</w:t>
                            </w:r>
                          </w:p>
                          <w:p w14:paraId="4312108B" w14:textId="3C777DF0" w:rsidR="00852439" w:rsidRPr="005B690B" w:rsidRDefault="005B690B" w:rsidP="00EE3A52">
                            <w:pPr>
                              <w:numPr>
                                <w:ilvl w:val="0"/>
                                <w:numId w:val="5"/>
                              </w:numPr>
                              <w:overflowPunct w:val="0"/>
                              <w:autoSpaceDE/>
                              <w:autoSpaceDN/>
                              <w:adjustRightInd/>
                              <w:snapToGrid/>
                              <w:spacing w:after="0"/>
                              <w:ind w:left="720"/>
                              <w:jc w:val="left"/>
                              <w:textAlignment w:val="baseline"/>
                              <w:rPr>
                                <w:sz w:val="20"/>
                                <w:szCs w:val="20"/>
                                <w:lang w:val="en-GB" w:eastAsia="x-none"/>
                              </w:rPr>
                            </w:pPr>
                            <w:r w:rsidRPr="00595BD9">
                              <w:rPr>
                                <w:sz w:val="20"/>
                                <w:szCs w:val="20"/>
                                <w:lang w:val="en-GB" w:eastAsia="x-none"/>
                              </w:rPr>
                              <w:t>FFS: The details of C-DAI and T-DAI counting for DCI of PDSCH with feedback-enable/disabled HARQ processes</w:t>
                            </w:r>
                          </w:p>
                        </w:txbxContent>
                      </wps:txbx>
                      <wps:bodyPr rot="0" vert="horz" wrap="square" lIns="91440" tIns="45720" rIns="91440" bIns="45720" anchor="t" anchorCtr="0" upright="1">
                        <a:noAutofit/>
                      </wps:bodyPr>
                    </wps:wsp>
                  </a:graphicData>
                </a:graphic>
              </wp:inline>
            </w:drawing>
          </mc:Choice>
          <mc:Fallback>
            <w:pict>
              <v:shapetype w14:anchorId="059A367B" id="_x0000_t202" coordsize="21600,21600" o:spt="202" path="m,l,21600r21600,l21600,xe">
                <v:stroke joinstyle="miter"/>
                <v:path gradientshapeok="t" o:connecttype="rect"/>
              </v:shapetype>
              <v:shape id="Text Box 5" o:spid="_x0000_s1026" type="#_x0000_t202" style="width:467.15pt;height:2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">
                <v:textbox>
                  <w:txbxContent>
                    <w:p w14:paraId="070E8870" w14:textId="77777777" w:rsidR="005B690B" w:rsidRPr="00595BD9" w:rsidRDefault="005B690B" w:rsidP="005B690B">
                      <w:pPr>
                        <w:overflowPunct w:val="0"/>
                        <w:snapToGrid/>
                        <w:spacing w:after="180"/>
                        <w:jc w:val="left"/>
                        <w:textAlignment w:val="baseline"/>
                        <w:rPr>
                          <w:sz w:val="20"/>
                          <w:szCs w:val="20"/>
                          <w:lang w:val="en-GB" w:eastAsia="x-none"/>
                        </w:rPr>
                      </w:pPr>
                      <w:r w:rsidRPr="00595BD9">
                        <w:rPr>
                          <w:sz w:val="20"/>
                          <w:szCs w:val="20"/>
                          <w:highlight w:val="green"/>
                          <w:lang w:val="en-GB" w:eastAsia="x-none"/>
                        </w:rPr>
                        <w:t>Agreement:</w:t>
                      </w:r>
                    </w:p>
                    <w:p w14:paraId="5394F70B" w14:textId="77777777" w:rsidR="005B690B" w:rsidRPr="00595BD9" w:rsidRDefault="005B690B" w:rsidP="005B690B">
                      <w:pPr>
                        <w:overflowPunct w:val="0"/>
                        <w:snapToGrid/>
                        <w:spacing w:after="180"/>
                        <w:jc w:val="left"/>
                        <w:textAlignment w:val="baseline"/>
                        <w:rPr>
                          <w:color w:val="000000"/>
                          <w:sz w:val="20"/>
                          <w:szCs w:val="20"/>
                          <w:lang w:val="en-GB" w:eastAsia="zh-CN"/>
                        </w:rPr>
                      </w:pPr>
                      <w:r w:rsidRPr="00595BD9">
                        <w:rPr>
                          <w:color w:val="000000"/>
                          <w:sz w:val="20"/>
                          <w:szCs w:val="20"/>
                          <w:lang w:val="en-GB"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D65058" w14:textId="77777777" w:rsidR="005B690B" w:rsidRPr="00595BD9" w:rsidRDefault="005B690B" w:rsidP="00EE3A52">
                      <w:pPr>
                        <w:numPr>
                          <w:ilvl w:val="0"/>
                          <w:numId w:val="6"/>
                        </w:numPr>
                        <w:overflowPunct w:val="0"/>
                        <w:autoSpaceDE/>
                        <w:autoSpaceDN/>
                        <w:adjustRightInd/>
                        <w:snapToGrid/>
                        <w:spacing w:after="0"/>
                        <w:jc w:val="left"/>
                        <w:textAlignment w:val="baseline"/>
                        <w:rPr>
                          <w:color w:val="000000"/>
                          <w:sz w:val="20"/>
                          <w:szCs w:val="20"/>
                          <w:lang w:val="en-GB" w:eastAsia="zh-CN"/>
                        </w:rPr>
                      </w:pPr>
                      <w:r w:rsidRPr="00595BD9">
                        <w:rPr>
                          <w:color w:val="000000"/>
                          <w:sz w:val="20"/>
                          <w:szCs w:val="20"/>
                          <w:lang w:val="en-GB" w:eastAsia="zh-CN"/>
                        </w:rPr>
                        <w:t>Working assumption: X = T_proc,1</w:t>
                      </w:r>
                    </w:p>
                    <w:p w14:paraId="7CD4F04B" w14:textId="77777777" w:rsidR="005B690B" w:rsidRPr="00595BD9" w:rsidRDefault="005B690B" w:rsidP="00EE3A52">
                      <w:pPr>
                        <w:numPr>
                          <w:ilvl w:val="0"/>
                          <w:numId w:val="6"/>
                        </w:numPr>
                        <w:overflowPunct w:val="0"/>
                        <w:autoSpaceDE/>
                        <w:autoSpaceDN/>
                        <w:adjustRightInd/>
                        <w:snapToGrid/>
                        <w:spacing w:after="0"/>
                        <w:jc w:val="left"/>
                        <w:textAlignment w:val="baseline"/>
                        <w:rPr>
                          <w:color w:val="000000"/>
                          <w:sz w:val="20"/>
                          <w:szCs w:val="20"/>
                          <w:lang w:val="en-GB" w:eastAsia="zh-CN"/>
                        </w:rPr>
                      </w:pPr>
                      <w:r w:rsidRPr="00595BD9">
                        <w:rPr>
                          <w:color w:val="000000"/>
                          <w:sz w:val="20"/>
                          <w:szCs w:val="20"/>
                          <w:lang w:val="en-GB" w:eastAsia="zh-CN"/>
                        </w:rPr>
                        <w:t>FFS: Whether X should be changed to X = max(T_proc,1, K1) where K1 is the minimum k1 if it is configured, otherwise k1 = 0</w:t>
                      </w:r>
                    </w:p>
                    <w:p w14:paraId="10137385" w14:textId="77777777" w:rsidR="005B690B" w:rsidRPr="00595BD9" w:rsidRDefault="005B690B" w:rsidP="00EE3A52">
                      <w:pPr>
                        <w:numPr>
                          <w:ilvl w:val="0"/>
                          <w:numId w:val="6"/>
                        </w:numPr>
                        <w:overflowPunct w:val="0"/>
                        <w:autoSpaceDE/>
                        <w:autoSpaceDN/>
                        <w:adjustRightInd/>
                        <w:snapToGrid/>
                        <w:spacing w:after="0"/>
                        <w:jc w:val="left"/>
                        <w:textAlignment w:val="baseline"/>
                        <w:rPr>
                          <w:sz w:val="20"/>
                          <w:szCs w:val="20"/>
                          <w:lang w:val="en-GB" w:eastAsia="x-none"/>
                        </w:rPr>
                      </w:pPr>
                      <w:r w:rsidRPr="00595BD9">
                        <w:rPr>
                          <w:color w:val="000000"/>
                          <w:sz w:val="20"/>
                          <w:szCs w:val="20"/>
                          <w:lang w:val="en-GB" w:eastAsia="zh-CN"/>
                        </w:rPr>
                        <w:t>Note: The TB of the two PDSCHs can be either same or different</w:t>
                      </w:r>
                    </w:p>
                    <w:p w14:paraId="55437BF9" w14:textId="77777777" w:rsidR="005B690B" w:rsidRPr="00595BD9" w:rsidRDefault="005B690B" w:rsidP="005B690B">
                      <w:pPr>
                        <w:overflowPunct w:val="0"/>
                        <w:snapToGrid/>
                        <w:spacing w:after="180"/>
                        <w:jc w:val="left"/>
                        <w:textAlignment w:val="baseline"/>
                        <w:rPr>
                          <w:sz w:val="20"/>
                          <w:szCs w:val="20"/>
                          <w:lang w:val="en-GB" w:eastAsia="x-none"/>
                        </w:rPr>
                      </w:pPr>
                    </w:p>
                    <w:p w14:paraId="18F7E450" w14:textId="77777777" w:rsidR="005B690B" w:rsidRPr="00595BD9" w:rsidRDefault="005B690B" w:rsidP="005B690B">
                      <w:pPr>
                        <w:overflowPunct w:val="0"/>
                        <w:snapToGrid/>
                        <w:spacing w:after="180"/>
                        <w:jc w:val="left"/>
                        <w:textAlignment w:val="baseline"/>
                        <w:rPr>
                          <w:sz w:val="20"/>
                          <w:szCs w:val="20"/>
                          <w:lang w:val="en-GB" w:eastAsia="x-none"/>
                        </w:rPr>
                      </w:pPr>
                      <w:r w:rsidRPr="00595BD9">
                        <w:rPr>
                          <w:sz w:val="20"/>
                          <w:szCs w:val="20"/>
                          <w:highlight w:val="green"/>
                          <w:lang w:val="en-GB" w:eastAsia="x-none"/>
                        </w:rPr>
                        <w:t>Agreement:</w:t>
                      </w:r>
                    </w:p>
                    <w:p w14:paraId="78FE9744" w14:textId="77777777" w:rsidR="005B690B" w:rsidRPr="00595BD9" w:rsidRDefault="005B690B" w:rsidP="005B690B">
                      <w:pPr>
                        <w:overflowPunct w:val="0"/>
                        <w:snapToGrid/>
                        <w:spacing w:after="180"/>
                        <w:jc w:val="left"/>
                        <w:textAlignment w:val="baseline"/>
                        <w:rPr>
                          <w:sz w:val="20"/>
                          <w:szCs w:val="20"/>
                          <w:lang w:val="en-GB" w:eastAsia="x-none"/>
                        </w:rPr>
                      </w:pPr>
                      <w:r w:rsidRPr="00595BD9">
                        <w:rPr>
                          <w:sz w:val="20"/>
                          <w:szCs w:val="20"/>
                          <w:lang w:val="en-GB" w:eastAsia="x-none"/>
                        </w:rPr>
                        <w:t>For Type-2 HARQ codebook in NTN: Reduce codebook size with HARQ-ACK codebook only including HARQ-ACK of PDSCH with feedback-enabled HARQ processes</w:t>
                      </w:r>
                    </w:p>
                    <w:p w14:paraId="4312108B" w14:textId="3C777DF0" w:rsidR="00852439" w:rsidRPr="005B690B" w:rsidRDefault="005B690B" w:rsidP="00EE3A52">
                      <w:pPr>
                        <w:numPr>
                          <w:ilvl w:val="0"/>
                          <w:numId w:val="5"/>
                        </w:numPr>
                        <w:overflowPunct w:val="0"/>
                        <w:autoSpaceDE/>
                        <w:autoSpaceDN/>
                        <w:adjustRightInd/>
                        <w:snapToGrid/>
                        <w:spacing w:after="0"/>
                        <w:ind w:left="720"/>
                        <w:jc w:val="left"/>
                        <w:textAlignment w:val="baseline"/>
                        <w:rPr>
                          <w:sz w:val="20"/>
                          <w:szCs w:val="20"/>
                          <w:lang w:val="en-GB" w:eastAsia="x-none"/>
                        </w:rPr>
                      </w:pPr>
                      <w:r w:rsidRPr="00595BD9">
                        <w:rPr>
                          <w:sz w:val="20"/>
                          <w:szCs w:val="20"/>
                          <w:lang w:val="en-GB" w:eastAsia="x-none"/>
                        </w:rPr>
                        <w:t>FFS: The details of C-DAI and T-DAI counting for DCI of PDSCH with feedback-enable/disabled HARQ processes</w:t>
                      </w:r>
                    </w:p>
                  </w:txbxContent>
                </v:textbox>
                <w10:anchorlock/>
              </v:shape>
            </w:pict>
          </mc:Fallback>
        </mc:AlternateContent>
      </w:r>
    </w:p>
    <w:p w14:paraId="468A497D" w14:textId="302A75D9" w:rsidR="00093AB2" w:rsidRPr="006277B1" w:rsidRDefault="00093AB2" w:rsidP="00D976A9">
      <w:r w:rsidRPr="006277B1">
        <w:t xml:space="preserve">In this contribution, we </w:t>
      </w:r>
      <w:r w:rsidR="00C30E30" w:rsidRPr="006277B1">
        <w:t>provide</w:t>
      </w:r>
      <w:r w:rsidRPr="006277B1">
        <w:t xml:space="preserve"> </w:t>
      </w:r>
      <w:r w:rsidR="00BA357B" w:rsidRPr="006277B1">
        <w:t xml:space="preserve">some </w:t>
      </w:r>
      <w:r w:rsidR="001679CE" w:rsidRPr="006277B1">
        <w:t xml:space="preserve">further </w:t>
      </w:r>
      <w:r w:rsidR="00C30E30" w:rsidRPr="006277B1">
        <w:t>considerations on</w:t>
      </w:r>
      <w:r w:rsidR="00BA357B" w:rsidRPr="006277B1">
        <w:t xml:space="preserve"> </w:t>
      </w:r>
      <w:r w:rsidR="00C30E30" w:rsidRPr="006277B1">
        <w:t>HARQ</w:t>
      </w:r>
      <w:r w:rsidR="00BA357B" w:rsidRPr="006277B1">
        <w:t xml:space="preserve"> </w:t>
      </w:r>
      <w:r w:rsidR="00D976A9" w:rsidRPr="006277B1">
        <w:t>enhancement</w:t>
      </w:r>
      <w:r w:rsidR="00BE0C8D">
        <w:t xml:space="preserve"> for NTN</w:t>
      </w:r>
      <w:r w:rsidRPr="006277B1">
        <w:t>.</w:t>
      </w:r>
    </w:p>
    <w:p w14:paraId="12B2D029" w14:textId="221CC3BA" w:rsidR="00A7270E" w:rsidRPr="006277B1" w:rsidRDefault="00A7270E" w:rsidP="00A7270E">
      <w:pPr>
        <w:pStyle w:val="1"/>
      </w:pPr>
      <w:bookmarkStart w:id="3" w:name="_Ref129681832"/>
      <w:r w:rsidRPr="006277B1">
        <w:t>HARQ enhancement in NTN</w:t>
      </w:r>
    </w:p>
    <w:p w14:paraId="23C46B3A" w14:textId="02FB01C5" w:rsidR="00EA4936" w:rsidRPr="006277B1" w:rsidRDefault="00EA4936" w:rsidP="00A7270E">
      <w:pPr>
        <w:pStyle w:val="2"/>
      </w:pPr>
      <w:r w:rsidRPr="006277B1">
        <w:t xml:space="preserve">HARQ </w:t>
      </w:r>
      <w:r w:rsidR="005A506B">
        <w:rPr>
          <w:rFonts w:hint="eastAsia"/>
          <w:lang w:eastAsia="zh-CN"/>
        </w:rPr>
        <w:t>p</w:t>
      </w:r>
      <w:r w:rsidR="00F72883" w:rsidRPr="006277B1">
        <w:t xml:space="preserve">rocess </w:t>
      </w:r>
      <w:r w:rsidR="00ED460C">
        <w:rPr>
          <w:lang w:eastAsia="zh-CN"/>
        </w:rPr>
        <w:t xml:space="preserve">ID </w:t>
      </w:r>
      <w:r w:rsidR="005A506B">
        <w:rPr>
          <w:rFonts w:hint="eastAsia"/>
          <w:lang w:eastAsia="zh-CN"/>
        </w:rPr>
        <w:t>i</w:t>
      </w:r>
      <w:r w:rsidR="00ED460C">
        <w:rPr>
          <w:rFonts w:hint="eastAsia"/>
          <w:lang w:eastAsia="zh-CN"/>
        </w:rPr>
        <w:t>ndication</w:t>
      </w:r>
    </w:p>
    <w:p w14:paraId="3D46CDCE" w14:textId="2A64C6F6" w:rsidR="00EA0D86" w:rsidRDefault="003C6BCF">
      <w:pPr>
        <w:pStyle w:val="Eqn"/>
        <w:rPr>
          <w:lang w:eastAsia="en-US"/>
        </w:rPr>
      </w:pPr>
      <w:r>
        <w:rPr>
          <w:lang w:eastAsia="en-US"/>
        </w:rPr>
        <w:t xml:space="preserve">It </w:t>
      </w:r>
      <w:r w:rsidR="00BA6CB2">
        <w:rPr>
          <w:lang w:eastAsia="en-US"/>
        </w:rPr>
        <w:t>was</w:t>
      </w:r>
      <w:r>
        <w:rPr>
          <w:lang w:eastAsia="en-US"/>
        </w:rPr>
        <w:t xml:space="preserve"> agreed that the </w:t>
      </w:r>
      <w:r w:rsidR="006F091E">
        <w:t>maximum</w:t>
      </w:r>
      <w:r>
        <w:t xml:space="preserve"> supported HARQ process number </w:t>
      </w:r>
      <w:r w:rsidR="00A21C73">
        <w:t xml:space="preserve">for NTN </w:t>
      </w:r>
      <w:r>
        <w:t>shall be extended to 32</w:t>
      </w:r>
      <w:r w:rsidR="00E76B2C">
        <w:rPr>
          <w:rFonts w:hint="eastAsia"/>
          <w:lang w:eastAsia="zh-CN"/>
        </w:rPr>
        <w:t>.</w:t>
      </w:r>
      <w:r>
        <w:rPr>
          <w:lang w:eastAsia="en-US"/>
        </w:rPr>
        <w:t xml:space="preserve"> </w:t>
      </w:r>
      <w:r w:rsidR="005B690B">
        <w:rPr>
          <w:lang w:eastAsia="en-US"/>
        </w:rPr>
        <w:t>For the non-fallback</w:t>
      </w:r>
      <w:r w:rsidR="005B690B" w:rsidRPr="00E0510F">
        <w:rPr>
          <w:lang w:eastAsia="en-US"/>
        </w:rPr>
        <w:t xml:space="preserve"> DCI 0-2/1-2, it is specified in </w:t>
      </w:r>
      <w:r w:rsidR="00A21C73">
        <w:rPr>
          <w:lang w:eastAsia="en-US"/>
        </w:rPr>
        <w:t>[</w:t>
      </w:r>
      <w:r w:rsidR="000267C7">
        <w:rPr>
          <w:lang w:eastAsia="en-US"/>
        </w:rPr>
        <w:t>2</w:t>
      </w:r>
      <w:r w:rsidR="00A21C73">
        <w:rPr>
          <w:lang w:eastAsia="en-US"/>
        </w:rPr>
        <w:t>]</w:t>
      </w:r>
      <w:r w:rsidR="005B690B" w:rsidRPr="00E0510F">
        <w:rPr>
          <w:lang w:eastAsia="en-US"/>
        </w:rPr>
        <w:t xml:space="preserve"> that the field of HARQ process number is </w:t>
      </w:r>
      <w:r w:rsidR="005B690B">
        <w:rPr>
          <w:lang w:eastAsia="en-US"/>
        </w:rPr>
        <w:t xml:space="preserve">0, 1, 2, 3 or 4 bits </w:t>
      </w:r>
      <w:r w:rsidR="005B690B" w:rsidRPr="00E0510F">
        <w:rPr>
          <w:lang w:eastAsia="en-US"/>
        </w:rPr>
        <w:t>determined by higher layer parameter</w:t>
      </w:r>
      <w:r w:rsidR="005B690B" w:rsidRPr="00CE11F2">
        <w:rPr>
          <w:i/>
          <w:lang w:eastAsia="en-US"/>
        </w:rPr>
        <w:t xml:space="preserve"> HARQProcessNumberSize-ForDCIFormat0/1-2</w:t>
      </w:r>
      <w:r w:rsidR="005B690B" w:rsidRPr="00E0510F">
        <w:rPr>
          <w:lang w:eastAsia="en-US"/>
        </w:rPr>
        <w:t>,</w:t>
      </w:r>
      <w:r w:rsidR="005B690B">
        <w:rPr>
          <w:lang w:eastAsia="en-US"/>
        </w:rPr>
        <w:t xml:space="preserve"> which means the HARQ process ID field can be configured</w:t>
      </w:r>
      <w:r w:rsidR="00A21C73">
        <w:rPr>
          <w:lang w:eastAsia="en-US"/>
        </w:rPr>
        <w:t xml:space="preserve"> up to 16</w:t>
      </w:r>
      <w:r w:rsidR="005B690B">
        <w:rPr>
          <w:lang w:eastAsia="en-US"/>
        </w:rPr>
        <w:t xml:space="preserve">. Therefore, when the maximum number of HARQ process is extended to 32, </w:t>
      </w:r>
      <w:r w:rsidR="001242DD">
        <w:rPr>
          <w:lang w:eastAsia="en-US"/>
        </w:rPr>
        <w:t xml:space="preserve">one simple solution is to extend </w:t>
      </w:r>
      <w:r w:rsidR="005B690B">
        <w:rPr>
          <w:lang w:eastAsia="en-US"/>
        </w:rPr>
        <w:t xml:space="preserve">the field of HARQ process number to 5 bits. </w:t>
      </w:r>
    </w:p>
    <w:p w14:paraId="4CC0CFE2" w14:textId="157B543C" w:rsidR="00664F93" w:rsidRPr="00664F93" w:rsidRDefault="005B690B">
      <w:pPr>
        <w:pStyle w:val="Eqn"/>
        <w:rPr>
          <w:lang w:eastAsia="zh-CN"/>
        </w:rPr>
      </w:pPr>
      <w:r>
        <w:rPr>
          <w:lang w:eastAsia="en-US"/>
        </w:rPr>
        <w:t xml:space="preserve">For DCI </w:t>
      </w:r>
      <w:r w:rsidR="0026713A">
        <w:rPr>
          <w:lang w:eastAsia="en-US"/>
        </w:rPr>
        <w:t xml:space="preserve">format </w:t>
      </w:r>
      <w:r>
        <w:rPr>
          <w:lang w:eastAsia="en-US"/>
        </w:rPr>
        <w:t>0_0</w:t>
      </w:r>
      <w:r w:rsidR="00F67630">
        <w:rPr>
          <w:lang w:eastAsia="en-US"/>
        </w:rPr>
        <w:t>/</w:t>
      </w:r>
      <w:r>
        <w:rPr>
          <w:lang w:eastAsia="en-US"/>
        </w:rPr>
        <w:t xml:space="preserve">1_0, the field of HARQ process number is fixed </w:t>
      </w:r>
      <w:r w:rsidR="00F67630">
        <w:rPr>
          <w:lang w:eastAsia="en-US"/>
        </w:rPr>
        <w:t>to</w:t>
      </w:r>
      <w:r w:rsidR="00A21C73">
        <w:rPr>
          <w:lang w:eastAsia="en-US"/>
        </w:rPr>
        <w:t xml:space="preserve"> </w:t>
      </w:r>
      <w:r>
        <w:rPr>
          <w:lang w:eastAsia="en-US"/>
        </w:rPr>
        <w:t xml:space="preserve">4 bits. </w:t>
      </w:r>
      <w:r w:rsidR="00E76B2C">
        <w:rPr>
          <w:lang w:eastAsia="en-US"/>
        </w:rPr>
        <w:t>T</w:t>
      </w:r>
      <w:r w:rsidR="00C619D8" w:rsidRPr="006277B1">
        <w:rPr>
          <w:lang w:eastAsia="en-US"/>
        </w:rPr>
        <w:t>o ensure</w:t>
      </w:r>
      <w:r w:rsidR="00A24768" w:rsidRPr="006277B1">
        <w:rPr>
          <w:lang w:eastAsia="en-US"/>
        </w:rPr>
        <w:t xml:space="preserve"> </w:t>
      </w:r>
      <w:r w:rsidR="00CC45D9">
        <w:rPr>
          <w:lang w:eastAsia="en-US"/>
        </w:rPr>
        <w:t xml:space="preserve">the </w:t>
      </w:r>
      <w:r w:rsidR="00A24768" w:rsidRPr="006277B1">
        <w:rPr>
          <w:lang w:eastAsia="en-US"/>
        </w:rPr>
        <w:t xml:space="preserve">compatibility with existing </w:t>
      </w:r>
      <w:r w:rsidR="00F67630">
        <w:rPr>
          <w:lang w:eastAsia="en-US"/>
        </w:rPr>
        <w:t>specification</w:t>
      </w:r>
      <w:r w:rsidR="00A24768" w:rsidRPr="006277B1">
        <w:rPr>
          <w:lang w:eastAsia="en-US"/>
        </w:rPr>
        <w:t>, it</w:t>
      </w:r>
      <w:r w:rsidR="00BC5490" w:rsidRPr="006277B1">
        <w:rPr>
          <w:lang w:eastAsia="en-US"/>
        </w:rPr>
        <w:t xml:space="preserve"> i</w:t>
      </w:r>
      <w:r w:rsidR="00A24768" w:rsidRPr="006277B1">
        <w:rPr>
          <w:lang w:eastAsia="en-US"/>
        </w:rPr>
        <w:t xml:space="preserve">s desirable </w:t>
      </w:r>
      <w:r w:rsidR="00852439">
        <w:rPr>
          <w:lang w:eastAsia="en-US"/>
        </w:rPr>
        <w:t xml:space="preserve">not </w:t>
      </w:r>
      <w:r w:rsidR="00A24768" w:rsidRPr="006277B1">
        <w:rPr>
          <w:lang w:eastAsia="en-US"/>
        </w:rPr>
        <w:t>to introduce additional bits in DCI</w:t>
      </w:r>
      <w:r w:rsidR="006B201B">
        <w:rPr>
          <w:lang w:eastAsia="en-US"/>
        </w:rPr>
        <w:t xml:space="preserve"> </w:t>
      </w:r>
      <w:r w:rsidR="003918C1">
        <w:rPr>
          <w:rFonts w:hint="eastAsia"/>
          <w:lang w:eastAsia="zh-CN"/>
        </w:rPr>
        <w:t>with</w:t>
      </w:r>
      <w:r w:rsidR="006B201B">
        <w:rPr>
          <w:lang w:eastAsia="en-US"/>
        </w:rPr>
        <w:t xml:space="preserve"> extended </w:t>
      </w:r>
      <w:r w:rsidR="003918C1">
        <w:rPr>
          <w:lang w:eastAsia="en-US"/>
        </w:rPr>
        <w:t xml:space="preserve">maximum </w:t>
      </w:r>
      <w:r w:rsidR="006B201B">
        <w:rPr>
          <w:lang w:eastAsia="en-US"/>
        </w:rPr>
        <w:t>HARQ process</w:t>
      </w:r>
      <w:r w:rsidR="003918C1">
        <w:rPr>
          <w:lang w:eastAsia="en-US"/>
        </w:rPr>
        <w:t xml:space="preserve"> number</w:t>
      </w:r>
      <w:r w:rsidR="00BC456D">
        <w:rPr>
          <w:lang w:eastAsia="en-US"/>
        </w:rPr>
        <w:t>, as it</w:t>
      </w:r>
      <w:r w:rsidR="00BC456D" w:rsidRPr="00B831AC">
        <w:rPr>
          <w:rFonts w:cs="Arial"/>
        </w:rPr>
        <w:t xml:space="preserve"> is against the </w:t>
      </w:r>
      <w:r w:rsidR="00BC456D">
        <w:rPr>
          <w:rFonts w:cs="Arial"/>
        </w:rPr>
        <w:t xml:space="preserve">earlier </w:t>
      </w:r>
      <w:r w:rsidR="00BC456D" w:rsidRPr="00B831AC">
        <w:rPr>
          <w:rFonts w:cs="Arial"/>
        </w:rPr>
        <w:t>agreement that “</w:t>
      </w:r>
      <w:r w:rsidR="008B1C31">
        <w:rPr>
          <w:rFonts w:cs="Arial"/>
        </w:rPr>
        <w:t>M</w:t>
      </w:r>
      <w:r w:rsidR="00BC456D" w:rsidRPr="00B831AC">
        <w:rPr>
          <w:rFonts w:cs="Arial"/>
        </w:rPr>
        <w:t>inimizing the impacts on specification and scheduling.”</w:t>
      </w:r>
      <w:r w:rsidR="009864D5">
        <w:rPr>
          <w:rFonts w:cs="Arial"/>
        </w:rPr>
        <w:t xml:space="preserve"> </w:t>
      </w:r>
      <w:r w:rsidR="00934BAC">
        <w:rPr>
          <w:rFonts w:cs="Arial"/>
        </w:rPr>
        <w:t xml:space="preserve">Besides, </w:t>
      </w:r>
      <w:r w:rsidR="00DA61A2">
        <w:rPr>
          <w:rFonts w:cs="Arial"/>
        </w:rPr>
        <w:t xml:space="preserve">since </w:t>
      </w:r>
      <w:r w:rsidR="00934BAC">
        <w:rPr>
          <w:rFonts w:cs="Arial"/>
        </w:rPr>
        <w:t>the maximum supported HARQ process number may depend on UE capability, it</w:t>
      </w:r>
      <w:r w:rsidR="00780CD3">
        <w:rPr>
          <w:rFonts w:cs="Arial"/>
        </w:rPr>
        <w:t xml:space="preserve"> i</w:t>
      </w:r>
      <w:r w:rsidR="00934BAC">
        <w:rPr>
          <w:rFonts w:cs="Arial"/>
        </w:rPr>
        <w:t xml:space="preserve">s </w:t>
      </w:r>
      <w:r w:rsidR="00DA61A2">
        <w:rPr>
          <w:rFonts w:cs="Arial"/>
        </w:rPr>
        <w:t>not expedient</w:t>
      </w:r>
      <w:r w:rsidR="00934BAC">
        <w:rPr>
          <w:rFonts w:cs="Arial"/>
        </w:rPr>
        <w:t xml:space="preserve"> to extend HARQ process number ID field </w:t>
      </w:r>
      <w:r w:rsidR="00DA61A2">
        <w:rPr>
          <w:rFonts w:cs="Arial"/>
        </w:rPr>
        <w:t xml:space="preserve">by default when there are also </w:t>
      </w:r>
      <w:r w:rsidR="00934BAC">
        <w:rPr>
          <w:rFonts w:cs="Arial"/>
        </w:rPr>
        <w:t>UE</w:t>
      </w:r>
      <w:r w:rsidR="00DA61A2">
        <w:rPr>
          <w:rFonts w:cs="Arial"/>
        </w:rPr>
        <w:t>s</w:t>
      </w:r>
      <w:r w:rsidR="00934BAC">
        <w:rPr>
          <w:rFonts w:cs="Arial"/>
        </w:rPr>
        <w:t xml:space="preserve"> supporting only 16 HARQ processes.</w:t>
      </w:r>
      <w:r>
        <w:rPr>
          <w:rFonts w:cs="Arial"/>
        </w:rPr>
        <w:t xml:space="preserve"> </w:t>
      </w:r>
      <w:r w:rsidR="00664F93">
        <w:rPr>
          <w:rFonts w:cs="Arial"/>
        </w:rPr>
        <w:t xml:space="preserve">In addition, if </w:t>
      </w:r>
      <w:r w:rsidR="00664F93">
        <w:rPr>
          <w:lang w:eastAsia="en-US"/>
        </w:rPr>
        <w:t>the size of fallback DCI 0_0/1_0 is extend</w:t>
      </w:r>
      <w:r w:rsidR="003B741F">
        <w:rPr>
          <w:lang w:eastAsia="en-US"/>
        </w:rPr>
        <w:t>ed</w:t>
      </w:r>
      <w:r w:rsidR="00664F93">
        <w:rPr>
          <w:lang w:eastAsia="en-US"/>
        </w:rPr>
        <w:t xml:space="preserve"> for NTN and remain unchanged for TN</w:t>
      </w:r>
      <w:r w:rsidR="00664F93">
        <w:rPr>
          <w:rFonts w:hint="eastAsia"/>
          <w:lang w:eastAsia="zh-CN"/>
        </w:rPr>
        <w:t>,</w:t>
      </w:r>
      <w:r w:rsidR="00664F93">
        <w:rPr>
          <w:lang w:eastAsia="zh-CN"/>
        </w:rPr>
        <w:t xml:space="preserve"> </w:t>
      </w:r>
      <w:r w:rsidR="00917640">
        <w:rPr>
          <w:lang w:eastAsia="zh-CN"/>
        </w:rPr>
        <w:t xml:space="preserve">the </w:t>
      </w:r>
      <w:r w:rsidR="00664F93">
        <w:rPr>
          <w:lang w:eastAsia="zh-CN"/>
        </w:rPr>
        <w:t>UE ha</w:t>
      </w:r>
      <w:r w:rsidR="00917640">
        <w:rPr>
          <w:lang w:eastAsia="zh-CN"/>
        </w:rPr>
        <w:t>s</w:t>
      </w:r>
      <w:r w:rsidR="00664F93">
        <w:rPr>
          <w:lang w:eastAsia="zh-CN"/>
        </w:rPr>
        <w:t xml:space="preserve"> to do blind decoding of </w:t>
      </w:r>
      <w:r w:rsidR="00917640">
        <w:rPr>
          <w:lang w:eastAsia="zh-CN"/>
        </w:rPr>
        <w:t>two different DCI</w:t>
      </w:r>
      <w:r w:rsidR="00664F93">
        <w:rPr>
          <w:lang w:eastAsia="zh-CN"/>
        </w:rPr>
        <w:t xml:space="preserve"> sizes </w:t>
      </w:r>
      <w:r w:rsidR="00917640">
        <w:rPr>
          <w:lang w:eastAsia="zh-CN"/>
        </w:rPr>
        <w:t>for</w:t>
      </w:r>
      <w:r w:rsidR="00664F93">
        <w:rPr>
          <w:lang w:eastAsia="zh-CN"/>
        </w:rPr>
        <w:t xml:space="preserve"> SIB</w:t>
      </w:r>
      <w:r w:rsidR="00917640">
        <w:rPr>
          <w:lang w:eastAsia="zh-CN"/>
        </w:rPr>
        <w:t>1 PDSCH if the UE does not know the type of the network before SIB1</w:t>
      </w:r>
      <w:r w:rsidR="00664F93">
        <w:rPr>
          <w:rFonts w:hint="eastAsia"/>
          <w:lang w:eastAsia="zh-CN"/>
        </w:rPr>
        <w:t>.</w:t>
      </w:r>
      <w:r w:rsidR="00664F93">
        <w:rPr>
          <w:lang w:eastAsia="zh-CN"/>
        </w:rPr>
        <w:t xml:space="preserve"> </w:t>
      </w:r>
    </w:p>
    <w:p w14:paraId="25C8DBD4" w14:textId="5B0EDCEA" w:rsidR="00BC456D" w:rsidRDefault="001242DD">
      <w:pPr>
        <w:pStyle w:val="Eqn"/>
        <w:rPr>
          <w:lang w:eastAsia="en-US"/>
        </w:rPr>
      </w:pPr>
      <w:r>
        <w:rPr>
          <w:lang w:eastAsia="en-US"/>
        </w:rPr>
        <w:t xml:space="preserve">Overall </w:t>
      </w:r>
      <w:r w:rsidR="005B690B">
        <w:rPr>
          <w:rFonts w:cs="Arial"/>
        </w:rPr>
        <w:t>i</w:t>
      </w:r>
      <w:r w:rsidR="005B690B" w:rsidRPr="00DA164C">
        <w:rPr>
          <w:rFonts w:cs="Arial"/>
        </w:rPr>
        <w:t xml:space="preserve">t is not a good design to have the UE interpret the HARQ process ID differently depending on what kind of DCI is used </w:t>
      </w:r>
      <w:r w:rsidR="005B690B">
        <w:rPr>
          <w:rFonts w:cs="Arial"/>
        </w:rPr>
        <w:t xml:space="preserve">for scheduling resources, </w:t>
      </w:r>
      <w:r w:rsidR="005B690B" w:rsidRPr="00DA164C">
        <w:rPr>
          <w:rFonts w:cs="Arial"/>
        </w:rPr>
        <w:t>a unified approach</w:t>
      </w:r>
      <w:r w:rsidR="005B690B">
        <w:rPr>
          <w:rFonts w:cs="Arial"/>
        </w:rPr>
        <w:t xml:space="preserve"> should be</w:t>
      </w:r>
      <w:r w:rsidR="005B690B" w:rsidRPr="00DA164C">
        <w:rPr>
          <w:rFonts w:cs="Arial"/>
        </w:rPr>
        <w:t xml:space="preserve"> adopt</w:t>
      </w:r>
      <w:r w:rsidR="005B690B">
        <w:rPr>
          <w:rFonts w:cs="Arial"/>
        </w:rPr>
        <w:t>ed</w:t>
      </w:r>
      <w:r w:rsidR="005B690B" w:rsidRPr="00DA164C">
        <w:rPr>
          <w:rFonts w:cs="Arial"/>
        </w:rPr>
        <w:t xml:space="preserve"> over all of the DCI sets</w:t>
      </w:r>
      <w:r w:rsidR="0008304B">
        <w:rPr>
          <w:rFonts w:cs="Arial"/>
        </w:rPr>
        <w:t>.</w:t>
      </w:r>
    </w:p>
    <w:p w14:paraId="77EFF000" w14:textId="29292229" w:rsidR="00893117" w:rsidRDefault="00893117">
      <w:pPr>
        <w:pStyle w:val="Eqn"/>
        <w:rPr>
          <w:lang w:eastAsia="zh-CN"/>
        </w:rPr>
      </w:pPr>
      <w:r w:rsidRPr="006277B1">
        <w:rPr>
          <w:b/>
          <w:i/>
        </w:rPr>
        <w:t xml:space="preserve">Proposal </w:t>
      </w:r>
      <w:r>
        <w:rPr>
          <w:b/>
          <w:i/>
        </w:rPr>
        <w:t>1</w:t>
      </w:r>
      <w:r w:rsidRPr="006277B1">
        <w:rPr>
          <w:b/>
          <w:i/>
        </w:rPr>
        <w:t xml:space="preserve">: </w:t>
      </w:r>
      <w:r>
        <w:rPr>
          <w:i/>
        </w:rPr>
        <w:t>Extending HARQ process ID field shall be precluded.</w:t>
      </w:r>
    </w:p>
    <w:p w14:paraId="7785DCAF" w14:textId="5D9FEFD4" w:rsidR="00A24768" w:rsidRPr="006277B1" w:rsidRDefault="00852439">
      <w:pPr>
        <w:pStyle w:val="Eqn"/>
        <w:rPr>
          <w:lang w:eastAsia="en-US"/>
        </w:rPr>
      </w:pPr>
      <w:r>
        <w:rPr>
          <w:lang w:eastAsia="en-US"/>
        </w:rPr>
        <w:lastRenderedPageBreak/>
        <w:t>C</w:t>
      </w:r>
      <w:r w:rsidR="0012112A" w:rsidRPr="006277B1">
        <w:rPr>
          <w:lang w:eastAsia="en-US"/>
        </w:rPr>
        <w:t xml:space="preserve">onsequently, there is a need to define indication for HARQ process IDs </w:t>
      </w:r>
      <w:r w:rsidR="003C6BCF">
        <w:rPr>
          <w:lang w:eastAsia="en-US"/>
        </w:rPr>
        <w:t>15~31</w:t>
      </w:r>
      <w:r w:rsidR="003918C1">
        <w:rPr>
          <w:lang w:eastAsia="en-US"/>
        </w:rPr>
        <w:t>.</w:t>
      </w:r>
    </w:p>
    <w:p w14:paraId="1070948A" w14:textId="661D4020" w:rsidR="00D83635" w:rsidRPr="006277B1" w:rsidRDefault="003C6BCF" w:rsidP="00D83635">
      <w:pPr>
        <w:pStyle w:val="Eqn"/>
      </w:pPr>
      <w:r w:rsidRPr="003C6BCF">
        <w:t xml:space="preserve"> </w:t>
      </w:r>
      <w:r w:rsidR="006F091E" w:rsidRPr="006F091E">
        <w:rPr>
          <w:noProof/>
          <w:lang w:eastAsia="zh-CN"/>
        </w:rPr>
        <w:drawing>
          <wp:inline distT="0" distB="0" distL="0" distR="0" wp14:anchorId="16C1A2A3" wp14:editId="6A648C98">
            <wp:extent cx="5915025" cy="99822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998220"/>
                    </a:xfrm>
                    <a:prstGeom prst="rect">
                      <a:avLst/>
                    </a:prstGeom>
                    <a:noFill/>
                    <a:ln>
                      <a:noFill/>
                    </a:ln>
                  </pic:spPr>
                </pic:pic>
              </a:graphicData>
            </a:graphic>
          </wp:inline>
        </w:drawing>
      </w:r>
      <w:r w:rsidR="00527A19" w:rsidRPr="00527A19">
        <w:t xml:space="preserve"> </w:t>
      </w:r>
    </w:p>
    <w:p w14:paraId="49FF2010" w14:textId="3A52B480" w:rsidR="00D83635" w:rsidRPr="006277B1" w:rsidRDefault="00D83635" w:rsidP="00D83635">
      <w:pPr>
        <w:jc w:val="center"/>
        <w:rPr>
          <w:rFonts w:eastAsiaTheme="minorEastAsia"/>
          <w:lang w:eastAsia="zh-CN"/>
        </w:rPr>
      </w:pPr>
      <w:r w:rsidRPr="006277B1">
        <w:rPr>
          <w:rFonts w:eastAsiaTheme="minorEastAsia"/>
          <w:b/>
          <w:lang w:eastAsia="zh-CN"/>
        </w:rPr>
        <w:t xml:space="preserve">Figure </w:t>
      </w:r>
      <w:r w:rsidR="006277B1" w:rsidRPr="006277B1">
        <w:rPr>
          <w:rFonts w:eastAsiaTheme="minorEastAsia"/>
          <w:b/>
          <w:lang w:eastAsia="zh-CN"/>
        </w:rPr>
        <w:t>1</w:t>
      </w:r>
      <w:r w:rsidRPr="006277B1">
        <w:rPr>
          <w:rFonts w:eastAsiaTheme="minorEastAsia"/>
          <w:b/>
          <w:lang w:eastAsia="zh-CN"/>
        </w:rPr>
        <w:t xml:space="preserve">. </w:t>
      </w:r>
      <w:r w:rsidRPr="006277B1">
        <w:rPr>
          <w:rFonts w:eastAsiaTheme="minorEastAsia"/>
          <w:lang w:eastAsia="zh-CN"/>
        </w:rPr>
        <w:t>Slot-based HARQ</w:t>
      </w:r>
      <w:r w:rsidRPr="006277B1">
        <w:rPr>
          <w:rFonts w:eastAsiaTheme="minorEastAsia" w:hint="eastAsia"/>
          <w:lang w:eastAsia="zh-CN"/>
        </w:rPr>
        <w:t xml:space="preserve"> process ID </w:t>
      </w:r>
      <w:r w:rsidRPr="006277B1">
        <w:rPr>
          <w:rFonts w:eastAsiaTheme="minorEastAsia"/>
          <w:lang w:eastAsia="zh-CN"/>
        </w:rPr>
        <w:t>scheduling</w:t>
      </w:r>
    </w:p>
    <w:p w14:paraId="24457C94" w14:textId="4E5C66FB" w:rsidR="007F4982" w:rsidRPr="006277B1" w:rsidRDefault="0013731E">
      <w:pPr>
        <w:pStyle w:val="Eqn"/>
        <w:rPr>
          <w:lang w:val="en-GB"/>
        </w:rPr>
      </w:pPr>
      <w:r>
        <w:rPr>
          <w:lang w:val="en-GB"/>
        </w:rPr>
        <w:t xml:space="preserve">One solution is to </w:t>
      </w:r>
      <w:r w:rsidR="00E50A96">
        <w:rPr>
          <w:lang w:val="en-GB"/>
        </w:rPr>
        <w:t>divide</w:t>
      </w:r>
      <w:r w:rsidR="00E50A96" w:rsidRPr="006277B1">
        <w:rPr>
          <w:lang w:val="en-GB"/>
        </w:rPr>
        <w:t xml:space="preserve"> </w:t>
      </w:r>
      <w:r w:rsidR="00B036BE" w:rsidRPr="006277B1">
        <w:rPr>
          <w:lang w:val="en-GB"/>
        </w:rPr>
        <w:t>HARQ p</w:t>
      </w:r>
      <w:r w:rsidR="007F4982" w:rsidRPr="006277B1">
        <w:rPr>
          <w:lang w:val="en-GB"/>
        </w:rPr>
        <w:t>rocesses into different slot-groups</w:t>
      </w:r>
      <w:r w:rsidR="002C256C">
        <w:rPr>
          <w:lang w:val="en-GB"/>
        </w:rPr>
        <w:t xml:space="preserve"> within a frame</w:t>
      </w:r>
      <w:r>
        <w:rPr>
          <w:lang w:val="en-GB"/>
        </w:rPr>
        <w:t xml:space="preserve">, </w:t>
      </w:r>
      <w:r w:rsidRPr="006277B1">
        <w:rPr>
          <w:lang w:val="en-GB"/>
        </w:rPr>
        <w:t>as shown in Figure 1</w:t>
      </w:r>
      <w:r w:rsidR="007F4982" w:rsidRPr="006277B1">
        <w:rPr>
          <w:lang w:val="en-GB"/>
        </w:rPr>
        <w:t xml:space="preserve">, </w:t>
      </w:r>
      <w:r w:rsidR="002C256C">
        <w:rPr>
          <w:lang w:val="en-GB"/>
        </w:rPr>
        <w:t xml:space="preserve">and </w:t>
      </w:r>
      <w:r>
        <w:rPr>
          <w:lang w:val="en-GB"/>
        </w:rPr>
        <w:t xml:space="preserve">HARQ </w:t>
      </w:r>
      <w:r w:rsidR="009F5C67">
        <w:rPr>
          <w:lang w:val="en-GB"/>
        </w:rPr>
        <w:t xml:space="preserve">process </w:t>
      </w:r>
      <w:r>
        <w:rPr>
          <w:lang w:val="en-GB"/>
        </w:rPr>
        <w:t xml:space="preserve">ID </w:t>
      </w:r>
      <w:r w:rsidR="002C256C">
        <w:rPr>
          <w:lang w:val="en-GB"/>
        </w:rPr>
        <w:t xml:space="preserve">can be derived </w:t>
      </w:r>
      <w:r>
        <w:rPr>
          <w:lang w:val="en-GB"/>
        </w:rPr>
        <w:t>as a function of the slot number</w:t>
      </w:r>
      <w:r w:rsidR="00D364D1">
        <w:rPr>
          <w:lang w:val="en-GB"/>
        </w:rPr>
        <w:t xml:space="preserve"> within that frame</w:t>
      </w:r>
      <w:r w:rsidR="00ED460C">
        <w:rPr>
          <w:lang w:val="en-GB"/>
        </w:rPr>
        <w:t>.</w:t>
      </w:r>
      <w:r w:rsidR="00522B7F" w:rsidRPr="006277B1">
        <w:rPr>
          <w:lang w:val="en-GB"/>
        </w:rPr>
        <w:t xml:space="preserve"> </w:t>
      </w:r>
      <w:r w:rsidR="001914F0">
        <w:rPr>
          <w:lang w:val="en-GB"/>
        </w:rPr>
        <w:t>Specifically</w:t>
      </w:r>
      <w:r w:rsidR="007F4982" w:rsidRPr="006277B1">
        <w:rPr>
          <w:lang w:val="en-GB"/>
        </w:rPr>
        <w:t xml:space="preserve">, </w:t>
      </w:r>
      <w:r w:rsidR="003D0656">
        <w:rPr>
          <w:lang w:val="en-GB"/>
        </w:rPr>
        <w:t xml:space="preserve">the HARQ </w:t>
      </w:r>
      <w:r w:rsidR="007F4982" w:rsidRPr="006277B1">
        <w:rPr>
          <w:lang w:val="en-GB"/>
        </w:rPr>
        <w:t xml:space="preserve">process ID can be jointly </w:t>
      </w:r>
      <w:r w:rsidR="00ED460C">
        <w:rPr>
          <w:lang w:val="en-GB"/>
        </w:rPr>
        <w:t>determined</w:t>
      </w:r>
      <w:r w:rsidR="00ED460C" w:rsidRPr="006277B1">
        <w:rPr>
          <w:lang w:val="en-GB"/>
        </w:rPr>
        <w:t xml:space="preserve"> </w:t>
      </w:r>
      <w:r w:rsidR="007F4982" w:rsidRPr="006277B1">
        <w:rPr>
          <w:lang w:val="en-GB"/>
        </w:rPr>
        <w:t xml:space="preserve">by 4 DCI bits and </w:t>
      </w:r>
      <w:r w:rsidR="001914F0">
        <w:rPr>
          <w:lang w:val="en-GB"/>
        </w:rPr>
        <w:t xml:space="preserve">an </w:t>
      </w:r>
      <w:r w:rsidR="007F4982" w:rsidRPr="006277B1">
        <w:rPr>
          <w:lang w:val="en-GB"/>
        </w:rPr>
        <w:t xml:space="preserve">extra implicitly indicated bit. </w:t>
      </w:r>
      <w:r w:rsidR="00BF33A8">
        <w:rPr>
          <w:lang w:val="en-GB"/>
        </w:rPr>
        <w:t>The</w:t>
      </w:r>
      <w:r w:rsidR="00BF33A8">
        <w:rPr>
          <w:rFonts w:eastAsia="MS Mincho"/>
          <w:lang w:val="en-GB"/>
        </w:rPr>
        <w:t xml:space="preserve"> </w:t>
      </w:r>
      <w:r w:rsidR="007F4982" w:rsidRPr="006277B1">
        <w:rPr>
          <w:lang w:val="en-GB"/>
        </w:rPr>
        <w:t>HARQ process</w:t>
      </w:r>
      <w:r w:rsidR="00BF33A8">
        <w:rPr>
          <w:lang w:val="en-GB"/>
        </w:rPr>
        <w:t>es</w:t>
      </w:r>
      <w:r w:rsidR="005F2625">
        <w:rPr>
          <w:lang w:val="en-GB"/>
        </w:rPr>
        <w:t xml:space="preserve"> </w:t>
      </w:r>
      <w:r w:rsidR="007F4982" w:rsidRPr="006277B1">
        <w:rPr>
          <w:lang w:val="en-GB"/>
        </w:rPr>
        <w:t xml:space="preserve">can be scheduled in </w:t>
      </w:r>
      <w:r w:rsidR="003C6BCF">
        <w:rPr>
          <w:lang w:val="en-GB"/>
        </w:rPr>
        <w:t>2</w:t>
      </w:r>
      <w:r w:rsidR="003C6BCF" w:rsidRPr="006277B1">
        <w:rPr>
          <w:lang w:val="en-GB"/>
        </w:rPr>
        <w:t xml:space="preserve"> </w:t>
      </w:r>
      <w:r w:rsidR="007F4982" w:rsidRPr="006277B1">
        <w:rPr>
          <w:lang w:val="en-GB"/>
        </w:rPr>
        <w:t>slot-group</w:t>
      </w:r>
      <w:r w:rsidR="00ED460C">
        <w:rPr>
          <w:lang w:val="en-GB"/>
        </w:rPr>
        <w:t>s</w:t>
      </w:r>
      <w:r w:rsidR="007F4982" w:rsidRPr="006277B1">
        <w:rPr>
          <w:lang w:val="en-GB"/>
        </w:rPr>
        <w:t xml:space="preserve">, with </w:t>
      </w:r>
      <w:r w:rsidR="00BF33A8">
        <w:rPr>
          <w:lang w:val="en-GB"/>
        </w:rPr>
        <w:t xml:space="preserve">HARQ </w:t>
      </w:r>
      <w:r w:rsidR="001C67B0">
        <w:rPr>
          <w:lang w:val="en-GB"/>
        </w:rPr>
        <w:t xml:space="preserve">processes </w:t>
      </w:r>
      <w:r w:rsidR="007F4982" w:rsidRPr="006277B1">
        <w:rPr>
          <w:lang w:val="en-GB"/>
        </w:rPr>
        <w:t xml:space="preserve">0~15 in </w:t>
      </w:r>
      <w:r w:rsidR="00522B7F" w:rsidRPr="006277B1">
        <w:rPr>
          <w:lang w:val="en-GB"/>
        </w:rPr>
        <w:t xml:space="preserve">slot-group1, </w:t>
      </w:r>
      <w:r w:rsidR="001C67B0">
        <w:rPr>
          <w:lang w:val="en-GB"/>
        </w:rPr>
        <w:t xml:space="preserve">and </w:t>
      </w:r>
      <w:r w:rsidR="00BF33A8">
        <w:rPr>
          <w:lang w:val="en-GB"/>
        </w:rPr>
        <w:t xml:space="preserve">HARQ </w:t>
      </w:r>
      <w:r w:rsidR="001C67B0">
        <w:rPr>
          <w:lang w:val="en-GB"/>
        </w:rPr>
        <w:t xml:space="preserve">processes </w:t>
      </w:r>
      <w:r w:rsidR="00522B7F" w:rsidRPr="006277B1">
        <w:rPr>
          <w:lang w:val="en-GB"/>
        </w:rPr>
        <w:t>16~31 in slot-group</w:t>
      </w:r>
      <w:r w:rsidR="006F091E">
        <w:rPr>
          <w:lang w:val="en-GB"/>
        </w:rPr>
        <w:t xml:space="preserve"> </w:t>
      </w:r>
      <w:r w:rsidR="007F4982" w:rsidRPr="006277B1">
        <w:rPr>
          <w:lang w:val="en-GB"/>
        </w:rPr>
        <w:t>2.</w:t>
      </w:r>
      <w:r w:rsidR="00522B7F" w:rsidRPr="006277B1">
        <w:rPr>
          <w:lang w:val="en-GB"/>
        </w:rPr>
        <w:t xml:space="preserve"> Thus </w:t>
      </w:r>
      <w:r w:rsidR="001C67B0">
        <w:rPr>
          <w:lang w:val="en-GB"/>
        </w:rPr>
        <w:t xml:space="preserve">the </w:t>
      </w:r>
      <w:r w:rsidR="00522B7F" w:rsidRPr="006277B1">
        <w:rPr>
          <w:lang w:val="en-GB"/>
        </w:rPr>
        <w:t>MSB</w:t>
      </w:r>
      <w:r w:rsidR="00F3516F" w:rsidRPr="006277B1">
        <w:rPr>
          <w:lang w:val="en-GB"/>
        </w:rPr>
        <w:t xml:space="preserve"> </w:t>
      </w:r>
      <w:r w:rsidR="00522B7F" w:rsidRPr="006277B1">
        <w:rPr>
          <w:lang w:val="en-GB"/>
        </w:rPr>
        <w:t>of HARQ process ID can be obtained by:</w:t>
      </w:r>
    </w:p>
    <w:p w14:paraId="11D1C209" w14:textId="61BF74D7" w:rsidR="00522B7F" w:rsidRDefault="004641BB" w:rsidP="00522B7F">
      <w:pPr>
        <w:pStyle w:val="Eqn"/>
        <w:jc w:val="center"/>
      </w:pPr>
      <m:oMath>
        <m:r>
          <w:rPr>
            <w:rFonts w:ascii="Cambria Math" w:hAnsi="Cambria Math"/>
          </w:rPr>
          <m:t>MSB=Dec2bin(</m:t>
        </m:r>
        <m:d>
          <m:dPr>
            <m:begChr m:val="⌊"/>
            <m:endChr m:val="⌋"/>
            <m:ctrlPr>
              <w:rPr>
                <w:rFonts w:ascii="Cambria Math" w:hAnsi="Cambria Math"/>
              </w:rPr>
            </m:ctrlPr>
          </m:dPr>
          <m:e>
            <m:r>
              <w:rPr>
                <w:rFonts w:ascii="Cambria Math" w:hAnsi="Cambria Math"/>
              </w:rPr>
              <m:t>slotindexinFrame/(numberofslotsPerFrame/2)</m:t>
            </m:r>
          </m:e>
        </m:d>
      </m:oMath>
      <w:r w:rsidR="00522B7F" w:rsidRPr="006277B1">
        <w:t>)</w:t>
      </w:r>
    </w:p>
    <w:p w14:paraId="42C6BCA9" w14:textId="0399462A" w:rsidR="009A0883" w:rsidRDefault="009F5C67" w:rsidP="004641BB">
      <w:pPr>
        <w:pStyle w:val="Eqn"/>
        <w:rPr>
          <w:lang w:val="en-GB" w:eastAsia="zh-CN"/>
        </w:rPr>
      </w:pPr>
      <w:r>
        <w:rPr>
          <w:lang w:val="en-GB" w:eastAsia="zh-CN"/>
        </w:rPr>
        <w:t>U</w:t>
      </w:r>
      <w:r w:rsidR="00727E95">
        <w:rPr>
          <w:lang w:val="en-GB" w:eastAsia="zh-CN"/>
        </w:rPr>
        <w:t xml:space="preserve">sing </w:t>
      </w:r>
      <w:r w:rsidR="00EC66C4">
        <w:rPr>
          <w:lang w:val="en-GB" w:eastAsia="zh-CN"/>
        </w:rPr>
        <w:t xml:space="preserve">the </w:t>
      </w:r>
      <w:r w:rsidR="00727E95">
        <w:rPr>
          <w:lang w:val="en-GB" w:eastAsia="zh-CN"/>
        </w:rPr>
        <w:t>s</w:t>
      </w:r>
      <w:r w:rsidR="00727E95" w:rsidRPr="00727E95">
        <w:rPr>
          <w:lang w:val="en-GB" w:eastAsia="zh-CN"/>
        </w:rPr>
        <w:t>lot index as the MSB</w:t>
      </w:r>
      <w:r w:rsidR="00727E95">
        <w:rPr>
          <w:lang w:val="en-GB" w:eastAsia="zh-CN"/>
        </w:rPr>
        <w:t xml:space="preserve"> </w:t>
      </w:r>
      <w:r w:rsidR="00F836A1">
        <w:rPr>
          <w:lang w:val="en-GB" w:eastAsia="zh-CN"/>
        </w:rPr>
        <w:t>or</w:t>
      </w:r>
      <w:r w:rsidR="00727E95">
        <w:rPr>
          <w:lang w:val="en-GB" w:eastAsia="zh-CN"/>
        </w:rPr>
        <w:t xml:space="preserve"> </w:t>
      </w:r>
      <w:r w:rsidR="00727E95" w:rsidRPr="00727E95">
        <w:rPr>
          <w:lang w:val="en-GB" w:eastAsia="zh-CN"/>
        </w:rPr>
        <w:t>LSB</w:t>
      </w:r>
      <w:r w:rsidR="00F836A1">
        <w:rPr>
          <w:lang w:val="en-GB" w:eastAsia="zh-CN"/>
        </w:rPr>
        <w:t xml:space="preserve"> for the HARQ process ID</w:t>
      </w:r>
      <w:r w:rsidR="00952187">
        <w:rPr>
          <w:lang w:val="en-GB" w:eastAsia="zh-CN"/>
        </w:rPr>
        <w:t xml:space="preserve"> is the same in principle, however</w:t>
      </w:r>
      <w:r w:rsidR="00952187">
        <w:rPr>
          <w:rFonts w:hint="eastAsia"/>
          <w:lang w:val="en-GB" w:eastAsia="zh-CN"/>
        </w:rPr>
        <w:t>,</w:t>
      </w:r>
      <w:r w:rsidR="00952187">
        <w:rPr>
          <w:lang w:val="en-GB" w:eastAsia="zh-CN"/>
        </w:rPr>
        <w:t xml:space="preserve"> the former option</w:t>
      </w:r>
      <w:r w:rsidR="00952187">
        <w:rPr>
          <w:rFonts w:hint="eastAsia"/>
          <w:lang w:val="en-GB" w:eastAsia="zh-CN"/>
        </w:rPr>
        <w:t xml:space="preserve"> is</w:t>
      </w:r>
      <w:r w:rsidR="00952187">
        <w:rPr>
          <w:lang w:val="en-GB" w:eastAsia="zh-CN"/>
        </w:rPr>
        <w:t xml:space="preserve"> more </w:t>
      </w:r>
      <w:r w:rsidR="0086181A">
        <w:rPr>
          <w:lang w:val="en-GB" w:eastAsia="zh-CN"/>
        </w:rPr>
        <w:t xml:space="preserve">compatible </w:t>
      </w:r>
      <w:r w:rsidR="00952187">
        <w:rPr>
          <w:lang w:val="en-GB" w:eastAsia="zh-CN"/>
        </w:rPr>
        <w:t xml:space="preserve">to HARQ </w:t>
      </w:r>
      <w:r w:rsidR="0086181A">
        <w:rPr>
          <w:lang w:val="en-GB" w:eastAsia="zh-CN"/>
        </w:rPr>
        <w:t xml:space="preserve">process </w:t>
      </w:r>
      <w:r w:rsidR="00952187">
        <w:rPr>
          <w:lang w:val="en-GB" w:eastAsia="zh-CN"/>
        </w:rPr>
        <w:t xml:space="preserve">ID </w:t>
      </w:r>
      <w:r w:rsidR="00EC66C4">
        <w:rPr>
          <w:lang w:val="en-GB" w:eastAsia="zh-CN"/>
        </w:rPr>
        <w:t xml:space="preserve">interpretation </w:t>
      </w:r>
      <w:r w:rsidR="00952187">
        <w:rPr>
          <w:lang w:val="en-GB" w:eastAsia="zh-CN"/>
        </w:rPr>
        <w:t xml:space="preserve">in the </w:t>
      </w:r>
      <w:r w:rsidR="0086181A">
        <w:rPr>
          <w:lang w:val="en-GB" w:eastAsia="zh-CN"/>
        </w:rPr>
        <w:t xml:space="preserve">current specification </w:t>
      </w:r>
      <w:r w:rsidR="00952187">
        <w:rPr>
          <w:lang w:val="en-GB" w:eastAsia="zh-CN"/>
        </w:rPr>
        <w:t xml:space="preserve">when UEs with different </w:t>
      </w:r>
      <w:r w:rsidR="0086181A">
        <w:rPr>
          <w:lang w:val="en-GB" w:eastAsia="zh-CN"/>
        </w:rPr>
        <w:t xml:space="preserve">maximum number of </w:t>
      </w:r>
      <w:r w:rsidR="00952187">
        <w:rPr>
          <w:lang w:val="en-GB" w:eastAsia="zh-CN"/>
        </w:rPr>
        <w:t>HARQ process</w:t>
      </w:r>
      <w:r w:rsidR="0086181A">
        <w:rPr>
          <w:lang w:val="en-GB" w:eastAsia="zh-CN"/>
        </w:rPr>
        <w:t>es</w:t>
      </w:r>
      <w:r w:rsidR="00952187">
        <w:rPr>
          <w:lang w:val="en-GB" w:eastAsia="zh-CN"/>
        </w:rPr>
        <w:t xml:space="preserve"> are considered</w:t>
      </w:r>
      <w:r w:rsidR="00952187">
        <w:rPr>
          <w:rFonts w:hint="eastAsia"/>
          <w:lang w:val="en-GB" w:eastAsia="zh-CN"/>
        </w:rPr>
        <w:t>.</w:t>
      </w:r>
      <w:r w:rsidR="00952187">
        <w:rPr>
          <w:lang w:val="en-GB" w:eastAsia="zh-CN"/>
        </w:rPr>
        <w:t xml:space="preserve"> For</w:t>
      </w:r>
      <w:r w:rsidR="00952187">
        <w:rPr>
          <w:rFonts w:hint="eastAsia"/>
          <w:lang w:val="en-GB" w:eastAsia="zh-CN"/>
        </w:rPr>
        <w:t xml:space="preserve"> </w:t>
      </w:r>
      <w:r w:rsidR="00952187">
        <w:rPr>
          <w:lang w:val="en-GB" w:eastAsia="zh-CN"/>
        </w:rPr>
        <w:t xml:space="preserve">example, </w:t>
      </w:r>
      <w:r w:rsidR="009A0883">
        <w:rPr>
          <w:lang w:val="en-GB" w:eastAsia="zh-CN"/>
        </w:rPr>
        <w:t xml:space="preserve">with </w:t>
      </w:r>
      <w:r w:rsidR="009A0883" w:rsidRPr="009A0883">
        <w:rPr>
          <w:lang w:val="en-GB" w:eastAsia="zh-CN"/>
        </w:rPr>
        <w:t>slot index as the MSB</w:t>
      </w:r>
      <w:r w:rsidR="009A0883">
        <w:rPr>
          <w:lang w:val="en-GB" w:eastAsia="zh-CN"/>
        </w:rPr>
        <w:t>,</w:t>
      </w:r>
      <w:r w:rsidR="009A0883" w:rsidRPr="009A0883">
        <w:rPr>
          <w:lang w:val="en-GB" w:eastAsia="zh-CN"/>
        </w:rPr>
        <w:t xml:space="preserve"> </w:t>
      </w:r>
      <w:r w:rsidR="009A0883">
        <w:rPr>
          <w:lang w:val="en-GB" w:eastAsia="zh-CN"/>
        </w:rPr>
        <w:t xml:space="preserve">a </w:t>
      </w:r>
      <w:r w:rsidR="00952187">
        <w:rPr>
          <w:lang w:val="en-GB" w:eastAsia="zh-CN"/>
        </w:rPr>
        <w:t xml:space="preserve">UE with maximal </w:t>
      </w:r>
      <w:r w:rsidR="009A0883">
        <w:rPr>
          <w:lang w:val="en-GB" w:eastAsia="zh-CN"/>
        </w:rPr>
        <w:t xml:space="preserve">16 </w:t>
      </w:r>
      <w:r w:rsidR="00952187">
        <w:rPr>
          <w:lang w:val="en-GB" w:eastAsia="zh-CN"/>
        </w:rPr>
        <w:t xml:space="preserve">HARQ process </w:t>
      </w:r>
      <w:r w:rsidR="009A0883">
        <w:rPr>
          <w:lang w:val="en-GB" w:eastAsia="zh-CN"/>
        </w:rPr>
        <w:t xml:space="preserve">will be indicated by the existing </w:t>
      </w:r>
      <w:r w:rsidR="009A0883" w:rsidRPr="009A0883">
        <w:rPr>
          <w:lang w:val="en-GB" w:eastAsia="zh-CN"/>
        </w:rPr>
        <w:t>HARQ ID</w:t>
      </w:r>
      <w:r w:rsidR="009A0883">
        <w:rPr>
          <w:lang w:val="en-GB" w:eastAsia="zh-CN"/>
        </w:rPr>
        <w:t xml:space="preserve"> field directly. However, with slot index as the L</w:t>
      </w:r>
      <w:r w:rsidR="009A0883" w:rsidRPr="009A0883">
        <w:rPr>
          <w:lang w:val="en-GB" w:eastAsia="zh-CN"/>
        </w:rPr>
        <w:t>SB</w:t>
      </w:r>
      <w:r w:rsidR="009A0883">
        <w:rPr>
          <w:lang w:val="en-GB" w:eastAsia="zh-CN"/>
        </w:rPr>
        <w:t xml:space="preserve">, the last bit is indicated by slot index and the remained bits is indicated by </w:t>
      </w:r>
      <w:r w:rsidR="009A0883" w:rsidRPr="009A0883">
        <w:rPr>
          <w:lang w:val="en-GB" w:eastAsia="zh-CN"/>
        </w:rPr>
        <w:t>the existing HARQ ID field</w:t>
      </w:r>
      <w:r w:rsidR="009A0883">
        <w:rPr>
          <w:lang w:val="en-GB" w:eastAsia="zh-CN"/>
        </w:rPr>
        <w:t xml:space="preserve"> which have extra constraints of scheduling</w:t>
      </w:r>
      <w:r w:rsidR="00FE2832">
        <w:rPr>
          <w:lang w:val="en-GB" w:eastAsia="zh-CN"/>
        </w:rPr>
        <w:t xml:space="preserve"> caused by slot index binding</w:t>
      </w:r>
      <w:r w:rsidR="009A0883">
        <w:rPr>
          <w:lang w:val="en-GB" w:eastAsia="zh-CN"/>
        </w:rPr>
        <w:t>.</w:t>
      </w:r>
    </w:p>
    <w:p w14:paraId="46E0F03C" w14:textId="5B1F0FCD" w:rsidR="009A0883" w:rsidRDefault="009A0883" w:rsidP="009A0883">
      <w:pPr>
        <w:pStyle w:val="Eqn"/>
        <w:rPr>
          <w:i/>
          <w:lang w:eastAsia="en-US"/>
        </w:rPr>
      </w:pPr>
      <w:r>
        <w:rPr>
          <w:b/>
          <w:i/>
        </w:rPr>
        <w:t>Observation</w:t>
      </w:r>
      <w:r w:rsidRPr="006277B1">
        <w:rPr>
          <w:b/>
          <w:i/>
        </w:rPr>
        <w:t xml:space="preserve"> </w:t>
      </w:r>
      <w:r>
        <w:rPr>
          <w:b/>
          <w:i/>
        </w:rPr>
        <w:t>1</w:t>
      </w:r>
      <w:r w:rsidRPr="006277B1">
        <w:rPr>
          <w:b/>
          <w:i/>
        </w:rPr>
        <w:t>:</w:t>
      </w:r>
      <w:r w:rsidR="003E1026">
        <w:rPr>
          <w:b/>
          <w:i/>
        </w:rPr>
        <w:t xml:space="preserve"> </w:t>
      </w:r>
      <w:r w:rsidR="00164DE1" w:rsidRPr="00CE11F2">
        <w:rPr>
          <w:i/>
        </w:rPr>
        <w:t xml:space="preserve">Using </w:t>
      </w:r>
      <w:r w:rsidR="00164DE1">
        <w:rPr>
          <w:i/>
        </w:rPr>
        <w:t>s</w:t>
      </w:r>
      <w:r w:rsidR="003E1026" w:rsidRPr="00D9218D">
        <w:rPr>
          <w:i/>
        </w:rPr>
        <w:t>lot index as</w:t>
      </w:r>
      <w:r w:rsidR="003E1026" w:rsidRPr="003E1026">
        <w:rPr>
          <w:i/>
        </w:rPr>
        <w:t xml:space="preserve"> MSB of HARQ process ID </w:t>
      </w:r>
      <w:r w:rsidR="003E1026">
        <w:rPr>
          <w:i/>
        </w:rPr>
        <w:t xml:space="preserve">is more </w:t>
      </w:r>
      <w:r w:rsidR="00164DE1">
        <w:rPr>
          <w:i/>
        </w:rPr>
        <w:t>compatible with</w:t>
      </w:r>
      <w:r w:rsidR="003E1026">
        <w:rPr>
          <w:i/>
        </w:rPr>
        <w:t xml:space="preserve"> UE with supportable HARQ process number not lager than 16.</w:t>
      </w:r>
    </w:p>
    <w:p w14:paraId="41FC50F8" w14:textId="384B8C14" w:rsidR="009B250B" w:rsidRDefault="00D66DB3" w:rsidP="00D9218D">
      <w:pPr>
        <w:pStyle w:val="Eqn"/>
        <w:rPr>
          <w:kern w:val="2"/>
          <w:lang w:val="en-GB" w:eastAsia="zh-CN"/>
        </w:rPr>
      </w:pPr>
      <w:r>
        <w:rPr>
          <w:lang w:val="en-GB"/>
        </w:rPr>
        <w:t xml:space="preserve">The other solution is to </w:t>
      </w:r>
      <w:r>
        <w:rPr>
          <w:iCs/>
          <w:szCs w:val="20"/>
          <w:lang w:eastAsia="x-none"/>
        </w:rPr>
        <w:t>r</w:t>
      </w:r>
      <w:r w:rsidRPr="009C7CCA">
        <w:rPr>
          <w:iCs/>
          <w:szCs w:val="20"/>
          <w:lang w:eastAsia="x-none"/>
        </w:rPr>
        <w:t>eus</w:t>
      </w:r>
      <w:r>
        <w:rPr>
          <w:iCs/>
          <w:szCs w:val="20"/>
          <w:lang w:eastAsia="x-none"/>
        </w:rPr>
        <w:t>e</w:t>
      </w:r>
      <w:r w:rsidRPr="009C7CCA">
        <w:rPr>
          <w:iCs/>
          <w:szCs w:val="20"/>
          <w:lang w:eastAsia="x-none"/>
        </w:rPr>
        <w:t xml:space="preserve"> one bit from other bit field</w:t>
      </w:r>
      <w:r w:rsidR="00EE5B3C">
        <w:rPr>
          <w:iCs/>
          <w:szCs w:val="20"/>
          <w:lang w:eastAsia="x-none"/>
        </w:rPr>
        <w:t xml:space="preserve">. </w:t>
      </w:r>
      <w:r w:rsidR="002A02EB">
        <w:rPr>
          <w:iCs/>
          <w:szCs w:val="20"/>
          <w:lang w:eastAsia="x-none"/>
        </w:rPr>
        <w:t>D</w:t>
      </w:r>
      <w:r w:rsidR="00EE5B3C">
        <w:rPr>
          <w:iCs/>
          <w:szCs w:val="20"/>
          <w:lang w:eastAsia="x-none"/>
        </w:rPr>
        <w:t>ue</w:t>
      </w:r>
      <w:r w:rsidR="00EE5B3C">
        <w:rPr>
          <w:kern w:val="2"/>
          <w:lang w:val="en-GB" w:eastAsia="zh-CN"/>
        </w:rPr>
        <w:t xml:space="preserve"> to limited link budget, high data rate is not </w:t>
      </w:r>
      <w:r w:rsidR="00F73253">
        <w:rPr>
          <w:kern w:val="2"/>
          <w:lang w:val="en-GB" w:eastAsia="zh-CN"/>
        </w:rPr>
        <w:t xml:space="preserve">required </w:t>
      </w:r>
      <w:r w:rsidR="00EE5B3C">
        <w:rPr>
          <w:kern w:val="2"/>
          <w:lang w:val="en-GB" w:eastAsia="zh-CN"/>
        </w:rPr>
        <w:t>in NTN scenarios, which means that</w:t>
      </w:r>
      <w:r w:rsidR="001914F0">
        <w:rPr>
          <w:kern w:val="2"/>
          <w:lang w:val="en-GB" w:eastAsia="zh-CN"/>
        </w:rPr>
        <w:t xml:space="preserve"> the existing</w:t>
      </w:r>
      <w:r w:rsidR="00EE5B3C">
        <w:rPr>
          <w:kern w:val="2"/>
          <w:lang w:val="en-GB" w:eastAsia="zh-CN"/>
        </w:rPr>
        <w:t xml:space="preserve"> 5 bits for MCS indication may be redundant, </w:t>
      </w:r>
      <w:r w:rsidR="001914F0">
        <w:rPr>
          <w:kern w:val="2"/>
          <w:lang w:val="en-GB" w:eastAsia="zh-CN"/>
        </w:rPr>
        <w:t xml:space="preserve"> </w:t>
      </w:r>
      <w:r w:rsidR="00EE5B3C">
        <w:rPr>
          <w:kern w:val="2"/>
          <w:lang w:val="en-GB" w:eastAsia="zh-CN"/>
        </w:rPr>
        <w:t xml:space="preserve">consequently 1~2 bits can be </w:t>
      </w:r>
      <w:r w:rsidR="00F73253">
        <w:rPr>
          <w:kern w:val="2"/>
          <w:lang w:val="en-GB" w:eastAsia="zh-CN"/>
        </w:rPr>
        <w:t>reused</w:t>
      </w:r>
      <w:r w:rsidR="00EE5B3C">
        <w:rPr>
          <w:kern w:val="2"/>
          <w:lang w:val="en-GB" w:eastAsia="zh-CN"/>
        </w:rPr>
        <w:t xml:space="preserve"> for other </w:t>
      </w:r>
      <w:r w:rsidR="00F73253">
        <w:rPr>
          <w:kern w:val="2"/>
          <w:lang w:val="en-GB" w:eastAsia="zh-CN"/>
        </w:rPr>
        <w:t>purpose</w:t>
      </w:r>
      <w:r w:rsidR="00EE5B3C">
        <w:rPr>
          <w:kern w:val="2"/>
          <w:lang w:val="en-GB" w:eastAsia="zh-CN"/>
        </w:rPr>
        <w:t>, including extended HARQ process ID indication.</w:t>
      </w:r>
    </w:p>
    <w:p w14:paraId="1C511892" w14:textId="070451DE" w:rsidR="00E77ADD" w:rsidRDefault="00E77ADD" w:rsidP="00EE5B3C">
      <w:pPr>
        <w:pStyle w:val="Eqn"/>
        <w:rPr>
          <w:lang w:val="en-GB"/>
        </w:rPr>
      </w:pPr>
      <w:r>
        <w:rPr>
          <w:b/>
          <w:i/>
        </w:rPr>
        <w:t>Observation</w:t>
      </w:r>
      <w:r w:rsidRPr="006277B1">
        <w:rPr>
          <w:b/>
          <w:i/>
        </w:rPr>
        <w:t xml:space="preserve"> </w:t>
      </w:r>
      <w:r>
        <w:rPr>
          <w:b/>
          <w:i/>
        </w:rPr>
        <w:t>2</w:t>
      </w:r>
      <w:r w:rsidRPr="006277B1">
        <w:rPr>
          <w:b/>
          <w:i/>
        </w:rPr>
        <w:t>:</w:t>
      </w:r>
      <w:r>
        <w:rPr>
          <w:b/>
          <w:i/>
        </w:rPr>
        <w:t xml:space="preserve"> </w:t>
      </w:r>
      <w:r w:rsidRPr="00D9218D">
        <w:rPr>
          <w:i/>
        </w:rPr>
        <w:t>Explicit</w:t>
      </w:r>
      <w:r>
        <w:rPr>
          <w:b/>
          <w:i/>
        </w:rPr>
        <w:t xml:space="preserve"> </w:t>
      </w:r>
      <w:r>
        <w:rPr>
          <w:i/>
          <w:lang w:eastAsia="en-US"/>
        </w:rPr>
        <w:t>Indication of HARQ process ID via reusing idle bits depends on DCI format design.</w:t>
      </w:r>
    </w:p>
    <w:p w14:paraId="09F4FAEC" w14:textId="6A76E119" w:rsidR="00245FF7" w:rsidRDefault="005F0FE4" w:rsidP="004641BB">
      <w:pPr>
        <w:pStyle w:val="Eqn"/>
        <w:rPr>
          <w:i/>
          <w:lang w:eastAsia="en-US"/>
        </w:rPr>
      </w:pPr>
      <w:r w:rsidRPr="006277B1">
        <w:rPr>
          <w:b/>
          <w:i/>
        </w:rPr>
        <w:t xml:space="preserve">Proposal </w:t>
      </w:r>
      <w:r w:rsidR="009B250B">
        <w:rPr>
          <w:b/>
          <w:i/>
        </w:rPr>
        <w:t>2</w:t>
      </w:r>
      <w:r w:rsidRPr="006277B1">
        <w:rPr>
          <w:b/>
          <w:i/>
        </w:rPr>
        <w:t xml:space="preserve">: </w:t>
      </w:r>
      <w:r w:rsidR="00F73253">
        <w:rPr>
          <w:i/>
          <w:lang w:eastAsia="en-US"/>
        </w:rPr>
        <w:t xml:space="preserve">When the maximum number of </w:t>
      </w:r>
      <w:r w:rsidR="00245FF7">
        <w:rPr>
          <w:i/>
          <w:lang w:eastAsia="en-US"/>
        </w:rPr>
        <w:t>HARQ process</w:t>
      </w:r>
      <w:r w:rsidR="00F73253">
        <w:rPr>
          <w:i/>
          <w:lang w:eastAsia="en-US"/>
        </w:rPr>
        <w:t>es</w:t>
      </w:r>
      <w:r w:rsidR="00245FF7">
        <w:rPr>
          <w:i/>
          <w:lang w:eastAsia="en-US"/>
        </w:rPr>
        <w:t xml:space="preserve"> </w:t>
      </w:r>
      <w:r w:rsidR="00F73253">
        <w:rPr>
          <w:i/>
          <w:lang w:eastAsia="en-US"/>
        </w:rPr>
        <w:t xml:space="preserve">is larger than 16, use the slot index as </w:t>
      </w:r>
      <w:r w:rsidR="00893117">
        <w:rPr>
          <w:i/>
          <w:lang w:eastAsia="en-US"/>
        </w:rPr>
        <w:t>MSB of HARQ process ID</w:t>
      </w:r>
      <w:r w:rsidR="00245FF7">
        <w:rPr>
          <w:i/>
          <w:lang w:eastAsia="en-US"/>
        </w:rPr>
        <w:t>.</w:t>
      </w:r>
    </w:p>
    <w:p w14:paraId="7914C0E9" w14:textId="3596748B" w:rsidR="00953822" w:rsidRDefault="00953822" w:rsidP="00953822">
      <w:pPr>
        <w:pStyle w:val="2"/>
        <w:tabs>
          <w:tab w:val="clear" w:pos="576"/>
        </w:tabs>
      </w:pPr>
      <w:bookmarkStart w:id="4" w:name="OLE_LINK48"/>
      <w:r>
        <w:rPr>
          <w:rFonts w:hint="eastAsia"/>
        </w:rPr>
        <w:t>H</w:t>
      </w:r>
      <w:r>
        <w:t xml:space="preserve">ARQ-ACK </w:t>
      </w:r>
      <w:r w:rsidR="00E22D33">
        <w:rPr>
          <w:rFonts w:hint="eastAsia"/>
          <w:lang w:eastAsia="zh-CN"/>
        </w:rPr>
        <w:t>c</w:t>
      </w:r>
      <w:r>
        <w:t xml:space="preserve">odebook </w:t>
      </w:r>
      <w:r w:rsidR="00E22D33">
        <w:rPr>
          <w:rFonts w:hint="eastAsia"/>
          <w:lang w:eastAsia="zh-CN"/>
        </w:rPr>
        <w:t>s</w:t>
      </w:r>
      <w:r>
        <w:t xml:space="preserve">ize </w:t>
      </w:r>
      <w:r w:rsidR="00E22D33">
        <w:rPr>
          <w:rFonts w:hint="eastAsia"/>
          <w:lang w:eastAsia="zh-CN"/>
        </w:rPr>
        <w:t>r</w:t>
      </w:r>
      <w:r>
        <w:t>eduction</w:t>
      </w:r>
    </w:p>
    <w:p w14:paraId="5E1D6D1F" w14:textId="77777777" w:rsidR="00AA40C9" w:rsidRDefault="005B690B" w:rsidP="005B690B">
      <w:pPr>
        <w:pStyle w:val="Eqn"/>
        <w:rPr>
          <w:rFonts w:eastAsiaTheme="minorEastAsia"/>
          <w:kern w:val="2"/>
          <w:lang w:val="en-GB" w:eastAsia="zh-CN"/>
        </w:rPr>
      </w:pPr>
      <w:r w:rsidRPr="005B690B">
        <w:rPr>
          <w:rFonts w:eastAsiaTheme="minorEastAsia"/>
          <w:kern w:val="2"/>
          <w:lang w:val="en-GB" w:eastAsia="zh-CN"/>
        </w:rPr>
        <w:t xml:space="preserve">It was agreed that the enabling/disabling of HARQ feedback is configured per UE and per HARQ process, i.e. the disabled HARQ processes do not need HARQ-ACK feedback. Note that the concept of “disabling” means that network is not interested in receiving the feedback no matter what contains in codebook. </w:t>
      </w:r>
    </w:p>
    <w:p w14:paraId="7CCAB8BE" w14:textId="5F441781" w:rsidR="00AA40C9" w:rsidRPr="0076586E" w:rsidRDefault="00AA40C9" w:rsidP="005B690B">
      <w:pPr>
        <w:pStyle w:val="Eqn"/>
        <w:rPr>
          <w:rFonts w:eastAsiaTheme="minorEastAsia"/>
          <w:kern w:val="2"/>
          <w:u w:val="single"/>
          <w:lang w:val="en-GB" w:eastAsia="zh-CN"/>
        </w:rPr>
      </w:pPr>
      <w:r w:rsidRPr="0076586E">
        <w:rPr>
          <w:rFonts w:eastAsiaTheme="minorEastAsia"/>
          <w:kern w:val="2"/>
          <w:u w:val="single"/>
          <w:lang w:val="en-GB" w:eastAsia="zh-CN"/>
        </w:rPr>
        <w:t>Type-1 HARQ-ACK codebook</w:t>
      </w:r>
    </w:p>
    <w:p w14:paraId="2CD7AE28" w14:textId="222AB01C" w:rsidR="005B690B" w:rsidRPr="005B690B" w:rsidRDefault="005B690B" w:rsidP="005B690B">
      <w:pPr>
        <w:pStyle w:val="Eqn"/>
        <w:rPr>
          <w:rFonts w:eastAsiaTheme="minorEastAsia"/>
          <w:kern w:val="2"/>
          <w:lang w:val="en-GB" w:eastAsia="zh-CN"/>
        </w:rPr>
      </w:pPr>
      <w:r w:rsidRPr="005B690B">
        <w:rPr>
          <w:rFonts w:eastAsiaTheme="minorEastAsia"/>
          <w:kern w:val="2"/>
          <w:lang w:val="en-GB" w:eastAsia="zh-CN"/>
        </w:rPr>
        <w:t xml:space="preserve">In this case, the semi-static HARQ-ACK codebook (Type-1) which assumes that all the HARQ processes need ACK/NACK feedback may result in redundant HARQ-ACK bits, especially when HARQ process number is extended to 32 but only a few HARQ processes are enabled. Therefore, </w:t>
      </w:r>
      <w:r w:rsidR="004929E3">
        <w:rPr>
          <w:rFonts w:eastAsiaTheme="minorEastAsia"/>
          <w:kern w:val="2"/>
          <w:lang w:val="en-GB" w:eastAsia="zh-CN"/>
        </w:rPr>
        <w:t>the</w:t>
      </w:r>
      <w:r w:rsidRPr="005B690B">
        <w:rPr>
          <w:rFonts w:eastAsiaTheme="minorEastAsia"/>
          <w:kern w:val="2"/>
          <w:lang w:val="en-GB" w:eastAsia="zh-CN"/>
        </w:rPr>
        <w:t xml:space="preserve"> Type-1 HARQ-ACK codebook can be </w:t>
      </w:r>
      <w:r w:rsidR="004929E3">
        <w:rPr>
          <w:rFonts w:eastAsiaTheme="minorEastAsia"/>
          <w:kern w:val="2"/>
          <w:lang w:val="en-GB" w:eastAsia="zh-CN"/>
        </w:rPr>
        <w:t>optimized</w:t>
      </w:r>
      <w:r w:rsidRPr="005B690B">
        <w:rPr>
          <w:rFonts w:eastAsiaTheme="minorEastAsia"/>
          <w:kern w:val="2"/>
          <w:lang w:val="en-GB" w:eastAsia="zh-CN"/>
        </w:rPr>
        <w:t xml:space="preserve"> </w:t>
      </w:r>
      <w:r w:rsidR="004929E3">
        <w:rPr>
          <w:rFonts w:eastAsiaTheme="minorEastAsia"/>
          <w:kern w:val="2"/>
          <w:lang w:val="en-GB" w:eastAsia="zh-CN"/>
        </w:rPr>
        <w:t>to</w:t>
      </w:r>
      <w:r w:rsidRPr="005B690B">
        <w:rPr>
          <w:rFonts w:eastAsiaTheme="minorEastAsia"/>
          <w:kern w:val="2"/>
          <w:lang w:val="en-GB" w:eastAsia="zh-CN"/>
        </w:rPr>
        <w:t xml:space="preserve"> sav</w:t>
      </w:r>
      <w:r w:rsidR="004929E3">
        <w:rPr>
          <w:rFonts w:eastAsiaTheme="minorEastAsia"/>
          <w:kern w:val="2"/>
          <w:lang w:val="en-GB" w:eastAsia="zh-CN"/>
        </w:rPr>
        <w:t>e</w:t>
      </w:r>
      <w:r w:rsidRPr="005B690B">
        <w:rPr>
          <w:rFonts w:eastAsiaTheme="minorEastAsia"/>
          <w:kern w:val="2"/>
          <w:lang w:val="en-GB" w:eastAsia="zh-CN"/>
        </w:rPr>
        <w:t xml:space="preserve"> </w:t>
      </w:r>
      <w:r w:rsidR="004929E3">
        <w:rPr>
          <w:rFonts w:eastAsiaTheme="minorEastAsia"/>
          <w:kern w:val="2"/>
          <w:lang w:val="en-GB" w:eastAsia="zh-CN"/>
        </w:rPr>
        <w:t xml:space="preserve">the </w:t>
      </w:r>
      <w:r w:rsidR="002655FD">
        <w:rPr>
          <w:rFonts w:eastAsiaTheme="minorEastAsia"/>
          <w:kern w:val="2"/>
          <w:lang w:val="en-GB" w:eastAsia="zh-CN"/>
        </w:rPr>
        <w:t xml:space="preserve">HARQ-ACK </w:t>
      </w:r>
      <w:r w:rsidR="006332C7">
        <w:rPr>
          <w:rFonts w:eastAsiaTheme="minorEastAsia"/>
          <w:kern w:val="2"/>
          <w:lang w:val="en-GB" w:eastAsia="zh-CN"/>
        </w:rPr>
        <w:t>feedback payload</w:t>
      </w:r>
      <w:r w:rsidRPr="005B690B">
        <w:rPr>
          <w:rFonts w:eastAsiaTheme="minorEastAsia"/>
          <w:kern w:val="2"/>
          <w:lang w:val="en-GB" w:eastAsia="zh-CN"/>
        </w:rPr>
        <w:t xml:space="preserve">. </w:t>
      </w:r>
    </w:p>
    <w:p w14:paraId="6940EE26" w14:textId="197EB5B2" w:rsidR="005B690B" w:rsidRPr="005B690B" w:rsidRDefault="005B690B" w:rsidP="005B690B">
      <w:pPr>
        <w:pStyle w:val="Eqn"/>
        <w:rPr>
          <w:rFonts w:eastAsiaTheme="minorEastAsia"/>
          <w:kern w:val="2"/>
          <w:lang w:val="en-GB" w:eastAsia="zh-CN"/>
        </w:rPr>
      </w:pPr>
      <w:r w:rsidRPr="005B690B">
        <w:rPr>
          <w:rFonts w:eastAsiaTheme="minorEastAsia"/>
          <w:kern w:val="2"/>
          <w:lang w:val="en-GB" w:eastAsia="zh-CN"/>
        </w:rPr>
        <w:t xml:space="preserve">When HARQ processes are enabled/disabled on a per HARQ process basis, in the case of the Type-1 HARQ codebook, one possible solution is that UE generated NACKs in positions corresponding to PDSCHs associated with feedback disabled HARQ processes. However, if DCI is missed and UE would generate NACKs, too. This </w:t>
      </w:r>
      <w:r w:rsidR="00D90CA3">
        <w:rPr>
          <w:rFonts w:eastAsiaTheme="minorEastAsia"/>
          <w:kern w:val="2"/>
          <w:lang w:val="en-GB" w:eastAsia="zh-CN"/>
        </w:rPr>
        <w:t>results in</w:t>
      </w:r>
      <w:r w:rsidRPr="005B690B">
        <w:rPr>
          <w:rFonts w:eastAsiaTheme="minorEastAsia"/>
          <w:kern w:val="2"/>
          <w:lang w:val="en-GB" w:eastAsia="zh-CN"/>
        </w:rPr>
        <w:t xml:space="preserve"> ambiguity between gNB with UE. </w:t>
      </w:r>
    </w:p>
    <w:p w14:paraId="5A5A2C08" w14:textId="7AFD1BCA" w:rsidR="005B690B" w:rsidRDefault="005B690B" w:rsidP="005B690B">
      <w:pPr>
        <w:pStyle w:val="Eqn"/>
        <w:rPr>
          <w:rFonts w:eastAsiaTheme="minorEastAsia"/>
          <w:kern w:val="2"/>
          <w:lang w:val="en-GB" w:eastAsia="zh-CN"/>
        </w:rPr>
      </w:pPr>
      <w:r w:rsidRPr="005B690B">
        <w:rPr>
          <w:rFonts w:eastAsiaTheme="minorEastAsia"/>
          <w:kern w:val="2"/>
          <w:lang w:val="en-GB" w:eastAsia="zh-CN"/>
        </w:rPr>
        <w:t>In fact, enabling/disabling on HARQ feedback for downlink transmission should be at least configurable per HARQ process via UE specific RRC signalling, therefore, UE can be configured to know which HARQ process is disabled regardless whether DCI is decoded or not.</w:t>
      </w:r>
    </w:p>
    <w:p w14:paraId="14A94089" w14:textId="27CE106E" w:rsidR="00057F97" w:rsidRPr="00057F97" w:rsidRDefault="00057F97" w:rsidP="005B690B">
      <w:pPr>
        <w:pStyle w:val="Eqn"/>
        <w:rPr>
          <w:rFonts w:eastAsiaTheme="minorEastAsia"/>
          <w:i/>
          <w:kern w:val="2"/>
          <w:lang w:eastAsia="zh-CN"/>
        </w:rPr>
      </w:pPr>
      <w:r w:rsidRPr="00057F97">
        <w:rPr>
          <w:rFonts w:eastAsiaTheme="minorEastAsia"/>
          <w:b/>
          <w:i/>
          <w:kern w:val="2"/>
          <w:lang w:eastAsia="zh-CN"/>
        </w:rPr>
        <w:t xml:space="preserve">Observation 3: </w:t>
      </w:r>
      <w:r w:rsidRPr="00057F97">
        <w:rPr>
          <w:rFonts w:eastAsiaTheme="minorEastAsia"/>
          <w:i/>
          <w:kern w:val="2"/>
          <w:lang w:eastAsia="zh-CN"/>
        </w:rPr>
        <w:t>UE can be configured to know whether the HARQ process feedback is disabled or enabled.</w:t>
      </w:r>
    </w:p>
    <w:p w14:paraId="5BD9D539" w14:textId="2D0D2A82" w:rsidR="00AA40C9" w:rsidRPr="00CD5FBB" w:rsidRDefault="00057F97" w:rsidP="00057F97">
      <w:pPr>
        <w:pStyle w:val="Eqn"/>
        <w:rPr>
          <w:rFonts w:eastAsiaTheme="minorEastAsia"/>
          <w:kern w:val="2"/>
          <w:lang w:eastAsia="zh-CN"/>
        </w:rPr>
      </w:pPr>
      <w:r w:rsidRPr="00057F97">
        <w:rPr>
          <w:rFonts w:eastAsiaTheme="minorEastAsia"/>
          <w:kern w:val="2"/>
          <w:lang w:eastAsia="zh-CN"/>
        </w:rPr>
        <w:lastRenderedPageBreak/>
        <w:t xml:space="preserve">The HARQ-ACK codebook </w:t>
      </w:r>
      <w:r w:rsidR="006C789B">
        <w:rPr>
          <w:rFonts w:eastAsiaTheme="minorEastAsia"/>
          <w:kern w:val="2"/>
          <w:lang w:eastAsia="zh-CN"/>
        </w:rPr>
        <w:t xml:space="preserve">size </w:t>
      </w:r>
      <w:r w:rsidRPr="00057F97">
        <w:rPr>
          <w:rFonts w:eastAsiaTheme="minorEastAsia"/>
          <w:kern w:val="2"/>
          <w:lang w:eastAsia="zh-CN"/>
        </w:rPr>
        <w:t>can be determined based only on the enabled HARQ processes. One possible solution is to schedule the enabled/disabled HARQ processes together so that HARQ-ACK for the disabled HARQ processes can be removed from the HARQ-ACK codebook. The detailed scheme for optimizing Type-1 HARQ-ACK codebook is illustrated in Figure 2</w:t>
      </w:r>
      <w:r>
        <w:rPr>
          <w:rFonts w:eastAsiaTheme="minorEastAsia"/>
          <w:kern w:val="2"/>
          <w:lang w:eastAsia="zh-CN"/>
        </w:rPr>
        <w:t xml:space="preserve"> (a)</w:t>
      </w:r>
      <w:r w:rsidRPr="00057F97">
        <w:rPr>
          <w:rFonts w:eastAsiaTheme="minorEastAsia"/>
          <w:kern w:val="2"/>
          <w:lang w:eastAsia="zh-CN"/>
        </w:rPr>
        <w:t>. The ACK/NACK feedback for enabled HARQ processes are scheduled in slot 1~4, and the HARQ processes with feedback disabled are scheduled in slots 5~8. Consequently, the HARQ-ACK bits for potential PDSCH transmissions in slot 5~8 can be removed, i.e. HARQ-ACK codebook size is reduced from size A to size B.</w:t>
      </w:r>
    </w:p>
    <w:p w14:paraId="5C9EE830" w14:textId="0370C1F5" w:rsidR="00CD5FBB" w:rsidRDefault="00116FFD" w:rsidP="00953822">
      <w:pPr>
        <w:pStyle w:val="Eqn"/>
        <w:rPr>
          <w:lang w:val="en-GB" w:eastAsia="en-US"/>
        </w:rPr>
      </w:pPr>
      <w:r>
        <w:rPr>
          <w:rFonts w:eastAsiaTheme="minorEastAsia"/>
          <w:kern w:val="2"/>
          <w:lang w:val="en-GB" w:eastAsia="zh-CN"/>
        </w:rPr>
        <w:t>When</w:t>
      </w:r>
      <w:r w:rsidR="00D9218D">
        <w:rPr>
          <w:rFonts w:eastAsiaTheme="minorEastAsia"/>
          <w:kern w:val="2"/>
          <w:lang w:val="en-GB" w:eastAsia="zh-CN"/>
        </w:rPr>
        <w:t xml:space="preserve"> a large number</w:t>
      </w:r>
      <w:r w:rsidR="009449B0">
        <w:rPr>
          <w:rFonts w:eastAsiaTheme="minorEastAsia"/>
          <w:kern w:val="2"/>
          <w:lang w:val="en-GB" w:eastAsia="zh-CN"/>
        </w:rPr>
        <w:t xml:space="preserve"> of HARQ processes </w:t>
      </w:r>
      <w:r w:rsidR="00D9218D">
        <w:rPr>
          <w:rFonts w:eastAsiaTheme="minorEastAsia"/>
          <w:kern w:val="2"/>
          <w:lang w:val="en-GB" w:eastAsia="zh-CN"/>
        </w:rPr>
        <w:t>are</w:t>
      </w:r>
      <w:r w:rsidR="009449B0">
        <w:rPr>
          <w:rFonts w:eastAsiaTheme="minorEastAsia"/>
          <w:kern w:val="2"/>
          <w:lang w:val="en-GB" w:eastAsia="zh-CN"/>
        </w:rPr>
        <w:t xml:space="preserve"> disabled</w:t>
      </w:r>
      <w:r w:rsidR="002C2F57">
        <w:rPr>
          <w:rFonts w:eastAsiaTheme="minorEastAsia"/>
          <w:kern w:val="2"/>
          <w:lang w:val="en-GB" w:eastAsia="zh-CN"/>
        </w:rPr>
        <w:t xml:space="preserve">, e.g. </w:t>
      </w:r>
      <w:r w:rsidR="0065526C">
        <w:rPr>
          <w:rFonts w:eastAsiaTheme="minorEastAsia"/>
          <w:kern w:val="2"/>
          <w:lang w:val="en-GB" w:eastAsia="zh-CN"/>
        </w:rPr>
        <w:t>only one HARQ process is enabled</w:t>
      </w:r>
      <w:r w:rsidR="009449B0">
        <w:rPr>
          <w:rFonts w:eastAsiaTheme="minorEastAsia"/>
          <w:kern w:val="2"/>
          <w:lang w:val="en-GB" w:eastAsia="zh-CN"/>
        </w:rPr>
        <w:t xml:space="preserve">, </w:t>
      </w:r>
      <w:r>
        <w:rPr>
          <w:rFonts w:eastAsiaTheme="minorEastAsia"/>
          <w:kern w:val="2"/>
          <w:lang w:val="en-GB" w:eastAsia="zh-CN"/>
        </w:rPr>
        <w:t xml:space="preserve">the HARQ-ACK payload size can be reduced by </w:t>
      </w:r>
      <w:r w:rsidR="009449B0">
        <w:rPr>
          <w:kern w:val="2"/>
          <w:lang w:val="en-GB"/>
        </w:rPr>
        <w:t>skipping the feedback from disabled HARQ processes</w:t>
      </w:r>
      <w:r w:rsidR="0065526C">
        <w:rPr>
          <w:kern w:val="2"/>
          <w:lang w:val="en-GB"/>
        </w:rPr>
        <w:t>, which will reduce the overhead of UL transmission</w:t>
      </w:r>
      <w:r w:rsidR="009449B0">
        <w:rPr>
          <w:kern w:val="2"/>
          <w:lang w:val="en-GB"/>
        </w:rPr>
        <w:t xml:space="preserve">. </w:t>
      </w:r>
      <w:r w:rsidR="007A7831">
        <w:rPr>
          <w:kern w:val="2"/>
          <w:lang w:val="en-GB"/>
        </w:rPr>
        <w:t>To ensure a common understanding</w:t>
      </w:r>
      <w:r w:rsidR="00880BC8">
        <w:rPr>
          <w:kern w:val="2"/>
          <w:lang w:val="en-GB"/>
        </w:rPr>
        <w:t xml:space="preserve"> on</w:t>
      </w:r>
      <w:r w:rsidR="007A7831">
        <w:rPr>
          <w:kern w:val="2"/>
          <w:lang w:val="en-GB"/>
        </w:rPr>
        <w:t xml:space="preserve"> HARQ-ACK codebook size between the UE and gNB</w:t>
      </w:r>
      <w:r w:rsidR="002743F9">
        <w:rPr>
          <w:kern w:val="2"/>
          <w:lang w:val="en-GB"/>
        </w:rPr>
        <w:t xml:space="preserve">, </w:t>
      </w:r>
      <w:r w:rsidR="007A7831">
        <w:rPr>
          <w:kern w:val="2"/>
          <w:lang w:val="en-GB"/>
        </w:rPr>
        <w:t xml:space="preserve">a </w:t>
      </w:r>
      <w:r w:rsidR="00D42DF7">
        <w:rPr>
          <w:kern w:val="2"/>
          <w:lang w:val="en-GB"/>
        </w:rPr>
        <w:t>bitmap can</w:t>
      </w:r>
      <w:r w:rsidR="007A7831">
        <w:rPr>
          <w:kern w:val="2"/>
          <w:lang w:val="en-GB"/>
        </w:rPr>
        <w:t xml:space="preserve"> be introduced to</w:t>
      </w:r>
      <w:r w:rsidR="002743F9">
        <w:rPr>
          <w:kern w:val="2"/>
          <w:lang w:val="en-GB"/>
        </w:rPr>
        <w:t xml:space="preserve"> </w:t>
      </w:r>
      <w:r w:rsidR="007A7831">
        <w:rPr>
          <w:kern w:val="2"/>
          <w:lang w:val="en-GB"/>
        </w:rPr>
        <w:t>indicate which of the PDSCH occasions</w:t>
      </w:r>
      <w:r w:rsidR="002743F9">
        <w:rPr>
          <w:kern w:val="2"/>
          <w:lang w:val="en-GB"/>
        </w:rPr>
        <w:t xml:space="preserve"> need </w:t>
      </w:r>
      <w:r w:rsidR="007A7831">
        <w:rPr>
          <w:kern w:val="2"/>
          <w:lang w:val="en-GB"/>
        </w:rPr>
        <w:t xml:space="preserve">HARQ-ACK </w:t>
      </w:r>
      <w:r w:rsidR="002743F9">
        <w:rPr>
          <w:kern w:val="2"/>
          <w:lang w:val="en-GB"/>
        </w:rPr>
        <w:t xml:space="preserve">feedback. </w:t>
      </w:r>
      <w:r w:rsidR="007A7831">
        <w:rPr>
          <w:kern w:val="2"/>
          <w:lang w:val="en-GB"/>
        </w:rPr>
        <w:t>T</w:t>
      </w:r>
      <w:r w:rsidR="00880BC8">
        <w:rPr>
          <w:kern w:val="2"/>
          <w:lang w:val="en-GB"/>
        </w:rPr>
        <w:t>he benefit to</w:t>
      </w:r>
      <w:r w:rsidR="0002166F">
        <w:rPr>
          <w:kern w:val="2"/>
          <w:lang w:val="en-GB" w:eastAsia="zh-CN"/>
        </w:rPr>
        <w:t xml:space="preserve"> feedback </w:t>
      </w:r>
      <w:r w:rsidR="00880BC8">
        <w:rPr>
          <w:kern w:val="2"/>
          <w:lang w:val="en-GB" w:eastAsia="zh-CN"/>
        </w:rPr>
        <w:t xml:space="preserve">a </w:t>
      </w:r>
      <w:r w:rsidR="0002166F">
        <w:rPr>
          <w:kern w:val="2"/>
          <w:lang w:val="en-GB" w:eastAsia="zh-CN"/>
        </w:rPr>
        <w:t xml:space="preserve">NACK </w:t>
      </w:r>
      <w:r w:rsidR="0002166F">
        <w:rPr>
          <w:rFonts w:hint="eastAsia"/>
          <w:kern w:val="2"/>
          <w:lang w:val="en-GB" w:eastAsia="zh-CN"/>
        </w:rPr>
        <w:t>for</w:t>
      </w:r>
      <w:r w:rsidR="0002166F">
        <w:rPr>
          <w:kern w:val="2"/>
          <w:lang w:val="en-GB" w:eastAsia="zh-CN"/>
        </w:rPr>
        <w:t xml:space="preserve"> </w:t>
      </w:r>
      <w:r w:rsidR="00880BC8">
        <w:rPr>
          <w:kern w:val="2"/>
          <w:lang w:val="en-GB" w:eastAsia="zh-CN"/>
        </w:rPr>
        <w:t xml:space="preserve">a </w:t>
      </w:r>
      <w:r w:rsidR="0002166F">
        <w:rPr>
          <w:kern w:val="2"/>
          <w:lang w:val="en-GB" w:eastAsia="zh-CN"/>
        </w:rPr>
        <w:t xml:space="preserve">disabled HARQ process is not clear as on one hand </w:t>
      </w:r>
      <w:r w:rsidR="00880BC8">
        <w:rPr>
          <w:kern w:val="2"/>
          <w:lang w:val="en-GB" w:eastAsia="zh-CN"/>
        </w:rPr>
        <w:t xml:space="preserve">it </w:t>
      </w:r>
      <w:r w:rsidR="0002166F">
        <w:rPr>
          <w:kern w:val="2"/>
          <w:lang w:val="en-GB" w:eastAsia="zh-CN"/>
        </w:rPr>
        <w:t>violate</w:t>
      </w:r>
      <w:r w:rsidR="00880BC8">
        <w:rPr>
          <w:kern w:val="2"/>
          <w:lang w:val="en-GB" w:eastAsia="zh-CN"/>
        </w:rPr>
        <w:t>s</w:t>
      </w:r>
      <w:r w:rsidR="0002166F">
        <w:rPr>
          <w:kern w:val="2"/>
          <w:lang w:val="en-GB" w:eastAsia="zh-CN"/>
        </w:rPr>
        <w:t xml:space="preserve"> the </w:t>
      </w:r>
      <w:r w:rsidR="00880BC8">
        <w:rPr>
          <w:kern w:val="2"/>
          <w:lang w:val="en-GB" w:eastAsia="zh-CN"/>
        </w:rPr>
        <w:t>principle</w:t>
      </w:r>
      <w:r w:rsidR="0002166F">
        <w:rPr>
          <w:kern w:val="2"/>
          <w:lang w:val="en-GB" w:eastAsia="zh-CN"/>
        </w:rPr>
        <w:t xml:space="preserve"> of </w:t>
      </w:r>
      <w:r w:rsidR="00880BC8">
        <w:rPr>
          <w:kern w:val="2"/>
          <w:lang w:val="en-GB" w:eastAsia="zh-CN"/>
        </w:rPr>
        <w:t xml:space="preserve">HARQ </w:t>
      </w:r>
      <w:r w:rsidR="0002166F">
        <w:rPr>
          <w:rFonts w:hint="eastAsia"/>
          <w:kern w:val="2"/>
          <w:lang w:val="en-GB" w:eastAsia="zh-CN"/>
        </w:rPr>
        <w:t>disabling</w:t>
      </w:r>
      <w:r w:rsidR="00880BC8">
        <w:rPr>
          <w:kern w:val="2"/>
          <w:lang w:val="en-GB" w:eastAsia="zh-CN"/>
        </w:rPr>
        <w:t xml:space="preserve"> </w:t>
      </w:r>
      <w:r w:rsidR="0002166F">
        <w:rPr>
          <w:rFonts w:hint="eastAsia"/>
          <w:kern w:val="2"/>
          <w:lang w:val="en-GB" w:eastAsia="zh-CN"/>
        </w:rPr>
        <w:t>and</w:t>
      </w:r>
      <w:r w:rsidR="0002166F">
        <w:rPr>
          <w:kern w:val="2"/>
          <w:lang w:val="en-GB" w:eastAsia="zh-CN"/>
        </w:rPr>
        <w:t xml:space="preserve"> on the other hand </w:t>
      </w:r>
      <w:r w:rsidR="00880BC8">
        <w:rPr>
          <w:kern w:val="2"/>
          <w:lang w:val="en-GB" w:eastAsia="zh-CN"/>
        </w:rPr>
        <w:t xml:space="preserve">there is no need to use it as a </w:t>
      </w:r>
      <w:r w:rsidR="0002166F">
        <w:rPr>
          <w:kern w:val="2"/>
          <w:lang w:val="en-GB" w:eastAsia="zh-CN"/>
        </w:rPr>
        <w:t>channel stat</w:t>
      </w:r>
      <w:r w:rsidR="00564209">
        <w:rPr>
          <w:kern w:val="2"/>
          <w:lang w:val="en-GB" w:eastAsia="zh-CN"/>
        </w:rPr>
        <w:t>e</w:t>
      </w:r>
      <w:r w:rsidR="0002166F">
        <w:rPr>
          <w:kern w:val="2"/>
          <w:lang w:val="en-GB" w:eastAsia="zh-CN"/>
        </w:rPr>
        <w:t xml:space="preserve"> indication </w:t>
      </w:r>
      <w:r w:rsidR="00880BC8">
        <w:rPr>
          <w:kern w:val="2"/>
          <w:lang w:val="en-GB" w:eastAsia="zh-CN"/>
        </w:rPr>
        <w:t>since</w:t>
      </w:r>
      <w:r w:rsidR="0002166F">
        <w:rPr>
          <w:kern w:val="2"/>
          <w:lang w:val="en-GB" w:eastAsia="zh-CN"/>
        </w:rPr>
        <w:t xml:space="preserve"> gNB will not do re</w:t>
      </w:r>
      <w:r w:rsidR="0002166F">
        <w:rPr>
          <w:rFonts w:hint="eastAsia"/>
          <w:kern w:val="2"/>
          <w:lang w:val="en-GB" w:eastAsia="zh-CN"/>
        </w:rPr>
        <w:t>-</w:t>
      </w:r>
      <w:r w:rsidR="00453492">
        <w:rPr>
          <w:kern w:val="2"/>
          <w:lang w:val="en-GB" w:eastAsia="zh-CN"/>
        </w:rPr>
        <w:t>transmission</w:t>
      </w:r>
      <w:r w:rsidR="0002166F">
        <w:rPr>
          <w:kern w:val="2"/>
          <w:lang w:val="en-GB" w:eastAsia="zh-CN"/>
        </w:rPr>
        <w:t xml:space="preserve"> anyway</w:t>
      </w:r>
      <w:r w:rsidR="00453492">
        <w:rPr>
          <w:rFonts w:hint="eastAsia"/>
          <w:kern w:val="2"/>
          <w:lang w:val="en-GB" w:eastAsia="zh-CN"/>
        </w:rPr>
        <w:t>.</w:t>
      </w:r>
      <w:r w:rsidR="00453492">
        <w:rPr>
          <w:kern w:val="2"/>
          <w:lang w:val="en-GB" w:eastAsia="zh-CN"/>
        </w:rPr>
        <w:t xml:space="preserve"> If channel stat</w:t>
      </w:r>
      <w:r w:rsidR="002C2F57">
        <w:rPr>
          <w:kern w:val="2"/>
          <w:lang w:val="en-GB" w:eastAsia="zh-CN"/>
        </w:rPr>
        <w:t>e</w:t>
      </w:r>
      <w:r w:rsidR="00453492">
        <w:rPr>
          <w:kern w:val="2"/>
          <w:lang w:val="en-GB" w:eastAsia="zh-CN"/>
        </w:rPr>
        <w:t xml:space="preserve"> </w:t>
      </w:r>
      <w:r w:rsidR="00880BC8">
        <w:rPr>
          <w:kern w:val="2"/>
          <w:lang w:val="en-GB" w:eastAsia="zh-CN"/>
        </w:rPr>
        <w:t xml:space="preserve">information </w:t>
      </w:r>
      <w:r w:rsidR="00453492">
        <w:rPr>
          <w:kern w:val="2"/>
          <w:lang w:val="en-GB" w:eastAsia="zh-CN"/>
        </w:rPr>
        <w:t xml:space="preserve">is needed, </w:t>
      </w:r>
      <w:r w:rsidR="0065526C">
        <w:rPr>
          <w:kern w:val="2"/>
          <w:lang w:val="en-GB" w:eastAsia="zh-CN"/>
        </w:rPr>
        <w:t>using</w:t>
      </w:r>
      <w:r w:rsidR="00453492">
        <w:rPr>
          <w:kern w:val="2"/>
          <w:lang w:val="en-GB" w:eastAsia="zh-CN"/>
        </w:rPr>
        <w:t xml:space="preserve"> the latest CSI report</w:t>
      </w:r>
      <w:r w:rsidR="0065526C">
        <w:rPr>
          <w:kern w:val="2"/>
          <w:lang w:val="en-GB" w:eastAsia="zh-CN"/>
        </w:rPr>
        <w:t xml:space="preserve"> is sufficient due to the property of NTN channel</w:t>
      </w:r>
      <w:r w:rsidR="00453492">
        <w:rPr>
          <w:kern w:val="2"/>
          <w:lang w:val="en-GB" w:eastAsia="zh-CN"/>
        </w:rPr>
        <w:t>.</w:t>
      </w:r>
      <w:r w:rsidR="00057F97" w:rsidRPr="00057F97">
        <w:rPr>
          <w:lang w:eastAsia="zh-CN"/>
        </w:rPr>
        <w:t xml:space="preserve"> </w:t>
      </w:r>
      <w:r w:rsidR="00057F97">
        <w:rPr>
          <w:lang w:eastAsia="zh-CN"/>
        </w:rPr>
        <w:t>Furthermore, f</w:t>
      </w:r>
      <w:r w:rsidR="00057F97" w:rsidRPr="007663D8">
        <w:rPr>
          <w:lang w:eastAsia="zh-CN"/>
        </w:rPr>
        <w:t>or</w:t>
      </w:r>
      <w:r w:rsidR="00057F97" w:rsidRPr="007663D8">
        <w:rPr>
          <w:rFonts w:hint="eastAsia"/>
          <w:lang w:eastAsia="zh-CN"/>
        </w:rPr>
        <w:t xml:space="preserve"> </w:t>
      </w:r>
      <w:r w:rsidR="00057F97" w:rsidRPr="007663D8">
        <w:rPr>
          <w:lang w:eastAsia="zh-CN"/>
        </w:rPr>
        <w:t>the set of slot timing values</w:t>
      </w:r>
      <w:r w:rsidR="00057F97">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057F97">
        <w:rPr>
          <w:i/>
          <w:lang w:eastAsia="zh-CN"/>
        </w:rPr>
        <w:t xml:space="preserve"> </w:t>
      </w:r>
      <w:r w:rsidR="00057F97">
        <w:rPr>
          <w:lang w:eastAsia="zh-CN"/>
        </w:rPr>
        <w:t xml:space="preserve">associated with the active UL BWP, </w:t>
      </w:r>
      <w:r w:rsidR="00057F97" w:rsidRPr="007663D8">
        <w:rPr>
          <w:lang w:eastAsia="zh-CN"/>
        </w:rPr>
        <w:t>the UE determines a set of</w:t>
      </w:r>
      <w:r w:rsidR="00057F97" w:rsidRPr="007663D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A,C</m:t>
            </m:r>
          </m:sub>
        </m:sSub>
      </m:oMath>
      <w:r w:rsidR="00057F97" w:rsidRPr="007663D8">
        <w:rPr>
          <w:lang w:val="en-GB" w:eastAsia="en-US"/>
        </w:rPr>
        <w:t xml:space="preserve"> occasions for candidate PDSCH receptions</w:t>
      </w:r>
      <w:r w:rsidR="00057F97">
        <w:rPr>
          <w:lang w:val="en-GB" w:eastAsia="en-US"/>
        </w:rPr>
        <w:t xml:space="preserve">, and </w:t>
      </w:r>
      <w:r w:rsidR="00057F97">
        <w:rPr>
          <w:kern w:val="2"/>
          <w:lang w:val="en-GB"/>
        </w:rPr>
        <w:t>t</w:t>
      </w:r>
      <w:r w:rsidR="00057F97" w:rsidRPr="00A061BF">
        <w:rPr>
          <w:kern w:val="2"/>
          <w:lang w:val="en-GB"/>
        </w:rPr>
        <w:t>he size of Type</w:t>
      </w:r>
      <w:r w:rsidR="00057F97">
        <w:rPr>
          <w:kern w:val="2"/>
          <w:lang w:val="en-GB"/>
        </w:rPr>
        <w:t>-</w:t>
      </w:r>
      <w:r w:rsidR="00057F97" w:rsidRPr="00A061BF">
        <w:rPr>
          <w:kern w:val="2"/>
          <w:lang w:val="en-GB"/>
        </w:rPr>
        <w:t xml:space="preserve">1 </w:t>
      </w:r>
      <w:r w:rsidR="00057F97">
        <w:rPr>
          <w:kern w:val="2"/>
          <w:lang w:val="en-GB"/>
        </w:rPr>
        <w:t>codebook is depend on</w:t>
      </w:r>
      <w:r w:rsidR="00057F97" w:rsidRPr="00A061BF">
        <w:rPr>
          <w:kern w:val="2"/>
          <w:lang w:val="en-GB"/>
        </w:rPr>
        <w:t xml:space="preserve"> </w:t>
      </w:r>
      <w:r w:rsidR="00057F97" w:rsidRPr="00A061BF">
        <w:rPr>
          <w:lang w:eastAsia="zh-CN"/>
        </w:rPr>
        <w:t xml:space="preserve">the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A,C</m:t>
            </m:r>
          </m:sub>
        </m:sSub>
      </m:oMath>
      <w:r w:rsidR="00057F97" w:rsidRPr="007663D8">
        <w:rPr>
          <w:lang w:val="en-GB" w:eastAsia="en-US"/>
        </w:rPr>
        <w:t xml:space="preserve"> </w:t>
      </w:r>
      <w:r w:rsidR="00057F97" w:rsidRPr="00A061BF">
        <w:rPr>
          <w:lang w:val="en-GB" w:eastAsia="en-US"/>
        </w:rPr>
        <w:t>occasion</w:t>
      </w:r>
      <w:r w:rsidR="00057F97">
        <w:rPr>
          <w:lang w:val="en-GB" w:eastAsia="en-US"/>
        </w:rPr>
        <w:t>s. With some HARQ processes</w:t>
      </w:r>
      <w:r w:rsidR="00057F97" w:rsidRPr="00B32347">
        <w:rPr>
          <w:lang w:val="en-GB" w:eastAsia="en-US"/>
        </w:rPr>
        <w:t xml:space="preserve"> </w:t>
      </w:r>
      <w:r w:rsidR="00057F97">
        <w:rPr>
          <w:lang w:val="en-GB" w:eastAsia="en-US"/>
        </w:rPr>
        <w:t xml:space="preserve">are configured </w:t>
      </w:r>
      <w:r w:rsidR="00564209">
        <w:rPr>
          <w:lang w:val="en-GB" w:eastAsia="en-US"/>
        </w:rPr>
        <w:t xml:space="preserve">as </w:t>
      </w:r>
      <w:r w:rsidR="00057F97">
        <w:rPr>
          <w:lang w:val="en-GB" w:eastAsia="en-US"/>
        </w:rPr>
        <w:t>disabled, the size of Type-1 codebook can be decided by both the disabled</w:t>
      </w:r>
      <w:r w:rsidR="00057F97">
        <w:rPr>
          <w:rFonts w:hint="eastAsia"/>
          <w:lang w:val="en-GB" w:eastAsia="zh-CN"/>
        </w:rPr>
        <w:t>/enabled</w:t>
      </w:r>
      <w:r w:rsidR="00057F97">
        <w:rPr>
          <w:lang w:val="en-GB" w:eastAsia="zh-CN"/>
        </w:rPr>
        <w:t xml:space="preserve"> configuration and the length of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A,C</m:t>
            </m:r>
          </m:sub>
        </m:sSub>
      </m:oMath>
      <w:r w:rsidR="00057F97">
        <w:rPr>
          <w:lang w:eastAsia="zh-CN"/>
        </w:rPr>
        <w:t>.</w:t>
      </w:r>
      <w:r w:rsidR="00057F97">
        <w:rPr>
          <w:rFonts w:hint="eastAsia"/>
          <w:lang w:eastAsia="zh-CN"/>
        </w:rPr>
        <w:t xml:space="preserve"> </w:t>
      </w:r>
      <w:r w:rsidR="00057F97">
        <w:rPr>
          <w:lang w:val="en-GB" w:eastAsia="en-US"/>
        </w:rPr>
        <w:t>As an example, the occasions for</w:t>
      </w:r>
      <w:r w:rsidR="00057F97" w:rsidRPr="008E3125">
        <w:rPr>
          <w:lang w:val="en-GB" w:eastAsia="en-US"/>
        </w:rPr>
        <w:t xml:space="preserve"> candidate PDSCH receptions</w:t>
      </w:r>
      <w:r w:rsidR="00057F97">
        <w:rPr>
          <w:lang w:val="en-GB" w:eastAsia="en-US"/>
        </w:rPr>
        <w:t xml:space="preserve"> is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A,C</m:t>
            </m:r>
          </m:sub>
        </m:sSub>
      </m:oMath>
      <w:r w:rsidR="00057F97" w:rsidRPr="007663D8">
        <w:rPr>
          <w:lang w:val="en-GB" w:eastAsia="en-US"/>
        </w:rPr>
        <w:t xml:space="preserve"> </w:t>
      </w:r>
      <w:r w:rsidR="00057F97">
        <w:rPr>
          <w:lang w:val="en-GB" w:eastAsia="en-US"/>
        </w:rPr>
        <w:t>= {1, 2, 3}, if the second HARQ process is configured as disabled, the HARQ processes needed to feedback are only occasion {1, 3}. Consequently, UE generates ACK/NACK in position {1, 3} for corresponding PDSCH, and if any DCI is mis</w:t>
      </w:r>
      <w:r w:rsidR="0065526C">
        <w:rPr>
          <w:lang w:val="en-GB" w:eastAsia="en-US"/>
        </w:rPr>
        <w:t>s</w:t>
      </w:r>
      <w:r w:rsidR="00057F97">
        <w:rPr>
          <w:lang w:val="en-GB" w:eastAsia="en-US"/>
        </w:rPr>
        <w:t xml:space="preserve">-detected, NACK is generated, too. For the second HARQ process, as gNB is not interested in the feedback, UE shall skip the </w:t>
      </w:r>
      <w:r w:rsidR="00057F97" w:rsidRPr="0050508D">
        <w:rPr>
          <w:lang w:val="en-GB" w:eastAsia="en-US"/>
        </w:rPr>
        <w:t>transmission occasions</w:t>
      </w:r>
      <w:r w:rsidR="00057F97">
        <w:rPr>
          <w:lang w:val="en-GB" w:eastAsia="en-US"/>
        </w:rPr>
        <w:t xml:space="preserve"> regardless whether DCI is decoded or not.</w:t>
      </w:r>
    </w:p>
    <w:p w14:paraId="573E6F4C" w14:textId="01EF73AB" w:rsidR="00CD5FBB" w:rsidRDefault="00CD5FBB" w:rsidP="00953822">
      <w:pPr>
        <w:pStyle w:val="Eqn"/>
        <w:rPr>
          <w:lang w:val="en-GB" w:eastAsia="en-US"/>
        </w:rPr>
      </w:pPr>
      <w:r w:rsidRPr="0076586E">
        <w:rPr>
          <w:b/>
          <w:i/>
          <w:lang w:val="en-GB" w:eastAsia="en-US"/>
        </w:rPr>
        <w:t>Observation 4:</w:t>
      </w:r>
      <w:r w:rsidRPr="00CD5FBB">
        <w:rPr>
          <w:lang w:val="en-GB" w:eastAsia="en-US"/>
        </w:rPr>
        <w:t xml:space="preserve"> </w:t>
      </w:r>
      <w:r w:rsidRPr="0076586E">
        <w:rPr>
          <w:i/>
          <w:lang w:val="en-GB" w:eastAsia="en-US"/>
        </w:rPr>
        <w:t xml:space="preserve">For Type-1 HARQ-ACK codebook, skipping the feedback of </w:t>
      </w:r>
      <w:r w:rsidR="006934FA" w:rsidRPr="0076586E">
        <w:rPr>
          <w:i/>
          <w:lang w:val="en-GB" w:eastAsia="en-US"/>
        </w:rPr>
        <w:t xml:space="preserve">PDSCH occasions from </w:t>
      </w:r>
      <w:r w:rsidRPr="0076586E">
        <w:rPr>
          <w:i/>
          <w:lang w:val="en-GB" w:eastAsia="en-US"/>
        </w:rPr>
        <w:t>disabled HARQ process can largely reduce the overhead.</w:t>
      </w:r>
    </w:p>
    <w:p w14:paraId="5A350DA2" w14:textId="17CD926C" w:rsidR="006934FA" w:rsidRPr="0076586E" w:rsidRDefault="006934FA" w:rsidP="00953822">
      <w:pPr>
        <w:pStyle w:val="Eqn"/>
        <w:rPr>
          <w:lang w:val="en-GB" w:eastAsia="en-US"/>
        </w:rPr>
      </w:pPr>
      <w:r>
        <w:rPr>
          <w:b/>
          <w:i/>
        </w:rPr>
        <w:t>Proposal 3</w:t>
      </w:r>
      <w:r w:rsidRPr="006277B1">
        <w:rPr>
          <w:b/>
          <w:i/>
        </w:rPr>
        <w:t>:</w:t>
      </w:r>
      <w:r w:rsidRPr="00CD5FBB">
        <w:rPr>
          <w:lang w:val="en-GB" w:eastAsia="en-US"/>
        </w:rPr>
        <w:t xml:space="preserve"> </w:t>
      </w:r>
      <w:r w:rsidRPr="0076586E">
        <w:rPr>
          <w:i/>
          <w:lang w:val="en-GB" w:eastAsia="en-US"/>
        </w:rPr>
        <w:t>For Type-1 HARQ-ACK codebook, skip the feedback of PDSCH occasions from disabled HARQ process</w:t>
      </w:r>
      <w:r w:rsidR="00E92DF3">
        <w:rPr>
          <w:i/>
          <w:lang w:val="en-GB" w:eastAsia="en-US"/>
        </w:rPr>
        <w:t>es</w:t>
      </w:r>
      <w:r w:rsidRPr="0076586E">
        <w:rPr>
          <w:i/>
          <w:lang w:val="en-GB" w:eastAsia="en-US"/>
        </w:rPr>
        <w:t>.</w:t>
      </w:r>
    </w:p>
    <w:p w14:paraId="3865DF80" w14:textId="47F15489" w:rsidR="00AA40C9" w:rsidRPr="0076586E" w:rsidRDefault="00AA40C9" w:rsidP="00953822">
      <w:pPr>
        <w:pStyle w:val="Eqn"/>
        <w:rPr>
          <w:rFonts w:eastAsiaTheme="minorEastAsia"/>
          <w:kern w:val="2"/>
          <w:u w:val="single"/>
          <w:lang w:val="en-GB" w:eastAsia="zh-CN"/>
        </w:rPr>
      </w:pPr>
      <w:r>
        <w:rPr>
          <w:rFonts w:eastAsiaTheme="minorEastAsia"/>
          <w:kern w:val="2"/>
          <w:u w:val="single"/>
          <w:lang w:val="en-GB" w:eastAsia="zh-CN"/>
        </w:rPr>
        <w:t>Type-3</w:t>
      </w:r>
      <w:r w:rsidRPr="00C8492D">
        <w:rPr>
          <w:rFonts w:eastAsiaTheme="minorEastAsia"/>
          <w:kern w:val="2"/>
          <w:u w:val="single"/>
          <w:lang w:val="en-GB" w:eastAsia="zh-CN"/>
        </w:rPr>
        <w:t xml:space="preserve"> HARQ-ACK codebook</w:t>
      </w:r>
    </w:p>
    <w:p w14:paraId="1A79ACBF" w14:textId="7295AE48" w:rsidR="006934FA" w:rsidRPr="0076586E" w:rsidRDefault="00057F97" w:rsidP="00953822">
      <w:pPr>
        <w:pStyle w:val="Eqn"/>
        <w:rPr>
          <w:rFonts w:eastAsia="MS Mincho"/>
          <w:b/>
          <w:i/>
        </w:rPr>
      </w:pPr>
      <w:r w:rsidRPr="00057F97">
        <w:rPr>
          <w:kern w:val="2"/>
          <w:lang w:val="en-GB" w:eastAsia="zh-CN"/>
        </w:rPr>
        <w:t>In NR Rel</w:t>
      </w:r>
      <w:r w:rsidR="00F70E39">
        <w:rPr>
          <w:kern w:val="2"/>
          <w:lang w:val="en-GB" w:eastAsia="zh-CN"/>
        </w:rPr>
        <w:t>-</w:t>
      </w:r>
      <w:r w:rsidRPr="00057F97">
        <w:rPr>
          <w:kern w:val="2"/>
          <w:lang w:val="en-GB" w:eastAsia="zh-CN"/>
        </w:rPr>
        <w:t>16</w:t>
      </w:r>
      <w:r w:rsidR="00DE4A2B">
        <w:rPr>
          <w:kern w:val="2"/>
          <w:lang w:val="en-GB" w:eastAsia="zh-CN"/>
        </w:rPr>
        <w:t>,</w:t>
      </w:r>
      <w:r w:rsidRPr="00057F97">
        <w:rPr>
          <w:kern w:val="2"/>
          <w:lang w:val="en-GB" w:eastAsia="zh-CN"/>
        </w:rPr>
        <w:t xml:space="preserve"> the Type-3 HARQ codebook is introduced for unlicensed band in order to benefit from the HARQ-ACK retransmission due to listen-before-talk (LBT) failure</w:t>
      </w:r>
      <w:r w:rsidR="00C4605A">
        <w:rPr>
          <w:kern w:val="2"/>
          <w:lang w:val="en-GB" w:eastAsia="zh-CN"/>
        </w:rPr>
        <w:t xml:space="preserve"> </w:t>
      </w:r>
      <w:r w:rsidR="00C4605A">
        <w:rPr>
          <w:kern w:val="2"/>
          <w:lang w:val="en-GB" w:eastAsia="zh-CN"/>
        </w:rPr>
        <w:fldChar w:fldCharType="begin"/>
      </w:r>
      <w:r w:rsidR="00C4605A">
        <w:rPr>
          <w:kern w:val="2"/>
          <w:lang w:val="en-GB" w:eastAsia="zh-CN"/>
        </w:rPr>
        <w:instrText xml:space="preserve"> REF _Ref71307344 \n \h </w:instrText>
      </w:r>
      <w:r w:rsidR="00C4605A">
        <w:rPr>
          <w:kern w:val="2"/>
          <w:lang w:val="en-GB" w:eastAsia="zh-CN"/>
        </w:rPr>
      </w:r>
      <w:r w:rsidR="00C4605A">
        <w:rPr>
          <w:kern w:val="2"/>
          <w:lang w:val="en-GB" w:eastAsia="zh-CN"/>
        </w:rPr>
        <w:fldChar w:fldCharType="separate"/>
      </w:r>
      <w:r w:rsidR="00C4605A">
        <w:rPr>
          <w:kern w:val="2"/>
          <w:lang w:val="en-GB" w:eastAsia="zh-CN"/>
        </w:rPr>
        <w:t>[3]</w:t>
      </w:r>
      <w:r w:rsidR="00C4605A">
        <w:rPr>
          <w:kern w:val="2"/>
          <w:lang w:val="en-GB" w:eastAsia="zh-CN"/>
        </w:rPr>
        <w:fldChar w:fldCharType="end"/>
      </w:r>
      <w:r w:rsidRPr="00057F97">
        <w:rPr>
          <w:kern w:val="2"/>
          <w:lang w:val="en-GB" w:eastAsia="zh-CN"/>
        </w:rPr>
        <w:t xml:space="preserve">. In Type-3 HARQ-ACK codebook, UE would generate HARQ-ACK feedback for all HARQ processes for all the configured serving cells in </w:t>
      </w:r>
      <w:r w:rsidR="00E92DF3">
        <w:rPr>
          <w:kern w:val="2"/>
          <w:lang w:val="en-GB" w:eastAsia="zh-CN"/>
        </w:rPr>
        <w:t xml:space="preserve">a </w:t>
      </w:r>
      <w:r w:rsidRPr="00057F97">
        <w:rPr>
          <w:kern w:val="2"/>
          <w:lang w:val="en-GB" w:eastAsia="zh-CN"/>
        </w:rPr>
        <w:t xml:space="preserve">one shot manner. Furthermore, in the RAN1#103-e, it was agreed that Type-3 HARQ codebook is </w:t>
      </w:r>
      <w:r w:rsidR="00BB39F6">
        <w:rPr>
          <w:kern w:val="2"/>
          <w:lang w:val="en-GB" w:eastAsia="zh-CN"/>
        </w:rPr>
        <w:t xml:space="preserve">also </w:t>
      </w:r>
      <w:r w:rsidRPr="00057F97">
        <w:rPr>
          <w:kern w:val="2"/>
          <w:lang w:val="en-GB" w:eastAsia="zh-CN"/>
        </w:rPr>
        <w:t xml:space="preserve">applicable for licensed spectrum. As NTN is using the licensed band, and Type-3 codebook </w:t>
      </w:r>
      <w:r w:rsidR="00BB39F6">
        <w:rPr>
          <w:kern w:val="2"/>
          <w:lang w:val="en-GB" w:eastAsia="zh-CN"/>
        </w:rPr>
        <w:t>does</w:t>
      </w:r>
      <w:r w:rsidRPr="00057F97">
        <w:rPr>
          <w:kern w:val="2"/>
          <w:lang w:val="en-GB" w:eastAsia="zh-CN"/>
        </w:rPr>
        <w:t xml:space="preserve"> no</w:t>
      </w:r>
      <w:r w:rsidR="00BB39F6">
        <w:rPr>
          <w:kern w:val="2"/>
          <w:lang w:val="en-GB" w:eastAsia="zh-CN"/>
        </w:rPr>
        <w:t>t have</w:t>
      </w:r>
      <w:r w:rsidRPr="00057F97">
        <w:rPr>
          <w:kern w:val="2"/>
          <w:lang w:val="en-GB" w:eastAsia="zh-CN"/>
        </w:rPr>
        <w:t xml:space="preserve"> ambiguity </w:t>
      </w:r>
      <w:r w:rsidR="00BB39F6">
        <w:rPr>
          <w:kern w:val="2"/>
          <w:lang w:val="en-GB" w:eastAsia="zh-CN"/>
        </w:rPr>
        <w:t xml:space="preserve">issue </w:t>
      </w:r>
      <w:r w:rsidRPr="00057F97">
        <w:rPr>
          <w:kern w:val="2"/>
          <w:lang w:val="en-GB" w:eastAsia="zh-CN"/>
        </w:rPr>
        <w:t xml:space="preserve">caused by DCI missing, </w:t>
      </w:r>
      <w:r w:rsidR="000C23F7">
        <w:rPr>
          <w:kern w:val="2"/>
          <w:lang w:val="en-GB" w:eastAsia="zh-CN"/>
        </w:rPr>
        <w:t>there is no need</w:t>
      </w:r>
      <w:r w:rsidRPr="00057F97">
        <w:rPr>
          <w:kern w:val="2"/>
          <w:lang w:val="en-GB" w:eastAsia="zh-CN"/>
        </w:rPr>
        <w:t xml:space="preserve"> to preclude the usage of Type-3 HARQ codebook in NTN. </w:t>
      </w:r>
      <w:r w:rsidR="003B395C">
        <w:rPr>
          <w:kern w:val="2"/>
          <w:lang w:val="en-GB" w:eastAsia="zh-CN"/>
        </w:rPr>
        <w:t>Given</w:t>
      </w:r>
      <w:r w:rsidRPr="00057F97">
        <w:rPr>
          <w:kern w:val="2"/>
          <w:lang w:val="en-GB" w:eastAsia="zh-CN"/>
        </w:rPr>
        <w:t xml:space="preserve"> the feedback </w:t>
      </w:r>
      <w:r w:rsidR="003B395C">
        <w:rPr>
          <w:kern w:val="2"/>
          <w:lang w:val="en-GB" w:eastAsia="zh-CN"/>
        </w:rPr>
        <w:t>for</w:t>
      </w:r>
      <w:r w:rsidRPr="00057F97">
        <w:rPr>
          <w:kern w:val="2"/>
          <w:lang w:val="en-GB" w:eastAsia="zh-CN"/>
        </w:rPr>
        <w:t xml:space="preserve"> </w:t>
      </w:r>
      <w:r w:rsidR="003B395C">
        <w:rPr>
          <w:kern w:val="2"/>
          <w:lang w:val="en-GB" w:eastAsia="zh-CN"/>
        </w:rPr>
        <w:t xml:space="preserve">the </w:t>
      </w:r>
      <w:r w:rsidRPr="00057F97">
        <w:rPr>
          <w:kern w:val="2"/>
          <w:lang w:val="en-GB" w:eastAsia="zh-CN"/>
        </w:rPr>
        <w:t xml:space="preserve">disabled HARQ processes may result in redundant HARQ-ACK bits, potential enhancement can be considered </w:t>
      </w:r>
      <w:r w:rsidR="003B395C">
        <w:rPr>
          <w:kern w:val="2"/>
          <w:lang w:val="en-GB" w:eastAsia="zh-CN"/>
        </w:rPr>
        <w:t>i</w:t>
      </w:r>
      <w:r w:rsidRPr="00057F97">
        <w:rPr>
          <w:kern w:val="2"/>
          <w:lang w:val="en-GB" w:eastAsia="zh-CN"/>
        </w:rPr>
        <w:t>n</w:t>
      </w:r>
      <w:r w:rsidR="00AA40C9">
        <w:rPr>
          <w:kern w:val="2"/>
          <w:lang w:val="en-GB" w:eastAsia="zh-CN"/>
        </w:rPr>
        <w:t xml:space="preserve"> </w:t>
      </w:r>
      <w:r w:rsidR="003D17D0">
        <w:rPr>
          <w:kern w:val="2"/>
          <w:lang w:val="en-GB" w:eastAsia="zh-CN"/>
        </w:rPr>
        <w:t>NTN</w:t>
      </w:r>
      <w:r w:rsidRPr="00057F97">
        <w:rPr>
          <w:kern w:val="2"/>
          <w:lang w:val="en-GB" w:eastAsia="zh-CN"/>
        </w:rPr>
        <w:t>.</w:t>
      </w:r>
      <w:r w:rsidR="00481216">
        <w:rPr>
          <w:kern w:val="2"/>
          <w:lang w:val="en-GB" w:eastAsia="zh-CN"/>
        </w:rPr>
        <w:t xml:space="preserve"> As one alternative</w:t>
      </w:r>
      <w:r w:rsidRPr="00057F97">
        <w:rPr>
          <w:kern w:val="2"/>
          <w:lang w:val="en-GB" w:eastAsia="zh-CN"/>
        </w:rPr>
        <w:t xml:space="preserve">, </w:t>
      </w:r>
      <w:r w:rsidR="000C23F7">
        <w:rPr>
          <w:kern w:val="2"/>
          <w:lang w:val="en-GB" w:eastAsia="zh-CN"/>
        </w:rPr>
        <w:t xml:space="preserve">the </w:t>
      </w:r>
      <w:r w:rsidRPr="00057F97">
        <w:rPr>
          <w:kern w:val="2"/>
          <w:lang w:val="en-GB" w:eastAsia="zh-CN"/>
        </w:rPr>
        <w:t xml:space="preserve">Type-3 HARQ-ACK codebook can be enhanced simply by skipping the disabled HARQ processes. Figure </w:t>
      </w:r>
      <w:r>
        <w:rPr>
          <w:kern w:val="2"/>
          <w:lang w:val="en-GB" w:eastAsia="zh-CN"/>
        </w:rPr>
        <w:t>2</w:t>
      </w:r>
      <w:r w:rsidRPr="00057F97">
        <w:rPr>
          <w:kern w:val="2"/>
          <w:lang w:val="en-GB" w:eastAsia="zh-CN"/>
        </w:rPr>
        <w:t xml:space="preserve"> (b) shows the enhancement that reduces codebook size from A to B. Similar to Type-1</w:t>
      </w:r>
      <w:r w:rsidR="000C23F7">
        <w:rPr>
          <w:kern w:val="2"/>
          <w:lang w:val="en-GB" w:eastAsia="zh-CN"/>
        </w:rPr>
        <w:t xml:space="preserve"> HARQ-ACK codebook</w:t>
      </w:r>
      <w:r w:rsidRPr="00057F97">
        <w:rPr>
          <w:kern w:val="2"/>
          <w:lang w:val="en-GB" w:eastAsia="zh-CN"/>
        </w:rPr>
        <w:t>, UE can be configured to know the position of disabled/enabled HARQ process.</w:t>
      </w:r>
      <w:r w:rsidR="00D42DF7" w:rsidRPr="00D42DF7">
        <w:rPr>
          <w:b/>
          <w:i/>
        </w:rPr>
        <w:t xml:space="preserve"> </w:t>
      </w:r>
    </w:p>
    <w:p w14:paraId="19E91C3A" w14:textId="402D3281" w:rsidR="00E92DF3" w:rsidRPr="00CE11F2" w:rsidRDefault="00CB2C2B" w:rsidP="00E92DF3">
      <w:pPr>
        <w:pStyle w:val="Eqn"/>
        <w:rPr>
          <w:i/>
          <w:lang w:val="en-GB" w:eastAsia="en-US"/>
        </w:rPr>
      </w:pPr>
      <w:r>
        <w:rPr>
          <w:b/>
          <w:i/>
        </w:rPr>
        <w:t xml:space="preserve">Proposal </w:t>
      </w:r>
      <w:r w:rsidR="006934FA">
        <w:rPr>
          <w:b/>
          <w:i/>
        </w:rPr>
        <w:t>4</w:t>
      </w:r>
      <w:r w:rsidRPr="006277B1">
        <w:rPr>
          <w:b/>
          <w:i/>
        </w:rPr>
        <w:t>:</w:t>
      </w:r>
      <w:r>
        <w:rPr>
          <w:b/>
          <w:i/>
        </w:rPr>
        <w:t xml:space="preserve"> </w:t>
      </w:r>
      <w:r w:rsidR="00E92DF3" w:rsidRPr="0076586E">
        <w:rPr>
          <w:i/>
          <w:lang w:val="en-GB" w:eastAsia="en-US"/>
        </w:rPr>
        <w:t>For Type-</w:t>
      </w:r>
      <w:r w:rsidR="00E92DF3">
        <w:rPr>
          <w:i/>
          <w:lang w:val="en-GB" w:eastAsia="en-US"/>
        </w:rPr>
        <w:t>3</w:t>
      </w:r>
      <w:r w:rsidR="00E92DF3" w:rsidRPr="0076586E">
        <w:rPr>
          <w:i/>
          <w:lang w:val="en-GB" w:eastAsia="en-US"/>
        </w:rPr>
        <w:t xml:space="preserve"> HARQ-ACK codebook, skip the feedback of PDSCH occasions from disabled HARQ process</w:t>
      </w:r>
      <w:r w:rsidR="00E92DF3">
        <w:rPr>
          <w:i/>
          <w:lang w:val="en-GB" w:eastAsia="en-US"/>
        </w:rPr>
        <w:t>es</w:t>
      </w:r>
      <w:r w:rsidR="00E92DF3" w:rsidRPr="0076586E">
        <w:rPr>
          <w:i/>
          <w:lang w:val="en-GB" w:eastAsia="en-US"/>
        </w:rPr>
        <w:t>.</w:t>
      </w:r>
    </w:p>
    <w:p w14:paraId="50494520" w14:textId="6BAFCD9F" w:rsidR="00FB7246" w:rsidRPr="00CB2C2B" w:rsidRDefault="00FB7246" w:rsidP="00953822">
      <w:pPr>
        <w:pStyle w:val="Eqn"/>
        <w:rPr>
          <w:kern w:val="2"/>
          <w:lang w:val="en-GB" w:eastAsia="zh-CN"/>
        </w:rPr>
      </w:pPr>
    </w:p>
    <w:p w14:paraId="199CB3E1" w14:textId="5F2BC864" w:rsidR="009F17FF" w:rsidRDefault="00440D31" w:rsidP="00953822">
      <w:pPr>
        <w:pStyle w:val="Eqn"/>
        <w:jc w:val="center"/>
        <w:rPr>
          <w:rFonts w:eastAsia="MS Mincho"/>
        </w:rPr>
      </w:pPr>
      <w:r w:rsidRPr="00440D31">
        <w:rPr>
          <w:noProof/>
          <w:lang w:eastAsia="zh-CN"/>
        </w:rPr>
        <w:lastRenderedPageBreak/>
        <w:drawing>
          <wp:inline distT="0" distB="0" distL="0" distR="0" wp14:anchorId="0C907D93" wp14:editId="08D7DEAF">
            <wp:extent cx="3077845" cy="2220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7845" cy="2220595"/>
                    </a:xfrm>
                    <a:prstGeom prst="rect">
                      <a:avLst/>
                    </a:prstGeom>
                    <a:noFill/>
                    <a:ln>
                      <a:noFill/>
                    </a:ln>
                  </pic:spPr>
                </pic:pic>
              </a:graphicData>
            </a:graphic>
          </wp:inline>
        </w:drawing>
      </w:r>
    </w:p>
    <w:p w14:paraId="1A69B399" w14:textId="77777777" w:rsidR="00B9559E" w:rsidRDefault="00B9559E" w:rsidP="00B9559E">
      <w:pPr>
        <w:pStyle w:val="Eqn"/>
        <w:jc w:val="center"/>
      </w:pPr>
      <w:r>
        <w:t>(a)</w:t>
      </w:r>
    </w:p>
    <w:p w14:paraId="641BC042" w14:textId="79D56F18" w:rsidR="00B9559E" w:rsidRDefault="0012003C" w:rsidP="00B9559E">
      <w:pPr>
        <w:pStyle w:val="Eqn"/>
        <w:jc w:val="center"/>
      </w:pPr>
      <w:r>
        <w:pict w14:anchorId="5A834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134.6pt">
            <v:imagedata r:id="rId10" o:title=""/>
          </v:shape>
        </w:pict>
      </w:r>
    </w:p>
    <w:p w14:paraId="17AB8F5A" w14:textId="77777777" w:rsidR="00B9559E" w:rsidRPr="006277B1" w:rsidRDefault="00B9559E" w:rsidP="00B9559E">
      <w:pPr>
        <w:pStyle w:val="Eqn"/>
        <w:jc w:val="center"/>
      </w:pPr>
      <w:r>
        <w:t>(b)</w:t>
      </w:r>
    </w:p>
    <w:p w14:paraId="6AC30FBC" w14:textId="77777777" w:rsidR="00B9559E" w:rsidRPr="00D9218D" w:rsidRDefault="00B9559E" w:rsidP="00953822">
      <w:pPr>
        <w:pStyle w:val="Eqn"/>
        <w:jc w:val="center"/>
        <w:rPr>
          <w:rFonts w:eastAsia="MS Mincho"/>
        </w:rPr>
      </w:pPr>
    </w:p>
    <w:p w14:paraId="101F70B6" w14:textId="548F650A" w:rsidR="00953822" w:rsidRPr="006277B1" w:rsidRDefault="00953822" w:rsidP="00953822">
      <w:pPr>
        <w:jc w:val="center"/>
        <w:rPr>
          <w:rFonts w:eastAsiaTheme="minorEastAsia"/>
          <w:lang w:eastAsia="zh-CN"/>
        </w:rPr>
      </w:pPr>
      <w:r w:rsidRPr="006277B1">
        <w:rPr>
          <w:rFonts w:eastAsiaTheme="minorEastAsia"/>
          <w:b/>
          <w:lang w:eastAsia="zh-CN"/>
        </w:rPr>
        <w:t xml:space="preserve">Figure </w:t>
      </w:r>
      <w:r w:rsidR="00057F97">
        <w:rPr>
          <w:rFonts w:eastAsiaTheme="minorEastAsia"/>
          <w:b/>
          <w:lang w:eastAsia="zh-CN"/>
        </w:rPr>
        <w:t>2</w:t>
      </w:r>
      <w:r w:rsidRPr="006277B1">
        <w:rPr>
          <w:rFonts w:eastAsiaTheme="minorEastAsia"/>
          <w:b/>
          <w:lang w:eastAsia="zh-CN"/>
        </w:rPr>
        <w:t xml:space="preserve">. </w:t>
      </w:r>
      <w:r w:rsidRPr="006277B1">
        <w:rPr>
          <w:rFonts w:eastAsiaTheme="minorEastAsia"/>
          <w:lang w:eastAsia="zh-CN"/>
        </w:rPr>
        <w:t xml:space="preserve">Optimization on HARQ scheduling for </w:t>
      </w:r>
      <w:r w:rsidR="00B9559E">
        <w:rPr>
          <w:rFonts w:eastAsiaTheme="minorEastAsia"/>
          <w:lang w:eastAsia="zh-CN"/>
        </w:rPr>
        <w:t xml:space="preserve">a) </w:t>
      </w:r>
      <w:r w:rsidR="00926BFA">
        <w:rPr>
          <w:rFonts w:eastAsiaTheme="minorEastAsia"/>
          <w:lang w:eastAsia="zh-CN"/>
        </w:rPr>
        <w:t xml:space="preserve">Type-1 </w:t>
      </w:r>
      <w:r w:rsidR="00B9559E">
        <w:rPr>
          <w:rFonts w:eastAsiaTheme="minorEastAsia"/>
          <w:lang w:eastAsia="zh-CN"/>
        </w:rPr>
        <w:t xml:space="preserve">and </w:t>
      </w:r>
      <w:r w:rsidR="007F7BCE">
        <w:rPr>
          <w:rFonts w:eastAsiaTheme="minorEastAsia"/>
          <w:lang w:eastAsia="zh-CN"/>
        </w:rPr>
        <w:t>b)</w:t>
      </w:r>
      <w:r w:rsidR="00DA61A2">
        <w:rPr>
          <w:rFonts w:eastAsiaTheme="minorEastAsia"/>
          <w:lang w:eastAsia="zh-CN"/>
        </w:rPr>
        <w:t xml:space="preserve"> </w:t>
      </w:r>
      <w:r w:rsidR="00B9559E">
        <w:rPr>
          <w:rFonts w:eastAsiaTheme="minorEastAsia"/>
          <w:lang w:eastAsia="zh-CN"/>
        </w:rPr>
        <w:t xml:space="preserve">Type-3 </w:t>
      </w:r>
      <w:r w:rsidRPr="006277B1">
        <w:rPr>
          <w:rFonts w:eastAsiaTheme="minorEastAsia"/>
          <w:lang w:eastAsia="zh-CN"/>
        </w:rPr>
        <w:t xml:space="preserve">HARQ-ACK codebook </w:t>
      </w:r>
      <w:r w:rsidR="00C07E21">
        <w:rPr>
          <w:rFonts w:eastAsiaTheme="minorEastAsia"/>
          <w:lang w:eastAsia="zh-CN"/>
        </w:rPr>
        <w:t xml:space="preserve">size </w:t>
      </w:r>
      <w:r w:rsidRPr="006277B1">
        <w:rPr>
          <w:rFonts w:eastAsiaTheme="minorEastAsia"/>
          <w:lang w:eastAsia="zh-CN"/>
        </w:rPr>
        <w:t>reduction</w:t>
      </w:r>
    </w:p>
    <w:p w14:paraId="1044EAB5" w14:textId="59C766B6" w:rsidR="00AA40C9" w:rsidRPr="0076586E" w:rsidRDefault="006934FA" w:rsidP="00953822">
      <w:pPr>
        <w:pStyle w:val="Eqn"/>
        <w:rPr>
          <w:rFonts w:eastAsiaTheme="minorEastAsia"/>
          <w:kern w:val="2"/>
          <w:u w:val="single"/>
          <w:lang w:val="en-GB" w:eastAsia="zh-CN"/>
        </w:rPr>
      </w:pPr>
      <w:r>
        <w:rPr>
          <w:rFonts w:eastAsiaTheme="minorEastAsia"/>
          <w:kern w:val="2"/>
          <w:u w:val="single"/>
          <w:lang w:val="en-GB" w:eastAsia="zh-CN"/>
        </w:rPr>
        <w:t>Type-2</w:t>
      </w:r>
      <w:r w:rsidR="00AA40C9" w:rsidRPr="00C8492D">
        <w:rPr>
          <w:rFonts w:eastAsiaTheme="minorEastAsia"/>
          <w:kern w:val="2"/>
          <w:u w:val="single"/>
          <w:lang w:val="en-GB" w:eastAsia="zh-CN"/>
        </w:rPr>
        <w:t xml:space="preserve"> HARQ-ACK codebook</w:t>
      </w:r>
    </w:p>
    <w:p w14:paraId="5D2322B3" w14:textId="493B8770" w:rsidR="00057F97" w:rsidRDefault="007E7D42" w:rsidP="00953822">
      <w:pPr>
        <w:pStyle w:val="Eqn"/>
      </w:pPr>
      <w:r>
        <w:t xml:space="preserve">For </w:t>
      </w:r>
      <w:r w:rsidR="00057F97" w:rsidRPr="00057F97">
        <w:rPr>
          <w:rFonts w:hint="eastAsia"/>
        </w:rPr>
        <w:t xml:space="preserve">Type-2 HARQ ACK codebook, </w:t>
      </w:r>
      <w:r w:rsidR="001559D9">
        <w:t>the</w:t>
      </w:r>
      <w:r w:rsidR="00057F97" w:rsidRPr="00057F97">
        <w:rPr>
          <w:rFonts w:hint="eastAsia"/>
        </w:rPr>
        <w:t xml:space="preserve"> value of the counter downlink assignment index</w:t>
      </w:r>
      <w:r w:rsidR="00921A64">
        <w:rPr>
          <w:rFonts w:hint="eastAsia"/>
          <w:lang w:eastAsia="zh-CN"/>
        </w:rPr>
        <w:t xml:space="preserve"> </w:t>
      </w:r>
      <w:r w:rsidR="00921A64">
        <w:rPr>
          <w:lang w:eastAsia="zh-CN"/>
        </w:rPr>
        <w:t>(</w:t>
      </w:r>
      <w:r w:rsidR="00057F97" w:rsidRPr="00057F97">
        <w:rPr>
          <w:rFonts w:hint="eastAsia"/>
        </w:rPr>
        <w:t>C-DAI</w:t>
      </w:r>
      <w:r w:rsidR="00921A64">
        <w:rPr>
          <w:rFonts w:hint="eastAsia"/>
          <w:lang w:eastAsia="zh-CN"/>
        </w:rPr>
        <w:t>)</w:t>
      </w:r>
      <w:r w:rsidR="00057F97" w:rsidRPr="00057F97">
        <w:rPr>
          <w:rFonts w:hint="eastAsia"/>
        </w:rPr>
        <w:t xml:space="preserve"> field in DCI formats denotes the accumulative number of PDSCH receptions up to the current serving cell and current PDCCH monitoring occasion</w:t>
      </w:r>
      <w:r w:rsidR="00C4605A">
        <w:t xml:space="preserve"> </w:t>
      </w:r>
      <w:r w:rsidR="00C4605A">
        <w:fldChar w:fldCharType="begin"/>
      </w:r>
      <w:r w:rsidR="00C4605A">
        <w:instrText xml:space="preserve"> REF _Ref71307309 \n \h </w:instrText>
      </w:r>
      <w:r w:rsidR="00C4605A">
        <w:fldChar w:fldCharType="separate"/>
      </w:r>
      <w:r w:rsidR="00C4605A">
        <w:t>[4]</w:t>
      </w:r>
      <w:r w:rsidR="00C4605A">
        <w:fldChar w:fldCharType="end"/>
      </w:r>
      <w:r w:rsidR="00C4605A">
        <w:t>.</w:t>
      </w:r>
      <w:r w:rsidR="00057F97" w:rsidRPr="00057F97">
        <w:rPr>
          <w:rFonts w:hint="eastAsia"/>
        </w:rPr>
        <w:t xml:space="preserve"> And the value </w:t>
      </w:r>
      <w:r w:rsidR="00057F97" w:rsidRPr="00057F97">
        <w:t xml:space="preserve">of total DAI (T-DAI) in DCI format denotes the total number of PDSCH receptions up to the current PDCCH monitoring occasion. The value of T-DAI is the same for all serving cell at a same PDCCH monitoring occasion, and it </w:t>
      </w:r>
      <w:r w:rsidR="00FC4377">
        <w:t xml:space="preserve">is </w:t>
      </w:r>
      <w:r w:rsidR="00057F97" w:rsidRPr="00057F97">
        <w:t>update</w:t>
      </w:r>
      <w:r w:rsidR="00FC4377">
        <w:t>d</w:t>
      </w:r>
      <w:r w:rsidR="00057F97" w:rsidRPr="00057F97">
        <w:t xml:space="preserve"> from PDCCH monitoring occasion to PDCCH monitoring occasion. As an example, Figure 3 presented possible values of C-DAI and T-DAI. When disabled HARQ processes are configured, the redundan</w:t>
      </w:r>
      <w:r w:rsidR="0026077D">
        <w:t>cy</w:t>
      </w:r>
      <w:r w:rsidR="00057F97" w:rsidRPr="00057F97">
        <w:t xml:space="preserve"> caused by the disabled HARQ processes can be reduced by only including HARQ-ACK bits for enabled HARQ-ACK feedback. Consequently, the values of the DAI fields in a DCI format only accumulate when the HARQ-ACK is enabled for related PDSCH receptions. The </w:t>
      </w:r>
      <w:r w:rsidR="00921A64" w:rsidRPr="00057F97">
        <w:t xml:space="preserve">value </w:t>
      </w:r>
      <w:r w:rsidR="00921A64">
        <w:t xml:space="preserve">of </w:t>
      </w:r>
      <w:r w:rsidR="00057F97" w:rsidRPr="00057F97">
        <w:t>C-DAI in DCI updates with the number of enabled HARQ process as shown in Figure 3, the</w:t>
      </w:r>
      <w:r w:rsidR="00921A64">
        <w:t xml:space="preserve"> value of</w:t>
      </w:r>
      <w:r w:rsidR="00057F97" w:rsidRPr="00057F97">
        <w:t xml:space="preserve"> T-DAI denotes the total number of enabled HARQ processes up to the current PDCCH monitoring occasion, and the value of T-DAI keeps the same for all serving cell at a same PDCCH monitoring occasion. Even if the last DCI is missed, UE can know that how many HARQ-ACK bits to feedback from the value of T-DAI.</w:t>
      </w:r>
    </w:p>
    <w:p w14:paraId="5A2D8FB2" w14:textId="33D9314C" w:rsidR="00057F97" w:rsidRDefault="00057F97" w:rsidP="00057F97">
      <w:pPr>
        <w:pStyle w:val="Eqn"/>
        <w:jc w:val="center"/>
        <w:rPr>
          <w:rFonts w:eastAsia="MS Mincho"/>
        </w:rPr>
      </w:pPr>
      <w:r>
        <w:rPr>
          <w:noProof/>
          <w:lang w:eastAsia="zh-CN"/>
        </w:rPr>
        <w:lastRenderedPageBreak/>
        <w:drawing>
          <wp:inline distT="0" distB="0" distL="0" distR="0" wp14:anchorId="2E44EDFA" wp14:editId="7D0879B6">
            <wp:extent cx="3934800" cy="182160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4800" cy="1821600"/>
                    </a:xfrm>
                    <a:prstGeom prst="rect">
                      <a:avLst/>
                    </a:prstGeom>
                  </pic:spPr>
                </pic:pic>
              </a:graphicData>
            </a:graphic>
          </wp:inline>
        </w:drawing>
      </w:r>
    </w:p>
    <w:p w14:paraId="49323ACB" w14:textId="6DF6322B" w:rsidR="00057F97" w:rsidRDefault="00057F97" w:rsidP="00057F97">
      <w:pPr>
        <w:pStyle w:val="Eqn"/>
        <w:jc w:val="center"/>
        <w:rPr>
          <w:rFonts w:eastAsiaTheme="minorEastAsia"/>
          <w:lang w:eastAsia="zh-CN"/>
        </w:rPr>
      </w:pPr>
      <w:r>
        <w:rPr>
          <w:rFonts w:eastAsiaTheme="minorEastAsia" w:hint="eastAsia"/>
          <w:lang w:eastAsia="zh-CN"/>
        </w:rPr>
        <w:t>(</w:t>
      </w:r>
      <w:r>
        <w:rPr>
          <w:rFonts w:eastAsiaTheme="minorEastAsia"/>
          <w:lang w:eastAsia="zh-CN"/>
        </w:rPr>
        <w:t>a)</w:t>
      </w:r>
    </w:p>
    <w:p w14:paraId="18EF9EAC" w14:textId="6A6A9570" w:rsidR="00057F97" w:rsidRDefault="00057F97" w:rsidP="00057F97">
      <w:pPr>
        <w:pStyle w:val="Eqn"/>
        <w:jc w:val="center"/>
        <w:rPr>
          <w:rFonts w:eastAsiaTheme="minorEastAsia"/>
          <w:lang w:eastAsia="zh-CN"/>
        </w:rPr>
      </w:pPr>
      <w:r>
        <w:rPr>
          <w:noProof/>
          <w:lang w:eastAsia="zh-CN"/>
        </w:rPr>
        <w:drawing>
          <wp:inline distT="0" distB="0" distL="0" distR="0" wp14:anchorId="15F3D271" wp14:editId="47090D1D">
            <wp:extent cx="3963600" cy="24696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3600" cy="2469600"/>
                    </a:xfrm>
                    <a:prstGeom prst="rect">
                      <a:avLst/>
                    </a:prstGeom>
                  </pic:spPr>
                </pic:pic>
              </a:graphicData>
            </a:graphic>
          </wp:inline>
        </w:drawing>
      </w:r>
    </w:p>
    <w:p w14:paraId="4148DD96" w14:textId="1D25E834" w:rsidR="00057F97" w:rsidRDefault="00057F97" w:rsidP="00057F97">
      <w:pPr>
        <w:pStyle w:val="Eqn"/>
        <w:jc w:val="center"/>
        <w:rPr>
          <w:rFonts w:eastAsiaTheme="minorEastAsia"/>
          <w:lang w:eastAsia="zh-CN"/>
        </w:rPr>
      </w:pPr>
      <w:r>
        <w:rPr>
          <w:rFonts w:eastAsiaTheme="minorEastAsia" w:hint="eastAsia"/>
          <w:lang w:eastAsia="zh-CN"/>
        </w:rPr>
        <w:t>(</w:t>
      </w:r>
      <w:r>
        <w:rPr>
          <w:rFonts w:eastAsiaTheme="minorEastAsia"/>
          <w:lang w:eastAsia="zh-CN"/>
        </w:rPr>
        <w:t>b)</w:t>
      </w:r>
    </w:p>
    <w:p w14:paraId="5249D26E" w14:textId="05EE8A81" w:rsidR="00057F97" w:rsidRPr="00057F97" w:rsidRDefault="00057F97" w:rsidP="00057F97">
      <w:pPr>
        <w:pStyle w:val="Eqn"/>
        <w:jc w:val="center"/>
        <w:rPr>
          <w:rFonts w:eastAsiaTheme="minorEastAsia"/>
          <w:lang w:eastAsia="zh-CN"/>
        </w:rPr>
      </w:pPr>
      <w:r w:rsidRPr="00057F97">
        <w:rPr>
          <w:rFonts w:eastAsiaTheme="minorEastAsia"/>
          <w:b/>
          <w:lang w:eastAsia="zh-CN"/>
        </w:rPr>
        <w:t>Figure 3.</w:t>
      </w:r>
      <w:r w:rsidRPr="00057F97">
        <w:rPr>
          <w:rFonts w:eastAsiaTheme="minorEastAsia"/>
          <w:lang w:eastAsia="zh-CN"/>
        </w:rPr>
        <w:t xml:space="preserve"> </w:t>
      </w:r>
      <w:r w:rsidR="00921A64">
        <w:rPr>
          <w:rFonts w:eastAsiaTheme="minorEastAsia"/>
          <w:lang w:eastAsia="zh-CN"/>
        </w:rPr>
        <w:t xml:space="preserve">Value of C-DAI and T-DAI for </w:t>
      </w:r>
      <w:r w:rsidRPr="00057F97">
        <w:rPr>
          <w:rFonts w:eastAsiaTheme="minorEastAsia"/>
          <w:lang w:eastAsia="zh-CN"/>
        </w:rPr>
        <w:t>Type-2 HARQ codebook</w:t>
      </w:r>
      <w:r w:rsidR="00921A64">
        <w:rPr>
          <w:rFonts w:eastAsiaTheme="minorEastAsia"/>
          <w:lang w:eastAsia="zh-CN"/>
        </w:rPr>
        <w:t xml:space="preserve"> with disabled HARQ process</w:t>
      </w:r>
    </w:p>
    <w:p w14:paraId="68C71A6F" w14:textId="3A07306F" w:rsidR="00AD32ED" w:rsidRDefault="00AD32ED" w:rsidP="00953822">
      <w:pPr>
        <w:pStyle w:val="Eqn"/>
        <w:rPr>
          <w:i/>
        </w:rPr>
      </w:pPr>
      <w:r>
        <w:rPr>
          <w:b/>
          <w:i/>
        </w:rPr>
        <w:t xml:space="preserve">Proposal </w:t>
      </w:r>
      <w:r w:rsidR="00CB2C2B">
        <w:rPr>
          <w:b/>
          <w:i/>
        </w:rPr>
        <w:t>5</w:t>
      </w:r>
      <w:r w:rsidRPr="006277B1">
        <w:rPr>
          <w:b/>
          <w:i/>
        </w:rPr>
        <w:t>:</w:t>
      </w:r>
      <w:r w:rsidR="00E77F70">
        <w:rPr>
          <w:i/>
        </w:rPr>
        <w:t xml:space="preserve"> For </w:t>
      </w:r>
      <w:r>
        <w:rPr>
          <w:i/>
        </w:rPr>
        <w:t>Type-2 codebook</w:t>
      </w:r>
      <w:r w:rsidR="00E77F70">
        <w:rPr>
          <w:rFonts w:hint="eastAsia"/>
          <w:i/>
          <w:lang w:eastAsia="zh-CN"/>
        </w:rPr>
        <w:t>,</w:t>
      </w:r>
      <w:r>
        <w:rPr>
          <w:i/>
        </w:rPr>
        <w:t xml:space="preserve"> </w:t>
      </w:r>
      <w:r w:rsidR="00E77F70">
        <w:rPr>
          <w:i/>
        </w:rPr>
        <w:t>DAI is not count</w:t>
      </w:r>
      <w:r w:rsidR="00161992">
        <w:rPr>
          <w:i/>
        </w:rPr>
        <w:t>ed</w:t>
      </w:r>
      <w:r w:rsidR="00E77F70">
        <w:rPr>
          <w:i/>
        </w:rPr>
        <w:t xml:space="preserve"> for </w:t>
      </w:r>
      <w:r w:rsidR="00E77F70" w:rsidRPr="00502C54">
        <w:rPr>
          <w:i/>
        </w:rPr>
        <w:t xml:space="preserve">scheduled PDSCH </w:t>
      </w:r>
      <w:r w:rsidR="000F4C6F">
        <w:rPr>
          <w:i/>
        </w:rPr>
        <w:t>from</w:t>
      </w:r>
      <w:r w:rsidRPr="00D9218D">
        <w:rPr>
          <w:i/>
        </w:rPr>
        <w:t xml:space="preserve"> </w:t>
      </w:r>
      <w:r w:rsidR="00E77F70">
        <w:rPr>
          <w:i/>
        </w:rPr>
        <w:t>dis</w:t>
      </w:r>
      <w:r w:rsidRPr="00D9218D">
        <w:rPr>
          <w:i/>
        </w:rPr>
        <w:t>abled HARQ</w:t>
      </w:r>
      <w:r w:rsidR="000F4C6F">
        <w:rPr>
          <w:i/>
        </w:rPr>
        <w:t xml:space="preserve"> process.</w:t>
      </w:r>
    </w:p>
    <w:p w14:paraId="5589C1DF" w14:textId="2B4428EB" w:rsidR="00057F97" w:rsidRPr="00347BBB" w:rsidRDefault="00057F97" w:rsidP="00EE3A52">
      <w:pPr>
        <w:pStyle w:val="Eqn"/>
        <w:numPr>
          <w:ilvl w:val="0"/>
          <w:numId w:val="7"/>
        </w:numPr>
        <w:rPr>
          <w:i/>
        </w:rPr>
      </w:pPr>
      <w:r w:rsidRPr="00347BBB">
        <w:rPr>
          <w:i/>
        </w:rPr>
        <w:t xml:space="preserve">The value of T-DAI in a DCI format denotes the total number of {serving cell, PDCCH monitoring occasion}-pair(s) in which PDSCH reception(s) </w:t>
      </w:r>
      <w:r w:rsidR="00241CFD">
        <w:rPr>
          <w:i/>
        </w:rPr>
        <w:t>or</w:t>
      </w:r>
      <w:r w:rsidR="00241CFD" w:rsidRPr="00347BBB">
        <w:rPr>
          <w:i/>
        </w:rPr>
        <w:t xml:space="preserve"> </w:t>
      </w:r>
      <w:r w:rsidRPr="00347BBB">
        <w:rPr>
          <w:i/>
        </w:rPr>
        <w:t xml:space="preserve">SPS PDSCH release associated with the DCI formats </w:t>
      </w:r>
      <w:r w:rsidR="00241CFD" w:rsidRPr="00347BBB">
        <w:rPr>
          <w:i/>
        </w:rPr>
        <w:t xml:space="preserve">with enabled HARQ </w:t>
      </w:r>
      <w:r w:rsidRPr="00347BBB">
        <w:rPr>
          <w:i/>
        </w:rPr>
        <w:t>up to the current PDCCH monitoring occasion.</w:t>
      </w:r>
    </w:p>
    <w:p w14:paraId="20DF5DCF" w14:textId="3C4B2A43" w:rsidR="00057F97" w:rsidRDefault="00057F97" w:rsidP="00EE3A52">
      <w:pPr>
        <w:pStyle w:val="Eqn"/>
        <w:numPr>
          <w:ilvl w:val="0"/>
          <w:numId w:val="7"/>
        </w:numPr>
        <w:rPr>
          <w:i/>
        </w:rPr>
      </w:pPr>
      <w:r w:rsidRPr="00347BBB">
        <w:rPr>
          <w:i/>
        </w:rPr>
        <w:t>The value of C-DAI in a DCI format denotes the accumulative number of {serving cell, PDCCH monitoring occasion}-pair(s) in which PDSCH reception(s) or SPS PDSCH release associated with the DCI formats</w:t>
      </w:r>
      <w:r w:rsidR="00241CFD" w:rsidRPr="00241CFD">
        <w:rPr>
          <w:i/>
        </w:rPr>
        <w:t xml:space="preserve"> </w:t>
      </w:r>
      <w:r w:rsidR="00241CFD" w:rsidRPr="00347BBB">
        <w:rPr>
          <w:i/>
        </w:rPr>
        <w:t>with enabled HARQ</w:t>
      </w:r>
      <w:r w:rsidRPr="00347BBB">
        <w:rPr>
          <w:i/>
        </w:rPr>
        <w:t xml:space="preserve"> up to the current serving cell and current PDCCH monitoring occasion.</w:t>
      </w:r>
    </w:p>
    <w:p w14:paraId="0B8EC33C" w14:textId="77777777" w:rsidR="00057F97" w:rsidRPr="00057F97" w:rsidRDefault="00057F97" w:rsidP="00953822">
      <w:pPr>
        <w:pStyle w:val="Eqn"/>
        <w:rPr>
          <w:i/>
        </w:rPr>
      </w:pPr>
    </w:p>
    <w:bookmarkEnd w:id="4"/>
    <w:p w14:paraId="5737B705" w14:textId="7D0FFF54" w:rsidR="00DF07DF" w:rsidRPr="0001727B" w:rsidRDefault="00DF07DF" w:rsidP="00357451">
      <w:pPr>
        <w:pStyle w:val="2"/>
      </w:pPr>
      <w:r w:rsidRPr="0001727B">
        <w:t xml:space="preserve">Enhancement </w:t>
      </w:r>
      <w:r w:rsidR="000720DF">
        <w:t>on transmission</w:t>
      </w:r>
    </w:p>
    <w:p w14:paraId="42A3614E" w14:textId="2AA11399" w:rsidR="00795681" w:rsidRDefault="006A2338" w:rsidP="00093AB2">
      <w:pPr>
        <w:pStyle w:val="Eqn"/>
      </w:pPr>
      <w:r>
        <w:t xml:space="preserve">At the RAN1#103-e, aggregated transmission was identified as one attractive enhancement for </w:t>
      </w:r>
      <w:r w:rsidR="003C2216">
        <w:t xml:space="preserve">NTN </w:t>
      </w:r>
      <w:r w:rsidR="00D97D62">
        <w:t>data</w:t>
      </w:r>
      <w:r w:rsidR="009F4283">
        <w:t xml:space="preserve"> transmission</w:t>
      </w:r>
      <w:r w:rsidR="003C2216">
        <w:t xml:space="preserve"> </w:t>
      </w:r>
      <w:r>
        <w:t>where</w:t>
      </w:r>
      <w:r w:rsidR="00DA61A2">
        <w:t xml:space="preserve"> </w:t>
      </w:r>
      <w:r w:rsidR="000D696C">
        <w:t xml:space="preserve">disabled </w:t>
      </w:r>
      <w:r w:rsidR="003C2216">
        <w:t xml:space="preserve">HARQ </w:t>
      </w:r>
      <w:r w:rsidR="00B73BEF">
        <w:t xml:space="preserve">processes </w:t>
      </w:r>
      <w:r w:rsidR="003C2216">
        <w:t xml:space="preserve">can </w:t>
      </w:r>
      <w:r>
        <w:t>benefit from</w:t>
      </w:r>
      <w:r w:rsidR="00B4431E">
        <w:t xml:space="preserve"> better throughput and BLER performance. </w:t>
      </w:r>
      <w:r w:rsidR="00BA3CC9">
        <w:t>The</w:t>
      </w:r>
      <w:r w:rsidR="00225C42">
        <w:t xml:space="preserve"> </w:t>
      </w:r>
      <w:r w:rsidR="00BA3CC9">
        <w:t>aggregated</w:t>
      </w:r>
      <w:r w:rsidR="009E46FE">
        <w:t xml:space="preserve"> data is transmitted to UE in </w:t>
      </w:r>
      <w:r w:rsidR="000D696C">
        <w:t xml:space="preserve">multiple </w:t>
      </w:r>
      <w:r w:rsidR="009E46FE">
        <w:t>slots with configured redundancy versions,</w:t>
      </w:r>
      <w:r w:rsidR="009E46FE" w:rsidRPr="009E46FE">
        <w:t xml:space="preserve"> </w:t>
      </w:r>
      <w:r>
        <w:t xml:space="preserve">and </w:t>
      </w:r>
      <w:r w:rsidR="009E46FE">
        <w:t xml:space="preserve">soft-combining can be </w:t>
      </w:r>
      <w:r w:rsidR="000F4C6F">
        <w:t>applied accordingly</w:t>
      </w:r>
      <w:r w:rsidR="009E46FE">
        <w:t xml:space="preserve"> depending on aggregation scheme and UE buffer </w:t>
      </w:r>
      <w:r w:rsidR="000D696C">
        <w:rPr>
          <w:lang w:eastAsia="zh-CN"/>
        </w:rPr>
        <w:t>status</w:t>
      </w:r>
      <w:r w:rsidR="000D696C">
        <w:t xml:space="preserve">. Correspondingly, the </w:t>
      </w:r>
      <w:r w:rsidR="00225C42">
        <w:rPr>
          <w:lang w:eastAsia="zh-CN"/>
        </w:rPr>
        <w:t>aggregation level</w:t>
      </w:r>
      <w:r w:rsidR="00225C42">
        <w:rPr>
          <w:rFonts w:hint="eastAsia"/>
          <w:lang w:eastAsia="zh-CN"/>
        </w:rPr>
        <w:t>,</w:t>
      </w:r>
      <w:r w:rsidR="00225C42">
        <w:rPr>
          <w:lang w:eastAsia="zh-CN"/>
        </w:rPr>
        <w:t xml:space="preserve"> </w:t>
      </w:r>
      <w:r w:rsidR="00D21FB5">
        <w:t>aggregation</w:t>
      </w:r>
      <w:r w:rsidR="00A75EF5" w:rsidRPr="006277B1">
        <w:t xml:space="preserve"> pattern </w:t>
      </w:r>
      <w:r w:rsidR="000F4C6F">
        <w:t>or</w:t>
      </w:r>
      <w:r w:rsidR="006C4C7E" w:rsidRPr="006277B1">
        <w:t xml:space="preserve"> redundancy version</w:t>
      </w:r>
      <w:r w:rsidR="002B120D" w:rsidRPr="006277B1">
        <w:t xml:space="preserve"> sequence</w:t>
      </w:r>
      <w:r w:rsidR="00F35363" w:rsidRPr="006277B1">
        <w:t xml:space="preserve"> </w:t>
      </w:r>
      <w:r w:rsidR="00295992">
        <w:t xml:space="preserve">and the corresponding </w:t>
      </w:r>
      <w:r w:rsidR="0020269B">
        <w:t xml:space="preserve">time and frequency </w:t>
      </w:r>
      <w:r w:rsidR="00295992">
        <w:t>resource</w:t>
      </w:r>
      <w:r w:rsidR="0020269B">
        <w:t>s</w:t>
      </w:r>
      <w:r w:rsidR="00295992">
        <w:t xml:space="preserve"> </w:t>
      </w:r>
      <w:r w:rsidR="000F4C6F">
        <w:t>may be indicated</w:t>
      </w:r>
      <w:r w:rsidR="000F4C6F" w:rsidRPr="006277B1">
        <w:t xml:space="preserve"> </w:t>
      </w:r>
      <w:r w:rsidR="00F35363" w:rsidRPr="006277B1">
        <w:t xml:space="preserve">when </w:t>
      </w:r>
      <w:r w:rsidR="00225C42">
        <w:t xml:space="preserve">aggregation </w:t>
      </w:r>
      <w:r>
        <w:t>level</w:t>
      </w:r>
      <w:r w:rsidRPr="006277B1">
        <w:t xml:space="preserve"> </w:t>
      </w:r>
      <w:r w:rsidR="00DA61A2">
        <w:t>is larger than one (</w:t>
      </w:r>
      <w:r w:rsidR="00F35363" w:rsidRPr="006277B1">
        <w:t>1</w:t>
      </w:r>
      <w:r w:rsidR="00DA61A2">
        <w:t>)</w:t>
      </w:r>
      <w:r w:rsidR="006C4C7E" w:rsidRPr="006277B1">
        <w:t>.</w:t>
      </w:r>
      <w:r w:rsidR="00A203F7" w:rsidRPr="006277B1">
        <w:t xml:space="preserve"> </w:t>
      </w:r>
      <w:r w:rsidR="00795681" w:rsidRPr="00057F97">
        <w:rPr>
          <w:lang w:eastAsia="zh-CN"/>
        </w:rPr>
        <w:t xml:space="preserve">In Rel-16, it has </w:t>
      </w:r>
      <w:r w:rsidR="006934FA">
        <w:rPr>
          <w:lang w:eastAsia="zh-CN"/>
        </w:rPr>
        <w:t xml:space="preserve">been </w:t>
      </w:r>
      <w:r w:rsidR="00795681" w:rsidRPr="00057F97">
        <w:rPr>
          <w:lang w:eastAsia="zh-CN"/>
        </w:rPr>
        <w:t>agreed that the maximum number of repetitions is 16</w:t>
      </w:r>
      <w:r w:rsidR="006934FA">
        <w:rPr>
          <w:lang w:eastAsia="zh-CN"/>
        </w:rPr>
        <w:t xml:space="preserve"> which is</w:t>
      </w:r>
      <w:r w:rsidR="00795681" w:rsidRPr="00057F97">
        <w:rPr>
          <w:lang w:eastAsia="zh-CN"/>
        </w:rPr>
        <w:t xml:space="preserve"> configured by </w:t>
      </w:r>
      <w:r w:rsidR="00795681" w:rsidRPr="0076586E">
        <w:rPr>
          <w:i/>
          <w:lang w:eastAsia="zh-CN"/>
        </w:rPr>
        <w:t xml:space="preserve">repetitionNumber-r16 </w:t>
      </w:r>
      <w:r w:rsidR="00795681" w:rsidRPr="00057F97">
        <w:rPr>
          <w:lang w:eastAsia="zh-CN"/>
        </w:rPr>
        <w:t xml:space="preserve">for DL and </w:t>
      </w:r>
      <w:r w:rsidR="00795681" w:rsidRPr="0076586E">
        <w:rPr>
          <w:i/>
          <w:lang w:eastAsia="zh-CN"/>
        </w:rPr>
        <w:t>numberOfRepetitions-r16</w:t>
      </w:r>
      <w:r w:rsidR="00795681" w:rsidRPr="00057F97">
        <w:rPr>
          <w:lang w:eastAsia="zh-CN"/>
        </w:rPr>
        <w:t xml:space="preserve"> for UL. </w:t>
      </w:r>
      <w:r w:rsidR="006F14A0">
        <w:rPr>
          <w:lang w:eastAsia="zh-CN"/>
        </w:rPr>
        <w:t xml:space="preserve">For NTN, </w:t>
      </w:r>
      <w:r w:rsidR="006934FA">
        <w:rPr>
          <w:lang w:eastAsia="zh-CN"/>
        </w:rPr>
        <w:t>the</w:t>
      </w:r>
      <w:r w:rsidR="006F14A0">
        <w:rPr>
          <w:lang w:eastAsia="zh-CN"/>
        </w:rPr>
        <w:t xml:space="preserve"> </w:t>
      </w:r>
      <w:r w:rsidR="006934FA">
        <w:rPr>
          <w:lang w:eastAsia="zh-CN"/>
        </w:rPr>
        <w:t xml:space="preserve">performance of </w:t>
      </w:r>
      <w:r w:rsidR="000E3ABA">
        <w:rPr>
          <w:lang w:eastAsia="zh-CN"/>
        </w:rPr>
        <w:t xml:space="preserve">DL decoding with </w:t>
      </w:r>
      <w:r w:rsidR="006934FA" w:rsidRPr="00057F97">
        <w:rPr>
          <w:lang w:eastAsia="zh-CN"/>
        </w:rPr>
        <w:t xml:space="preserve">disabled HARQ processes </w:t>
      </w:r>
      <w:r w:rsidR="00795681" w:rsidRPr="00057F97">
        <w:rPr>
          <w:lang w:eastAsia="zh-CN"/>
        </w:rPr>
        <w:t xml:space="preserve">can be </w:t>
      </w:r>
      <w:r w:rsidR="006F14A0">
        <w:rPr>
          <w:lang w:eastAsia="zh-CN"/>
        </w:rPr>
        <w:t>ensured</w:t>
      </w:r>
      <w:r w:rsidR="000E3ABA">
        <w:rPr>
          <w:lang w:eastAsia="zh-CN"/>
        </w:rPr>
        <w:t xml:space="preserve"> with repetition</w:t>
      </w:r>
      <w:r w:rsidR="006F14A0">
        <w:rPr>
          <w:lang w:eastAsia="zh-CN"/>
        </w:rPr>
        <w:t>.</w:t>
      </w:r>
    </w:p>
    <w:p w14:paraId="1411B9CA" w14:textId="10D8CE85" w:rsidR="00A675C8" w:rsidRDefault="000F4C6F" w:rsidP="00093AB2">
      <w:pPr>
        <w:pStyle w:val="Eqn"/>
      </w:pPr>
      <w:r>
        <w:lastRenderedPageBreak/>
        <w:t>As a side note, when the data is transmitted follow</w:t>
      </w:r>
      <w:r w:rsidR="00DA61A2">
        <w:t>ing a</w:t>
      </w:r>
      <w:r>
        <w:t xml:space="preserve"> default </w:t>
      </w:r>
      <w:r w:rsidRPr="000F4C6F">
        <w:t>aggregation</w:t>
      </w:r>
      <w:r>
        <w:t>/redundancy</w:t>
      </w:r>
      <w:r w:rsidRPr="000F4C6F">
        <w:t xml:space="preserve"> pattern</w:t>
      </w:r>
      <w:r>
        <w:t xml:space="preserve">, the indication </w:t>
      </w:r>
      <w:r w:rsidR="005A7A5C">
        <w:t>for aggregation pattern can be avoided</w:t>
      </w:r>
      <w:r w:rsidR="0020269B">
        <w:rPr>
          <w:lang w:eastAsia="zh-CN"/>
        </w:rPr>
        <w:t xml:space="preserve"> while the aggregation/repetition number is also needed according to different channel qualities. In addition, with more data transmitted at one time, the </w:t>
      </w:r>
      <w:r w:rsidR="005A7A5C">
        <w:rPr>
          <w:lang w:eastAsia="zh-CN"/>
        </w:rPr>
        <w:t xml:space="preserve">corresponding </w:t>
      </w:r>
      <w:r w:rsidR="0020269B">
        <w:rPr>
          <w:lang w:eastAsia="zh-CN"/>
        </w:rPr>
        <w:t xml:space="preserve">time and frequency resource </w:t>
      </w:r>
      <w:r w:rsidR="005A7A5C">
        <w:rPr>
          <w:lang w:eastAsia="zh-CN"/>
        </w:rPr>
        <w:t>need to be extended, e. g. more symbols are needed for time resource allocation.</w:t>
      </w:r>
    </w:p>
    <w:p w14:paraId="1E8EED4E" w14:textId="669ABEBB" w:rsidR="00654C03" w:rsidRDefault="0012003C" w:rsidP="00D9218D">
      <w:pPr>
        <w:pStyle w:val="Eqn"/>
        <w:jc w:val="center"/>
      </w:pPr>
      <w:r>
        <w:pict w14:anchorId="3CA6D088">
          <v:shape id="_x0000_i1026" type="#_x0000_t75" style="width:335.6pt;height:87.65pt">
            <v:imagedata r:id="rId13" o:title=""/>
          </v:shape>
        </w:pict>
      </w:r>
    </w:p>
    <w:p w14:paraId="3E51DCF9" w14:textId="787D5FC6" w:rsidR="007E6A46" w:rsidRPr="00BF154E" w:rsidRDefault="00654C03">
      <w:pPr>
        <w:pStyle w:val="Eqn"/>
        <w:jc w:val="center"/>
        <w:rPr>
          <w:b/>
        </w:rPr>
      </w:pPr>
      <w:r w:rsidRPr="006277B1">
        <w:rPr>
          <w:rFonts w:eastAsiaTheme="minorEastAsia"/>
          <w:b/>
          <w:lang w:eastAsia="zh-CN"/>
        </w:rPr>
        <w:t xml:space="preserve">Figure </w:t>
      </w:r>
      <w:r>
        <w:rPr>
          <w:rFonts w:eastAsiaTheme="minorEastAsia"/>
          <w:b/>
          <w:lang w:eastAsia="zh-CN"/>
        </w:rPr>
        <w:t>4</w:t>
      </w:r>
      <w:r w:rsidRPr="006277B1">
        <w:rPr>
          <w:rFonts w:eastAsiaTheme="minorEastAsia"/>
          <w:b/>
          <w:lang w:eastAsia="zh-CN"/>
        </w:rPr>
        <w:t xml:space="preserve">. </w:t>
      </w:r>
      <w:r>
        <w:rPr>
          <w:rFonts w:eastAsiaTheme="minorEastAsia"/>
          <w:lang w:eastAsia="zh-CN"/>
        </w:rPr>
        <w:t>Aggregation transmission scheme</w:t>
      </w:r>
    </w:p>
    <w:p w14:paraId="798C8582" w14:textId="5B6A04AA" w:rsidR="00EE5B3C" w:rsidRDefault="00B73BEF" w:rsidP="00EE5B3C">
      <w:pPr>
        <w:pStyle w:val="Eqn"/>
        <w:rPr>
          <w:lang w:eastAsia="zh-CN"/>
        </w:rPr>
      </w:pPr>
      <w:bookmarkStart w:id="5" w:name="OLE_LINK32"/>
      <w:bookmarkStart w:id="6" w:name="OLE_LINK33"/>
      <w:bookmarkStart w:id="7" w:name="OLE_LINK34"/>
      <w:bookmarkStart w:id="8" w:name="OLE_LINK35"/>
      <w:bookmarkStart w:id="9" w:name="OLE_LINK36"/>
      <w:bookmarkStart w:id="10" w:name="OLE_LINK37"/>
      <w:bookmarkStart w:id="11" w:name="OLE_LINK38"/>
      <w:bookmarkStart w:id="12" w:name="OLE_LINK39"/>
      <w:bookmarkStart w:id="13" w:name="OLE_LINK40"/>
      <w:bookmarkStart w:id="14" w:name="OLE_LINK41"/>
      <w:bookmarkStart w:id="15" w:name="OLE_LINK42"/>
      <w:bookmarkStart w:id="16" w:name="OLE_LINK43"/>
      <w:bookmarkStart w:id="17" w:name="OLE_LINK44"/>
      <w:r>
        <w:rPr>
          <w:lang w:eastAsia="zh-CN"/>
        </w:rPr>
        <w:t>Compared with</w:t>
      </w:r>
      <w:r w:rsidR="00AE648D" w:rsidRPr="006277B1">
        <w:rPr>
          <w:lang w:eastAsia="zh-CN"/>
        </w:rPr>
        <w:t xml:space="preserve"> </w:t>
      </w:r>
      <w:r>
        <w:rPr>
          <w:lang w:eastAsia="zh-CN"/>
        </w:rPr>
        <w:t>higher layer</w:t>
      </w:r>
      <w:r w:rsidR="00AE648D" w:rsidRPr="006277B1">
        <w:rPr>
          <w:lang w:eastAsia="zh-CN"/>
        </w:rPr>
        <w:t xml:space="preserve"> </w:t>
      </w:r>
      <w:r>
        <w:rPr>
          <w:lang w:eastAsia="zh-CN"/>
        </w:rPr>
        <w:t>based indication</w:t>
      </w:r>
      <w:r w:rsidR="001E3D0D" w:rsidRPr="006277B1">
        <w:rPr>
          <w:lang w:eastAsia="zh-CN"/>
        </w:rPr>
        <w:t xml:space="preserve">, </w:t>
      </w:r>
      <w:r w:rsidR="000D2821">
        <w:rPr>
          <w:lang w:eastAsia="zh-CN"/>
        </w:rPr>
        <w:t>indication</w:t>
      </w:r>
      <w:r w:rsidR="00543C3D">
        <w:rPr>
          <w:lang w:eastAsia="zh-CN"/>
        </w:rPr>
        <w:t xml:space="preserve"> via</w:t>
      </w:r>
      <w:r w:rsidR="000D2821" w:rsidRPr="006277B1" w:rsidDel="000D2821">
        <w:rPr>
          <w:lang w:eastAsia="zh-CN"/>
        </w:rPr>
        <w:t xml:space="preserve"> </w:t>
      </w:r>
      <w:r w:rsidR="00AE648D" w:rsidRPr="006277B1">
        <w:rPr>
          <w:lang w:eastAsia="zh-CN"/>
        </w:rPr>
        <w:t>DCI</w:t>
      </w:r>
      <w:r w:rsidR="000D2821">
        <w:rPr>
          <w:lang w:eastAsia="zh-CN"/>
        </w:rPr>
        <w:t xml:space="preserve"> provides </w:t>
      </w:r>
      <w:r w:rsidR="00543C3D">
        <w:rPr>
          <w:lang w:eastAsia="zh-CN"/>
        </w:rPr>
        <w:t>better</w:t>
      </w:r>
      <w:r w:rsidR="00AE648D" w:rsidRPr="006277B1">
        <w:rPr>
          <w:lang w:eastAsia="zh-CN"/>
        </w:rPr>
        <w:t xml:space="preserve"> flexibility. </w:t>
      </w:r>
      <w:r w:rsidR="00EE5B3C">
        <w:rPr>
          <w:lang w:eastAsia="zh-CN"/>
        </w:rPr>
        <w:t xml:space="preserve">As listed in table 1, some HARQ related DCI fields </w:t>
      </w:r>
      <w:r w:rsidR="000429B4">
        <w:rPr>
          <w:lang w:eastAsia="zh-CN"/>
        </w:rPr>
        <w:t>may be</w:t>
      </w:r>
      <w:r w:rsidR="00EE5B3C">
        <w:rPr>
          <w:lang w:eastAsia="zh-CN"/>
        </w:rPr>
        <w:t xml:space="preserve"> redundant when </w:t>
      </w:r>
      <w:r w:rsidR="000F4C6F">
        <w:rPr>
          <w:lang w:eastAsia="zh-CN"/>
        </w:rPr>
        <w:t xml:space="preserve">a </w:t>
      </w:r>
      <w:r w:rsidR="00EE5B3C">
        <w:rPr>
          <w:lang w:eastAsia="zh-CN"/>
        </w:rPr>
        <w:t xml:space="preserve">HARQ </w:t>
      </w:r>
      <w:r w:rsidR="000F4C6F">
        <w:rPr>
          <w:lang w:eastAsia="zh-CN"/>
        </w:rPr>
        <w:t>process is disabled</w:t>
      </w:r>
      <w:r w:rsidR="00EE5B3C">
        <w:rPr>
          <w:lang w:eastAsia="zh-CN"/>
        </w:rPr>
        <w:t>.</w:t>
      </w:r>
      <w:r w:rsidR="000429B4">
        <w:rPr>
          <w:lang w:eastAsia="zh-CN"/>
        </w:rPr>
        <w:t xml:space="preserve"> As induction of extra DCI size is not expected considering the blind DCI detection complexity as the UE side</w:t>
      </w:r>
      <w:r w:rsidR="00EE5B3C">
        <w:rPr>
          <w:lang w:eastAsia="zh-CN"/>
        </w:rPr>
        <w:t xml:space="preserve">, all these idle bits </w:t>
      </w:r>
      <w:r w:rsidR="000429B4">
        <w:rPr>
          <w:lang w:eastAsia="zh-CN"/>
        </w:rPr>
        <w:t xml:space="preserve">of HARQ disabled processes </w:t>
      </w:r>
      <w:r w:rsidR="00EE5B3C">
        <w:rPr>
          <w:lang w:eastAsia="zh-CN"/>
        </w:rPr>
        <w:t>are preferred to be kept, and can be reused for other purpose, including  indication of transmission parameters.</w:t>
      </w:r>
    </w:p>
    <w:p w14:paraId="0D41C341" w14:textId="74857F9E" w:rsidR="006F14A0" w:rsidRPr="006F14A0" w:rsidRDefault="006F14A0" w:rsidP="0076586E">
      <w:pPr>
        <w:jc w:val="center"/>
        <w:rPr>
          <w:lang w:eastAsia="zh-CN"/>
        </w:rPr>
      </w:pPr>
      <w:r>
        <w:rPr>
          <w:b/>
          <w:bCs/>
          <w:lang w:eastAsia="zh-CN"/>
        </w:rPr>
        <w:t xml:space="preserve">Table 1. </w:t>
      </w:r>
      <w:r>
        <w:rPr>
          <w:b/>
          <w:lang w:eastAsia="zh-CN"/>
        </w:rPr>
        <w:t>Idle bits in DCI when HARQ disabled</w:t>
      </w:r>
    </w:p>
    <w:tbl>
      <w:tblPr>
        <w:tblStyle w:val="ac"/>
        <w:tblW w:w="8436" w:type="dxa"/>
        <w:jc w:val="center"/>
        <w:tblLayout w:type="fixed"/>
        <w:tblLook w:val="04A0" w:firstRow="1" w:lastRow="0" w:firstColumn="1" w:lastColumn="0" w:noHBand="0" w:noVBand="1"/>
      </w:tblPr>
      <w:tblGrid>
        <w:gridCol w:w="2785"/>
        <w:gridCol w:w="1397"/>
        <w:gridCol w:w="1418"/>
        <w:gridCol w:w="1418"/>
        <w:gridCol w:w="1418"/>
      </w:tblGrid>
      <w:tr w:rsidR="00EE5B3C" w14:paraId="6D789333" w14:textId="77777777" w:rsidTr="009D3026">
        <w:trPr>
          <w:trHeight w:val="403"/>
          <w:jc w:val="center"/>
        </w:trPr>
        <w:tc>
          <w:tcPr>
            <w:tcW w:w="2785" w:type="dxa"/>
            <w:vAlign w:val="center"/>
          </w:tcPr>
          <w:p w14:paraId="1EEACB88" w14:textId="77777777" w:rsidR="00EE5B3C" w:rsidRDefault="00EE5B3C" w:rsidP="009D3026">
            <w:pPr>
              <w:rPr>
                <w:b/>
                <w:bCs/>
                <w:lang w:eastAsia="zh-CN"/>
              </w:rPr>
            </w:pPr>
            <w:r>
              <w:rPr>
                <w:b/>
                <w:bCs/>
                <w:lang w:eastAsia="zh-CN"/>
              </w:rPr>
              <w:t>HARQ related DCI fields</w:t>
            </w:r>
          </w:p>
        </w:tc>
        <w:tc>
          <w:tcPr>
            <w:tcW w:w="1397" w:type="dxa"/>
            <w:vAlign w:val="center"/>
          </w:tcPr>
          <w:p w14:paraId="308EEB43" w14:textId="77777777" w:rsidR="00EE5B3C" w:rsidRDefault="00EE5B3C" w:rsidP="009D3026">
            <w:pPr>
              <w:rPr>
                <w:b/>
                <w:bCs/>
                <w:lang w:eastAsia="zh-CN"/>
              </w:rPr>
            </w:pPr>
            <w:r>
              <w:rPr>
                <w:b/>
                <w:bCs/>
                <w:lang w:eastAsia="zh-CN"/>
              </w:rPr>
              <w:t xml:space="preserve">Format 1-0 </w:t>
            </w:r>
            <w:r>
              <w:rPr>
                <w:b/>
                <w:bCs/>
                <w:lang w:eastAsia="zh-CN"/>
              </w:rPr>
              <w:t>（</w:t>
            </w:r>
            <w:r>
              <w:rPr>
                <w:b/>
                <w:bCs/>
                <w:lang w:eastAsia="zh-CN"/>
              </w:rPr>
              <w:t>bits</w:t>
            </w:r>
            <w:r>
              <w:rPr>
                <w:b/>
                <w:bCs/>
                <w:lang w:eastAsia="zh-CN"/>
              </w:rPr>
              <w:t>）</w:t>
            </w:r>
          </w:p>
        </w:tc>
        <w:tc>
          <w:tcPr>
            <w:tcW w:w="1418" w:type="dxa"/>
            <w:vAlign w:val="center"/>
          </w:tcPr>
          <w:p w14:paraId="75E42E6C" w14:textId="77777777" w:rsidR="00EE5B3C" w:rsidRDefault="00EE5B3C" w:rsidP="009D3026">
            <w:pPr>
              <w:rPr>
                <w:b/>
                <w:bCs/>
                <w:lang w:eastAsia="zh-CN"/>
              </w:rPr>
            </w:pPr>
            <w:r>
              <w:rPr>
                <w:b/>
                <w:bCs/>
                <w:lang w:eastAsia="zh-CN"/>
              </w:rPr>
              <w:t xml:space="preserve">Format 1-1 </w:t>
            </w:r>
            <w:r>
              <w:rPr>
                <w:b/>
                <w:bCs/>
                <w:lang w:eastAsia="zh-CN"/>
              </w:rPr>
              <w:t>（</w:t>
            </w:r>
            <w:r>
              <w:rPr>
                <w:b/>
                <w:bCs/>
                <w:lang w:eastAsia="zh-CN"/>
              </w:rPr>
              <w:t>bits</w:t>
            </w:r>
            <w:r>
              <w:rPr>
                <w:b/>
                <w:bCs/>
                <w:lang w:eastAsia="zh-CN"/>
              </w:rPr>
              <w:t>）</w:t>
            </w:r>
          </w:p>
        </w:tc>
        <w:tc>
          <w:tcPr>
            <w:tcW w:w="1418" w:type="dxa"/>
            <w:vAlign w:val="center"/>
          </w:tcPr>
          <w:p w14:paraId="4DD5D135" w14:textId="77777777" w:rsidR="00EE5B3C" w:rsidRDefault="00EE5B3C" w:rsidP="009D3026">
            <w:pPr>
              <w:rPr>
                <w:b/>
                <w:bCs/>
                <w:lang w:eastAsia="zh-CN"/>
              </w:rPr>
            </w:pPr>
            <w:r>
              <w:rPr>
                <w:b/>
                <w:bCs/>
                <w:lang w:eastAsia="zh-CN"/>
              </w:rPr>
              <w:t xml:space="preserve">Format 0-0 </w:t>
            </w:r>
            <w:r>
              <w:rPr>
                <w:b/>
                <w:bCs/>
                <w:lang w:eastAsia="zh-CN"/>
              </w:rPr>
              <w:t>（</w:t>
            </w:r>
            <w:r>
              <w:rPr>
                <w:b/>
                <w:bCs/>
                <w:lang w:eastAsia="zh-CN"/>
              </w:rPr>
              <w:t>bits</w:t>
            </w:r>
            <w:r>
              <w:rPr>
                <w:b/>
                <w:bCs/>
                <w:lang w:eastAsia="zh-CN"/>
              </w:rPr>
              <w:t>）</w:t>
            </w:r>
          </w:p>
        </w:tc>
        <w:tc>
          <w:tcPr>
            <w:tcW w:w="1418" w:type="dxa"/>
            <w:vAlign w:val="center"/>
          </w:tcPr>
          <w:p w14:paraId="1EC7AE5B" w14:textId="77777777" w:rsidR="00EE5B3C" w:rsidRDefault="00EE5B3C" w:rsidP="009D3026">
            <w:pPr>
              <w:rPr>
                <w:b/>
                <w:bCs/>
                <w:lang w:eastAsia="zh-CN"/>
              </w:rPr>
            </w:pPr>
            <w:r>
              <w:rPr>
                <w:b/>
                <w:bCs/>
                <w:lang w:eastAsia="zh-CN"/>
              </w:rPr>
              <w:t xml:space="preserve">Format 0-1 </w:t>
            </w:r>
            <w:r>
              <w:rPr>
                <w:b/>
                <w:bCs/>
                <w:lang w:eastAsia="zh-CN"/>
              </w:rPr>
              <w:t>（</w:t>
            </w:r>
            <w:r>
              <w:rPr>
                <w:b/>
                <w:bCs/>
                <w:lang w:eastAsia="zh-CN"/>
              </w:rPr>
              <w:t>bits</w:t>
            </w:r>
            <w:r>
              <w:rPr>
                <w:b/>
                <w:bCs/>
                <w:lang w:eastAsia="zh-CN"/>
              </w:rPr>
              <w:t>）</w:t>
            </w:r>
          </w:p>
        </w:tc>
      </w:tr>
      <w:tr w:rsidR="00EE5B3C" w14:paraId="4ECCB6BD" w14:textId="77777777" w:rsidTr="009D3026">
        <w:trPr>
          <w:trHeight w:val="373"/>
          <w:jc w:val="center"/>
        </w:trPr>
        <w:tc>
          <w:tcPr>
            <w:tcW w:w="2785" w:type="dxa"/>
            <w:vAlign w:val="center"/>
          </w:tcPr>
          <w:p w14:paraId="45B409EE" w14:textId="77777777" w:rsidR="00EE5B3C" w:rsidRDefault="00EE5B3C" w:rsidP="009D3026">
            <w:pPr>
              <w:rPr>
                <w:lang w:eastAsia="zh-CN"/>
              </w:rPr>
            </w:pPr>
            <w:r>
              <w:rPr>
                <w:lang w:eastAsia="zh-CN"/>
              </w:rPr>
              <w:t>New data indicator (NDI)</w:t>
            </w:r>
          </w:p>
        </w:tc>
        <w:tc>
          <w:tcPr>
            <w:tcW w:w="1397" w:type="dxa"/>
            <w:vAlign w:val="center"/>
          </w:tcPr>
          <w:p w14:paraId="26EDD9C9" w14:textId="77777777" w:rsidR="00EE5B3C" w:rsidRDefault="00EE5B3C" w:rsidP="009D3026">
            <w:pPr>
              <w:rPr>
                <w:lang w:eastAsia="zh-CN"/>
              </w:rPr>
            </w:pPr>
            <w:r>
              <w:rPr>
                <w:lang w:eastAsia="zh-CN"/>
              </w:rPr>
              <w:t>1</w:t>
            </w:r>
          </w:p>
        </w:tc>
        <w:tc>
          <w:tcPr>
            <w:tcW w:w="1418" w:type="dxa"/>
            <w:vAlign w:val="center"/>
          </w:tcPr>
          <w:p w14:paraId="0DC8C432" w14:textId="77777777" w:rsidR="00EE5B3C" w:rsidRDefault="00EE5B3C" w:rsidP="009D3026">
            <w:pPr>
              <w:rPr>
                <w:lang w:eastAsia="zh-CN"/>
              </w:rPr>
            </w:pPr>
            <w:r>
              <w:rPr>
                <w:lang w:eastAsia="zh-CN"/>
              </w:rPr>
              <w:t>1</w:t>
            </w:r>
          </w:p>
        </w:tc>
        <w:tc>
          <w:tcPr>
            <w:tcW w:w="1418" w:type="dxa"/>
            <w:vAlign w:val="center"/>
          </w:tcPr>
          <w:p w14:paraId="6A1B7346" w14:textId="77777777" w:rsidR="00EE5B3C" w:rsidRDefault="00EE5B3C" w:rsidP="009D3026">
            <w:pPr>
              <w:rPr>
                <w:lang w:eastAsia="zh-CN"/>
              </w:rPr>
            </w:pPr>
            <w:r>
              <w:rPr>
                <w:lang w:eastAsia="zh-CN"/>
              </w:rPr>
              <w:t>1</w:t>
            </w:r>
          </w:p>
        </w:tc>
        <w:tc>
          <w:tcPr>
            <w:tcW w:w="1418" w:type="dxa"/>
            <w:vAlign w:val="center"/>
          </w:tcPr>
          <w:p w14:paraId="3A223EB7" w14:textId="77777777" w:rsidR="00EE5B3C" w:rsidRDefault="00EE5B3C" w:rsidP="009D3026">
            <w:pPr>
              <w:rPr>
                <w:lang w:eastAsia="zh-CN"/>
              </w:rPr>
            </w:pPr>
            <w:r>
              <w:rPr>
                <w:lang w:eastAsia="zh-CN"/>
              </w:rPr>
              <w:t>1</w:t>
            </w:r>
          </w:p>
        </w:tc>
      </w:tr>
      <w:tr w:rsidR="00EE5B3C" w14:paraId="4B176FC5" w14:textId="77777777" w:rsidTr="009D3026">
        <w:trPr>
          <w:trHeight w:val="358"/>
          <w:jc w:val="center"/>
        </w:trPr>
        <w:tc>
          <w:tcPr>
            <w:tcW w:w="2785" w:type="dxa"/>
            <w:vAlign w:val="center"/>
          </w:tcPr>
          <w:p w14:paraId="1E8B5CB6" w14:textId="77777777" w:rsidR="00EE5B3C" w:rsidRDefault="00EE5B3C" w:rsidP="009D3026">
            <w:pPr>
              <w:rPr>
                <w:lang w:eastAsia="zh-CN"/>
              </w:rPr>
            </w:pPr>
            <w:r>
              <w:rPr>
                <w:lang w:eastAsia="zh-CN"/>
              </w:rPr>
              <w:t>Redundancy version (RV)</w:t>
            </w:r>
          </w:p>
        </w:tc>
        <w:tc>
          <w:tcPr>
            <w:tcW w:w="1397" w:type="dxa"/>
            <w:vAlign w:val="center"/>
          </w:tcPr>
          <w:p w14:paraId="637062BE" w14:textId="77777777" w:rsidR="00EE5B3C" w:rsidRDefault="00EE5B3C" w:rsidP="009D3026">
            <w:pPr>
              <w:rPr>
                <w:lang w:eastAsia="zh-CN"/>
              </w:rPr>
            </w:pPr>
            <w:r>
              <w:rPr>
                <w:lang w:eastAsia="zh-CN"/>
              </w:rPr>
              <w:t>2</w:t>
            </w:r>
          </w:p>
        </w:tc>
        <w:tc>
          <w:tcPr>
            <w:tcW w:w="1418" w:type="dxa"/>
            <w:vAlign w:val="center"/>
          </w:tcPr>
          <w:p w14:paraId="69890ECE" w14:textId="77777777" w:rsidR="00EE5B3C" w:rsidRDefault="00EE5B3C" w:rsidP="009D3026">
            <w:pPr>
              <w:rPr>
                <w:lang w:eastAsia="zh-CN"/>
              </w:rPr>
            </w:pPr>
            <w:r>
              <w:rPr>
                <w:lang w:eastAsia="zh-CN"/>
              </w:rPr>
              <w:t>2</w:t>
            </w:r>
          </w:p>
        </w:tc>
        <w:tc>
          <w:tcPr>
            <w:tcW w:w="1418" w:type="dxa"/>
            <w:vAlign w:val="center"/>
          </w:tcPr>
          <w:p w14:paraId="4A09D15F" w14:textId="77777777" w:rsidR="00EE5B3C" w:rsidRDefault="00EE5B3C" w:rsidP="009D3026">
            <w:pPr>
              <w:rPr>
                <w:lang w:eastAsia="zh-CN"/>
              </w:rPr>
            </w:pPr>
            <w:r>
              <w:rPr>
                <w:lang w:eastAsia="zh-CN"/>
              </w:rPr>
              <w:t>2</w:t>
            </w:r>
          </w:p>
        </w:tc>
        <w:tc>
          <w:tcPr>
            <w:tcW w:w="1418" w:type="dxa"/>
            <w:vAlign w:val="center"/>
          </w:tcPr>
          <w:p w14:paraId="75B20FDC" w14:textId="77777777" w:rsidR="00EE5B3C" w:rsidRDefault="00EE5B3C" w:rsidP="009D3026">
            <w:pPr>
              <w:rPr>
                <w:lang w:eastAsia="zh-CN"/>
              </w:rPr>
            </w:pPr>
            <w:r>
              <w:rPr>
                <w:lang w:eastAsia="zh-CN"/>
              </w:rPr>
              <w:t>2</w:t>
            </w:r>
          </w:p>
        </w:tc>
      </w:tr>
      <w:tr w:rsidR="00EE5B3C" w14:paraId="47334AEE" w14:textId="77777777" w:rsidTr="009D3026">
        <w:trPr>
          <w:trHeight w:val="373"/>
          <w:jc w:val="center"/>
        </w:trPr>
        <w:tc>
          <w:tcPr>
            <w:tcW w:w="2785" w:type="dxa"/>
            <w:vAlign w:val="center"/>
          </w:tcPr>
          <w:p w14:paraId="5D27B45A" w14:textId="77777777" w:rsidR="00EE5B3C" w:rsidRDefault="00EE5B3C" w:rsidP="009D3026">
            <w:pPr>
              <w:rPr>
                <w:lang w:eastAsia="zh-CN"/>
              </w:rPr>
            </w:pPr>
            <w:r>
              <w:rPr>
                <w:lang w:eastAsia="zh-CN"/>
              </w:rPr>
              <w:t>Downlink assignment index (DAI)</w:t>
            </w:r>
          </w:p>
        </w:tc>
        <w:tc>
          <w:tcPr>
            <w:tcW w:w="1397" w:type="dxa"/>
            <w:vAlign w:val="center"/>
          </w:tcPr>
          <w:p w14:paraId="573ECE17" w14:textId="77777777" w:rsidR="00EE5B3C" w:rsidRDefault="00EE5B3C" w:rsidP="009D3026">
            <w:pPr>
              <w:rPr>
                <w:lang w:eastAsia="zh-CN"/>
              </w:rPr>
            </w:pPr>
            <w:r>
              <w:rPr>
                <w:lang w:eastAsia="zh-CN"/>
              </w:rPr>
              <w:t>2</w:t>
            </w:r>
          </w:p>
        </w:tc>
        <w:tc>
          <w:tcPr>
            <w:tcW w:w="1418" w:type="dxa"/>
            <w:vAlign w:val="center"/>
          </w:tcPr>
          <w:p w14:paraId="1F7529B1" w14:textId="77777777" w:rsidR="00EE5B3C" w:rsidRDefault="00EE5B3C" w:rsidP="009D3026">
            <w:pPr>
              <w:rPr>
                <w:lang w:eastAsia="zh-CN"/>
              </w:rPr>
            </w:pPr>
            <w:r>
              <w:rPr>
                <w:lang w:eastAsia="zh-CN"/>
              </w:rPr>
              <w:t>0,2,4</w:t>
            </w:r>
          </w:p>
        </w:tc>
        <w:tc>
          <w:tcPr>
            <w:tcW w:w="1418" w:type="dxa"/>
            <w:vAlign w:val="center"/>
          </w:tcPr>
          <w:p w14:paraId="6CCD1CE7" w14:textId="77777777" w:rsidR="00EE5B3C" w:rsidRDefault="00EE5B3C" w:rsidP="009D3026">
            <w:pPr>
              <w:rPr>
                <w:lang w:eastAsia="zh-CN"/>
              </w:rPr>
            </w:pPr>
            <w:r>
              <w:rPr>
                <w:rFonts w:hint="eastAsia"/>
                <w:lang w:eastAsia="zh-CN"/>
              </w:rPr>
              <w:t>0</w:t>
            </w:r>
          </w:p>
        </w:tc>
        <w:tc>
          <w:tcPr>
            <w:tcW w:w="1418" w:type="dxa"/>
            <w:vAlign w:val="center"/>
          </w:tcPr>
          <w:p w14:paraId="13DAAD33" w14:textId="77777777" w:rsidR="00EE5B3C" w:rsidRDefault="00EE5B3C" w:rsidP="009D3026">
            <w:pPr>
              <w:rPr>
                <w:lang w:eastAsia="zh-CN"/>
              </w:rPr>
            </w:pPr>
            <w:r>
              <w:rPr>
                <w:rFonts w:hint="eastAsia"/>
                <w:lang w:eastAsia="zh-CN"/>
              </w:rPr>
              <w:t>0</w:t>
            </w:r>
            <w:r>
              <w:rPr>
                <w:lang w:eastAsia="zh-CN"/>
              </w:rPr>
              <w:t>,1,2</w:t>
            </w:r>
          </w:p>
        </w:tc>
      </w:tr>
      <w:tr w:rsidR="00EE5B3C" w14:paraId="533456C9" w14:textId="77777777" w:rsidTr="009D3026">
        <w:trPr>
          <w:trHeight w:val="358"/>
          <w:jc w:val="center"/>
        </w:trPr>
        <w:tc>
          <w:tcPr>
            <w:tcW w:w="2785" w:type="dxa"/>
            <w:vAlign w:val="center"/>
          </w:tcPr>
          <w:p w14:paraId="15CE584B" w14:textId="77777777" w:rsidR="00EE5B3C" w:rsidRDefault="00EE5B3C" w:rsidP="009D3026">
            <w:pPr>
              <w:rPr>
                <w:lang w:eastAsia="zh-CN"/>
              </w:rPr>
            </w:pPr>
            <w:r>
              <w:rPr>
                <w:lang w:eastAsia="zh-CN"/>
              </w:rPr>
              <w:t>TPC command for scheduled PUCCH</w:t>
            </w:r>
          </w:p>
        </w:tc>
        <w:tc>
          <w:tcPr>
            <w:tcW w:w="1397" w:type="dxa"/>
            <w:vAlign w:val="center"/>
          </w:tcPr>
          <w:p w14:paraId="281DE1D5" w14:textId="77777777" w:rsidR="00EE5B3C" w:rsidRDefault="00EE5B3C" w:rsidP="009D3026">
            <w:pPr>
              <w:rPr>
                <w:lang w:eastAsia="zh-CN"/>
              </w:rPr>
            </w:pPr>
            <w:r>
              <w:rPr>
                <w:lang w:eastAsia="zh-CN"/>
              </w:rPr>
              <w:t>2</w:t>
            </w:r>
          </w:p>
        </w:tc>
        <w:tc>
          <w:tcPr>
            <w:tcW w:w="1418" w:type="dxa"/>
            <w:vAlign w:val="center"/>
          </w:tcPr>
          <w:p w14:paraId="1D6D5EC7" w14:textId="77777777" w:rsidR="00EE5B3C" w:rsidRDefault="00EE5B3C" w:rsidP="009D3026">
            <w:pPr>
              <w:rPr>
                <w:lang w:eastAsia="zh-CN"/>
              </w:rPr>
            </w:pPr>
            <w:r>
              <w:rPr>
                <w:lang w:eastAsia="zh-CN"/>
              </w:rPr>
              <w:t>2</w:t>
            </w:r>
          </w:p>
        </w:tc>
        <w:tc>
          <w:tcPr>
            <w:tcW w:w="1418" w:type="dxa"/>
            <w:vAlign w:val="center"/>
          </w:tcPr>
          <w:p w14:paraId="07D9CD31" w14:textId="77777777" w:rsidR="00EE5B3C" w:rsidRDefault="00EE5B3C" w:rsidP="009D3026">
            <w:pPr>
              <w:rPr>
                <w:lang w:eastAsia="zh-CN"/>
              </w:rPr>
            </w:pPr>
            <w:r>
              <w:rPr>
                <w:rFonts w:hint="eastAsia"/>
                <w:lang w:eastAsia="zh-CN"/>
              </w:rPr>
              <w:t>0</w:t>
            </w:r>
          </w:p>
        </w:tc>
        <w:tc>
          <w:tcPr>
            <w:tcW w:w="1418" w:type="dxa"/>
            <w:vAlign w:val="center"/>
          </w:tcPr>
          <w:p w14:paraId="49A17C8F" w14:textId="77777777" w:rsidR="00EE5B3C" w:rsidRDefault="00EE5B3C" w:rsidP="009D3026">
            <w:pPr>
              <w:rPr>
                <w:lang w:eastAsia="zh-CN"/>
              </w:rPr>
            </w:pPr>
            <w:r>
              <w:rPr>
                <w:rFonts w:hint="eastAsia"/>
                <w:lang w:eastAsia="zh-CN"/>
              </w:rPr>
              <w:t>0</w:t>
            </w:r>
          </w:p>
        </w:tc>
      </w:tr>
      <w:tr w:rsidR="00EE5B3C" w14:paraId="0B335D4E" w14:textId="77777777" w:rsidTr="009D3026">
        <w:trPr>
          <w:trHeight w:val="373"/>
          <w:jc w:val="center"/>
        </w:trPr>
        <w:tc>
          <w:tcPr>
            <w:tcW w:w="2785" w:type="dxa"/>
            <w:vAlign w:val="center"/>
          </w:tcPr>
          <w:p w14:paraId="19F238E2" w14:textId="77777777" w:rsidR="00EE5B3C" w:rsidRDefault="00EE5B3C" w:rsidP="009D3026">
            <w:pPr>
              <w:rPr>
                <w:lang w:eastAsia="zh-CN"/>
              </w:rPr>
            </w:pPr>
            <w:r>
              <w:rPr>
                <w:lang w:eastAsia="zh-CN"/>
              </w:rPr>
              <w:t>PUCCH resource indicator</w:t>
            </w:r>
          </w:p>
        </w:tc>
        <w:tc>
          <w:tcPr>
            <w:tcW w:w="1397" w:type="dxa"/>
            <w:vAlign w:val="center"/>
          </w:tcPr>
          <w:p w14:paraId="7C7D0419" w14:textId="77777777" w:rsidR="00EE5B3C" w:rsidRDefault="00EE5B3C" w:rsidP="009D3026">
            <w:pPr>
              <w:rPr>
                <w:lang w:eastAsia="zh-CN"/>
              </w:rPr>
            </w:pPr>
            <w:r>
              <w:rPr>
                <w:lang w:eastAsia="zh-CN"/>
              </w:rPr>
              <w:t>3</w:t>
            </w:r>
          </w:p>
        </w:tc>
        <w:tc>
          <w:tcPr>
            <w:tcW w:w="1418" w:type="dxa"/>
            <w:vAlign w:val="center"/>
          </w:tcPr>
          <w:p w14:paraId="631336A7" w14:textId="77777777" w:rsidR="00EE5B3C" w:rsidRDefault="00EE5B3C" w:rsidP="009D3026">
            <w:pPr>
              <w:rPr>
                <w:lang w:eastAsia="zh-CN"/>
              </w:rPr>
            </w:pPr>
            <w:r>
              <w:rPr>
                <w:lang w:eastAsia="zh-CN"/>
              </w:rPr>
              <w:t>3</w:t>
            </w:r>
          </w:p>
        </w:tc>
        <w:tc>
          <w:tcPr>
            <w:tcW w:w="1418" w:type="dxa"/>
            <w:vAlign w:val="center"/>
          </w:tcPr>
          <w:p w14:paraId="7324A35E" w14:textId="77777777" w:rsidR="00EE5B3C" w:rsidRDefault="00EE5B3C" w:rsidP="009D3026">
            <w:pPr>
              <w:rPr>
                <w:lang w:eastAsia="zh-CN"/>
              </w:rPr>
            </w:pPr>
            <w:r>
              <w:rPr>
                <w:rFonts w:hint="eastAsia"/>
                <w:lang w:eastAsia="zh-CN"/>
              </w:rPr>
              <w:t>0</w:t>
            </w:r>
          </w:p>
        </w:tc>
        <w:tc>
          <w:tcPr>
            <w:tcW w:w="1418" w:type="dxa"/>
            <w:vAlign w:val="center"/>
          </w:tcPr>
          <w:p w14:paraId="5F9C5345" w14:textId="77777777" w:rsidR="00EE5B3C" w:rsidRDefault="00EE5B3C" w:rsidP="009D3026">
            <w:pPr>
              <w:rPr>
                <w:lang w:eastAsia="zh-CN"/>
              </w:rPr>
            </w:pPr>
            <w:r>
              <w:rPr>
                <w:rFonts w:hint="eastAsia"/>
                <w:lang w:eastAsia="zh-CN"/>
              </w:rPr>
              <w:t>0</w:t>
            </w:r>
          </w:p>
        </w:tc>
      </w:tr>
      <w:tr w:rsidR="00EE5B3C" w14:paraId="24A408F8" w14:textId="77777777" w:rsidTr="009D3026">
        <w:trPr>
          <w:trHeight w:val="358"/>
          <w:jc w:val="center"/>
        </w:trPr>
        <w:tc>
          <w:tcPr>
            <w:tcW w:w="2785" w:type="dxa"/>
            <w:vAlign w:val="center"/>
          </w:tcPr>
          <w:p w14:paraId="4C8F27A4" w14:textId="77777777" w:rsidR="00EE5B3C" w:rsidRDefault="00EE5B3C" w:rsidP="009D3026">
            <w:pPr>
              <w:rPr>
                <w:lang w:eastAsia="zh-CN"/>
              </w:rPr>
            </w:pPr>
            <w:r>
              <w:rPr>
                <w:lang w:eastAsia="zh-CN"/>
              </w:rPr>
              <w:t>PDSCH-to-HARQ feedback timing indicator</w:t>
            </w:r>
          </w:p>
        </w:tc>
        <w:tc>
          <w:tcPr>
            <w:tcW w:w="1397" w:type="dxa"/>
            <w:vAlign w:val="center"/>
          </w:tcPr>
          <w:p w14:paraId="2AF0A229" w14:textId="77777777" w:rsidR="00EE5B3C" w:rsidRDefault="00EE5B3C" w:rsidP="009D3026">
            <w:pPr>
              <w:rPr>
                <w:lang w:eastAsia="zh-CN"/>
              </w:rPr>
            </w:pPr>
            <w:r>
              <w:rPr>
                <w:lang w:eastAsia="zh-CN"/>
              </w:rPr>
              <w:t>3</w:t>
            </w:r>
          </w:p>
        </w:tc>
        <w:tc>
          <w:tcPr>
            <w:tcW w:w="1418" w:type="dxa"/>
            <w:vAlign w:val="center"/>
          </w:tcPr>
          <w:p w14:paraId="6C89C1BA" w14:textId="77777777" w:rsidR="00EE5B3C" w:rsidRDefault="00EE5B3C" w:rsidP="009D3026">
            <w:pPr>
              <w:rPr>
                <w:lang w:eastAsia="zh-CN"/>
              </w:rPr>
            </w:pPr>
            <w:r>
              <w:rPr>
                <w:lang w:eastAsia="zh-CN"/>
              </w:rPr>
              <w:t>0,1,2,3</w:t>
            </w:r>
          </w:p>
        </w:tc>
        <w:tc>
          <w:tcPr>
            <w:tcW w:w="1418" w:type="dxa"/>
            <w:vAlign w:val="center"/>
          </w:tcPr>
          <w:p w14:paraId="7BD9FDAB" w14:textId="77777777" w:rsidR="00EE5B3C" w:rsidRDefault="00EE5B3C" w:rsidP="009D3026">
            <w:pPr>
              <w:rPr>
                <w:lang w:eastAsia="zh-CN"/>
              </w:rPr>
            </w:pPr>
            <w:r>
              <w:rPr>
                <w:rFonts w:hint="eastAsia"/>
                <w:lang w:eastAsia="zh-CN"/>
              </w:rPr>
              <w:t>0</w:t>
            </w:r>
          </w:p>
        </w:tc>
        <w:tc>
          <w:tcPr>
            <w:tcW w:w="1418" w:type="dxa"/>
            <w:vAlign w:val="center"/>
          </w:tcPr>
          <w:p w14:paraId="74E5881F" w14:textId="77777777" w:rsidR="00EE5B3C" w:rsidRDefault="00EE5B3C" w:rsidP="009D3026">
            <w:pPr>
              <w:rPr>
                <w:lang w:eastAsia="zh-CN"/>
              </w:rPr>
            </w:pPr>
            <w:r>
              <w:rPr>
                <w:rFonts w:hint="eastAsia"/>
                <w:lang w:eastAsia="zh-CN"/>
              </w:rPr>
              <w:t>0</w:t>
            </w:r>
          </w:p>
        </w:tc>
      </w:tr>
    </w:tbl>
    <w:p w14:paraId="77270BCE" w14:textId="77777777" w:rsidR="006F14A0" w:rsidRDefault="006F14A0" w:rsidP="00ED7099">
      <w:pPr>
        <w:pStyle w:val="Eqn"/>
        <w:rPr>
          <w:b/>
          <w:bCs/>
          <w:lang w:eastAsia="zh-CN"/>
        </w:rPr>
      </w:pPr>
    </w:p>
    <w:bookmarkEnd w:id="5"/>
    <w:bookmarkEnd w:id="6"/>
    <w:bookmarkEnd w:id="7"/>
    <w:bookmarkEnd w:id="8"/>
    <w:bookmarkEnd w:id="9"/>
    <w:bookmarkEnd w:id="10"/>
    <w:bookmarkEnd w:id="11"/>
    <w:bookmarkEnd w:id="12"/>
    <w:bookmarkEnd w:id="13"/>
    <w:bookmarkEnd w:id="14"/>
    <w:bookmarkEnd w:id="15"/>
    <w:bookmarkEnd w:id="16"/>
    <w:bookmarkEnd w:id="17"/>
    <w:p w14:paraId="190D2CD4" w14:textId="4D9C2A2E" w:rsidR="00521698" w:rsidRDefault="00ED7099" w:rsidP="00ED7099">
      <w:pPr>
        <w:pStyle w:val="Eqn"/>
        <w:rPr>
          <w:i/>
          <w:lang w:eastAsia="zh-CN"/>
        </w:rPr>
      </w:pPr>
      <w:r w:rsidRPr="006277B1">
        <w:rPr>
          <w:b/>
          <w:i/>
        </w:rPr>
        <w:t>Proposal</w:t>
      </w:r>
      <w:r w:rsidRPr="006277B1">
        <w:rPr>
          <w:rFonts w:hint="eastAsia"/>
          <w:b/>
          <w:i/>
        </w:rPr>
        <w:t xml:space="preserve"> </w:t>
      </w:r>
      <w:r w:rsidR="00CB2C2B">
        <w:rPr>
          <w:b/>
          <w:i/>
        </w:rPr>
        <w:t>6</w:t>
      </w:r>
      <w:r w:rsidRPr="006277B1">
        <w:rPr>
          <w:rFonts w:hint="eastAsia"/>
          <w:b/>
          <w:i/>
        </w:rPr>
        <w:t>:</w:t>
      </w:r>
      <w:r w:rsidRPr="006277B1">
        <w:rPr>
          <w:rFonts w:hint="eastAsia"/>
          <w:i/>
          <w:lang w:eastAsia="zh-CN"/>
        </w:rPr>
        <w:t xml:space="preserve"> </w:t>
      </w:r>
      <w:r w:rsidR="00654C03">
        <w:rPr>
          <w:i/>
          <w:lang w:eastAsia="zh-CN"/>
        </w:rPr>
        <w:t>Aggregation</w:t>
      </w:r>
      <w:r w:rsidR="001F0192">
        <w:rPr>
          <w:i/>
          <w:lang w:eastAsia="zh-CN"/>
        </w:rPr>
        <w:t>/repetition</w:t>
      </w:r>
      <w:r w:rsidR="00654C03">
        <w:rPr>
          <w:i/>
          <w:lang w:eastAsia="zh-CN"/>
        </w:rPr>
        <w:t xml:space="preserve"> t</w:t>
      </w:r>
      <w:r w:rsidR="00521698">
        <w:rPr>
          <w:i/>
          <w:lang w:eastAsia="zh-CN"/>
        </w:rPr>
        <w:t xml:space="preserve">ransmission parameters </w:t>
      </w:r>
      <w:r w:rsidR="007F4040">
        <w:rPr>
          <w:i/>
          <w:lang w:eastAsia="zh-CN"/>
        </w:rPr>
        <w:t xml:space="preserve">can </w:t>
      </w:r>
      <w:r w:rsidR="00521698">
        <w:rPr>
          <w:i/>
          <w:lang w:eastAsia="zh-CN"/>
        </w:rPr>
        <w:t xml:space="preserve">be </w:t>
      </w:r>
      <w:r w:rsidR="002206D5">
        <w:rPr>
          <w:i/>
          <w:lang w:eastAsia="zh-CN"/>
        </w:rPr>
        <w:t>configurable</w:t>
      </w:r>
      <w:r w:rsidR="00521698">
        <w:rPr>
          <w:i/>
          <w:lang w:eastAsia="zh-CN"/>
        </w:rPr>
        <w:t xml:space="preserve"> and </w:t>
      </w:r>
      <w:r w:rsidR="002206D5">
        <w:rPr>
          <w:i/>
          <w:lang w:eastAsia="zh-CN"/>
        </w:rPr>
        <w:t>indicated</w:t>
      </w:r>
      <w:r w:rsidR="00521698">
        <w:rPr>
          <w:i/>
          <w:lang w:eastAsia="zh-CN"/>
        </w:rPr>
        <w:t xml:space="preserve"> via DCI.</w:t>
      </w:r>
    </w:p>
    <w:p w14:paraId="271EB9BF" w14:textId="0079A476" w:rsidR="00ED7099" w:rsidRDefault="00521698" w:rsidP="00ED7099">
      <w:pPr>
        <w:pStyle w:val="Eqn"/>
        <w:rPr>
          <w:i/>
          <w:lang w:eastAsia="zh-CN"/>
        </w:rPr>
      </w:pPr>
      <w:r w:rsidRPr="00BF154E">
        <w:rPr>
          <w:b/>
          <w:i/>
        </w:rPr>
        <w:t xml:space="preserve">Proposal </w:t>
      </w:r>
      <w:r w:rsidR="00CB2C2B">
        <w:rPr>
          <w:b/>
          <w:i/>
        </w:rPr>
        <w:t>7</w:t>
      </w:r>
      <w:r>
        <w:rPr>
          <w:i/>
          <w:lang w:eastAsia="zh-CN"/>
        </w:rPr>
        <w:t xml:space="preserve">: </w:t>
      </w:r>
      <w:r w:rsidR="00ED7099" w:rsidRPr="006277B1">
        <w:rPr>
          <w:i/>
          <w:lang w:eastAsia="zh-CN"/>
        </w:rPr>
        <w:t>Reinterpret</w:t>
      </w:r>
      <w:r w:rsidR="00E92DF3">
        <w:rPr>
          <w:i/>
          <w:lang w:eastAsia="zh-CN"/>
        </w:rPr>
        <w:t>e</w:t>
      </w:r>
      <w:r w:rsidR="00ED7099" w:rsidRPr="006277B1">
        <w:rPr>
          <w:i/>
          <w:lang w:eastAsia="zh-CN"/>
        </w:rPr>
        <w:t xml:space="preserve"> </w:t>
      </w:r>
      <w:r>
        <w:rPr>
          <w:i/>
          <w:lang w:eastAsia="zh-CN"/>
        </w:rPr>
        <w:t xml:space="preserve">idle </w:t>
      </w:r>
      <w:r w:rsidR="00ED7099" w:rsidRPr="006277B1">
        <w:rPr>
          <w:i/>
          <w:lang w:eastAsia="zh-CN"/>
        </w:rPr>
        <w:t xml:space="preserve">bits in DCI for indicating </w:t>
      </w:r>
      <w:r>
        <w:rPr>
          <w:i/>
          <w:lang w:eastAsia="zh-CN"/>
        </w:rPr>
        <w:t>transmission</w:t>
      </w:r>
      <w:r w:rsidR="00ED7099" w:rsidRPr="006277B1">
        <w:rPr>
          <w:i/>
          <w:lang w:eastAsia="zh-CN"/>
        </w:rPr>
        <w:t xml:space="preserve"> parameters.</w:t>
      </w:r>
    </w:p>
    <w:p w14:paraId="6ABC6FC2" w14:textId="02FF724D" w:rsidR="00814E13" w:rsidRDefault="00453E9A" w:rsidP="00ED7099">
      <w:pPr>
        <w:pStyle w:val="Eqn"/>
        <w:rPr>
          <w:lang w:eastAsia="zh-CN"/>
        </w:rPr>
      </w:pPr>
      <w:r>
        <w:rPr>
          <w:lang w:eastAsia="zh-CN"/>
        </w:rPr>
        <w:t>In addition</w:t>
      </w:r>
      <w:r>
        <w:rPr>
          <w:rFonts w:hint="eastAsia"/>
          <w:lang w:eastAsia="zh-CN"/>
        </w:rPr>
        <w:t>,</w:t>
      </w:r>
      <w:r>
        <w:rPr>
          <w:lang w:eastAsia="zh-CN"/>
        </w:rPr>
        <w:t xml:space="preserve"> some UE</w:t>
      </w:r>
      <w:r w:rsidR="00564229">
        <w:rPr>
          <w:lang w:eastAsia="zh-CN"/>
        </w:rPr>
        <w:t xml:space="preserve"> </w:t>
      </w:r>
      <w:r w:rsidR="000E19F5" w:rsidRPr="00BF154E">
        <w:rPr>
          <w:lang w:eastAsia="zh-CN"/>
        </w:rPr>
        <w:t>assistance information</w:t>
      </w:r>
      <w:r w:rsidR="000E19F5">
        <w:rPr>
          <w:lang w:eastAsia="zh-CN"/>
        </w:rPr>
        <w:t xml:space="preserve"> including c</w:t>
      </w:r>
      <w:r w:rsidR="000E19F5" w:rsidRPr="0030764D">
        <w:t>hannel status</w:t>
      </w:r>
      <w:r w:rsidR="000E19F5">
        <w:rPr>
          <w:lang w:eastAsia="zh-CN"/>
        </w:rPr>
        <w:t xml:space="preserve">, UE </w:t>
      </w:r>
      <w:r w:rsidR="009E46FE">
        <w:rPr>
          <w:lang w:eastAsia="zh-CN"/>
        </w:rPr>
        <w:t xml:space="preserve">buffer </w:t>
      </w:r>
      <w:r w:rsidR="000E19F5">
        <w:rPr>
          <w:lang w:eastAsia="zh-CN"/>
        </w:rPr>
        <w:t xml:space="preserve">status and </w:t>
      </w:r>
      <w:r>
        <w:rPr>
          <w:lang w:eastAsia="zh-CN"/>
        </w:rPr>
        <w:t xml:space="preserve">PDSCH </w:t>
      </w:r>
      <w:r w:rsidR="000E19F5">
        <w:rPr>
          <w:lang w:eastAsia="zh-CN"/>
        </w:rPr>
        <w:t xml:space="preserve">decoding statistics, </w:t>
      </w:r>
      <w:r w:rsidR="000E19F5" w:rsidRPr="00BF154E">
        <w:rPr>
          <w:lang w:eastAsia="zh-CN"/>
        </w:rPr>
        <w:t xml:space="preserve">can </w:t>
      </w:r>
      <w:r>
        <w:rPr>
          <w:lang w:eastAsia="zh-CN"/>
        </w:rPr>
        <w:t xml:space="preserve">also </w:t>
      </w:r>
      <w:r w:rsidR="002206D5">
        <w:rPr>
          <w:lang w:eastAsia="zh-CN"/>
        </w:rPr>
        <w:t xml:space="preserve">be </w:t>
      </w:r>
      <w:r>
        <w:rPr>
          <w:lang w:eastAsia="zh-CN"/>
        </w:rPr>
        <w:t>considered</w:t>
      </w:r>
      <w:r w:rsidR="00814E13">
        <w:rPr>
          <w:lang w:eastAsia="zh-CN"/>
        </w:rPr>
        <w:t xml:space="preserve"> for transmission enhancement</w:t>
      </w:r>
      <w:r w:rsidR="00DC4513">
        <w:rPr>
          <w:lang w:eastAsia="zh-CN"/>
        </w:rPr>
        <w:t>, e.g.</w:t>
      </w:r>
      <w:r w:rsidR="00814E13">
        <w:rPr>
          <w:lang w:eastAsia="zh-CN"/>
        </w:rPr>
        <w:t xml:space="preserve">: </w:t>
      </w:r>
    </w:p>
    <w:p w14:paraId="31071DBF" w14:textId="1CD098C4" w:rsidR="000429B4" w:rsidRDefault="00814E13" w:rsidP="00EE3A52">
      <w:pPr>
        <w:pStyle w:val="Eqn"/>
        <w:numPr>
          <w:ilvl w:val="0"/>
          <w:numId w:val="4"/>
        </w:numPr>
        <w:rPr>
          <w:lang w:eastAsia="zh-CN"/>
        </w:rPr>
      </w:pPr>
      <w:r>
        <w:rPr>
          <w:lang w:eastAsia="zh-CN"/>
        </w:rPr>
        <w:t>U</w:t>
      </w:r>
      <w:r w:rsidR="00F34438">
        <w:rPr>
          <w:lang w:eastAsia="zh-CN"/>
        </w:rPr>
        <w:t>pon d</w:t>
      </w:r>
      <w:r w:rsidR="00F34438" w:rsidRPr="002751C6">
        <w:rPr>
          <w:lang w:eastAsia="zh-CN"/>
        </w:rPr>
        <w:t xml:space="preserve">etecting </w:t>
      </w:r>
      <w:r w:rsidR="00F34438">
        <w:rPr>
          <w:lang w:eastAsia="zh-CN"/>
        </w:rPr>
        <w:t>channel status</w:t>
      </w:r>
      <w:r w:rsidR="00F34438" w:rsidRPr="002751C6">
        <w:rPr>
          <w:lang w:eastAsia="zh-CN"/>
        </w:rPr>
        <w:t xml:space="preserve"> deteriorating </w:t>
      </w:r>
      <w:r w:rsidR="00F34438">
        <w:rPr>
          <w:lang w:eastAsia="zh-CN"/>
        </w:rPr>
        <w:t>or memory status varying to a pre-defined condition</w:t>
      </w:r>
      <w:r w:rsidR="00F34438" w:rsidRPr="002751C6">
        <w:rPr>
          <w:lang w:eastAsia="zh-CN"/>
        </w:rPr>
        <w:t>, UE</w:t>
      </w:r>
      <w:r w:rsidR="00F34438">
        <w:rPr>
          <w:lang w:eastAsia="zh-CN"/>
        </w:rPr>
        <w:t xml:space="preserve"> </w:t>
      </w:r>
      <w:r w:rsidR="00AA2888">
        <w:rPr>
          <w:lang w:eastAsia="zh-CN"/>
        </w:rPr>
        <w:t xml:space="preserve">can </w:t>
      </w:r>
      <w:r w:rsidR="00F34438">
        <w:rPr>
          <w:lang w:eastAsia="zh-CN"/>
        </w:rPr>
        <w:t xml:space="preserve">report </w:t>
      </w:r>
      <w:r w:rsidR="00AA2888">
        <w:rPr>
          <w:lang w:eastAsia="zh-CN"/>
        </w:rPr>
        <w:t>this to</w:t>
      </w:r>
      <w:r w:rsidR="00F34438" w:rsidRPr="006277B1">
        <w:rPr>
          <w:lang w:eastAsia="zh-CN"/>
        </w:rPr>
        <w:t xml:space="preserve"> the </w:t>
      </w:r>
      <w:r w:rsidR="00453E9A">
        <w:rPr>
          <w:lang w:eastAsia="zh-CN"/>
        </w:rPr>
        <w:t>gNB</w:t>
      </w:r>
      <w:r w:rsidR="00F34438" w:rsidRPr="006277B1">
        <w:rPr>
          <w:lang w:eastAsia="zh-CN"/>
        </w:rPr>
        <w:t xml:space="preserve"> </w:t>
      </w:r>
      <w:r w:rsidR="00AA2888">
        <w:rPr>
          <w:lang w:eastAsia="zh-CN"/>
        </w:rPr>
        <w:t xml:space="preserve">so that the gNB can </w:t>
      </w:r>
      <w:r w:rsidR="00F34438" w:rsidRPr="006277B1">
        <w:rPr>
          <w:lang w:eastAsia="zh-CN"/>
        </w:rPr>
        <w:t>initiate a</w:t>
      </w:r>
      <w:r w:rsidR="00AA2888">
        <w:rPr>
          <w:lang w:eastAsia="zh-CN"/>
        </w:rPr>
        <w:t>n early retransmission</w:t>
      </w:r>
    </w:p>
    <w:p w14:paraId="4F046FBB" w14:textId="353860B2" w:rsidR="00814E13" w:rsidRDefault="000429B4" w:rsidP="00EE3A52">
      <w:pPr>
        <w:pStyle w:val="Eqn"/>
        <w:numPr>
          <w:ilvl w:val="0"/>
          <w:numId w:val="4"/>
        </w:numPr>
        <w:rPr>
          <w:lang w:eastAsia="zh-CN"/>
        </w:rPr>
      </w:pPr>
      <w:r>
        <w:rPr>
          <w:lang w:eastAsia="zh-CN"/>
        </w:rPr>
        <w:t xml:space="preserve">With </w:t>
      </w:r>
      <w:r w:rsidR="00DA61A2">
        <w:rPr>
          <w:lang w:eastAsia="zh-CN"/>
        </w:rPr>
        <w:t xml:space="preserve">timely </w:t>
      </w:r>
      <w:r>
        <w:rPr>
          <w:lang w:eastAsia="zh-CN"/>
        </w:rPr>
        <w:t xml:space="preserve">knowledge of </w:t>
      </w:r>
      <w:r w:rsidRPr="000429B4">
        <w:rPr>
          <w:lang w:eastAsia="zh-CN"/>
        </w:rPr>
        <w:t>channel status</w:t>
      </w:r>
      <w:r>
        <w:rPr>
          <w:lang w:eastAsia="zh-CN"/>
        </w:rPr>
        <w:t xml:space="preserve">, gNB can </w:t>
      </w:r>
      <w:r w:rsidR="00C52869">
        <w:rPr>
          <w:lang w:eastAsia="zh-CN"/>
        </w:rPr>
        <w:t xml:space="preserve">dynamically </w:t>
      </w:r>
      <w:r>
        <w:rPr>
          <w:lang w:eastAsia="zh-CN"/>
        </w:rPr>
        <w:t xml:space="preserve">re-configure the </w:t>
      </w:r>
      <w:r w:rsidR="00C52869">
        <w:rPr>
          <w:lang w:eastAsia="zh-CN"/>
        </w:rPr>
        <w:t xml:space="preserve">data transmission </w:t>
      </w:r>
      <w:r>
        <w:rPr>
          <w:lang w:eastAsia="zh-CN"/>
        </w:rPr>
        <w:t xml:space="preserve">parameters </w:t>
      </w:r>
      <w:r w:rsidR="00C52869">
        <w:rPr>
          <w:lang w:eastAsia="zh-CN"/>
        </w:rPr>
        <w:t xml:space="preserve">e. g. </w:t>
      </w:r>
      <w:r>
        <w:rPr>
          <w:lang w:eastAsia="zh-CN"/>
        </w:rPr>
        <w:t xml:space="preserve">aggregation </w:t>
      </w:r>
      <w:r w:rsidR="00C52869">
        <w:rPr>
          <w:lang w:eastAsia="zh-CN"/>
        </w:rPr>
        <w:t>or MCS for HARQ disabled processes.</w:t>
      </w:r>
      <w:r>
        <w:rPr>
          <w:lang w:eastAsia="zh-CN"/>
        </w:rPr>
        <w:t xml:space="preserve"> </w:t>
      </w:r>
    </w:p>
    <w:p w14:paraId="70F2001E" w14:textId="6E7645B4" w:rsidR="000E19F5" w:rsidRDefault="00564229" w:rsidP="00814E13">
      <w:pPr>
        <w:pStyle w:val="Eqn"/>
        <w:rPr>
          <w:lang w:eastAsia="zh-CN"/>
        </w:rPr>
      </w:pPr>
      <w:r>
        <w:rPr>
          <w:lang w:eastAsia="zh-CN"/>
        </w:rPr>
        <w:t xml:space="preserve">Accordingly, </w:t>
      </w:r>
      <w:r w:rsidR="000E19F5" w:rsidRPr="006277B1">
        <w:rPr>
          <w:lang w:eastAsia="zh-CN"/>
        </w:rPr>
        <w:t>resources</w:t>
      </w:r>
      <w:r w:rsidR="000E19F5">
        <w:rPr>
          <w:lang w:eastAsia="zh-CN"/>
        </w:rPr>
        <w:t xml:space="preserve"> </w:t>
      </w:r>
      <w:r w:rsidR="00C52869">
        <w:rPr>
          <w:lang w:eastAsia="zh-CN"/>
        </w:rPr>
        <w:t xml:space="preserve">for channel status indication can be scheduled </w:t>
      </w:r>
      <w:r w:rsidR="00E92DF3">
        <w:rPr>
          <w:lang w:eastAsia="zh-CN"/>
        </w:rPr>
        <w:t xml:space="preserve">in a </w:t>
      </w:r>
      <w:r w:rsidR="00C52869">
        <w:rPr>
          <w:lang w:eastAsia="zh-CN"/>
        </w:rPr>
        <w:t>semi</w:t>
      </w:r>
      <w:r w:rsidR="00DA61A2">
        <w:rPr>
          <w:lang w:eastAsia="zh-CN"/>
        </w:rPr>
        <w:t>-</w:t>
      </w:r>
      <w:r w:rsidR="00C52869">
        <w:rPr>
          <w:lang w:eastAsia="zh-CN"/>
        </w:rPr>
        <w:t>static</w:t>
      </w:r>
      <w:r w:rsidR="00E92DF3">
        <w:rPr>
          <w:lang w:eastAsia="zh-CN"/>
        </w:rPr>
        <w:t xml:space="preserve"> fashion</w:t>
      </w:r>
      <w:r w:rsidR="00C52869">
        <w:rPr>
          <w:lang w:eastAsia="zh-CN"/>
        </w:rPr>
        <w:t>, dynamic</w:t>
      </w:r>
      <w:r w:rsidR="00E92DF3">
        <w:rPr>
          <w:lang w:eastAsia="zh-CN"/>
        </w:rPr>
        <w:t xml:space="preserve"> fashion,</w:t>
      </w:r>
      <w:r w:rsidR="00C52869">
        <w:rPr>
          <w:lang w:eastAsia="zh-CN"/>
        </w:rPr>
        <w:t xml:space="preserve"> or upon UE’s request</w:t>
      </w:r>
      <w:r>
        <w:rPr>
          <w:lang w:eastAsia="zh-CN"/>
        </w:rPr>
        <w:t>, as shown</w:t>
      </w:r>
      <w:r w:rsidR="000E19F5" w:rsidRPr="006277B1">
        <w:rPr>
          <w:lang w:eastAsia="zh-CN"/>
        </w:rPr>
        <w:t xml:space="preserve"> in Figure</w:t>
      </w:r>
      <w:r w:rsidR="000E19F5">
        <w:rPr>
          <w:lang w:eastAsia="zh-CN"/>
        </w:rPr>
        <w:t xml:space="preserve"> </w:t>
      </w:r>
      <w:r w:rsidR="00F34438">
        <w:rPr>
          <w:lang w:eastAsia="zh-CN"/>
        </w:rPr>
        <w:t>4</w:t>
      </w:r>
      <w:r w:rsidR="000E19F5" w:rsidRPr="006277B1">
        <w:rPr>
          <w:lang w:eastAsia="zh-CN"/>
        </w:rPr>
        <w:t>.</w:t>
      </w:r>
      <w:r w:rsidR="000769B8">
        <w:rPr>
          <w:lang w:eastAsia="zh-CN"/>
        </w:rPr>
        <w:t xml:space="preserve"> </w:t>
      </w:r>
      <w:r w:rsidR="00C52869">
        <w:rPr>
          <w:lang w:eastAsia="zh-CN"/>
        </w:rPr>
        <w:t>T</w:t>
      </w:r>
      <w:r w:rsidR="001C77E1">
        <w:rPr>
          <w:lang w:eastAsia="zh-CN"/>
        </w:rPr>
        <w:t>he long RTD of NTN will introduce large delay for the configuration</w:t>
      </w:r>
      <w:r w:rsidR="00C52869">
        <w:rPr>
          <w:lang w:eastAsia="zh-CN"/>
        </w:rPr>
        <w:t xml:space="preserve"> if it is scheduled by UE’s request</w:t>
      </w:r>
      <w:r w:rsidR="001C77E1">
        <w:rPr>
          <w:lang w:eastAsia="zh-CN"/>
        </w:rPr>
        <w:t xml:space="preserve">. Moreover, </w:t>
      </w:r>
      <w:r w:rsidR="00E92DF3">
        <w:rPr>
          <w:lang w:eastAsia="zh-CN"/>
        </w:rPr>
        <w:t xml:space="preserve">since the </w:t>
      </w:r>
      <w:r w:rsidR="001C77E1">
        <w:rPr>
          <w:lang w:eastAsia="zh-CN"/>
        </w:rPr>
        <w:t xml:space="preserve">NTN channel is dominated by LOS model, the channel state will not likely change </w:t>
      </w:r>
      <w:r w:rsidR="00237275">
        <w:rPr>
          <w:lang w:eastAsia="zh-CN"/>
        </w:rPr>
        <w:t xml:space="preserve">seriously </w:t>
      </w:r>
      <w:r w:rsidR="002759C8">
        <w:rPr>
          <w:lang w:eastAsia="zh-CN"/>
        </w:rPr>
        <w:t>before</w:t>
      </w:r>
      <w:r w:rsidR="00862F27">
        <w:rPr>
          <w:lang w:eastAsia="zh-CN"/>
        </w:rPr>
        <w:t xml:space="preserve"> </w:t>
      </w:r>
      <w:r w:rsidR="002759C8">
        <w:rPr>
          <w:lang w:eastAsia="zh-CN"/>
        </w:rPr>
        <w:t xml:space="preserve">the </w:t>
      </w:r>
      <w:r w:rsidR="00237275">
        <w:rPr>
          <w:lang w:eastAsia="zh-CN"/>
        </w:rPr>
        <w:t>updating of transmission parameters.</w:t>
      </w:r>
      <w:r w:rsidR="00862F27">
        <w:rPr>
          <w:lang w:eastAsia="zh-CN"/>
        </w:rPr>
        <w:t xml:space="preserve"> </w:t>
      </w:r>
    </w:p>
    <w:p w14:paraId="3C73B7FC" w14:textId="089AC6B1" w:rsidR="00564229" w:rsidRDefault="00905546" w:rsidP="00BF154E">
      <w:pPr>
        <w:pStyle w:val="Eqn"/>
        <w:jc w:val="center"/>
      </w:pPr>
      <w:r>
        <w:rPr>
          <w:noProof/>
          <w:lang w:eastAsia="zh-CN"/>
        </w:rPr>
        <w:lastRenderedPageBreak/>
        <w:drawing>
          <wp:inline distT="0" distB="0" distL="0" distR="0" wp14:anchorId="34C51F9C" wp14:editId="1AA15463">
            <wp:extent cx="3151905" cy="12558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1.png"/>
                    <pic:cNvPicPr/>
                  </pic:nvPicPr>
                  <pic:blipFill>
                    <a:blip r:embed="rId14">
                      <a:extLst>
                        <a:ext uri="{28A0092B-C50C-407E-A947-70E740481C1C}">
                          <a14:useLocalDpi xmlns:a14="http://schemas.microsoft.com/office/drawing/2010/main" val="0"/>
                        </a:ext>
                      </a:extLst>
                    </a:blip>
                    <a:stretch>
                      <a:fillRect/>
                    </a:stretch>
                  </pic:blipFill>
                  <pic:spPr>
                    <a:xfrm>
                      <a:off x="0" y="0"/>
                      <a:ext cx="3151905" cy="1255885"/>
                    </a:xfrm>
                    <a:prstGeom prst="rect">
                      <a:avLst/>
                    </a:prstGeom>
                  </pic:spPr>
                </pic:pic>
              </a:graphicData>
            </a:graphic>
          </wp:inline>
        </w:drawing>
      </w:r>
    </w:p>
    <w:p w14:paraId="10292886" w14:textId="105BCCBE" w:rsidR="00564229" w:rsidRDefault="00564229" w:rsidP="00564229">
      <w:pPr>
        <w:jc w:val="center"/>
        <w:rPr>
          <w:rFonts w:eastAsiaTheme="minorEastAsia"/>
          <w:lang w:eastAsia="zh-CN"/>
        </w:rPr>
      </w:pPr>
      <w:r w:rsidRPr="006277B1">
        <w:rPr>
          <w:rFonts w:eastAsiaTheme="minorEastAsia"/>
          <w:b/>
          <w:lang w:eastAsia="zh-CN"/>
        </w:rPr>
        <w:t xml:space="preserve">Figure </w:t>
      </w:r>
      <w:r w:rsidR="00814E13">
        <w:rPr>
          <w:rFonts w:eastAsiaTheme="minorEastAsia"/>
          <w:b/>
          <w:lang w:eastAsia="zh-CN"/>
        </w:rPr>
        <w:t>5</w:t>
      </w:r>
      <w:r w:rsidRPr="006277B1">
        <w:rPr>
          <w:rFonts w:eastAsiaTheme="minorEastAsia"/>
          <w:b/>
          <w:lang w:eastAsia="zh-CN"/>
        </w:rPr>
        <w:t xml:space="preserve">. </w:t>
      </w:r>
      <w:r w:rsidRPr="006277B1">
        <w:rPr>
          <w:rFonts w:eastAsiaTheme="minorEastAsia"/>
          <w:lang w:eastAsia="zh-CN"/>
        </w:rPr>
        <w:t xml:space="preserve">Resource configuration for </w:t>
      </w:r>
      <w:r>
        <w:rPr>
          <w:rFonts w:eastAsiaTheme="minorEastAsia"/>
          <w:lang w:eastAsia="zh-CN"/>
        </w:rPr>
        <w:t>reporting opportunities</w:t>
      </w:r>
    </w:p>
    <w:p w14:paraId="709BA2BB" w14:textId="66AB2F69" w:rsidR="00F34438" w:rsidRPr="006277B1" w:rsidRDefault="00F34438" w:rsidP="00F34438">
      <w:pPr>
        <w:rPr>
          <w:i/>
        </w:rPr>
      </w:pPr>
      <w:r w:rsidRPr="006277B1">
        <w:rPr>
          <w:b/>
          <w:i/>
          <w:lang w:eastAsia="ja-JP"/>
        </w:rPr>
        <w:t xml:space="preserve">Proposal </w:t>
      </w:r>
      <w:r w:rsidR="00CB2C2B">
        <w:rPr>
          <w:b/>
          <w:i/>
          <w:lang w:eastAsia="ja-JP"/>
        </w:rPr>
        <w:t>8</w:t>
      </w:r>
      <w:r>
        <w:rPr>
          <w:b/>
          <w:i/>
          <w:lang w:eastAsia="ja-JP"/>
        </w:rPr>
        <w:t xml:space="preserve">: </w:t>
      </w:r>
      <w:r w:rsidRPr="00D7674D">
        <w:rPr>
          <w:i/>
          <w:lang w:eastAsia="zh-CN"/>
        </w:rPr>
        <w:t xml:space="preserve">UE assistance information </w:t>
      </w:r>
      <w:r w:rsidR="005D048E">
        <w:rPr>
          <w:i/>
          <w:lang w:eastAsia="zh-CN"/>
        </w:rPr>
        <w:t xml:space="preserve">reporting </w:t>
      </w:r>
      <w:r w:rsidRPr="00D7674D">
        <w:rPr>
          <w:i/>
          <w:lang w:eastAsia="zh-CN"/>
        </w:rPr>
        <w:t xml:space="preserve">in reserved resource </w:t>
      </w:r>
      <w:r w:rsidR="005D048E">
        <w:rPr>
          <w:i/>
          <w:lang w:eastAsia="zh-CN"/>
        </w:rPr>
        <w:t>can</w:t>
      </w:r>
      <w:r w:rsidR="005D048E" w:rsidRPr="00D7674D">
        <w:rPr>
          <w:i/>
          <w:lang w:eastAsia="zh-CN"/>
        </w:rPr>
        <w:t xml:space="preserve"> </w:t>
      </w:r>
      <w:r w:rsidRPr="00D7674D">
        <w:rPr>
          <w:i/>
          <w:lang w:eastAsia="zh-CN"/>
        </w:rPr>
        <w:t>be considered</w:t>
      </w:r>
      <w:r w:rsidR="005D048E">
        <w:rPr>
          <w:i/>
          <w:lang w:eastAsia="zh-CN"/>
        </w:rPr>
        <w:t xml:space="preserve"> for</w:t>
      </w:r>
      <w:r w:rsidRPr="00D7674D">
        <w:rPr>
          <w:i/>
          <w:lang w:eastAsia="zh-CN"/>
        </w:rPr>
        <w:t xml:space="preserve"> NTN</w:t>
      </w:r>
      <w:r w:rsidRPr="003A165C">
        <w:rPr>
          <w:i/>
        </w:rPr>
        <w:t>.</w:t>
      </w:r>
    </w:p>
    <w:p w14:paraId="0B801105" w14:textId="77777777" w:rsidR="00157FC3" w:rsidRPr="006277B1" w:rsidRDefault="00747F48" w:rsidP="00CF195E">
      <w:pPr>
        <w:pStyle w:val="1"/>
      </w:pPr>
      <w:r w:rsidRPr="006277B1">
        <w:t>Conclusion</w:t>
      </w:r>
      <w:r w:rsidR="006B1FD5" w:rsidRPr="006277B1">
        <w:t>s</w:t>
      </w:r>
    </w:p>
    <w:p w14:paraId="4B19A922" w14:textId="3646A91F" w:rsidR="00093AB2" w:rsidRPr="006277B1" w:rsidRDefault="00093AB2" w:rsidP="003F6ECD">
      <w:pPr>
        <w:rPr>
          <w:lang w:eastAsia="ja-JP"/>
        </w:rPr>
      </w:pPr>
      <w:bookmarkStart w:id="18" w:name="_Ref124589665"/>
      <w:bookmarkStart w:id="19" w:name="_Ref71620620"/>
      <w:bookmarkStart w:id="20" w:name="_Ref124671424"/>
      <w:r w:rsidRPr="006277B1">
        <w:rPr>
          <w:lang w:eastAsia="ja-JP"/>
        </w:rPr>
        <w:t xml:space="preserve">In this contribution, we </w:t>
      </w:r>
      <w:r w:rsidR="003F6ECD" w:rsidRPr="006277B1">
        <w:t xml:space="preserve">discussed </w:t>
      </w:r>
      <w:r w:rsidR="00615FF6" w:rsidRPr="006277B1">
        <w:t>enhancements</w:t>
      </w:r>
      <w:r w:rsidR="003F6ECD" w:rsidRPr="006277B1">
        <w:t xml:space="preserve"> </w:t>
      </w:r>
      <w:r w:rsidR="00615FF6" w:rsidRPr="006277B1">
        <w:t xml:space="preserve">for </w:t>
      </w:r>
      <w:r w:rsidR="003F6ECD" w:rsidRPr="006277B1">
        <w:t>HARQ procedures in NTN.</w:t>
      </w:r>
      <w:r w:rsidRPr="006277B1">
        <w:rPr>
          <w:lang w:eastAsia="ja-JP"/>
        </w:rPr>
        <w:t xml:space="preserve"> Then we get the following </w:t>
      </w:r>
      <w:r w:rsidR="00DB1A4C" w:rsidRPr="006277B1">
        <w:rPr>
          <w:lang w:eastAsia="ja-JP"/>
        </w:rPr>
        <w:t>observations</w:t>
      </w:r>
      <w:r w:rsidR="00EF6525" w:rsidRPr="006277B1">
        <w:rPr>
          <w:lang w:eastAsia="ja-JP"/>
        </w:rPr>
        <w:t xml:space="preserve"> and proposal</w:t>
      </w:r>
      <w:r w:rsidR="0009254B" w:rsidRPr="006277B1">
        <w:rPr>
          <w:lang w:eastAsia="ja-JP"/>
        </w:rPr>
        <w:t>s</w:t>
      </w:r>
      <w:r w:rsidRPr="006277B1">
        <w:rPr>
          <w:lang w:eastAsia="ja-JP"/>
        </w:rPr>
        <w:t>:</w:t>
      </w:r>
    </w:p>
    <w:p w14:paraId="54E99173" w14:textId="3A013225" w:rsidR="00F76A1C" w:rsidRDefault="00F76A1C" w:rsidP="00DC4513">
      <w:pPr>
        <w:pStyle w:val="Eqn"/>
        <w:rPr>
          <w:i/>
        </w:rPr>
      </w:pPr>
      <w:r>
        <w:rPr>
          <w:b/>
          <w:i/>
        </w:rPr>
        <w:t>Observation</w:t>
      </w:r>
      <w:r w:rsidRPr="006277B1">
        <w:rPr>
          <w:b/>
          <w:i/>
        </w:rPr>
        <w:t xml:space="preserve"> </w:t>
      </w:r>
      <w:r>
        <w:rPr>
          <w:b/>
          <w:i/>
        </w:rPr>
        <w:t>1</w:t>
      </w:r>
      <w:r w:rsidRPr="006277B1">
        <w:rPr>
          <w:b/>
          <w:i/>
        </w:rPr>
        <w:t>:</w:t>
      </w:r>
      <w:r>
        <w:rPr>
          <w:b/>
          <w:i/>
        </w:rPr>
        <w:t xml:space="preserve"> </w:t>
      </w:r>
      <w:r w:rsidRPr="00ED76D4">
        <w:rPr>
          <w:i/>
        </w:rPr>
        <w:t>Slot index as MS</w:t>
      </w:r>
      <w:r w:rsidRPr="003E1026">
        <w:rPr>
          <w:i/>
        </w:rPr>
        <w:t xml:space="preserve">B of HARQ process ID </w:t>
      </w:r>
      <w:r>
        <w:rPr>
          <w:i/>
        </w:rPr>
        <w:t>is more flexible for UE with supportable HARQ process number not lager than 16.</w:t>
      </w:r>
    </w:p>
    <w:p w14:paraId="4D105077" w14:textId="77777777" w:rsidR="009B250B" w:rsidRDefault="009B250B" w:rsidP="009B250B">
      <w:pPr>
        <w:pStyle w:val="Eqn"/>
        <w:rPr>
          <w:lang w:val="en-GB"/>
        </w:rPr>
      </w:pPr>
      <w:r>
        <w:rPr>
          <w:b/>
          <w:i/>
        </w:rPr>
        <w:t>Observation</w:t>
      </w:r>
      <w:r w:rsidRPr="006277B1">
        <w:rPr>
          <w:b/>
          <w:i/>
        </w:rPr>
        <w:t xml:space="preserve"> </w:t>
      </w:r>
      <w:r>
        <w:rPr>
          <w:b/>
          <w:i/>
        </w:rPr>
        <w:t>2</w:t>
      </w:r>
      <w:r w:rsidRPr="006277B1">
        <w:rPr>
          <w:b/>
          <w:i/>
        </w:rPr>
        <w:t>:</w:t>
      </w:r>
      <w:r>
        <w:rPr>
          <w:b/>
          <w:i/>
        </w:rPr>
        <w:t xml:space="preserve"> </w:t>
      </w:r>
      <w:r w:rsidRPr="005B185D">
        <w:rPr>
          <w:i/>
        </w:rPr>
        <w:t>Explicit</w:t>
      </w:r>
      <w:r>
        <w:rPr>
          <w:b/>
          <w:i/>
        </w:rPr>
        <w:t xml:space="preserve"> </w:t>
      </w:r>
      <w:r>
        <w:rPr>
          <w:i/>
          <w:lang w:eastAsia="en-US"/>
        </w:rPr>
        <w:t>Indication of HARQ process ID via reusing idle bits depends on DCI format design.</w:t>
      </w:r>
    </w:p>
    <w:p w14:paraId="7F857A71" w14:textId="2E329B73" w:rsidR="00C87070" w:rsidRDefault="001F0192" w:rsidP="00C87070">
      <w:pPr>
        <w:pStyle w:val="Eqn"/>
        <w:rPr>
          <w:i/>
          <w:lang w:eastAsia="en-US"/>
        </w:rPr>
      </w:pPr>
      <w:r w:rsidRPr="001F0192">
        <w:rPr>
          <w:b/>
          <w:i/>
          <w:lang w:eastAsia="en-US"/>
        </w:rPr>
        <w:t>Observation 3:</w:t>
      </w:r>
      <w:r w:rsidRPr="001F0192">
        <w:rPr>
          <w:i/>
          <w:lang w:eastAsia="en-US"/>
        </w:rPr>
        <w:t xml:space="preserve"> UE can be configured to know whether the HARQ process feedback is disabled or enabled.</w:t>
      </w:r>
    </w:p>
    <w:p w14:paraId="4567D17A" w14:textId="3EB74274" w:rsidR="00C87070" w:rsidRDefault="00C87070" w:rsidP="00C87070">
      <w:pPr>
        <w:pStyle w:val="Eqn"/>
        <w:rPr>
          <w:i/>
          <w:lang w:val="en-GB" w:eastAsia="en-US"/>
        </w:rPr>
      </w:pPr>
      <w:r w:rsidRPr="002D1A2A">
        <w:rPr>
          <w:b/>
          <w:i/>
          <w:lang w:val="en-GB" w:eastAsia="en-US"/>
        </w:rPr>
        <w:t>Observation 4:</w:t>
      </w:r>
      <w:r w:rsidRPr="00CD5FBB">
        <w:rPr>
          <w:lang w:val="en-GB" w:eastAsia="en-US"/>
        </w:rPr>
        <w:t xml:space="preserve"> </w:t>
      </w:r>
      <w:r w:rsidRPr="0076586E">
        <w:rPr>
          <w:i/>
          <w:lang w:val="en-GB" w:eastAsia="en-US"/>
        </w:rPr>
        <w:t>For Type-1 HARQ-ACK codebook, skipping the feedback of PDSCH occasions from disabled HARQ process can largely reduce the overhead.</w:t>
      </w:r>
    </w:p>
    <w:p w14:paraId="18576443" w14:textId="77777777" w:rsidR="00704F33" w:rsidRDefault="00704F33" w:rsidP="00704F33">
      <w:pPr>
        <w:pStyle w:val="Eqn"/>
        <w:rPr>
          <w:i/>
        </w:rPr>
      </w:pPr>
      <w:r w:rsidRPr="006277B1">
        <w:rPr>
          <w:b/>
          <w:i/>
        </w:rPr>
        <w:t xml:space="preserve">Proposal </w:t>
      </w:r>
      <w:r>
        <w:rPr>
          <w:b/>
          <w:i/>
        </w:rPr>
        <w:t>1</w:t>
      </w:r>
      <w:r w:rsidRPr="006277B1">
        <w:rPr>
          <w:b/>
          <w:i/>
        </w:rPr>
        <w:t xml:space="preserve">: </w:t>
      </w:r>
      <w:r>
        <w:rPr>
          <w:i/>
        </w:rPr>
        <w:t>Extending HARQ process ID field shall be precluded.</w:t>
      </w:r>
    </w:p>
    <w:p w14:paraId="14940D6E" w14:textId="66825328" w:rsidR="00605E5F" w:rsidRDefault="00704F33" w:rsidP="00704F33">
      <w:pPr>
        <w:pStyle w:val="Eqn"/>
        <w:rPr>
          <w:i/>
          <w:lang w:eastAsia="en-US"/>
        </w:rPr>
      </w:pPr>
      <w:r w:rsidRPr="006277B1">
        <w:rPr>
          <w:b/>
          <w:i/>
        </w:rPr>
        <w:t xml:space="preserve">Proposal </w:t>
      </w:r>
      <w:r>
        <w:rPr>
          <w:b/>
          <w:i/>
        </w:rPr>
        <w:t>2</w:t>
      </w:r>
      <w:r w:rsidRPr="006277B1">
        <w:rPr>
          <w:b/>
          <w:i/>
        </w:rPr>
        <w:t xml:space="preserve">: </w:t>
      </w:r>
      <w:r>
        <w:rPr>
          <w:i/>
        </w:rPr>
        <w:t>I</w:t>
      </w:r>
      <w:r>
        <w:rPr>
          <w:i/>
          <w:lang w:eastAsia="en-US"/>
        </w:rPr>
        <w:t>mplicit indication of HARQ process ID via binding MSB of HARQ process ID with slot index is first preferred.</w:t>
      </w:r>
    </w:p>
    <w:p w14:paraId="11A36BB6" w14:textId="4A5CEB46" w:rsidR="00C87070" w:rsidRPr="0076586E" w:rsidRDefault="00C87070" w:rsidP="009B250B">
      <w:pPr>
        <w:pStyle w:val="Eqn"/>
        <w:rPr>
          <w:lang w:val="en-GB" w:eastAsia="en-US"/>
        </w:rPr>
      </w:pPr>
      <w:r>
        <w:rPr>
          <w:b/>
          <w:i/>
        </w:rPr>
        <w:t>Proposal 3</w:t>
      </w:r>
      <w:r w:rsidRPr="006277B1">
        <w:rPr>
          <w:b/>
          <w:i/>
        </w:rPr>
        <w:t>:</w:t>
      </w:r>
      <w:r w:rsidRPr="00CD5FBB">
        <w:rPr>
          <w:lang w:val="en-GB" w:eastAsia="en-US"/>
        </w:rPr>
        <w:t xml:space="preserve"> </w:t>
      </w:r>
      <w:r w:rsidRPr="0076586E">
        <w:rPr>
          <w:i/>
          <w:lang w:val="en-GB" w:eastAsia="en-US"/>
        </w:rPr>
        <w:t>For Type-1 HARQ-ACK codebook, skip the feedback of PDSCH occasions from disabled HARQ process</w:t>
      </w:r>
      <w:r w:rsidR="00E92DF3">
        <w:rPr>
          <w:i/>
          <w:lang w:val="en-GB" w:eastAsia="en-US"/>
        </w:rPr>
        <w:t>es</w:t>
      </w:r>
      <w:r w:rsidRPr="0076586E">
        <w:rPr>
          <w:i/>
          <w:lang w:val="en-GB" w:eastAsia="en-US"/>
        </w:rPr>
        <w:t>.</w:t>
      </w:r>
    </w:p>
    <w:p w14:paraId="4D8836FB" w14:textId="190807B9" w:rsidR="00DC4513" w:rsidRDefault="003112B3">
      <w:pPr>
        <w:pStyle w:val="Eqn"/>
        <w:rPr>
          <w:i/>
        </w:rPr>
      </w:pPr>
      <w:r>
        <w:rPr>
          <w:b/>
          <w:i/>
        </w:rPr>
        <w:t>Proposal 4</w:t>
      </w:r>
      <w:r w:rsidRPr="006277B1">
        <w:rPr>
          <w:b/>
          <w:i/>
        </w:rPr>
        <w:t>:</w:t>
      </w:r>
      <w:r>
        <w:rPr>
          <w:b/>
          <w:i/>
        </w:rPr>
        <w:t xml:space="preserve"> </w:t>
      </w:r>
      <w:r w:rsidR="00E92DF3" w:rsidRPr="0076586E">
        <w:rPr>
          <w:i/>
          <w:lang w:val="en-GB" w:eastAsia="en-US"/>
        </w:rPr>
        <w:t>For Type-</w:t>
      </w:r>
      <w:r w:rsidR="00E92DF3">
        <w:rPr>
          <w:i/>
          <w:lang w:val="en-GB" w:eastAsia="en-US"/>
        </w:rPr>
        <w:t>3</w:t>
      </w:r>
      <w:r w:rsidR="00E92DF3" w:rsidRPr="0076586E">
        <w:rPr>
          <w:i/>
          <w:lang w:val="en-GB" w:eastAsia="en-US"/>
        </w:rPr>
        <w:t xml:space="preserve"> HARQ-ACK codebook, skip the feedback of PDSCH occasions from disabled HARQ process</w:t>
      </w:r>
      <w:r w:rsidR="00E92DF3">
        <w:rPr>
          <w:i/>
          <w:lang w:val="en-GB" w:eastAsia="en-US"/>
        </w:rPr>
        <w:t>es</w:t>
      </w:r>
      <w:r w:rsidR="00E92DF3" w:rsidRPr="0076586E">
        <w:rPr>
          <w:i/>
          <w:lang w:val="en-GB" w:eastAsia="en-US"/>
        </w:rPr>
        <w:t>.</w:t>
      </w:r>
    </w:p>
    <w:p w14:paraId="3D515AF8" w14:textId="5B7F6F25" w:rsidR="00E77F70" w:rsidRDefault="00CB2C2B" w:rsidP="00E77F70">
      <w:pPr>
        <w:pStyle w:val="Eqn"/>
        <w:rPr>
          <w:i/>
        </w:rPr>
      </w:pPr>
      <w:r>
        <w:rPr>
          <w:b/>
          <w:i/>
        </w:rPr>
        <w:t>Proposal 5</w:t>
      </w:r>
      <w:r w:rsidR="00E77F70" w:rsidRPr="006277B1">
        <w:rPr>
          <w:b/>
          <w:i/>
        </w:rPr>
        <w:t>:</w:t>
      </w:r>
      <w:r w:rsidR="00E77F70">
        <w:rPr>
          <w:i/>
        </w:rPr>
        <w:t xml:space="preserve"> For Type-2 codebook</w:t>
      </w:r>
      <w:r w:rsidR="00E77F70">
        <w:rPr>
          <w:rFonts w:hint="eastAsia"/>
          <w:i/>
          <w:lang w:eastAsia="zh-CN"/>
        </w:rPr>
        <w:t>,</w:t>
      </w:r>
      <w:r w:rsidR="00E77F70">
        <w:rPr>
          <w:i/>
        </w:rPr>
        <w:t xml:space="preserve"> DAI is not count for </w:t>
      </w:r>
      <w:r w:rsidR="00E77F70" w:rsidRPr="00502C54">
        <w:rPr>
          <w:i/>
        </w:rPr>
        <w:t xml:space="preserve">scheduled PDSCH </w:t>
      </w:r>
      <w:r w:rsidR="00E77F70">
        <w:rPr>
          <w:i/>
        </w:rPr>
        <w:t>from</w:t>
      </w:r>
      <w:r w:rsidR="00E77F70" w:rsidRPr="00F77A3A">
        <w:rPr>
          <w:i/>
        </w:rPr>
        <w:t xml:space="preserve"> </w:t>
      </w:r>
      <w:r w:rsidR="00E77F70">
        <w:rPr>
          <w:i/>
        </w:rPr>
        <w:t>dis</w:t>
      </w:r>
      <w:r w:rsidR="00E77F70" w:rsidRPr="00F77A3A">
        <w:rPr>
          <w:i/>
        </w:rPr>
        <w:t>abled HARQ</w:t>
      </w:r>
      <w:r w:rsidR="00E77F70">
        <w:rPr>
          <w:i/>
        </w:rPr>
        <w:t xml:space="preserve"> process.</w:t>
      </w:r>
    </w:p>
    <w:p w14:paraId="24D76FE2" w14:textId="641CF73B" w:rsidR="001F0192" w:rsidRPr="00347BBB" w:rsidRDefault="001F0192" w:rsidP="00EE3A52">
      <w:pPr>
        <w:pStyle w:val="Eqn"/>
        <w:numPr>
          <w:ilvl w:val="0"/>
          <w:numId w:val="7"/>
        </w:numPr>
        <w:rPr>
          <w:i/>
        </w:rPr>
      </w:pPr>
      <w:r w:rsidRPr="00347BBB">
        <w:rPr>
          <w:i/>
        </w:rPr>
        <w:t xml:space="preserve">The value of T-DAI in a DCI format denotes the total number of {serving cell, PDCCH monitoring occasion}-pair(s) in which PDSCH reception(s) </w:t>
      </w:r>
      <w:r w:rsidR="00466C04">
        <w:rPr>
          <w:i/>
        </w:rPr>
        <w:t>or</w:t>
      </w:r>
      <w:r w:rsidR="00466C04" w:rsidRPr="00347BBB">
        <w:rPr>
          <w:i/>
        </w:rPr>
        <w:t xml:space="preserve"> </w:t>
      </w:r>
      <w:r w:rsidRPr="00347BBB">
        <w:rPr>
          <w:i/>
        </w:rPr>
        <w:t xml:space="preserve">SPS PDSCH release associated with the DCI formats </w:t>
      </w:r>
      <w:r w:rsidR="00241CFD" w:rsidRPr="00347BBB">
        <w:rPr>
          <w:i/>
        </w:rPr>
        <w:t xml:space="preserve">with enabled HARQ </w:t>
      </w:r>
      <w:r w:rsidRPr="00347BBB">
        <w:rPr>
          <w:i/>
        </w:rPr>
        <w:t>up to the current PDCCH monitoring occasion.</w:t>
      </w:r>
    </w:p>
    <w:p w14:paraId="74991E9E" w14:textId="46458706" w:rsidR="001F0192" w:rsidRPr="001F0192" w:rsidRDefault="001F0192" w:rsidP="00EE3A52">
      <w:pPr>
        <w:pStyle w:val="Eqn"/>
        <w:numPr>
          <w:ilvl w:val="0"/>
          <w:numId w:val="7"/>
        </w:numPr>
        <w:rPr>
          <w:i/>
        </w:rPr>
      </w:pPr>
      <w:r w:rsidRPr="00347BBB">
        <w:rPr>
          <w:i/>
        </w:rPr>
        <w:t>The value of C-DAI in a DCI format denotes the accumulative number of {serving cell, PDCCH monitoring occasion}-pair(s) in which PDSCH reception(s) or SPS PDSCH release associated with the DCI formats</w:t>
      </w:r>
      <w:r w:rsidR="00241CFD" w:rsidRPr="00466C04">
        <w:rPr>
          <w:i/>
        </w:rPr>
        <w:t xml:space="preserve"> </w:t>
      </w:r>
      <w:r w:rsidR="00241CFD" w:rsidRPr="00347BBB">
        <w:rPr>
          <w:i/>
        </w:rPr>
        <w:t>with enabled HARQ</w:t>
      </w:r>
      <w:r w:rsidRPr="00347BBB">
        <w:rPr>
          <w:i/>
        </w:rPr>
        <w:t xml:space="preserve"> up to the current serving cell and current PDCCH monitoring occasion.</w:t>
      </w:r>
    </w:p>
    <w:p w14:paraId="0A99BE3C" w14:textId="6159C544" w:rsidR="00F34438" w:rsidRDefault="00F34438" w:rsidP="00F34438">
      <w:pPr>
        <w:pStyle w:val="Eqn"/>
        <w:rPr>
          <w:i/>
          <w:lang w:eastAsia="zh-CN"/>
        </w:rPr>
      </w:pPr>
      <w:r w:rsidRPr="006277B1">
        <w:rPr>
          <w:b/>
          <w:i/>
        </w:rPr>
        <w:t>Proposal</w:t>
      </w:r>
      <w:r w:rsidRPr="006277B1">
        <w:rPr>
          <w:rFonts w:hint="eastAsia"/>
          <w:b/>
          <w:i/>
        </w:rPr>
        <w:t xml:space="preserve"> </w:t>
      </w:r>
      <w:r w:rsidR="00CB2C2B">
        <w:rPr>
          <w:b/>
          <w:i/>
        </w:rPr>
        <w:t>6</w:t>
      </w:r>
      <w:r w:rsidRPr="006277B1">
        <w:rPr>
          <w:rFonts w:hint="eastAsia"/>
          <w:b/>
          <w:i/>
        </w:rPr>
        <w:t>:</w:t>
      </w:r>
      <w:r w:rsidRPr="006277B1">
        <w:rPr>
          <w:rFonts w:hint="eastAsia"/>
          <w:i/>
          <w:lang w:eastAsia="zh-CN"/>
        </w:rPr>
        <w:t xml:space="preserve"> </w:t>
      </w:r>
      <w:r w:rsidR="00DC4513">
        <w:rPr>
          <w:i/>
          <w:lang w:eastAsia="zh-CN"/>
        </w:rPr>
        <w:t>Aggregation</w:t>
      </w:r>
      <w:r w:rsidR="001F0192">
        <w:rPr>
          <w:i/>
          <w:lang w:eastAsia="zh-CN"/>
        </w:rPr>
        <w:t>/repetition</w:t>
      </w:r>
      <w:r w:rsidR="00DC4513">
        <w:rPr>
          <w:i/>
          <w:lang w:eastAsia="zh-CN"/>
        </w:rPr>
        <w:t xml:space="preserve"> t</w:t>
      </w:r>
      <w:r w:rsidR="00E42239">
        <w:rPr>
          <w:i/>
          <w:lang w:eastAsia="zh-CN"/>
        </w:rPr>
        <w:t xml:space="preserve">ransmission parameters </w:t>
      </w:r>
      <w:r w:rsidR="007F4040">
        <w:rPr>
          <w:i/>
          <w:lang w:eastAsia="zh-CN"/>
        </w:rPr>
        <w:t xml:space="preserve">can </w:t>
      </w:r>
      <w:r w:rsidR="00E42239">
        <w:rPr>
          <w:i/>
          <w:lang w:eastAsia="zh-CN"/>
        </w:rPr>
        <w:t>be configurable and indicated via DCI.</w:t>
      </w:r>
    </w:p>
    <w:p w14:paraId="4723AB95" w14:textId="113CE182" w:rsidR="00F34438" w:rsidRDefault="00F34438" w:rsidP="00F34438">
      <w:pPr>
        <w:pStyle w:val="Eqn"/>
        <w:rPr>
          <w:i/>
          <w:lang w:eastAsia="zh-CN"/>
        </w:rPr>
      </w:pPr>
      <w:r w:rsidRPr="002751C6">
        <w:rPr>
          <w:b/>
          <w:i/>
        </w:rPr>
        <w:t xml:space="preserve">Proposal </w:t>
      </w:r>
      <w:r w:rsidR="00CB2C2B">
        <w:rPr>
          <w:b/>
          <w:i/>
        </w:rPr>
        <w:t>7</w:t>
      </w:r>
      <w:r>
        <w:rPr>
          <w:i/>
          <w:lang w:eastAsia="zh-CN"/>
        </w:rPr>
        <w:t xml:space="preserve">: </w:t>
      </w:r>
      <w:r w:rsidR="00B716D9" w:rsidRPr="006277B1">
        <w:rPr>
          <w:i/>
          <w:lang w:eastAsia="zh-CN"/>
        </w:rPr>
        <w:t>Reinterp</w:t>
      </w:r>
      <w:bookmarkStart w:id="21" w:name="_GoBack"/>
      <w:bookmarkEnd w:id="21"/>
      <w:r w:rsidR="00B716D9" w:rsidRPr="006277B1">
        <w:rPr>
          <w:i/>
          <w:lang w:eastAsia="zh-CN"/>
        </w:rPr>
        <w:t>ret</w:t>
      </w:r>
      <w:r w:rsidRPr="006277B1">
        <w:rPr>
          <w:i/>
          <w:lang w:eastAsia="zh-CN"/>
        </w:rPr>
        <w:t xml:space="preserve"> </w:t>
      </w:r>
      <w:r>
        <w:rPr>
          <w:i/>
          <w:lang w:eastAsia="zh-CN"/>
        </w:rPr>
        <w:t xml:space="preserve">idle </w:t>
      </w:r>
      <w:r w:rsidRPr="006277B1">
        <w:rPr>
          <w:i/>
          <w:lang w:eastAsia="zh-CN"/>
        </w:rPr>
        <w:t xml:space="preserve">bits in DCI for indicating </w:t>
      </w:r>
      <w:r>
        <w:rPr>
          <w:i/>
          <w:lang w:eastAsia="zh-CN"/>
        </w:rPr>
        <w:t>transmission</w:t>
      </w:r>
      <w:r w:rsidRPr="006277B1">
        <w:rPr>
          <w:i/>
          <w:lang w:eastAsia="zh-CN"/>
        </w:rPr>
        <w:t xml:space="preserve"> parameters.</w:t>
      </w:r>
    </w:p>
    <w:p w14:paraId="777F99E3" w14:textId="7DC4BF33" w:rsidR="00F34438" w:rsidRPr="00F34438" w:rsidRDefault="00E07329" w:rsidP="00F34438">
      <w:pPr>
        <w:pStyle w:val="Eqn"/>
        <w:rPr>
          <w:i/>
          <w:lang w:eastAsia="zh-CN"/>
        </w:rPr>
      </w:pPr>
      <w:r w:rsidRPr="006277B1">
        <w:rPr>
          <w:b/>
          <w:i/>
        </w:rPr>
        <w:t xml:space="preserve">Proposal </w:t>
      </w:r>
      <w:r w:rsidR="00CB2C2B">
        <w:rPr>
          <w:b/>
          <w:i/>
        </w:rPr>
        <w:t>8</w:t>
      </w:r>
      <w:r>
        <w:rPr>
          <w:b/>
          <w:i/>
        </w:rPr>
        <w:t xml:space="preserve">: </w:t>
      </w:r>
      <w:r w:rsidRPr="00155722">
        <w:rPr>
          <w:i/>
          <w:lang w:eastAsia="zh-CN"/>
        </w:rPr>
        <w:t xml:space="preserve">UE assistance information </w:t>
      </w:r>
      <w:r>
        <w:rPr>
          <w:i/>
          <w:lang w:eastAsia="zh-CN"/>
        </w:rPr>
        <w:t xml:space="preserve">reporting </w:t>
      </w:r>
      <w:r w:rsidRPr="00155722">
        <w:rPr>
          <w:i/>
          <w:lang w:eastAsia="zh-CN"/>
        </w:rPr>
        <w:t xml:space="preserve">in reserved resource </w:t>
      </w:r>
      <w:r>
        <w:rPr>
          <w:i/>
          <w:lang w:eastAsia="zh-CN"/>
        </w:rPr>
        <w:t>can</w:t>
      </w:r>
      <w:r w:rsidRPr="00155722">
        <w:rPr>
          <w:i/>
          <w:lang w:eastAsia="zh-CN"/>
        </w:rPr>
        <w:t xml:space="preserve"> be considered</w:t>
      </w:r>
      <w:r>
        <w:rPr>
          <w:i/>
          <w:lang w:eastAsia="zh-CN"/>
        </w:rPr>
        <w:t xml:space="preserve"> for</w:t>
      </w:r>
      <w:r w:rsidRPr="00155722">
        <w:rPr>
          <w:i/>
          <w:lang w:eastAsia="zh-CN"/>
        </w:rPr>
        <w:t xml:space="preserve"> NTN</w:t>
      </w:r>
      <w:r w:rsidRPr="003A165C">
        <w:rPr>
          <w:i/>
        </w:rPr>
        <w:t>.</w:t>
      </w:r>
    </w:p>
    <w:p w14:paraId="1A1B11AB" w14:textId="77777777" w:rsidR="001D780E" w:rsidRDefault="001D780E" w:rsidP="00CF195E">
      <w:pPr>
        <w:pStyle w:val="1"/>
        <w:numPr>
          <w:ilvl w:val="0"/>
          <w:numId w:val="0"/>
        </w:numPr>
        <w:ind w:left="432" w:hanging="432"/>
      </w:pPr>
      <w:r w:rsidRPr="006277B1">
        <w:t>References</w:t>
      </w:r>
    </w:p>
    <w:p w14:paraId="7B646A01" w14:textId="77777777" w:rsidR="00CE4EE2" w:rsidRPr="004E3E45" w:rsidRDefault="00CE4EE2" w:rsidP="00CE4EE2">
      <w:pPr>
        <w:pStyle w:val="References"/>
        <w:numPr>
          <w:ilvl w:val="0"/>
          <w:numId w:val="2"/>
        </w:numPr>
        <w:rPr>
          <w:sz w:val="22"/>
          <w:szCs w:val="22"/>
        </w:rPr>
      </w:pPr>
      <w:bookmarkStart w:id="22" w:name="_Ref51937982"/>
      <w:bookmarkStart w:id="23" w:name="_Ref30583942"/>
      <w:bookmarkStart w:id="24" w:name="_Ref20487234"/>
      <w:bookmarkStart w:id="25" w:name="_Ref525819223"/>
      <w:r w:rsidRPr="004E3E45">
        <w:rPr>
          <w:sz w:val="22"/>
          <w:szCs w:val="22"/>
          <w:lang w:eastAsia="zh-CN"/>
        </w:rPr>
        <w:t>Chairman’s Notes RAN1#104-e.</w:t>
      </w:r>
      <w:bookmarkEnd w:id="22"/>
      <w:r w:rsidRPr="004E3E45">
        <w:rPr>
          <w:sz w:val="22"/>
          <w:szCs w:val="22"/>
          <w:lang w:eastAsia="zh-CN"/>
        </w:rPr>
        <w:t xml:space="preserve"> </w:t>
      </w:r>
      <w:bookmarkEnd w:id="23"/>
    </w:p>
    <w:bookmarkEnd w:id="24"/>
    <w:bookmarkEnd w:id="25"/>
    <w:p w14:paraId="4D065B5A" w14:textId="57B7B247" w:rsidR="000E3ABA" w:rsidRPr="00C87070" w:rsidRDefault="000E3ABA" w:rsidP="0076586E">
      <w:pPr>
        <w:pStyle w:val="af"/>
        <w:numPr>
          <w:ilvl w:val="0"/>
          <w:numId w:val="2"/>
        </w:numPr>
        <w:ind w:leftChars="0"/>
      </w:pPr>
      <w:r w:rsidRPr="0020014A">
        <w:rPr>
          <w:rFonts w:ascii="Times New Roman" w:hAnsi="Times New Roman"/>
          <w:sz w:val="22"/>
        </w:rPr>
        <w:t>T</w:t>
      </w:r>
      <w:r>
        <w:rPr>
          <w:rFonts w:ascii="Times New Roman" w:hAnsi="Times New Roman"/>
          <w:sz w:val="22"/>
        </w:rPr>
        <w:t>S 3GPP, 38.</w:t>
      </w:r>
      <w:r w:rsidRPr="006277B1">
        <w:rPr>
          <w:rFonts w:ascii="Times New Roman" w:hAnsi="Times New Roman"/>
          <w:sz w:val="22"/>
        </w:rPr>
        <w:t>21</w:t>
      </w:r>
      <w:r>
        <w:rPr>
          <w:rFonts w:ascii="Times New Roman" w:hAnsi="Times New Roman"/>
          <w:sz w:val="22"/>
        </w:rPr>
        <w:t>2,</w:t>
      </w:r>
      <w:r w:rsidRPr="006277B1">
        <w:rPr>
          <w:rFonts w:ascii="Times New Roman" w:hAnsi="Times New Roman"/>
          <w:sz w:val="22"/>
        </w:rPr>
        <w:t xml:space="preserve"> “</w:t>
      </w:r>
      <w:r w:rsidRPr="00836CE3">
        <w:rPr>
          <w:rFonts w:ascii="Times New Roman" w:hAnsi="Times New Roman"/>
          <w:sz w:val="22"/>
        </w:rPr>
        <w:t>Multiplexing and channel coding</w:t>
      </w:r>
      <w:r w:rsidRPr="006277B1">
        <w:rPr>
          <w:rFonts w:ascii="Times New Roman" w:hAnsi="Times New Roman"/>
          <w:sz w:val="22"/>
        </w:rPr>
        <w:t>”</w:t>
      </w:r>
      <w:r>
        <w:rPr>
          <w:rFonts w:ascii="Times New Roman" w:hAnsi="Times New Roman"/>
          <w:sz w:val="22"/>
        </w:rPr>
        <w:t>.</w:t>
      </w:r>
    </w:p>
    <w:p w14:paraId="693686D4" w14:textId="5AED88B6" w:rsidR="00706956" w:rsidRPr="006277B1" w:rsidRDefault="000256C6" w:rsidP="00EE3A52">
      <w:pPr>
        <w:pStyle w:val="af"/>
        <w:numPr>
          <w:ilvl w:val="0"/>
          <w:numId w:val="2"/>
        </w:numPr>
        <w:ind w:leftChars="0" w:left="357" w:hanging="357"/>
      </w:pPr>
      <w:bookmarkStart w:id="26" w:name="_Ref71307344"/>
      <w:bookmarkStart w:id="27" w:name="_Ref510504022"/>
      <w:bookmarkStart w:id="28" w:name="_Ref510814820"/>
      <w:bookmarkStart w:id="29" w:name="_Ref174151459"/>
      <w:bookmarkStart w:id="30" w:name="_Ref189809556"/>
      <w:bookmarkEnd w:id="18"/>
      <w:bookmarkEnd w:id="19"/>
      <w:bookmarkEnd w:id="20"/>
      <w:r w:rsidRPr="0020014A">
        <w:rPr>
          <w:rFonts w:ascii="Times New Roman" w:hAnsi="Times New Roman"/>
          <w:sz w:val="22"/>
        </w:rPr>
        <w:t>T</w:t>
      </w:r>
      <w:r w:rsidR="00706956" w:rsidRPr="0020014A">
        <w:rPr>
          <w:rFonts w:ascii="Times New Roman" w:hAnsi="Times New Roman"/>
          <w:sz w:val="22"/>
        </w:rPr>
        <w:t>R</w:t>
      </w:r>
      <w:r w:rsidR="00706956" w:rsidRPr="006277B1">
        <w:rPr>
          <w:rFonts w:ascii="Times New Roman" w:hAnsi="Times New Roman"/>
          <w:sz w:val="22"/>
        </w:rPr>
        <w:t xml:space="preserve"> 38.821</w:t>
      </w:r>
      <w:r w:rsidR="0020014A">
        <w:rPr>
          <w:rFonts w:ascii="Times New Roman" w:hAnsi="Times New Roman"/>
          <w:sz w:val="22"/>
        </w:rPr>
        <w:t xml:space="preserve"> </w:t>
      </w:r>
      <w:r w:rsidR="0020014A" w:rsidRPr="00763132">
        <w:rPr>
          <w:rFonts w:ascii="Times New Roman" w:hAnsi="Times New Roman"/>
          <w:sz w:val="22"/>
          <w:lang w:eastAsia="zh-CN"/>
        </w:rPr>
        <w:t>V1</w:t>
      </w:r>
      <w:r w:rsidR="0020014A">
        <w:rPr>
          <w:rFonts w:ascii="Times New Roman" w:hAnsi="Times New Roman"/>
          <w:sz w:val="22"/>
          <w:lang w:eastAsia="zh-CN"/>
        </w:rPr>
        <w:t>6</w:t>
      </w:r>
      <w:r w:rsidR="0020014A" w:rsidRPr="00763132">
        <w:rPr>
          <w:rFonts w:ascii="Times New Roman" w:hAnsi="Times New Roman"/>
          <w:sz w:val="22"/>
          <w:lang w:eastAsia="zh-CN"/>
        </w:rPr>
        <w:t>.0.0</w:t>
      </w:r>
      <w:r w:rsidR="00706956" w:rsidRPr="006277B1">
        <w:rPr>
          <w:rFonts w:ascii="Times New Roman" w:hAnsi="Times New Roman"/>
          <w:sz w:val="22"/>
        </w:rPr>
        <w:t xml:space="preserve">, </w:t>
      </w:r>
      <w:bookmarkStart w:id="31" w:name="OLE_LINK19"/>
      <w:r w:rsidR="00706956" w:rsidRPr="006277B1">
        <w:rPr>
          <w:rFonts w:ascii="Times New Roman" w:hAnsi="Times New Roman"/>
          <w:sz w:val="22"/>
        </w:rPr>
        <w:t>“</w:t>
      </w:r>
      <w:bookmarkEnd w:id="31"/>
      <w:r w:rsidR="00706956" w:rsidRPr="006277B1">
        <w:rPr>
          <w:rFonts w:ascii="Times New Roman" w:hAnsi="Times New Roman"/>
          <w:sz w:val="22"/>
        </w:rPr>
        <w:t>Solution for NR to support non terrestrial networks (NTN) ”, 3GPP</w:t>
      </w:r>
      <w:bookmarkEnd w:id="26"/>
    </w:p>
    <w:p w14:paraId="5E26649D" w14:textId="3E90BD09" w:rsidR="006277B1" w:rsidRDefault="006277B1" w:rsidP="00EE3A52">
      <w:pPr>
        <w:pStyle w:val="af"/>
        <w:numPr>
          <w:ilvl w:val="0"/>
          <w:numId w:val="2"/>
        </w:numPr>
        <w:ind w:leftChars="0" w:left="357" w:hanging="357"/>
        <w:rPr>
          <w:rFonts w:ascii="Times New Roman" w:hAnsi="Times New Roman"/>
          <w:sz w:val="22"/>
        </w:rPr>
      </w:pPr>
      <w:bookmarkStart w:id="32" w:name="_Ref71307309"/>
      <w:r w:rsidRPr="006277B1">
        <w:rPr>
          <w:rFonts w:ascii="Times New Roman" w:hAnsi="Times New Roman"/>
          <w:sz w:val="22"/>
        </w:rPr>
        <w:t>RP-193234, “Solutions for NR to support non-terrestrial networks (NTN)”, Sitges, Spain, 9</w:t>
      </w:r>
      <w:r w:rsidRPr="006277B1">
        <w:rPr>
          <w:rFonts w:ascii="Times New Roman" w:hAnsi="Times New Roman"/>
          <w:sz w:val="22"/>
          <w:vertAlign w:val="superscript"/>
        </w:rPr>
        <w:t>th</w:t>
      </w:r>
      <w:r w:rsidRPr="006277B1">
        <w:rPr>
          <w:rFonts w:ascii="Times New Roman" w:hAnsi="Times New Roman"/>
          <w:sz w:val="22"/>
        </w:rPr>
        <w:t>-13</w:t>
      </w:r>
      <w:r w:rsidRPr="006277B1">
        <w:rPr>
          <w:rFonts w:ascii="Times New Roman" w:hAnsi="Times New Roman"/>
          <w:sz w:val="22"/>
          <w:vertAlign w:val="superscript"/>
        </w:rPr>
        <w:t>th</w:t>
      </w:r>
      <w:r w:rsidRPr="006277B1">
        <w:rPr>
          <w:rFonts w:ascii="Times New Roman" w:hAnsi="Times New Roman"/>
          <w:sz w:val="22"/>
        </w:rPr>
        <w:t xml:space="preserve"> December, 2019.</w:t>
      </w:r>
      <w:bookmarkEnd w:id="32"/>
    </w:p>
    <w:bookmarkEnd w:id="3"/>
    <w:bookmarkEnd w:id="27"/>
    <w:bookmarkEnd w:id="28"/>
    <w:bookmarkEnd w:id="29"/>
    <w:bookmarkEnd w:id="30"/>
    <w:p w14:paraId="00DC1A75" w14:textId="77777777" w:rsidR="00522B7F" w:rsidRPr="00522B7F" w:rsidRDefault="00522B7F" w:rsidP="00522B7F">
      <w:pPr>
        <w:rPr>
          <w:strike/>
        </w:rPr>
      </w:pPr>
    </w:p>
    <w:sectPr w:rsidR="00522B7F" w:rsidRPr="00522B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BCF5F" w14:textId="77777777" w:rsidR="00BD1F7D" w:rsidRDefault="00BD1F7D">
      <w:r>
        <w:separator/>
      </w:r>
    </w:p>
  </w:endnote>
  <w:endnote w:type="continuationSeparator" w:id="0">
    <w:p w14:paraId="519455F4" w14:textId="77777777" w:rsidR="00BD1F7D" w:rsidRDefault="00BD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D9E97" w14:textId="77777777" w:rsidR="00BD1F7D" w:rsidRDefault="00BD1F7D">
      <w:r>
        <w:separator/>
      </w:r>
    </w:p>
  </w:footnote>
  <w:footnote w:type="continuationSeparator" w:id="0">
    <w:p w14:paraId="1A511B61" w14:textId="77777777" w:rsidR="00BD1F7D" w:rsidRDefault="00BD1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60F"/>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8C5D86"/>
    <w:multiLevelType w:val="hybridMultilevel"/>
    <w:tmpl w:val="1690EE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0"/>
  </w:num>
  <w:num w:numId="4">
    <w:abstractNumId w:val="2"/>
  </w:num>
  <w:num w:numId="5">
    <w:abstractNumId w:val="5"/>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71C"/>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0CE5"/>
    <w:rsid w:val="00011254"/>
    <w:rsid w:val="00011F67"/>
    <w:rsid w:val="00012862"/>
    <w:rsid w:val="000128E6"/>
    <w:rsid w:val="00012C29"/>
    <w:rsid w:val="00015EFB"/>
    <w:rsid w:val="000163A0"/>
    <w:rsid w:val="000165E2"/>
    <w:rsid w:val="0001727B"/>
    <w:rsid w:val="000172BE"/>
    <w:rsid w:val="00017D8A"/>
    <w:rsid w:val="00020C1E"/>
    <w:rsid w:val="0002166F"/>
    <w:rsid w:val="00023388"/>
    <w:rsid w:val="00023425"/>
    <w:rsid w:val="000241BE"/>
    <w:rsid w:val="000242F2"/>
    <w:rsid w:val="000256C6"/>
    <w:rsid w:val="000259BB"/>
    <w:rsid w:val="0002612E"/>
    <w:rsid w:val="000267C7"/>
    <w:rsid w:val="00026D4B"/>
    <w:rsid w:val="000275C6"/>
    <w:rsid w:val="00027AD6"/>
    <w:rsid w:val="0003024C"/>
    <w:rsid w:val="00031ADB"/>
    <w:rsid w:val="00032056"/>
    <w:rsid w:val="000328CA"/>
    <w:rsid w:val="00032E40"/>
    <w:rsid w:val="0003339C"/>
    <w:rsid w:val="0003376B"/>
    <w:rsid w:val="00034676"/>
    <w:rsid w:val="000346E6"/>
    <w:rsid w:val="000352B3"/>
    <w:rsid w:val="00035B74"/>
    <w:rsid w:val="00035EF9"/>
    <w:rsid w:val="0003602A"/>
    <w:rsid w:val="000374CD"/>
    <w:rsid w:val="0004023E"/>
    <w:rsid w:val="0004024B"/>
    <w:rsid w:val="00040FDE"/>
    <w:rsid w:val="00041C57"/>
    <w:rsid w:val="000429B4"/>
    <w:rsid w:val="00042F53"/>
    <w:rsid w:val="000434B7"/>
    <w:rsid w:val="000435E4"/>
    <w:rsid w:val="000443EE"/>
    <w:rsid w:val="00046796"/>
    <w:rsid w:val="000467FD"/>
    <w:rsid w:val="00046AAF"/>
    <w:rsid w:val="00047225"/>
    <w:rsid w:val="00047E60"/>
    <w:rsid w:val="000518B9"/>
    <w:rsid w:val="00051B73"/>
    <w:rsid w:val="00052AD2"/>
    <w:rsid w:val="000530DF"/>
    <w:rsid w:val="00054434"/>
    <w:rsid w:val="00054E0C"/>
    <w:rsid w:val="00055173"/>
    <w:rsid w:val="0005541D"/>
    <w:rsid w:val="000565C8"/>
    <w:rsid w:val="00057DC8"/>
    <w:rsid w:val="00057F97"/>
    <w:rsid w:val="00060BDD"/>
    <w:rsid w:val="000612E1"/>
    <w:rsid w:val="000614FE"/>
    <w:rsid w:val="00062BE7"/>
    <w:rsid w:val="00065D38"/>
    <w:rsid w:val="00067DD1"/>
    <w:rsid w:val="00070447"/>
    <w:rsid w:val="000706E7"/>
    <w:rsid w:val="00070EF8"/>
    <w:rsid w:val="00071192"/>
    <w:rsid w:val="000713A7"/>
    <w:rsid w:val="000717AD"/>
    <w:rsid w:val="000720DF"/>
    <w:rsid w:val="00072A80"/>
    <w:rsid w:val="000731A0"/>
    <w:rsid w:val="000736C1"/>
    <w:rsid w:val="00073797"/>
    <w:rsid w:val="00073DEC"/>
    <w:rsid w:val="000745AA"/>
    <w:rsid w:val="00074E86"/>
    <w:rsid w:val="00075EA6"/>
    <w:rsid w:val="00076097"/>
    <w:rsid w:val="00076541"/>
    <w:rsid w:val="000769B8"/>
    <w:rsid w:val="000772F4"/>
    <w:rsid w:val="000776EB"/>
    <w:rsid w:val="00081983"/>
    <w:rsid w:val="000823B0"/>
    <w:rsid w:val="0008304B"/>
    <w:rsid w:val="0008335B"/>
    <w:rsid w:val="00083379"/>
    <w:rsid w:val="00083587"/>
    <w:rsid w:val="00083838"/>
    <w:rsid w:val="0008385B"/>
    <w:rsid w:val="00083B6A"/>
    <w:rsid w:val="00083E9E"/>
    <w:rsid w:val="000842D3"/>
    <w:rsid w:val="0008552C"/>
    <w:rsid w:val="00085E04"/>
    <w:rsid w:val="00086800"/>
    <w:rsid w:val="00086ED2"/>
    <w:rsid w:val="00087913"/>
    <w:rsid w:val="000902DC"/>
    <w:rsid w:val="000904A1"/>
    <w:rsid w:val="0009089E"/>
    <w:rsid w:val="00090AEC"/>
    <w:rsid w:val="00090D07"/>
    <w:rsid w:val="000911AE"/>
    <w:rsid w:val="00091824"/>
    <w:rsid w:val="0009254B"/>
    <w:rsid w:val="00093697"/>
    <w:rsid w:val="00093AB2"/>
    <w:rsid w:val="00093D42"/>
    <w:rsid w:val="00093DD0"/>
    <w:rsid w:val="00094909"/>
    <w:rsid w:val="00094A16"/>
    <w:rsid w:val="00094CD8"/>
    <w:rsid w:val="00094DE6"/>
    <w:rsid w:val="00095056"/>
    <w:rsid w:val="00095C26"/>
    <w:rsid w:val="00096356"/>
    <w:rsid w:val="00097C99"/>
    <w:rsid w:val="000A0F14"/>
    <w:rsid w:val="000A1441"/>
    <w:rsid w:val="000A1A06"/>
    <w:rsid w:val="000A1B60"/>
    <w:rsid w:val="000A1DAD"/>
    <w:rsid w:val="000A21B4"/>
    <w:rsid w:val="000A2978"/>
    <w:rsid w:val="000A2CC7"/>
    <w:rsid w:val="000A2ED6"/>
    <w:rsid w:val="000A332F"/>
    <w:rsid w:val="000A3D5F"/>
    <w:rsid w:val="000A4205"/>
    <w:rsid w:val="000A4A19"/>
    <w:rsid w:val="000A4FD0"/>
    <w:rsid w:val="000A5BD4"/>
    <w:rsid w:val="000A6351"/>
    <w:rsid w:val="000A63D6"/>
    <w:rsid w:val="000A7B38"/>
    <w:rsid w:val="000B0343"/>
    <w:rsid w:val="000B1B99"/>
    <w:rsid w:val="000B2985"/>
    <w:rsid w:val="000B2C88"/>
    <w:rsid w:val="000B3342"/>
    <w:rsid w:val="000B51FA"/>
    <w:rsid w:val="000B5905"/>
    <w:rsid w:val="000B5975"/>
    <w:rsid w:val="000B6E2C"/>
    <w:rsid w:val="000B76C5"/>
    <w:rsid w:val="000B7A10"/>
    <w:rsid w:val="000B7F3B"/>
    <w:rsid w:val="000C115D"/>
    <w:rsid w:val="000C1535"/>
    <w:rsid w:val="000C23F7"/>
    <w:rsid w:val="000C252B"/>
    <w:rsid w:val="000C25C6"/>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2821"/>
    <w:rsid w:val="000D322D"/>
    <w:rsid w:val="000D36AE"/>
    <w:rsid w:val="000D38A1"/>
    <w:rsid w:val="000D4C4E"/>
    <w:rsid w:val="000D5077"/>
    <w:rsid w:val="000D5362"/>
    <w:rsid w:val="000D57F8"/>
    <w:rsid w:val="000D5851"/>
    <w:rsid w:val="000D5C60"/>
    <w:rsid w:val="000D5F91"/>
    <w:rsid w:val="000D696C"/>
    <w:rsid w:val="000D71E2"/>
    <w:rsid w:val="000D73A5"/>
    <w:rsid w:val="000E07D6"/>
    <w:rsid w:val="000E1380"/>
    <w:rsid w:val="000E18DF"/>
    <w:rsid w:val="000E19F5"/>
    <w:rsid w:val="000E2354"/>
    <w:rsid w:val="000E2EA4"/>
    <w:rsid w:val="000E3ABA"/>
    <w:rsid w:val="000E3FFB"/>
    <w:rsid w:val="000E59A0"/>
    <w:rsid w:val="000E7A84"/>
    <w:rsid w:val="000F04D7"/>
    <w:rsid w:val="000F0ECA"/>
    <w:rsid w:val="000F1357"/>
    <w:rsid w:val="000F1439"/>
    <w:rsid w:val="000F15BC"/>
    <w:rsid w:val="000F180A"/>
    <w:rsid w:val="000F1C92"/>
    <w:rsid w:val="000F1E17"/>
    <w:rsid w:val="000F2EEE"/>
    <w:rsid w:val="000F3697"/>
    <w:rsid w:val="000F46A5"/>
    <w:rsid w:val="000F4C6F"/>
    <w:rsid w:val="000F68D9"/>
    <w:rsid w:val="000F7F58"/>
    <w:rsid w:val="00100128"/>
    <w:rsid w:val="001003E6"/>
    <w:rsid w:val="00100FF3"/>
    <w:rsid w:val="00101405"/>
    <w:rsid w:val="001026CA"/>
    <w:rsid w:val="001043C2"/>
    <w:rsid w:val="001043E1"/>
    <w:rsid w:val="0010505A"/>
    <w:rsid w:val="00105CC7"/>
    <w:rsid w:val="0010730A"/>
    <w:rsid w:val="00107779"/>
    <w:rsid w:val="001078C2"/>
    <w:rsid w:val="00107E1C"/>
    <w:rsid w:val="00107EFE"/>
    <w:rsid w:val="00110243"/>
    <w:rsid w:val="00110D3D"/>
    <w:rsid w:val="001112C4"/>
    <w:rsid w:val="00111444"/>
    <w:rsid w:val="00111723"/>
    <w:rsid w:val="001129B5"/>
    <w:rsid w:val="00112BE6"/>
    <w:rsid w:val="001141E3"/>
    <w:rsid w:val="0011424B"/>
    <w:rsid w:val="001144DF"/>
    <w:rsid w:val="0011557B"/>
    <w:rsid w:val="001156D4"/>
    <w:rsid w:val="001169C5"/>
    <w:rsid w:val="00116FFD"/>
    <w:rsid w:val="00117C85"/>
    <w:rsid w:val="0012003C"/>
    <w:rsid w:val="00120B13"/>
    <w:rsid w:val="0012112A"/>
    <w:rsid w:val="00122D8E"/>
    <w:rsid w:val="001233CC"/>
    <w:rsid w:val="001236D9"/>
    <w:rsid w:val="001242DD"/>
    <w:rsid w:val="00124D84"/>
    <w:rsid w:val="001250DD"/>
    <w:rsid w:val="00125733"/>
    <w:rsid w:val="001263AA"/>
    <w:rsid w:val="00130314"/>
    <w:rsid w:val="00130779"/>
    <w:rsid w:val="001307A1"/>
    <w:rsid w:val="00130ABB"/>
    <w:rsid w:val="00131B30"/>
    <w:rsid w:val="001321D3"/>
    <w:rsid w:val="00132477"/>
    <w:rsid w:val="001327B8"/>
    <w:rsid w:val="00133599"/>
    <w:rsid w:val="00133BF7"/>
    <w:rsid w:val="00134B88"/>
    <w:rsid w:val="00136922"/>
    <w:rsid w:val="00136A23"/>
    <w:rsid w:val="00136B99"/>
    <w:rsid w:val="001371A5"/>
    <w:rsid w:val="0013731E"/>
    <w:rsid w:val="00137EF8"/>
    <w:rsid w:val="0014063E"/>
    <w:rsid w:val="0014087D"/>
    <w:rsid w:val="00140F74"/>
    <w:rsid w:val="00141191"/>
    <w:rsid w:val="0014159C"/>
    <w:rsid w:val="00142665"/>
    <w:rsid w:val="0014384A"/>
    <w:rsid w:val="00143DA5"/>
    <w:rsid w:val="0014450F"/>
    <w:rsid w:val="001448BD"/>
    <w:rsid w:val="00144D8F"/>
    <w:rsid w:val="001452C6"/>
    <w:rsid w:val="00145C74"/>
    <w:rsid w:val="00145E7B"/>
    <w:rsid w:val="001462E9"/>
    <w:rsid w:val="001469EB"/>
    <w:rsid w:val="00146E32"/>
    <w:rsid w:val="00147025"/>
    <w:rsid w:val="00150171"/>
    <w:rsid w:val="00150927"/>
    <w:rsid w:val="00151619"/>
    <w:rsid w:val="00152835"/>
    <w:rsid w:val="001559D9"/>
    <w:rsid w:val="001559FA"/>
    <w:rsid w:val="00155D20"/>
    <w:rsid w:val="00156374"/>
    <w:rsid w:val="0015677F"/>
    <w:rsid w:val="001577D8"/>
    <w:rsid w:val="00157FC3"/>
    <w:rsid w:val="00160739"/>
    <w:rsid w:val="00161992"/>
    <w:rsid w:val="00161ADA"/>
    <w:rsid w:val="001625B0"/>
    <w:rsid w:val="0016271E"/>
    <w:rsid w:val="00162D7A"/>
    <w:rsid w:val="00164337"/>
    <w:rsid w:val="00164DAB"/>
    <w:rsid w:val="00164DE1"/>
    <w:rsid w:val="00165BBB"/>
    <w:rsid w:val="0016613F"/>
    <w:rsid w:val="00166215"/>
    <w:rsid w:val="00166591"/>
    <w:rsid w:val="001679CE"/>
    <w:rsid w:val="00167A72"/>
    <w:rsid w:val="00167B8A"/>
    <w:rsid w:val="00171143"/>
    <w:rsid w:val="001726DE"/>
    <w:rsid w:val="00172864"/>
    <w:rsid w:val="00172B82"/>
    <w:rsid w:val="00172EFA"/>
    <w:rsid w:val="00173608"/>
    <w:rsid w:val="001743F5"/>
    <w:rsid w:val="001745EC"/>
    <w:rsid w:val="001747B7"/>
    <w:rsid w:val="001751E5"/>
    <w:rsid w:val="00175C30"/>
    <w:rsid w:val="00177069"/>
    <w:rsid w:val="00177491"/>
    <w:rsid w:val="00177735"/>
    <w:rsid w:val="00177FC1"/>
    <w:rsid w:val="001815A2"/>
    <w:rsid w:val="00181FC1"/>
    <w:rsid w:val="0018218D"/>
    <w:rsid w:val="001826A7"/>
    <w:rsid w:val="00182C53"/>
    <w:rsid w:val="00183034"/>
    <w:rsid w:val="001830F7"/>
    <w:rsid w:val="0018362D"/>
    <w:rsid w:val="00183EE6"/>
    <w:rsid w:val="0018423B"/>
    <w:rsid w:val="00184983"/>
    <w:rsid w:val="0018588A"/>
    <w:rsid w:val="00187252"/>
    <w:rsid w:val="001914F0"/>
    <w:rsid w:val="001917EF"/>
    <w:rsid w:val="00191C91"/>
    <w:rsid w:val="0019229A"/>
    <w:rsid w:val="00192D08"/>
    <w:rsid w:val="00192DD9"/>
    <w:rsid w:val="00192E61"/>
    <w:rsid w:val="00193FD9"/>
    <w:rsid w:val="00194339"/>
    <w:rsid w:val="00194848"/>
    <w:rsid w:val="001958EA"/>
    <w:rsid w:val="00195E0E"/>
    <w:rsid w:val="00195F10"/>
    <w:rsid w:val="00196A57"/>
    <w:rsid w:val="001A180D"/>
    <w:rsid w:val="001A1BAC"/>
    <w:rsid w:val="001A23CE"/>
    <w:rsid w:val="001A2488"/>
    <w:rsid w:val="001A2C89"/>
    <w:rsid w:val="001A5906"/>
    <w:rsid w:val="001A673E"/>
    <w:rsid w:val="001A7763"/>
    <w:rsid w:val="001B3964"/>
    <w:rsid w:val="001B3F5F"/>
    <w:rsid w:val="001B4452"/>
    <w:rsid w:val="001B466C"/>
    <w:rsid w:val="001B4F34"/>
    <w:rsid w:val="001B52EC"/>
    <w:rsid w:val="001B554A"/>
    <w:rsid w:val="001B6564"/>
    <w:rsid w:val="001B691A"/>
    <w:rsid w:val="001B791D"/>
    <w:rsid w:val="001C02D8"/>
    <w:rsid w:val="001C04E3"/>
    <w:rsid w:val="001C2378"/>
    <w:rsid w:val="001C339E"/>
    <w:rsid w:val="001C3EE9"/>
    <w:rsid w:val="001C3FA4"/>
    <w:rsid w:val="001C40F9"/>
    <w:rsid w:val="001C458B"/>
    <w:rsid w:val="001C59AD"/>
    <w:rsid w:val="001C5D4F"/>
    <w:rsid w:val="001C62FE"/>
    <w:rsid w:val="001C64C0"/>
    <w:rsid w:val="001C67B0"/>
    <w:rsid w:val="001C69DA"/>
    <w:rsid w:val="001C6F06"/>
    <w:rsid w:val="001C77E1"/>
    <w:rsid w:val="001D2115"/>
    <w:rsid w:val="001D2360"/>
    <w:rsid w:val="001D2D6D"/>
    <w:rsid w:val="001D3109"/>
    <w:rsid w:val="001D332E"/>
    <w:rsid w:val="001D5033"/>
    <w:rsid w:val="001D5C88"/>
    <w:rsid w:val="001D6567"/>
    <w:rsid w:val="001D695C"/>
    <w:rsid w:val="001D6FD9"/>
    <w:rsid w:val="001D780E"/>
    <w:rsid w:val="001D7B1C"/>
    <w:rsid w:val="001E05C3"/>
    <w:rsid w:val="001E0AD3"/>
    <w:rsid w:val="001E2097"/>
    <w:rsid w:val="001E2C99"/>
    <w:rsid w:val="001E36E4"/>
    <w:rsid w:val="001E379D"/>
    <w:rsid w:val="001E3A3C"/>
    <w:rsid w:val="001E3D0D"/>
    <w:rsid w:val="001E5C23"/>
    <w:rsid w:val="001E64CB"/>
    <w:rsid w:val="001E7504"/>
    <w:rsid w:val="001E76DF"/>
    <w:rsid w:val="001F0192"/>
    <w:rsid w:val="001F1308"/>
    <w:rsid w:val="001F1525"/>
    <w:rsid w:val="001F1E87"/>
    <w:rsid w:val="001F1EB6"/>
    <w:rsid w:val="001F2E23"/>
    <w:rsid w:val="001F341F"/>
    <w:rsid w:val="001F3465"/>
    <w:rsid w:val="001F3911"/>
    <w:rsid w:val="001F3F1A"/>
    <w:rsid w:val="001F4688"/>
    <w:rsid w:val="001F4CBD"/>
    <w:rsid w:val="001F5545"/>
    <w:rsid w:val="001F5777"/>
    <w:rsid w:val="001F5937"/>
    <w:rsid w:val="001F59E3"/>
    <w:rsid w:val="001F59ED"/>
    <w:rsid w:val="001F6233"/>
    <w:rsid w:val="001F7121"/>
    <w:rsid w:val="0020014A"/>
    <w:rsid w:val="00200D2C"/>
    <w:rsid w:val="002014E1"/>
    <w:rsid w:val="002019D8"/>
    <w:rsid w:val="00201EC7"/>
    <w:rsid w:val="0020269B"/>
    <w:rsid w:val="0020297D"/>
    <w:rsid w:val="00203344"/>
    <w:rsid w:val="0020349A"/>
    <w:rsid w:val="002034B4"/>
    <w:rsid w:val="00204032"/>
    <w:rsid w:val="00204BAD"/>
    <w:rsid w:val="00204D60"/>
    <w:rsid w:val="002053FC"/>
    <w:rsid w:val="00205627"/>
    <w:rsid w:val="002056D0"/>
    <w:rsid w:val="00205B12"/>
    <w:rsid w:val="00210860"/>
    <w:rsid w:val="00210B6A"/>
    <w:rsid w:val="00211EAA"/>
    <w:rsid w:val="00211F7A"/>
    <w:rsid w:val="00212CB6"/>
    <w:rsid w:val="00212E37"/>
    <w:rsid w:val="002140FF"/>
    <w:rsid w:val="00220097"/>
    <w:rsid w:val="0022037A"/>
    <w:rsid w:val="0022057A"/>
    <w:rsid w:val="002206D5"/>
    <w:rsid w:val="00220894"/>
    <w:rsid w:val="00221125"/>
    <w:rsid w:val="00224952"/>
    <w:rsid w:val="00224DD2"/>
    <w:rsid w:val="00225A6A"/>
    <w:rsid w:val="00225AC7"/>
    <w:rsid w:val="00225ACC"/>
    <w:rsid w:val="00225C42"/>
    <w:rsid w:val="0023045F"/>
    <w:rsid w:val="00231C25"/>
    <w:rsid w:val="00231C6F"/>
    <w:rsid w:val="00232A90"/>
    <w:rsid w:val="00234151"/>
    <w:rsid w:val="00234F8C"/>
    <w:rsid w:val="00235542"/>
    <w:rsid w:val="002357F0"/>
    <w:rsid w:val="0023662A"/>
    <w:rsid w:val="002369B0"/>
    <w:rsid w:val="00236AD8"/>
    <w:rsid w:val="00237275"/>
    <w:rsid w:val="002401F5"/>
    <w:rsid w:val="00240E54"/>
    <w:rsid w:val="00241CFD"/>
    <w:rsid w:val="00242CCC"/>
    <w:rsid w:val="002451C5"/>
    <w:rsid w:val="00245DDC"/>
    <w:rsid w:val="00245F1F"/>
    <w:rsid w:val="00245FF7"/>
    <w:rsid w:val="0024663B"/>
    <w:rsid w:val="00247103"/>
    <w:rsid w:val="00247562"/>
    <w:rsid w:val="00250067"/>
    <w:rsid w:val="0025064E"/>
    <w:rsid w:val="002516DE"/>
    <w:rsid w:val="00251F81"/>
    <w:rsid w:val="00252BE0"/>
    <w:rsid w:val="00253588"/>
    <w:rsid w:val="002546F4"/>
    <w:rsid w:val="002551B2"/>
    <w:rsid w:val="002551D0"/>
    <w:rsid w:val="00255374"/>
    <w:rsid w:val="00255839"/>
    <w:rsid w:val="00256D70"/>
    <w:rsid w:val="00256E8F"/>
    <w:rsid w:val="00257BF4"/>
    <w:rsid w:val="00260003"/>
    <w:rsid w:val="0026035D"/>
    <w:rsid w:val="002606D6"/>
    <w:rsid w:val="0026077D"/>
    <w:rsid w:val="00261C98"/>
    <w:rsid w:val="0026248E"/>
    <w:rsid w:val="00262914"/>
    <w:rsid w:val="002647BF"/>
    <w:rsid w:val="002647D5"/>
    <w:rsid w:val="00265032"/>
    <w:rsid w:val="002651FB"/>
    <w:rsid w:val="0026538C"/>
    <w:rsid w:val="002655FD"/>
    <w:rsid w:val="00265781"/>
    <w:rsid w:val="00266B13"/>
    <w:rsid w:val="0026713A"/>
    <w:rsid w:val="00267C6F"/>
    <w:rsid w:val="00270728"/>
    <w:rsid w:val="00270D42"/>
    <w:rsid w:val="0027195D"/>
    <w:rsid w:val="00272B03"/>
    <w:rsid w:val="002733E2"/>
    <w:rsid w:val="002743F9"/>
    <w:rsid w:val="002750B1"/>
    <w:rsid w:val="002759C8"/>
    <w:rsid w:val="00276A35"/>
    <w:rsid w:val="00277835"/>
    <w:rsid w:val="00277901"/>
    <w:rsid w:val="00280AB1"/>
    <w:rsid w:val="00284BAE"/>
    <w:rsid w:val="002853BF"/>
    <w:rsid w:val="00285981"/>
    <w:rsid w:val="002859AF"/>
    <w:rsid w:val="00286AE7"/>
    <w:rsid w:val="00287243"/>
    <w:rsid w:val="00290647"/>
    <w:rsid w:val="0029074F"/>
    <w:rsid w:val="00291385"/>
    <w:rsid w:val="00291422"/>
    <w:rsid w:val="0029237F"/>
    <w:rsid w:val="00292715"/>
    <w:rsid w:val="00293E57"/>
    <w:rsid w:val="002947D1"/>
    <w:rsid w:val="002948DF"/>
    <w:rsid w:val="00294D90"/>
    <w:rsid w:val="002952A3"/>
    <w:rsid w:val="00295992"/>
    <w:rsid w:val="002A02EB"/>
    <w:rsid w:val="002A04E7"/>
    <w:rsid w:val="002A1E92"/>
    <w:rsid w:val="002A204D"/>
    <w:rsid w:val="002A2616"/>
    <w:rsid w:val="002A26E1"/>
    <w:rsid w:val="002A368A"/>
    <w:rsid w:val="002A3692"/>
    <w:rsid w:val="002A4065"/>
    <w:rsid w:val="002A59F0"/>
    <w:rsid w:val="002A5E91"/>
    <w:rsid w:val="002A6432"/>
    <w:rsid w:val="002A6F25"/>
    <w:rsid w:val="002A6FD3"/>
    <w:rsid w:val="002B0A7D"/>
    <w:rsid w:val="002B120D"/>
    <w:rsid w:val="002B1A69"/>
    <w:rsid w:val="002B2674"/>
    <w:rsid w:val="002B2723"/>
    <w:rsid w:val="002B303A"/>
    <w:rsid w:val="002B4375"/>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256C"/>
    <w:rsid w:val="002C2F57"/>
    <w:rsid w:val="002C3523"/>
    <w:rsid w:val="002C38B2"/>
    <w:rsid w:val="002C3F9C"/>
    <w:rsid w:val="002C5AFA"/>
    <w:rsid w:val="002D0439"/>
    <w:rsid w:val="002D0E2D"/>
    <w:rsid w:val="002D11B7"/>
    <w:rsid w:val="002D3BBC"/>
    <w:rsid w:val="002D438A"/>
    <w:rsid w:val="002D4637"/>
    <w:rsid w:val="002D4957"/>
    <w:rsid w:val="002D49F4"/>
    <w:rsid w:val="002D4E7D"/>
    <w:rsid w:val="002D5738"/>
    <w:rsid w:val="002D5CD4"/>
    <w:rsid w:val="002D5E53"/>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417A"/>
    <w:rsid w:val="002F5DD6"/>
    <w:rsid w:val="002F5FEA"/>
    <w:rsid w:val="002F63E7"/>
    <w:rsid w:val="002F7BE3"/>
    <w:rsid w:val="002F7E6A"/>
    <w:rsid w:val="00300165"/>
    <w:rsid w:val="003010CF"/>
    <w:rsid w:val="00302154"/>
    <w:rsid w:val="00303440"/>
    <w:rsid w:val="00303DA4"/>
    <w:rsid w:val="00304D9B"/>
    <w:rsid w:val="00305FF9"/>
    <w:rsid w:val="003065CF"/>
    <w:rsid w:val="00306E6B"/>
    <w:rsid w:val="0030764D"/>
    <w:rsid w:val="003100C8"/>
    <w:rsid w:val="00310F59"/>
    <w:rsid w:val="00311161"/>
    <w:rsid w:val="003112B3"/>
    <w:rsid w:val="00312400"/>
    <w:rsid w:val="00312739"/>
    <w:rsid w:val="00312D10"/>
    <w:rsid w:val="0031409C"/>
    <w:rsid w:val="00314902"/>
    <w:rsid w:val="00315F40"/>
    <w:rsid w:val="003178DA"/>
    <w:rsid w:val="00317DB8"/>
    <w:rsid w:val="00320618"/>
    <w:rsid w:val="0032100B"/>
    <w:rsid w:val="00321BD7"/>
    <w:rsid w:val="0032260F"/>
    <w:rsid w:val="003228DA"/>
    <w:rsid w:val="00322C7E"/>
    <w:rsid w:val="00322C89"/>
    <w:rsid w:val="00322E8C"/>
    <w:rsid w:val="00323CF5"/>
    <w:rsid w:val="00323D6B"/>
    <w:rsid w:val="00326957"/>
    <w:rsid w:val="00326AE2"/>
    <w:rsid w:val="00331426"/>
    <w:rsid w:val="0033171D"/>
    <w:rsid w:val="00331F3F"/>
    <w:rsid w:val="00331FC3"/>
    <w:rsid w:val="00332195"/>
    <w:rsid w:val="003336B3"/>
    <w:rsid w:val="00334266"/>
    <w:rsid w:val="00335B75"/>
    <w:rsid w:val="00335D8C"/>
    <w:rsid w:val="00336072"/>
    <w:rsid w:val="003363A1"/>
    <w:rsid w:val="003411FD"/>
    <w:rsid w:val="00341634"/>
    <w:rsid w:val="0034226D"/>
    <w:rsid w:val="00342972"/>
    <w:rsid w:val="00342FDD"/>
    <w:rsid w:val="0034429B"/>
    <w:rsid w:val="00344866"/>
    <w:rsid w:val="00344CD4"/>
    <w:rsid w:val="0034638C"/>
    <w:rsid w:val="00346F7F"/>
    <w:rsid w:val="00350108"/>
    <w:rsid w:val="00350762"/>
    <w:rsid w:val="003507C4"/>
    <w:rsid w:val="003513FE"/>
    <w:rsid w:val="003519A1"/>
    <w:rsid w:val="00352480"/>
    <w:rsid w:val="003530D2"/>
    <w:rsid w:val="0035331A"/>
    <w:rsid w:val="003534E1"/>
    <w:rsid w:val="003548D8"/>
    <w:rsid w:val="003554CA"/>
    <w:rsid w:val="00357451"/>
    <w:rsid w:val="00360232"/>
    <w:rsid w:val="003602E0"/>
    <w:rsid w:val="00360AF9"/>
    <w:rsid w:val="00360D01"/>
    <w:rsid w:val="0036155F"/>
    <w:rsid w:val="003620BB"/>
    <w:rsid w:val="00362569"/>
    <w:rsid w:val="0036354C"/>
    <w:rsid w:val="003636CD"/>
    <w:rsid w:val="0036487C"/>
    <w:rsid w:val="00365411"/>
    <w:rsid w:val="00365FA2"/>
    <w:rsid w:val="00366C69"/>
    <w:rsid w:val="00366E15"/>
    <w:rsid w:val="00367441"/>
    <w:rsid w:val="00367B1D"/>
    <w:rsid w:val="00370E4F"/>
    <w:rsid w:val="00371215"/>
    <w:rsid w:val="003712A3"/>
    <w:rsid w:val="00372ACA"/>
    <w:rsid w:val="00372B95"/>
    <w:rsid w:val="00372BE7"/>
    <w:rsid w:val="00372F0D"/>
    <w:rsid w:val="00373E65"/>
    <w:rsid w:val="00374059"/>
    <w:rsid w:val="0037535B"/>
    <w:rsid w:val="0037552D"/>
    <w:rsid w:val="003756DB"/>
    <w:rsid w:val="0037613D"/>
    <w:rsid w:val="003770BB"/>
    <w:rsid w:val="0037771A"/>
    <w:rsid w:val="003802DC"/>
    <w:rsid w:val="00380E4E"/>
    <w:rsid w:val="00380FBF"/>
    <w:rsid w:val="003824E8"/>
    <w:rsid w:val="00382A43"/>
    <w:rsid w:val="00382D60"/>
    <w:rsid w:val="00382F29"/>
    <w:rsid w:val="00383C8D"/>
    <w:rsid w:val="003852FB"/>
    <w:rsid w:val="00385429"/>
    <w:rsid w:val="00385B05"/>
    <w:rsid w:val="00385E39"/>
    <w:rsid w:val="00386382"/>
    <w:rsid w:val="003865EF"/>
    <w:rsid w:val="00386BA9"/>
    <w:rsid w:val="00387079"/>
    <w:rsid w:val="00390017"/>
    <w:rsid w:val="003900C4"/>
    <w:rsid w:val="003901A3"/>
    <w:rsid w:val="0039072F"/>
    <w:rsid w:val="003918C1"/>
    <w:rsid w:val="00392BB7"/>
    <w:rsid w:val="0039407D"/>
    <w:rsid w:val="003940CE"/>
    <w:rsid w:val="00397C1D"/>
    <w:rsid w:val="003A01A5"/>
    <w:rsid w:val="003A165C"/>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95C"/>
    <w:rsid w:val="003B3CD8"/>
    <w:rsid w:val="003B50BC"/>
    <w:rsid w:val="003B5D97"/>
    <w:rsid w:val="003B63A4"/>
    <w:rsid w:val="003B68FE"/>
    <w:rsid w:val="003B6D7D"/>
    <w:rsid w:val="003B6FF3"/>
    <w:rsid w:val="003B741F"/>
    <w:rsid w:val="003B788E"/>
    <w:rsid w:val="003B7D7E"/>
    <w:rsid w:val="003C0203"/>
    <w:rsid w:val="003C1012"/>
    <w:rsid w:val="003C11C9"/>
    <w:rsid w:val="003C1229"/>
    <w:rsid w:val="003C1FD4"/>
    <w:rsid w:val="003C213D"/>
    <w:rsid w:val="003C2216"/>
    <w:rsid w:val="003C25AD"/>
    <w:rsid w:val="003C272E"/>
    <w:rsid w:val="003C2B9F"/>
    <w:rsid w:val="003C2D21"/>
    <w:rsid w:val="003C3A22"/>
    <w:rsid w:val="003C4B45"/>
    <w:rsid w:val="003C5E6B"/>
    <w:rsid w:val="003C6BCF"/>
    <w:rsid w:val="003C71FA"/>
    <w:rsid w:val="003C7AD7"/>
    <w:rsid w:val="003C7BE8"/>
    <w:rsid w:val="003D0656"/>
    <w:rsid w:val="003D0FC3"/>
    <w:rsid w:val="003D106A"/>
    <w:rsid w:val="003D17D0"/>
    <w:rsid w:val="003D281C"/>
    <w:rsid w:val="003D2C1D"/>
    <w:rsid w:val="003D2C34"/>
    <w:rsid w:val="003D2F1C"/>
    <w:rsid w:val="003D3323"/>
    <w:rsid w:val="003D3DDD"/>
    <w:rsid w:val="003D5CBF"/>
    <w:rsid w:val="003D66D2"/>
    <w:rsid w:val="003D76CE"/>
    <w:rsid w:val="003E07AE"/>
    <w:rsid w:val="003E1026"/>
    <w:rsid w:val="003E14FC"/>
    <w:rsid w:val="003E28BB"/>
    <w:rsid w:val="003E2976"/>
    <w:rsid w:val="003E2F43"/>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4A76"/>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9C"/>
    <w:rsid w:val="004137B6"/>
    <w:rsid w:val="004138B3"/>
    <w:rsid w:val="00413A54"/>
    <w:rsid w:val="00413C10"/>
    <w:rsid w:val="00413CD9"/>
    <w:rsid w:val="00413F9A"/>
    <w:rsid w:val="004140CA"/>
    <w:rsid w:val="00414C65"/>
    <w:rsid w:val="00415215"/>
    <w:rsid w:val="00415D76"/>
    <w:rsid w:val="00416093"/>
    <w:rsid w:val="00416665"/>
    <w:rsid w:val="00416A67"/>
    <w:rsid w:val="00416ACB"/>
    <w:rsid w:val="00417922"/>
    <w:rsid w:val="00421C9F"/>
    <w:rsid w:val="00421CA3"/>
    <w:rsid w:val="00421DCF"/>
    <w:rsid w:val="00422341"/>
    <w:rsid w:val="00422E72"/>
    <w:rsid w:val="00423641"/>
    <w:rsid w:val="00425D44"/>
    <w:rsid w:val="004260E7"/>
    <w:rsid w:val="00426266"/>
    <w:rsid w:val="004275B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0D31"/>
    <w:rsid w:val="00442594"/>
    <w:rsid w:val="00443AEA"/>
    <w:rsid w:val="004440C4"/>
    <w:rsid w:val="004455B0"/>
    <w:rsid w:val="004461D9"/>
    <w:rsid w:val="004465C3"/>
    <w:rsid w:val="0044695D"/>
    <w:rsid w:val="00446AC6"/>
    <w:rsid w:val="0044759B"/>
    <w:rsid w:val="00447F54"/>
    <w:rsid w:val="00450B7E"/>
    <w:rsid w:val="0045136B"/>
    <w:rsid w:val="00451C7E"/>
    <w:rsid w:val="0045221F"/>
    <w:rsid w:val="00453492"/>
    <w:rsid w:val="00453BB6"/>
    <w:rsid w:val="00453CAA"/>
    <w:rsid w:val="00453E9A"/>
    <w:rsid w:val="00455113"/>
    <w:rsid w:val="004560A1"/>
    <w:rsid w:val="00456421"/>
    <w:rsid w:val="00456A67"/>
    <w:rsid w:val="00456DAB"/>
    <w:rsid w:val="004604BC"/>
    <w:rsid w:val="00460CC3"/>
    <w:rsid w:val="00460E86"/>
    <w:rsid w:val="00460EC8"/>
    <w:rsid w:val="00463E7A"/>
    <w:rsid w:val="004641BB"/>
    <w:rsid w:val="004646B4"/>
    <w:rsid w:val="00464A88"/>
    <w:rsid w:val="004651A0"/>
    <w:rsid w:val="00466532"/>
    <w:rsid w:val="00466C04"/>
    <w:rsid w:val="0046745E"/>
    <w:rsid w:val="00467488"/>
    <w:rsid w:val="004676A0"/>
    <w:rsid w:val="0047083E"/>
    <w:rsid w:val="00470EB5"/>
    <w:rsid w:val="0047286B"/>
    <w:rsid w:val="00472E27"/>
    <w:rsid w:val="00474220"/>
    <w:rsid w:val="0047461B"/>
    <w:rsid w:val="004752D3"/>
    <w:rsid w:val="00475432"/>
    <w:rsid w:val="004754E1"/>
    <w:rsid w:val="00475CE0"/>
    <w:rsid w:val="00476827"/>
    <w:rsid w:val="00476BD4"/>
    <w:rsid w:val="00477C35"/>
    <w:rsid w:val="00477F5D"/>
    <w:rsid w:val="004800A4"/>
    <w:rsid w:val="00480572"/>
    <w:rsid w:val="00480988"/>
    <w:rsid w:val="00480E05"/>
    <w:rsid w:val="00481216"/>
    <w:rsid w:val="00481963"/>
    <w:rsid w:val="00482BBE"/>
    <w:rsid w:val="00483179"/>
    <w:rsid w:val="00483A12"/>
    <w:rsid w:val="004843E7"/>
    <w:rsid w:val="00484A77"/>
    <w:rsid w:val="004850C4"/>
    <w:rsid w:val="0048540F"/>
    <w:rsid w:val="00485970"/>
    <w:rsid w:val="00485C0D"/>
    <w:rsid w:val="00486575"/>
    <w:rsid w:val="004866D0"/>
    <w:rsid w:val="00486936"/>
    <w:rsid w:val="00486C3A"/>
    <w:rsid w:val="004929E3"/>
    <w:rsid w:val="004934EB"/>
    <w:rsid w:val="0049397C"/>
    <w:rsid w:val="00494242"/>
    <w:rsid w:val="00494E8E"/>
    <w:rsid w:val="004955BC"/>
    <w:rsid w:val="00495D63"/>
    <w:rsid w:val="0049648F"/>
    <w:rsid w:val="00496606"/>
    <w:rsid w:val="00496F05"/>
    <w:rsid w:val="00497370"/>
    <w:rsid w:val="00497A89"/>
    <w:rsid w:val="004A0F39"/>
    <w:rsid w:val="004A251F"/>
    <w:rsid w:val="004A3BF1"/>
    <w:rsid w:val="004A3E42"/>
    <w:rsid w:val="004A4715"/>
    <w:rsid w:val="004A5046"/>
    <w:rsid w:val="004A565E"/>
    <w:rsid w:val="004A5DF3"/>
    <w:rsid w:val="004A6134"/>
    <w:rsid w:val="004A7092"/>
    <w:rsid w:val="004B2C3C"/>
    <w:rsid w:val="004B3E20"/>
    <w:rsid w:val="004B49E6"/>
    <w:rsid w:val="004B4D69"/>
    <w:rsid w:val="004B55C3"/>
    <w:rsid w:val="004C01A8"/>
    <w:rsid w:val="004C086F"/>
    <w:rsid w:val="004C1840"/>
    <w:rsid w:val="004C24C9"/>
    <w:rsid w:val="004C31B6"/>
    <w:rsid w:val="004C3BF4"/>
    <w:rsid w:val="004C3E23"/>
    <w:rsid w:val="004C42E2"/>
    <w:rsid w:val="004C5319"/>
    <w:rsid w:val="004C621F"/>
    <w:rsid w:val="004C6389"/>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DE0"/>
    <w:rsid w:val="004E4060"/>
    <w:rsid w:val="004E409A"/>
    <w:rsid w:val="004E4D67"/>
    <w:rsid w:val="004E54E9"/>
    <w:rsid w:val="004E6601"/>
    <w:rsid w:val="004E7076"/>
    <w:rsid w:val="004F0FB9"/>
    <w:rsid w:val="004F177B"/>
    <w:rsid w:val="004F2F7E"/>
    <w:rsid w:val="004F32B5"/>
    <w:rsid w:val="004F407E"/>
    <w:rsid w:val="004F5479"/>
    <w:rsid w:val="004F5B3F"/>
    <w:rsid w:val="004F707B"/>
    <w:rsid w:val="004F7528"/>
    <w:rsid w:val="004F7BCA"/>
    <w:rsid w:val="004F7D89"/>
    <w:rsid w:val="00501981"/>
    <w:rsid w:val="00501A85"/>
    <w:rsid w:val="00501BB3"/>
    <w:rsid w:val="005021DD"/>
    <w:rsid w:val="005026CA"/>
    <w:rsid w:val="00502B72"/>
    <w:rsid w:val="00504B7F"/>
    <w:rsid w:val="00504BC1"/>
    <w:rsid w:val="00505134"/>
    <w:rsid w:val="00505C04"/>
    <w:rsid w:val="00506666"/>
    <w:rsid w:val="00511F15"/>
    <w:rsid w:val="0051318C"/>
    <w:rsid w:val="005142CD"/>
    <w:rsid w:val="005143C9"/>
    <w:rsid w:val="00514E17"/>
    <w:rsid w:val="005157A9"/>
    <w:rsid w:val="005166D5"/>
    <w:rsid w:val="005173A7"/>
    <w:rsid w:val="005177E1"/>
    <w:rsid w:val="0052009A"/>
    <w:rsid w:val="005202F9"/>
    <w:rsid w:val="00520C0A"/>
    <w:rsid w:val="00521698"/>
    <w:rsid w:val="005218B6"/>
    <w:rsid w:val="00522589"/>
    <w:rsid w:val="00522B7F"/>
    <w:rsid w:val="00524545"/>
    <w:rsid w:val="005255BF"/>
    <w:rsid w:val="005257DE"/>
    <w:rsid w:val="00525ECE"/>
    <w:rsid w:val="00527200"/>
    <w:rsid w:val="00527A19"/>
    <w:rsid w:val="00530157"/>
    <w:rsid w:val="0053161F"/>
    <w:rsid w:val="00531EBE"/>
    <w:rsid w:val="00532F8B"/>
    <w:rsid w:val="00533419"/>
    <w:rsid w:val="00533737"/>
    <w:rsid w:val="00534C83"/>
    <w:rsid w:val="00535B79"/>
    <w:rsid w:val="00535D7C"/>
    <w:rsid w:val="00536579"/>
    <w:rsid w:val="00536C1E"/>
    <w:rsid w:val="0054343A"/>
    <w:rsid w:val="00543974"/>
    <w:rsid w:val="00543C3D"/>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7D5"/>
    <w:rsid w:val="00554BE7"/>
    <w:rsid w:val="00555415"/>
    <w:rsid w:val="00556D68"/>
    <w:rsid w:val="00557173"/>
    <w:rsid w:val="005576A1"/>
    <w:rsid w:val="00557A64"/>
    <w:rsid w:val="00557B4F"/>
    <w:rsid w:val="005605C0"/>
    <w:rsid w:val="00560D23"/>
    <w:rsid w:val="005615D8"/>
    <w:rsid w:val="005624C1"/>
    <w:rsid w:val="005626D6"/>
    <w:rsid w:val="00562BD6"/>
    <w:rsid w:val="005638D4"/>
    <w:rsid w:val="00564209"/>
    <w:rsid w:val="00564229"/>
    <w:rsid w:val="005656ED"/>
    <w:rsid w:val="00566544"/>
    <w:rsid w:val="00566608"/>
    <w:rsid w:val="00566C83"/>
    <w:rsid w:val="005700FE"/>
    <w:rsid w:val="00570287"/>
    <w:rsid w:val="00570A9B"/>
    <w:rsid w:val="00570E24"/>
    <w:rsid w:val="00572760"/>
    <w:rsid w:val="0057419C"/>
    <w:rsid w:val="005743DE"/>
    <w:rsid w:val="00574F3F"/>
    <w:rsid w:val="0057562C"/>
    <w:rsid w:val="005759F6"/>
    <w:rsid w:val="00575E3E"/>
    <w:rsid w:val="005765F5"/>
    <w:rsid w:val="00576D6C"/>
    <w:rsid w:val="00577A2E"/>
    <w:rsid w:val="00580E48"/>
    <w:rsid w:val="00580F0A"/>
    <w:rsid w:val="00581246"/>
    <w:rsid w:val="00582694"/>
    <w:rsid w:val="00582C3A"/>
    <w:rsid w:val="00582E1A"/>
    <w:rsid w:val="00583147"/>
    <w:rsid w:val="00583395"/>
    <w:rsid w:val="00583DBC"/>
    <w:rsid w:val="00584416"/>
    <w:rsid w:val="00584B39"/>
    <w:rsid w:val="00585028"/>
    <w:rsid w:val="005854D1"/>
    <w:rsid w:val="00585F5B"/>
    <w:rsid w:val="0058620A"/>
    <w:rsid w:val="005863C5"/>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8D7"/>
    <w:rsid w:val="00596B9C"/>
    <w:rsid w:val="005A0066"/>
    <w:rsid w:val="005A054D"/>
    <w:rsid w:val="005A0A46"/>
    <w:rsid w:val="005A10B9"/>
    <w:rsid w:val="005A11EA"/>
    <w:rsid w:val="005A269F"/>
    <w:rsid w:val="005A305E"/>
    <w:rsid w:val="005A30BB"/>
    <w:rsid w:val="005A3887"/>
    <w:rsid w:val="005A4C88"/>
    <w:rsid w:val="005A506B"/>
    <w:rsid w:val="005A7A5C"/>
    <w:rsid w:val="005B0542"/>
    <w:rsid w:val="005B16BA"/>
    <w:rsid w:val="005B2225"/>
    <w:rsid w:val="005B2799"/>
    <w:rsid w:val="005B2812"/>
    <w:rsid w:val="005B2B77"/>
    <w:rsid w:val="005B2E2E"/>
    <w:rsid w:val="005B3D4A"/>
    <w:rsid w:val="005B4D87"/>
    <w:rsid w:val="005B6649"/>
    <w:rsid w:val="005B690B"/>
    <w:rsid w:val="005B7DD1"/>
    <w:rsid w:val="005C00A0"/>
    <w:rsid w:val="005C28FA"/>
    <w:rsid w:val="005C40F4"/>
    <w:rsid w:val="005C43BE"/>
    <w:rsid w:val="005C44F3"/>
    <w:rsid w:val="005C5B87"/>
    <w:rsid w:val="005C684E"/>
    <w:rsid w:val="005C712D"/>
    <w:rsid w:val="005C7454"/>
    <w:rsid w:val="005C7C75"/>
    <w:rsid w:val="005D048E"/>
    <w:rsid w:val="005D0E4F"/>
    <w:rsid w:val="005D1E32"/>
    <w:rsid w:val="005D206B"/>
    <w:rsid w:val="005D22B7"/>
    <w:rsid w:val="005D2BDE"/>
    <w:rsid w:val="005D3D76"/>
    <w:rsid w:val="005D4578"/>
    <w:rsid w:val="005D49D8"/>
    <w:rsid w:val="005D4EFA"/>
    <w:rsid w:val="005D55BA"/>
    <w:rsid w:val="005D5ADB"/>
    <w:rsid w:val="005D648A"/>
    <w:rsid w:val="005D7648"/>
    <w:rsid w:val="005D7E0D"/>
    <w:rsid w:val="005E045E"/>
    <w:rsid w:val="005E0518"/>
    <w:rsid w:val="005E234A"/>
    <w:rsid w:val="005E35CC"/>
    <w:rsid w:val="005E371E"/>
    <w:rsid w:val="005E53F9"/>
    <w:rsid w:val="005E5A60"/>
    <w:rsid w:val="005E638E"/>
    <w:rsid w:val="005E775D"/>
    <w:rsid w:val="005E7BD5"/>
    <w:rsid w:val="005F02DF"/>
    <w:rsid w:val="005F0A43"/>
    <w:rsid w:val="005F0FE4"/>
    <w:rsid w:val="005F107B"/>
    <w:rsid w:val="005F15DC"/>
    <w:rsid w:val="005F19C9"/>
    <w:rsid w:val="005F2625"/>
    <w:rsid w:val="005F27BF"/>
    <w:rsid w:val="005F33C8"/>
    <w:rsid w:val="005F4171"/>
    <w:rsid w:val="005F46D6"/>
    <w:rsid w:val="005F4DD6"/>
    <w:rsid w:val="005F50D8"/>
    <w:rsid w:val="005F53A1"/>
    <w:rsid w:val="005F66BB"/>
    <w:rsid w:val="005F68C7"/>
    <w:rsid w:val="005F6B77"/>
    <w:rsid w:val="005F7487"/>
    <w:rsid w:val="005F7A4F"/>
    <w:rsid w:val="006002C7"/>
    <w:rsid w:val="00600F95"/>
    <w:rsid w:val="00601839"/>
    <w:rsid w:val="006020FC"/>
    <w:rsid w:val="00602759"/>
    <w:rsid w:val="0060277A"/>
    <w:rsid w:val="00602B7C"/>
    <w:rsid w:val="00603312"/>
    <w:rsid w:val="00603BFD"/>
    <w:rsid w:val="00604DC7"/>
    <w:rsid w:val="00604E47"/>
    <w:rsid w:val="00605312"/>
    <w:rsid w:val="00605441"/>
    <w:rsid w:val="00605E5F"/>
    <w:rsid w:val="00605F46"/>
    <w:rsid w:val="00606970"/>
    <w:rsid w:val="00606A20"/>
    <w:rsid w:val="006071AE"/>
    <w:rsid w:val="006072C6"/>
    <w:rsid w:val="00607A2E"/>
    <w:rsid w:val="006124A2"/>
    <w:rsid w:val="006130F7"/>
    <w:rsid w:val="00613AF8"/>
    <w:rsid w:val="00613D8E"/>
    <w:rsid w:val="00613E9C"/>
    <w:rsid w:val="006142E0"/>
    <w:rsid w:val="00614990"/>
    <w:rsid w:val="00615FF6"/>
    <w:rsid w:val="00616112"/>
    <w:rsid w:val="006174FB"/>
    <w:rsid w:val="006205CA"/>
    <w:rsid w:val="00621F53"/>
    <w:rsid w:val="00622E2A"/>
    <w:rsid w:val="00623089"/>
    <w:rsid w:val="0062308E"/>
    <w:rsid w:val="006234C4"/>
    <w:rsid w:val="006244C9"/>
    <w:rsid w:val="006245F6"/>
    <w:rsid w:val="0062475D"/>
    <w:rsid w:val="0062495F"/>
    <w:rsid w:val="0062660B"/>
    <w:rsid w:val="00626AD1"/>
    <w:rsid w:val="006277B1"/>
    <w:rsid w:val="00627C95"/>
    <w:rsid w:val="006304BC"/>
    <w:rsid w:val="00630DCE"/>
    <w:rsid w:val="0063120A"/>
    <w:rsid w:val="0063150B"/>
    <w:rsid w:val="00631585"/>
    <w:rsid w:val="006332C7"/>
    <w:rsid w:val="00634ACF"/>
    <w:rsid w:val="00635035"/>
    <w:rsid w:val="0063580D"/>
    <w:rsid w:val="006359F6"/>
    <w:rsid w:val="00635CAE"/>
    <w:rsid w:val="00636788"/>
    <w:rsid w:val="00637240"/>
    <w:rsid w:val="00637526"/>
    <w:rsid w:val="0064093D"/>
    <w:rsid w:val="00642796"/>
    <w:rsid w:val="00643660"/>
    <w:rsid w:val="006466DD"/>
    <w:rsid w:val="006467F8"/>
    <w:rsid w:val="0065004F"/>
    <w:rsid w:val="00650139"/>
    <w:rsid w:val="00652756"/>
    <w:rsid w:val="00652AD8"/>
    <w:rsid w:val="00652B79"/>
    <w:rsid w:val="0065313E"/>
    <w:rsid w:val="006533C3"/>
    <w:rsid w:val="00653B54"/>
    <w:rsid w:val="00654068"/>
    <w:rsid w:val="00654B38"/>
    <w:rsid w:val="00654B83"/>
    <w:rsid w:val="00654C03"/>
    <w:rsid w:val="00655061"/>
    <w:rsid w:val="0065510C"/>
    <w:rsid w:val="0065526C"/>
    <w:rsid w:val="00655B63"/>
    <w:rsid w:val="006571F6"/>
    <w:rsid w:val="00660892"/>
    <w:rsid w:val="00660CF2"/>
    <w:rsid w:val="006618CC"/>
    <w:rsid w:val="00662111"/>
    <w:rsid w:val="00662118"/>
    <w:rsid w:val="006636CE"/>
    <w:rsid w:val="006638AD"/>
    <w:rsid w:val="00664F93"/>
    <w:rsid w:val="0066732C"/>
    <w:rsid w:val="006679F5"/>
    <w:rsid w:val="00667B77"/>
    <w:rsid w:val="006716DA"/>
    <w:rsid w:val="00671C9D"/>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AE4"/>
    <w:rsid w:val="00691B30"/>
    <w:rsid w:val="00691FFC"/>
    <w:rsid w:val="006934FA"/>
    <w:rsid w:val="00693D5C"/>
    <w:rsid w:val="00693E1F"/>
    <w:rsid w:val="00693ECB"/>
    <w:rsid w:val="00694797"/>
    <w:rsid w:val="00695887"/>
    <w:rsid w:val="00696368"/>
    <w:rsid w:val="00697072"/>
    <w:rsid w:val="00697733"/>
    <w:rsid w:val="006A20DF"/>
    <w:rsid w:val="006A2338"/>
    <w:rsid w:val="006A254E"/>
    <w:rsid w:val="006A2C30"/>
    <w:rsid w:val="006A301C"/>
    <w:rsid w:val="006A3E2B"/>
    <w:rsid w:val="006A41B0"/>
    <w:rsid w:val="006A6E17"/>
    <w:rsid w:val="006B0B99"/>
    <w:rsid w:val="006B120D"/>
    <w:rsid w:val="006B17E7"/>
    <w:rsid w:val="006B19E8"/>
    <w:rsid w:val="006B1A8A"/>
    <w:rsid w:val="006B1FD5"/>
    <w:rsid w:val="006B201B"/>
    <w:rsid w:val="006B439C"/>
    <w:rsid w:val="006B555A"/>
    <w:rsid w:val="006B600A"/>
    <w:rsid w:val="006B6635"/>
    <w:rsid w:val="006B6CE7"/>
    <w:rsid w:val="006B7D22"/>
    <w:rsid w:val="006B7D2C"/>
    <w:rsid w:val="006B7E9D"/>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C789B"/>
    <w:rsid w:val="006C7DC7"/>
    <w:rsid w:val="006C7FE8"/>
    <w:rsid w:val="006D00DB"/>
    <w:rsid w:val="006D0361"/>
    <w:rsid w:val="006D16B0"/>
    <w:rsid w:val="006D2182"/>
    <w:rsid w:val="006D2444"/>
    <w:rsid w:val="006D254B"/>
    <w:rsid w:val="006D289B"/>
    <w:rsid w:val="006D2EC0"/>
    <w:rsid w:val="006D3BE1"/>
    <w:rsid w:val="006D48FC"/>
    <w:rsid w:val="006D62BC"/>
    <w:rsid w:val="006D6450"/>
    <w:rsid w:val="006D6939"/>
    <w:rsid w:val="006D7EB0"/>
    <w:rsid w:val="006E0138"/>
    <w:rsid w:val="006E0BB0"/>
    <w:rsid w:val="006E12C3"/>
    <w:rsid w:val="006E2529"/>
    <w:rsid w:val="006E45F3"/>
    <w:rsid w:val="006E49A0"/>
    <w:rsid w:val="006E4A2F"/>
    <w:rsid w:val="006E4ED4"/>
    <w:rsid w:val="006E56AD"/>
    <w:rsid w:val="006E5E19"/>
    <w:rsid w:val="006E61C3"/>
    <w:rsid w:val="006E799D"/>
    <w:rsid w:val="006F0593"/>
    <w:rsid w:val="006F091E"/>
    <w:rsid w:val="006F1064"/>
    <w:rsid w:val="006F14A0"/>
    <w:rsid w:val="006F1EB7"/>
    <w:rsid w:val="006F3C7A"/>
    <w:rsid w:val="006F4B9D"/>
    <w:rsid w:val="006F52E5"/>
    <w:rsid w:val="006F5BDA"/>
    <w:rsid w:val="006F6066"/>
    <w:rsid w:val="006F6850"/>
    <w:rsid w:val="006F707E"/>
    <w:rsid w:val="007001DC"/>
    <w:rsid w:val="007025CB"/>
    <w:rsid w:val="007034AA"/>
    <w:rsid w:val="00703596"/>
    <w:rsid w:val="00703C9D"/>
    <w:rsid w:val="0070490C"/>
    <w:rsid w:val="00704F33"/>
    <w:rsid w:val="00705C38"/>
    <w:rsid w:val="007062B3"/>
    <w:rsid w:val="00706465"/>
    <w:rsid w:val="00706956"/>
    <w:rsid w:val="0070695A"/>
    <w:rsid w:val="0070782D"/>
    <w:rsid w:val="00707E4B"/>
    <w:rsid w:val="00710811"/>
    <w:rsid w:val="007109C2"/>
    <w:rsid w:val="00711340"/>
    <w:rsid w:val="00711719"/>
    <w:rsid w:val="00712C42"/>
    <w:rsid w:val="0071362E"/>
    <w:rsid w:val="00713AB5"/>
    <w:rsid w:val="00713DCC"/>
    <w:rsid w:val="00713DE4"/>
    <w:rsid w:val="00714C47"/>
    <w:rsid w:val="00716462"/>
    <w:rsid w:val="00717B37"/>
    <w:rsid w:val="00717E1B"/>
    <w:rsid w:val="00721084"/>
    <w:rsid w:val="00721262"/>
    <w:rsid w:val="00721D9B"/>
    <w:rsid w:val="00722121"/>
    <w:rsid w:val="007224B9"/>
    <w:rsid w:val="0072272F"/>
    <w:rsid w:val="00722C0B"/>
    <w:rsid w:val="00722E72"/>
    <w:rsid w:val="00722F94"/>
    <w:rsid w:val="00723AA7"/>
    <w:rsid w:val="0072432E"/>
    <w:rsid w:val="007256E9"/>
    <w:rsid w:val="007259C4"/>
    <w:rsid w:val="00726036"/>
    <w:rsid w:val="00726279"/>
    <w:rsid w:val="00726A23"/>
    <w:rsid w:val="00726A9B"/>
    <w:rsid w:val="00727530"/>
    <w:rsid w:val="00727E95"/>
    <w:rsid w:val="00730A23"/>
    <w:rsid w:val="00731AFB"/>
    <w:rsid w:val="00731E7C"/>
    <w:rsid w:val="007329EF"/>
    <w:rsid w:val="0073327A"/>
    <w:rsid w:val="00734EBE"/>
    <w:rsid w:val="00736DD8"/>
    <w:rsid w:val="00736E3F"/>
    <w:rsid w:val="0074076A"/>
    <w:rsid w:val="00740CB6"/>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4D2"/>
    <w:rsid w:val="0075678A"/>
    <w:rsid w:val="007574FC"/>
    <w:rsid w:val="00760975"/>
    <w:rsid w:val="00761FDA"/>
    <w:rsid w:val="0076201D"/>
    <w:rsid w:val="007621FF"/>
    <w:rsid w:val="007634E3"/>
    <w:rsid w:val="00763E83"/>
    <w:rsid w:val="00764194"/>
    <w:rsid w:val="0076586E"/>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209"/>
    <w:rsid w:val="007776AA"/>
    <w:rsid w:val="00777ACA"/>
    <w:rsid w:val="00777BA0"/>
    <w:rsid w:val="00777F87"/>
    <w:rsid w:val="007803BD"/>
    <w:rsid w:val="00780CD3"/>
    <w:rsid w:val="007811DC"/>
    <w:rsid w:val="007820FA"/>
    <w:rsid w:val="007825E8"/>
    <w:rsid w:val="0078285F"/>
    <w:rsid w:val="00783207"/>
    <w:rsid w:val="00783E1D"/>
    <w:rsid w:val="00783EFD"/>
    <w:rsid w:val="0078483B"/>
    <w:rsid w:val="00784EED"/>
    <w:rsid w:val="00785900"/>
    <w:rsid w:val="00786958"/>
    <w:rsid w:val="00786E71"/>
    <w:rsid w:val="00787F9C"/>
    <w:rsid w:val="00790FF7"/>
    <w:rsid w:val="007912E4"/>
    <w:rsid w:val="0079162F"/>
    <w:rsid w:val="00792411"/>
    <w:rsid w:val="00792A37"/>
    <w:rsid w:val="00793CDB"/>
    <w:rsid w:val="00794924"/>
    <w:rsid w:val="00794B5A"/>
    <w:rsid w:val="00794DAA"/>
    <w:rsid w:val="00795681"/>
    <w:rsid w:val="0079573E"/>
    <w:rsid w:val="00795DB7"/>
    <w:rsid w:val="007A0BC2"/>
    <w:rsid w:val="007A1F44"/>
    <w:rsid w:val="007A23FF"/>
    <w:rsid w:val="007A295B"/>
    <w:rsid w:val="007A3424"/>
    <w:rsid w:val="007A35EF"/>
    <w:rsid w:val="007A43A2"/>
    <w:rsid w:val="007A4D04"/>
    <w:rsid w:val="007A5307"/>
    <w:rsid w:val="007A616A"/>
    <w:rsid w:val="007A7831"/>
    <w:rsid w:val="007A7A96"/>
    <w:rsid w:val="007B03AF"/>
    <w:rsid w:val="007B0B31"/>
    <w:rsid w:val="007B142A"/>
    <w:rsid w:val="007B1543"/>
    <w:rsid w:val="007B1AC0"/>
    <w:rsid w:val="007B1CBA"/>
    <w:rsid w:val="007B270A"/>
    <w:rsid w:val="007B2D3B"/>
    <w:rsid w:val="007B5038"/>
    <w:rsid w:val="007B52CD"/>
    <w:rsid w:val="007B6F22"/>
    <w:rsid w:val="007B7DC1"/>
    <w:rsid w:val="007B7EDB"/>
    <w:rsid w:val="007C19AD"/>
    <w:rsid w:val="007C2A50"/>
    <w:rsid w:val="007C3598"/>
    <w:rsid w:val="007C3FA8"/>
    <w:rsid w:val="007C4405"/>
    <w:rsid w:val="007C4985"/>
    <w:rsid w:val="007C4AA8"/>
    <w:rsid w:val="007C68DA"/>
    <w:rsid w:val="007C6F32"/>
    <w:rsid w:val="007C6FE1"/>
    <w:rsid w:val="007D2294"/>
    <w:rsid w:val="007D229A"/>
    <w:rsid w:val="007D2D64"/>
    <w:rsid w:val="007D2F44"/>
    <w:rsid w:val="007D2F4D"/>
    <w:rsid w:val="007D3210"/>
    <w:rsid w:val="007D3DE1"/>
    <w:rsid w:val="007D4178"/>
    <w:rsid w:val="007D4D33"/>
    <w:rsid w:val="007D7175"/>
    <w:rsid w:val="007E1369"/>
    <w:rsid w:val="007E1A1B"/>
    <w:rsid w:val="007E1A88"/>
    <w:rsid w:val="007E21AE"/>
    <w:rsid w:val="007E4C88"/>
    <w:rsid w:val="007E585E"/>
    <w:rsid w:val="007E6A46"/>
    <w:rsid w:val="007E7954"/>
    <w:rsid w:val="007E7D42"/>
    <w:rsid w:val="007E7DDF"/>
    <w:rsid w:val="007E7E95"/>
    <w:rsid w:val="007F11C8"/>
    <w:rsid w:val="007F1CFB"/>
    <w:rsid w:val="007F220B"/>
    <w:rsid w:val="007F27DD"/>
    <w:rsid w:val="007F4040"/>
    <w:rsid w:val="007F491C"/>
    <w:rsid w:val="007F4982"/>
    <w:rsid w:val="007F6880"/>
    <w:rsid w:val="007F76B4"/>
    <w:rsid w:val="007F7707"/>
    <w:rsid w:val="007F7BCE"/>
    <w:rsid w:val="008001B4"/>
    <w:rsid w:val="00800571"/>
    <w:rsid w:val="00800769"/>
    <w:rsid w:val="00800ED2"/>
    <w:rsid w:val="00801094"/>
    <w:rsid w:val="0080164C"/>
    <w:rsid w:val="00802E74"/>
    <w:rsid w:val="0080348E"/>
    <w:rsid w:val="00804B92"/>
    <w:rsid w:val="00804E21"/>
    <w:rsid w:val="00805092"/>
    <w:rsid w:val="00806AAF"/>
    <w:rsid w:val="008070AC"/>
    <w:rsid w:val="008072B9"/>
    <w:rsid w:val="008101FD"/>
    <w:rsid w:val="00810D8D"/>
    <w:rsid w:val="00811835"/>
    <w:rsid w:val="00813FB1"/>
    <w:rsid w:val="00814E13"/>
    <w:rsid w:val="008155C4"/>
    <w:rsid w:val="0081581D"/>
    <w:rsid w:val="0081661B"/>
    <w:rsid w:val="008172BE"/>
    <w:rsid w:val="00817B71"/>
    <w:rsid w:val="00820244"/>
    <w:rsid w:val="00820A03"/>
    <w:rsid w:val="008221B3"/>
    <w:rsid w:val="0082248E"/>
    <w:rsid w:val="008227AF"/>
    <w:rsid w:val="00824111"/>
    <w:rsid w:val="008246DD"/>
    <w:rsid w:val="00824FDF"/>
    <w:rsid w:val="00825125"/>
    <w:rsid w:val="008257CC"/>
    <w:rsid w:val="008274BF"/>
    <w:rsid w:val="0082758C"/>
    <w:rsid w:val="00827A86"/>
    <w:rsid w:val="00830DC3"/>
    <w:rsid w:val="00831555"/>
    <w:rsid w:val="00831F52"/>
    <w:rsid w:val="00832154"/>
    <w:rsid w:val="00832F5C"/>
    <w:rsid w:val="00834C80"/>
    <w:rsid w:val="008359E0"/>
    <w:rsid w:val="00835A57"/>
    <w:rsid w:val="008360DC"/>
    <w:rsid w:val="008376F6"/>
    <w:rsid w:val="00837D5B"/>
    <w:rsid w:val="00837FA1"/>
    <w:rsid w:val="00840607"/>
    <w:rsid w:val="00841CD2"/>
    <w:rsid w:val="008422FE"/>
    <w:rsid w:val="00842B77"/>
    <w:rsid w:val="00842D94"/>
    <w:rsid w:val="0084309F"/>
    <w:rsid w:val="00845C12"/>
    <w:rsid w:val="008469D9"/>
    <w:rsid w:val="00846DC0"/>
    <w:rsid w:val="008474A7"/>
    <w:rsid w:val="008506B6"/>
    <w:rsid w:val="00850AE0"/>
    <w:rsid w:val="00851B3E"/>
    <w:rsid w:val="00852439"/>
    <w:rsid w:val="008524D2"/>
    <w:rsid w:val="00852E19"/>
    <w:rsid w:val="00853409"/>
    <w:rsid w:val="00856140"/>
    <w:rsid w:val="00856833"/>
    <w:rsid w:val="00856840"/>
    <w:rsid w:val="0086087C"/>
    <w:rsid w:val="00860D8E"/>
    <w:rsid w:val="0086181A"/>
    <w:rsid w:val="008625F1"/>
    <w:rsid w:val="0086275E"/>
    <w:rsid w:val="00862F27"/>
    <w:rsid w:val="0086349F"/>
    <w:rsid w:val="00863C5C"/>
    <w:rsid w:val="00864326"/>
    <w:rsid w:val="00864440"/>
    <w:rsid w:val="00864D76"/>
    <w:rsid w:val="00864DD7"/>
    <w:rsid w:val="008650FC"/>
    <w:rsid w:val="0086554A"/>
    <w:rsid w:val="00866EB3"/>
    <w:rsid w:val="00866ED1"/>
    <w:rsid w:val="0086701A"/>
    <w:rsid w:val="00867BD2"/>
    <w:rsid w:val="008712FD"/>
    <w:rsid w:val="008716A1"/>
    <w:rsid w:val="008722BC"/>
    <w:rsid w:val="00872D3F"/>
    <w:rsid w:val="008733E4"/>
    <w:rsid w:val="00873F15"/>
    <w:rsid w:val="00874096"/>
    <w:rsid w:val="00874BEB"/>
    <w:rsid w:val="00874F29"/>
    <w:rsid w:val="008756A4"/>
    <w:rsid w:val="00875F73"/>
    <w:rsid w:val="00880BC8"/>
    <w:rsid w:val="00880EEE"/>
    <w:rsid w:val="00880F30"/>
    <w:rsid w:val="00881A4C"/>
    <w:rsid w:val="00882911"/>
    <w:rsid w:val="008833E8"/>
    <w:rsid w:val="0088546B"/>
    <w:rsid w:val="00887B48"/>
    <w:rsid w:val="0089176E"/>
    <w:rsid w:val="008917E0"/>
    <w:rsid w:val="00892365"/>
    <w:rsid w:val="00892BE5"/>
    <w:rsid w:val="00893117"/>
    <w:rsid w:val="0089387C"/>
    <w:rsid w:val="0089444E"/>
    <w:rsid w:val="008949DF"/>
    <w:rsid w:val="008951DB"/>
    <w:rsid w:val="00896365"/>
    <w:rsid w:val="00896C81"/>
    <w:rsid w:val="00896D83"/>
    <w:rsid w:val="008A0AB2"/>
    <w:rsid w:val="008A0CFC"/>
    <w:rsid w:val="008A12FE"/>
    <w:rsid w:val="008A1661"/>
    <w:rsid w:val="008A28B6"/>
    <w:rsid w:val="008A2B70"/>
    <w:rsid w:val="008A2BB1"/>
    <w:rsid w:val="008A2C08"/>
    <w:rsid w:val="008A3466"/>
    <w:rsid w:val="008A389F"/>
    <w:rsid w:val="008A3D02"/>
    <w:rsid w:val="008A3E7E"/>
    <w:rsid w:val="008A5940"/>
    <w:rsid w:val="008A73B2"/>
    <w:rsid w:val="008B043F"/>
    <w:rsid w:val="008B0808"/>
    <w:rsid w:val="008B0AEC"/>
    <w:rsid w:val="008B0EE7"/>
    <w:rsid w:val="008B1C31"/>
    <w:rsid w:val="008B1E35"/>
    <w:rsid w:val="008B1E53"/>
    <w:rsid w:val="008B1E5B"/>
    <w:rsid w:val="008B389D"/>
    <w:rsid w:val="008B3C5C"/>
    <w:rsid w:val="008B400E"/>
    <w:rsid w:val="008B5299"/>
    <w:rsid w:val="008B5A5F"/>
    <w:rsid w:val="008B5AB0"/>
    <w:rsid w:val="008B6054"/>
    <w:rsid w:val="008B6D74"/>
    <w:rsid w:val="008B7B08"/>
    <w:rsid w:val="008C13F0"/>
    <w:rsid w:val="008C1F26"/>
    <w:rsid w:val="008C2A3A"/>
    <w:rsid w:val="008C4C7E"/>
    <w:rsid w:val="008C5C46"/>
    <w:rsid w:val="008C6184"/>
    <w:rsid w:val="008C785E"/>
    <w:rsid w:val="008C7A66"/>
    <w:rsid w:val="008D0AFB"/>
    <w:rsid w:val="008D1511"/>
    <w:rsid w:val="008D2E2A"/>
    <w:rsid w:val="008D32DF"/>
    <w:rsid w:val="008D35E9"/>
    <w:rsid w:val="008D3959"/>
    <w:rsid w:val="008D3966"/>
    <w:rsid w:val="008D4352"/>
    <w:rsid w:val="008D4A9D"/>
    <w:rsid w:val="008D60BC"/>
    <w:rsid w:val="008D6197"/>
    <w:rsid w:val="008D666A"/>
    <w:rsid w:val="008D6D7B"/>
    <w:rsid w:val="008D7EB7"/>
    <w:rsid w:val="008E0EB8"/>
    <w:rsid w:val="008E10A6"/>
    <w:rsid w:val="008E10CA"/>
    <w:rsid w:val="008E1271"/>
    <w:rsid w:val="008E1A72"/>
    <w:rsid w:val="008E2251"/>
    <w:rsid w:val="008E24B3"/>
    <w:rsid w:val="008E24CA"/>
    <w:rsid w:val="008E2F6E"/>
    <w:rsid w:val="008E32EC"/>
    <w:rsid w:val="008E38AD"/>
    <w:rsid w:val="008E3EEC"/>
    <w:rsid w:val="008E4700"/>
    <w:rsid w:val="008E5BF2"/>
    <w:rsid w:val="008E5C81"/>
    <w:rsid w:val="008F0A38"/>
    <w:rsid w:val="008F0F84"/>
    <w:rsid w:val="008F1014"/>
    <w:rsid w:val="008F11C9"/>
    <w:rsid w:val="008F23D8"/>
    <w:rsid w:val="008F2FD5"/>
    <w:rsid w:val="008F37E5"/>
    <w:rsid w:val="008F3B2A"/>
    <w:rsid w:val="008F48C2"/>
    <w:rsid w:val="008F4A59"/>
    <w:rsid w:val="008F5840"/>
    <w:rsid w:val="008F5EEF"/>
    <w:rsid w:val="008F6522"/>
    <w:rsid w:val="008F66FE"/>
    <w:rsid w:val="008F6B29"/>
    <w:rsid w:val="008F72CC"/>
    <w:rsid w:val="008F72CD"/>
    <w:rsid w:val="00903802"/>
    <w:rsid w:val="009039D7"/>
    <w:rsid w:val="00904042"/>
    <w:rsid w:val="00905546"/>
    <w:rsid w:val="00905756"/>
    <w:rsid w:val="0090696D"/>
    <w:rsid w:val="00906CD6"/>
    <w:rsid w:val="00906E4D"/>
    <w:rsid w:val="00906F31"/>
    <w:rsid w:val="009078B3"/>
    <w:rsid w:val="00907A77"/>
    <w:rsid w:val="00907E00"/>
    <w:rsid w:val="00910307"/>
    <w:rsid w:val="0091088D"/>
    <w:rsid w:val="00910FC9"/>
    <w:rsid w:val="0091291A"/>
    <w:rsid w:val="0091295D"/>
    <w:rsid w:val="00913612"/>
    <w:rsid w:val="0091366A"/>
    <w:rsid w:val="00913824"/>
    <w:rsid w:val="00915757"/>
    <w:rsid w:val="009159B3"/>
    <w:rsid w:val="00916181"/>
    <w:rsid w:val="00917640"/>
    <w:rsid w:val="009179E5"/>
    <w:rsid w:val="009204C5"/>
    <w:rsid w:val="0092180D"/>
    <w:rsid w:val="00921A64"/>
    <w:rsid w:val="009232C9"/>
    <w:rsid w:val="00923608"/>
    <w:rsid w:val="009238E5"/>
    <w:rsid w:val="00923F12"/>
    <w:rsid w:val="00924FF8"/>
    <w:rsid w:val="00925811"/>
    <w:rsid w:val="00925BA8"/>
    <w:rsid w:val="0092623A"/>
    <w:rsid w:val="00926BFA"/>
    <w:rsid w:val="00926DA7"/>
    <w:rsid w:val="00927F8B"/>
    <w:rsid w:val="0093094D"/>
    <w:rsid w:val="009328C7"/>
    <w:rsid w:val="009336EC"/>
    <w:rsid w:val="00933705"/>
    <w:rsid w:val="00933F56"/>
    <w:rsid w:val="00934BAC"/>
    <w:rsid w:val="00934C13"/>
    <w:rsid w:val="00935228"/>
    <w:rsid w:val="009355A2"/>
    <w:rsid w:val="00935F9E"/>
    <w:rsid w:val="00936D98"/>
    <w:rsid w:val="009375E0"/>
    <w:rsid w:val="00942C80"/>
    <w:rsid w:val="00943197"/>
    <w:rsid w:val="009435F2"/>
    <w:rsid w:val="009449B0"/>
    <w:rsid w:val="00945180"/>
    <w:rsid w:val="0094590C"/>
    <w:rsid w:val="00946355"/>
    <w:rsid w:val="0094642E"/>
    <w:rsid w:val="009468B7"/>
    <w:rsid w:val="0094724E"/>
    <w:rsid w:val="00947973"/>
    <w:rsid w:val="00947BE6"/>
    <w:rsid w:val="0095048D"/>
    <w:rsid w:val="009508F9"/>
    <w:rsid w:val="00951ADB"/>
    <w:rsid w:val="00952187"/>
    <w:rsid w:val="0095380C"/>
    <w:rsid w:val="00953822"/>
    <w:rsid w:val="0095426F"/>
    <w:rsid w:val="00954353"/>
    <w:rsid w:val="00955C0A"/>
    <w:rsid w:val="00955C4F"/>
    <w:rsid w:val="0095755E"/>
    <w:rsid w:val="00960F89"/>
    <w:rsid w:val="00961BE8"/>
    <w:rsid w:val="00961EF8"/>
    <w:rsid w:val="00963CCD"/>
    <w:rsid w:val="009657F1"/>
    <w:rsid w:val="00965928"/>
    <w:rsid w:val="0096625D"/>
    <w:rsid w:val="009663D7"/>
    <w:rsid w:val="00967207"/>
    <w:rsid w:val="009700A7"/>
    <w:rsid w:val="0097089A"/>
    <w:rsid w:val="009709F8"/>
    <w:rsid w:val="0097229B"/>
    <w:rsid w:val="00972929"/>
    <w:rsid w:val="00972E8E"/>
    <w:rsid w:val="00972F91"/>
    <w:rsid w:val="00973827"/>
    <w:rsid w:val="009742D3"/>
    <w:rsid w:val="00974C8C"/>
    <w:rsid w:val="00977BA7"/>
    <w:rsid w:val="00980517"/>
    <w:rsid w:val="00980D59"/>
    <w:rsid w:val="0098194F"/>
    <w:rsid w:val="009826C8"/>
    <w:rsid w:val="0098313E"/>
    <w:rsid w:val="009836E4"/>
    <w:rsid w:val="0098412F"/>
    <w:rsid w:val="00985C0B"/>
    <w:rsid w:val="00985F28"/>
    <w:rsid w:val="00986149"/>
    <w:rsid w:val="00986176"/>
    <w:rsid w:val="009864D5"/>
    <w:rsid w:val="00986E7F"/>
    <w:rsid w:val="00987536"/>
    <w:rsid w:val="009900AB"/>
    <w:rsid w:val="00990BD5"/>
    <w:rsid w:val="00991358"/>
    <w:rsid w:val="00991606"/>
    <w:rsid w:val="0099196F"/>
    <w:rsid w:val="00991F70"/>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883"/>
    <w:rsid w:val="009A0C6F"/>
    <w:rsid w:val="009A14EF"/>
    <w:rsid w:val="009A1865"/>
    <w:rsid w:val="009A27F8"/>
    <w:rsid w:val="009A2DF9"/>
    <w:rsid w:val="009A2EBB"/>
    <w:rsid w:val="009A3A86"/>
    <w:rsid w:val="009A3D79"/>
    <w:rsid w:val="009A4233"/>
    <w:rsid w:val="009A4869"/>
    <w:rsid w:val="009A4910"/>
    <w:rsid w:val="009A5FB0"/>
    <w:rsid w:val="009A6A6B"/>
    <w:rsid w:val="009B1EF9"/>
    <w:rsid w:val="009B250B"/>
    <w:rsid w:val="009B26AC"/>
    <w:rsid w:val="009B2A59"/>
    <w:rsid w:val="009B37E2"/>
    <w:rsid w:val="009B4519"/>
    <w:rsid w:val="009B506B"/>
    <w:rsid w:val="009B57EF"/>
    <w:rsid w:val="009B5B85"/>
    <w:rsid w:val="009B5DB8"/>
    <w:rsid w:val="009B7204"/>
    <w:rsid w:val="009B7AF1"/>
    <w:rsid w:val="009C0074"/>
    <w:rsid w:val="009C0564"/>
    <w:rsid w:val="009C2685"/>
    <w:rsid w:val="009C39BC"/>
    <w:rsid w:val="009C4BC2"/>
    <w:rsid w:val="009C4D22"/>
    <w:rsid w:val="009C7320"/>
    <w:rsid w:val="009D066B"/>
    <w:rsid w:val="009D0729"/>
    <w:rsid w:val="009D0BD6"/>
    <w:rsid w:val="009D0F66"/>
    <w:rsid w:val="009D1730"/>
    <w:rsid w:val="009D1A06"/>
    <w:rsid w:val="009D1BA4"/>
    <w:rsid w:val="009D22E4"/>
    <w:rsid w:val="009D22F7"/>
    <w:rsid w:val="009D319C"/>
    <w:rsid w:val="009D37F1"/>
    <w:rsid w:val="009D3D11"/>
    <w:rsid w:val="009D5BAB"/>
    <w:rsid w:val="009D66EB"/>
    <w:rsid w:val="009D6A0A"/>
    <w:rsid w:val="009E058F"/>
    <w:rsid w:val="009E0A9E"/>
    <w:rsid w:val="009E19A2"/>
    <w:rsid w:val="009E1A06"/>
    <w:rsid w:val="009E2835"/>
    <w:rsid w:val="009E3AFD"/>
    <w:rsid w:val="009E3CDD"/>
    <w:rsid w:val="009E46FE"/>
    <w:rsid w:val="009E4B16"/>
    <w:rsid w:val="009E5C60"/>
    <w:rsid w:val="009E64DB"/>
    <w:rsid w:val="009E6794"/>
    <w:rsid w:val="009E7189"/>
    <w:rsid w:val="009E7E46"/>
    <w:rsid w:val="009E7FC1"/>
    <w:rsid w:val="009F01E1"/>
    <w:rsid w:val="009F0B4D"/>
    <w:rsid w:val="009F1096"/>
    <w:rsid w:val="009F150E"/>
    <w:rsid w:val="009F17FF"/>
    <w:rsid w:val="009F27AD"/>
    <w:rsid w:val="009F3FB5"/>
    <w:rsid w:val="009F4202"/>
    <w:rsid w:val="009F4283"/>
    <w:rsid w:val="009F521F"/>
    <w:rsid w:val="009F553C"/>
    <w:rsid w:val="009F59F8"/>
    <w:rsid w:val="009F5C67"/>
    <w:rsid w:val="009F6489"/>
    <w:rsid w:val="009F7458"/>
    <w:rsid w:val="00A00340"/>
    <w:rsid w:val="00A005B0"/>
    <w:rsid w:val="00A01133"/>
    <w:rsid w:val="00A01F17"/>
    <w:rsid w:val="00A022A5"/>
    <w:rsid w:val="00A03A22"/>
    <w:rsid w:val="00A04634"/>
    <w:rsid w:val="00A06119"/>
    <w:rsid w:val="00A07A48"/>
    <w:rsid w:val="00A101D5"/>
    <w:rsid w:val="00A10262"/>
    <w:rsid w:val="00A108EE"/>
    <w:rsid w:val="00A10BB8"/>
    <w:rsid w:val="00A11001"/>
    <w:rsid w:val="00A112BC"/>
    <w:rsid w:val="00A1200D"/>
    <w:rsid w:val="00A137E4"/>
    <w:rsid w:val="00A14813"/>
    <w:rsid w:val="00A1566A"/>
    <w:rsid w:val="00A165BF"/>
    <w:rsid w:val="00A172E8"/>
    <w:rsid w:val="00A179FF"/>
    <w:rsid w:val="00A203F7"/>
    <w:rsid w:val="00A21A36"/>
    <w:rsid w:val="00A21C73"/>
    <w:rsid w:val="00A22316"/>
    <w:rsid w:val="00A22900"/>
    <w:rsid w:val="00A24768"/>
    <w:rsid w:val="00A25294"/>
    <w:rsid w:val="00A254EE"/>
    <w:rsid w:val="00A25BE7"/>
    <w:rsid w:val="00A27008"/>
    <w:rsid w:val="00A27B2C"/>
    <w:rsid w:val="00A27CDF"/>
    <w:rsid w:val="00A309C6"/>
    <w:rsid w:val="00A30D13"/>
    <w:rsid w:val="00A314F9"/>
    <w:rsid w:val="00A319D0"/>
    <w:rsid w:val="00A32316"/>
    <w:rsid w:val="00A33172"/>
    <w:rsid w:val="00A3394E"/>
    <w:rsid w:val="00A3432B"/>
    <w:rsid w:val="00A346BA"/>
    <w:rsid w:val="00A34C67"/>
    <w:rsid w:val="00A34D62"/>
    <w:rsid w:val="00A3611D"/>
    <w:rsid w:val="00A36339"/>
    <w:rsid w:val="00A366E4"/>
    <w:rsid w:val="00A36916"/>
    <w:rsid w:val="00A36A37"/>
    <w:rsid w:val="00A37AB5"/>
    <w:rsid w:val="00A413EB"/>
    <w:rsid w:val="00A413F9"/>
    <w:rsid w:val="00A41901"/>
    <w:rsid w:val="00A4376F"/>
    <w:rsid w:val="00A44CFB"/>
    <w:rsid w:val="00A45192"/>
    <w:rsid w:val="00A4549F"/>
    <w:rsid w:val="00A45B9B"/>
    <w:rsid w:val="00A45E91"/>
    <w:rsid w:val="00A462FE"/>
    <w:rsid w:val="00A46D61"/>
    <w:rsid w:val="00A501C9"/>
    <w:rsid w:val="00A50506"/>
    <w:rsid w:val="00A516B7"/>
    <w:rsid w:val="00A52DFE"/>
    <w:rsid w:val="00A533C5"/>
    <w:rsid w:val="00A5383D"/>
    <w:rsid w:val="00A53AD2"/>
    <w:rsid w:val="00A53F55"/>
    <w:rsid w:val="00A5417B"/>
    <w:rsid w:val="00A54599"/>
    <w:rsid w:val="00A54B82"/>
    <w:rsid w:val="00A552D3"/>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4B9C"/>
    <w:rsid w:val="00A65355"/>
    <w:rsid w:val="00A65911"/>
    <w:rsid w:val="00A6643C"/>
    <w:rsid w:val="00A67451"/>
    <w:rsid w:val="00A67544"/>
    <w:rsid w:val="00A675C8"/>
    <w:rsid w:val="00A7075B"/>
    <w:rsid w:val="00A71BD5"/>
    <w:rsid w:val="00A71CE6"/>
    <w:rsid w:val="00A71D23"/>
    <w:rsid w:val="00A7270E"/>
    <w:rsid w:val="00A7297D"/>
    <w:rsid w:val="00A7333A"/>
    <w:rsid w:val="00A7344C"/>
    <w:rsid w:val="00A73BB5"/>
    <w:rsid w:val="00A73D0D"/>
    <w:rsid w:val="00A740AC"/>
    <w:rsid w:val="00A74A92"/>
    <w:rsid w:val="00A75CC1"/>
    <w:rsid w:val="00A75E88"/>
    <w:rsid w:val="00A75EF5"/>
    <w:rsid w:val="00A8056E"/>
    <w:rsid w:val="00A8094B"/>
    <w:rsid w:val="00A80B46"/>
    <w:rsid w:val="00A82D58"/>
    <w:rsid w:val="00A8399D"/>
    <w:rsid w:val="00A83E3D"/>
    <w:rsid w:val="00A8443A"/>
    <w:rsid w:val="00A84618"/>
    <w:rsid w:val="00A8479C"/>
    <w:rsid w:val="00A84962"/>
    <w:rsid w:val="00A8557B"/>
    <w:rsid w:val="00A85A05"/>
    <w:rsid w:val="00A86D63"/>
    <w:rsid w:val="00A87797"/>
    <w:rsid w:val="00A90503"/>
    <w:rsid w:val="00A90E72"/>
    <w:rsid w:val="00A922A2"/>
    <w:rsid w:val="00A9327B"/>
    <w:rsid w:val="00A93B69"/>
    <w:rsid w:val="00A9427C"/>
    <w:rsid w:val="00A963C7"/>
    <w:rsid w:val="00AA1626"/>
    <w:rsid w:val="00AA1C25"/>
    <w:rsid w:val="00AA2888"/>
    <w:rsid w:val="00AA3CA3"/>
    <w:rsid w:val="00AA3DB7"/>
    <w:rsid w:val="00AA40C9"/>
    <w:rsid w:val="00AA514B"/>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1366"/>
    <w:rsid w:val="00AC2DEE"/>
    <w:rsid w:val="00AC407A"/>
    <w:rsid w:val="00AC4E28"/>
    <w:rsid w:val="00AC74DA"/>
    <w:rsid w:val="00AC7A2B"/>
    <w:rsid w:val="00AC7C25"/>
    <w:rsid w:val="00AD0A51"/>
    <w:rsid w:val="00AD0B37"/>
    <w:rsid w:val="00AD11F7"/>
    <w:rsid w:val="00AD1DB7"/>
    <w:rsid w:val="00AD2419"/>
    <w:rsid w:val="00AD2852"/>
    <w:rsid w:val="00AD312C"/>
    <w:rsid w:val="00AD32ED"/>
    <w:rsid w:val="00AD36D0"/>
    <w:rsid w:val="00AD3976"/>
    <w:rsid w:val="00AD3AA5"/>
    <w:rsid w:val="00AD4A00"/>
    <w:rsid w:val="00AD4D2A"/>
    <w:rsid w:val="00AD4F05"/>
    <w:rsid w:val="00AD542F"/>
    <w:rsid w:val="00AD65CF"/>
    <w:rsid w:val="00AD7305"/>
    <w:rsid w:val="00AD7E64"/>
    <w:rsid w:val="00AE0748"/>
    <w:rsid w:val="00AE0C56"/>
    <w:rsid w:val="00AE149E"/>
    <w:rsid w:val="00AE22F2"/>
    <w:rsid w:val="00AE29FC"/>
    <w:rsid w:val="00AE2F3F"/>
    <w:rsid w:val="00AE3B4E"/>
    <w:rsid w:val="00AE59EC"/>
    <w:rsid w:val="00AE648D"/>
    <w:rsid w:val="00AE6563"/>
    <w:rsid w:val="00AE67B3"/>
    <w:rsid w:val="00AE6A22"/>
    <w:rsid w:val="00AE7864"/>
    <w:rsid w:val="00AE7949"/>
    <w:rsid w:val="00AF1E14"/>
    <w:rsid w:val="00AF25D5"/>
    <w:rsid w:val="00AF3DBB"/>
    <w:rsid w:val="00AF5194"/>
    <w:rsid w:val="00AF53EF"/>
    <w:rsid w:val="00AF73C3"/>
    <w:rsid w:val="00AF795C"/>
    <w:rsid w:val="00B00752"/>
    <w:rsid w:val="00B020FF"/>
    <w:rsid w:val="00B022E4"/>
    <w:rsid w:val="00B026C1"/>
    <w:rsid w:val="00B02B9C"/>
    <w:rsid w:val="00B03297"/>
    <w:rsid w:val="00B0353B"/>
    <w:rsid w:val="00B036BE"/>
    <w:rsid w:val="00B040B2"/>
    <w:rsid w:val="00B05C01"/>
    <w:rsid w:val="00B0720F"/>
    <w:rsid w:val="00B07F47"/>
    <w:rsid w:val="00B10558"/>
    <w:rsid w:val="00B12710"/>
    <w:rsid w:val="00B1417F"/>
    <w:rsid w:val="00B156A9"/>
    <w:rsid w:val="00B15D94"/>
    <w:rsid w:val="00B15F83"/>
    <w:rsid w:val="00B160FF"/>
    <w:rsid w:val="00B16322"/>
    <w:rsid w:val="00B1662E"/>
    <w:rsid w:val="00B16A6F"/>
    <w:rsid w:val="00B206C3"/>
    <w:rsid w:val="00B20AED"/>
    <w:rsid w:val="00B229AD"/>
    <w:rsid w:val="00B22C0D"/>
    <w:rsid w:val="00B23534"/>
    <w:rsid w:val="00B23AF4"/>
    <w:rsid w:val="00B23C15"/>
    <w:rsid w:val="00B25762"/>
    <w:rsid w:val="00B25B40"/>
    <w:rsid w:val="00B25FDE"/>
    <w:rsid w:val="00B26AB0"/>
    <w:rsid w:val="00B26AD2"/>
    <w:rsid w:val="00B26CA2"/>
    <w:rsid w:val="00B3035F"/>
    <w:rsid w:val="00B30B4E"/>
    <w:rsid w:val="00B31246"/>
    <w:rsid w:val="00B32390"/>
    <w:rsid w:val="00B326FF"/>
    <w:rsid w:val="00B33962"/>
    <w:rsid w:val="00B33D6C"/>
    <w:rsid w:val="00B340AA"/>
    <w:rsid w:val="00B34A9F"/>
    <w:rsid w:val="00B34B80"/>
    <w:rsid w:val="00B3584A"/>
    <w:rsid w:val="00B35CDA"/>
    <w:rsid w:val="00B35D9A"/>
    <w:rsid w:val="00B37B76"/>
    <w:rsid w:val="00B37D97"/>
    <w:rsid w:val="00B40143"/>
    <w:rsid w:val="00B40A77"/>
    <w:rsid w:val="00B411BD"/>
    <w:rsid w:val="00B41559"/>
    <w:rsid w:val="00B418E8"/>
    <w:rsid w:val="00B42285"/>
    <w:rsid w:val="00B4274B"/>
    <w:rsid w:val="00B435B1"/>
    <w:rsid w:val="00B4367F"/>
    <w:rsid w:val="00B438BA"/>
    <w:rsid w:val="00B4431E"/>
    <w:rsid w:val="00B44F99"/>
    <w:rsid w:val="00B45876"/>
    <w:rsid w:val="00B45A11"/>
    <w:rsid w:val="00B45A59"/>
    <w:rsid w:val="00B51542"/>
    <w:rsid w:val="00B51D1D"/>
    <w:rsid w:val="00B5310E"/>
    <w:rsid w:val="00B5362D"/>
    <w:rsid w:val="00B54ACC"/>
    <w:rsid w:val="00B54DCB"/>
    <w:rsid w:val="00B54E30"/>
    <w:rsid w:val="00B55AC2"/>
    <w:rsid w:val="00B560C9"/>
    <w:rsid w:val="00B56533"/>
    <w:rsid w:val="00B56CFC"/>
    <w:rsid w:val="00B57413"/>
    <w:rsid w:val="00B57777"/>
    <w:rsid w:val="00B57A17"/>
    <w:rsid w:val="00B6030A"/>
    <w:rsid w:val="00B6163E"/>
    <w:rsid w:val="00B61898"/>
    <w:rsid w:val="00B61BE2"/>
    <w:rsid w:val="00B6266F"/>
    <w:rsid w:val="00B62B7A"/>
    <w:rsid w:val="00B62E0B"/>
    <w:rsid w:val="00B62E99"/>
    <w:rsid w:val="00B63C32"/>
    <w:rsid w:val="00B6428A"/>
    <w:rsid w:val="00B64434"/>
    <w:rsid w:val="00B64AF4"/>
    <w:rsid w:val="00B64DE3"/>
    <w:rsid w:val="00B711CE"/>
    <w:rsid w:val="00B716D9"/>
    <w:rsid w:val="00B71DC8"/>
    <w:rsid w:val="00B732C7"/>
    <w:rsid w:val="00B73BEF"/>
    <w:rsid w:val="00B740B6"/>
    <w:rsid w:val="00B745D9"/>
    <w:rsid w:val="00B746C6"/>
    <w:rsid w:val="00B7604C"/>
    <w:rsid w:val="00B7652C"/>
    <w:rsid w:val="00B766BF"/>
    <w:rsid w:val="00B767B7"/>
    <w:rsid w:val="00B76FA6"/>
    <w:rsid w:val="00B80910"/>
    <w:rsid w:val="00B818F4"/>
    <w:rsid w:val="00B81BC9"/>
    <w:rsid w:val="00B81F97"/>
    <w:rsid w:val="00B8222F"/>
    <w:rsid w:val="00B8258B"/>
    <w:rsid w:val="00B82615"/>
    <w:rsid w:val="00B83444"/>
    <w:rsid w:val="00B836ED"/>
    <w:rsid w:val="00B83F1D"/>
    <w:rsid w:val="00B853BE"/>
    <w:rsid w:val="00B86476"/>
    <w:rsid w:val="00B86518"/>
    <w:rsid w:val="00B86A3D"/>
    <w:rsid w:val="00B871FC"/>
    <w:rsid w:val="00B875C7"/>
    <w:rsid w:val="00B90D10"/>
    <w:rsid w:val="00B90FE5"/>
    <w:rsid w:val="00B919AD"/>
    <w:rsid w:val="00B91A2B"/>
    <w:rsid w:val="00B93204"/>
    <w:rsid w:val="00B937B3"/>
    <w:rsid w:val="00B94E17"/>
    <w:rsid w:val="00B9559E"/>
    <w:rsid w:val="00B957FE"/>
    <w:rsid w:val="00B95F02"/>
    <w:rsid w:val="00B96BEF"/>
    <w:rsid w:val="00B96FC0"/>
    <w:rsid w:val="00B97260"/>
    <w:rsid w:val="00B97A69"/>
    <w:rsid w:val="00BA0632"/>
    <w:rsid w:val="00BA0AAA"/>
    <w:rsid w:val="00BA0DFB"/>
    <w:rsid w:val="00BA18C9"/>
    <w:rsid w:val="00BA2FEF"/>
    <w:rsid w:val="00BA357B"/>
    <w:rsid w:val="00BA3CC9"/>
    <w:rsid w:val="00BA3D2B"/>
    <w:rsid w:val="00BA6CB2"/>
    <w:rsid w:val="00BB0B3C"/>
    <w:rsid w:val="00BB1548"/>
    <w:rsid w:val="00BB1CE7"/>
    <w:rsid w:val="00BB25B1"/>
    <w:rsid w:val="00BB2FD3"/>
    <w:rsid w:val="00BB2FDF"/>
    <w:rsid w:val="00BB2FFF"/>
    <w:rsid w:val="00BB39F6"/>
    <w:rsid w:val="00BB5189"/>
    <w:rsid w:val="00BB5458"/>
    <w:rsid w:val="00BB5FCB"/>
    <w:rsid w:val="00BB604B"/>
    <w:rsid w:val="00BC00EC"/>
    <w:rsid w:val="00BC08C5"/>
    <w:rsid w:val="00BC12FB"/>
    <w:rsid w:val="00BC1C3C"/>
    <w:rsid w:val="00BC307F"/>
    <w:rsid w:val="00BC3159"/>
    <w:rsid w:val="00BC3257"/>
    <w:rsid w:val="00BC39DB"/>
    <w:rsid w:val="00BC3A32"/>
    <w:rsid w:val="00BC3B07"/>
    <w:rsid w:val="00BC456D"/>
    <w:rsid w:val="00BC46EF"/>
    <w:rsid w:val="00BC53D6"/>
    <w:rsid w:val="00BC5490"/>
    <w:rsid w:val="00BC55B0"/>
    <w:rsid w:val="00BC5BB9"/>
    <w:rsid w:val="00BC6FD6"/>
    <w:rsid w:val="00BD008E"/>
    <w:rsid w:val="00BD1F7D"/>
    <w:rsid w:val="00BD29E8"/>
    <w:rsid w:val="00BD2F3B"/>
    <w:rsid w:val="00BD3114"/>
    <w:rsid w:val="00BD3372"/>
    <w:rsid w:val="00BD50AA"/>
    <w:rsid w:val="00BD5135"/>
    <w:rsid w:val="00BD560E"/>
    <w:rsid w:val="00BD6354"/>
    <w:rsid w:val="00BD65C8"/>
    <w:rsid w:val="00BD7291"/>
    <w:rsid w:val="00BD7EA3"/>
    <w:rsid w:val="00BD7FE2"/>
    <w:rsid w:val="00BE0339"/>
    <w:rsid w:val="00BE0B19"/>
    <w:rsid w:val="00BE0C8D"/>
    <w:rsid w:val="00BE0DD8"/>
    <w:rsid w:val="00BE13F0"/>
    <w:rsid w:val="00BE1D82"/>
    <w:rsid w:val="00BE1EE4"/>
    <w:rsid w:val="00BE1F8B"/>
    <w:rsid w:val="00BE2B4F"/>
    <w:rsid w:val="00BE2CEA"/>
    <w:rsid w:val="00BE2F39"/>
    <w:rsid w:val="00BE332D"/>
    <w:rsid w:val="00BE3CF1"/>
    <w:rsid w:val="00BE4B20"/>
    <w:rsid w:val="00BE5FC4"/>
    <w:rsid w:val="00BE6045"/>
    <w:rsid w:val="00BE6B16"/>
    <w:rsid w:val="00BE7C4D"/>
    <w:rsid w:val="00BE7F6A"/>
    <w:rsid w:val="00BF0274"/>
    <w:rsid w:val="00BF08C4"/>
    <w:rsid w:val="00BF0BAF"/>
    <w:rsid w:val="00BF122C"/>
    <w:rsid w:val="00BF154E"/>
    <w:rsid w:val="00BF19CE"/>
    <w:rsid w:val="00BF19FD"/>
    <w:rsid w:val="00BF2B6F"/>
    <w:rsid w:val="00BF33A8"/>
    <w:rsid w:val="00BF351A"/>
    <w:rsid w:val="00BF3914"/>
    <w:rsid w:val="00BF4109"/>
    <w:rsid w:val="00BF49B1"/>
    <w:rsid w:val="00BF5552"/>
    <w:rsid w:val="00BF5CEC"/>
    <w:rsid w:val="00BF73F2"/>
    <w:rsid w:val="00C01671"/>
    <w:rsid w:val="00C01BA6"/>
    <w:rsid w:val="00C01CAB"/>
    <w:rsid w:val="00C02419"/>
    <w:rsid w:val="00C02766"/>
    <w:rsid w:val="00C033A9"/>
    <w:rsid w:val="00C03A93"/>
    <w:rsid w:val="00C03EE8"/>
    <w:rsid w:val="00C0400C"/>
    <w:rsid w:val="00C055FC"/>
    <w:rsid w:val="00C05BEC"/>
    <w:rsid w:val="00C066AA"/>
    <w:rsid w:val="00C06E7D"/>
    <w:rsid w:val="00C07453"/>
    <w:rsid w:val="00C07E21"/>
    <w:rsid w:val="00C107C3"/>
    <w:rsid w:val="00C1112B"/>
    <w:rsid w:val="00C113E9"/>
    <w:rsid w:val="00C11A88"/>
    <w:rsid w:val="00C11C31"/>
    <w:rsid w:val="00C12012"/>
    <w:rsid w:val="00C12874"/>
    <w:rsid w:val="00C12BA1"/>
    <w:rsid w:val="00C12BC1"/>
    <w:rsid w:val="00C13190"/>
    <w:rsid w:val="00C131DA"/>
    <w:rsid w:val="00C13A7D"/>
    <w:rsid w:val="00C13BDA"/>
    <w:rsid w:val="00C13FFD"/>
    <w:rsid w:val="00C14632"/>
    <w:rsid w:val="00C1621F"/>
    <w:rsid w:val="00C16C30"/>
    <w:rsid w:val="00C178F3"/>
    <w:rsid w:val="00C20A00"/>
    <w:rsid w:val="00C21673"/>
    <w:rsid w:val="00C21C7A"/>
    <w:rsid w:val="00C22CCE"/>
    <w:rsid w:val="00C23130"/>
    <w:rsid w:val="00C255A5"/>
    <w:rsid w:val="00C2584B"/>
    <w:rsid w:val="00C25942"/>
    <w:rsid w:val="00C25DD9"/>
    <w:rsid w:val="00C2663F"/>
    <w:rsid w:val="00C26DB8"/>
    <w:rsid w:val="00C2768F"/>
    <w:rsid w:val="00C30E30"/>
    <w:rsid w:val="00C31747"/>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05A"/>
    <w:rsid w:val="00C46555"/>
    <w:rsid w:val="00C465B0"/>
    <w:rsid w:val="00C46B15"/>
    <w:rsid w:val="00C46F7D"/>
    <w:rsid w:val="00C479B5"/>
    <w:rsid w:val="00C50242"/>
    <w:rsid w:val="00C5034D"/>
    <w:rsid w:val="00C5050E"/>
    <w:rsid w:val="00C50E99"/>
    <w:rsid w:val="00C51348"/>
    <w:rsid w:val="00C51860"/>
    <w:rsid w:val="00C52744"/>
    <w:rsid w:val="00C52869"/>
    <w:rsid w:val="00C53239"/>
    <w:rsid w:val="00C53EB3"/>
    <w:rsid w:val="00C54119"/>
    <w:rsid w:val="00C542D4"/>
    <w:rsid w:val="00C54D71"/>
    <w:rsid w:val="00C563F5"/>
    <w:rsid w:val="00C570F7"/>
    <w:rsid w:val="00C619D8"/>
    <w:rsid w:val="00C62CD5"/>
    <w:rsid w:val="00C6345F"/>
    <w:rsid w:val="00C636E6"/>
    <w:rsid w:val="00C639D6"/>
    <w:rsid w:val="00C63ABC"/>
    <w:rsid w:val="00C63B38"/>
    <w:rsid w:val="00C63F8E"/>
    <w:rsid w:val="00C647FB"/>
    <w:rsid w:val="00C64DD6"/>
    <w:rsid w:val="00C653A7"/>
    <w:rsid w:val="00C654E0"/>
    <w:rsid w:val="00C65B2D"/>
    <w:rsid w:val="00C66579"/>
    <w:rsid w:val="00C67D79"/>
    <w:rsid w:val="00C67EAB"/>
    <w:rsid w:val="00C70DFF"/>
    <w:rsid w:val="00C72774"/>
    <w:rsid w:val="00C75A6B"/>
    <w:rsid w:val="00C763B6"/>
    <w:rsid w:val="00C7644F"/>
    <w:rsid w:val="00C768F6"/>
    <w:rsid w:val="00C80073"/>
    <w:rsid w:val="00C80DEA"/>
    <w:rsid w:val="00C81626"/>
    <w:rsid w:val="00C81DE3"/>
    <w:rsid w:val="00C825E8"/>
    <w:rsid w:val="00C832DC"/>
    <w:rsid w:val="00C8377F"/>
    <w:rsid w:val="00C8646D"/>
    <w:rsid w:val="00C87070"/>
    <w:rsid w:val="00C91DE3"/>
    <w:rsid w:val="00C92C7F"/>
    <w:rsid w:val="00C9369D"/>
    <w:rsid w:val="00C944FA"/>
    <w:rsid w:val="00C95854"/>
    <w:rsid w:val="00C95EFF"/>
    <w:rsid w:val="00C96E6F"/>
    <w:rsid w:val="00C97872"/>
    <w:rsid w:val="00CA0532"/>
    <w:rsid w:val="00CA1B45"/>
    <w:rsid w:val="00CA2241"/>
    <w:rsid w:val="00CA3CDD"/>
    <w:rsid w:val="00CA3DF2"/>
    <w:rsid w:val="00CA403B"/>
    <w:rsid w:val="00CA505A"/>
    <w:rsid w:val="00CA598D"/>
    <w:rsid w:val="00CA59DD"/>
    <w:rsid w:val="00CA7CB7"/>
    <w:rsid w:val="00CB008E"/>
    <w:rsid w:val="00CB01FA"/>
    <w:rsid w:val="00CB0737"/>
    <w:rsid w:val="00CB097A"/>
    <w:rsid w:val="00CB26EC"/>
    <w:rsid w:val="00CB2C2B"/>
    <w:rsid w:val="00CB2D2A"/>
    <w:rsid w:val="00CB5B1E"/>
    <w:rsid w:val="00CB7143"/>
    <w:rsid w:val="00CB7564"/>
    <w:rsid w:val="00CB787A"/>
    <w:rsid w:val="00CC01A5"/>
    <w:rsid w:val="00CC0C4A"/>
    <w:rsid w:val="00CC0D7F"/>
    <w:rsid w:val="00CC17F0"/>
    <w:rsid w:val="00CC1853"/>
    <w:rsid w:val="00CC1EE9"/>
    <w:rsid w:val="00CC1FAE"/>
    <w:rsid w:val="00CC3A23"/>
    <w:rsid w:val="00CC45D9"/>
    <w:rsid w:val="00CC5DF3"/>
    <w:rsid w:val="00CC737C"/>
    <w:rsid w:val="00CD087D"/>
    <w:rsid w:val="00CD0F5D"/>
    <w:rsid w:val="00CD1C0B"/>
    <w:rsid w:val="00CD239A"/>
    <w:rsid w:val="00CD4148"/>
    <w:rsid w:val="00CD4D21"/>
    <w:rsid w:val="00CD5512"/>
    <w:rsid w:val="00CD594F"/>
    <w:rsid w:val="00CD5FBB"/>
    <w:rsid w:val="00CD6E3D"/>
    <w:rsid w:val="00CD71AB"/>
    <w:rsid w:val="00CE0109"/>
    <w:rsid w:val="00CE11F2"/>
    <w:rsid w:val="00CE1FC5"/>
    <w:rsid w:val="00CE3F6E"/>
    <w:rsid w:val="00CE44D1"/>
    <w:rsid w:val="00CE46E5"/>
    <w:rsid w:val="00CE485A"/>
    <w:rsid w:val="00CE4CAC"/>
    <w:rsid w:val="00CE4EE2"/>
    <w:rsid w:val="00CE5279"/>
    <w:rsid w:val="00CE5665"/>
    <w:rsid w:val="00CE5A78"/>
    <w:rsid w:val="00CE78AE"/>
    <w:rsid w:val="00CE7E62"/>
    <w:rsid w:val="00CF04C5"/>
    <w:rsid w:val="00CF195E"/>
    <w:rsid w:val="00CF19DA"/>
    <w:rsid w:val="00CF1C7F"/>
    <w:rsid w:val="00CF1CC0"/>
    <w:rsid w:val="00CF24F8"/>
    <w:rsid w:val="00CF2653"/>
    <w:rsid w:val="00CF2C5E"/>
    <w:rsid w:val="00CF31FD"/>
    <w:rsid w:val="00CF326C"/>
    <w:rsid w:val="00CF34B9"/>
    <w:rsid w:val="00CF4247"/>
    <w:rsid w:val="00CF5263"/>
    <w:rsid w:val="00CF60B5"/>
    <w:rsid w:val="00CF7D0B"/>
    <w:rsid w:val="00D004FA"/>
    <w:rsid w:val="00D01B21"/>
    <w:rsid w:val="00D01E2F"/>
    <w:rsid w:val="00D01FB9"/>
    <w:rsid w:val="00D0257E"/>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B0B"/>
    <w:rsid w:val="00D12293"/>
    <w:rsid w:val="00D13E2A"/>
    <w:rsid w:val="00D14236"/>
    <w:rsid w:val="00D14553"/>
    <w:rsid w:val="00D14DB1"/>
    <w:rsid w:val="00D15F43"/>
    <w:rsid w:val="00D16E87"/>
    <w:rsid w:val="00D2024E"/>
    <w:rsid w:val="00D20B8B"/>
    <w:rsid w:val="00D20F92"/>
    <w:rsid w:val="00D210CD"/>
    <w:rsid w:val="00D2162C"/>
    <w:rsid w:val="00D21A3C"/>
    <w:rsid w:val="00D21FB5"/>
    <w:rsid w:val="00D227F9"/>
    <w:rsid w:val="00D233F1"/>
    <w:rsid w:val="00D23B76"/>
    <w:rsid w:val="00D256F8"/>
    <w:rsid w:val="00D2685C"/>
    <w:rsid w:val="00D26A3B"/>
    <w:rsid w:val="00D26E0A"/>
    <w:rsid w:val="00D2700A"/>
    <w:rsid w:val="00D302FD"/>
    <w:rsid w:val="00D3038A"/>
    <w:rsid w:val="00D3098D"/>
    <w:rsid w:val="00D31A02"/>
    <w:rsid w:val="00D31E17"/>
    <w:rsid w:val="00D3323C"/>
    <w:rsid w:val="00D33456"/>
    <w:rsid w:val="00D3396F"/>
    <w:rsid w:val="00D33D4D"/>
    <w:rsid w:val="00D33E25"/>
    <w:rsid w:val="00D34A0B"/>
    <w:rsid w:val="00D35B43"/>
    <w:rsid w:val="00D36234"/>
    <w:rsid w:val="00D36371"/>
    <w:rsid w:val="00D364D1"/>
    <w:rsid w:val="00D377E4"/>
    <w:rsid w:val="00D400A8"/>
    <w:rsid w:val="00D42C43"/>
    <w:rsid w:val="00D42DF7"/>
    <w:rsid w:val="00D437D8"/>
    <w:rsid w:val="00D44257"/>
    <w:rsid w:val="00D44994"/>
    <w:rsid w:val="00D45DF3"/>
    <w:rsid w:val="00D46174"/>
    <w:rsid w:val="00D47DD0"/>
    <w:rsid w:val="00D50183"/>
    <w:rsid w:val="00D51C23"/>
    <w:rsid w:val="00D51D12"/>
    <w:rsid w:val="00D5362B"/>
    <w:rsid w:val="00D54D6E"/>
    <w:rsid w:val="00D55072"/>
    <w:rsid w:val="00D55082"/>
    <w:rsid w:val="00D551B5"/>
    <w:rsid w:val="00D56486"/>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6DB3"/>
    <w:rsid w:val="00D66E18"/>
    <w:rsid w:val="00D6734D"/>
    <w:rsid w:val="00D679CF"/>
    <w:rsid w:val="00D679D3"/>
    <w:rsid w:val="00D7356F"/>
    <w:rsid w:val="00D73587"/>
    <w:rsid w:val="00D73EBB"/>
    <w:rsid w:val="00D751FB"/>
    <w:rsid w:val="00D754D6"/>
    <w:rsid w:val="00D761AA"/>
    <w:rsid w:val="00D765D7"/>
    <w:rsid w:val="00D7674D"/>
    <w:rsid w:val="00D76FAE"/>
    <w:rsid w:val="00D777D7"/>
    <w:rsid w:val="00D80AB8"/>
    <w:rsid w:val="00D81792"/>
    <w:rsid w:val="00D819B1"/>
    <w:rsid w:val="00D82494"/>
    <w:rsid w:val="00D82D40"/>
    <w:rsid w:val="00D83635"/>
    <w:rsid w:val="00D83662"/>
    <w:rsid w:val="00D83AE9"/>
    <w:rsid w:val="00D857B8"/>
    <w:rsid w:val="00D87175"/>
    <w:rsid w:val="00D87ABF"/>
    <w:rsid w:val="00D909DE"/>
    <w:rsid w:val="00D90CA3"/>
    <w:rsid w:val="00D90CD3"/>
    <w:rsid w:val="00D9130A"/>
    <w:rsid w:val="00D919E6"/>
    <w:rsid w:val="00D91BE1"/>
    <w:rsid w:val="00D9218D"/>
    <w:rsid w:val="00D924F7"/>
    <w:rsid w:val="00D92C29"/>
    <w:rsid w:val="00D936E2"/>
    <w:rsid w:val="00D95104"/>
    <w:rsid w:val="00D95600"/>
    <w:rsid w:val="00D96797"/>
    <w:rsid w:val="00D9683C"/>
    <w:rsid w:val="00D976A9"/>
    <w:rsid w:val="00D97884"/>
    <w:rsid w:val="00D97D62"/>
    <w:rsid w:val="00DA00C7"/>
    <w:rsid w:val="00DA0A7F"/>
    <w:rsid w:val="00DA1B19"/>
    <w:rsid w:val="00DA1C31"/>
    <w:rsid w:val="00DA20BC"/>
    <w:rsid w:val="00DA2ED7"/>
    <w:rsid w:val="00DA30AF"/>
    <w:rsid w:val="00DA3E7A"/>
    <w:rsid w:val="00DA430C"/>
    <w:rsid w:val="00DA4AFC"/>
    <w:rsid w:val="00DA5F9D"/>
    <w:rsid w:val="00DA615D"/>
    <w:rsid w:val="00DA61A2"/>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186"/>
    <w:rsid w:val="00DB485D"/>
    <w:rsid w:val="00DC1327"/>
    <w:rsid w:val="00DC1350"/>
    <w:rsid w:val="00DC1F03"/>
    <w:rsid w:val="00DC3237"/>
    <w:rsid w:val="00DC3844"/>
    <w:rsid w:val="00DC41A4"/>
    <w:rsid w:val="00DC4513"/>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191F"/>
    <w:rsid w:val="00DE219B"/>
    <w:rsid w:val="00DE4A2B"/>
    <w:rsid w:val="00DE52E3"/>
    <w:rsid w:val="00DE7C00"/>
    <w:rsid w:val="00DF03E9"/>
    <w:rsid w:val="00DF03ED"/>
    <w:rsid w:val="00DF04EE"/>
    <w:rsid w:val="00DF07DF"/>
    <w:rsid w:val="00DF0BF4"/>
    <w:rsid w:val="00DF179D"/>
    <w:rsid w:val="00DF1E9C"/>
    <w:rsid w:val="00DF3560"/>
    <w:rsid w:val="00DF4572"/>
    <w:rsid w:val="00DF4658"/>
    <w:rsid w:val="00DF6C8B"/>
    <w:rsid w:val="00DF6F17"/>
    <w:rsid w:val="00DF78FA"/>
    <w:rsid w:val="00DF7CB2"/>
    <w:rsid w:val="00DF7E79"/>
    <w:rsid w:val="00DF7F5F"/>
    <w:rsid w:val="00E002F1"/>
    <w:rsid w:val="00E0082C"/>
    <w:rsid w:val="00E01DAA"/>
    <w:rsid w:val="00E023E5"/>
    <w:rsid w:val="00E02432"/>
    <w:rsid w:val="00E04022"/>
    <w:rsid w:val="00E0420C"/>
    <w:rsid w:val="00E060B9"/>
    <w:rsid w:val="00E0728F"/>
    <w:rsid w:val="00E07329"/>
    <w:rsid w:val="00E0755C"/>
    <w:rsid w:val="00E0774C"/>
    <w:rsid w:val="00E13555"/>
    <w:rsid w:val="00E13DB2"/>
    <w:rsid w:val="00E14A7E"/>
    <w:rsid w:val="00E151E1"/>
    <w:rsid w:val="00E1524F"/>
    <w:rsid w:val="00E15D55"/>
    <w:rsid w:val="00E16367"/>
    <w:rsid w:val="00E1651B"/>
    <w:rsid w:val="00E165B9"/>
    <w:rsid w:val="00E17619"/>
    <w:rsid w:val="00E17805"/>
    <w:rsid w:val="00E20F79"/>
    <w:rsid w:val="00E2106F"/>
    <w:rsid w:val="00E21278"/>
    <w:rsid w:val="00E22CCD"/>
    <w:rsid w:val="00E22D33"/>
    <w:rsid w:val="00E23A11"/>
    <w:rsid w:val="00E23FB7"/>
    <w:rsid w:val="00E24A27"/>
    <w:rsid w:val="00E25F89"/>
    <w:rsid w:val="00E31227"/>
    <w:rsid w:val="00E32C15"/>
    <w:rsid w:val="00E32D62"/>
    <w:rsid w:val="00E339DC"/>
    <w:rsid w:val="00E33E15"/>
    <w:rsid w:val="00E35186"/>
    <w:rsid w:val="00E35FA3"/>
    <w:rsid w:val="00E361B8"/>
    <w:rsid w:val="00E36A1B"/>
    <w:rsid w:val="00E37DA1"/>
    <w:rsid w:val="00E40243"/>
    <w:rsid w:val="00E42239"/>
    <w:rsid w:val="00E429ED"/>
    <w:rsid w:val="00E42A22"/>
    <w:rsid w:val="00E43F37"/>
    <w:rsid w:val="00E450ED"/>
    <w:rsid w:val="00E465A3"/>
    <w:rsid w:val="00E46A4E"/>
    <w:rsid w:val="00E4791B"/>
    <w:rsid w:val="00E47E31"/>
    <w:rsid w:val="00E50A96"/>
    <w:rsid w:val="00E50AC6"/>
    <w:rsid w:val="00E51DDD"/>
    <w:rsid w:val="00E51FDD"/>
    <w:rsid w:val="00E52435"/>
    <w:rsid w:val="00E52D73"/>
    <w:rsid w:val="00E53122"/>
    <w:rsid w:val="00E5351B"/>
    <w:rsid w:val="00E53FA9"/>
    <w:rsid w:val="00E5414C"/>
    <w:rsid w:val="00E547B3"/>
    <w:rsid w:val="00E5733D"/>
    <w:rsid w:val="00E57782"/>
    <w:rsid w:val="00E61796"/>
    <w:rsid w:val="00E61CC0"/>
    <w:rsid w:val="00E6277B"/>
    <w:rsid w:val="00E64424"/>
    <w:rsid w:val="00E64610"/>
    <w:rsid w:val="00E64C99"/>
    <w:rsid w:val="00E64CD3"/>
    <w:rsid w:val="00E671C9"/>
    <w:rsid w:val="00E6743F"/>
    <w:rsid w:val="00E6758E"/>
    <w:rsid w:val="00E67E23"/>
    <w:rsid w:val="00E70016"/>
    <w:rsid w:val="00E70A07"/>
    <w:rsid w:val="00E70BC7"/>
    <w:rsid w:val="00E70FBC"/>
    <w:rsid w:val="00E72428"/>
    <w:rsid w:val="00E72C01"/>
    <w:rsid w:val="00E72D89"/>
    <w:rsid w:val="00E73C60"/>
    <w:rsid w:val="00E741AC"/>
    <w:rsid w:val="00E75174"/>
    <w:rsid w:val="00E757A0"/>
    <w:rsid w:val="00E75EBA"/>
    <w:rsid w:val="00E763B4"/>
    <w:rsid w:val="00E767D0"/>
    <w:rsid w:val="00E76B2C"/>
    <w:rsid w:val="00E77591"/>
    <w:rsid w:val="00E77848"/>
    <w:rsid w:val="00E77ADD"/>
    <w:rsid w:val="00E77F70"/>
    <w:rsid w:val="00E80514"/>
    <w:rsid w:val="00E80E3D"/>
    <w:rsid w:val="00E80E5B"/>
    <w:rsid w:val="00E816C5"/>
    <w:rsid w:val="00E81CE0"/>
    <w:rsid w:val="00E81E7C"/>
    <w:rsid w:val="00E8224D"/>
    <w:rsid w:val="00E8519F"/>
    <w:rsid w:val="00E85782"/>
    <w:rsid w:val="00E85CC3"/>
    <w:rsid w:val="00E8644A"/>
    <w:rsid w:val="00E90279"/>
    <w:rsid w:val="00E90635"/>
    <w:rsid w:val="00E909A1"/>
    <w:rsid w:val="00E90BFF"/>
    <w:rsid w:val="00E91407"/>
    <w:rsid w:val="00E91F04"/>
    <w:rsid w:val="00E91F35"/>
    <w:rsid w:val="00E91F60"/>
    <w:rsid w:val="00E92A3F"/>
    <w:rsid w:val="00E92D6F"/>
    <w:rsid w:val="00E92DF3"/>
    <w:rsid w:val="00E95BA6"/>
    <w:rsid w:val="00E96B49"/>
    <w:rsid w:val="00E97648"/>
    <w:rsid w:val="00EA0CC0"/>
    <w:rsid w:val="00EA0D86"/>
    <w:rsid w:val="00EA0E4A"/>
    <w:rsid w:val="00EA1A54"/>
    <w:rsid w:val="00EA2226"/>
    <w:rsid w:val="00EA26FC"/>
    <w:rsid w:val="00EA3796"/>
    <w:rsid w:val="00EA3B5A"/>
    <w:rsid w:val="00EA410E"/>
    <w:rsid w:val="00EA4936"/>
    <w:rsid w:val="00EA4FD1"/>
    <w:rsid w:val="00EA5398"/>
    <w:rsid w:val="00EA53C2"/>
    <w:rsid w:val="00EA5695"/>
    <w:rsid w:val="00EA5B0A"/>
    <w:rsid w:val="00EA65AD"/>
    <w:rsid w:val="00EA7FCF"/>
    <w:rsid w:val="00EB0820"/>
    <w:rsid w:val="00EB0CA3"/>
    <w:rsid w:val="00EB104F"/>
    <w:rsid w:val="00EB1B27"/>
    <w:rsid w:val="00EB1DA8"/>
    <w:rsid w:val="00EB2E2C"/>
    <w:rsid w:val="00EB3906"/>
    <w:rsid w:val="00EB4CFF"/>
    <w:rsid w:val="00EB5476"/>
    <w:rsid w:val="00EB6F95"/>
    <w:rsid w:val="00EB70B0"/>
    <w:rsid w:val="00EB7633"/>
    <w:rsid w:val="00EB7736"/>
    <w:rsid w:val="00EC2390"/>
    <w:rsid w:val="00EC2E2D"/>
    <w:rsid w:val="00EC329A"/>
    <w:rsid w:val="00EC42F7"/>
    <w:rsid w:val="00EC462B"/>
    <w:rsid w:val="00EC4723"/>
    <w:rsid w:val="00EC56E0"/>
    <w:rsid w:val="00EC576A"/>
    <w:rsid w:val="00EC6057"/>
    <w:rsid w:val="00EC66C4"/>
    <w:rsid w:val="00EC6847"/>
    <w:rsid w:val="00EC721F"/>
    <w:rsid w:val="00EC7DB6"/>
    <w:rsid w:val="00ED075E"/>
    <w:rsid w:val="00ED162F"/>
    <w:rsid w:val="00ED2E52"/>
    <w:rsid w:val="00ED3024"/>
    <w:rsid w:val="00ED460C"/>
    <w:rsid w:val="00ED5FE4"/>
    <w:rsid w:val="00ED67ED"/>
    <w:rsid w:val="00ED7099"/>
    <w:rsid w:val="00ED71C5"/>
    <w:rsid w:val="00EE1067"/>
    <w:rsid w:val="00EE16FA"/>
    <w:rsid w:val="00EE210E"/>
    <w:rsid w:val="00EE3A52"/>
    <w:rsid w:val="00EE3C42"/>
    <w:rsid w:val="00EE3D4F"/>
    <w:rsid w:val="00EE534D"/>
    <w:rsid w:val="00EE5560"/>
    <w:rsid w:val="00EE5B3C"/>
    <w:rsid w:val="00EE6F1E"/>
    <w:rsid w:val="00EE7549"/>
    <w:rsid w:val="00EF0348"/>
    <w:rsid w:val="00EF1C99"/>
    <w:rsid w:val="00EF1F9C"/>
    <w:rsid w:val="00EF23C4"/>
    <w:rsid w:val="00EF3266"/>
    <w:rsid w:val="00EF3AB5"/>
    <w:rsid w:val="00EF4366"/>
    <w:rsid w:val="00EF49A0"/>
    <w:rsid w:val="00EF4CD6"/>
    <w:rsid w:val="00EF55A0"/>
    <w:rsid w:val="00EF63D1"/>
    <w:rsid w:val="00EF6513"/>
    <w:rsid w:val="00EF6525"/>
    <w:rsid w:val="00EF6683"/>
    <w:rsid w:val="00EF7002"/>
    <w:rsid w:val="00EF769B"/>
    <w:rsid w:val="00F00CD0"/>
    <w:rsid w:val="00F02522"/>
    <w:rsid w:val="00F027BA"/>
    <w:rsid w:val="00F02BE7"/>
    <w:rsid w:val="00F03314"/>
    <w:rsid w:val="00F03E79"/>
    <w:rsid w:val="00F053CA"/>
    <w:rsid w:val="00F057BB"/>
    <w:rsid w:val="00F0628D"/>
    <w:rsid w:val="00F06651"/>
    <w:rsid w:val="00F06B95"/>
    <w:rsid w:val="00F07DE6"/>
    <w:rsid w:val="00F1056C"/>
    <w:rsid w:val="00F107F1"/>
    <w:rsid w:val="00F10FC1"/>
    <w:rsid w:val="00F112FD"/>
    <w:rsid w:val="00F133A1"/>
    <w:rsid w:val="00F13ECD"/>
    <w:rsid w:val="00F155CE"/>
    <w:rsid w:val="00F16BF2"/>
    <w:rsid w:val="00F17EAE"/>
    <w:rsid w:val="00F213A9"/>
    <w:rsid w:val="00F218D4"/>
    <w:rsid w:val="00F2250A"/>
    <w:rsid w:val="00F24788"/>
    <w:rsid w:val="00F2640F"/>
    <w:rsid w:val="00F271B8"/>
    <w:rsid w:val="00F27C34"/>
    <w:rsid w:val="00F27DFA"/>
    <w:rsid w:val="00F27E46"/>
    <w:rsid w:val="00F301C2"/>
    <w:rsid w:val="00F302E1"/>
    <w:rsid w:val="00F31B22"/>
    <w:rsid w:val="00F31B49"/>
    <w:rsid w:val="00F32F56"/>
    <w:rsid w:val="00F332BC"/>
    <w:rsid w:val="00F33D4F"/>
    <w:rsid w:val="00F34438"/>
    <w:rsid w:val="00F34CAE"/>
    <w:rsid w:val="00F34CD6"/>
    <w:rsid w:val="00F34E3D"/>
    <w:rsid w:val="00F34ECA"/>
    <w:rsid w:val="00F3516F"/>
    <w:rsid w:val="00F35363"/>
    <w:rsid w:val="00F35452"/>
    <w:rsid w:val="00F35712"/>
    <w:rsid w:val="00F35873"/>
    <w:rsid w:val="00F35920"/>
    <w:rsid w:val="00F364A9"/>
    <w:rsid w:val="00F366A5"/>
    <w:rsid w:val="00F36C5F"/>
    <w:rsid w:val="00F37259"/>
    <w:rsid w:val="00F405A4"/>
    <w:rsid w:val="00F40810"/>
    <w:rsid w:val="00F40F9D"/>
    <w:rsid w:val="00F41F05"/>
    <w:rsid w:val="00F433BD"/>
    <w:rsid w:val="00F43514"/>
    <w:rsid w:val="00F435B8"/>
    <w:rsid w:val="00F44EC5"/>
    <w:rsid w:val="00F47498"/>
    <w:rsid w:val="00F5031C"/>
    <w:rsid w:val="00F50F69"/>
    <w:rsid w:val="00F512B2"/>
    <w:rsid w:val="00F5283D"/>
    <w:rsid w:val="00F529CC"/>
    <w:rsid w:val="00F52ABA"/>
    <w:rsid w:val="00F52BC7"/>
    <w:rsid w:val="00F536B5"/>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630"/>
    <w:rsid w:val="00F6783E"/>
    <w:rsid w:val="00F70AA6"/>
    <w:rsid w:val="00F70DBE"/>
    <w:rsid w:val="00F70E39"/>
    <w:rsid w:val="00F70F96"/>
    <w:rsid w:val="00F71124"/>
    <w:rsid w:val="00F71888"/>
    <w:rsid w:val="00F719CD"/>
    <w:rsid w:val="00F71A4D"/>
    <w:rsid w:val="00F71BB8"/>
    <w:rsid w:val="00F71CF3"/>
    <w:rsid w:val="00F72584"/>
    <w:rsid w:val="00F72883"/>
    <w:rsid w:val="00F7290D"/>
    <w:rsid w:val="00F72C3D"/>
    <w:rsid w:val="00F72FA0"/>
    <w:rsid w:val="00F7302F"/>
    <w:rsid w:val="00F73253"/>
    <w:rsid w:val="00F732EC"/>
    <w:rsid w:val="00F73D08"/>
    <w:rsid w:val="00F74966"/>
    <w:rsid w:val="00F7586B"/>
    <w:rsid w:val="00F75F2F"/>
    <w:rsid w:val="00F76445"/>
    <w:rsid w:val="00F76A1C"/>
    <w:rsid w:val="00F76ECC"/>
    <w:rsid w:val="00F77823"/>
    <w:rsid w:val="00F80399"/>
    <w:rsid w:val="00F812C8"/>
    <w:rsid w:val="00F8132D"/>
    <w:rsid w:val="00F818AE"/>
    <w:rsid w:val="00F81B40"/>
    <w:rsid w:val="00F820C4"/>
    <w:rsid w:val="00F836A1"/>
    <w:rsid w:val="00F83829"/>
    <w:rsid w:val="00F83F16"/>
    <w:rsid w:val="00F84069"/>
    <w:rsid w:val="00F843D7"/>
    <w:rsid w:val="00F85536"/>
    <w:rsid w:val="00F858FF"/>
    <w:rsid w:val="00F8657A"/>
    <w:rsid w:val="00F8679A"/>
    <w:rsid w:val="00F86F25"/>
    <w:rsid w:val="00F87117"/>
    <w:rsid w:val="00F8736C"/>
    <w:rsid w:val="00F9030E"/>
    <w:rsid w:val="00F90ADB"/>
    <w:rsid w:val="00F90E78"/>
    <w:rsid w:val="00F91209"/>
    <w:rsid w:val="00F91FDD"/>
    <w:rsid w:val="00F9221F"/>
    <w:rsid w:val="00F931C7"/>
    <w:rsid w:val="00F93559"/>
    <w:rsid w:val="00F936CD"/>
    <w:rsid w:val="00F93D72"/>
    <w:rsid w:val="00F93E65"/>
    <w:rsid w:val="00F94070"/>
    <w:rsid w:val="00F950B5"/>
    <w:rsid w:val="00F9513F"/>
    <w:rsid w:val="00F95D9E"/>
    <w:rsid w:val="00F97425"/>
    <w:rsid w:val="00F97908"/>
    <w:rsid w:val="00F97B43"/>
    <w:rsid w:val="00FA07F8"/>
    <w:rsid w:val="00FA105C"/>
    <w:rsid w:val="00FA1475"/>
    <w:rsid w:val="00FA148A"/>
    <w:rsid w:val="00FA1820"/>
    <w:rsid w:val="00FA27C8"/>
    <w:rsid w:val="00FA3B76"/>
    <w:rsid w:val="00FA4D66"/>
    <w:rsid w:val="00FA53A0"/>
    <w:rsid w:val="00FA5A4E"/>
    <w:rsid w:val="00FA5FC0"/>
    <w:rsid w:val="00FA76EE"/>
    <w:rsid w:val="00FB0082"/>
    <w:rsid w:val="00FB0243"/>
    <w:rsid w:val="00FB099E"/>
    <w:rsid w:val="00FB1527"/>
    <w:rsid w:val="00FB2537"/>
    <w:rsid w:val="00FB33DC"/>
    <w:rsid w:val="00FB360C"/>
    <w:rsid w:val="00FB4338"/>
    <w:rsid w:val="00FB477E"/>
    <w:rsid w:val="00FB4C9C"/>
    <w:rsid w:val="00FB6165"/>
    <w:rsid w:val="00FB7246"/>
    <w:rsid w:val="00FC0150"/>
    <w:rsid w:val="00FC03AB"/>
    <w:rsid w:val="00FC0C25"/>
    <w:rsid w:val="00FC4377"/>
    <w:rsid w:val="00FC4729"/>
    <w:rsid w:val="00FC4A8C"/>
    <w:rsid w:val="00FC53DB"/>
    <w:rsid w:val="00FC5FC2"/>
    <w:rsid w:val="00FC6177"/>
    <w:rsid w:val="00FC63D1"/>
    <w:rsid w:val="00FC7528"/>
    <w:rsid w:val="00FC7F71"/>
    <w:rsid w:val="00FD0456"/>
    <w:rsid w:val="00FD0572"/>
    <w:rsid w:val="00FD1A97"/>
    <w:rsid w:val="00FD2D7B"/>
    <w:rsid w:val="00FD37F6"/>
    <w:rsid w:val="00FD4589"/>
    <w:rsid w:val="00FD473E"/>
    <w:rsid w:val="00FD5C8E"/>
    <w:rsid w:val="00FD7DF9"/>
    <w:rsid w:val="00FE0AC6"/>
    <w:rsid w:val="00FE0B51"/>
    <w:rsid w:val="00FE0B78"/>
    <w:rsid w:val="00FE0ED4"/>
    <w:rsid w:val="00FE1EAB"/>
    <w:rsid w:val="00FE2542"/>
    <w:rsid w:val="00FE2832"/>
    <w:rsid w:val="00FE32FB"/>
    <w:rsid w:val="00FE3465"/>
    <w:rsid w:val="00FE60C2"/>
    <w:rsid w:val="00FE67CF"/>
    <w:rsid w:val="00FE6D20"/>
    <w:rsid w:val="00FE6E34"/>
    <w:rsid w:val="00FE6FB9"/>
    <w:rsid w:val="00FE7549"/>
    <w:rsid w:val="00FE7BCC"/>
    <w:rsid w:val="00FE7DD5"/>
    <w:rsid w:val="00FF009F"/>
    <w:rsid w:val="00FF0CB8"/>
    <w:rsid w:val="00FF126D"/>
    <w:rsid w:val="00FF195C"/>
    <w:rsid w:val="00FF2310"/>
    <w:rsid w:val="00FF2E73"/>
    <w:rsid w:val="00FF3A87"/>
    <w:rsid w:val="00FF4AE2"/>
    <w:rsid w:val="00FF500F"/>
    <w:rsid w:val="00FF50A8"/>
    <w:rsid w:val="00FF571E"/>
    <w:rsid w:val="00FF64B8"/>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0F110A-1CC2-46AB-8DC7-61186C7D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spacing w:before="120"/>
      <w:outlineLvl w:val="1"/>
    </w:pPr>
    <w:rPr>
      <w:b/>
      <w:bCs/>
      <w:sz w:val="24"/>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0">
    <w:name w:val="annotation reference"/>
    <w:basedOn w:val="a0"/>
    <w:semiHidden/>
    <w:unhideWhenUsed/>
    <w:rsid w:val="00F332BC"/>
    <w:rPr>
      <w:sz w:val="16"/>
      <w:szCs w:val="16"/>
    </w:rPr>
  </w:style>
  <w:style w:type="paragraph" w:styleId="af1">
    <w:name w:val="annotation text"/>
    <w:basedOn w:val="a"/>
    <w:link w:val="Char4"/>
    <w:unhideWhenUsed/>
    <w:rsid w:val="00F332BC"/>
    <w:rPr>
      <w:sz w:val="20"/>
      <w:szCs w:val="20"/>
    </w:rPr>
  </w:style>
  <w:style w:type="character" w:customStyle="1" w:styleId="Char4">
    <w:name w:val="批注文字 Char"/>
    <w:basedOn w:val="a0"/>
    <w:link w:val="af1"/>
    <w:rsid w:val="00F332BC"/>
  </w:style>
  <w:style w:type="paragraph" w:styleId="af2">
    <w:name w:val="annotation subject"/>
    <w:basedOn w:val="af1"/>
    <w:next w:val="af1"/>
    <w:link w:val="Char5"/>
    <w:semiHidden/>
    <w:unhideWhenUsed/>
    <w:rsid w:val="00F332BC"/>
    <w:rPr>
      <w:b/>
      <w:bCs/>
    </w:rPr>
  </w:style>
  <w:style w:type="character" w:customStyle="1" w:styleId="Char5">
    <w:name w:val="批注主题 Char"/>
    <w:basedOn w:val="Char4"/>
    <w:link w:val="af2"/>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3">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3"/>
    <w:rsid w:val="00933705"/>
    <w:rPr>
      <w:sz w:val="21"/>
      <w:lang w:val="x-none" w:eastAsia="x-none"/>
    </w:rPr>
  </w:style>
  <w:style w:type="paragraph" w:styleId="af4">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 w:type="paragraph" w:customStyle="1" w:styleId="21">
    <w:name w:val="标题2"/>
    <w:basedOn w:val="a"/>
    <w:link w:val="2Char"/>
    <w:rsid w:val="00221125"/>
    <w:pPr>
      <w:widowControl w:val="0"/>
      <w:snapToGrid/>
      <w:spacing w:after="0" w:line="360" w:lineRule="auto"/>
      <w:jc w:val="left"/>
    </w:pPr>
    <w:rPr>
      <w:rFonts w:ascii="宋体"/>
      <w:sz w:val="24"/>
      <w:szCs w:val="20"/>
      <w:lang w:eastAsia="zh-CN"/>
    </w:rPr>
  </w:style>
  <w:style w:type="character" w:customStyle="1" w:styleId="2Char">
    <w:name w:val="标题2 Char"/>
    <w:link w:val="21"/>
    <w:rsid w:val="00221125"/>
    <w:rPr>
      <w:rFonts w:ascii="宋体"/>
      <w:sz w:val="24"/>
      <w:lang w:eastAsia="zh-CN"/>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9A3D79"/>
    <w:rPr>
      <w:rFonts w:eastAsia="宋体"/>
      <w:lang w:eastAsia="ja-JP"/>
    </w:rPr>
  </w:style>
  <w:style w:type="paragraph" w:styleId="af5">
    <w:name w:val="Normal (Web)"/>
    <w:basedOn w:val="a"/>
    <w:uiPriority w:val="99"/>
    <w:unhideWhenUsed/>
    <w:qFormat/>
    <w:rsid w:val="0081661B"/>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05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D94B4-6FAB-46D2-8E55-1DC3B4A3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2584</Words>
  <Characters>14732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3</cp:revision>
  <cp:lastPrinted>2007-06-18T22:08:00Z</cp:lastPrinted>
  <dcterms:created xsi:type="dcterms:W3CDTF">2021-05-11T07:32:00Z</dcterms:created>
  <dcterms:modified xsi:type="dcterms:W3CDTF">2021-05-11T07:32:00Z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(3)1dM7LaYx7svA/tgOgcYWqd41yG3kDA0aD6WxSHSE+QDkh++SrbX/5ooeU9zpqrhhY7d57VcT
5nw9vUSP0x3AGsMREPZTjK7Z6QiIIT2pzLUtveFSnS4UNzVyn+RnG85hJ9wK062viHIegwLe
4U8hO5qcFjkyLPF4+wk7DfdPWME6JRWMZsElTrCYGXSZMMAcTERy4tdBS2N2ykeRr8FG+0q3
S3E8UPO2yTJLk+T44U</vt:lpwstr>
  </property>
  <property fmtid="{D5CDD505-2E9C-101B-9397-08002B2CF9AE}" pid="13" name="_2015_ms_pID_725343_00">
    <vt:lpwstr>_2015_ms_pID_725343</vt:lpwstr>
  </property>
  <property fmtid="{D5CDD505-2E9C-101B-9397-08002B2CF9AE}" pid="14" name="_2015_ms_pID_7253431">
    <vt:lpwstr>pLKS5BsVopJdPu0CuIt1rb1WM9nw4v9wE8rvaENzibPa3YMzYVurRD
zMGx9RxVfflTuGNldwGkWd++P7UoIrWM2QYR4qhSCx7dyGByKhT0q+bMXzL5GkKRSxb0j3Ql
6tIt6xef+NpKNymgVNnT9hOVu9lC5NO4Z1X3v5h+SLrkt84kdyc6PUEkijtGZr3AsKyoxM4K
JpgCtJ7QfvU9buHldTo+jaPNKEEMbPzw6fVj</vt:lpwstr>
  </property>
  <property fmtid="{D5CDD505-2E9C-101B-9397-08002B2CF9AE}" pid="15" name="_2015_ms_pID_7253431_00">
    <vt:lpwstr>_2015_ms_pID_7253431</vt:lpwstr>
  </property>
  <property fmtid="{D5CDD505-2E9C-101B-9397-08002B2CF9AE}" pid="16" name="_2015_ms_pID_7253432">
    <vt:lpwstr>GMwrYd5X6RpxZtUSEPDTvKNrT5vf5e9j4XzM
1A3yDb5Ov2KHH6F8JZ7vH8hZZVKmTA2Z47MPTT9Ub0kXkiYLoL4=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1620453875</vt:lpwstr>
  </property>
</Properties>
</file>