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a"/>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a"/>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13"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1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4"/>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w:t>
            </w:r>
            <w:proofErr w:type="spellStart"/>
            <w:r w:rsidRPr="005C0A93">
              <w:rPr>
                <w:rFonts w:eastAsiaTheme="minorEastAsia"/>
                <w:iCs/>
                <w:lang w:eastAsia="zh-CN"/>
              </w:rPr>
              <w:t>IoT</w:t>
            </w:r>
            <w:proofErr w:type="spellEnd"/>
            <w:r w:rsidRPr="005C0A93">
              <w:rPr>
                <w:rFonts w:eastAsiaTheme="minorEastAsia"/>
                <w:iCs/>
                <w:lang w:eastAsia="zh-CN"/>
              </w:rPr>
              <w: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1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1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1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18"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19"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disabling for NB-</w:t>
            </w:r>
            <w:proofErr w:type="spellStart"/>
            <w:r w:rsidRPr="005C0A93">
              <w:t>IoT</w:t>
            </w:r>
            <w:proofErr w:type="spellEnd"/>
            <w:r w:rsidRPr="005C0A93">
              <w: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HARQ disabling and increased HARQ process number for NB-</w:t>
            </w:r>
            <w:proofErr w:type="spellStart"/>
            <w:r w:rsidRPr="005C0A93">
              <w:t>IoT</w:t>
            </w:r>
            <w:proofErr w:type="spellEnd"/>
            <w:r w:rsidRPr="005C0A93">
              <w: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20"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4"/>
              <w:spacing w:before="0" w:after="0" w:line="240" w:lineRule="auto"/>
              <w:ind w:firstLineChars="0" w:firstLine="0"/>
              <w:rPr>
                <w:rFonts w:eastAsiaTheme="minorHAnsi"/>
              </w:rPr>
            </w:pPr>
          </w:p>
          <w:p w14:paraId="0F53908F"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af4"/>
              <w:spacing w:before="0" w:after="0" w:line="240" w:lineRule="auto"/>
              <w:ind w:firstLineChars="0" w:firstLine="0"/>
              <w:rPr>
                <w:rFonts w:eastAsiaTheme="minorHAnsi"/>
              </w:rPr>
            </w:pPr>
          </w:p>
          <w:p w14:paraId="0403E10F" w14:textId="4DE44D3F" w:rsidR="00621FAD" w:rsidRPr="00DF6205" w:rsidRDefault="00621FAD"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4"/>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21"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C191F" w:rsidP="007238A8">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22"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23"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2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2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2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C191F" w:rsidP="007238A8">
            <w:pPr>
              <w:spacing w:before="0" w:after="0" w:line="240" w:lineRule="auto"/>
              <w:ind w:firstLineChars="0" w:firstLine="0"/>
              <w:jc w:val="left"/>
              <w:rPr>
                <w:rStyle w:val="aa"/>
                <w:rFonts w:ascii="Times" w:hAnsi="Times" w:cs="Times"/>
                <w:color w:val="000000" w:themeColor="text1"/>
                <w:u w:val="none"/>
                <w:lang w:eastAsia="x-none"/>
              </w:rPr>
            </w:pPr>
            <w:hyperlink r:id="rId2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C191F"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9"/>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9"/>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9"/>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9"/>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9"/>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CATT (for NB-</w:t>
      </w:r>
      <w:proofErr w:type="spellStart"/>
      <w:r w:rsidRPr="00675026">
        <w:rPr>
          <w:rFonts w:ascii="Times New Roman" w:hAnsi="Times New Roman"/>
          <w:sz w:val="20"/>
          <w:szCs w:val="20"/>
          <w:lang w:val="en-GB"/>
        </w:rPr>
        <w:t>IoT</w:t>
      </w:r>
      <w:proofErr w:type="spellEnd"/>
      <w:r w:rsidRPr="00675026">
        <w:rPr>
          <w:rFonts w:ascii="Times New Roman" w:hAnsi="Times New Roman"/>
          <w:sz w:val="20"/>
          <w:szCs w:val="20"/>
          <w:lang w:val="en-GB"/>
        </w:rPr>
        <w:t xml:space="preserve">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等线"/>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等线"/>
                <w:sz w:val="18"/>
                <w:szCs w:val="18"/>
                <w:lang w:eastAsia="zh-CN"/>
              </w:rPr>
            </w:pPr>
            <w:r>
              <w:rPr>
                <w:rFonts w:eastAsia="等线"/>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等线"/>
                <w:lang w:eastAsia="zh-CN"/>
              </w:rPr>
            </w:pPr>
            <w:r>
              <w:rPr>
                <w:rFonts w:eastAsia="等线"/>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等线"/>
                <w:lang w:eastAsia="zh-CN"/>
              </w:rPr>
            </w:pPr>
            <w:r>
              <w:rPr>
                <w:rFonts w:eastAsia="等线"/>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等线"/>
                <w:lang w:eastAsia="zh-CN"/>
              </w:rPr>
            </w:pPr>
            <w:r w:rsidRPr="004178B2">
              <w:rPr>
                <w:rFonts w:eastAsia="等线"/>
                <w:lang w:eastAsia="zh-CN"/>
              </w:rPr>
              <w:t>Considering the benefits of reduced power consumption and increased throughput, we think disabling HARQ feedback for downlink transmissions can be supported in IoT over NTN.</w:t>
            </w:r>
            <w:r w:rsidRPr="00091B2A">
              <w:rPr>
                <w:rFonts w:eastAsia="等线"/>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327488">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等线"/>
                <w:lang w:eastAsia="zh-CN"/>
              </w:rPr>
            </w:pPr>
            <w:r>
              <w:rPr>
                <w:rFonts w:eastAsia="等线"/>
                <w:lang w:eastAsia="zh-CN"/>
              </w:rPr>
              <w:t>We suppor</w:t>
            </w:r>
            <w:r w:rsidRPr="00327488">
              <w:rPr>
                <w:rFonts w:eastAsia="等线"/>
                <w:lang w:eastAsia="zh-CN"/>
              </w:rPr>
              <w:t>t</w:t>
            </w:r>
            <w:r>
              <w:rPr>
                <w:rFonts w:eastAsia="等线"/>
                <w:lang w:eastAsia="zh-CN"/>
              </w:rPr>
              <w:t xml:space="preserve"> </w:t>
            </w:r>
            <w:r w:rsidRPr="00327488">
              <w:rPr>
                <w:rFonts w:eastAsia="等线"/>
                <w:lang w:eastAsia="zh-CN"/>
              </w:rPr>
              <w:t>t</w:t>
            </w:r>
            <w:r>
              <w:rPr>
                <w:rFonts w:eastAsia="等线"/>
                <w:lang w:eastAsia="zh-CN"/>
              </w:rPr>
              <w:t>he modera</w:t>
            </w:r>
            <w:r w:rsidRPr="00327488">
              <w:rPr>
                <w:rFonts w:eastAsia="等线"/>
                <w:lang w:eastAsia="zh-CN"/>
              </w:rPr>
              <w:t>t</w:t>
            </w:r>
            <w:r>
              <w:rPr>
                <w:rFonts w:eastAsia="等线"/>
                <w:lang w:eastAsia="zh-CN"/>
              </w:rPr>
              <w:t>or’s conclusion of no</w:t>
            </w:r>
            <w:r w:rsidRPr="00327488">
              <w:rPr>
                <w:rFonts w:eastAsia="等线"/>
                <w:lang w:eastAsia="zh-CN"/>
              </w:rPr>
              <w:t>t</w:t>
            </w:r>
            <w:r>
              <w:rPr>
                <w:rFonts w:eastAsia="等线"/>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等线"/>
                <w:lang w:eastAsia="zh-CN"/>
              </w:rPr>
            </w:pPr>
            <w:r>
              <w:t>However, we suggest to further study for different scenario with target requirements for NB-</w:t>
            </w:r>
            <w:proofErr w:type="spellStart"/>
            <w:r>
              <w:t>IoT</w:t>
            </w:r>
            <w:proofErr w:type="spellEnd"/>
            <w:r>
              <w:t xml:space="preserve"> and </w:t>
            </w:r>
            <w:proofErr w:type="spellStart"/>
            <w:r>
              <w:t>eMTC</w:t>
            </w:r>
            <w:proofErr w:type="spellEnd"/>
            <w:r>
              <w:t xml:space="preserve">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等线"/>
                <w:color w:val="FF0000"/>
                <w:sz w:val="18"/>
                <w:szCs w:val="18"/>
                <w:lang w:eastAsia="zh-CN"/>
              </w:rPr>
            </w:pPr>
            <w:r w:rsidRPr="00BC056B">
              <w:rPr>
                <w:rFonts w:eastAsia="等线"/>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af9"/>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af9"/>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等线"/>
                <w:color w:val="FF0000"/>
                <w:lang w:eastAsia="zh-CN"/>
              </w:rPr>
            </w:pPr>
            <w:r w:rsidRPr="00936EE5">
              <w:rPr>
                <w:rFonts w:eastAsia="等线"/>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等线"/>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等线"/>
                <w:lang w:eastAsia="zh-CN"/>
              </w:rPr>
            </w:pPr>
            <w:proofErr w:type="spellStart"/>
            <w:r>
              <w:rPr>
                <w:rFonts w:eastAsia="等线"/>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等线"/>
                <w:lang w:eastAsia="zh-CN"/>
              </w:rPr>
            </w:pPr>
            <w:r w:rsidRPr="002F2C24">
              <w:t xml:space="preserve">We </w:t>
            </w:r>
            <w:r>
              <w:t>support</w:t>
            </w:r>
            <w:r w:rsidRPr="002F2C24">
              <w:t xml:space="preserve"> the moderator’s conclusion of not introducing the disabling of HARQ feedback at this stage.</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For NB-</w:t>
            </w:r>
            <w:proofErr w:type="spellStart"/>
            <w:r w:rsidRPr="000952EE">
              <w:rPr>
                <w:bCs/>
                <w:lang w:eastAsia="zh-CN"/>
              </w:rPr>
              <w:t>IoT</w:t>
            </w:r>
            <w:proofErr w:type="spellEnd"/>
            <w:r w:rsidRPr="000952EE">
              <w:rPr>
                <w:bCs/>
                <w:lang w:eastAsia="zh-CN"/>
              </w:rPr>
              <w:t xml:space="preserve">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lastRenderedPageBreak/>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4"/>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 </w:t>
            </w:r>
            <w:hyperlink r:id="rId32"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lastRenderedPageBreak/>
              <w:t xml:space="preserve">[2] </w:t>
            </w:r>
            <w:hyperlink r:id="rId33"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[3] </w:t>
            </w:r>
            <w:hyperlink r:id="rId34"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[4] </w:t>
            </w:r>
            <w:hyperlink r:id="rId35"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[5] </w:t>
            </w:r>
            <w:hyperlink r:id="rId36"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[8] </w:t>
            </w:r>
            <w:hyperlink r:id="rId37"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4"/>
              <w:spacing w:before="0" w:after="0" w:line="240" w:lineRule="auto"/>
              <w:ind w:firstLineChars="0" w:firstLine="0"/>
              <w:rPr>
                <w:rFonts w:eastAsiaTheme="minorHAnsi"/>
              </w:rPr>
            </w:pPr>
          </w:p>
          <w:p w14:paraId="48C9D26F" w14:textId="77777777" w:rsidR="0009513C" w:rsidRPr="005C0A93" w:rsidRDefault="0009513C" w:rsidP="00AA77CF">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lastRenderedPageBreak/>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lastRenderedPageBreak/>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lastRenderedPageBreak/>
              <w:t>Capture in the TR the benefits and drawbacks of not monitoring PDCCH when HARQ is stalled:</w:t>
            </w:r>
          </w:p>
          <w:p w14:paraId="64FB2E92"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lastRenderedPageBreak/>
              <w:t xml:space="preserve">[12] </w:t>
            </w:r>
            <w:hyperlink r:id="rId38"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[15] </w:t>
            </w:r>
            <w:hyperlink r:id="rId39"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[18] </w:t>
            </w:r>
            <w:hyperlink r:id="rId40"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C191F"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C191F"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9"/>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w:t>
            </w:r>
            <w:r>
              <w:rPr>
                <w:rFonts w:cs="Arial"/>
              </w:rPr>
              <w:lastRenderedPageBreak/>
              <w:t xml:space="preserve">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lastRenderedPageBreak/>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w:t>
            </w:r>
            <w:proofErr w:type="spellStart"/>
            <w:r>
              <w:t>IoT</w:t>
            </w:r>
            <w:proofErr w:type="spellEnd"/>
            <w:r>
              <w:t xml:space="preserve">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7EFFCDD4" w14:textId="20EDE49C" w:rsidR="007C2DB6" w:rsidRDefault="007C2DB6">
            <w:pPr>
              <w:spacing w:beforeLines="50" w:before="120"/>
              <w:rPr>
                <w:rFonts w:eastAsia="等线"/>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EB1547">
              <w:rPr>
                <w:rFonts w:eastAsia="等线"/>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等线"/>
                <w:color w:val="FF0000"/>
                <w:sz w:val="18"/>
                <w:szCs w:val="18"/>
                <w:lang w:eastAsia="zh-CN"/>
              </w:rPr>
            </w:pPr>
            <w:r w:rsidRPr="00E27DF1">
              <w:rPr>
                <w:rFonts w:eastAsia="等线"/>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等线"/>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bl>
    <w:p w14:paraId="725C8499" w14:textId="23D4D391" w:rsidR="00774F36" w:rsidRPr="004E5F59" w:rsidRDefault="00774F36" w:rsidP="00774F36">
      <w:pPr>
        <w:pStyle w:val="af9"/>
        <w:ind w:left="0" w:firstLineChars="0" w:firstLine="0"/>
        <w:rPr>
          <w:rFonts w:ascii="Times New Roman" w:hAnsi="Times New Roman"/>
          <w:sz w:val="20"/>
          <w:szCs w:val="20"/>
        </w:rPr>
      </w:pPr>
    </w:p>
    <w:p w14:paraId="36C52869" w14:textId="5D57C69B" w:rsidR="00774F36" w:rsidRDefault="00774F36" w:rsidP="00774F36">
      <w:pPr>
        <w:pStyle w:val="af9"/>
        <w:ind w:left="0" w:firstLineChars="0" w:firstLine="0"/>
        <w:rPr>
          <w:rFonts w:ascii="Times New Roman" w:hAnsi="Times New Roman"/>
          <w:sz w:val="20"/>
          <w:szCs w:val="20"/>
        </w:rPr>
      </w:pPr>
    </w:p>
    <w:p w14:paraId="0B6B03E0" w14:textId="481CDA1C" w:rsidR="00F12E3D" w:rsidRPr="00F12E3D" w:rsidRDefault="00F12E3D" w:rsidP="00774F36">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9"/>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等线"/>
                <w:lang w:eastAsia="zh-CN"/>
              </w:rPr>
            </w:pPr>
            <w:r>
              <w:rPr>
                <w:rFonts w:eastAsia="等线" w:hint="eastAsia"/>
                <w:lang w:eastAsia="zh-CN"/>
              </w:rPr>
              <w:t>S</w:t>
            </w:r>
            <w:r>
              <w:rPr>
                <w:rFonts w:eastAsia="等线"/>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等线"/>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等线"/>
                <w:color w:val="FF0000"/>
                <w:sz w:val="18"/>
                <w:szCs w:val="18"/>
                <w:lang w:eastAsia="zh-CN"/>
              </w:rPr>
            </w:pPr>
            <w:r w:rsidRPr="001803A1">
              <w:rPr>
                <w:rFonts w:eastAsia="等线"/>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12E3D">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961EF1"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77777777" w:rsidR="00961EF1" w:rsidRPr="00A92364" w:rsidRDefault="00961EF1" w:rsidP="00A92364">
            <w:pPr>
              <w:snapToGrid w:val="0"/>
              <w:ind w:firstLineChars="0" w:firstLine="0"/>
              <w:jc w:val="left"/>
              <w:rPr>
                <w:rFonts w:eastAsia="等线"/>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CCDEA12" w14:textId="77777777" w:rsidR="00961EF1" w:rsidRPr="00A92364" w:rsidRDefault="00961EF1" w:rsidP="00A92364">
            <w:pPr>
              <w:spacing w:beforeLines="50" w:before="120"/>
              <w:ind w:firstLineChars="0" w:firstLine="0"/>
            </w:pPr>
          </w:p>
        </w:tc>
      </w:tr>
    </w:tbl>
    <w:p w14:paraId="28ADDA66" w14:textId="2260C29C" w:rsidR="00F12E3D" w:rsidRDefault="00F12E3D" w:rsidP="00774F36">
      <w:pPr>
        <w:pStyle w:val="af9"/>
        <w:ind w:left="0" w:firstLineChars="0" w:firstLine="0"/>
        <w:rPr>
          <w:rFonts w:ascii="Times New Roman" w:hAnsi="Times New Roman"/>
          <w:sz w:val="20"/>
          <w:szCs w:val="20"/>
        </w:rPr>
      </w:pPr>
    </w:p>
    <w:p w14:paraId="75169C4F" w14:textId="5DCBA4EA" w:rsidR="00F12E3D" w:rsidRDefault="00F12E3D" w:rsidP="00774F36">
      <w:pPr>
        <w:pStyle w:val="af9"/>
        <w:ind w:left="0" w:firstLineChars="0" w:firstLine="0"/>
        <w:rPr>
          <w:rFonts w:ascii="Times New Roman" w:hAnsi="Times New Roman"/>
          <w:sz w:val="20"/>
          <w:szCs w:val="20"/>
        </w:rPr>
      </w:pPr>
    </w:p>
    <w:p w14:paraId="6882885C" w14:textId="77777777" w:rsidR="00F12E3D" w:rsidRPr="00742E0E" w:rsidRDefault="00F12E3D" w:rsidP="00774F36">
      <w:pPr>
        <w:pStyle w:val="af9"/>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C191F" w:rsidP="00AA77CF">
            <w:pPr>
              <w:spacing w:before="0" w:after="0" w:line="240" w:lineRule="auto"/>
              <w:ind w:firstLineChars="0" w:firstLine="0"/>
              <w:jc w:val="left"/>
              <w:rPr>
                <w:rStyle w:val="aa"/>
                <w:rFonts w:ascii="Times" w:hAnsi="Times" w:cs="Times"/>
                <w:color w:val="000000" w:themeColor="text1"/>
                <w:u w:val="none"/>
                <w:lang w:eastAsia="x-none"/>
              </w:rPr>
            </w:pPr>
            <w:hyperlink r:id="rId43"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C191F" w:rsidP="00AA77CF">
            <w:pPr>
              <w:spacing w:before="0" w:after="0" w:line="240" w:lineRule="auto"/>
              <w:ind w:firstLineChars="0" w:firstLine="0"/>
              <w:jc w:val="left"/>
              <w:rPr>
                <w:rStyle w:val="aa"/>
                <w:rFonts w:ascii="Times" w:hAnsi="Times" w:cs="Times"/>
                <w:color w:val="000000" w:themeColor="text1"/>
                <w:u w:val="none"/>
                <w:lang w:eastAsia="x-none"/>
              </w:rPr>
            </w:pPr>
            <w:hyperlink r:id="rId44"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af9"/>
        <w:numPr>
          <w:ilvl w:val="0"/>
          <w:numId w:val="21"/>
        </w:numPr>
        <w:ind w:firstLineChars="0"/>
        <w:rPr>
          <w:rFonts w:ascii="Times New Roman" w:hAnsi="Times New Roman"/>
          <w:sz w:val="20"/>
          <w:szCs w:val="20"/>
        </w:rPr>
      </w:pPr>
      <w:r>
        <w:rPr>
          <w:rFonts w:ascii="Times New Roman" w:hAnsi="Times New Roman"/>
          <w:sz w:val="20"/>
          <w:szCs w:val="20"/>
        </w:rPr>
        <w:lastRenderedPageBreak/>
        <w:t>B</w:t>
      </w:r>
      <w:r w:rsidRPr="00C0454F">
        <w:rPr>
          <w:rFonts w:ascii="Times New Roman" w:hAnsi="Times New Roman"/>
          <w:sz w:val="20"/>
          <w:szCs w:val="20"/>
        </w:rPr>
        <w:t>uffer status</w:t>
      </w:r>
    </w:p>
    <w:p w14:paraId="37F5DAAB"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等线"/>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等线"/>
                <w:lang w:eastAsia="zh-CN"/>
              </w:rPr>
            </w:pPr>
            <w:r>
              <w:rPr>
                <w:rFonts w:eastAsia="等线"/>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等线"/>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C191F" w:rsidP="00AA77CF">
            <w:pPr>
              <w:spacing w:before="0" w:after="0" w:line="240" w:lineRule="auto"/>
              <w:ind w:firstLineChars="0" w:firstLine="0"/>
              <w:jc w:val="left"/>
              <w:rPr>
                <w:rStyle w:val="aa"/>
                <w:rFonts w:ascii="Times" w:hAnsi="Times" w:cs="Times"/>
                <w:color w:val="000000" w:themeColor="text1"/>
                <w:u w:val="none"/>
                <w:lang w:eastAsia="x-none"/>
              </w:rPr>
            </w:pPr>
            <w:hyperlink r:id="rId45"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4"/>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lastRenderedPageBreak/>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C191F" w:rsidP="00AA77CF">
            <w:pPr>
              <w:spacing w:before="0" w:after="0" w:line="240" w:lineRule="auto"/>
              <w:ind w:firstLineChars="0" w:firstLine="0"/>
              <w:jc w:val="left"/>
              <w:rPr>
                <w:rStyle w:val="aa"/>
                <w:rFonts w:ascii="Times" w:hAnsi="Times" w:cs="Times"/>
                <w:color w:val="000000" w:themeColor="text1"/>
                <w:u w:val="none"/>
                <w:lang w:eastAsia="x-none"/>
              </w:rPr>
            </w:pPr>
            <w:hyperlink r:id="rId46"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等线"/>
                <w:sz w:val="18"/>
                <w:szCs w:val="18"/>
                <w:lang w:eastAsia="zh-CN"/>
              </w:rPr>
            </w:pPr>
            <w:r>
              <w:rPr>
                <w:rFonts w:eastAsia="等线" w:hint="eastAsia"/>
                <w:lang w:eastAsia="zh-CN"/>
              </w:rPr>
              <w:t>O</w:t>
            </w:r>
            <w:r>
              <w:rPr>
                <w:rFonts w:eastAsia="等线"/>
                <w:lang w:eastAsia="zh-CN"/>
              </w:rPr>
              <w:t>PPO</w:t>
            </w:r>
          </w:p>
        </w:tc>
        <w:tc>
          <w:tcPr>
            <w:tcW w:w="8370" w:type="dxa"/>
          </w:tcPr>
          <w:p w14:paraId="7EA20A28" w14:textId="53028604" w:rsidR="00136A58" w:rsidRDefault="00136A58" w:rsidP="00136A58">
            <w:pPr>
              <w:snapToGrid w:val="0"/>
              <w:ind w:firstLineChars="0" w:firstLine="0"/>
              <w:jc w:val="left"/>
              <w:rPr>
                <w:rFonts w:eastAsia="等线"/>
                <w:sz w:val="18"/>
                <w:szCs w:val="18"/>
                <w:lang w:eastAsia="zh-CN"/>
              </w:rPr>
            </w:pPr>
            <w:r>
              <w:rPr>
                <w:rFonts w:eastAsia="等线" w:hint="eastAsia"/>
                <w:lang w:eastAsia="zh-CN"/>
              </w:rPr>
              <w:t>W</w:t>
            </w:r>
            <w:r>
              <w:rPr>
                <w:rFonts w:eastAsia="等线"/>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等线"/>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等线"/>
                <w:lang w:eastAsia="zh-CN"/>
              </w:rPr>
            </w:pPr>
            <w:r>
              <w:rPr>
                <w:rFonts w:eastAsia="等线"/>
                <w:lang w:eastAsia="zh-CN"/>
              </w:rPr>
              <w:t>As this requires RAN2 involve</w:t>
            </w:r>
            <w:r w:rsidRPr="000862C0">
              <w:rPr>
                <w:rFonts w:eastAsia="等线"/>
                <w:lang w:eastAsia="zh-CN"/>
              </w:rPr>
              <w:t xml:space="preserve">ment we cannot see how a feasible conclusion can be reached in the </w:t>
            </w:r>
            <w:r>
              <w:rPr>
                <w:rFonts w:eastAsia="等线"/>
                <w:lang w:eastAsia="zh-CN"/>
              </w:rPr>
              <w:t xml:space="preserve">very </w:t>
            </w:r>
            <w:r w:rsidRPr="000862C0">
              <w:rPr>
                <w:rFonts w:eastAsia="等线"/>
                <w:lang w:eastAsia="zh-CN"/>
              </w:rPr>
              <w:t>limited time available.</w:t>
            </w:r>
            <w:r>
              <w:rPr>
                <w:rFonts w:eastAsia="等线"/>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w:t>
            </w:r>
            <w:proofErr w:type="spellStart"/>
            <w:r w:rsidRPr="00802504">
              <w:rPr>
                <w:sz w:val="18"/>
                <w:szCs w:val="18"/>
              </w:rPr>
              <w:t>IoT</w:t>
            </w:r>
            <w:proofErr w:type="spellEnd"/>
            <w:r w:rsidRPr="00802504">
              <w:rPr>
                <w:sz w:val="18"/>
                <w:szCs w:val="18"/>
              </w:rPr>
              <w:t xml:space="preserve">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lastRenderedPageBreak/>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等线"/>
                <w:lang w:eastAsia="zh-CN"/>
              </w:rPr>
              <w:lastRenderedPageBreak/>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等线"/>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等线"/>
                <w:lang w:eastAsia="zh-CN"/>
              </w:rPr>
            </w:pPr>
            <w:proofErr w:type="spellStart"/>
            <w:r>
              <w:rPr>
                <w:rFonts w:eastAsia="等线"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等线"/>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C191F" w:rsidP="00AA77CF">
            <w:pPr>
              <w:spacing w:before="0" w:after="0" w:line="240" w:lineRule="auto"/>
              <w:ind w:firstLineChars="0" w:firstLine="0"/>
              <w:jc w:val="left"/>
              <w:rPr>
                <w:rStyle w:val="aa"/>
                <w:rFonts w:ascii="Times" w:hAnsi="Times" w:cs="Times"/>
                <w:color w:val="000000" w:themeColor="text1"/>
                <w:u w:val="none"/>
                <w:lang w:eastAsia="x-none"/>
              </w:rPr>
            </w:pPr>
            <w:hyperlink r:id="rId47" w:history="1">
              <w:r w:rsidR="002708FC" w:rsidRPr="00953F5D">
                <w:rPr>
                  <w:rStyle w:val="aa"/>
                  <w:rFonts w:ascii="Times" w:hAnsi="Times" w:cs="Times"/>
                  <w:color w:val="000000" w:themeColor="text1"/>
                  <w:u w:val="none"/>
                  <w:lang w:eastAsia="x-none"/>
                </w:rPr>
                <w:t>R1-210</w:t>
              </w:r>
              <w:r w:rsidR="002708FC">
                <w:rPr>
                  <w:rStyle w:val="aa"/>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等线"/>
                <w:sz w:val="18"/>
                <w:szCs w:val="18"/>
                <w:lang w:eastAsia="zh-CN"/>
              </w:rPr>
            </w:pPr>
            <w:r w:rsidRPr="004E5F59">
              <w:rPr>
                <w:rFonts w:eastAsia="等线"/>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等线"/>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lastRenderedPageBreak/>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等线"/>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等线"/>
                <w:sz w:val="18"/>
                <w:szCs w:val="18"/>
                <w:lang w:eastAsia="zh-CN"/>
              </w:rPr>
            </w:pPr>
            <w:bookmarkStart w:id="3" w:name="_GoBack" w:colFirst="0" w:colLast="0"/>
            <w:proofErr w:type="spellStart"/>
            <w:r>
              <w:rPr>
                <w:rFonts w:eastAsia="等线" w:hint="eastAsia"/>
                <w:sz w:val="18"/>
                <w:szCs w:val="18"/>
                <w:lang w:eastAsia="zh-CN"/>
              </w:rPr>
              <w:t>Spr</w:t>
            </w:r>
            <w:r>
              <w:rPr>
                <w:rFonts w:eastAsia="等线"/>
                <w:sz w:val="18"/>
                <w:szCs w:val="18"/>
                <w:lang w:eastAsia="zh-CN"/>
              </w:rPr>
              <w:t>e</w:t>
            </w:r>
            <w:r>
              <w:rPr>
                <w:rFonts w:eastAsia="等线"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bookmarkEnd w:id="3"/>
    </w:tbl>
    <w:p w14:paraId="2835A2DA" w14:textId="6A374025" w:rsidR="004E20B3" w:rsidRPr="004E5F59" w:rsidRDefault="004E20B3" w:rsidP="001A06E0">
      <w:pPr>
        <w:ind w:firstLineChars="0" w:firstLine="0"/>
      </w:pPr>
    </w:p>
    <w:p w14:paraId="25035709" w14:textId="3CDA1EB5" w:rsidR="00287C3D" w:rsidRDefault="00556EEF" w:rsidP="00556EEF">
      <w:pPr>
        <w:pStyle w:val="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48"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4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af4"/>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w:t>
            </w:r>
            <w:proofErr w:type="spellStart"/>
            <w:r w:rsidR="000C6C5E" w:rsidRPr="005C0A93">
              <w:rPr>
                <w:rFonts w:eastAsiaTheme="minorEastAsia"/>
                <w:iCs/>
                <w:lang w:eastAsia="zh-CN"/>
              </w:rPr>
              <w:t>IoT</w:t>
            </w:r>
            <w:proofErr w:type="spellEnd"/>
            <w:r w:rsidR="000C6C5E" w:rsidRPr="005C0A93">
              <w:rPr>
                <w:rFonts w:eastAsiaTheme="minorEastAsia"/>
                <w:iCs/>
                <w:lang w:eastAsia="zh-CN"/>
              </w:rPr>
              <w: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4"/>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lastRenderedPageBreak/>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4"/>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4"/>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3"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lastRenderedPageBreak/>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4"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disabling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HARQ disabling and increased HARQ process number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5"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4"/>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4"/>
              <w:spacing w:before="0" w:after="0" w:line="240" w:lineRule="auto"/>
              <w:ind w:firstLineChars="0" w:firstLine="0"/>
              <w:rPr>
                <w:rFonts w:eastAsiaTheme="minorHAnsi"/>
              </w:rPr>
            </w:pPr>
          </w:p>
          <w:p w14:paraId="35247E82" w14:textId="0E2138D7"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6"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C191F" w:rsidP="00984E15">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57"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lastRenderedPageBreak/>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lastRenderedPageBreak/>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8"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5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6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6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lastRenderedPageBreak/>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lastRenderedPageBreak/>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lastRenderedPageBreak/>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C191F" w:rsidP="00984E15">
            <w:pPr>
              <w:spacing w:before="0" w:after="0" w:line="240" w:lineRule="auto"/>
              <w:ind w:firstLineChars="0" w:firstLine="0"/>
              <w:jc w:val="left"/>
              <w:rPr>
                <w:rStyle w:val="aa"/>
                <w:rFonts w:ascii="Times" w:hAnsi="Times" w:cs="Times"/>
                <w:color w:val="000000" w:themeColor="text1"/>
                <w:u w:val="none"/>
                <w:lang w:eastAsia="x-none"/>
              </w:rPr>
            </w:pPr>
            <w:hyperlink r:id="rId6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w:t>
            </w:r>
            <w:r w:rsidR="005C0A93">
              <w:rPr>
                <w:rStyle w:val="aa"/>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C191F"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C191F"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C191F"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 xml:space="preserve">Consideration on enhancements on HARQ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 xml:space="preserve">HARQ enhancement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8"/>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w:t>
      </w:r>
      <w:proofErr w:type="spellStart"/>
      <w:r w:rsidRPr="00CC7A2A">
        <w:rPr>
          <w:lang w:eastAsia="zh-CN"/>
        </w:rPr>
        <w:t>IoT</w:t>
      </w:r>
      <w:proofErr w:type="spellEnd"/>
      <w:r w:rsidRPr="00CC7A2A">
        <w:rPr>
          <w:lang w:eastAsia="zh-CN"/>
        </w:rPr>
        <w:t xml:space="preserve">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w:t>
      </w:r>
      <w:proofErr w:type="spellStart"/>
      <w:r w:rsidRPr="00352FBC">
        <w:rPr>
          <w:lang w:eastAsia="zh-CN"/>
        </w:rPr>
        <w:t>IoT</w:t>
      </w:r>
      <w:proofErr w:type="spellEnd"/>
      <w:r w:rsidRPr="00352FBC">
        <w:rPr>
          <w:lang w:eastAsia="zh-CN"/>
        </w:rPr>
        <w:t xml:space="preserve">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8"/>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w:t>
      </w:r>
      <w:proofErr w:type="spellStart"/>
      <w:r>
        <w:rPr>
          <w:lang w:eastAsia="x-none"/>
        </w:rPr>
        <w:t>IoT</w:t>
      </w:r>
      <w:proofErr w:type="spellEnd"/>
      <w:r>
        <w:rPr>
          <w:lang w:eastAsia="x-none"/>
        </w:rPr>
        <w:t xml:space="preserve">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lastRenderedPageBreak/>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8"/>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lastRenderedPageBreak/>
        <w:t xml:space="preserve">Final summary in </w:t>
      </w:r>
      <w:hyperlink r:id="rId68" w:history="1">
        <w:r w:rsidRPr="00307CE5">
          <w:rPr>
            <w:rStyle w:val="aa"/>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5AC2E" w14:textId="77777777" w:rsidR="00EC191F" w:rsidRDefault="00EC191F" w:rsidP="007378B8">
      <w:r>
        <w:separator/>
      </w:r>
    </w:p>
  </w:endnote>
  <w:endnote w:type="continuationSeparator" w:id="0">
    <w:p w14:paraId="4B09507A" w14:textId="77777777" w:rsidR="00EC191F" w:rsidRDefault="00EC191F"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1C30F907" w:rsidR="00F97250" w:rsidRDefault="00F97250">
    <w:pPr>
      <w:pStyle w:val="a4"/>
      <w:tabs>
        <w:tab w:val="right" w:pos="9639"/>
      </w:tabs>
      <w:jc w:val="center"/>
    </w:pP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961EF1">
      <w:rPr>
        <w:rStyle w:val="af2"/>
        <w:i/>
        <w:color w:val="auto"/>
      </w:rPr>
      <w:t>15</w:t>
    </w:r>
    <w:r w:rsidRPr="00B0165F">
      <w:rPr>
        <w:rStyle w:val="af2"/>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4A0BC" w14:textId="77777777" w:rsidR="00EC191F" w:rsidRDefault="00EC191F" w:rsidP="007378B8">
      <w:r>
        <w:separator/>
      </w:r>
    </w:p>
  </w:footnote>
  <w:footnote w:type="continuationSeparator" w:id="0">
    <w:p w14:paraId="7DC53FF0" w14:textId="77777777" w:rsidR="00EC191F" w:rsidRDefault="00EC191F"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F97250" w:rsidRDefault="00F97250"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Char4"/>
    <w:uiPriority w:val="35"/>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rsid w:val="00912206"/>
    <w:rPr>
      <w:rFonts w:ascii="Arial" w:hAnsi="Arial"/>
      <w:sz w:val="28"/>
      <w:lang w:val="en-GB" w:eastAsia="en-US"/>
    </w:rPr>
  </w:style>
  <w:style w:type="table" w:customStyle="1" w:styleId="TableGrid11">
    <w:name w:val="Table Grid11"/>
    <w:basedOn w:val="a1"/>
    <w:next w:val="af"/>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f4"/>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66E0AB-3B85-4E9C-BCE6-C97EF7E0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10531</Words>
  <Characters>60033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Lei, Reven (雷珍珠)</cp:lastModifiedBy>
  <cp:revision>5</cp:revision>
  <dcterms:created xsi:type="dcterms:W3CDTF">2021-05-24T07:49:00Z</dcterms:created>
  <dcterms:modified xsi:type="dcterms:W3CDTF">2021-05-24T08:27:00Z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