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0321A" w:rsidRPr="00231B58" w:rsidRDefault="00F0321A"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0321A" w:rsidRPr="00787267" w:rsidRDefault="00F0321A"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0321A" w:rsidRPr="00231B58" w:rsidRDefault="00F0321A"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0321A" w:rsidRPr="00787267" w:rsidRDefault="00F0321A"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674D4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Huawei,HiSilicon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674D4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674D4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674D4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CEmodeA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CEmodeA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674D4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674D4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674D4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674D4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674D4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674D4A"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674D4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674D4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674D4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674D4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674D4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674D4A"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CEModeA),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CEModeB),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r>
              <w:rPr>
                <w:rFonts w:eastAsia="DengXian"/>
                <w:lang w:eastAsia="zh-CN"/>
              </w:rPr>
              <w:t xml:space="preserve">CEMode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w:t>
      </w:r>
      <w:r w:rsidR="00613629" w:rsidRPr="00675026">
        <w:rPr>
          <w:lang w:eastAsia="zh-CN"/>
        </w:rPr>
        <w:lastRenderedPageBreak/>
        <w:t xml:space="preserve">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lastRenderedPageBreak/>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674D4A"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674D4A"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5DCBA4EA" w:rsidR="00F12E3D" w:rsidRDefault="00F12E3D" w:rsidP="00774F36">
      <w:pPr>
        <w:pStyle w:val="ListParagraph"/>
        <w:ind w:left="0" w:firstLineChars="0" w:firstLine="0"/>
        <w:rPr>
          <w:rFonts w:ascii="Times New Roman" w:hAnsi="Times New Roman"/>
          <w:sz w:val="20"/>
          <w:szCs w:val="20"/>
        </w:rPr>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674D4A"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674D4A"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255"/>
        <w:gridCol w:w="8280"/>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lastRenderedPageBreak/>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674D4A"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674D4A"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w:t>
            </w:r>
            <w:r w:rsidR="00437A5F">
              <w:rPr>
                <w:sz w:val="18"/>
                <w:szCs w:val="18"/>
              </w:rPr>
              <w:lastRenderedPageBreak/>
              <w:t xml:space="preserve">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Heading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674D4A"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lastRenderedPageBreak/>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bl>
    <w:p w14:paraId="2835A2DA" w14:textId="6A374025" w:rsidR="004E20B3" w:rsidRPr="004E5F59" w:rsidRDefault="004E20B3" w:rsidP="001A06E0">
      <w:pPr>
        <w:ind w:firstLineChars="0" w:firstLine="0"/>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674D4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A11F32">
              <w:rPr>
                <w:rFonts w:ascii="Times" w:hAnsi="Times" w:cs="Times"/>
                <w:color w:val="000000" w:themeColor="text1"/>
                <w:lang w:eastAsia="x-none"/>
              </w:rPr>
              <w:t xml:space="preserve">HiSilicon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674D4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 xml:space="preserve">When an IoT device is configured with two HARQ processes, the IoT device is not expected to receive an NPDCCH with DCI format N0/N1 for the same HARQ process ID as the </w:t>
            </w:r>
            <w:r w:rsidR="000C6C5E" w:rsidRPr="005C0A93">
              <w:rPr>
                <w:rFonts w:eastAsia="SimSun"/>
                <w:bCs/>
                <w:iCs/>
                <w:lang w:val="en-GB" w:eastAsia="ja-JP"/>
              </w:rPr>
              <w:lastRenderedPageBreak/>
              <w:t>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674D4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674D4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CEmodeA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CEmodeA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674D4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674D4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 xml:space="preserve">If DL HARQ process and UL HARQ process are separately scheduled, and if simultaneous transmission of two HARQ processes, wherein one for PDSCH and one for PUSCH, is allowed, the benefit of reduced PDCCH monitoring (i.e., the UE to be configured not </w:t>
            </w:r>
            <w:r w:rsidR="000C6C5E" w:rsidRPr="00DF6205">
              <w:lastRenderedPageBreak/>
              <w:t>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674D4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674D4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3" w:name="_In-sequence_SDU_delivery"/>
            <w:bookmarkEnd w:id="3"/>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674D4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674D4A"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lastRenderedPageBreak/>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lastRenderedPageBreak/>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674D4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674D4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674D4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solition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674D4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lastRenderedPageBreak/>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lastRenderedPageBreak/>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674D4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674D4A"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674D4A"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674D4A"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NB-IoT_eMTC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lastRenderedPageBreak/>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lastRenderedPageBreak/>
        <w:t>Increasing the number of HARQ processes for NB-IoT and for eMTC in NTN is recommended not to be supported in Rel-17.</w:t>
      </w: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521A7" w14:textId="77777777" w:rsidR="00674D4A" w:rsidRDefault="00674D4A" w:rsidP="007378B8">
      <w:r>
        <w:separator/>
      </w:r>
    </w:p>
  </w:endnote>
  <w:endnote w:type="continuationSeparator" w:id="0">
    <w:p w14:paraId="7201F62C" w14:textId="77777777" w:rsidR="00674D4A" w:rsidRDefault="00674D4A"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notTrueType/>
    <w:pitch w:val="variable"/>
    <w:sig w:usb0="00000001" w:usb1="09060000" w:usb2="00000010" w:usb3="00000000" w:csb0="00080000" w:csb1="00000000"/>
  </w:font>
  <w:font w:name="FangSong_GB2312">
    <w:altName w:val="Microsoft YaHei"/>
    <w:panose1 w:val="020B0604020202020204"/>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1C30F907" w:rsidR="00F0321A" w:rsidRDefault="00F0321A">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125976">
      <w:rPr>
        <w:rStyle w:val="PageNumber"/>
        <w:i/>
        <w:color w:val="auto"/>
      </w:rPr>
      <w:t>17</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58F3A" w14:textId="77777777" w:rsidR="00674D4A" w:rsidRDefault="00674D4A" w:rsidP="007378B8">
      <w:r>
        <w:separator/>
      </w:r>
    </w:p>
  </w:footnote>
  <w:footnote w:type="continuationSeparator" w:id="0">
    <w:p w14:paraId="3964CA1A" w14:textId="77777777" w:rsidR="00674D4A" w:rsidRDefault="00674D4A"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F0321A" w:rsidRDefault="00F0321A"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0"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8"/>
  </w:num>
  <w:num w:numId="3">
    <w:abstractNumId w:val="10"/>
  </w:num>
  <w:num w:numId="4">
    <w:abstractNumId w:val="20"/>
  </w:num>
  <w:num w:numId="5">
    <w:abstractNumId w:val="1"/>
  </w:num>
  <w:num w:numId="6">
    <w:abstractNumId w:val="6"/>
  </w:num>
  <w:num w:numId="7">
    <w:abstractNumId w:val="27"/>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0"/>
  </w:num>
  <w:num w:numId="20">
    <w:abstractNumId w:val="14"/>
  </w:num>
  <w:num w:numId="21">
    <w:abstractNumId w:val="29"/>
  </w:num>
  <w:num w:numId="22">
    <w:abstractNumId w:val="16"/>
  </w:num>
  <w:num w:numId="23">
    <w:abstractNumId w:val="17"/>
  </w:num>
  <w:num w:numId="24">
    <w:abstractNumId w:val="21"/>
  </w:num>
  <w:num w:numId="25">
    <w:abstractNumId w:val="26"/>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4b\Docs\R1-2103269.zip" TargetMode="External"/><Relationship Id="rId19" Type="http://schemas.openxmlformats.org/officeDocument/2006/relationships/hyperlink" Target="file:///C:\Users\wanshic\OneDrive%20-%20Qualcomm\Documents\Standards\3GPP%20Standards\Meeting%20Documents\TSGR1_104b\Docs\R1-2102757.zip" TargetMode="Externa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10" Type="http://schemas.openxmlformats.org/officeDocument/2006/relationships/endnotes" Target="endnotes.xm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39" Type="http://schemas.openxmlformats.org/officeDocument/2006/relationships/hyperlink" Target="file:///C:\Users\wanshic\OneDrive%20-%20Qualcomm\Documents\Standards\3GPP%20Standards\Meeting%20Documents\TSGR1_104b\Docs\R1-2103269.zip" TargetMode="External"/><Relationship Id="rId34" Type="http://schemas.openxmlformats.org/officeDocument/2006/relationships/hyperlink" Target="file:///C:\Users\wanshic\OneDrive%20-%20Qualcomm\Documents\Standards\3GPP%20Standards\Meeting%20Documents\TSGR1_104b\Docs\R1-2102475.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01E08A31-C791-4B44-B3D3-C0A16AE8B018}">
  <ds:schemaRefs>
    <ds:schemaRef ds:uri="http://schemas.openxmlformats.org/officeDocument/2006/bibliography"/>
  </ds:schemaRefs>
</ds:datastoreItem>
</file>

<file path=customXml/itemProps4.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9596</Words>
  <Characters>54700</Characters>
  <Application>Microsoft Office Word</Application>
  <DocSecurity>0</DocSecurity>
  <Lines>455</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64168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Chunxuan Ye</cp:lastModifiedBy>
  <cp:revision>3</cp:revision>
  <dcterms:created xsi:type="dcterms:W3CDTF">2021-05-24T00:28:00Z</dcterms:created>
  <dcterms:modified xsi:type="dcterms:W3CDTF">2021-05-24T00:32:00Z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