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8"/>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8"/>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a"/>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a"/>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8"/>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8"/>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8"/>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a"/>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a"/>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a"/>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21306">
        <w:tc>
          <w:tcPr>
            <w:tcW w:w="1555"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7796"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21306">
        <w:tc>
          <w:tcPr>
            <w:tcW w:w="1555" w:type="dxa"/>
          </w:tcPr>
          <w:p w14:paraId="424B9942" w14:textId="434304F7" w:rsidR="00CD30CB" w:rsidRPr="002B5390" w:rsidRDefault="00910355" w:rsidP="00D21306">
            <w:pPr>
              <w:rPr>
                <w:lang w:eastAsia="en-US"/>
              </w:rPr>
            </w:pPr>
            <w:r>
              <w:rPr>
                <w:lang w:eastAsia="en-US"/>
              </w:rPr>
              <w:t>Nokia, NSB</w:t>
            </w:r>
          </w:p>
        </w:tc>
        <w:tc>
          <w:tcPr>
            <w:tcW w:w="7796"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21306">
        <w:tc>
          <w:tcPr>
            <w:tcW w:w="1555"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21306">
        <w:tc>
          <w:tcPr>
            <w:tcW w:w="1555" w:type="dxa"/>
          </w:tcPr>
          <w:p w14:paraId="1672B051" w14:textId="1768B978" w:rsidR="00D62C68" w:rsidRDefault="00D62C68" w:rsidP="00D21306">
            <w:pPr>
              <w:rPr>
                <w:lang w:eastAsia="en-US"/>
              </w:rPr>
            </w:pPr>
            <w:r>
              <w:rPr>
                <w:rFonts w:eastAsiaTheme="minorEastAsia" w:hint="eastAsia"/>
                <w:szCs w:val="20"/>
                <w:lang w:eastAsia="zh-CN"/>
              </w:rPr>
              <w:t>CATT</w:t>
            </w:r>
          </w:p>
        </w:tc>
        <w:tc>
          <w:tcPr>
            <w:tcW w:w="7796"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21306">
        <w:tc>
          <w:tcPr>
            <w:tcW w:w="1555" w:type="dxa"/>
          </w:tcPr>
          <w:p w14:paraId="657F4D3C" w14:textId="111198FA" w:rsidR="0024639F" w:rsidRDefault="0024639F" w:rsidP="00D21306">
            <w:pPr>
              <w:rPr>
                <w:rFonts w:eastAsiaTheme="minorEastAsia"/>
                <w:szCs w:val="20"/>
                <w:lang w:eastAsia="zh-CN"/>
              </w:rPr>
            </w:pPr>
            <w:r>
              <w:rPr>
                <w:rFonts w:eastAsiaTheme="minorEastAsia"/>
                <w:szCs w:val="20"/>
                <w:lang w:eastAsia="zh-CN"/>
              </w:rPr>
              <w:t>Samsung</w:t>
            </w:r>
          </w:p>
        </w:tc>
        <w:tc>
          <w:tcPr>
            <w:tcW w:w="7796"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r>
              <w:rPr>
                <w:rFonts w:eastAsiaTheme="minorEastAsia"/>
                <w:szCs w:val="20"/>
                <w:lang w:eastAsia="zh-CN"/>
              </w:rPr>
              <w:t>Generally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xml:space="preserve">, and extension to more than 2 carriers should be default (otherwise, it will be a Rel-17 </w:t>
            </w:r>
            <w:proofErr w:type="spellStart"/>
            <w:r w:rsidR="006A0EA7">
              <w:rPr>
                <w:rFonts w:eastAsiaTheme="minorEastAsia"/>
                <w:szCs w:val="20"/>
                <w:lang w:eastAsia="zh-CN"/>
              </w:rPr>
              <w:t>deja</w:t>
            </w:r>
            <w:proofErr w:type="spellEnd"/>
            <w:r w:rsidR="006A0EA7">
              <w:rPr>
                <w:rFonts w:eastAsiaTheme="minorEastAsia"/>
                <w:szCs w:val="20"/>
                <w:lang w:eastAsia="zh-CN"/>
              </w:rPr>
              <w:t xml:space="preserve">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a"/>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1D480613" w14:textId="7C801748" w:rsidR="0024639F" w:rsidRPr="00EC697B" w:rsidRDefault="0024639F" w:rsidP="0024639F">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a"/>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szCs w:val="20"/>
                <w:lang w:eastAsia="zh-CN"/>
              </w:rPr>
            </w:pPr>
          </w:p>
        </w:tc>
      </w:tr>
      <w:tr w:rsidR="0064723C" w:rsidRPr="004221DF" w14:paraId="192B2655" w14:textId="77777777" w:rsidTr="0064723C">
        <w:tc>
          <w:tcPr>
            <w:tcW w:w="1555" w:type="dxa"/>
          </w:tcPr>
          <w:p w14:paraId="6165743B" w14:textId="34295308" w:rsidR="0064723C" w:rsidRDefault="0064723C" w:rsidP="00B8589C">
            <w:pPr>
              <w:rPr>
                <w:lang w:eastAsia="en-US"/>
              </w:rPr>
            </w:pPr>
            <w:r>
              <w:rPr>
                <w:rFonts w:eastAsiaTheme="minorEastAsia"/>
                <w:szCs w:val="20"/>
                <w:lang w:eastAsia="zh-CN"/>
              </w:rPr>
              <w:t>LG</w:t>
            </w:r>
          </w:p>
        </w:tc>
        <w:tc>
          <w:tcPr>
            <w:tcW w:w="7796" w:type="dxa"/>
          </w:tcPr>
          <w:p w14:paraId="0C28ED7A" w14:textId="46AF02BA" w:rsidR="0064723C" w:rsidRPr="0064723C" w:rsidRDefault="0064723C" w:rsidP="0064723C">
            <w:pPr>
              <w:wordWrap/>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023CFB" w:rsidRPr="004221DF" w14:paraId="042499EF" w14:textId="77777777" w:rsidTr="0064723C">
        <w:tc>
          <w:tcPr>
            <w:tcW w:w="1555" w:type="dxa"/>
          </w:tcPr>
          <w:p w14:paraId="2DA0B682" w14:textId="3F1F7FF1" w:rsidR="00023CFB" w:rsidRDefault="00023CFB" w:rsidP="00B8589C">
            <w:pPr>
              <w:rPr>
                <w:rFonts w:eastAsiaTheme="minorEastAsia"/>
                <w:szCs w:val="20"/>
                <w:lang w:eastAsia="zh-CN"/>
              </w:rPr>
            </w:pPr>
            <w:proofErr w:type="spellStart"/>
            <w:r>
              <w:rPr>
                <w:rFonts w:eastAsiaTheme="minorEastAsia"/>
                <w:szCs w:val="20"/>
                <w:lang w:eastAsia="zh-CN"/>
              </w:rPr>
              <w:t>InterDigital</w:t>
            </w:r>
            <w:proofErr w:type="spellEnd"/>
          </w:p>
        </w:tc>
        <w:tc>
          <w:tcPr>
            <w:tcW w:w="7796" w:type="dxa"/>
          </w:tcPr>
          <w:p w14:paraId="098666DB" w14:textId="6505E626" w:rsidR="00023CFB" w:rsidRDefault="00023CFB" w:rsidP="0064723C">
            <w:pPr>
              <w:rPr>
                <w:rFonts w:eastAsiaTheme="minorEastAsia"/>
                <w:szCs w:val="20"/>
                <w:lang w:eastAsia="zh-CN"/>
              </w:rPr>
            </w:pPr>
            <w:r>
              <w:rPr>
                <w:rFonts w:eastAsiaTheme="minorEastAsia"/>
                <w:szCs w:val="20"/>
                <w:lang w:eastAsia="zh-CN"/>
              </w:rPr>
              <w:t>We are fine with FL proposal. We are ok with the update from Samsung.</w:t>
            </w:r>
          </w:p>
        </w:tc>
      </w:tr>
      <w:tr w:rsidR="00D6313E" w:rsidRPr="004221DF" w14:paraId="4284F432" w14:textId="77777777" w:rsidTr="0064723C">
        <w:tc>
          <w:tcPr>
            <w:tcW w:w="1555" w:type="dxa"/>
          </w:tcPr>
          <w:p w14:paraId="473B81D6" w14:textId="18109B05" w:rsidR="00D6313E" w:rsidRPr="00D6313E" w:rsidRDefault="00D6313E" w:rsidP="00B8589C">
            <w:pPr>
              <w:rPr>
                <w:rFonts w:eastAsiaTheme="minorEastAsia"/>
                <w:szCs w:val="20"/>
                <w:lang w:eastAsia="zh-CN"/>
              </w:rPr>
            </w:pPr>
            <w:r>
              <w:rPr>
                <w:rFonts w:eastAsiaTheme="minorEastAsia"/>
                <w:szCs w:val="20"/>
                <w:lang w:eastAsia="zh-CN"/>
              </w:rPr>
              <w:t>Qualcomm</w:t>
            </w:r>
          </w:p>
        </w:tc>
        <w:tc>
          <w:tcPr>
            <w:tcW w:w="7796" w:type="dxa"/>
          </w:tcPr>
          <w:p w14:paraId="50F0D76B" w14:textId="3DC01153" w:rsidR="00D6313E" w:rsidRPr="00D6313E" w:rsidRDefault="00D6313E" w:rsidP="0064723C">
            <w:pPr>
              <w:rPr>
                <w:rFonts w:eastAsia="MS Mincho"/>
                <w:szCs w:val="20"/>
                <w:lang w:eastAsia="ja-JP"/>
              </w:rPr>
            </w:pPr>
            <w:r>
              <w:rPr>
                <w:rFonts w:eastAsia="MS Mincho" w:hint="eastAsia"/>
                <w:szCs w:val="20"/>
                <w:lang w:eastAsia="ja-JP"/>
              </w:rPr>
              <w:t>W</w:t>
            </w:r>
            <w:r>
              <w:rPr>
                <w:rFonts w:eastAsia="MS Mincho"/>
                <w:szCs w:val="20"/>
                <w:lang w:eastAsia="ja-JP"/>
              </w:rPr>
              <w:t>e are OK with the update from Samsung.</w:t>
            </w:r>
          </w:p>
        </w:tc>
      </w:tr>
      <w:tr w:rsidR="008D2CA8" w:rsidRPr="004221DF" w14:paraId="6F897680" w14:textId="77777777" w:rsidTr="0064723C">
        <w:tc>
          <w:tcPr>
            <w:tcW w:w="1555" w:type="dxa"/>
          </w:tcPr>
          <w:p w14:paraId="2C11A7D9" w14:textId="452F6978" w:rsidR="008D2CA8" w:rsidRPr="008D2CA8" w:rsidRDefault="008D2CA8" w:rsidP="00B8589C">
            <w:pPr>
              <w:rPr>
                <w:rFonts w:eastAsiaTheme="minorEastAsia"/>
                <w:szCs w:val="20"/>
                <w:lang w:eastAsia="zh-CN"/>
              </w:rPr>
            </w:pPr>
            <w:r>
              <w:rPr>
                <w:rFonts w:eastAsiaTheme="minorEastAsia"/>
                <w:szCs w:val="20"/>
                <w:lang w:eastAsia="zh-CN"/>
              </w:rPr>
              <w:t>OPPO</w:t>
            </w:r>
          </w:p>
        </w:tc>
        <w:tc>
          <w:tcPr>
            <w:tcW w:w="7796" w:type="dxa"/>
          </w:tcPr>
          <w:p w14:paraId="3C60FAFC" w14:textId="456E60A2" w:rsidR="008D2CA8" w:rsidRDefault="008D2CA8" w:rsidP="0064723C">
            <w:pPr>
              <w:rPr>
                <w:rFonts w:eastAsia="MS Mincho" w:hint="eastAsia"/>
                <w:szCs w:val="20"/>
                <w:lang w:eastAsia="ja-JP"/>
              </w:rPr>
            </w:pPr>
            <w:r>
              <w:rPr>
                <w:rFonts w:eastAsiaTheme="minorEastAsia" w:hint="eastAsia"/>
                <w:szCs w:val="20"/>
                <w:lang w:eastAsia="zh-CN"/>
              </w:rPr>
              <w:t>We are fine with the proposal.</w:t>
            </w:r>
          </w:p>
        </w:tc>
      </w:tr>
    </w:tbl>
    <w:p w14:paraId="59041CA9" w14:textId="19B93F8A" w:rsidR="00CD30CB" w:rsidRPr="0064723C"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a"/>
        <w:numPr>
          <w:ilvl w:val="0"/>
          <w:numId w:val="32"/>
        </w:numPr>
        <w:spacing w:before="120"/>
      </w:pPr>
      <w:r>
        <w:lastRenderedPageBreak/>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a"/>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szCs w:val="20"/>
                <w:lang w:eastAsia="zh-CN"/>
              </w:rPr>
            </w:pPr>
            <w:r>
              <w:rPr>
                <w:rFonts w:eastAsiaTheme="minorEastAsia"/>
                <w:szCs w:val="20"/>
                <w:lang w:eastAsia="zh-CN"/>
              </w:rPr>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a WID update. 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a"/>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szCs w:val="20"/>
                <w:lang w:eastAsia="zh-CN"/>
              </w:rPr>
            </w:pPr>
          </w:p>
        </w:tc>
      </w:tr>
      <w:tr w:rsidR="0064723C" w14:paraId="2A9AD755" w14:textId="77777777" w:rsidTr="0064723C">
        <w:tc>
          <w:tcPr>
            <w:tcW w:w="1555" w:type="dxa"/>
          </w:tcPr>
          <w:p w14:paraId="2B3D6F8C" w14:textId="4FE7D4CD" w:rsidR="0064723C" w:rsidRDefault="0064723C" w:rsidP="0064723C">
            <w:pPr>
              <w:wordWrap/>
              <w:rPr>
                <w:rFonts w:eastAsiaTheme="minorEastAsia"/>
                <w:szCs w:val="20"/>
                <w:lang w:eastAsia="zh-CN"/>
              </w:rPr>
            </w:pPr>
            <w:r>
              <w:rPr>
                <w:rFonts w:eastAsiaTheme="minorEastAsia"/>
                <w:szCs w:val="20"/>
                <w:lang w:eastAsia="zh-CN"/>
              </w:rPr>
              <w:t>LG</w:t>
            </w:r>
          </w:p>
        </w:tc>
        <w:tc>
          <w:tcPr>
            <w:tcW w:w="7796" w:type="dxa"/>
          </w:tcPr>
          <w:p w14:paraId="56FD8251" w14:textId="77777777" w:rsidR="0064723C" w:rsidRDefault="0064723C" w:rsidP="0064723C">
            <w:pPr>
              <w:wordWrap/>
              <w:rPr>
                <w:rFonts w:eastAsiaTheme="minorEastAsia"/>
                <w:szCs w:val="20"/>
                <w:lang w:eastAsia="zh-CN"/>
              </w:rPr>
            </w:pPr>
            <w:r>
              <w:rPr>
                <w:rFonts w:eastAsiaTheme="minorEastAsia"/>
                <w:szCs w:val="20"/>
                <w:lang w:eastAsia="zh-CN"/>
              </w:rPr>
              <w:t>We also the same view with other companies that the above Proposal 1 is sufficient as RAN1 conclusion according to current WID.</w:t>
            </w:r>
          </w:p>
          <w:p w14:paraId="57AD336E" w14:textId="70AFC824" w:rsidR="0064723C" w:rsidRDefault="0064723C" w:rsidP="0064723C">
            <w:pPr>
              <w:wordWrap/>
              <w:snapToGrid w:val="0"/>
              <w:jc w:val="left"/>
              <w:rPr>
                <w:rFonts w:eastAsiaTheme="minorEastAsia"/>
                <w:szCs w:val="20"/>
                <w:lang w:eastAsia="zh-CN"/>
              </w:rPr>
            </w:pPr>
            <w:r>
              <w:rPr>
                <w:szCs w:val="20"/>
              </w:rPr>
              <w:t>W</w:t>
            </w:r>
            <w:r>
              <w:rPr>
                <w:rFonts w:hint="eastAsia"/>
                <w:szCs w:val="20"/>
              </w:rPr>
              <w:t xml:space="preserve">hether </w:t>
            </w:r>
            <w:r>
              <w:rPr>
                <w:szCs w:val="20"/>
              </w:rPr>
              <w:t>or not to proceed further discussion on this topic in Rel-17 would be up to further WID update in RAN.</w:t>
            </w:r>
          </w:p>
        </w:tc>
      </w:tr>
      <w:tr w:rsidR="00023CFB" w14:paraId="55A2B395" w14:textId="77777777" w:rsidTr="0064723C">
        <w:tc>
          <w:tcPr>
            <w:tcW w:w="1555" w:type="dxa"/>
          </w:tcPr>
          <w:p w14:paraId="597298BD" w14:textId="7D66E5B6" w:rsidR="00023CFB" w:rsidRDefault="00023CFB" w:rsidP="0064723C">
            <w:pPr>
              <w:rPr>
                <w:rFonts w:eastAsiaTheme="minorEastAsia"/>
                <w:szCs w:val="20"/>
                <w:lang w:eastAsia="zh-CN"/>
              </w:rPr>
            </w:pPr>
            <w:proofErr w:type="spellStart"/>
            <w:r>
              <w:rPr>
                <w:rFonts w:eastAsiaTheme="minorEastAsia"/>
                <w:szCs w:val="20"/>
                <w:lang w:eastAsia="zh-CN"/>
              </w:rPr>
              <w:t>InterDigital</w:t>
            </w:r>
            <w:proofErr w:type="spellEnd"/>
          </w:p>
        </w:tc>
        <w:tc>
          <w:tcPr>
            <w:tcW w:w="7796" w:type="dxa"/>
          </w:tcPr>
          <w:p w14:paraId="1C5A7762" w14:textId="03A7C47C" w:rsidR="00023CFB" w:rsidRDefault="00023CFB" w:rsidP="0064723C">
            <w:pPr>
              <w:rPr>
                <w:rFonts w:eastAsiaTheme="minorEastAsia"/>
                <w:szCs w:val="20"/>
                <w:lang w:eastAsia="zh-CN"/>
              </w:rPr>
            </w:pPr>
            <w:r>
              <w:rPr>
                <w:rFonts w:eastAsiaTheme="minorEastAsia"/>
                <w:szCs w:val="20"/>
                <w:lang w:eastAsia="zh-CN"/>
              </w:rPr>
              <w:t>We share similar view as Intel.</w:t>
            </w:r>
          </w:p>
        </w:tc>
      </w:tr>
      <w:tr w:rsidR="00D6313E" w14:paraId="3B0B6580" w14:textId="77777777" w:rsidTr="0064723C">
        <w:tc>
          <w:tcPr>
            <w:tcW w:w="1555" w:type="dxa"/>
          </w:tcPr>
          <w:p w14:paraId="417C11BB" w14:textId="12FBA59F" w:rsidR="00D6313E" w:rsidRPr="00D6313E" w:rsidRDefault="00D6313E" w:rsidP="0064723C">
            <w:pPr>
              <w:rPr>
                <w:rFonts w:eastAsia="MS Mincho"/>
                <w:szCs w:val="20"/>
                <w:lang w:eastAsia="ja-JP"/>
              </w:rPr>
            </w:pPr>
            <w:r>
              <w:rPr>
                <w:rFonts w:eastAsia="MS Mincho" w:hint="eastAsia"/>
                <w:szCs w:val="20"/>
                <w:lang w:eastAsia="ja-JP"/>
              </w:rPr>
              <w:t>Q</w:t>
            </w:r>
            <w:r>
              <w:rPr>
                <w:rFonts w:eastAsia="MS Mincho"/>
                <w:szCs w:val="20"/>
                <w:lang w:eastAsia="ja-JP"/>
              </w:rPr>
              <w:t>ualcomm</w:t>
            </w:r>
          </w:p>
        </w:tc>
        <w:tc>
          <w:tcPr>
            <w:tcW w:w="7796" w:type="dxa"/>
          </w:tcPr>
          <w:p w14:paraId="4FC105E1" w14:textId="1F8E4809" w:rsidR="00D6313E" w:rsidRPr="00D6313E" w:rsidRDefault="00D6313E" w:rsidP="0064723C">
            <w:pPr>
              <w:rPr>
                <w:rFonts w:eastAsia="MS Mincho"/>
                <w:szCs w:val="20"/>
                <w:lang w:eastAsia="ja-JP"/>
              </w:rPr>
            </w:pPr>
            <w:r>
              <w:rPr>
                <w:rFonts w:eastAsia="MS Mincho" w:hint="eastAsia"/>
                <w:szCs w:val="20"/>
                <w:lang w:eastAsia="ja-JP"/>
              </w:rPr>
              <w:t>S</w:t>
            </w:r>
            <w:r>
              <w:rPr>
                <w:rFonts w:eastAsia="MS Mincho"/>
                <w:szCs w:val="20"/>
                <w:lang w:eastAsia="ja-JP"/>
              </w:rPr>
              <w:t>ame view as LG.</w:t>
            </w:r>
          </w:p>
        </w:tc>
      </w:tr>
      <w:tr w:rsidR="008D2CA8" w14:paraId="7890AD40" w14:textId="77777777" w:rsidTr="0064723C">
        <w:tc>
          <w:tcPr>
            <w:tcW w:w="1555" w:type="dxa"/>
          </w:tcPr>
          <w:p w14:paraId="3990CF47" w14:textId="27A2A372" w:rsidR="008D2CA8" w:rsidRPr="008D2CA8" w:rsidRDefault="008D2CA8" w:rsidP="0064723C">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796" w:type="dxa"/>
          </w:tcPr>
          <w:p w14:paraId="036C9B5B" w14:textId="1696C297" w:rsidR="008D2CA8" w:rsidRPr="008D2CA8" w:rsidRDefault="008D2CA8" w:rsidP="0064723C">
            <w:pPr>
              <w:rPr>
                <w:rFonts w:eastAsiaTheme="minorEastAsia" w:hint="eastAsia"/>
                <w:szCs w:val="20"/>
                <w:lang w:eastAsia="zh-CN"/>
              </w:rPr>
            </w:pPr>
            <w:r>
              <w:rPr>
                <w:rFonts w:eastAsiaTheme="minorEastAsia" w:hint="eastAsia"/>
                <w:szCs w:val="20"/>
                <w:lang w:eastAsia="zh-CN"/>
              </w:rPr>
              <w:t>S</w:t>
            </w:r>
            <w:r>
              <w:rPr>
                <w:rFonts w:eastAsiaTheme="minorEastAsia"/>
                <w:szCs w:val="20"/>
                <w:lang w:eastAsia="zh-CN"/>
              </w:rPr>
              <w:t>ame view as Intel</w:t>
            </w:r>
            <w:bookmarkStart w:id="6" w:name="_GoBack"/>
            <w:bookmarkEnd w:id="6"/>
          </w:p>
        </w:tc>
      </w:tr>
    </w:tbl>
    <w:p w14:paraId="226A42F8" w14:textId="3315259A" w:rsidR="00CD30CB" w:rsidRPr="0064723C" w:rsidRDefault="00CD30CB" w:rsidP="003067D3">
      <w:pPr>
        <w:pStyle w:val="a"/>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 xml:space="preserve">Based on the simulation results, for reducing PDCCH blocking probability, the DCI payload should be further compressed. So many fields in the DCI need to be shared for the PDSCHs scheduled on two carriers. However, </w:t>
      </w:r>
      <w:r>
        <w:rPr>
          <w:rFonts w:eastAsiaTheme="minorEastAsia"/>
          <w:szCs w:val="20"/>
          <w:lang w:eastAsia="zh-CN"/>
        </w:rPr>
        <w:lastRenderedPageBreak/>
        <w:t>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8"/>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a"/>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lastRenderedPageBreak/>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lastRenderedPageBreak/>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a"/>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 xml:space="preserve">Regarding HARQ-ACK codebook design, there is no issue for Type 1 HARQ-ACK codebook due to the semi-static codebook size. However, for Type 2 HARQ-ACK codebook, since each non-fallback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in order to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af8"/>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a"/>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 xml:space="preserve">Proposal 4: K1 value is chosen with relative to the end of the first PDSCH in two-cell </w:t>
            </w:r>
            <w:r w:rsidRPr="008772FC">
              <w:rPr>
                <w:rFonts w:eastAsia="Malgun Gothic"/>
                <w:b/>
                <w:bCs/>
                <w:i/>
                <w:iCs/>
                <w:szCs w:val="20"/>
              </w:rPr>
              <w:lastRenderedPageBreak/>
              <w:t>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8"/>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9927A9" w:rsidP="007D4C5C">
      <w:pPr>
        <w:pStyle w:val="a"/>
        <w:numPr>
          <w:ilvl w:val="0"/>
          <w:numId w:val="17"/>
        </w:numPr>
        <w:rPr>
          <w:lang w:eastAsia="x-none"/>
        </w:rPr>
      </w:pPr>
      <w:hyperlink r:id="rId13" w:history="1">
        <w:r w:rsidR="00894150">
          <w:rPr>
            <w:rStyle w:val="afc"/>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9927A9" w:rsidP="007D4C5C">
      <w:pPr>
        <w:pStyle w:val="a"/>
        <w:numPr>
          <w:ilvl w:val="0"/>
          <w:numId w:val="17"/>
        </w:numPr>
        <w:rPr>
          <w:lang w:eastAsia="x-none"/>
        </w:rPr>
      </w:pPr>
      <w:hyperlink r:id="rId14" w:history="1">
        <w:r w:rsidR="00894150">
          <w:rPr>
            <w:rStyle w:val="afc"/>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9927A9" w:rsidP="007D4C5C">
      <w:pPr>
        <w:pStyle w:val="a"/>
        <w:numPr>
          <w:ilvl w:val="0"/>
          <w:numId w:val="17"/>
        </w:numPr>
        <w:rPr>
          <w:lang w:eastAsia="x-none"/>
        </w:rPr>
      </w:pPr>
      <w:hyperlink r:id="rId15" w:history="1">
        <w:r w:rsidR="00894150">
          <w:rPr>
            <w:rStyle w:val="afc"/>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9927A9" w:rsidP="007D4C5C">
      <w:pPr>
        <w:pStyle w:val="a"/>
        <w:numPr>
          <w:ilvl w:val="0"/>
          <w:numId w:val="17"/>
        </w:numPr>
        <w:rPr>
          <w:lang w:eastAsia="x-none"/>
        </w:rPr>
      </w:pPr>
      <w:hyperlink r:id="rId16" w:history="1">
        <w:r w:rsidR="00894150">
          <w:rPr>
            <w:rStyle w:val="afc"/>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9927A9" w:rsidP="007D4C5C">
      <w:pPr>
        <w:pStyle w:val="a"/>
        <w:numPr>
          <w:ilvl w:val="0"/>
          <w:numId w:val="17"/>
        </w:numPr>
        <w:rPr>
          <w:lang w:eastAsia="x-none"/>
        </w:rPr>
      </w:pPr>
      <w:hyperlink r:id="rId17" w:history="1">
        <w:r w:rsidR="00894150">
          <w:rPr>
            <w:rStyle w:val="afc"/>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9927A9" w:rsidP="007D4C5C">
      <w:pPr>
        <w:pStyle w:val="a"/>
        <w:numPr>
          <w:ilvl w:val="0"/>
          <w:numId w:val="17"/>
        </w:numPr>
        <w:rPr>
          <w:lang w:eastAsia="x-none"/>
        </w:rPr>
      </w:pPr>
      <w:hyperlink r:id="rId18" w:history="1">
        <w:r w:rsidR="00894150">
          <w:rPr>
            <w:rStyle w:val="afc"/>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9927A9" w:rsidP="007D4C5C">
      <w:pPr>
        <w:pStyle w:val="a"/>
        <w:numPr>
          <w:ilvl w:val="0"/>
          <w:numId w:val="17"/>
        </w:numPr>
        <w:rPr>
          <w:lang w:eastAsia="x-none"/>
        </w:rPr>
      </w:pPr>
      <w:hyperlink r:id="rId19" w:history="1">
        <w:r w:rsidR="00894150">
          <w:rPr>
            <w:rStyle w:val="afc"/>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9927A9" w:rsidP="007D4C5C">
      <w:pPr>
        <w:pStyle w:val="a"/>
        <w:numPr>
          <w:ilvl w:val="0"/>
          <w:numId w:val="17"/>
        </w:numPr>
        <w:rPr>
          <w:lang w:eastAsia="x-none"/>
        </w:rPr>
      </w:pPr>
      <w:hyperlink r:id="rId20" w:history="1">
        <w:r w:rsidR="00894150">
          <w:rPr>
            <w:rStyle w:val="afc"/>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9927A9" w:rsidP="007D4C5C">
      <w:pPr>
        <w:pStyle w:val="a"/>
        <w:numPr>
          <w:ilvl w:val="0"/>
          <w:numId w:val="17"/>
        </w:numPr>
        <w:rPr>
          <w:lang w:eastAsia="x-none"/>
        </w:rPr>
      </w:pPr>
      <w:hyperlink r:id="rId21" w:history="1">
        <w:r w:rsidR="00894150">
          <w:rPr>
            <w:rStyle w:val="afc"/>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9927A9" w:rsidP="007D4C5C">
      <w:pPr>
        <w:pStyle w:val="a"/>
        <w:numPr>
          <w:ilvl w:val="0"/>
          <w:numId w:val="17"/>
        </w:numPr>
        <w:rPr>
          <w:lang w:eastAsia="x-none"/>
        </w:rPr>
      </w:pPr>
      <w:hyperlink r:id="rId22" w:history="1">
        <w:r w:rsidR="00894150">
          <w:rPr>
            <w:rStyle w:val="afc"/>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9927A9" w:rsidP="007D4C5C">
      <w:pPr>
        <w:pStyle w:val="a"/>
        <w:numPr>
          <w:ilvl w:val="0"/>
          <w:numId w:val="17"/>
        </w:numPr>
        <w:rPr>
          <w:lang w:eastAsia="x-none"/>
        </w:rPr>
      </w:pPr>
      <w:hyperlink r:id="rId23" w:history="1">
        <w:r w:rsidR="00894150">
          <w:rPr>
            <w:rStyle w:val="afc"/>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9927A9" w:rsidP="007D4C5C">
      <w:pPr>
        <w:pStyle w:val="a"/>
        <w:numPr>
          <w:ilvl w:val="0"/>
          <w:numId w:val="17"/>
        </w:numPr>
        <w:rPr>
          <w:lang w:eastAsia="x-none"/>
        </w:rPr>
      </w:pPr>
      <w:hyperlink r:id="rId24" w:history="1">
        <w:r w:rsidR="00894150">
          <w:rPr>
            <w:rStyle w:val="afc"/>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9927A9" w:rsidP="007D4C5C">
      <w:pPr>
        <w:pStyle w:val="a"/>
        <w:numPr>
          <w:ilvl w:val="0"/>
          <w:numId w:val="17"/>
        </w:numPr>
        <w:rPr>
          <w:lang w:eastAsia="x-none"/>
        </w:rPr>
      </w:pPr>
      <w:hyperlink r:id="rId25" w:history="1">
        <w:r w:rsidR="00894150">
          <w:rPr>
            <w:rStyle w:val="afc"/>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9927A9" w:rsidP="007D4C5C">
      <w:pPr>
        <w:pStyle w:val="a"/>
        <w:numPr>
          <w:ilvl w:val="0"/>
          <w:numId w:val="17"/>
        </w:numPr>
        <w:rPr>
          <w:lang w:eastAsia="x-none"/>
        </w:rPr>
      </w:pPr>
      <w:hyperlink r:id="rId26" w:history="1">
        <w:r w:rsidR="00894150">
          <w:rPr>
            <w:rStyle w:val="afc"/>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9927A9" w:rsidP="007D4C5C">
      <w:pPr>
        <w:pStyle w:val="a"/>
        <w:numPr>
          <w:ilvl w:val="0"/>
          <w:numId w:val="17"/>
        </w:numPr>
        <w:rPr>
          <w:lang w:eastAsia="x-none"/>
        </w:rPr>
      </w:pPr>
      <w:hyperlink r:id="rId27" w:history="1">
        <w:r w:rsidR="00894150">
          <w:rPr>
            <w:rStyle w:val="afc"/>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9927A9" w:rsidP="007D4C5C">
      <w:pPr>
        <w:pStyle w:val="a"/>
        <w:numPr>
          <w:ilvl w:val="0"/>
          <w:numId w:val="17"/>
        </w:numPr>
        <w:rPr>
          <w:lang w:eastAsia="x-none"/>
        </w:rPr>
      </w:pPr>
      <w:hyperlink r:id="rId28" w:history="1">
        <w:r w:rsidR="00894150">
          <w:rPr>
            <w:rStyle w:val="afc"/>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lastRenderedPageBreak/>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w:t>
      </w:r>
      <w:r>
        <w:rPr>
          <w:rFonts w:hint="eastAsia"/>
          <w:bCs/>
          <w:lang w:eastAsia="zh-CN"/>
        </w:rPr>
        <w:lastRenderedPageBreak/>
        <w:t xml:space="preserve">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lastRenderedPageBreak/>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w:t>
      </w:r>
      <w:r>
        <w:rPr>
          <w:rFonts w:hint="eastAsia"/>
          <w:bCs/>
          <w:lang w:eastAsia="zh-CN"/>
        </w:rPr>
        <w:lastRenderedPageBreak/>
        <w:t xml:space="preserve">~3.12%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lastRenderedPageBreak/>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lastRenderedPageBreak/>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lastRenderedPageBreak/>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lastRenderedPageBreak/>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lastRenderedPageBreak/>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4597D" w14:textId="77777777" w:rsidR="009927A9" w:rsidRDefault="009927A9">
      <w:pPr>
        <w:spacing w:after="0"/>
      </w:pPr>
      <w:r>
        <w:separator/>
      </w:r>
    </w:p>
  </w:endnote>
  <w:endnote w:type="continuationSeparator" w:id="0">
    <w:p w14:paraId="5915C73A" w14:textId="77777777" w:rsidR="009927A9" w:rsidRDefault="009927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AED3" w14:textId="77777777" w:rsidR="00293602" w:rsidRDefault="00293602">
    <w:pPr>
      <w:pStyle w:val="af"/>
      <w:rPr>
        <w:rStyle w:val="afa"/>
      </w:rPr>
    </w:pPr>
    <w:r>
      <w:rPr>
        <w:rStyle w:val="afa"/>
      </w:rPr>
      <w:fldChar w:fldCharType="begin"/>
    </w:r>
    <w:r>
      <w:rPr>
        <w:rStyle w:val="afa"/>
      </w:rPr>
      <w:instrText xml:space="preserve">PAGE  </w:instrText>
    </w:r>
    <w:r>
      <w:rPr>
        <w:rStyle w:val="afa"/>
      </w:rPr>
      <w:fldChar w:fldCharType="end"/>
    </w:r>
  </w:p>
  <w:p w14:paraId="63A9BD07" w14:textId="77777777" w:rsidR="00293602" w:rsidRDefault="00293602">
    <w:pPr>
      <w:pStyle w:val="af"/>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125C" w14:textId="71A0E4EA" w:rsidR="00293602" w:rsidRDefault="00293602">
    <w:pPr>
      <w:pStyle w:val="af"/>
      <w:rPr>
        <w:rStyle w:val="afa"/>
      </w:rPr>
    </w:pPr>
    <w:r>
      <w:rPr>
        <w:rStyle w:val="afa"/>
      </w:rPr>
      <w:fldChar w:fldCharType="begin"/>
    </w:r>
    <w:r>
      <w:rPr>
        <w:rStyle w:val="afa"/>
      </w:rPr>
      <w:instrText xml:space="preserve">PAGE  </w:instrText>
    </w:r>
    <w:r>
      <w:rPr>
        <w:rStyle w:val="afa"/>
      </w:rPr>
      <w:fldChar w:fldCharType="separate"/>
    </w:r>
    <w:r w:rsidR="0064723C">
      <w:rPr>
        <w:rStyle w:val="afa"/>
        <w:noProof/>
      </w:rPr>
      <w:t>10</w:t>
    </w:r>
    <w:r>
      <w:rPr>
        <w:rStyle w:val="afa"/>
      </w:rPr>
      <w:fldChar w:fldCharType="end"/>
    </w:r>
  </w:p>
  <w:p w14:paraId="3CCD0B2C" w14:textId="77777777" w:rsidR="00293602" w:rsidRDefault="00293602">
    <w:pPr>
      <w:pStyle w:val="af"/>
    </w:pPr>
  </w:p>
  <w:p w14:paraId="21325B5C" w14:textId="77777777" w:rsidR="00293602" w:rsidRDefault="00293602"/>
  <w:p w14:paraId="23E7956A" w14:textId="77777777" w:rsidR="00293602" w:rsidRDefault="002936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86FBC" w14:textId="77777777" w:rsidR="009927A9" w:rsidRDefault="009927A9">
      <w:pPr>
        <w:spacing w:after="0"/>
      </w:pPr>
      <w:r>
        <w:separator/>
      </w:r>
    </w:p>
  </w:footnote>
  <w:footnote w:type="continuationSeparator" w:id="0">
    <w:p w14:paraId="2CF59C45" w14:textId="77777777" w:rsidR="009927A9" w:rsidRDefault="009927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CFB"/>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ABE"/>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23C"/>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CA8"/>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63D"/>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7A9"/>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13E"/>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01248E1E-30E5-41CE-95C4-4A8D89E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0"/>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a"/>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016EC-B2E3-4E7E-9B6A-32E7F9C4FE9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53A9BE6-D3A4-4382-A5AF-603FCCAC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9254</Words>
  <Characters>52754</Characters>
  <Application>Microsoft Office Word</Application>
  <DocSecurity>0</DocSecurity>
  <Lines>439</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徐婧(Cathy)</cp:lastModifiedBy>
  <cp:revision>2</cp:revision>
  <cp:lastPrinted>2019-01-10T09:30:00Z</cp:lastPrinted>
  <dcterms:created xsi:type="dcterms:W3CDTF">2021-05-25T02:35:00Z</dcterms:created>
  <dcterms:modified xsi:type="dcterms:W3CDTF">2021-05-25T02:35:00Z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