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28472180" w:rsidR="00693B09" w:rsidRDefault="000705DD">
      <w:pPr>
        <w:jc w:val="left"/>
      </w:pPr>
      <w:r>
        <w:rPr>
          <w:rFonts w:ascii="Arial" w:hAnsi="Arial" w:cs="Arial"/>
          <w:b/>
        </w:rPr>
        <w:t xml:space="preserve">Title:                     Feature lead summary </w:t>
      </w:r>
      <w:r w:rsidR="00193F53">
        <w:rPr>
          <w:rFonts w:ascii="Arial" w:hAnsi="Arial" w:cs="Arial"/>
          <w:b/>
        </w:rPr>
        <w:t>#</w:t>
      </w:r>
      <w:r w:rsidR="008970D0">
        <w:rPr>
          <w:rFonts w:ascii="Arial" w:hAnsi="Arial" w:cs="Arial"/>
          <w:b/>
        </w:rPr>
        <w:t>1</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1"/>
        <w:numPr>
          <w:ilvl w:val="0"/>
          <w:numId w:val="12"/>
        </w:numPr>
      </w:pPr>
      <w:bookmarkStart w:id="2" w:name="_Hlk54799795"/>
      <w:r>
        <w:t>Introduction</w:t>
      </w:r>
    </w:p>
    <w:bookmarkEnd w:id="2"/>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af1"/>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宋体"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宋体" w:hAnsi="Arial" w:cs="Arial"/>
          <w:szCs w:val="20"/>
          <w:lang w:eastAsia="en-US"/>
        </w:rPr>
        <w:t xml:space="preserve"> </w:t>
      </w:r>
    </w:p>
    <w:p w14:paraId="03E72E1A" w14:textId="4C2573AD" w:rsidR="0023428B" w:rsidRDefault="008B1755" w:rsidP="0023428B">
      <w:pPr>
        <w:spacing w:before="120" w:after="180"/>
        <w:rPr>
          <w:rFonts w:ascii="Arial" w:eastAsia="宋体" w:hAnsi="Arial" w:cs="Arial"/>
          <w:szCs w:val="20"/>
          <w:lang w:eastAsia="en-US"/>
        </w:rPr>
      </w:pPr>
      <w:r>
        <w:rPr>
          <w:rFonts w:ascii="Arial" w:eastAsia="宋体" w:hAnsi="Arial" w:cs="Arial"/>
          <w:szCs w:val="20"/>
          <w:lang w:eastAsia="en-US"/>
        </w:rPr>
        <w:t>In Section 6, t</w:t>
      </w:r>
      <w:r w:rsidR="0023428B">
        <w:rPr>
          <w:rFonts w:ascii="Arial" w:eastAsia="宋体" w:hAnsi="Arial" w:cs="Arial"/>
          <w:szCs w:val="20"/>
          <w:lang w:eastAsia="en-US"/>
        </w:rPr>
        <w:t xml:space="preserve">he agreements made in previous RAN1 meetings </w:t>
      </w:r>
      <w:r w:rsidR="00AF2C9A">
        <w:rPr>
          <w:rFonts w:ascii="Arial" w:eastAsia="宋体" w:hAnsi="Arial" w:cs="Arial"/>
          <w:szCs w:val="20"/>
          <w:lang w:eastAsia="en-US"/>
        </w:rPr>
        <w:t>are</w:t>
      </w:r>
      <w:r w:rsidR="0023428B">
        <w:rPr>
          <w:rFonts w:ascii="Arial" w:eastAsia="宋体"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 xml:space="preserve">Huawei, </w:t>
            </w:r>
            <w:proofErr w:type="spellStart"/>
            <w:r>
              <w:rPr>
                <w:lang w:eastAsia="x-none"/>
              </w:rPr>
              <w:t>HiSilicon</w:t>
            </w:r>
            <w:proofErr w:type="spellEnd"/>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agrees on the above observations for Objective 2 of Rel-17 DSS </w:t>
            </w:r>
            <w:proofErr w:type="spellStart"/>
            <w:r w:rsidRPr="00F85665">
              <w:rPr>
                <w:i/>
                <w:szCs w:val="20"/>
                <w:lang w:eastAsia="zh-CN"/>
              </w:rPr>
              <w:t>enh</w:t>
            </w:r>
            <w:proofErr w:type="spellEnd"/>
            <w:r w:rsidRPr="00F85665">
              <w:rPr>
                <w:i/>
                <w:szCs w:val="20"/>
                <w:lang w:eastAsia="zh-CN"/>
              </w:rPr>
              <w:t>. WID</w:t>
            </w:r>
          </w:p>
          <w:p w14:paraId="733840E6"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a"/>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a"/>
              <w:numPr>
                <w:ilvl w:val="0"/>
                <w:numId w:val="0"/>
              </w:numPr>
              <w:snapToGrid w:val="0"/>
              <w:spacing w:beforeLines="50" w:before="120" w:afterLines="50" w:after="120"/>
              <w:rPr>
                <w:rFonts w:eastAsia="宋体"/>
                <w:i/>
                <w:szCs w:val="20"/>
                <w:lang w:val="en-US"/>
              </w:rPr>
            </w:pPr>
            <w:r w:rsidRPr="00F85665">
              <w:rPr>
                <w:rFonts w:eastAsia="宋体"/>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a5"/>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proofErr w:type="gramStart"/>
            <w:r w:rsidRPr="00F85665">
              <w:rPr>
                <w:b w:val="0"/>
                <w:i/>
                <w:iCs/>
              </w:rPr>
              <w:t>:</w:t>
            </w:r>
            <w:proofErr w:type="gramEnd"/>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a8"/>
              <w:spacing w:before="120"/>
              <w:jc w:val="left"/>
              <w:rPr>
                <w:rFonts w:eastAsia="宋体"/>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宋体"/>
                <w:i/>
                <w:iCs/>
                <w:sz w:val="20"/>
                <w:lang w:eastAsia="zh-CN"/>
              </w:rPr>
              <w:fldChar w:fldCharType="end"/>
            </w:r>
          </w:p>
          <w:p w14:paraId="5B341047" w14:textId="77777777" w:rsidR="009D4EE5" w:rsidRPr="00F85665" w:rsidRDefault="009D4EE5" w:rsidP="004A4927">
            <w:pPr>
              <w:pStyle w:val="a8"/>
              <w:spacing w:before="120"/>
              <w:jc w:val="left"/>
              <w:rPr>
                <w:rFonts w:eastAsia="宋体"/>
                <w:i/>
                <w:iCs/>
                <w:sz w:val="20"/>
                <w:lang w:eastAsia="zh-CN"/>
              </w:rPr>
            </w:pPr>
            <w:r w:rsidRPr="00F85665">
              <w:rPr>
                <w:rFonts w:eastAsia="宋体"/>
                <w:i/>
                <w:iCs/>
                <w:sz w:val="20"/>
                <w:lang w:eastAsia="zh-CN"/>
              </w:rPr>
              <w:fldChar w:fldCharType="begin"/>
            </w:r>
            <w:r w:rsidRPr="00F85665">
              <w:rPr>
                <w:rFonts w:eastAsia="宋体"/>
                <w:i/>
                <w:iCs/>
                <w:sz w:val="20"/>
                <w:lang w:eastAsia="zh-CN"/>
              </w:rPr>
              <w:instrText xml:space="preserve"> REF _Ref61791390 \h  \* MERGEFORMAT </w:instrText>
            </w:r>
            <w:r w:rsidRPr="00F85665">
              <w:rPr>
                <w:rFonts w:eastAsia="宋体"/>
                <w:i/>
                <w:iCs/>
                <w:sz w:val="20"/>
                <w:lang w:eastAsia="zh-CN"/>
              </w:rPr>
            </w:r>
            <w:r w:rsidRPr="00F85665">
              <w:rPr>
                <w:rFonts w:eastAsia="宋体"/>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宋体"/>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proofErr w:type="spellStart"/>
            <w:r>
              <w:rPr>
                <w:lang w:eastAsia="x-none"/>
              </w:rPr>
              <w:t>Spreadtrum</w:t>
            </w:r>
            <w:proofErr w:type="spellEnd"/>
            <w:r>
              <w:rPr>
                <w:lang w:eastAsia="x-none"/>
              </w:rPr>
              <w:t xml:space="preserve"> Communications</w:t>
            </w:r>
          </w:p>
        </w:tc>
        <w:tc>
          <w:tcPr>
            <w:tcW w:w="7548" w:type="dxa"/>
          </w:tcPr>
          <w:p w14:paraId="5EA89133" w14:textId="77777777" w:rsidR="009D4EE5" w:rsidRPr="00F85665" w:rsidRDefault="009D4EE5" w:rsidP="004A4927">
            <w:pPr>
              <w:pStyle w:val="a"/>
              <w:numPr>
                <w:ilvl w:val="0"/>
                <w:numId w:val="36"/>
              </w:numPr>
              <w:kinsoku/>
              <w:overflowPunct/>
              <w:adjustRightInd/>
              <w:spacing w:after="180"/>
              <w:textAlignment w:val="auto"/>
              <w:rPr>
                <w:rFonts w:eastAsia="宋体"/>
                <w:i/>
                <w:szCs w:val="20"/>
                <w:lang w:eastAsia="zh-CN"/>
              </w:rPr>
            </w:pPr>
            <w:r w:rsidRPr="00F85665">
              <w:rPr>
                <w:i/>
                <w:iCs/>
                <w:szCs w:val="20"/>
              </w:rPr>
              <w:t>Support multi-cell PDSCH scheduling by single DCI</w:t>
            </w:r>
            <w:r w:rsidRPr="00F85665">
              <w:rPr>
                <w:rFonts w:eastAsia="宋体"/>
                <w:i/>
                <w:szCs w:val="20"/>
                <w:lang w:eastAsia="zh-CN"/>
              </w:rPr>
              <w:t>.</w:t>
            </w:r>
          </w:p>
          <w:p w14:paraId="03D74CA3"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宋体"/>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宋体"/>
                <w:iCs/>
                <w:snapToGrid/>
                <w:kern w:val="0"/>
                <w:szCs w:val="20"/>
                <w:lang w:val="x-none" w:eastAsia="en-US"/>
              </w:rPr>
            </w:pPr>
            <w:r w:rsidRPr="00F85665">
              <w:rPr>
                <w:rFonts w:eastAsia="宋体"/>
                <w:i/>
                <w:snapToGrid/>
                <w:kern w:val="0"/>
                <w:szCs w:val="20"/>
                <w:lang w:val="x-none" w:eastAsia="en-US"/>
              </w:rPr>
              <w:t xml:space="preserve">Proposal 1: </w:t>
            </w:r>
            <w:r w:rsidRPr="00F85665">
              <w:rPr>
                <w:rFonts w:eastAsia="宋体"/>
                <w:i/>
                <w:snapToGrid/>
                <w:kern w:val="0"/>
                <w:szCs w:val="20"/>
                <w:lang w:val="en-US" w:eastAsia="en-US"/>
              </w:rPr>
              <w:t>Support u</w:t>
            </w:r>
            <w:r w:rsidRPr="00F85665">
              <w:rPr>
                <w:rFonts w:eastAsia="宋体"/>
                <w:i/>
                <w:snapToGrid/>
                <w:kern w:val="0"/>
                <w:szCs w:val="20"/>
                <w:lang w:val="x-none" w:eastAsia="en-US"/>
              </w:rPr>
              <w:t xml:space="preserve">sing a single DCI </w:t>
            </w:r>
            <w:r w:rsidRPr="00F85665">
              <w:rPr>
                <w:rFonts w:eastAsia="宋体"/>
                <w:i/>
                <w:snapToGrid/>
                <w:kern w:val="0"/>
                <w:szCs w:val="20"/>
                <w:lang w:val="en-US" w:eastAsia="en-US"/>
              </w:rPr>
              <w:t xml:space="preserve">to </w:t>
            </w:r>
            <w:r w:rsidRPr="00F85665">
              <w:rPr>
                <w:rFonts w:eastAsia="宋体"/>
                <w:i/>
                <w:snapToGrid/>
                <w:kern w:val="0"/>
                <w:szCs w:val="20"/>
                <w:lang w:val="x-none" w:eastAsia="en-US"/>
              </w:rPr>
              <w:t>schedul</w:t>
            </w:r>
            <w:r w:rsidRPr="00F85665">
              <w:rPr>
                <w:rFonts w:eastAsia="宋体"/>
                <w:i/>
                <w:snapToGrid/>
                <w:kern w:val="0"/>
                <w:szCs w:val="20"/>
                <w:lang w:val="en-US" w:eastAsia="en-US"/>
              </w:rPr>
              <w:t>e</w:t>
            </w:r>
            <w:r w:rsidRPr="00F85665">
              <w:rPr>
                <w:rFonts w:eastAsia="宋体"/>
                <w:i/>
                <w:snapToGrid/>
                <w:kern w:val="0"/>
                <w:szCs w:val="20"/>
                <w:lang w:val="x-none" w:eastAsia="en-US"/>
              </w:rPr>
              <w:t xml:space="preserve"> two PDSCHs on two </w:t>
            </w:r>
            <w:r w:rsidRPr="00F85665">
              <w:rPr>
                <w:rFonts w:eastAsia="宋体"/>
                <w:i/>
                <w:snapToGrid/>
                <w:kern w:val="0"/>
                <w:szCs w:val="20"/>
                <w:lang w:val="en-US" w:eastAsia="en-US"/>
              </w:rPr>
              <w:t>cell</w:t>
            </w:r>
            <w:r w:rsidRPr="00F85665">
              <w:rPr>
                <w:rFonts w:eastAsia="宋体"/>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proofErr w:type="spellStart"/>
            <w:r>
              <w:rPr>
                <w:lang w:eastAsia="x-none"/>
              </w:rPr>
              <w:t>InterDigital</w:t>
            </w:r>
            <w:proofErr w:type="spellEnd"/>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5665">
              <w:rPr>
                <w:szCs w:val="20"/>
              </w:rPr>
              <w:t>Scell</w:t>
            </w:r>
            <w:proofErr w:type="spellEnd"/>
            <w:r w:rsidRPr="00F85665">
              <w:rPr>
                <w:szCs w:val="20"/>
              </w:rPr>
              <w:t xml:space="preserve"> to </w:t>
            </w:r>
            <w:proofErr w:type="spellStart"/>
            <w:r w:rsidRPr="00F85665">
              <w:rPr>
                <w:szCs w:val="20"/>
              </w:rPr>
              <w:t>Pcell</w:t>
            </w:r>
            <w:proofErr w:type="spellEnd"/>
            <w:r w:rsidRPr="00F85665">
              <w:rPr>
                <w:szCs w:val="20"/>
              </w:rPr>
              <w:t>.</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a"/>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w:t>
            </w:r>
            <w:proofErr w:type="spellStart"/>
            <w:r w:rsidRPr="00F85665">
              <w:rPr>
                <w:rFonts w:eastAsia="Malgun Gothic"/>
                <w:kern w:val="2"/>
                <w:szCs w:val="20"/>
              </w:rPr>
              <w:t>SCell</w:t>
            </w:r>
            <w:proofErr w:type="spellEnd"/>
            <w:r w:rsidRPr="00F85665">
              <w:rPr>
                <w:rFonts w:eastAsia="Malgun Gothic"/>
                <w:kern w:val="2"/>
                <w:szCs w:val="20"/>
              </w:rPr>
              <w:t xml:space="preserve">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w:t>
            </w:r>
            <w:proofErr w:type="spellStart"/>
            <w:r w:rsidRPr="00F85665">
              <w:rPr>
                <w:i/>
                <w:iCs/>
                <w:szCs w:val="20"/>
              </w:rPr>
              <w:t>SCell</w:t>
            </w:r>
            <w:proofErr w:type="spellEnd"/>
            <w:r w:rsidRPr="00F85665">
              <w:rPr>
                <w:i/>
                <w:iCs/>
                <w:szCs w:val="20"/>
              </w:rPr>
              <w:t xml:space="preserve"> scheduling PDSCH on multiple cells using a single DCI</w:t>
            </w:r>
            <w:r w:rsidRPr="00F85665">
              <w:rPr>
                <w:szCs w:val="20"/>
              </w:rPr>
              <w:t>”</w:t>
            </w:r>
          </w:p>
          <w:p w14:paraId="6538F986"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w:t>
            </w:r>
            <w:proofErr w:type="spellStart"/>
            <w:r w:rsidRPr="00F85665">
              <w:rPr>
                <w:szCs w:val="20"/>
              </w:rPr>
              <w:t>SCell</w:t>
            </w:r>
            <w:proofErr w:type="spellEnd"/>
            <w:r w:rsidRPr="00F85665">
              <w:rPr>
                <w:szCs w:val="20"/>
              </w:rPr>
              <w:t xml:space="preserve"> scheduling PDSCH on multiple cells using a single DCI” under the agreed simulation framework and stop further work on this Objective for Rel17.</w:t>
            </w:r>
          </w:p>
          <w:p w14:paraId="55C96385"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“PDCCH of P(S)Cell/</w:t>
            </w:r>
            <w:proofErr w:type="spellStart"/>
            <w:r w:rsidRPr="00F85665">
              <w:rPr>
                <w:szCs w:val="20"/>
              </w:rPr>
              <w:t>SCell</w:t>
            </w:r>
            <w:proofErr w:type="spellEnd"/>
            <w:r w:rsidRPr="00F85665">
              <w:rPr>
                <w:szCs w:val="20"/>
              </w:rPr>
              <w:t xml:space="preserve">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a"/>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a"/>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hint="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hint="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AC3D0A" w14:paraId="50858000" w14:textId="77777777" w:rsidTr="008772FC">
        <w:tc>
          <w:tcPr>
            <w:tcW w:w="1555" w:type="dxa"/>
          </w:tcPr>
          <w:p w14:paraId="5A81EB52" w14:textId="50C6817E" w:rsidR="00AC3D0A" w:rsidRPr="00AF1B37" w:rsidRDefault="00AC3D0A" w:rsidP="00AC3D0A">
            <w:pPr>
              <w:rPr>
                <w:rFonts w:eastAsiaTheme="minorEastAsia"/>
                <w:szCs w:val="20"/>
                <w:lang w:eastAsia="zh-CN"/>
              </w:rPr>
            </w:pPr>
          </w:p>
        </w:tc>
        <w:tc>
          <w:tcPr>
            <w:tcW w:w="7796" w:type="dxa"/>
          </w:tcPr>
          <w:p w14:paraId="028557CA" w14:textId="24F7C829" w:rsidR="00AC3D0A" w:rsidRPr="00C7500A" w:rsidRDefault="00AC3D0A" w:rsidP="00AC3D0A">
            <w:pPr>
              <w:rPr>
                <w:rFonts w:eastAsiaTheme="minorEastAsia"/>
                <w:i/>
                <w:szCs w:val="20"/>
                <w:lang w:eastAsia="zh-CN"/>
              </w:rPr>
            </w:pPr>
          </w:p>
        </w:tc>
      </w:tr>
      <w:tr w:rsidR="00AC3D0A" w14:paraId="0C147177" w14:textId="77777777" w:rsidTr="008772FC">
        <w:tc>
          <w:tcPr>
            <w:tcW w:w="1555" w:type="dxa"/>
          </w:tcPr>
          <w:p w14:paraId="2C8C72DE" w14:textId="6676AED2" w:rsidR="00AC3D0A" w:rsidRPr="006C60F0" w:rsidRDefault="00AC3D0A" w:rsidP="00AC3D0A">
            <w:pPr>
              <w:rPr>
                <w:lang w:eastAsia="en-US"/>
              </w:rPr>
            </w:pPr>
          </w:p>
        </w:tc>
        <w:tc>
          <w:tcPr>
            <w:tcW w:w="7796" w:type="dxa"/>
          </w:tcPr>
          <w:p w14:paraId="231F8A96" w14:textId="6A62AC3E" w:rsidR="00AC3D0A" w:rsidRDefault="00AC3D0A" w:rsidP="00AC3D0A">
            <w:pPr>
              <w:rPr>
                <w:szCs w:val="20"/>
              </w:rPr>
            </w:pPr>
          </w:p>
        </w:tc>
      </w:tr>
      <w:tr w:rsidR="00AC3D0A" w14:paraId="3CB49615" w14:textId="77777777" w:rsidTr="008772FC">
        <w:tc>
          <w:tcPr>
            <w:tcW w:w="1555" w:type="dxa"/>
          </w:tcPr>
          <w:p w14:paraId="075194F6" w14:textId="76D5F3CA" w:rsidR="00AC3D0A" w:rsidRDefault="00AC3D0A" w:rsidP="00AC3D0A">
            <w:pPr>
              <w:rPr>
                <w:lang w:eastAsia="en-US"/>
              </w:rPr>
            </w:pPr>
          </w:p>
        </w:tc>
        <w:tc>
          <w:tcPr>
            <w:tcW w:w="7796" w:type="dxa"/>
          </w:tcPr>
          <w:p w14:paraId="5FCC53B8" w14:textId="721DA87F" w:rsidR="00AC3D0A" w:rsidRDefault="00AC3D0A" w:rsidP="00AC3D0A">
            <w:pPr>
              <w:rPr>
                <w:szCs w:val="20"/>
              </w:rPr>
            </w:pPr>
          </w:p>
        </w:tc>
      </w:tr>
    </w:tbl>
    <w:p w14:paraId="0EB9D793" w14:textId="77777777" w:rsidR="00C24987"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af1"/>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t>Study, and if agreed specify PDCCH of P(S)Cell/</w:t>
            </w:r>
            <w:proofErr w:type="spellStart"/>
            <w:r w:rsidRPr="001E0CF2">
              <w:rPr>
                <w:color w:val="000000" w:themeColor="text1"/>
              </w:rPr>
              <w:t>SCell</w:t>
            </w:r>
            <w:proofErr w:type="spellEnd"/>
            <w:r w:rsidRPr="001E0CF2">
              <w:rPr>
                <w:color w:val="000000" w:themeColor="text1"/>
              </w:rPr>
              <w:t xml:space="preserve">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hint="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hint="eastAsia"/>
                <w:szCs w:val="20"/>
                <w:lang w:eastAsia="zh-CN"/>
              </w:rPr>
            </w:pPr>
            <w:r>
              <w:rPr>
                <w:rFonts w:eastAsiaTheme="minorEastAsia" w:hint="eastAsia"/>
                <w:szCs w:val="20"/>
                <w:lang w:eastAsia="zh-CN"/>
              </w:rPr>
              <w:t xml:space="preserve">Yes. </w:t>
            </w:r>
          </w:p>
        </w:tc>
      </w:tr>
      <w:tr w:rsidR="00AC3D0A" w14:paraId="6BA73505" w14:textId="77777777" w:rsidTr="008772FC">
        <w:tc>
          <w:tcPr>
            <w:tcW w:w="1555" w:type="dxa"/>
          </w:tcPr>
          <w:p w14:paraId="5770D414" w14:textId="77777777" w:rsidR="00AC3D0A" w:rsidRDefault="00AC3D0A" w:rsidP="00AC3D0A">
            <w:pPr>
              <w:rPr>
                <w:lang w:eastAsia="en-US"/>
              </w:rPr>
            </w:pPr>
          </w:p>
        </w:tc>
        <w:tc>
          <w:tcPr>
            <w:tcW w:w="7796" w:type="dxa"/>
          </w:tcPr>
          <w:p w14:paraId="1E84E739" w14:textId="77777777" w:rsidR="00AC3D0A" w:rsidRDefault="00AC3D0A" w:rsidP="00AC3D0A">
            <w:pPr>
              <w:rPr>
                <w:szCs w:val="20"/>
              </w:rPr>
            </w:pPr>
          </w:p>
        </w:tc>
      </w:tr>
      <w:tr w:rsidR="00AC3D0A" w14:paraId="6570A479" w14:textId="77777777" w:rsidTr="008772FC">
        <w:tc>
          <w:tcPr>
            <w:tcW w:w="1555" w:type="dxa"/>
          </w:tcPr>
          <w:p w14:paraId="3774418E" w14:textId="77777777" w:rsidR="00AC3D0A" w:rsidRDefault="00AC3D0A" w:rsidP="00AC3D0A">
            <w:pPr>
              <w:rPr>
                <w:lang w:eastAsia="en-US"/>
              </w:rPr>
            </w:pPr>
          </w:p>
        </w:tc>
        <w:tc>
          <w:tcPr>
            <w:tcW w:w="7796" w:type="dxa"/>
          </w:tcPr>
          <w:p w14:paraId="0203C386" w14:textId="77777777" w:rsidR="00AC3D0A" w:rsidRDefault="00AC3D0A" w:rsidP="00AC3D0A">
            <w:pPr>
              <w:rPr>
                <w:szCs w:val="20"/>
              </w:rPr>
            </w:pPr>
          </w:p>
        </w:tc>
      </w:tr>
      <w:tr w:rsidR="00AC3D0A" w14:paraId="599169A4" w14:textId="77777777" w:rsidTr="008772FC">
        <w:tc>
          <w:tcPr>
            <w:tcW w:w="1555" w:type="dxa"/>
          </w:tcPr>
          <w:p w14:paraId="494C4E13" w14:textId="77777777" w:rsidR="00AC3D0A" w:rsidRDefault="00AC3D0A" w:rsidP="00AC3D0A">
            <w:pPr>
              <w:rPr>
                <w:lang w:eastAsia="en-US"/>
              </w:rPr>
            </w:pPr>
          </w:p>
        </w:tc>
        <w:tc>
          <w:tcPr>
            <w:tcW w:w="7796" w:type="dxa"/>
          </w:tcPr>
          <w:p w14:paraId="0F5C0DFD" w14:textId="77777777" w:rsidR="00AC3D0A" w:rsidRDefault="00AC3D0A" w:rsidP="00AC3D0A">
            <w:pPr>
              <w:rPr>
                <w:szCs w:val="20"/>
              </w:rPr>
            </w:pPr>
          </w:p>
        </w:tc>
      </w:tr>
      <w:tr w:rsidR="00AC3D0A" w14:paraId="0D4CCD9E" w14:textId="77777777" w:rsidTr="008772FC">
        <w:tc>
          <w:tcPr>
            <w:tcW w:w="1555" w:type="dxa"/>
          </w:tcPr>
          <w:p w14:paraId="48B6C7A5" w14:textId="77777777" w:rsidR="00AC3D0A" w:rsidRDefault="00AC3D0A" w:rsidP="00AC3D0A">
            <w:pPr>
              <w:rPr>
                <w:lang w:eastAsia="en-US"/>
              </w:rPr>
            </w:pPr>
          </w:p>
        </w:tc>
        <w:tc>
          <w:tcPr>
            <w:tcW w:w="7796" w:type="dxa"/>
          </w:tcPr>
          <w:p w14:paraId="2715E05B" w14:textId="77777777" w:rsidR="00AC3D0A" w:rsidRDefault="00AC3D0A" w:rsidP="00AC3D0A">
            <w:pPr>
              <w:rPr>
                <w:szCs w:val="20"/>
              </w:rPr>
            </w:pPr>
          </w:p>
        </w:tc>
      </w:tr>
    </w:tbl>
    <w:p w14:paraId="10A715D3" w14:textId="04A3071E" w:rsidR="0008111D"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bookmarkStart w:id="6" w:name="_GoBack"/>
            <w:bookmarkEnd w:id="6"/>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hint="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hint="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AC3D0A" w14:paraId="55DC26F3" w14:textId="77777777" w:rsidTr="008772FC">
        <w:tc>
          <w:tcPr>
            <w:tcW w:w="1555" w:type="dxa"/>
          </w:tcPr>
          <w:p w14:paraId="068DF322" w14:textId="77777777" w:rsidR="00AC3D0A" w:rsidRDefault="00AC3D0A" w:rsidP="00AC3D0A">
            <w:pPr>
              <w:rPr>
                <w:lang w:eastAsia="en-US"/>
              </w:rPr>
            </w:pPr>
          </w:p>
        </w:tc>
        <w:tc>
          <w:tcPr>
            <w:tcW w:w="7796" w:type="dxa"/>
          </w:tcPr>
          <w:p w14:paraId="0EB521BE" w14:textId="77777777" w:rsidR="00AC3D0A" w:rsidRDefault="00AC3D0A" w:rsidP="00AC3D0A">
            <w:pPr>
              <w:rPr>
                <w:szCs w:val="20"/>
              </w:rPr>
            </w:pPr>
          </w:p>
        </w:tc>
      </w:tr>
      <w:tr w:rsidR="00AC3D0A" w14:paraId="48436448" w14:textId="77777777" w:rsidTr="008772FC">
        <w:tc>
          <w:tcPr>
            <w:tcW w:w="1555" w:type="dxa"/>
          </w:tcPr>
          <w:p w14:paraId="79CF2991" w14:textId="77777777" w:rsidR="00AC3D0A" w:rsidRDefault="00AC3D0A" w:rsidP="00AC3D0A">
            <w:pPr>
              <w:rPr>
                <w:lang w:eastAsia="en-US"/>
              </w:rPr>
            </w:pPr>
          </w:p>
        </w:tc>
        <w:tc>
          <w:tcPr>
            <w:tcW w:w="7796" w:type="dxa"/>
          </w:tcPr>
          <w:p w14:paraId="1B7A9218" w14:textId="77777777" w:rsidR="00AC3D0A" w:rsidRDefault="00AC3D0A" w:rsidP="00AC3D0A">
            <w:pPr>
              <w:rPr>
                <w:szCs w:val="20"/>
              </w:rPr>
            </w:pPr>
          </w:p>
        </w:tc>
      </w:tr>
      <w:tr w:rsidR="00AC3D0A" w14:paraId="2A15E0B3" w14:textId="77777777" w:rsidTr="008772FC">
        <w:tc>
          <w:tcPr>
            <w:tcW w:w="1555" w:type="dxa"/>
          </w:tcPr>
          <w:p w14:paraId="5C6AF585" w14:textId="77777777" w:rsidR="00AC3D0A" w:rsidRDefault="00AC3D0A" w:rsidP="00AC3D0A">
            <w:pPr>
              <w:rPr>
                <w:lang w:eastAsia="en-US"/>
              </w:rPr>
            </w:pPr>
          </w:p>
        </w:tc>
        <w:tc>
          <w:tcPr>
            <w:tcW w:w="7796" w:type="dxa"/>
          </w:tcPr>
          <w:p w14:paraId="0E59E794" w14:textId="77777777" w:rsidR="00AC3D0A" w:rsidRDefault="00AC3D0A" w:rsidP="00AC3D0A">
            <w:pPr>
              <w:rPr>
                <w:szCs w:val="20"/>
              </w:rPr>
            </w:pPr>
          </w:p>
        </w:tc>
      </w:tr>
      <w:tr w:rsidR="00AC3D0A" w14:paraId="73A6302A" w14:textId="77777777" w:rsidTr="008772FC">
        <w:tc>
          <w:tcPr>
            <w:tcW w:w="1555" w:type="dxa"/>
          </w:tcPr>
          <w:p w14:paraId="2459F4E4" w14:textId="77777777" w:rsidR="00AC3D0A" w:rsidRDefault="00AC3D0A" w:rsidP="00AC3D0A">
            <w:pPr>
              <w:rPr>
                <w:lang w:eastAsia="en-US"/>
              </w:rPr>
            </w:pPr>
          </w:p>
        </w:tc>
        <w:tc>
          <w:tcPr>
            <w:tcW w:w="7796" w:type="dxa"/>
          </w:tcPr>
          <w:p w14:paraId="2A149BB5" w14:textId="77777777" w:rsidR="00AC3D0A" w:rsidRDefault="00AC3D0A" w:rsidP="00AC3D0A">
            <w:pPr>
              <w:rPr>
                <w:szCs w:val="20"/>
              </w:rPr>
            </w:pPr>
          </w:p>
        </w:tc>
      </w:tr>
    </w:tbl>
    <w:p w14:paraId="4992AB0D" w14:textId="77777777" w:rsidR="003B6140"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lastRenderedPageBreak/>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af1"/>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a"/>
              <w:numPr>
                <w:ilvl w:val="0"/>
                <w:numId w:val="32"/>
              </w:numPr>
              <w:wordWrap/>
              <w:jc w:val="both"/>
              <w:rPr>
                <w:rFonts w:eastAsiaTheme="minorEastAsia"/>
                <w:szCs w:val="20"/>
                <w:lang w:eastAsia="zh-CN"/>
              </w:rPr>
            </w:pPr>
            <w:r w:rsidRPr="000F3C31">
              <w:rPr>
                <w:rFonts w:eastAsiaTheme="minorEastAsia"/>
                <w:b/>
                <w:szCs w:val="20"/>
                <w:lang w:eastAsia="zh-CN"/>
              </w:rPr>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a"/>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08111D" w14:paraId="616E845F" w14:textId="77777777" w:rsidTr="008772FC">
        <w:tc>
          <w:tcPr>
            <w:tcW w:w="1555" w:type="dxa"/>
          </w:tcPr>
          <w:p w14:paraId="49A9B4B7" w14:textId="77777777" w:rsidR="0008111D" w:rsidRDefault="0008111D" w:rsidP="008772FC">
            <w:pPr>
              <w:wordWrap/>
              <w:snapToGrid w:val="0"/>
              <w:jc w:val="left"/>
              <w:rPr>
                <w:szCs w:val="20"/>
              </w:rPr>
            </w:pPr>
          </w:p>
        </w:tc>
        <w:tc>
          <w:tcPr>
            <w:tcW w:w="7796" w:type="dxa"/>
          </w:tcPr>
          <w:p w14:paraId="0E86B8DC" w14:textId="77777777" w:rsidR="0008111D" w:rsidRPr="00CC5340" w:rsidRDefault="0008111D" w:rsidP="008772FC">
            <w:pPr>
              <w:wordWrap/>
              <w:snapToGrid w:val="0"/>
              <w:jc w:val="left"/>
              <w:rPr>
                <w:rFonts w:eastAsia="MS Mincho"/>
                <w:szCs w:val="20"/>
                <w:lang w:eastAsia="ja-JP"/>
              </w:rPr>
            </w:pPr>
          </w:p>
        </w:tc>
      </w:tr>
      <w:tr w:rsidR="0008111D" w14:paraId="53EF8F3A" w14:textId="77777777" w:rsidTr="008772FC">
        <w:tc>
          <w:tcPr>
            <w:tcW w:w="1555" w:type="dxa"/>
          </w:tcPr>
          <w:p w14:paraId="67D9100B" w14:textId="77777777" w:rsidR="0008111D" w:rsidRPr="00F158BE" w:rsidRDefault="0008111D" w:rsidP="008772FC">
            <w:pPr>
              <w:rPr>
                <w:rFonts w:eastAsiaTheme="minorEastAsia"/>
                <w:szCs w:val="20"/>
                <w:lang w:eastAsia="zh-CN"/>
              </w:rPr>
            </w:pPr>
          </w:p>
        </w:tc>
        <w:tc>
          <w:tcPr>
            <w:tcW w:w="7796" w:type="dxa"/>
          </w:tcPr>
          <w:p w14:paraId="0D49668B" w14:textId="77777777" w:rsidR="0008111D" w:rsidRPr="00F158BE" w:rsidRDefault="0008111D" w:rsidP="008772FC">
            <w:pPr>
              <w:rPr>
                <w:rFonts w:eastAsiaTheme="minorEastAsia"/>
                <w:szCs w:val="20"/>
                <w:lang w:eastAsia="zh-CN"/>
              </w:rPr>
            </w:pPr>
          </w:p>
        </w:tc>
      </w:tr>
      <w:tr w:rsidR="0008111D" w14:paraId="466C7F37" w14:textId="77777777" w:rsidTr="008772FC">
        <w:tc>
          <w:tcPr>
            <w:tcW w:w="1555" w:type="dxa"/>
          </w:tcPr>
          <w:p w14:paraId="28568EC5" w14:textId="77777777" w:rsidR="0008111D" w:rsidRPr="002B5390" w:rsidRDefault="0008111D" w:rsidP="008772FC">
            <w:pPr>
              <w:rPr>
                <w:lang w:eastAsia="en-US"/>
              </w:rPr>
            </w:pPr>
          </w:p>
        </w:tc>
        <w:tc>
          <w:tcPr>
            <w:tcW w:w="7796" w:type="dxa"/>
          </w:tcPr>
          <w:p w14:paraId="1BAFE838" w14:textId="77777777" w:rsidR="0008111D" w:rsidRPr="005F2692" w:rsidRDefault="0008111D" w:rsidP="008772FC">
            <w:pPr>
              <w:rPr>
                <w:rFonts w:eastAsiaTheme="minorEastAsia"/>
                <w:szCs w:val="20"/>
                <w:lang w:eastAsia="zh-CN"/>
              </w:rPr>
            </w:pPr>
          </w:p>
        </w:tc>
      </w:tr>
      <w:tr w:rsidR="0008111D" w14:paraId="19246FAA" w14:textId="77777777" w:rsidTr="008772FC">
        <w:tc>
          <w:tcPr>
            <w:tcW w:w="1555" w:type="dxa"/>
          </w:tcPr>
          <w:p w14:paraId="4B5936C6" w14:textId="77777777" w:rsidR="0008111D" w:rsidRDefault="0008111D" w:rsidP="008772FC">
            <w:pPr>
              <w:rPr>
                <w:lang w:eastAsia="en-US"/>
              </w:rPr>
            </w:pPr>
          </w:p>
        </w:tc>
        <w:tc>
          <w:tcPr>
            <w:tcW w:w="7796" w:type="dxa"/>
          </w:tcPr>
          <w:p w14:paraId="389722F2" w14:textId="77777777" w:rsidR="0008111D" w:rsidRPr="004221DF" w:rsidRDefault="0008111D" w:rsidP="008772FC">
            <w:pPr>
              <w:rPr>
                <w:szCs w:val="20"/>
              </w:rPr>
            </w:pP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7777777" w:rsidR="0008111D" w:rsidRDefault="0008111D" w:rsidP="0008111D">
      <w:pPr>
        <w:spacing w:before="120"/>
      </w:pPr>
    </w:p>
    <w:p w14:paraId="65910A80" w14:textId="77777777" w:rsidR="0008111D" w:rsidRDefault="0008111D" w:rsidP="0008111D">
      <w:pPr>
        <w:spacing w:before="120"/>
      </w:pPr>
    </w:p>
    <w:p w14:paraId="02398FC0" w14:textId="77777777" w:rsidR="0008111D" w:rsidRPr="0008111D" w:rsidRDefault="0008111D" w:rsidP="0008111D">
      <w:pPr>
        <w:rPr>
          <w:lang w:eastAsia="en-US"/>
        </w:rPr>
      </w:pPr>
    </w:p>
    <w:bookmarkEnd w:id="5"/>
    <w:p w14:paraId="07F9F4BC" w14:textId="1DA37ECD" w:rsidR="00693B09" w:rsidRDefault="000705DD">
      <w:pPr>
        <w:pStyle w:val="1"/>
        <w:tabs>
          <w:tab w:val="left" w:pos="9090"/>
        </w:tabs>
      </w:pPr>
      <w:r>
        <w:t>Standard impact</w:t>
      </w:r>
    </w:p>
    <w:p w14:paraId="1B2E74CA" w14:textId="77777777" w:rsidR="00693B09" w:rsidRDefault="000705DD">
      <w:pPr>
        <w:pStyle w:val="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af1"/>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lastRenderedPageBreak/>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lastRenderedPageBreak/>
              <w:t>vivo</w:t>
            </w:r>
          </w:p>
        </w:tc>
        <w:tc>
          <w:tcPr>
            <w:tcW w:w="7646" w:type="dxa"/>
          </w:tcPr>
          <w:p w14:paraId="6D231B91" w14:textId="77777777" w:rsidR="00693B09" w:rsidRPr="003D36E2" w:rsidRDefault="00F1114E" w:rsidP="00F1114E">
            <w:pPr>
              <w:pStyle w:val="a5"/>
              <w:jc w:val="both"/>
              <w:rPr>
                <w:rFonts w:eastAsiaTheme="minorEastAsia"/>
                <w:bCs/>
                <w:i/>
                <w:iCs/>
                <w:kern w:val="32"/>
                <w:lang w:eastAsia="zh-CN"/>
              </w:rPr>
            </w:pPr>
            <w:bookmarkStart w:id="7"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7"/>
          </w:p>
          <w:p w14:paraId="7A55AAD0" w14:textId="0FB919B9" w:rsidR="00F1114E" w:rsidRPr="003D36E2" w:rsidRDefault="00F1114E" w:rsidP="00F1114E">
            <w:pPr>
              <w:widowControl/>
              <w:kinsoku/>
              <w:spacing w:before="120" w:after="120"/>
              <w:jc w:val="left"/>
              <w:rPr>
                <w:rFonts w:eastAsia="等线"/>
                <w:b/>
                <w:bCs/>
                <w:i/>
                <w:iCs/>
                <w:snapToGrid/>
                <w:kern w:val="0"/>
                <w:szCs w:val="20"/>
                <w:lang w:eastAsia="zh-CN"/>
              </w:rPr>
            </w:pPr>
            <w:bookmarkStart w:id="8" w:name="_Ref53991671"/>
            <w:bookmarkStart w:id="9"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等线"/>
                <w:b/>
                <w:bCs/>
                <w:i/>
                <w:iCs/>
                <w:snapToGrid/>
                <w:kern w:val="0"/>
                <w:szCs w:val="20"/>
                <w:lang w:eastAsia="zh-CN"/>
              </w:rPr>
              <w:t>. To support multi-cell scheduling, the following issues need to be resolved</w:t>
            </w:r>
            <w:bookmarkEnd w:id="8"/>
            <w:r w:rsidRPr="00F1114E">
              <w:rPr>
                <w:rFonts w:eastAsia="等线"/>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DCI field design</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Any restrictions on the scheduled cells to be paired for multi-cell scheduling</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等线"/>
                <w:b/>
                <w:bCs/>
                <w:i/>
                <w:iCs/>
                <w:snapToGrid/>
                <w:kern w:val="0"/>
                <w:szCs w:val="20"/>
                <w:lang w:eastAsia="en-US"/>
              </w:rPr>
              <w:t xml:space="preserve">Whether to introduce a new DCI format </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PDCCH BD budget maintenance if multi-cell scheduling is enabled</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HARQ-ACK codebook determination if multi-cell scheduling is enabled</w:t>
            </w:r>
            <w:bookmarkEnd w:id="9"/>
          </w:p>
        </w:tc>
      </w:tr>
      <w:tr w:rsidR="00693B09" w14:paraId="5996C180" w14:textId="77777777">
        <w:tc>
          <w:tcPr>
            <w:tcW w:w="1705" w:type="dxa"/>
          </w:tcPr>
          <w:p w14:paraId="26AA9493" w14:textId="36086BDF" w:rsidR="00693B09" w:rsidRDefault="00F1114E">
            <w:pPr>
              <w:rPr>
                <w:szCs w:val="20"/>
              </w:rPr>
            </w:pPr>
            <w:proofErr w:type="spellStart"/>
            <w:r>
              <w:rPr>
                <w:lang w:eastAsia="x-none"/>
              </w:rPr>
              <w:t>Spreadtrum</w:t>
            </w:r>
            <w:proofErr w:type="spellEnd"/>
            <w:r>
              <w:rPr>
                <w:lang w:eastAsia="x-none"/>
              </w:rPr>
              <w:t xml:space="preserve"> Communications</w:t>
            </w:r>
          </w:p>
        </w:tc>
        <w:tc>
          <w:tcPr>
            <w:tcW w:w="7646" w:type="dxa"/>
          </w:tcPr>
          <w:p w14:paraId="7D93269A" w14:textId="77777777" w:rsidR="00693B09"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宋体"/>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a8"/>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a8"/>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proofErr w:type="spellStart"/>
            <w:r>
              <w:rPr>
                <w:lang w:eastAsia="x-none"/>
              </w:rPr>
              <w:t>InterDigital</w:t>
            </w:r>
            <w:proofErr w:type="spellEnd"/>
            <w:r>
              <w:rPr>
                <w:lang w:eastAsia="x-none"/>
              </w:rPr>
              <w:t>,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w:t>
            </w:r>
            <w:proofErr w:type="spellStart"/>
            <w:r w:rsidRPr="003D36E2">
              <w:rPr>
                <w:rFonts w:eastAsia="Malgun Gothic"/>
                <w:b/>
                <w:kern w:val="2"/>
                <w:szCs w:val="20"/>
              </w:rPr>
              <w:t>SCell</w:t>
            </w:r>
            <w:proofErr w:type="spellEnd"/>
            <w:r w:rsidRPr="003D36E2">
              <w:rPr>
                <w:rFonts w:eastAsia="Malgun Gothic"/>
                <w:b/>
                <w:kern w:val="2"/>
                <w:szCs w:val="20"/>
              </w:rPr>
              <w:t xml:space="preserve"> scheduling PDSCH on multiple cells using a single DCI </w:t>
            </w:r>
            <w:r w:rsidRPr="003D36E2">
              <w:rPr>
                <w:rFonts w:eastAsia="Malgun Gothic"/>
                <w:b/>
                <w:kern w:val="2"/>
                <w:szCs w:val="20"/>
              </w:rPr>
              <w:lastRenderedPageBreak/>
              <w:t>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2"/>
        <w:ind w:left="540"/>
      </w:pPr>
      <w:r>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a8"/>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a"/>
        <w:numPr>
          <w:ilvl w:val="0"/>
          <w:numId w:val="30"/>
        </w:numPr>
        <w:spacing w:before="120"/>
        <w:rPr>
          <w:lang w:val="en-US"/>
        </w:rPr>
      </w:pPr>
      <w:r>
        <w:t>HARQ-ACK codebook determination</w:t>
      </w:r>
    </w:p>
    <w:p w14:paraId="7B5BD8FC" w14:textId="0034864D" w:rsidR="00641741" w:rsidRPr="00641741" w:rsidRDefault="00641741" w:rsidP="007D4C5C">
      <w:pPr>
        <w:pStyle w:val="a"/>
        <w:numPr>
          <w:ilvl w:val="0"/>
          <w:numId w:val="30"/>
        </w:numPr>
        <w:spacing w:before="120"/>
        <w:rPr>
          <w:lang w:val="en-US"/>
        </w:rPr>
      </w:pPr>
      <w:r>
        <w:t>DAI design</w:t>
      </w:r>
    </w:p>
    <w:p w14:paraId="1381125F" w14:textId="77777777" w:rsidR="00641741" w:rsidRPr="0057106C" w:rsidRDefault="00641741" w:rsidP="00641741">
      <w:pPr>
        <w:pStyle w:val="a"/>
        <w:numPr>
          <w:ilvl w:val="0"/>
          <w:numId w:val="0"/>
        </w:numPr>
        <w:spacing w:before="120"/>
        <w:ind w:left="720"/>
        <w:rPr>
          <w:lang w:val="en-US"/>
        </w:rPr>
      </w:pPr>
    </w:p>
    <w:p w14:paraId="59E15CB5" w14:textId="77777777" w:rsidR="00693B09" w:rsidRDefault="000705DD" w:rsidP="003D36E2">
      <w:pPr>
        <w:pStyle w:val="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1"/>
        <w:tabs>
          <w:tab w:val="left" w:pos="9090"/>
        </w:tabs>
      </w:pPr>
      <w:r>
        <w:t>References</w:t>
      </w:r>
    </w:p>
    <w:p w14:paraId="39805D03" w14:textId="77777777" w:rsidR="00894150" w:rsidRDefault="00CD5C95" w:rsidP="007D4C5C">
      <w:pPr>
        <w:pStyle w:val="a"/>
        <w:numPr>
          <w:ilvl w:val="0"/>
          <w:numId w:val="17"/>
        </w:numPr>
        <w:rPr>
          <w:lang w:eastAsia="x-none"/>
        </w:rPr>
      </w:pPr>
      <w:hyperlink r:id="rId14" w:history="1">
        <w:r w:rsidR="00894150">
          <w:rPr>
            <w:rStyle w:val="af5"/>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CD5C95" w:rsidP="007D4C5C">
      <w:pPr>
        <w:pStyle w:val="a"/>
        <w:numPr>
          <w:ilvl w:val="0"/>
          <w:numId w:val="17"/>
        </w:numPr>
        <w:rPr>
          <w:lang w:eastAsia="x-none"/>
        </w:rPr>
      </w:pPr>
      <w:hyperlink r:id="rId15" w:history="1">
        <w:r w:rsidR="00894150">
          <w:rPr>
            <w:rStyle w:val="af5"/>
            <w:lang w:eastAsia="x-none"/>
          </w:rPr>
          <w:t>R1-2104233</w:t>
        </w:r>
      </w:hyperlink>
      <w:r w:rsidR="00894150">
        <w:rPr>
          <w:lang w:eastAsia="x-none"/>
        </w:rPr>
        <w:tab/>
        <w:t>Discussion on multi-carrier scheduling using single PDCCH</w:t>
      </w:r>
      <w:r w:rsidR="00894150">
        <w:rPr>
          <w:lang w:eastAsia="x-none"/>
        </w:rPr>
        <w:tab/>
        <w:t xml:space="preserve">Huawei, </w:t>
      </w:r>
      <w:proofErr w:type="spellStart"/>
      <w:r w:rsidR="00894150">
        <w:rPr>
          <w:lang w:eastAsia="x-none"/>
        </w:rPr>
        <w:t>HiSilicon</w:t>
      </w:r>
      <w:proofErr w:type="spellEnd"/>
    </w:p>
    <w:p w14:paraId="376889FE" w14:textId="77777777" w:rsidR="00894150" w:rsidRDefault="00CD5C95" w:rsidP="007D4C5C">
      <w:pPr>
        <w:pStyle w:val="a"/>
        <w:numPr>
          <w:ilvl w:val="0"/>
          <w:numId w:val="17"/>
        </w:numPr>
        <w:rPr>
          <w:lang w:eastAsia="x-none"/>
        </w:rPr>
      </w:pPr>
      <w:hyperlink r:id="rId16" w:history="1">
        <w:r w:rsidR="00894150">
          <w:rPr>
            <w:rStyle w:val="af5"/>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CD5C95" w:rsidP="007D4C5C">
      <w:pPr>
        <w:pStyle w:val="a"/>
        <w:numPr>
          <w:ilvl w:val="0"/>
          <w:numId w:val="17"/>
        </w:numPr>
        <w:rPr>
          <w:lang w:eastAsia="x-none"/>
        </w:rPr>
      </w:pPr>
      <w:hyperlink r:id="rId17" w:history="1">
        <w:r w:rsidR="00894150">
          <w:rPr>
            <w:rStyle w:val="af5"/>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CD5C95" w:rsidP="007D4C5C">
      <w:pPr>
        <w:pStyle w:val="a"/>
        <w:numPr>
          <w:ilvl w:val="0"/>
          <w:numId w:val="17"/>
        </w:numPr>
        <w:rPr>
          <w:lang w:eastAsia="x-none"/>
        </w:rPr>
      </w:pPr>
      <w:hyperlink r:id="rId18" w:history="1">
        <w:r w:rsidR="00894150">
          <w:rPr>
            <w:rStyle w:val="af5"/>
            <w:lang w:eastAsia="x-none"/>
          </w:rPr>
          <w:t>R1-2104446</w:t>
        </w:r>
      </w:hyperlink>
      <w:r w:rsidR="00894150">
        <w:rPr>
          <w:lang w:eastAsia="x-none"/>
        </w:rPr>
        <w:tab/>
        <w:t>Discussion on multi-cell PDSCH scheduling via a single DCI</w:t>
      </w:r>
      <w:r w:rsidR="00894150">
        <w:rPr>
          <w:lang w:eastAsia="x-none"/>
        </w:rPr>
        <w:tab/>
      </w:r>
      <w:proofErr w:type="spellStart"/>
      <w:r w:rsidR="00894150">
        <w:rPr>
          <w:lang w:eastAsia="x-none"/>
        </w:rPr>
        <w:t>Spreadtrum</w:t>
      </w:r>
      <w:proofErr w:type="spellEnd"/>
      <w:r w:rsidR="00894150">
        <w:rPr>
          <w:lang w:eastAsia="x-none"/>
        </w:rPr>
        <w:t xml:space="preserve"> Communications</w:t>
      </w:r>
    </w:p>
    <w:p w14:paraId="00027A9E" w14:textId="77777777" w:rsidR="00894150" w:rsidRDefault="00CD5C95" w:rsidP="007D4C5C">
      <w:pPr>
        <w:pStyle w:val="a"/>
        <w:numPr>
          <w:ilvl w:val="0"/>
          <w:numId w:val="17"/>
        </w:numPr>
        <w:rPr>
          <w:lang w:eastAsia="x-none"/>
        </w:rPr>
      </w:pPr>
      <w:hyperlink r:id="rId19" w:history="1">
        <w:r w:rsidR="00894150">
          <w:rPr>
            <w:rStyle w:val="af5"/>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CD5C95" w:rsidP="007D4C5C">
      <w:pPr>
        <w:pStyle w:val="a"/>
        <w:numPr>
          <w:ilvl w:val="0"/>
          <w:numId w:val="17"/>
        </w:numPr>
        <w:rPr>
          <w:lang w:eastAsia="x-none"/>
        </w:rPr>
      </w:pPr>
      <w:hyperlink r:id="rId20" w:history="1">
        <w:r w:rsidR="00894150">
          <w:rPr>
            <w:rStyle w:val="af5"/>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CD5C95" w:rsidP="007D4C5C">
      <w:pPr>
        <w:pStyle w:val="a"/>
        <w:numPr>
          <w:ilvl w:val="0"/>
          <w:numId w:val="17"/>
        </w:numPr>
        <w:rPr>
          <w:lang w:eastAsia="x-none"/>
        </w:rPr>
      </w:pPr>
      <w:hyperlink r:id="rId21" w:history="1">
        <w:r w:rsidR="00894150">
          <w:rPr>
            <w:rStyle w:val="af5"/>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CD5C95" w:rsidP="007D4C5C">
      <w:pPr>
        <w:pStyle w:val="a"/>
        <w:numPr>
          <w:ilvl w:val="0"/>
          <w:numId w:val="17"/>
        </w:numPr>
        <w:rPr>
          <w:lang w:eastAsia="x-none"/>
        </w:rPr>
      </w:pPr>
      <w:hyperlink r:id="rId22" w:history="1">
        <w:r w:rsidR="00894150">
          <w:rPr>
            <w:rStyle w:val="af5"/>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CD5C95" w:rsidP="007D4C5C">
      <w:pPr>
        <w:pStyle w:val="a"/>
        <w:numPr>
          <w:ilvl w:val="0"/>
          <w:numId w:val="17"/>
        </w:numPr>
        <w:rPr>
          <w:lang w:eastAsia="x-none"/>
        </w:rPr>
      </w:pPr>
      <w:hyperlink r:id="rId23" w:history="1">
        <w:r w:rsidR="00894150">
          <w:rPr>
            <w:rStyle w:val="af5"/>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CD5C95" w:rsidP="007D4C5C">
      <w:pPr>
        <w:pStyle w:val="a"/>
        <w:numPr>
          <w:ilvl w:val="0"/>
          <w:numId w:val="17"/>
        </w:numPr>
        <w:rPr>
          <w:lang w:eastAsia="x-none"/>
        </w:rPr>
      </w:pPr>
      <w:hyperlink r:id="rId24" w:history="1">
        <w:r w:rsidR="00894150">
          <w:rPr>
            <w:rStyle w:val="af5"/>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CD5C95" w:rsidP="007D4C5C">
      <w:pPr>
        <w:pStyle w:val="a"/>
        <w:numPr>
          <w:ilvl w:val="0"/>
          <w:numId w:val="17"/>
        </w:numPr>
        <w:rPr>
          <w:lang w:eastAsia="x-none"/>
        </w:rPr>
      </w:pPr>
      <w:hyperlink r:id="rId25" w:history="1">
        <w:r w:rsidR="00894150">
          <w:rPr>
            <w:rStyle w:val="af5"/>
            <w:lang w:eastAsia="x-none"/>
          </w:rPr>
          <w:t>R1-2105402</w:t>
        </w:r>
      </w:hyperlink>
      <w:r w:rsidR="00894150">
        <w:rPr>
          <w:lang w:eastAsia="x-none"/>
        </w:rPr>
        <w:tab/>
        <w:t>On the support of single DCI scheduling two cells</w:t>
      </w:r>
      <w:r w:rsidR="00894150">
        <w:rPr>
          <w:lang w:eastAsia="x-none"/>
        </w:rPr>
        <w:tab/>
      </w:r>
      <w:proofErr w:type="spellStart"/>
      <w:r w:rsidR="00894150">
        <w:rPr>
          <w:lang w:eastAsia="x-none"/>
        </w:rPr>
        <w:t>InterDigital</w:t>
      </w:r>
      <w:proofErr w:type="spellEnd"/>
      <w:r w:rsidR="00894150">
        <w:rPr>
          <w:lang w:eastAsia="x-none"/>
        </w:rPr>
        <w:t>, Inc.</w:t>
      </w:r>
    </w:p>
    <w:p w14:paraId="5E0AC293" w14:textId="77777777" w:rsidR="00894150" w:rsidRDefault="00CD5C95" w:rsidP="007D4C5C">
      <w:pPr>
        <w:pStyle w:val="a"/>
        <w:numPr>
          <w:ilvl w:val="0"/>
          <w:numId w:val="17"/>
        </w:numPr>
        <w:rPr>
          <w:lang w:eastAsia="x-none"/>
        </w:rPr>
      </w:pPr>
      <w:hyperlink r:id="rId26" w:history="1">
        <w:r w:rsidR="00894150">
          <w:rPr>
            <w:rStyle w:val="af5"/>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CD5C95" w:rsidP="007D4C5C">
      <w:pPr>
        <w:pStyle w:val="a"/>
        <w:numPr>
          <w:ilvl w:val="0"/>
          <w:numId w:val="17"/>
        </w:numPr>
        <w:rPr>
          <w:lang w:eastAsia="x-none"/>
        </w:rPr>
      </w:pPr>
      <w:hyperlink r:id="rId27" w:history="1">
        <w:r w:rsidR="00894150">
          <w:rPr>
            <w:rStyle w:val="af5"/>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CD5C95" w:rsidP="007D4C5C">
      <w:pPr>
        <w:pStyle w:val="a"/>
        <w:numPr>
          <w:ilvl w:val="0"/>
          <w:numId w:val="17"/>
        </w:numPr>
        <w:rPr>
          <w:lang w:eastAsia="x-none"/>
        </w:rPr>
      </w:pPr>
      <w:hyperlink r:id="rId28" w:history="1">
        <w:r w:rsidR="00894150">
          <w:rPr>
            <w:rStyle w:val="af5"/>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CD5C95" w:rsidP="007D4C5C">
      <w:pPr>
        <w:pStyle w:val="a"/>
        <w:numPr>
          <w:ilvl w:val="0"/>
          <w:numId w:val="17"/>
        </w:numPr>
        <w:rPr>
          <w:lang w:eastAsia="x-none"/>
        </w:rPr>
      </w:pPr>
      <w:hyperlink r:id="rId29" w:history="1">
        <w:r w:rsidR="00894150">
          <w:rPr>
            <w:rStyle w:val="af5"/>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w:t>
        </w:r>
        <w:bookmarkStart w:id="10" w:name="_Hlt64533860"/>
        <w:r w:rsidRPr="00D814B9">
          <w:rPr>
            <w:rFonts w:ascii="Times" w:hAnsi="Times"/>
            <w:color w:val="0000FF"/>
            <w:szCs w:val="24"/>
            <w:u w:val="single"/>
            <w:lang w:eastAsia="en-US"/>
          </w:rPr>
          <w:t>2</w:t>
        </w:r>
        <w:bookmarkEnd w:id="10"/>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1"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1"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1"/>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t>
      </w:r>
      <w:r>
        <w:rPr>
          <w:rFonts w:eastAsia="Gulim" w:hint="eastAsia"/>
          <w:bCs/>
        </w:rPr>
        <w:lastRenderedPageBreak/>
        <w:t xml:space="preserve">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 xml:space="preserve">One source show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 xml:space="preserve">One source show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w:t>
      </w:r>
      <w:r>
        <w:rPr>
          <w:rFonts w:eastAsia="Gulim" w:hint="eastAsia"/>
        </w:rPr>
        <w:lastRenderedPageBreak/>
        <w:t>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w:t>
      </w:r>
      <w:r>
        <w:rPr>
          <w:rFonts w:eastAsia="Gulim" w:hint="eastAsia"/>
        </w:rPr>
        <w:lastRenderedPageBreak/>
        <w:t>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a"/>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shows the gain of PDSCH throughput is 8.2%~22.4% for combination1, 27.3%~63.2% for combination3 for per cell UE number of 10 with 100% CA UEs and </w:t>
      </w:r>
      <w:r>
        <w:rPr>
          <w:rFonts w:eastAsia="Gulim" w:hint="eastAsia"/>
          <w:bCs/>
        </w:rPr>
        <w:lastRenderedPageBreak/>
        <w:t>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a"/>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a"/>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lastRenderedPageBreak/>
        <w:t>Payload size of two-cell scheduling DCI (excluding CRC):</w:t>
      </w:r>
    </w:p>
    <w:p w14:paraId="6ABA0EEC"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a"/>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a"/>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宋体" w:hAnsi="宋体"/>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618"/>
        <w:gridCol w:w="5850"/>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宋体" w:eastAsia="宋体" w:hAnsi="宋体" w:cs="Calibri"/>
          <w:szCs w:val="20"/>
        </w:rPr>
      </w:pPr>
      <w:r w:rsidRPr="00987E32">
        <w:rPr>
          <w:color w:val="FF0000"/>
          <w:szCs w:val="20"/>
          <w:highlight w:val="yellow"/>
        </w:rPr>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lastRenderedPageBreak/>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2"/>
        <w:ind w:left="540"/>
      </w:pPr>
      <w:r w:rsidRPr="0023428B">
        <w:t>Agreements made in RAN1#10</w:t>
      </w:r>
      <w:r>
        <w:t>2</w:t>
      </w:r>
      <w:r w:rsidRPr="0023428B">
        <w:t>-e</w:t>
      </w:r>
    </w:p>
    <w:p w14:paraId="60B39C80" w14:textId="77777777" w:rsidR="0023428B" w:rsidRPr="002E66EB" w:rsidRDefault="0023428B" w:rsidP="0023428B">
      <w:pPr>
        <w:spacing w:after="0"/>
        <w:rPr>
          <w:rFonts w:eastAsia="宋体"/>
          <w:szCs w:val="20"/>
          <w:highlight w:val="green"/>
          <w:lang w:eastAsia="x-none"/>
        </w:rPr>
      </w:pPr>
      <w:r w:rsidRPr="002E66EB">
        <w:rPr>
          <w:rFonts w:eastAsia="宋体"/>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宋体"/>
          <w:szCs w:val="20"/>
        </w:rPr>
      </w:pPr>
      <w:r w:rsidRPr="002E66EB">
        <w:rPr>
          <w:rFonts w:eastAsia="宋体"/>
          <w:szCs w:val="20"/>
        </w:rPr>
        <w:t> </w:t>
      </w:r>
    </w:p>
    <w:p w14:paraId="14E18B1F" w14:textId="77777777" w:rsidR="0023428B" w:rsidRPr="002E66EB" w:rsidRDefault="0023428B" w:rsidP="0023428B">
      <w:pPr>
        <w:spacing w:after="0"/>
        <w:rPr>
          <w:rFonts w:eastAsia="宋体"/>
          <w:szCs w:val="20"/>
          <w:highlight w:val="green"/>
        </w:rPr>
      </w:pPr>
      <w:r w:rsidRPr="002E66EB">
        <w:rPr>
          <w:rFonts w:eastAsia="宋体"/>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宋体"/>
          <w:szCs w:val="20"/>
          <w:lang w:eastAsia="x-none"/>
        </w:rPr>
      </w:pPr>
    </w:p>
    <w:p w14:paraId="53BE8618" w14:textId="77777777" w:rsidR="0023428B" w:rsidRPr="002E66EB" w:rsidRDefault="0023428B" w:rsidP="0023428B">
      <w:pPr>
        <w:spacing w:after="0"/>
        <w:rPr>
          <w:rFonts w:eastAsia="宋体"/>
          <w:szCs w:val="20"/>
          <w:lang w:eastAsia="x-none"/>
        </w:rPr>
      </w:pPr>
      <w:r w:rsidRPr="002E66EB">
        <w:rPr>
          <w:rFonts w:eastAsia="宋体"/>
          <w:szCs w:val="20"/>
          <w:highlight w:val="green"/>
          <w:lang w:eastAsia="x-none"/>
        </w:rPr>
        <w:t>Agreements</w:t>
      </w:r>
      <w:r w:rsidRPr="002E66EB">
        <w:rPr>
          <w:rFonts w:eastAsia="宋体"/>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UE configured with Inter-band CA with </w:t>
      </w:r>
      <w:proofErr w:type="spellStart"/>
      <w:r w:rsidRPr="002E66EB">
        <w:rPr>
          <w:rFonts w:eastAsia="宋体"/>
          <w:szCs w:val="20"/>
        </w:rPr>
        <w:t>PCell</w:t>
      </w:r>
      <w:proofErr w:type="spellEnd"/>
      <w:r w:rsidRPr="002E66EB">
        <w:rPr>
          <w:rFonts w:eastAsia="宋体"/>
          <w:szCs w:val="20"/>
        </w:rPr>
        <w:t xml:space="preserve"> and an </w:t>
      </w:r>
      <w:proofErr w:type="spellStart"/>
      <w:r w:rsidRPr="002E66EB">
        <w:rPr>
          <w:rFonts w:eastAsia="宋体"/>
          <w:szCs w:val="20"/>
        </w:rPr>
        <w:t>SCell</w:t>
      </w:r>
      <w:proofErr w:type="spellEnd"/>
      <w:r w:rsidRPr="002E66EB">
        <w:rPr>
          <w:rFonts w:eastAsia="宋体"/>
          <w:szCs w:val="20"/>
        </w:rPr>
        <w:t xml:space="preserve">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proofErr w:type="spellStart"/>
      <w:r w:rsidRPr="002E66EB">
        <w:rPr>
          <w:rFonts w:eastAsia="宋体"/>
          <w:szCs w:val="20"/>
        </w:rPr>
        <w:t>PCell</w:t>
      </w:r>
      <w:proofErr w:type="spellEnd"/>
      <w:r w:rsidRPr="002E66EB">
        <w:rPr>
          <w:rFonts w:eastAsia="宋体"/>
          <w:szCs w:val="20"/>
        </w:rPr>
        <w:t xml:space="preserve">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1: Different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2: Same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Inter-band CA case with </w:t>
      </w:r>
      <w:proofErr w:type="spellStart"/>
      <w:r w:rsidRPr="002E66EB">
        <w:rPr>
          <w:rFonts w:eastAsia="宋体"/>
          <w:szCs w:val="20"/>
        </w:rPr>
        <w:t>PCell</w:t>
      </w:r>
      <w:proofErr w:type="spellEnd"/>
      <w:r w:rsidRPr="002E66EB">
        <w:rPr>
          <w:rFonts w:eastAsia="宋体"/>
          <w:szCs w:val="20"/>
        </w:rPr>
        <w:t xml:space="preserve"> and more than one </w:t>
      </w:r>
      <w:proofErr w:type="spellStart"/>
      <w:r w:rsidRPr="002E66EB">
        <w:rPr>
          <w:rFonts w:eastAsia="宋体"/>
          <w:szCs w:val="20"/>
        </w:rPr>
        <w:t>SCell</w:t>
      </w:r>
      <w:proofErr w:type="spellEnd"/>
      <w:r w:rsidRPr="002E66EB">
        <w:rPr>
          <w:rFonts w:eastAsia="宋体"/>
          <w:szCs w:val="20"/>
        </w:rPr>
        <w:t xml:space="preserve"> (at least the </w:t>
      </w:r>
      <w:proofErr w:type="spellStart"/>
      <w:r w:rsidRPr="002E66EB">
        <w:rPr>
          <w:rFonts w:eastAsia="宋体"/>
          <w:szCs w:val="20"/>
        </w:rPr>
        <w:t>SCells</w:t>
      </w:r>
      <w:proofErr w:type="spellEnd"/>
      <w:r w:rsidRPr="002E66EB">
        <w:rPr>
          <w:rFonts w:eastAsia="宋体"/>
          <w:szCs w:val="20"/>
        </w:rPr>
        <w:t xml:space="preserve">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2"/>
      <w:footerReference w:type="default" r:id="rId3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214F6" w14:textId="77777777" w:rsidR="007717A3" w:rsidRDefault="007717A3">
      <w:pPr>
        <w:spacing w:after="0"/>
      </w:pPr>
      <w:r>
        <w:separator/>
      </w:r>
    </w:p>
  </w:endnote>
  <w:endnote w:type="continuationSeparator" w:id="0">
    <w:p w14:paraId="009A44C1" w14:textId="77777777" w:rsidR="007717A3" w:rsidRDefault="007717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2AED3" w14:textId="77777777" w:rsidR="00CD5C95" w:rsidRDefault="00CD5C95">
    <w:pPr>
      <w:pStyle w:val="ab"/>
      <w:rPr>
        <w:rStyle w:val="af3"/>
      </w:rPr>
    </w:pPr>
    <w:r>
      <w:rPr>
        <w:rStyle w:val="af3"/>
      </w:rPr>
      <w:fldChar w:fldCharType="begin"/>
    </w:r>
    <w:r>
      <w:rPr>
        <w:rStyle w:val="af3"/>
      </w:rPr>
      <w:instrText xml:space="preserve">PAGE  </w:instrText>
    </w:r>
    <w:r>
      <w:rPr>
        <w:rStyle w:val="af3"/>
      </w:rPr>
      <w:fldChar w:fldCharType="end"/>
    </w:r>
  </w:p>
  <w:p w14:paraId="63A9BD07" w14:textId="77777777" w:rsidR="00CD5C95" w:rsidRDefault="00CD5C95">
    <w:pPr>
      <w:pStyle w:val="ab"/>
    </w:pPr>
  </w:p>
  <w:p w14:paraId="01C5906F" w14:textId="77777777" w:rsidR="00CD5C95" w:rsidRDefault="00CD5C95"/>
  <w:p w14:paraId="1342B277" w14:textId="77777777" w:rsidR="00CD5C95" w:rsidRDefault="00CD5C9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0125C" w14:textId="4B2B7AC9" w:rsidR="00CD5C95" w:rsidRDefault="00CD5C95">
    <w:pPr>
      <w:pStyle w:val="ab"/>
      <w:rPr>
        <w:rStyle w:val="af3"/>
      </w:rPr>
    </w:pPr>
    <w:r>
      <w:rPr>
        <w:rStyle w:val="af3"/>
      </w:rPr>
      <w:fldChar w:fldCharType="begin"/>
    </w:r>
    <w:r>
      <w:rPr>
        <w:rStyle w:val="af3"/>
      </w:rPr>
      <w:instrText xml:space="preserve">PAGE  </w:instrText>
    </w:r>
    <w:r>
      <w:rPr>
        <w:rStyle w:val="af3"/>
      </w:rPr>
      <w:fldChar w:fldCharType="separate"/>
    </w:r>
    <w:r w:rsidR="00B02454">
      <w:rPr>
        <w:rStyle w:val="af3"/>
        <w:noProof/>
      </w:rPr>
      <w:t>3</w:t>
    </w:r>
    <w:r>
      <w:rPr>
        <w:rStyle w:val="af3"/>
      </w:rPr>
      <w:fldChar w:fldCharType="end"/>
    </w:r>
  </w:p>
  <w:p w14:paraId="3CCD0B2C" w14:textId="77777777" w:rsidR="00CD5C95" w:rsidRDefault="00CD5C95">
    <w:pPr>
      <w:pStyle w:val="ab"/>
    </w:pPr>
  </w:p>
  <w:p w14:paraId="21325B5C" w14:textId="77777777" w:rsidR="00CD5C95" w:rsidRDefault="00CD5C95"/>
  <w:p w14:paraId="23E7956A" w14:textId="77777777" w:rsidR="00CD5C95" w:rsidRDefault="00CD5C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56A01" w14:textId="77777777" w:rsidR="007717A3" w:rsidRDefault="007717A3">
      <w:pPr>
        <w:spacing w:after="0"/>
      </w:pPr>
      <w:r>
        <w:separator/>
      </w:r>
    </w:p>
  </w:footnote>
  <w:footnote w:type="continuationSeparator" w:id="0">
    <w:p w14:paraId="57631E02" w14:textId="77777777" w:rsidR="007717A3" w:rsidRDefault="007717A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5D4567DE"/>
    <w:multiLevelType w:val="hybridMultilevel"/>
    <w:tmpl w:val="5FB8A72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0"/>
  </w:num>
  <w:num w:numId="3">
    <w:abstractNumId w:val="11"/>
  </w:num>
  <w:num w:numId="4">
    <w:abstractNumId w:val="38"/>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7"/>
  </w:num>
  <w:num w:numId="24">
    <w:abstractNumId w:val="13"/>
  </w:num>
  <w:num w:numId="25">
    <w:abstractNumId w:val="35"/>
  </w:num>
  <w:num w:numId="26">
    <w:abstractNumId w:val="9"/>
  </w:num>
  <w:num w:numId="27">
    <w:abstractNumId w:val="34"/>
  </w:num>
  <w:num w:numId="28">
    <w:abstractNumId w:val="36"/>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39"/>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A46"/>
    <w:rsid w:val="005E2109"/>
    <w:rsid w:val="005E29A1"/>
    <w:rsid w:val="005E2AA1"/>
    <w:rsid w:val="005E2C96"/>
    <w:rsid w:val="005E2E17"/>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AC5"/>
    <w:rsid w:val="00F22C03"/>
    <w:rsid w:val="00F231D5"/>
    <w:rsid w:val="00F232E4"/>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2" w:qFormat="1"/>
    <w:lsdException w:name="List 3" w:qFormat="1"/>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Char"/>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aliases w:val="cap Char3,cap Char Char2,Caption Char1 Char Char1,cap Char Char1 Char1,Caption Char Char1 Char Char1,cap Char2 Char1,条目 Char1,cap Char Char Char Char Char Char Char Char1,Caption Char2 Char1,Caption Char Char Char Char1,Caption Char Char1 Char1"/>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szCs w:val="32"/>
      <w:lang w:val="en-GB" w:eastAsia="en-US"/>
    </w:rPr>
  </w:style>
  <w:style w:type="table" w:customStyle="1" w:styleId="PlainTable31">
    <w:name w:val="Plain Table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rsid w:val="008116E7"/>
    <w:rPr>
      <w:color w:val="605E5C"/>
      <w:shd w:val="clear" w:color="auto" w:fill="E1DFDD"/>
    </w:rPr>
  </w:style>
  <w:style w:type="paragraph" w:customStyle="1" w:styleId="TdocHeading1">
    <w:name w:val="Tdoc_Heading_1"/>
    <w:basedOn w:val="1"/>
    <w:next w:val="a8"/>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2" w:qFormat="1"/>
    <w:lsdException w:name="List 3" w:qFormat="1"/>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Char"/>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aliases w:val="cap Char3,cap Char Char2,Caption Char1 Char Char1,cap Char Char1 Char1,Caption Char Char1 Char Char1,cap Char2 Char1,条目 Char1,cap Char Char Char Char Char Char Char Char1,Caption Char2 Char1,Caption Char Char Char Char1,Caption Char Char1 Char1"/>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szCs w:val="32"/>
      <w:lang w:val="en-GB" w:eastAsia="en-US"/>
    </w:rPr>
  </w:style>
  <w:style w:type="table" w:customStyle="1" w:styleId="PlainTable31">
    <w:name w:val="Plain Table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rsid w:val="008116E7"/>
    <w:rPr>
      <w:color w:val="605E5C"/>
      <w:shd w:val="clear" w:color="auto" w:fill="E1DFDD"/>
    </w:rPr>
  </w:style>
  <w:style w:type="paragraph" w:customStyle="1" w:styleId="TdocHeading1">
    <w:name w:val="Tdoc_Heading_1"/>
    <w:basedOn w:val="1"/>
    <w:next w:val="a8"/>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D:\RAN1\RAN1%23105-e\tdocs\R1-2104446.zip" TargetMode="External"/><Relationship Id="rId26" Type="http://schemas.openxmlformats.org/officeDocument/2006/relationships/hyperlink" Target="file:///D:\RAN1\RAN1%23105-e\tdocs\R1-2105412.zip" TargetMode="External"/><Relationship Id="rId3" Type="http://schemas.openxmlformats.org/officeDocument/2006/relationships/customXml" Target="../customXml/item3.xml"/><Relationship Id="rId21" Type="http://schemas.openxmlformats.org/officeDocument/2006/relationships/hyperlink" Target="file:///D:\RAN1\RAN1%23105-e\tdocs\R1-2104868.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D:\RAN1\RAN1%23105-e\tdocs\R1-2104392.zip" TargetMode="External"/><Relationship Id="rId25" Type="http://schemas.openxmlformats.org/officeDocument/2006/relationships/hyperlink" Target="file:///D:\RAN1\RAN1%23105-e\tdocs\R1-2105402.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D:\RAN1\RAN1%23105-e\tdocs\R1-2104341.zip" TargetMode="External"/><Relationship Id="rId20" Type="http://schemas.openxmlformats.org/officeDocument/2006/relationships/hyperlink" Target="file:///D:\RAN1\RAN1%23105-e\tdocs\R1-2104807.zip" TargetMode="External"/><Relationship Id="rId29" Type="http://schemas.openxmlformats.org/officeDocument/2006/relationships/hyperlink" Target="file:///D:\RAN1\RAN1%23105-e\tdocs\R1-210579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RAN1\RAN1%23105-e\tdocs\R1-2105340.zip"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RAN1\RAN1%23105-e\tdocs\R1-2104233.zip" TargetMode="External"/><Relationship Id="rId23" Type="http://schemas.openxmlformats.org/officeDocument/2006/relationships/hyperlink" Target="file:///D:\RAN1\RAN1%23105-e\tdocs\R1-2105132.zip" TargetMode="External"/><Relationship Id="rId28" Type="http://schemas.openxmlformats.org/officeDocument/2006/relationships/hyperlink" Target="file:///D:\RAN1\RAN1%23105-e\tdocs\R1-2105724.zip" TargetMode="External"/><Relationship Id="rId10" Type="http://schemas.openxmlformats.org/officeDocument/2006/relationships/settings" Target="settings.xml"/><Relationship Id="rId19" Type="http://schemas.openxmlformats.org/officeDocument/2006/relationships/hyperlink" Target="file:///D:\RAN1\RAN1%23105-e\tdocs\R1-2104496.zip" TargetMode="External"/><Relationship Id="rId31" Type="http://schemas.openxmlformats.org/officeDocument/2006/relationships/hyperlink" Target="file:///D:\Doc\Contribution%20preparation\RAN1%23105\DSS\R1-2102138.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D:\RAN1\RAN1%23105-e\tdocs\R1-2104186.zip" TargetMode="External"/><Relationship Id="rId22" Type="http://schemas.openxmlformats.org/officeDocument/2006/relationships/hyperlink" Target="file:///D:\RAN1\RAN1%23105-e\tdocs\R1-2104932.zip" TargetMode="External"/><Relationship Id="rId27" Type="http://schemas.openxmlformats.org/officeDocument/2006/relationships/hyperlink" Target="file:///D:\RAN1\RAN1%23105-e\tdocs\R1-2105442.zip" TargetMode="External"/><Relationship Id="rId30" Type="http://schemas.openxmlformats.org/officeDocument/2006/relationships/hyperlink" Target="file:///D:\Doc\Contribution%20preparation\RAN1%23105\DSS\R1-2102138.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E279AD9-A5D8-4838-BA72-58ECEDBFC806}">
  <ds:schemaRefs>
    <ds:schemaRef ds:uri="http://schemas.openxmlformats.org/officeDocument/2006/bibliography"/>
  </ds:schemaRefs>
</ds:datastoreItem>
</file>

<file path=customXml/itemProps6.xml><?xml version="1.0" encoding="utf-8"?>
<ds:datastoreItem xmlns:ds="http://schemas.openxmlformats.org/officeDocument/2006/customXml" ds:itemID="{0A12B9A3-7DE0-4BD2-AD44-28C296CF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7105</Words>
  <Characters>40502</Characters>
  <Application>Microsoft Office Word</Application>
  <DocSecurity>0</DocSecurity>
  <Lines>337</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47512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CATT2</cp:lastModifiedBy>
  <cp:revision>2</cp:revision>
  <cp:lastPrinted>2019-01-10T09:30:00Z</cp:lastPrinted>
  <dcterms:created xsi:type="dcterms:W3CDTF">2021-05-20T06:09:00Z</dcterms:created>
  <dcterms:modified xsi:type="dcterms:W3CDTF">2021-05-20T06:09:00Z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2052-11.8.2.9022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