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E6336E">
        <w:tc>
          <w:tcPr>
            <w:tcW w:w="1668"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8187"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08438E">
        <w:tc>
          <w:tcPr>
            <w:tcW w:w="1668" w:type="dxa"/>
          </w:tcPr>
          <w:p w14:paraId="1A88D16F" w14:textId="7A9E734F" w:rsidR="0008438E" w:rsidRDefault="004C6AF9" w:rsidP="002934E4">
            <w:pPr>
              <w:rPr>
                <w:lang w:eastAsia="ko-KR"/>
              </w:rPr>
            </w:pPr>
            <w:r>
              <w:rPr>
                <w:rFonts w:hint="eastAsia"/>
                <w:lang w:eastAsia="ko-KR"/>
              </w:rPr>
              <w:t>LG</w:t>
            </w:r>
          </w:p>
        </w:tc>
        <w:tc>
          <w:tcPr>
            <w:tcW w:w="8187"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08438E">
        <w:tc>
          <w:tcPr>
            <w:tcW w:w="1668" w:type="dxa"/>
          </w:tcPr>
          <w:p w14:paraId="47010119" w14:textId="39A4CA14" w:rsidR="003470E1" w:rsidRDefault="003470E1" w:rsidP="002934E4">
            <w:pPr>
              <w:rPr>
                <w:rFonts w:hint="eastAsia"/>
                <w:lang w:eastAsia="ko-KR"/>
              </w:rPr>
            </w:pPr>
            <w:r>
              <w:rPr>
                <w:lang w:eastAsia="ko-KR"/>
              </w:rPr>
              <w:t>Lenovo, Motorola Mobility</w:t>
            </w:r>
          </w:p>
        </w:tc>
        <w:tc>
          <w:tcPr>
            <w:tcW w:w="8187"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rFonts w:hint="eastAsia"/>
                <w:lang w:eastAsia="ko-KR"/>
              </w:rPr>
            </w:pPr>
            <w:r>
              <w:rPr>
                <w:rFonts w:hint="eastAsia"/>
                <w:lang w:eastAsia="ko-KR"/>
              </w:rPr>
              <w:t xml:space="preserve">P2.1-2: </w:t>
            </w:r>
            <w:r>
              <w:rPr>
                <w:lang w:eastAsia="ko-KR"/>
              </w:rPr>
              <w:t>Ok with this proposal.</w:t>
            </w:r>
          </w:p>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lastRenderedPageBreak/>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lastRenderedPageBreak/>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lastRenderedPageBreak/>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w:t>
      </w:r>
      <w:r>
        <w:lastRenderedPageBreak/>
        <w:t>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w:t>
      </w:r>
      <w:r>
        <w:lastRenderedPageBreak/>
        <w:t xml:space="preserve">initial BWP would be configured with a larger frequency range to cope with higher bit-rate services, RRC_IDLE/INACTIVE UEs could still use CORESET#0 to receive </w:t>
      </w:r>
      <w:r w:rsidRPr="004A0DC7">
        <w:t>common control OSI/paging etc</w:t>
      </w:r>
      <w:r>
        <w:t>.</w:t>
      </w:r>
    </w:p>
    <w:p w14:paraId="396E5665" w14:textId="71615A4C" w:rsidR="00A03D96" w:rsidRDefault="004A0DC7" w:rsidP="00A03D96">
      <w:r>
        <w:t xml:space="preserve">[ZTE] further divides Case C into two </w:t>
      </w:r>
      <w:r w:rsidR="002E6552">
        <w:t xml:space="preserve">subcases: Case D-1 where configured SIB-1 initial BWP fully contains </w:t>
      </w:r>
      <w:r w:rsidR="002E6552" w:rsidRPr="00466B1E">
        <w:t>CORESET#0</w:t>
      </w:r>
      <w:r w:rsidR="002E6552">
        <w:t xml:space="preserve"> and Case D-2 where the configured SIB-1 initial BWP does not need to fully contain </w:t>
      </w:r>
      <w:r w:rsidR="002E6552" w:rsidRPr="00466B1E">
        <w:t>CORESET#0</w:t>
      </w:r>
      <w:r w:rsidR="002E6552">
        <w:t xml:space="preserve">. While Case D-1 would still have the same issue as the one discussed for Case C, Case D-2 can be used to increase MBS transmission capacity.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4C6AF9">
        <w:tc>
          <w:tcPr>
            <w:tcW w:w="1668"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4C6AF9">
        <w:tc>
          <w:tcPr>
            <w:tcW w:w="1668" w:type="dxa"/>
          </w:tcPr>
          <w:p w14:paraId="40D7AB18" w14:textId="14B5070C" w:rsidR="00183E26" w:rsidRDefault="004C6AF9" w:rsidP="004C6AF9">
            <w:pPr>
              <w:rPr>
                <w:lang w:eastAsia="ko-KR"/>
              </w:rPr>
            </w:pPr>
            <w:r>
              <w:rPr>
                <w:rFonts w:hint="eastAsia"/>
                <w:lang w:eastAsia="ko-KR"/>
              </w:rPr>
              <w:t>LG</w:t>
            </w:r>
          </w:p>
        </w:tc>
        <w:tc>
          <w:tcPr>
            <w:tcW w:w="8187"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4C6AF9">
        <w:tc>
          <w:tcPr>
            <w:tcW w:w="1668" w:type="dxa"/>
          </w:tcPr>
          <w:p w14:paraId="1058F26A" w14:textId="0537111C" w:rsidR="00C23A97" w:rsidRDefault="00C23A97" w:rsidP="004C6AF9">
            <w:pPr>
              <w:rPr>
                <w:rFonts w:hint="eastAsia"/>
                <w:lang w:eastAsia="ko-KR"/>
              </w:rPr>
            </w:pPr>
            <w:r>
              <w:rPr>
                <w:lang w:eastAsia="ko-KR"/>
              </w:rPr>
              <w:t>Lenovo, Motorola Mobility</w:t>
            </w:r>
          </w:p>
        </w:tc>
        <w:tc>
          <w:tcPr>
            <w:tcW w:w="8187"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rFonts w:hint="eastAsia"/>
                <w:lang w:eastAsia="ko-KR"/>
              </w:rPr>
            </w:pPr>
            <w:r>
              <w:rPr>
                <w:rFonts w:hint="eastAsia"/>
                <w:lang w:eastAsia="ko-KR"/>
              </w:rPr>
              <w:t>P2.2-2:</w:t>
            </w:r>
            <w:r>
              <w:rPr>
                <w:lang w:eastAsia="ko-KR"/>
              </w:rPr>
              <w:t xml:space="preserve"> does “the configured BWP” means SIB-1 configured BWP?</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lastRenderedPageBreak/>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4C6AF9">
        <w:tc>
          <w:tcPr>
            <w:tcW w:w="1668"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4C6AF9">
        <w:tc>
          <w:tcPr>
            <w:tcW w:w="1668" w:type="dxa"/>
          </w:tcPr>
          <w:p w14:paraId="76C7DB78" w14:textId="0FA7BD8A" w:rsidR="00183E26" w:rsidRDefault="004C6AF9" w:rsidP="004C6AF9">
            <w:pPr>
              <w:rPr>
                <w:lang w:eastAsia="ko-KR"/>
              </w:rPr>
            </w:pPr>
            <w:r>
              <w:rPr>
                <w:rFonts w:hint="eastAsia"/>
                <w:lang w:eastAsia="ko-KR"/>
              </w:rPr>
              <w:t>LG</w:t>
            </w:r>
          </w:p>
        </w:tc>
        <w:tc>
          <w:tcPr>
            <w:tcW w:w="8187"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4C6AF9">
        <w:tc>
          <w:tcPr>
            <w:tcW w:w="1668" w:type="dxa"/>
          </w:tcPr>
          <w:p w14:paraId="48CAF354" w14:textId="66A34627" w:rsidR="00C23A97" w:rsidRDefault="00C23A97" w:rsidP="004C6AF9">
            <w:pPr>
              <w:rPr>
                <w:rFonts w:hint="eastAsia"/>
                <w:lang w:eastAsia="ko-KR"/>
              </w:rPr>
            </w:pPr>
            <w:r>
              <w:rPr>
                <w:lang w:eastAsia="ko-KR"/>
              </w:rPr>
              <w:t>Lenovo, Motorola Mobility</w:t>
            </w:r>
          </w:p>
        </w:tc>
        <w:tc>
          <w:tcPr>
            <w:tcW w:w="8187"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lastRenderedPageBreak/>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lastRenderedPageBreak/>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lastRenderedPageBreak/>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ListParagraph"/>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ListParagraph"/>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4C6AF9">
        <w:tc>
          <w:tcPr>
            <w:tcW w:w="1668"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4C6AF9">
        <w:tc>
          <w:tcPr>
            <w:tcW w:w="1668" w:type="dxa"/>
          </w:tcPr>
          <w:p w14:paraId="755B74F8" w14:textId="2BC59339" w:rsidR="00183E26" w:rsidRDefault="00F773A9" w:rsidP="004C6AF9">
            <w:pPr>
              <w:rPr>
                <w:lang w:eastAsia="ko-KR"/>
              </w:rPr>
            </w:pPr>
            <w:r>
              <w:rPr>
                <w:rFonts w:hint="eastAsia"/>
                <w:lang w:eastAsia="ko-KR"/>
              </w:rPr>
              <w:t>LG</w:t>
            </w:r>
          </w:p>
        </w:tc>
        <w:tc>
          <w:tcPr>
            <w:tcW w:w="8187"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lastRenderedPageBreak/>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4C6AF9">
        <w:tc>
          <w:tcPr>
            <w:tcW w:w="1668" w:type="dxa"/>
          </w:tcPr>
          <w:p w14:paraId="70267B00" w14:textId="24025A49" w:rsidR="00C5494A" w:rsidRDefault="00C5494A" w:rsidP="004C6AF9">
            <w:pPr>
              <w:rPr>
                <w:rFonts w:hint="eastAsia"/>
                <w:lang w:eastAsia="ko-KR"/>
              </w:rPr>
            </w:pPr>
            <w:r>
              <w:rPr>
                <w:lang w:eastAsia="ko-KR"/>
              </w:rPr>
              <w:lastRenderedPageBreak/>
              <w:t>Lenovo, Motorola Mobility</w:t>
            </w:r>
          </w:p>
        </w:tc>
        <w:tc>
          <w:tcPr>
            <w:tcW w:w="8187" w:type="dxa"/>
          </w:tcPr>
          <w:p w14:paraId="0F49B4FA" w14:textId="55035A2E" w:rsidR="00C5494A" w:rsidRPr="0008549E" w:rsidRDefault="00C5494A" w:rsidP="00F773A9">
            <w:pPr>
              <w:rPr>
                <w:b/>
                <w:bCs/>
              </w:rPr>
            </w:pPr>
            <w:r>
              <w:rPr>
                <w:b/>
                <w:bCs/>
              </w:rPr>
              <w:t>We are Ok with the two proposals.</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lastRenderedPageBreak/>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lastRenderedPageBreak/>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ListParagraph"/>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lastRenderedPageBreak/>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4C6AF9">
        <w:tc>
          <w:tcPr>
            <w:tcW w:w="1668"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8187"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4C6AF9">
        <w:tc>
          <w:tcPr>
            <w:tcW w:w="1668" w:type="dxa"/>
          </w:tcPr>
          <w:p w14:paraId="7A552D99" w14:textId="18A57C78" w:rsidR="00183E26" w:rsidRDefault="00F773A9" w:rsidP="004C6AF9">
            <w:pPr>
              <w:rPr>
                <w:lang w:eastAsia="ko-KR"/>
              </w:rPr>
            </w:pPr>
            <w:r>
              <w:rPr>
                <w:rFonts w:hint="eastAsia"/>
                <w:lang w:eastAsia="ko-KR"/>
              </w:rPr>
              <w:t>LG</w:t>
            </w:r>
          </w:p>
        </w:tc>
        <w:tc>
          <w:tcPr>
            <w:tcW w:w="8187"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ListParagraph"/>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ListParagraph"/>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ListParagraph"/>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lastRenderedPageBreak/>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lastRenderedPageBreak/>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4C6AF9">
        <w:tc>
          <w:tcPr>
            <w:tcW w:w="1668"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8187"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4C6AF9">
        <w:tc>
          <w:tcPr>
            <w:tcW w:w="1668" w:type="dxa"/>
          </w:tcPr>
          <w:p w14:paraId="0388FF6A" w14:textId="3C53C20B" w:rsidR="00181F6C" w:rsidRDefault="000249F9" w:rsidP="004C6AF9">
            <w:pPr>
              <w:rPr>
                <w:lang w:eastAsia="ko-KR"/>
              </w:rPr>
            </w:pPr>
            <w:r>
              <w:rPr>
                <w:rFonts w:hint="eastAsia"/>
                <w:lang w:eastAsia="ko-KR"/>
              </w:rPr>
              <w:t>LG</w:t>
            </w:r>
          </w:p>
        </w:tc>
        <w:tc>
          <w:tcPr>
            <w:tcW w:w="8187"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4C6AF9">
        <w:tc>
          <w:tcPr>
            <w:tcW w:w="1668" w:type="dxa"/>
          </w:tcPr>
          <w:p w14:paraId="0F3FAE6F" w14:textId="7A2C1601" w:rsidR="00C5494A" w:rsidRDefault="00C5494A" w:rsidP="004C6AF9">
            <w:pPr>
              <w:rPr>
                <w:rFonts w:hint="eastAsia"/>
                <w:lang w:eastAsia="ko-KR"/>
              </w:rPr>
            </w:pPr>
            <w:r>
              <w:rPr>
                <w:lang w:eastAsia="ko-KR"/>
              </w:rPr>
              <w:t>Lenovo, Motorola Mobility</w:t>
            </w:r>
          </w:p>
        </w:tc>
        <w:tc>
          <w:tcPr>
            <w:tcW w:w="8187" w:type="dxa"/>
          </w:tcPr>
          <w:p w14:paraId="19139804" w14:textId="4578EDD0" w:rsidR="00C5494A" w:rsidRDefault="00C5494A" w:rsidP="004C6AF9">
            <w:pPr>
              <w:rPr>
                <w:b/>
                <w:bCs/>
              </w:rPr>
            </w:pPr>
            <w:r>
              <w:rPr>
                <w:b/>
                <w:bCs/>
              </w:rPr>
              <w:t>We are Ok with two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t>They separate the discussion between MCCH and MTCH channels.</w:t>
      </w:r>
    </w:p>
    <w:p w14:paraId="021A2443" w14:textId="6D1C4D2F" w:rsidR="001C2072" w:rsidRDefault="001C2072" w:rsidP="001C2072">
      <w:pPr>
        <w:pStyle w:val="ListParagraph"/>
        <w:numPr>
          <w:ilvl w:val="1"/>
          <w:numId w:val="45"/>
        </w:numPr>
      </w:pPr>
      <w:r w:rsidRPr="001C2072">
        <w:lastRenderedPageBreak/>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4C6AF9">
        <w:tc>
          <w:tcPr>
            <w:tcW w:w="1668"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8187"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4C6AF9">
        <w:tc>
          <w:tcPr>
            <w:tcW w:w="1668" w:type="dxa"/>
          </w:tcPr>
          <w:p w14:paraId="18186DB7" w14:textId="0BED5CF9" w:rsidR="009E5D8B" w:rsidRDefault="000249F9" w:rsidP="004C6AF9">
            <w:pPr>
              <w:rPr>
                <w:lang w:eastAsia="ko-KR"/>
              </w:rPr>
            </w:pPr>
            <w:r>
              <w:rPr>
                <w:rFonts w:hint="eastAsia"/>
                <w:lang w:eastAsia="ko-KR"/>
              </w:rPr>
              <w:t>LG</w:t>
            </w:r>
          </w:p>
        </w:tc>
        <w:tc>
          <w:tcPr>
            <w:tcW w:w="8187"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4C6AF9">
        <w:tc>
          <w:tcPr>
            <w:tcW w:w="1668" w:type="dxa"/>
          </w:tcPr>
          <w:p w14:paraId="67D17A41" w14:textId="3BB50180" w:rsidR="00C5494A" w:rsidRDefault="00C5494A" w:rsidP="004C6AF9">
            <w:pPr>
              <w:rPr>
                <w:rFonts w:hint="eastAsia"/>
                <w:lang w:eastAsia="ko-KR"/>
              </w:rPr>
            </w:pPr>
            <w:r>
              <w:rPr>
                <w:lang w:eastAsia="ko-KR"/>
              </w:rPr>
              <w:t>Lenovo, Motorola Mobility</w:t>
            </w:r>
          </w:p>
        </w:tc>
        <w:tc>
          <w:tcPr>
            <w:tcW w:w="8187" w:type="dxa"/>
          </w:tcPr>
          <w:p w14:paraId="6A4C09F8" w14:textId="036182FB" w:rsidR="00C5494A" w:rsidRDefault="00C5494A" w:rsidP="004C6AF9">
            <w:pPr>
              <w:rPr>
                <w:rFonts w:hint="eastAsia"/>
                <w:lang w:eastAsia="ko-KR"/>
              </w:rPr>
            </w:pPr>
            <w:r>
              <w:rPr>
                <w:lang w:eastAsia="ko-KR"/>
              </w:rPr>
              <w:t>Support.</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lastRenderedPageBreak/>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ListParagraph"/>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r w:rsidR="00585105" w:rsidRPr="00585105">
        <w:t>Convida</w:t>
      </w:r>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 w:name="OLE_LINK57"/>
            <w:bookmarkStart w:id="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 w:name="OLE_LINK61"/>
            <w:bookmarkStart w:id="4" w:name="OLE_LINK60"/>
            <w:bookmarkStart w:id="5" w:name="OLE_LINK59"/>
            <w:bookmarkEnd w:id="1"/>
            <w:bookmarkEnd w:id="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
          <w:bookmarkEnd w:id="4"/>
          <w:bookmarkEnd w:id="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6" w:name="OLE_LINK4"/>
            <w:bookmarkStart w:id="7" w:name="OLE_LINK3"/>
            <w:bookmarkStart w:id="8" w:name="OLE_LINK2"/>
            <w:bookmarkStart w:id="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
            <w:bookmarkEnd w:id="7"/>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
          <w:bookmarkEnd w:id="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49380" w14:textId="77777777" w:rsidR="003A6158" w:rsidRDefault="003A6158">
      <w:pPr>
        <w:spacing w:after="0"/>
      </w:pPr>
      <w:r>
        <w:separator/>
      </w:r>
    </w:p>
  </w:endnote>
  <w:endnote w:type="continuationSeparator" w:id="0">
    <w:p w14:paraId="0CE3815A" w14:textId="77777777" w:rsidR="003A6158" w:rsidRDefault="003A61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7777777" w:rsidR="003470E1" w:rsidRDefault="003470E1">
    <w:pPr>
      <w:pStyle w:val="Footer"/>
    </w:pPr>
    <w:r>
      <w:rPr>
        <w:noProof w:val="0"/>
      </w:rPr>
      <w:fldChar w:fldCharType="begin"/>
    </w:r>
    <w:r>
      <w:instrText xml:space="preserve"> PAGE   \* MERGEFORMAT </w:instrText>
    </w:r>
    <w:r>
      <w:rPr>
        <w:noProof w:val="0"/>
      </w:rP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36ECD" w14:textId="77777777" w:rsidR="003A6158" w:rsidRDefault="003A6158">
      <w:pPr>
        <w:spacing w:after="0"/>
      </w:pPr>
      <w:r>
        <w:separator/>
      </w:r>
    </w:p>
  </w:footnote>
  <w:footnote w:type="continuationSeparator" w:id="0">
    <w:p w14:paraId="0C9994F2" w14:textId="77777777" w:rsidR="003A6158" w:rsidRDefault="003A61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470E1" w:rsidRDefault="003470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3B80-06BB-46CB-8BD0-3E64AEF8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37</Pages>
  <Words>16923</Words>
  <Characters>96466</Characters>
  <Application>Microsoft Office Word</Application>
  <DocSecurity>0</DocSecurity>
  <Lines>803</Lines>
  <Paragraphs>226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2021-05-19T13:34:00Z</dcterms:created>
  <dcterms:modified xsi:type="dcterms:W3CDTF">2021-05-19T14:07:00Z</dcterms:modified>
</cp:coreProperties>
</file>