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w:t>
      </w:r>
      <w:r>
        <w:t xml:space="preserve"> Additional inputs: issue 1</w:t>
      </w:r>
      <w:r>
        <w:t xml:space="preserve">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77777777" w:rsidR="00F47D3E"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77777777" w:rsidR="00F47D3E" w:rsidRPr="00C73B8A" w:rsidRDefault="00F47D3E" w:rsidP="00B94014">
            <w:pPr>
              <w:snapToGrid w:val="0"/>
              <w:jc w:val="both"/>
              <w:rPr>
                <w:rFonts w:eastAsia="PMingLiU"/>
                <w:sz w:val="18"/>
                <w:szCs w:val="18"/>
                <w:lang w:eastAsia="zh-TW"/>
              </w:rPr>
            </w:pPr>
          </w:p>
        </w:tc>
      </w:tr>
      <w:tr w:rsidR="00F47D3E"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777777" w:rsidR="00F47D3E" w:rsidRPr="00521E8A" w:rsidRDefault="00F47D3E"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77777777" w:rsidR="00F47D3E" w:rsidRPr="00521E8A" w:rsidRDefault="00F47D3E" w:rsidP="00B94014">
            <w:pPr>
              <w:snapToGrid w:val="0"/>
              <w:rPr>
                <w:rFonts w:eastAsia="Malgun Gothic"/>
                <w:sz w:val="18"/>
                <w:szCs w:val="18"/>
              </w:rPr>
            </w:pPr>
          </w:p>
        </w:tc>
      </w:tr>
      <w:tr w:rsidR="00F47D3E"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77777777" w:rsidR="00F47D3E" w:rsidRPr="00E044AF" w:rsidRDefault="00F47D3E"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78C" w14:textId="77777777" w:rsidR="00F47D3E" w:rsidRPr="004C3E1C" w:rsidRDefault="00F47D3E" w:rsidP="00B94014">
            <w:pPr>
              <w:snapToGrid w:val="0"/>
              <w:rPr>
                <w:rFonts w:eastAsia="Malgun Gothic"/>
                <w:sz w:val="18"/>
                <w:szCs w:val="18"/>
              </w:rPr>
            </w:pPr>
          </w:p>
        </w:tc>
      </w:tr>
      <w:tr w:rsidR="00F47D3E"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77777777" w:rsidR="00F47D3E" w:rsidRPr="00E044AF" w:rsidRDefault="00F47D3E"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77777777" w:rsidR="00F47D3E" w:rsidRPr="00E044AF" w:rsidRDefault="00F47D3E" w:rsidP="00B94014">
            <w:pPr>
              <w:snapToGrid w:val="0"/>
              <w:rPr>
                <w:rFonts w:eastAsia="SimSun"/>
                <w:sz w:val="18"/>
                <w:szCs w:val="18"/>
                <w:lang w:eastAsia="zh-CN"/>
              </w:rPr>
            </w:pPr>
          </w:p>
        </w:tc>
      </w:tr>
      <w:tr w:rsidR="00F47D3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77777777" w:rsidR="00F47D3E" w:rsidRPr="00E044AF"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4C5A" w14:textId="77777777" w:rsidR="00F47D3E" w:rsidRPr="00E044AF" w:rsidRDefault="00F47D3E" w:rsidP="00B94014">
            <w:pPr>
              <w:snapToGrid w:val="0"/>
              <w:rPr>
                <w:sz w:val="18"/>
                <w:szCs w:val="18"/>
                <w:lang w:eastAsia="zh-CN"/>
              </w:rPr>
            </w:pPr>
          </w:p>
        </w:tc>
      </w:tr>
      <w:tr w:rsidR="00F47D3E"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F47D3E" w:rsidRPr="00E044AF"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F47D3E" w:rsidRPr="008A7200" w:rsidRDefault="00F47D3E" w:rsidP="00B94014">
            <w:pPr>
              <w:snapToGrid w:val="0"/>
              <w:rPr>
                <w:sz w:val="18"/>
                <w:szCs w:val="18"/>
                <w:lang w:eastAsia="zh-CN"/>
              </w:rPr>
            </w:pPr>
          </w:p>
        </w:tc>
      </w:tr>
      <w:tr w:rsidR="00F47D3E"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F47D3E"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F47D3E" w:rsidRDefault="00F47D3E" w:rsidP="00B94014">
            <w:pPr>
              <w:snapToGrid w:val="0"/>
              <w:rPr>
                <w:sz w:val="18"/>
                <w:szCs w:val="18"/>
                <w:lang w:eastAsia="zh-CN"/>
              </w:rPr>
            </w:pPr>
          </w:p>
        </w:tc>
      </w:tr>
      <w:tr w:rsidR="00F47D3E"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47D3E" w:rsidRDefault="00F47D3E"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47D3E" w:rsidRDefault="00F47D3E" w:rsidP="00B94014">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w:t>
      </w:r>
      <w:r>
        <w:t xml:space="preserve">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w:t>
            </w:r>
            <w:r>
              <w:rPr>
                <w:rFonts w:eastAsia="DengXian"/>
                <w:b/>
                <w:color w:val="3333FF"/>
                <w:sz w:val="18"/>
                <w:szCs w:val="18"/>
                <w:lang w:eastAsia="zh-CN"/>
              </w:rPr>
              <w:t>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7777777" w:rsidR="00CC6E8C"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7777777" w:rsidR="00CC6E8C" w:rsidRPr="00C73B8A" w:rsidRDefault="00CC6E8C" w:rsidP="00B94014">
            <w:pPr>
              <w:snapToGrid w:val="0"/>
              <w:jc w:val="both"/>
              <w:rPr>
                <w:rFonts w:eastAsia="PMingLiU"/>
                <w:sz w:val="18"/>
                <w:szCs w:val="18"/>
                <w:lang w:eastAsia="zh-TW"/>
              </w:rPr>
            </w:pPr>
          </w:p>
        </w:tc>
      </w:tr>
      <w:tr w:rsidR="00CC6E8C"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77777777" w:rsidR="00CC6E8C" w:rsidRPr="00521E8A" w:rsidRDefault="00CC6E8C"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B717" w14:textId="77777777" w:rsidR="00CC6E8C" w:rsidRPr="00521E8A" w:rsidRDefault="00CC6E8C" w:rsidP="00B94014">
            <w:pPr>
              <w:snapToGrid w:val="0"/>
              <w:rPr>
                <w:rFonts w:eastAsia="Malgun Gothic"/>
                <w:sz w:val="18"/>
                <w:szCs w:val="18"/>
              </w:rPr>
            </w:pPr>
          </w:p>
        </w:tc>
      </w:tr>
      <w:tr w:rsidR="00CC6E8C"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77777777" w:rsidR="00CC6E8C" w:rsidRPr="00E044AF" w:rsidRDefault="00CC6E8C"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77777777" w:rsidR="00CC6E8C" w:rsidRPr="004C3E1C" w:rsidRDefault="00CC6E8C" w:rsidP="00B94014">
            <w:pPr>
              <w:snapToGrid w:val="0"/>
              <w:rPr>
                <w:rFonts w:eastAsia="Malgun Gothic"/>
                <w:sz w:val="18"/>
                <w:szCs w:val="18"/>
              </w:rPr>
            </w:pPr>
          </w:p>
        </w:tc>
      </w:tr>
      <w:tr w:rsidR="00CC6E8C"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77777777" w:rsidR="00CC6E8C" w:rsidRPr="00E044AF" w:rsidRDefault="00CC6E8C"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77777777" w:rsidR="00CC6E8C" w:rsidRPr="00E044AF" w:rsidRDefault="00CC6E8C" w:rsidP="00B94014">
            <w:pPr>
              <w:snapToGrid w:val="0"/>
              <w:rPr>
                <w:rFonts w:eastAsia="SimSun"/>
                <w:sz w:val="18"/>
                <w:szCs w:val="18"/>
                <w:lang w:eastAsia="zh-CN"/>
              </w:rPr>
            </w:pPr>
          </w:p>
        </w:tc>
      </w:tr>
      <w:tr w:rsidR="00CC6E8C"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77777777" w:rsidR="00CC6E8C" w:rsidRPr="00E044AF"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7777777" w:rsidR="00CC6E8C" w:rsidRPr="00E044AF" w:rsidRDefault="00CC6E8C" w:rsidP="00B94014">
            <w:pPr>
              <w:snapToGrid w:val="0"/>
              <w:rPr>
                <w:sz w:val="18"/>
                <w:szCs w:val="18"/>
                <w:lang w:eastAsia="zh-CN"/>
              </w:rPr>
            </w:pPr>
          </w:p>
        </w:tc>
      </w:tr>
      <w:tr w:rsidR="00CC6E8C"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CC6E8C" w:rsidRPr="00E044AF"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CC6E8C" w:rsidRPr="008A7200" w:rsidRDefault="00CC6E8C" w:rsidP="00B94014">
            <w:pPr>
              <w:snapToGrid w:val="0"/>
              <w:rPr>
                <w:sz w:val="18"/>
                <w:szCs w:val="18"/>
                <w:lang w:eastAsia="zh-CN"/>
              </w:rPr>
            </w:pPr>
          </w:p>
        </w:tc>
      </w:tr>
      <w:tr w:rsidR="00CC6E8C"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CC6E8C"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CC6E8C" w:rsidRDefault="00CC6E8C" w:rsidP="00B94014">
            <w:pPr>
              <w:snapToGrid w:val="0"/>
              <w:rPr>
                <w:sz w:val="18"/>
                <w:szCs w:val="18"/>
                <w:lang w:eastAsia="zh-CN"/>
              </w:rPr>
            </w:pPr>
          </w:p>
        </w:tc>
      </w:tr>
      <w:tr w:rsidR="00CC6E8C"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CC6E8C" w:rsidRDefault="00CC6E8C"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CC6E8C" w:rsidRDefault="00CC6E8C" w:rsidP="00B94014">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each applied active BWP per CC, UE uses the corresponding BWP ID + CC ID + QCL TypeA RS source ID to locate the corresponding QCL Type-A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w:t>
      </w:r>
      <w:r>
        <w:t>ble 3</w:t>
      </w:r>
      <w:r>
        <w:t xml:space="preserve"> Additional inputs: issue 1 –</w:t>
      </w:r>
      <w:r>
        <w:t xml:space="preserve">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77777777" w:rsidR="001B45E1"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77777777" w:rsidR="001B45E1" w:rsidRPr="00C73B8A" w:rsidRDefault="001B45E1" w:rsidP="00B94014">
            <w:pPr>
              <w:snapToGrid w:val="0"/>
              <w:jc w:val="both"/>
              <w:rPr>
                <w:rFonts w:eastAsia="PMingLiU"/>
                <w:sz w:val="18"/>
                <w:szCs w:val="18"/>
                <w:lang w:eastAsia="zh-TW"/>
              </w:rPr>
            </w:pPr>
          </w:p>
        </w:tc>
      </w:tr>
      <w:tr w:rsidR="001B45E1"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77777777" w:rsidR="001B45E1" w:rsidRPr="00521E8A" w:rsidRDefault="001B45E1"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AC1D" w14:textId="77777777" w:rsidR="001B45E1" w:rsidRPr="00521E8A" w:rsidRDefault="001B45E1" w:rsidP="00B94014">
            <w:pPr>
              <w:snapToGrid w:val="0"/>
              <w:rPr>
                <w:rFonts w:eastAsia="Malgun Gothic"/>
                <w:sz w:val="18"/>
                <w:szCs w:val="18"/>
              </w:rPr>
            </w:pPr>
          </w:p>
        </w:tc>
      </w:tr>
      <w:tr w:rsidR="001B45E1"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77777777" w:rsidR="001B45E1" w:rsidRPr="00E044AF" w:rsidRDefault="001B45E1"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77777777" w:rsidR="001B45E1" w:rsidRPr="004C3E1C" w:rsidRDefault="001B45E1" w:rsidP="00B94014">
            <w:pPr>
              <w:snapToGrid w:val="0"/>
              <w:rPr>
                <w:rFonts w:eastAsia="Malgun Gothic"/>
                <w:sz w:val="18"/>
                <w:szCs w:val="18"/>
              </w:rPr>
            </w:pPr>
          </w:p>
        </w:tc>
      </w:tr>
      <w:tr w:rsidR="001B45E1"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77777777" w:rsidR="001B45E1" w:rsidRPr="00E044AF" w:rsidRDefault="001B45E1"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A14" w14:textId="77777777" w:rsidR="001B45E1" w:rsidRPr="00E044AF" w:rsidRDefault="001B45E1" w:rsidP="00B94014">
            <w:pPr>
              <w:snapToGrid w:val="0"/>
              <w:rPr>
                <w:rFonts w:eastAsia="SimSun"/>
                <w:sz w:val="18"/>
                <w:szCs w:val="18"/>
                <w:lang w:eastAsia="zh-CN"/>
              </w:rPr>
            </w:pPr>
          </w:p>
        </w:tc>
      </w:tr>
      <w:tr w:rsidR="001B45E1"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1B45E1" w:rsidRPr="00E044AF"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1B45E1" w:rsidRPr="00E044AF" w:rsidRDefault="001B45E1" w:rsidP="00B94014">
            <w:pPr>
              <w:snapToGrid w:val="0"/>
              <w:rPr>
                <w:sz w:val="18"/>
                <w:szCs w:val="18"/>
                <w:lang w:eastAsia="zh-CN"/>
              </w:rPr>
            </w:pPr>
          </w:p>
        </w:tc>
      </w:tr>
      <w:tr w:rsidR="001B45E1"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1B45E1" w:rsidRPr="00E044AF"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1B45E1" w:rsidRPr="008A7200" w:rsidRDefault="001B45E1" w:rsidP="00B94014">
            <w:pPr>
              <w:snapToGrid w:val="0"/>
              <w:rPr>
                <w:sz w:val="18"/>
                <w:szCs w:val="18"/>
                <w:lang w:eastAsia="zh-CN"/>
              </w:rPr>
            </w:pPr>
          </w:p>
        </w:tc>
      </w:tr>
      <w:tr w:rsidR="001B45E1"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1B45E1" w:rsidRDefault="001B45E1"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1B45E1" w:rsidRDefault="001B45E1" w:rsidP="00B94014">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lastRenderedPageBreak/>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w:t>
      </w:r>
      <w:r>
        <w:t>ble 4</w:t>
      </w:r>
      <w:r>
        <w:t xml:space="preserve">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77777777" w:rsidR="000779A9"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2F63" w14:textId="77777777" w:rsidR="000779A9" w:rsidRPr="00C73B8A" w:rsidRDefault="000779A9" w:rsidP="00B94014">
            <w:pPr>
              <w:snapToGrid w:val="0"/>
              <w:jc w:val="both"/>
              <w:rPr>
                <w:rFonts w:eastAsia="PMingLiU"/>
                <w:sz w:val="18"/>
                <w:szCs w:val="18"/>
                <w:lang w:eastAsia="zh-TW"/>
              </w:rPr>
            </w:pPr>
          </w:p>
        </w:tc>
      </w:tr>
      <w:tr w:rsidR="000779A9"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77777777" w:rsidR="000779A9" w:rsidRPr="00521E8A" w:rsidRDefault="000779A9"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FD52" w14:textId="77777777" w:rsidR="000779A9" w:rsidRPr="00521E8A" w:rsidRDefault="000779A9" w:rsidP="00B94014">
            <w:pPr>
              <w:snapToGrid w:val="0"/>
              <w:rPr>
                <w:rFonts w:eastAsia="Malgun Gothic"/>
                <w:sz w:val="18"/>
                <w:szCs w:val="18"/>
              </w:rPr>
            </w:pPr>
          </w:p>
        </w:tc>
      </w:tr>
      <w:tr w:rsidR="000779A9"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77777777" w:rsidR="000779A9" w:rsidRPr="00E044AF" w:rsidRDefault="000779A9"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77777777" w:rsidR="000779A9" w:rsidRPr="004C3E1C" w:rsidRDefault="000779A9" w:rsidP="00B94014">
            <w:pPr>
              <w:snapToGrid w:val="0"/>
              <w:rPr>
                <w:rFonts w:eastAsia="Malgun Gothic"/>
                <w:sz w:val="18"/>
                <w:szCs w:val="18"/>
              </w:rPr>
            </w:pPr>
          </w:p>
        </w:tc>
      </w:tr>
      <w:tr w:rsidR="000779A9"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77777777" w:rsidR="000779A9" w:rsidRPr="00E044AF" w:rsidRDefault="000779A9"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77777777" w:rsidR="000779A9" w:rsidRPr="00E044AF" w:rsidRDefault="000779A9" w:rsidP="00B94014">
            <w:pPr>
              <w:snapToGrid w:val="0"/>
              <w:rPr>
                <w:rFonts w:eastAsia="SimSun"/>
                <w:sz w:val="18"/>
                <w:szCs w:val="18"/>
                <w:lang w:eastAsia="zh-CN"/>
              </w:rPr>
            </w:pPr>
          </w:p>
        </w:tc>
      </w:tr>
      <w:tr w:rsidR="000779A9"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77777777" w:rsidR="000779A9" w:rsidRPr="00E044AF"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119" w14:textId="77777777" w:rsidR="000779A9" w:rsidRPr="00E044AF" w:rsidRDefault="000779A9" w:rsidP="00B94014">
            <w:pPr>
              <w:snapToGrid w:val="0"/>
              <w:rPr>
                <w:sz w:val="18"/>
                <w:szCs w:val="18"/>
                <w:lang w:eastAsia="zh-CN"/>
              </w:rPr>
            </w:pPr>
          </w:p>
        </w:tc>
      </w:tr>
      <w:tr w:rsidR="000779A9"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0779A9" w:rsidRPr="00E044AF"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0779A9" w:rsidRPr="008A7200" w:rsidRDefault="000779A9" w:rsidP="00B94014">
            <w:pPr>
              <w:snapToGrid w:val="0"/>
              <w:rPr>
                <w:sz w:val="18"/>
                <w:szCs w:val="18"/>
                <w:lang w:eastAsia="zh-CN"/>
              </w:rPr>
            </w:pPr>
          </w:p>
        </w:tc>
      </w:tr>
      <w:tr w:rsidR="000779A9"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0779A9" w:rsidRDefault="000779A9"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0779A9" w:rsidRDefault="000779A9" w:rsidP="00B94014">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 xml:space="preserve">using DCI formats 1_1/1_2 </w:t>
      </w:r>
      <w:r w:rsidR="005979B0">
        <w:rPr>
          <w:sz w:val="20"/>
          <w:szCs w:val="20"/>
        </w:rPr>
        <w:lastRenderedPageBreak/>
        <w:t>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Ta</w:t>
      </w:r>
      <w:r>
        <w:t>ble 5 Additional inputs: issue 2</w:t>
      </w:r>
      <w:r>
        <w:t xml:space="preserve"> –</w:t>
      </w:r>
      <w:r>
        <w:t xml:space="preserve"> Beam indication </w:t>
      </w:r>
      <w:r>
        <w:t xml:space="preserve">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Pr>
                <w:rFonts w:eastAsia="DengXian"/>
                <w:b/>
                <w:color w:val="3333FF"/>
                <w:sz w:val="18"/>
                <w:szCs w:val="18"/>
                <w:lang w:eastAsia="zh-CN"/>
              </w:rPr>
              <w:t>2.1</w:t>
            </w:r>
            <w:r>
              <w:rPr>
                <w:rFonts w:eastAsia="DengXian"/>
                <w:b/>
                <w:color w:val="3333FF"/>
                <w:sz w:val="18"/>
                <w:szCs w:val="18"/>
                <w:lang w:eastAsia="zh-CN"/>
              </w:rPr>
              <w:t xml:space="preserve"> has been quite stable</w:t>
            </w:r>
            <w:r>
              <w:rPr>
                <w:rFonts w:eastAsia="DengXian"/>
                <w:b/>
                <w:color w:val="3333FF"/>
                <w:sz w:val="18"/>
                <w:szCs w:val="18"/>
                <w:lang w:eastAsia="zh-CN"/>
              </w:rPr>
              <w:t xml:space="preserv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w:t>
            </w:r>
            <w:r>
              <w:rPr>
                <w:rFonts w:eastAsia="DengXian"/>
                <w:b/>
                <w:color w:val="3333FF"/>
                <w:sz w:val="18"/>
                <w:szCs w:val="18"/>
                <w:lang w:eastAsia="zh-CN"/>
              </w:rPr>
              <w:t>,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77777777" w:rsidR="008D4CDA"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77777777" w:rsidR="008D4CDA" w:rsidRPr="00C73B8A" w:rsidRDefault="008D4CDA" w:rsidP="00B94014">
            <w:pPr>
              <w:snapToGrid w:val="0"/>
              <w:jc w:val="both"/>
              <w:rPr>
                <w:rFonts w:eastAsia="PMingLiU"/>
                <w:sz w:val="18"/>
                <w:szCs w:val="18"/>
                <w:lang w:eastAsia="zh-TW"/>
              </w:rPr>
            </w:pPr>
          </w:p>
        </w:tc>
      </w:tr>
      <w:tr w:rsidR="008D4CDA"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77777777" w:rsidR="008D4CDA" w:rsidRPr="00521E8A" w:rsidRDefault="008D4CDA"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FDA8" w14:textId="77777777" w:rsidR="008D4CDA" w:rsidRPr="00521E8A" w:rsidRDefault="008D4CDA" w:rsidP="00B94014">
            <w:pPr>
              <w:snapToGrid w:val="0"/>
              <w:rPr>
                <w:rFonts w:eastAsia="Malgun Gothic"/>
                <w:sz w:val="18"/>
                <w:szCs w:val="18"/>
              </w:rPr>
            </w:pPr>
          </w:p>
        </w:tc>
      </w:tr>
      <w:tr w:rsidR="008D4CDA"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77777777" w:rsidR="008D4CDA" w:rsidRPr="00E044AF" w:rsidRDefault="008D4CDA"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77777777" w:rsidR="008D4CDA" w:rsidRPr="004C3E1C" w:rsidRDefault="008D4CDA" w:rsidP="00B94014">
            <w:pPr>
              <w:snapToGrid w:val="0"/>
              <w:rPr>
                <w:rFonts w:eastAsia="Malgun Gothic"/>
                <w:sz w:val="18"/>
                <w:szCs w:val="18"/>
              </w:rPr>
            </w:pPr>
          </w:p>
        </w:tc>
      </w:tr>
      <w:tr w:rsidR="008D4CDA"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77777777" w:rsidR="008D4CDA" w:rsidRPr="00E044AF" w:rsidRDefault="008D4CDA" w:rsidP="00B94014">
            <w:pPr>
              <w:snapToGrid w:val="0"/>
              <w:rPr>
                <w:rFonts w:eastAsia="SimSu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DAEC" w14:textId="77777777" w:rsidR="008D4CDA" w:rsidRPr="00E044AF" w:rsidRDefault="008D4CDA" w:rsidP="00B94014">
            <w:pPr>
              <w:snapToGrid w:val="0"/>
              <w:rPr>
                <w:rFonts w:eastAsia="SimSun"/>
                <w:sz w:val="18"/>
                <w:szCs w:val="18"/>
                <w:lang w:eastAsia="zh-CN"/>
              </w:rPr>
            </w:pPr>
          </w:p>
        </w:tc>
      </w:tr>
      <w:tr w:rsidR="008D4CDA"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8D4CDA" w:rsidRPr="00E044AF"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8D4CDA" w:rsidRPr="00E044AF" w:rsidRDefault="008D4CDA" w:rsidP="00B94014">
            <w:pPr>
              <w:snapToGrid w:val="0"/>
              <w:rPr>
                <w:sz w:val="18"/>
                <w:szCs w:val="18"/>
                <w:lang w:eastAsia="zh-CN"/>
              </w:rPr>
            </w:pPr>
          </w:p>
        </w:tc>
      </w:tr>
      <w:tr w:rsidR="008D4CDA"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8D4CDA" w:rsidRPr="00E044AF"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8D4CDA" w:rsidRPr="008A7200" w:rsidRDefault="008D4CDA" w:rsidP="00B94014">
            <w:pPr>
              <w:snapToGrid w:val="0"/>
              <w:rPr>
                <w:sz w:val="18"/>
                <w:szCs w:val="18"/>
                <w:lang w:eastAsia="zh-CN"/>
              </w:rPr>
            </w:pPr>
          </w:p>
        </w:tc>
      </w:tr>
      <w:tr w:rsidR="008D4CDA"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8D4CDA" w:rsidRDefault="008D4CDA" w:rsidP="00B94014">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8D4CDA" w:rsidRDefault="008D4CDA" w:rsidP="00B94014">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bookmarkStart w:id="2" w:name="_GoBack"/>
            <w:bookmarkEnd w:id="2"/>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6E9F41A"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44A13137" w:rsidR="004A63FF" w:rsidRDefault="004A63FF" w:rsidP="004749E0">
            <w:pPr>
              <w:snapToGrid w:val="0"/>
              <w:rPr>
                <w:rFonts w:eastAsia="SimSun"/>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1432A19B" w:rsidR="0078373D" w:rsidRDefault="0078373D" w:rsidP="0078373D">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08468395" w:rsidR="007D0FB1" w:rsidRDefault="007D0FB1" w:rsidP="0061589C">
            <w:pPr>
              <w:snapToGrid w:val="0"/>
              <w:rPr>
                <w:rFonts w:eastAsia="SimSun"/>
                <w:sz w:val="18"/>
                <w:szCs w:val="18"/>
                <w:lang w:eastAsia="zh-CN"/>
              </w:rPr>
            </w:pP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56E6CCE"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28510F34" w:rsidR="006A6F99" w:rsidRDefault="006A6F99" w:rsidP="006A6F9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2D7CAEDF"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8C0F4D0" w:rsidR="00323B51" w:rsidRPr="00323B51" w:rsidRDefault="00323B51" w:rsidP="00A603D1">
            <w:pPr>
              <w:snapToGrid w:val="0"/>
              <w:jc w:val="both"/>
              <w:rPr>
                <w:sz w:val="18"/>
                <w:szCs w:val="18"/>
              </w:rPr>
            </w:pP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71BE5" w14:textId="77777777" w:rsidR="00B46AD8" w:rsidRDefault="00B46AD8">
      <w:r>
        <w:separator/>
      </w:r>
    </w:p>
  </w:endnote>
  <w:endnote w:type="continuationSeparator" w:id="0">
    <w:p w14:paraId="3A7D66BA" w14:textId="77777777" w:rsidR="00B46AD8" w:rsidRDefault="00B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53115" w14:textId="77777777" w:rsidR="00B46AD8" w:rsidRDefault="00B46AD8">
      <w:r>
        <w:rPr>
          <w:color w:val="000000"/>
        </w:rPr>
        <w:separator/>
      </w:r>
    </w:p>
  </w:footnote>
  <w:footnote w:type="continuationSeparator" w:id="0">
    <w:p w14:paraId="48A950D7" w14:textId="77777777" w:rsidR="00B46AD8" w:rsidRDefault="00B46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
  </w:num>
  <w:num w:numId="4">
    <w:abstractNumId w:val="8"/>
  </w:num>
  <w:num w:numId="5">
    <w:abstractNumId w:val="14"/>
  </w:num>
  <w:num w:numId="6">
    <w:abstractNumId w:val="20"/>
  </w:num>
  <w:num w:numId="7">
    <w:abstractNumId w:val="3"/>
  </w:num>
  <w:num w:numId="8">
    <w:abstractNumId w:val="13"/>
  </w:num>
  <w:num w:numId="9">
    <w:abstractNumId w:val="15"/>
  </w:num>
  <w:num w:numId="10">
    <w:abstractNumId w:val="10"/>
  </w:num>
  <w:num w:numId="11">
    <w:abstractNumId w:val="19"/>
  </w:num>
  <w:num w:numId="12">
    <w:abstractNumId w:val="21"/>
  </w:num>
  <w:num w:numId="13">
    <w:abstractNumId w:val="9"/>
  </w:num>
  <w:num w:numId="14">
    <w:abstractNumId w:val="4"/>
  </w:num>
  <w:num w:numId="15">
    <w:abstractNumId w:val="0"/>
  </w:num>
  <w:num w:numId="16">
    <w:abstractNumId w:val="16"/>
  </w:num>
  <w:num w:numId="17">
    <w:abstractNumId w:val="18"/>
  </w:num>
  <w:num w:numId="18">
    <w:abstractNumId w:val="12"/>
  </w:num>
  <w:num w:numId="19">
    <w:abstractNumId w:val="5"/>
  </w:num>
  <w:num w:numId="20">
    <w:abstractNumId w:val="6"/>
  </w:num>
  <w:num w:numId="21">
    <w:abstractNumId w:val="11"/>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0A8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7CD350-5D8F-4CCF-8B41-5D7528F3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1940</Words>
  <Characters>11061</Characters>
  <Application>Microsoft Office Word</Application>
  <DocSecurity>0</DocSecurity>
  <Lines>92</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92</cp:revision>
  <dcterms:created xsi:type="dcterms:W3CDTF">2021-05-20T09:58:00Z</dcterms:created>
  <dcterms:modified xsi:type="dcterms:W3CDTF">2021-05-21T00:14:00Z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