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宋体" w:hAnsi="Calibri" w:cs="宋体"/>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4E1A0D0" w:rsidR="004024BC" w:rsidRDefault="00E16373" w:rsidP="00E16373">
      <w:pPr>
        <w:pStyle w:val="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af5"/>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not for msgA PUSCH, while RRC spec. only says “except msg3”</w:t>
      </w:r>
    </w:p>
    <w:p w14:paraId="4C63572B" w14:textId="32018E49" w:rsidR="00965F7B" w:rsidRPr="00AE2522" w:rsidRDefault="00965F7B" w:rsidP="00965F7B">
      <w:pPr>
        <w:spacing w:after="180"/>
        <w:rPr>
          <w:rFonts w:cs="Arial"/>
          <w:color w:val="000000"/>
        </w:rPr>
      </w:pPr>
    </w:p>
    <w:tbl>
      <w:tblPr>
        <w:tblStyle w:val="af4"/>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af5"/>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af4"/>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and msgA</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2"/>
      </w:pPr>
      <w:r>
        <w:t>C</w:t>
      </w:r>
      <w:r w:rsidR="000665A0">
        <w:rPr>
          <w:rFonts w:hint="eastAsia"/>
        </w:rPr>
        <w:t>omments</w:t>
      </w:r>
      <w:r w:rsidR="00714149">
        <w:t xml:space="preserve"> to proposal 1</w:t>
      </w:r>
    </w:p>
    <w:tbl>
      <w:tblPr>
        <w:tblStyle w:val="af4"/>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67DB75EE" w:rsidR="00EE54CD" w:rsidRDefault="00EE54CD" w:rsidP="00D97209">
            <w:pPr>
              <w:rPr>
                <w:lang w:eastAsia="zh-CN"/>
              </w:rPr>
            </w:pPr>
          </w:p>
        </w:tc>
        <w:tc>
          <w:tcPr>
            <w:tcW w:w="4221" w:type="pct"/>
          </w:tcPr>
          <w:p w14:paraId="35D15B6D" w14:textId="3FFCFF50" w:rsidR="00963407" w:rsidRDefault="00963407" w:rsidP="00D97209"/>
        </w:tc>
      </w:tr>
      <w:tr w:rsidR="00963407" w14:paraId="3588A488" w14:textId="3BAD2F27" w:rsidTr="00EE54CD">
        <w:tc>
          <w:tcPr>
            <w:tcW w:w="779" w:type="pct"/>
          </w:tcPr>
          <w:p w14:paraId="5AE10C28" w14:textId="0BEBE20B" w:rsidR="00EE54CD" w:rsidRDefault="00EE54CD" w:rsidP="00D97209">
            <w:pPr>
              <w:rPr>
                <w:lang w:eastAsia="zh-CN"/>
              </w:rPr>
            </w:pPr>
          </w:p>
        </w:tc>
        <w:tc>
          <w:tcPr>
            <w:tcW w:w="4221" w:type="pct"/>
          </w:tcPr>
          <w:p w14:paraId="7DF6BABD" w14:textId="69480B71" w:rsidR="00963407" w:rsidRDefault="00963407" w:rsidP="00D97209"/>
        </w:tc>
      </w:tr>
      <w:tr w:rsidR="00963407" w14:paraId="26164284" w14:textId="7D66E11D" w:rsidTr="00EE54CD">
        <w:tc>
          <w:tcPr>
            <w:tcW w:w="779" w:type="pct"/>
          </w:tcPr>
          <w:p w14:paraId="561CD1DE" w14:textId="77777777" w:rsidR="00963407" w:rsidRDefault="00963407" w:rsidP="00D97209"/>
        </w:tc>
        <w:tc>
          <w:tcPr>
            <w:tcW w:w="4221" w:type="pct"/>
          </w:tcPr>
          <w:p w14:paraId="6ED70A7F" w14:textId="77777777" w:rsidR="00963407" w:rsidRDefault="00963407" w:rsidP="00D97209"/>
        </w:tc>
      </w:tr>
      <w:tr w:rsidR="00EE54CD" w14:paraId="4BEB6812" w14:textId="77777777" w:rsidTr="00EE54CD">
        <w:tc>
          <w:tcPr>
            <w:tcW w:w="779" w:type="pct"/>
          </w:tcPr>
          <w:p w14:paraId="41D6E722" w14:textId="77777777" w:rsidR="00EE54CD" w:rsidRDefault="00EE54CD" w:rsidP="00D97209"/>
        </w:tc>
        <w:tc>
          <w:tcPr>
            <w:tcW w:w="4221" w:type="pct"/>
          </w:tcPr>
          <w:p w14:paraId="6C6DD0AD" w14:textId="77777777" w:rsidR="00EE54CD" w:rsidRDefault="00EE54CD" w:rsidP="00D97209"/>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1"/>
      </w:pPr>
      <w:r>
        <w:rPr>
          <w:lang w:eastAsia="zh-CN"/>
        </w:rPr>
        <w:lastRenderedPageBreak/>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af4"/>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 xml:space="preserve">configuration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af4"/>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r w:rsidRPr="00A62185">
              <w:rPr>
                <w:b/>
                <w:i/>
                <w:sz w:val="20"/>
                <w:lang w:eastAsia="sv-SE"/>
              </w:rPr>
              <w:t>transformPrecoder</w:t>
            </w:r>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bookmarkStart w:id="3" w:name="_GoBack"/>
      <w:bookmarkEnd w:id="3"/>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w:t>
      </w:r>
      <w:r w:rsidR="00102B18">
        <w:rPr>
          <w:lang w:eastAsia="zh-CN"/>
        </w:rPr>
        <w:t>sk RAN2</w:t>
      </w:r>
      <w:r w:rsidR="00102B18">
        <w:rPr>
          <w:lang w:eastAsia="zh-CN"/>
        </w:rPr>
        <w:t xml:space="preserve"> if this is not achievable in RAN1.</w:t>
      </w:r>
    </w:p>
    <w:p w14:paraId="72C8B86A" w14:textId="5834248C" w:rsidR="00F36079" w:rsidRDefault="00F36079" w:rsidP="00F36079">
      <w:pPr>
        <w:pStyle w:val="af5"/>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af5"/>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rFonts w:hint="eastAsia"/>
          <w:lang w:eastAsia="zh-CN"/>
        </w:rPr>
      </w:pPr>
    </w:p>
    <w:p w14:paraId="5B63DDB7" w14:textId="2C0D6BA2" w:rsidR="0076005C" w:rsidRDefault="006E47B1" w:rsidP="006E47B1">
      <w:pPr>
        <w:pStyle w:val="2"/>
      </w:pPr>
      <w:r>
        <w:t>C</w:t>
      </w:r>
      <w:r w:rsidR="0076005C">
        <w:rPr>
          <w:rFonts w:hint="eastAsia"/>
        </w:rPr>
        <w:t>omments</w:t>
      </w:r>
      <w:r w:rsidR="00102B18">
        <w:t xml:space="preserve"> to proposal 2</w:t>
      </w:r>
    </w:p>
    <w:tbl>
      <w:tblPr>
        <w:tblStyle w:val="af4"/>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77777777" w:rsidR="0076005C" w:rsidRDefault="0076005C" w:rsidP="00BD3558"/>
        </w:tc>
        <w:tc>
          <w:tcPr>
            <w:tcW w:w="4233" w:type="pct"/>
          </w:tcPr>
          <w:p w14:paraId="6AB87484" w14:textId="77777777" w:rsidR="0076005C" w:rsidRDefault="0076005C" w:rsidP="00BD3558"/>
        </w:tc>
      </w:tr>
      <w:tr w:rsidR="0076005C" w14:paraId="390801AC" w14:textId="77777777" w:rsidTr="00EA0C3D">
        <w:tc>
          <w:tcPr>
            <w:tcW w:w="767" w:type="pct"/>
          </w:tcPr>
          <w:p w14:paraId="56E09AB0" w14:textId="77777777" w:rsidR="0076005C" w:rsidRDefault="0076005C" w:rsidP="00BD3558"/>
        </w:tc>
        <w:tc>
          <w:tcPr>
            <w:tcW w:w="4233" w:type="pct"/>
          </w:tcPr>
          <w:p w14:paraId="019B2C88" w14:textId="77777777" w:rsidR="0076005C" w:rsidRDefault="0076005C" w:rsidP="00BD3558"/>
        </w:tc>
      </w:tr>
      <w:tr w:rsidR="0076005C" w14:paraId="27005312" w14:textId="77777777" w:rsidTr="00EA0C3D">
        <w:tc>
          <w:tcPr>
            <w:tcW w:w="767" w:type="pct"/>
          </w:tcPr>
          <w:p w14:paraId="0334FA08" w14:textId="77777777" w:rsidR="0076005C" w:rsidRDefault="0076005C" w:rsidP="00BD3558"/>
        </w:tc>
        <w:tc>
          <w:tcPr>
            <w:tcW w:w="4233" w:type="pct"/>
          </w:tcPr>
          <w:p w14:paraId="2268BBFB" w14:textId="77777777" w:rsidR="0076005C" w:rsidRDefault="0076005C" w:rsidP="00BD3558"/>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08F0A2D2" w14:textId="229DD882"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rsidR="00847843">
        <w:t>5507</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CF75B" w14:textId="77777777" w:rsidR="00B72ED1" w:rsidRDefault="00B72ED1" w:rsidP="000878A1">
      <w:pPr>
        <w:spacing w:after="0"/>
      </w:pPr>
      <w:r>
        <w:separator/>
      </w:r>
    </w:p>
  </w:endnote>
  <w:endnote w:type="continuationSeparator" w:id="0">
    <w:p w14:paraId="70DB4016" w14:textId="77777777" w:rsidR="00B72ED1" w:rsidRDefault="00B72ED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FDAE2" w14:textId="77777777" w:rsidR="00B72ED1" w:rsidRDefault="00B72ED1" w:rsidP="000878A1">
      <w:pPr>
        <w:spacing w:after="0"/>
      </w:pPr>
      <w:r>
        <w:separator/>
      </w:r>
    </w:p>
  </w:footnote>
  <w:footnote w:type="continuationSeparator" w:id="0">
    <w:p w14:paraId="026768B7" w14:textId="77777777" w:rsidR="00B72ED1" w:rsidRDefault="00B72ED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224B0-9A9F-43C9-9163-CBA77460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15</cp:revision>
  <cp:lastPrinted>2007-06-18T05:08:00Z</cp:lastPrinted>
  <dcterms:created xsi:type="dcterms:W3CDTF">2021-05-19T04:11:00Z</dcterms:created>
  <dcterms:modified xsi:type="dcterms:W3CDTF">2021-05-19T04:27:00Z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