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89772" w14:textId="3E878832" w:rsidR="00D44895" w:rsidRPr="00D069EB" w:rsidRDefault="00D44895" w:rsidP="00D44895">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53676972"/>
      <w:r w:rsidRPr="00C62BB3">
        <w:rPr>
          <w:rFonts w:ascii="Times New Roman" w:hAnsi="Times New Roman"/>
          <w:b/>
          <w:bCs/>
          <w:kern w:val="0"/>
          <w:sz w:val="28"/>
          <w:szCs w:val="28"/>
          <w:lang w:val="en-GB"/>
        </w:rPr>
        <w:t>3GPP TSG RAN WG1 #104</w:t>
      </w:r>
      <w:r>
        <w:rPr>
          <w:rFonts w:ascii="Times New Roman" w:hAnsi="Times New Roman"/>
          <w:b/>
          <w:bCs/>
          <w:kern w:val="0"/>
          <w:sz w:val="28"/>
          <w:szCs w:val="28"/>
          <w:lang w:val="en-GB"/>
        </w:rPr>
        <w:t>b</w:t>
      </w:r>
      <w:r w:rsidRPr="00C62BB3">
        <w:rPr>
          <w:rFonts w:ascii="Times New Roman" w:hAnsi="Times New Roman"/>
          <w:b/>
          <w:bCs/>
          <w:kern w:val="0"/>
          <w:sz w:val="28"/>
          <w:szCs w:val="28"/>
          <w:lang w:val="en-GB"/>
        </w:rPr>
        <w:t>-e</w:t>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00F2760A" w:rsidRPr="00F2760A">
        <w:rPr>
          <w:rFonts w:ascii="Times New Roman" w:hAnsi="Times New Roman"/>
          <w:b/>
          <w:bCs/>
          <w:kern w:val="0"/>
          <w:sz w:val="28"/>
          <w:szCs w:val="28"/>
          <w:lang w:val="en-GB"/>
        </w:rPr>
        <w:t>R1-2103698</w:t>
      </w:r>
    </w:p>
    <w:bookmarkEnd w:id="0"/>
    <w:p w14:paraId="7B76E91F" w14:textId="77777777" w:rsidR="00D44895" w:rsidRDefault="00D44895" w:rsidP="00D44895">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61662E">
        <w:rPr>
          <w:rFonts w:ascii="Times New Roman" w:hAnsi="Times New Roman"/>
          <w:b/>
          <w:bCs/>
          <w:kern w:val="0"/>
          <w:sz w:val="28"/>
          <w:szCs w:val="28"/>
          <w:lang w:val="en-GB"/>
        </w:rPr>
        <w:t>e-Meeting, April 12th – 20th, 2021</w:t>
      </w:r>
    </w:p>
    <w:p w14:paraId="264C35C2" w14:textId="77777777" w:rsidR="00BE1B77" w:rsidRPr="00D44895" w:rsidRDefault="00BE1B77"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1480C070" w14:textId="07215F28"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1E1F1528"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0917AB" w:rsidRPr="000917AB">
        <w:rPr>
          <w:rFonts w:ascii="Times New Roman" w:eastAsia="MS Mincho" w:hAnsi="Times New Roman"/>
          <w:b/>
          <w:kern w:val="0"/>
          <w:sz w:val="24"/>
          <w:szCs w:val="20"/>
          <w:lang w:eastAsia="en-US"/>
        </w:rPr>
        <w:t xml:space="preserve">Discussion on </w:t>
      </w:r>
      <w:r w:rsidR="00390F44" w:rsidRPr="00390F44">
        <w:rPr>
          <w:rFonts w:ascii="Times New Roman" w:eastAsia="MS Mincho" w:hAnsi="Times New Roman"/>
          <w:b/>
          <w:kern w:val="0"/>
          <w:sz w:val="24"/>
          <w:szCs w:val="20"/>
          <w:lang w:eastAsia="en-US"/>
        </w:rPr>
        <w:t>reduced maximum UE bandwidth</w:t>
      </w:r>
      <w:r w:rsidR="000917AB" w:rsidRPr="000917AB">
        <w:rPr>
          <w:rFonts w:ascii="Times New Roman" w:eastAsia="MS Mincho" w:hAnsi="Times New Roman"/>
          <w:b/>
          <w:kern w:val="0"/>
          <w:sz w:val="24"/>
          <w:szCs w:val="20"/>
          <w:lang w:eastAsia="en-US"/>
        </w:rPr>
        <w:t xml:space="preserve"> for </w:t>
      </w:r>
      <w:proofErr w:type="spellStart"/>
      <w:r w:rsidR="00390F44">
        <w:rPr>
          <w:rFonts w:ascii="Times New Roman" w:eastAsia="MS Mincho" w:hAnsi="Times New Roman"/>
          <w:b/>
          <w:kern w:val="0"/>
          <w:sz w:val="24"/>
          <w:szCs w:val="20"/>
          <w:lang w:eastAsia="en-US"/>
        </w:rPr>
        <w:t>RedCap</w:t>
      </w:r>
      <w:proofErr w:type="spellEnd"/>
      <w:r w:rsidR="00390F44">
        <w:rPr>
          <w:rFonts w:ascii="Times New Roman" w:eastAsia="MS Mincho" w:hAnsi="Times New Roman"/>
          <w:b/>
          <w:kern w:val="0"/>
          <w:sz w:val="24"/>
          <w:szCs w:val="20"/>
          <w:lang w:eastAsia="en-US"/>
        </w:rPr>
        <w:t xml:space="preserve"> UE</w:t>
      </w:r>
    </w:p>
    <w:p w14:paraId="3C91E2B9" w14:textId="6ECF7FC4"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715840">
        <w:rPr>
          <w:rFonts w:ascii="Times New Roman" w:hAnsi="Times New Roman"/>
          <w:b/>
          <w:kern w:val="0"/>
          <w:sz w:val="24"/>
          <w:szCs w:val="20"/>
        </w:rPr>
        <w:t>8.</w:t>
      </w:r>
      <w:r w:rsidR="00390F44">
        <w:rPr>
          <w:rFonts w:ascii="Times New Roman" w:hAnsi="Times New Roman"/>
          <w:b/>
          <w:kern w:val="0"/>
          <w:sz w:val="24"/>
          <w:szCs w:val="20"/>
        </w:rPr>
        <w:t>6</w:t>
      </w:r>
      <w:r>
        <w:rPr>
          <w:rFonts w:ascii="Times New Roman" w:hAnsi="Times New Roman"/>
          <w:b/>
          <w:kern w:val="0"/>
          <w:sz w:val="24"/>
          <w:szCs w:val="20"/>
        </w:rPr>
        <w:t>.</w:t>
      </w:r>
      <w:r w:rsidR="00715840">
        <w:rPr>
          <w:rFonts w:ascii="Times New Roman" w:hAnsi="Times New Roman"/>
          <w:b/>
          <w:kern w:val="0"/>
          <w:sz w:val="24"/>
          <w:szCs w:val="20"/>
        </w:rPr>
        <w:t>1</w:t>
      </w:r>
      <w:r>
        <w:rPr>
          <w:rFonts w:ascii="Times New Roman" w:hAnsi="Times New Roman"/>
          <w:b/>
          <w:kern w:val="0"/>
          <w:sz w:val="24"/>
          <w:szCs w:val="20"/>
        </w:rPr>
        <w:t>.1</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990CA0"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990CA0">
        <w:rPr>
          <w:rFonts w:ascii="Times New Roman" w:eastAsia="MS Mincho" w:hAnsi="Times New Roman"/>
          <w:b/>
          <w:kern w:val="0"/>
          <w:sz w:val="28"/>
          <w:szCs w:val="20"/>
          <w:lang w:eastAsia="en-US"/>
        </w:rPr>
        <w:t>Introduction</w:t>
      </w:r>
    </w:p>
    <w:p w14:paraId="54B3AEC7" w14:textId="22881710" w:rsidR="00835035" w:rsidRPr="00835035" w:rsidRDefault="00835035" w:rsidP="0098556C">
      <w:pPr>
        <w:wordWrap/>
        <w:spacing w:beforeLines="50" w:before="120" w:afterLines="50" w:after="120" w:line="276" w:lineRule="auto"/>
        <w:rPr>
          <w:rFonts w:ascii="Times" w:hAnsi="Times" w:cs="Times"/>
          <w:sz w:val="22"/>
        </w:rPr>
      </w:pPr>
      <w:r w:rsidRPr="00835035">
        <w:rPr>
          <w:rFonts w:ascii="Times" w:hAnsi="Times" w:cs="Times"/>
          <w:sz w:val="22"/>
        </w:rPr>
        <w:t xml:space="preserve">New Rel-17 </w:t>
      </w:r>
      <w:proofErr w:type="spellStart"/>
      <w:r w:rsidRPr="00835035">
        <w:rPr>
          <w:rFonts w:ascii="Times" w:hAnsi="Times" w:cs="Times"/>
          <w:sz w:val="22"/>
        </w:rPr>
        <w:t>RedCap</w:t>
      </w:r>
      <w:proofErr w:type="spellEnd"/>
      <w:r w:rsidRPr="00835035">
        <w:rPr>
          <w:rFonts w:ascii="Times" w:hAnsi="Times" w:cs="Times"/>
          <w:sz w:val="22"/>
        </w:rPr>
        <w:t xml:space="preserve"> WID was approved in RAN#90-e meeting and its objectives are further revised in RAN#91-e meeting, shown </w:t>
      </w:r>
      <w:r>
        <w:rPr>
          <w:rFonts w:ascii="Times" w:hAnsi="Times" w:cs="Times"/>
          <w:sz w:val="22"/>
        </w:rPr>
        <w:t xml:space="preserve">as </w:t>
      </w:r>
      <w:r w:rsidRPr="00835035">
        <w:rPr>
          <w:rFonts w:ascii="Times" w:hAnsi="Times" w:cs="Times"/>
          <w:sz w:val="22"/>
        </w:rPr>
        <w:t>following</w:t>
      </w:r>
      <w:r w:rsidR="005163F0">
        <w:rPr>
          <w:rFonts w:ascii="Times" w:hAnsi="Times" w:cs="Times"/>
          <w:sz w:val="22"/>
        </w:rPr>
        <w:t xml:space="preserve"> [1]</w:t>
      </w:r>
      <w:r w:rsidRPr="00835035">
        <w:rPr>
          <w:rFonts w:ascii="Times" w:hAnsi="Times" w:cs="Times"/>
          <w:sz w:val="22"/>
        </w:rPr>
        <w:t xml:space="preserve">:  </w:t>
      </w:r>
    </w:p>
    <w:tbl>
      <w:tblPr>
        <w:tblStyle w:val="a5"/>
        <w:tblW w:w="0" w:type="auto"/>
        <w:tblLook w:val="04A0" w:firstRow="1" w:lastRow="0" w:firstColumn="1" w:lastColumn="0" w:noHBand="0" w:noVBand="1"/>
      </w:tblPr>
      <w:tblGrid>
        <w:gridCol w:w="9736"/>
      </w:tblGrid>
      <w:tr w:rsidR="00835035" w14:paraId="3E3ABA3B" w14:textId="77777777" w:rsidTr="00835035">
        <w:tc>
          <w:tcPr>
            <w:tcW w:w="9736" w:type="dxa"/>
          </w:tcPr>
          <w:p w14:paraId="6E074BBD" w14:textId="77777777" w:rsidR="00835035" w:rsidRPr="00942D09" w:rsidRDefault="00835035" w:rsidP="00793D0D">
            <w:pPr>
              <w:pStyle w:val="B1"/>
              <w:numPr>
                <w:ilvl w:val="0"/>
                <w:numId w:val="39"/>
              </w:numPr>
              <w:overflowPunct w:val="0"/>
              <w:autoSpaceDE w:val="0"/>
              <w:autoSpaceDN w:val="0"/>
              <w:adjustRightInd w:val="0"/>
              <w:spacing w:after="0"/>
              <w:jc w:val="both"/>
              <w:textAlignment w:val="baseline"/>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Pr>
                <w:rFonts w:eastAsia="SimSun"/>
                <w:lang w:val="en-US" w:eastAsia="ja-JP"/>
              </w:rPr>
              <w:t>RAN2, RAN4</w:t>
            </w:r>
            <w:r w:rsidRPr="00942D09">
              <w:rPr>
                <w:rFonts w:eastAsia="SimSun"/>
                <w:lang w:val="en-US" w:eastAsia="ja-JP"/>
              </w:rPr>
              <w:t>]:</w:t>
            </w:r>
          </w:p>
          <w:p w14:paraId="28F1777D" w14:textId="77777777" w:rsidR="00835035" w:rsidRPr="00793D0D" w:rsidRDefault="00835035" w:rsidP="00793D0D">
            <w:pPr>
              <w:pStyle w:val="a1"/>
              <w:numPr>
                <w:ilvl w:val="1"/>
                <w:numId w:val="39"/>
              </w:numPr>
              <w:overflowPunct w:val="0"/>
              <w:spacing w:after="0"/>
              <w:jc w:val="both"/>
              <w:rPr>
                <w:rFonts w:ascii="Times" w:hAnsi="Times" w:cs="Times"/>
                <w:b/>
                <w:bCs/>
                <w:i/>
                <w:iCs/>
                <w:szCs w:val="22"/>
                <w:highlight w:val="yellow"/>
              </w:rPr>
            </w:pPr>
            <w:r w:rsidRPr="00793D0D">
              <w:rPr>
                <w:rFonts w:ascii="Times" w:hAnsi="Times" w:cs="Times"/>
                <w:bCs/>
                <w:i/>
                <w:iCs/>
                <w:szCs w:val="22"/>
                <w:highlight w:val="yellow"/>
              </w:rPr>
              <w:t>Reduced maximum UE bandwidth:</w:t>
            </w:r>
          </w:p>
          <w:p w14:paraId="5281CA8E" w14:textId="77777777" w:rsidR="00835035" w:rsidRPr="00793D0D" w:rsidRDefault="00835035" w:rsidP="00793D0D">
            <w:pPr>
              <w:pStyle w:val="a1"/>
              <w:numPr>
                <w:ilvl w:val="2"/>
                <w:numId w:val="39"/>
              </w:numPr>
              <w:overflowPunct w:val="0"/>
              <w:spacing w:after="0"/>
              <w:jc w:val="both"/>
              <w:rPr>
                <w:rFonts w:ascii="Times" w:hAnsi="Times" w:cs="Times"/>
                <w:b/>
                <w:bCs/>
                <w:i/>
                <w:iCs/>
                <w:szCs w:val="22"/>
                <w:highlight w:val="yellow"/>
              </w:rPr>
            </w:pPr>
            <w:r w:rsidRPr="00793D0D">
              <w:rPr>
                <w:rFonts w:ascii="Times" w:hAnsi="Times" w:cs="Times"/>
                <w:bCs/>
                <w:i/>
                <w:iCs/>
                <w:szCs w:val="22"/>
                <w:highlight w:val="yellow"/>
              </w:rPr>
              <w:t xml:space="preserve">Maximum bandwidth of an FR1 </w:t>
            </w:r>
            <w:proofErr w:type="spellStart"/>
            <w:r w:rsidRPr="00793D0D">
              <w:rPr>
                <w:rFonts w:ascii="Times" w:hAnsi="Times" w:cs="Times"/>
                <w:bCs/>
                <w:i/>
                <w:iCs/>
                <w:szCs w:val="22"/>
                <w:highlight w:val="yellow"/>
              </w:rPr>
              <w:t>RedCap</w:t>
            </w:r>
            <w:proofErr w:type="spellEnd"/>
            <w:r w:rsidRPr="00793D0D">
              <w:rPr>
                <w:rFonts w:ascii="Times" w:hAnsi="Times" w:cs="Times"/>
                <w:bCs/>
                <w:i/>
                <w:iCs/>
                <w:szCs w:val="22"/>
                <w:highlight w:val="yellow"/>
              </w:rPr>
              <w:t xml:space="preserve"> UE during and after initial access is 20 </w:t>
            </w:r>
            <w:proofErr w:type="spellStart"/>
            <w:r w:rsidRPr="00793D0D">
              <w:rPr>
                <w:rFonts w:ascii="Times" w:hAnsi="Times" w:cs="Times"/>
                <w:bCs/>
                <w:i/>
                <w:iCs/>
                <w:szCs w:val="22"/>
                <w:highlight w:val="yellow"/>
              </w:rPr>
              <w:t>MHz.</w:t>
            </w:r>
            <w:proofErr w:type="spellEnd"/>
            <w:r w:rsidRPr="00793D0D">
              <w:rPr>
                <w:rFonts w:ascii="Times" w:hAnsi="Times" w:cs="Times"/>
                <w:bCs/>
                <w:i/>
                <w:iCs/>
                <w:szCs w:val="22"/>
                <w:highlight w:val="yellow"/>
              </w:rPr>
              <w:t xml:space="preserve"> </w:t>
            </w:r>
          </w:p>
          <w:p w14:paraId="584482C0" w14:textId="77777777" w:rsidR="00835035" w:rsidRPr="00793D0D" w:rsidRDefault="00835035" w:rsidP="00793D0D">
            <w:pPr>
              <w:pStyle w:val="a1"/>
              <w:numPr>
                <w:ilvl w:val="2"/>
                <w:numId w:val="39"/>
              </w:numPr>
              <w:overflowPunct w:val="0"/>
              <w:spacing w:after="0"/>
              <w:jc w:val="both"/>
              <w:rPr>
                <w:rFonts w:ascii="Times" w:hAnsi="Times" w:cs="Times"/>
                <w:b/>
                <w:bCs/>
                <w:i/>
                <w:iCs/>
                <w:szCs w:val="22"/>
                <w:highlight w:val="yellow"/>
              </w:rPr>
            </w:pPr>
            <w:r w:rsidRPr="00793D0D">
              <w:rPr>
                <w:rFonts w:ascii="Times" w:hAnsi="Times" w:cs="Times"/>
                <w:bCs/>
                <w:i/>
                <w:iCs/>
                <w:szCs w:val="22"/>
                <w:highlight w:val="yellow"/>
              </w:rPr>
              <w:t xml:space="preserve">Maximum bandwidth of an FR2 </w:t>
            </w:r>
            <w:proofErr w:type="spellStart"/>
            <w:r w:rsidRPr="00793D0D">
              <w:rPr>
                <w:rFonts w:ascii="Times" w:hAnsi="Times" w:cs="Times"/>
                <w:bCs/>
                <w:i/>
                <w:iCs/>
                <w:szCs w:val="22"/>
                <w:highlight w:val="yellow"/>
              </w:rPr>
              <w:t>RedCap</w:t>
            </w:r>
            <w:proofErr w:type="spellEnd"/>
            <w:r w:rsidRPr="00793D0D">
              <w:rPr>
                <w:rFonts w:ascii="Times" w:hAnsi="Times" w:cs="Times"/>
                <w:bCs/>
                <w:i/>
                <w:iCs/>
                <w:szCs w:val="22"/>
                <w:highlight w:val="yellow"/>
              </w:rPr>
              <w:t xml:space="preserve"> UE during and after initial access is 100 </w:t>
            </w:r>
            <w:proofErr w:type="spellStart"/>
            <w:r w:rsidRPr="00793D0D">
              <w:rPr>
                <w:rFonts w:ascii="Times" w:hAnsi="Times" w:cs="Times"/>
                <w:bCs/>
                <w:i/>
                <w:iCs/>
                <w:szCs w:val="22"/>
                <w:highlight w:val="yellow"/>
              </w:rPr>
              <w:t>MHz.</w:t>
            </w:r>
            <w:proofErr w:type="spellEnd"/>
          </w:p>
          <w:p w14:paraId="5758DF6F" w14:textId="77777777" w:rsidR="00835035" w:rsidRPr="006F7278" w:rsidRDefault="00835035" w:rsidP="00793D0D">
            <w:pPr>
              <w:pStyle w:val="a1"/>
              <w:numPr>
                <w:ilvl w:val="1"/>
                <w:numId w:val="39"/>
              </w:numPr>
              <w:overflowPunct w:val="0"/>
              <w:spacing w:after="0"/>
              <w:jc w:val="both"/>
              <w:rPr>
                <w:b/>
                <w:i/>
                <w:iCs/>
              </w:rPr>
            </w:pPr>
            <w:r>
              <w:rPr>
                <w:i/>
                <w:iCs/>
              </w:rPr>
              <w:t>Reduced minimum n</w:t>
            </w:r>
            <w:r w:rsidRPr="006F7278">
              <w:rPr>
                <w:i/>
                <w:iCs/>
              </w:rPr>
              <w:t xml:space="preserve">umber of Rx </w:t>
            </w:r>
            <w:r>
              <w:rPr>
                <w:i/>
                <w:iCs/>
              </w:rPr>
              <w:t>branches</w:t>
            </w:r>
            <w:r w:rsidRPr="006F7278">
              <w:rPr>
                <w:i/>
                <w:iCs/>
              </w:rPr>
              <w:t>:</w:t>
            </w:r>
          </w:p>
          <w:p w14:paraId="07807D72" w14:textId="77777777" w:rsidR="00835035" w:rsidRPr="003072F2" w:rsidRDefault="00835035" w:rsidP="00793D0D">
            <w:pPr>
              <w:pStyle w:val="a1"/>
              <w:numPr>
                <w:ilvl w:val="2"/>
                <w:numId w:val="39"/>
              </w:numPr>
              <w:overflowPunct w:val="0"/>
              <w:spacing w:after="0"/>
              <w:jc w:val="both"/>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w:t>
            </w:r>
            <w:proofErr w:type="spellStart"/>
            <w:r w:rsidRPr="006F7278">
              <w:rPr>
                <w:i/>
                <w:iCs/>
              </w:rPr>
              <w:t>RedCap</w:t>
            </w:r>
            <w:proofErr w:type="spellEnd"/>
            <w:r w:rsidRPr="006F7278">
              <w:rPr>
                <w:i/>
                <w:iCs/>
              </w:rPr>
              <w:t xml:space="preserve"> UE is 1. The specification also supports 2 Rx </w:t>
            </w:r>
            <w:r>
              <w:rPr>
                <w:i/>
                <w:iCs/>
              </w:rPr>
              <w:t>branches</w:t>
            </w:r>
            <w:r w:rsidRPr="006F7278">
              <w:rPr>
                <w:i/>
                <w:iCs/>
              </w:rPr>
              <w:t xml:space="preserve"> for a </w:t>
            </w:r>
            <w:proofErr w:type="spellStart"/>
            <w:r w:rsidRPr="006F7278">
              <w:rPr>
                <w:i/>
                <w:iCs/>
              </w:rPr>
              <w:t>RedCap</w:t>
            </w:r>
            <w:proofErr w:type="spellEnd"/>
            <w:r w:rsidRPr="006F7278">
              <w:rPr>
                <w:i/>
                <w:iCs/>
              </w:rPr>
              <w:t xml:space="preserve"> UE</w:t>
            </w:r>
            <w:r>
              <w:rPr>
                <w:i/>
                <w:iCs/>
              </w:rPr>
              <w:t xml:space="preserve"> in these bands</w:t>
            </w:r>
            <w:r w:rsidRPr="006F7278">
              <w:rPr>
                <w:i/>
                <w:iCs/>
              </w:rPr>
              <w:t>.</w:t>
            </w:r>
          </w:p>
          <w:p w14:paraId="675922E7" w14:textId="77777777" w:rsidR="00835035" w:rsidRPr="00B20979" w:rsidRDefault="00835035" w:rsidP="00793D0D">
            <w:pPr>
              <w:pStyle w:val="a1"/>
              <w:numPr>
                <w:ilvl w:val="2"/>
                <w:numId w:val="39"/>
              </w:numPr>
              <w:overflowPunct w:val="0"/>
              <w:spacing w:after="0"/>
              <w:jc w:val="both"/>
              <w:rPr>
                <w:i/>
                <w:iCs/>
              </w:rPr>
            </w:pPr>
            <w:bookmarkStart w:id="1"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1"/>
            <w:r>
              <w:rPr>
                <w:i/>
                <w:iCs/>
              </w:rPr>
              <w:t>antenna ports</w:t>
            </w:r>
            <w:r w:rsidRPr="006F7278">
              <w:rPr>
                <w:i/>
                <w:iCs/>
              </w:rPr>
              <w:t xml:space="preserve">, the minimum number of Rx </w:t>
            </w:r>
            <w:bookmarkStart w:id="2" w:name="_Hlk58574559"/>
            <w:r>
              <w:rPr>
                <w:i/>
                <w:iCs/>
              </w:rPr>
              <w:t>branches</w:t>
            </w:r>
            <w:r w:rsidRPr="006F7278">
              <w:rPr>
                <w:i/>
                <w:iCs/>
              </w:rPr>
              <w:t xml:space="preserve"> </w:t>
            </w:r>
            <w:bookmarkEnd w:id="2"/>
            <w:r w:rsidRPr="006F7278">
              <w:rPr>
                <w:i/>
                <w:iCs/>
              </w:rPr>
              <w:t xml:space="preserve">supported by specification for a </w:t>
            </w:r>
            <w:proofErr w:type="spellStart"/>
            <w:r w:rsidRPr="006F7278">
              <w:rPr>
                <w:i/>
                <w:iCs/>
              </w:rPr>
              <w:t>RedCap</w:t>
            </w:r>
            <w:proofErr w:type="spellEnd"/>
            <w:r w:rsidRPr="006F7278">
              <w:rPr>
                <w:i/>
                <w:iCs/>
              </w:rPr>
              <w:t xml:space="preserve"> UE </w:t>
            </w:r>
            <w:r>
              <w:rPr>
                <w:i/>
                <w:iCs/>
              </w:rPr>
              <w:t xml:space="preserve">is 1. The specification also supports 2 Rx branches for a </w:t>
            </w:r>
            <w:proofErr w:type="spellStart"/>
            <w:r>
              <w:rPr>
                <w:i/>
                <w:iCs/>
              </w:rPr>
              <w:t>RedCap</w:t>
            </w:r>
            <w:proofErr w:type="spellEnd"/>
            <w:r>
              <w:rPr>
                <w:i/>
                <w:iCs/>
              </w:rPr>
              <w:t xml:space="preserve"> UE in these bands</w:t>
            </w:r>
            <w:r w:rsidRPr="006F7278">
              <w:rPr>
                <w:i/>
                <w:iCs/>
              </w:rPr>
              <w:t>.</w:t>
            </w:r>
          </w:p>
          <w:p w14:paraId="619CE35D" w14:textId="77777777" w:rsidR="00835035" w:rsidRPr="006F7278" w:rsidRDefault="00835035" w:rsidP="00793D0D">
            <w:pPr>
              <w:pStyle w:val="a1"/>
              <w:numPr>
                <w:ilvl w:val="2"/>
                <w:numId w:val="39"/>
              </w:numPr>
              <w:overflowPunct w:val="0"/>
              <w:spacing w:after="0"/>
              <w:jc w:val="both"/>
              <w:rPr>
                <w:b/>
                <w:i/>
                <w:iCs/>
              </w:rPr>
            </w:pPr>
            <w:r>
              <w:rPr>
                <w:i/>
                <w:iCs/>
              </w:rPr>
              <w:t xml:space="preserve">A means shall be specified by which the </w:t>
            </w:r>
            <w:proofErr w:type="spellStart"/>
            <w:r>
              <w:rPr>
                <w:i/>
                <w:iCs/>
              </w:rPr>
              <w:t>gNB</w:t>
            </w:r>
            <w:proofErr w:type="spellEnd"/>
            <w:r>
              <w:rPr>
                <w:i/>
                <w:iCs/>
              </w:rPr>
              <w:t xml:space="preserve"> can know the number of Rx branches of the UE.</w:t>
            </w:r>
          </w:p>
          <w:p w14:paraId="5ACB52C1" w14:textId="77777777" w:rsidR="00835035" w:rsidRPr="006F7278" w:rsidRDefault="00835035" w:rsidP="00793D0D">
            <w:pPr>
              <w:pStyle w:val="a1"/>
              <w:numPr>
                <w:ilvl w:val="1"/>
                <w:numId w:val="39"/>
              </w:numPr>
              <w:overflowPunct w:val="0"/>
              <w:spacing w:after="0"/>
              <w:jc w:val="both"/>
              <w:rPr>
                <w:b/>
                <w:bCs/>
                <w:i/>
                <w:iCs/>
              </w:rPr>
            </w:pPr>
            <w:r>
              <w:rPr>
                <w:bCs/>
                <w:i/>
                <w:iCs/>
              </w:rPr>
              <w:t>Maximum n</w:t>
            </w:r>
            <w:r w:rsidRPr="006F7278">
              <w:rPr>
                <w:bCs/>
                <w:i/>
                <w:iCs/>
              </w:rPr>
              <w:t>umber of DL MIMO layers:</w:t>
            </w:r>
          </w:p>
          <w:p w14:paraId="4532AC80" w14:textId="77777777" w:rsidR="00835035" w:rsidRPr="006F7278" w:rsidRDefault="00835035" w:rsidP="00793D0D">
            <w:pPr>
              <w:pStyle w:val="a1"/>
              <w:numPr>
                <w:ilvl w:val="2"/>
                <w:numId w:val="39"/>
              </w:numPr>
              <w:overflowPunct w:val="0"/>
              <w:spacing w:after="0"/>
              <w:jc w:val="both"/>
              <w:rPr>
                <w:b/>
                <w:bCs/>
                <w:i/>
                <w:iCs/>
              </w:rPr>
            </w:pPr>
            <w:r w:rsidRPr="006F7278">
              <w:rPr>
                <w:bCs/>
                <w:i/>
                <w:iCs/>
              </w:rPr>
              <w:t xml:space="preserve">For a </w:t>
            </w:r>
            <w:proofErr w:type="spellStart"/>
            <w:r w:rsidRPr="006F7278">
              <w:rPr>
                <w:bCs/>
                <w:i/>
                <w:iCs/>
              </w:rPr>
              <w:t>RedCap</w:t>
            </w:r>
            <w:proofErr w:type="spellEnd"/>
            <w:r w:rsidRPr="006F7278">
              <w:rPr>
                <w:bCs/>
                <w:i/>
                <w:iCs/>
              </w:rPr>
              <w:t xml:space="preserve">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4410840A" w14:textId="77777777" w:rsidR="00835035" w:rsidRPr="006F7278" w:rsidRDefault="00835035" w:rsidP="00793D0D">
            <w:pPr>
              <w:pStyle w:val="a1"/>
              <w:numPr>
                <w:ilvl w:val="2"/>
                <w:numId w:val="39"/>
              </w:numPr>
              <w:overflowPunct w:val="0"/>
              <w:spacing w:after="0"/>
              <w:jc w:val="both"/>
              <w:rPr>
                <w:b/>
                <w:bCs/>
                <w:i/>
                <w:iCs/>
              </w:rPr>
            </w:pPr>
            <w:r w:rsidRPr="006F7278">
              <w:rPr>
                <w:bCs/>
                <w:i/>
                <w:iCs/>
              </w:rPr>
              <w:t xml:space="preserve">For a </w:t>
            </w:r>
            <w:proofErr w:type="spellStart"/>
            <w:r w:rsidRPr="006F7278">
              <w:rPr>
                <w:bCs/>
                <w:i/>
                <w:iCs/>
              </w:rPr>
              <w:t>RedCap</w:t>
            </w:r>
            <w:proofErr w:type="spellEnd"/>
            <w:r w:rsidRPr="006F7278">
              <w:rPr>
                <w:bCs/>
                <w:i/>
                <w:iCs/>
              </w:rPr>
              <w:t xml:space="preserve">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48A64FCB" w14:textId="77777777" w:rsidR="00835035" w:rsidRPr="006F7278" w:rsidRDefault="00835035" w:rsidP="00793D0D">
            <w:pPr>
              <w:pStyle w:val="a1"/>
              <w:numPr>
                <w:ilvl w:val="1"/>
                <w:numId w:val="39"/>
              </w:numPr>
              <w:overflowPunct w:val="0"/>
              <w:spacing w:after="0"/>
              <w:jc w:val="both"/>
              <w:rPr>
                <w:b/>
                <w:bCs/>
                <w:i/>
                <w:iCs/>
              </w:rPr>
            </w:pPr>
            <w:r w:rsidRPr="006F7278">
              <w:rPr>
                <w:bCs/>
                <w:i/>
                <w:iCs/>
              </w:rPr>
              <w:t>Relaxed maximum modulation order:</w:t>
            </w:r>
          </w:p>
          <w:p w14:paraId="2F50089F" w14:textId="77777777" w:rsidR="00835035" w:rsidRPr="006F7278" w:rsidRDefault="00835035" w:rsidP="00793D0D">
            <w:pPr>
              <w:pStyle w:val="a1"/>
              <w:numPr>
                <w:ilvl w:val="2"/>
                <w:numId w:val="39"/>
              </w:numPr>
              <w:overflowPunct w:val="0"/>
              <w:spacing w:after="0"/>
              <w:jc w:val="both"/>
              <w:rPr>
                <w:b/>
                <w:bCs/>
                <w:i/>
                <w:iCs/>
              </w:rPr>
            </w:pPr>
            <w:r w:rsidRPr="006F7278">
              <w:rPr>
                <w:bCs/>
                <w:i/>
                <w:iCs/>
              </w:rPr>
              <w:t xml:space="preserve">Support of 256QAM in DL is optional (instead of mandatory) for an FR1 </w:t>
            </w:r>
            <w:proofErr w:type="spellStart"/>
            <w:r w:rsidRPr="006F7278">
              <w:rPr>
                <w:bCs/>
                <w:i/>
                <w:iCs/>
              </w:rPr>
              <w:t>RedCap</w:t>
            </w:r>
            <w:proofErr w:type="spellEnd"/>
            <w:r w:rsidRPr="006F7278">
              <w:rPr>
                <w:bCs/>
                <w:i/>
                <w:iCs/>
              </w:rPr>
              <w:t xml:space="preserve"> UE.</w:t>
            </w:r>
          </w:p>
          <w:p w14:paraId="2C67887D" w14:textId="77777777" w:rsidR="00835035" w:rsidRDefault="00835035" w:rsidP="00793D0D">
            <w:pPr>
              <w:pStyle w:val="a1"/>
              <w:numPr>
                <w:ilvl w:val="2"/>
                <w:numId w:val="39"/>
              </w:numPr>
              <w:overflowPunct w:val="0"/>
              <w:spacing w:after="0"/>
              <w:jc w:val="both"/>
              <w:rPr>
                <w:bCs/>
                <w:i/>
                <w:iCs/>
              </w:rPr>
            </w:pPr>
            <w:r w:rsidRPr="00A039F9">
              <w:rPr>
                <w:bCs/>
                <w:i/>
                <w:iCs/>
              </w:rPr>
              <w:t xml:space="preserve">No other relaxations of maximum modulation order are specified for a </w:t>
            </w:r>
            <w:proofErr w:type="spellStart"/>
            <w:r w:rsidRPr="00A039F9">
              <w:rPr>
                <w:bCs/>
                <w:i/>
                <w:iCs/>
              </w:rPr>
              <w:t>RedCap</w:t>
            </w:r>
            <w:proofErr w:type="spellEnd"/>
            <w:r w:rsidRPr="00A039F9">
              <w:rPr>
                <w:bCs/>
                <w:i/>
                <w:iCs/>
              </w:rPr>
              <w:t xml:space="preserve"> UE.</w:t>
            </w:r>
          </w:p>
          <w:p w14:paraId="1AEBFD40" w14:textId="77777777" w:rsidR="00835035" w:rsidRDefault="00835035" w:rsidP="00793D0D">
            <w:pPr>
              <w:pStyle w:val="a1"/>
              <w:numPr>
                <w:ilvl w:val="1"/>
                <w:numId w:val="39"/>
              </w:numPr>
              <w:overflowPunct w:val="0"/>
              <w:spacing w:after="0"/>
              <w:jc w:val="both"/>
              <w:rPr>
                <w:bCs/>
                <w:i/>
                <w:iCs/>
              </w:rPr>
            </w:pPr>
            <w:r>
              <w:rPr>
                <w:bCs/>
                <w:i/>
                <w:iCs/>
              </w:rPr>
              <w:t>Duplex operation:</w:t>
            </w:r>
          </w:p>
          <w:p w14:paraId="6A5F51EB" w14:textId="77777777" w:rsidR="00835035" w:rsidRPr="00A039F9" w:rsidRDefault="00835035" w:rsidP="00793D0D">
            <w:pPr>
              <w:pStyle w:val="a1"/>
              <w:numPr>
                <w:ilvl w:val="2"/>
                <w:numId w:val="39"/>
              </w:numPr>
              <w:overflowPunct w:val="0"/>
              <w:spacing w:after="0"/>
              <w:jc w:val="both"/>
              <w:rPr>
                <w:bCs/>
                <w:i/>
                <w:iCs/>
              </w:rPr>
            </w:pPr>
            <w:r>
              <w:rPr>
                <w:bCs/>
                <w:i/>
                <w:iCs/>
              </w:rPr>
              <w:t>HD-FDD type A with the minimum specification impact (Note that FD-FDD and TDD are also supported.)</w:t>
            </w:r>
          </w:p>
          <w:p w14:paraId="48D48B43" w14:textId="380AE8B3" w:rsidR="00835035" w:rsidRPr="0003393A" w:rsidRDefault="008215ED" w:rsidP="00793D0D">
            <w:pPr>
              <w:pStyle w:val="B1"/>
              <w:overflowPunct w:val="0"/>
              <w:autoSpaceDE w:val="0"/>
              <w:autoSpaceDN w:val="0"/>
              <w:adjustRightInd w:val="0"/>
              <w:spacing w:after="0"/>
              <w:ind w:left="284" w:firstLine="0"/>
              <w:jc w:val="both"/>
              <w:textAlignment w:val="baseline"/>
              <w:rPr>
                <w:rFonts w:eastAsia="SimSun"/>
                <w:bCs/>
                <w:lang w:val="en-US" w:eastAsia="ja-JP"/>
              </w:rPr>
            </w:pPr>
            <w:r>
              <w:rPr>
                <w:rFonts w:eastAsia="SimSun"/>
                <w:bCs/>
                <w:lang w:val="en-US" w:eastAsia="ja-JP"/>
              </w:rPr>
              <w:t>&lt;…&gt;</w:t>
            </w:r>
          </w:p>
          <w:p w14:paraId="1CEF52D9" w14:textId="77777777" w:rsidR="00835035" w:rsidRDefault="00835035" w:rsidP="00793D0D">
            <w:pPr>
              <w:pStyle w:val="B2"/>
              <w:spacing w:after="0"/>
              <w:ind w:left="0" w:firstLine="0"/>
              <w:jc w:val="both"/>
              <w:rPr>
                <w:lang w:val="en-US" w:eastAsia="ja-JP"/>
              </w:rPr>
            </w:pPr>
            <w:r>
              <w:rPr>
                <w:lang w:val="en-US" w:eastAsia="ja-JP"/>
              </w:rPr>
              <w:t>Notes</w:t>
            </w:r>
            <w:r w:rsidRPr="00061FB7">
              <w:rPr>
                <w:lang w:val="en-US" w:eastAsia="ja-JP"/>
              </w:rPr>
              <w:t>:</w:t>
            </w:r>
          </w:p>
          <w:p w14:paraId="244A0994" w14:textId="77777777" w:rsidR="00835035" w:rsidRDefault="00835035" w:rsidP="00793D0D">
            <w:pPr>
              <w:pStyle w:val="B1"/>
              <w:numPr>
                <w:ilvl w:val="0"/>
                <w:numId w:val="39"/>
              </w:numPr>
              <w:overflowPunct w:val="0"/>
              <w:autoSpaceDE w:val="0"/>
              <w:autoSpaceDN w:val="0"/>
              <w:adjustRightInd w:val="0"/>
              <w:spacing w:after="0"/>
              <w:jc w:val="both"/>
              <w:textAlignment w:val="baseline"/>
              <w:rPr>
                <w:rFonts w:eastAsia="SimSun"/>
                <w:lang w:val="en-US" w:eastAsia="ja-JP"/>
              </w:rPr>
            </w:pPr>
            <w:r>
              <w:rPr>
                <w:rFonts w:eastAsia="SimSun"/>
                <w:lang w:val="en-US" w:eastAsia="ja-JP"/>
              </w:rPr>
              <w:t>Uplink coverage enhancement solutions specified in the NR Coverage Enhancement WI (</w:t>
            </w:r>
            <w:proofErr w:type="spellStart"/>
            <w:r>
              <w:rPr>
                <w:lang w:eastAsia="zh-CN"/>
              </w:rPr>
              <w:t>NR_cov_enh</w:t>
            </w:r>
            <w:proofErr w:type="spellEnd"/>
            <w:r>
              <w:rPr>
                <w:lang w:eastAsia="zh-CN"/>
              </w:rPr>
              <w:t xml:space="preserve">) shall be assumed to be available also to </w:t>
            </w:r>
            <w:proofErr w:type="spellStart"/>
            <w:r>
              <w:rPr>
                <w:lang w:eastAsia="zh-CN"/>
              </w:rPr>
              <w:t>RedCap</w:t>
            </w:r>
            <w:proofErr w:type="spellEnd"/>
            <w:r>
              <w:rPr>
                <w:lang w:eastAsia="zh-CN"/>
              </w:rPr>
              <w:t xml:space="preserve"> UEs by default (with small modifications for </w:t>
            </w:r>
            <w:proofErr w:type="spellStart"/>
            <w:r>
              <w:rPr>
                <w:lang w:eastAsia="zh-CN"/>
              </w:rPr>
              <w:t>RedCap</w:t>
            </w:r>
            <w:proofErr w:type="spellEnd"/>
            <w:r>
              <w:rPr>
                <w:lang w:eastAsia="zh-CN"/>
              </w:rPr>
              <w:t xml:space="preserve"> UEs if found necessary). </w:t>
            </w:r>
          </w:p>
          <w:p w14:paraId="475E35D4" w14:textId="77777777" w:rsidR="00835035" w:rsidRDefault="00835035" w:rsidP="00793D0D">
            <w:pPr>
              <w:pStyle w:val="B1"/>
              <w:numPr>
                <w:ilvl w:val="0"/>
                <w:numId w:val="39"/>
              </w:numPr>
              <w:overflowPunct w:val="0"/>
              <w:autoSpaceDE w:val="0"/>
              <w:autoSpaceDN w:val="0"/>
              <w:adjustRightInd w:val="0"/>
              <w:spacing w:after="0"/>
              <w:textAlignment w:val="baseline"/>
              <w:rPr>
                <w:rFonts w:eastAsia="SimSun"/>
                <w:lang w:val="en-US" w:eastAsia="ja-JP"/>
              </w:rPr>
            </w:pPr>
            <w:r>
              <w:rPr>
                <w:rFonts w:eastAsia="SimSun"/>
                <w:lang w:val="en-US" w:eastAsia="ja-JP"/>
              </w:rPr>
              <w:t>Power saving enhancement solutions specified in the UE Power Saving Enhancements WI (</w:t>
            </w:r>
            <w:proofErr w:type="spellStart"/>
            <w:r>
              <w:rPr>
                <w:lang w:eastAsia="zh-CN"/>
              </w:rPr>
              <w:t>NR_UE_pow_sav_enh</w:t>
            </w:r>
            <w:proofErr w:type="spellEnd"/>
            <w:r>
              <w:rPr>
                <w:lang w:eastAsia="zh-CN"/>
              </w:rPr>
              <w:t xml:space="preserve">) shall be assumed to be available also to </w:t>
            </w:r>
            <w:proofErr w:type="spellStart"/>
            <w:r>
              <w:rPr>
                <w:lang w:eastAsia="zh-CN"/>
              </w:rPr>
              <w:t>RedCap</w:t>
            </w:r>
            <w:proofErr w:type="spellEnd"/>
            <w:r>
              <w:rPr>
                <w:lang w:eastAsia="zh-CN"/>
              </w:rPr>
              <w:t xml:space="preserve"> UEs by default. </w:t>
            </w:r>
          </w:p>
          <w:p w14:paraId="0443CF4D" w14:textId="77777777" w:rsidR="00835035" w:rsidRPr="00CF3C36" w:rsidRDefault="00835035" w:rsidP="00793D0D">
            <w:pPr>
              <w:pStyle w:val="B1"/>
              <w:numPr>
                <w:ilvl w:val="0"/>
                <w:numId w:val="39"/>
              </w:numPr>
              <w:overflowPunct w:val="0"/>
              <w:autoSpaceDE w:val="0"/>
              <w:autoSpaceDN w:val="0"/>
              <w:adjustRightInd w:val="0"/>
              <w:spacing w:after="0"/>
              <w:jc w:val="both"/>
              <w:textAlignment w:val="baseline"/>
              <w:rPr>
                <w:rFonts w:eastAsia="SimSun"/>
                <w:lang w:val="en-US" w:eastAsia="ja-JP"/>
              </w:rPr>
            </w:pPr>
            <w:r w:rsidRPr="00CF3C36">
              <w:rPr>
                <w:rFonts w:eastAsia="SimSun"/>
                <w:lang w:val="en-US" w:eastAsia="ja-JP"/>
              </w:rPr>
              <w:t xml:space="preserve">Rel-15 SSB bandwidth </w:t>
            </w:r>
            <w:r>
              <w:rPr>
                <w:rFonts w:eastAsia="SimSun"/>
                <w:lang w:val="en-US" w:eastAsia="ja-JP"/>
              </w:rPr>
              <w:t>is</w:t>
            </w:r>
            <w:r w:rsidRPr="00CF3C36">
              <w:rPr>
                <w:rFonts w:eastAsia="SimSun"/>
                <w:lang w:val="en-US" w:eastAsia="ja-JP"/>
              </w:rPr>
              <w:t xml:space="preserve"> reused and L1 changes minimized.</w:t>
            </w:r>
          </w:p>
          <w:p w14:paraId="387462D0" w14:textId="77777777" w:rsidR="00835035" w:rsidRPr="00CF3C36" w:rsidRDefault="00835035" w:rsidP="00793D0D">
            <w:pPr>
              <w:pStyle w:val="B1"/>
              <w:numPr>
                <w:ilvl w:val="0"/>
                <w:numId w:val="39"/>
              </w:numPr>
              <w:overflowPunct w:val="0"/>
              <w:autoSpaceDE w:val="0"/>
              <w:autoSpaceDN w:val="0"/>
              <w:adjustRightInd w:val="0"/>
              <w:spacing w:after="0"/>
              <w:jc w:val="both"/>
              <w:textAlignment w:val="baseline"/>
              <w:rPr>
                <w:rFonts w:eastAsia="SimSun"/>
                <w:lang w:val="en-US" w:eastAsia="ja-JP"/>
              </w:rPr>
            </w:pPr>
            <w:r w:rsidRPr="00CF3C36">
              <w:rPr>
                <w:rFonts w:eastAsia="SimSun"/>
                <w:lang w:val="en-US" w:eastAsia="ja-JP"/>
              </w:rPr>
              <w:t xml:space="preserve">The work defined </w:t>
            </w:r>
            <w:r>
              <w:rPr>
                <w:rFonts w:eastAsia="SimSun"/>
                <w:lang w:val="en-US" w:eastAsia="ja-JP"/>
              </w:rPr>
              <w:t>as part of this WI</w:t>
            </w:r>
            <w:r w:rsidRPr="00CF3C36">
              <w:rPr>
                <w:rFonts w:eastAsia="SimSun"/>
                <w:lang w:val="en-US" w:eastAsia="ja-JP"/>
              </w:rPr>
              <w:t xml:space="preserve"> </w:t>
            </w:r>
            <w:r>
              <w:rPr>
                <w:rFonts w:eastAsia="SimSun"/>
                <w:lang w:val="en-US" w:eastAsia="ja-JP"/>
              </w:rPr>
              <w:t>is</w:t>
            </w:r>
            <w:r w:rsidRPr="00CF3C36">
              <w:rPr>
                <w:rFonts w:eastAsia="SimSun"/>
                <w:lang w:val="en-US" w:eastAsia="ja-JP"/>
              </w:rPr>
              <w:t xml:space="preserve"> not </w:t>
            </w:r>
            <w:r>
              <w:rPr>
                <w:rFonts w:eastAsia="SimSun"/>
                <w:lang w:val="en-US" w:eastAsia="ja-JP"/>
              </w:rPr>
              <w:t xml:space="preserve">to </w:t>
            </w:r>
            <w:r w:rsidRPr="00CF3C36">
              <w:rPr>
                <w:rFonts w:eastAsia="SimSun"/>
                <w:lang w:val="en-US" w:eastAsia="ja-JP"/>
              </w:rPr>
              <w:t>overlap with LPWA use cases.</w:t>
            </w:r>
          </w:p>
          <w:p w14:paraId="63FF94FC" w14:textId="77777777" w:rsidR="00835035" w:rsidRPr="00CF3C36" w:rsidRDefault="00835035" w:rsidP="00793D0D">
            <w:pPr>
              <w:pStyle w:val="B1"/>
              <w:numPr>
                <w:ilvl w:val="0"/>
                <w:numId w:val="39"/>
              </w:numPr>
              <w:overflowPunct w:val="0"/>
              <w:autoSpaceDE w:val="0"/>
              <w:autoSpaceDN w:val="0"/>
              <w:adjustRightInd w:val="0"/>
              <w:spacing w:after="0"/>
              <w:jc w:val="both"/>
              <w:textAlignment w:val="baseline"/>
              <w:rPr>
                <w:rFonts w:eastAsia="SimSun"/>
                <w:lang w:val="en-US" w:eastAsia="ja-JP"/>
              </w:rPr>
            </w:pPr>
            <w:r w:rsidRPr="00CF3C36">
              <w:rPr>
                <w:rFonts w:eastAsia="SimSun"/>
                <w:lang w:val="en-US" w:eastAsia="ja-JP"/>
              </w:rPr>
              <w:t xml:space="preserve">Coexistence with </w:t>
            </w:r>
            <w:r>
              <w:rPr>
                <w:rFonts w:eastAsia="SimSun"/>
                <w:lang w:val="en-US" w:eastAsia="ja-JP"/>
              </w:rPr>
              <w:t>non-</w:t>
            </w:r>
            <w:proofErr w:type="spellStart"/>
            <w:r>
              <w:rPr>
                <w:rFonts w:eastAsia="SimSun"/>
                <w:lang w:val="en-US" w:eastAsia="ja-JP"/>
              </w:rPr>
              <w:t>RedCap</w:t>
            </w:r>
            <w:proofErr w:type="spellEnd"/>
            <w:r w:rsidRPr="00CF3C36">
              <w:rPr>
                <w:rFonts w:eastAsia="SimSun"/>
                <w:lang w:val="en-US" w:eastAsia="ja-JP"/>
              </w:rPr>
              <w:t xml:space="preserve"> UEs </w:t>
            </w:r>
            <w:r>
              <w:rPr>
                <w:rFonts w:eastAsia="SimSun"/>
                <w:lang w:val="en-US" w:eastAsia="ja-JP"/>
              </w:rPr>
              <w:t>is to</w:t>
            </w:r>
            <w:r w:rsidRPr="00CF3C36">
              <w:rPr>
                <w:rFonts w:eastAsia="SimSun"/>
                <w:lang w:val="en-US" w:eastAsia="ja-JP"/>
              </w:rPr>
              <w:t xml:space="preserve"> be ensured.</w:t>
            </w:r>
          </w:p>
          <w:p w14:paraId="67E102F1" w14:textId="6116258B" w:rsidR="00835035" w:rsidRPr="00835035" w:rsidRDefault="00835035" w:rsidP="00793D0D">
            <w:pPr>
              <w:pStyle w:val="B1"/>
              <w:numPr>
                <w:ilvl w:val="0"/>
                <w:numId w:val="39"/>
              </w:numPr>
              <w:overflowPunct w:val="0"/>
              <w:autoSpaceDE w:val="0"/>
              <w:autoSpaceDN w:val="0"/>
              <w:adjustRightInd w:val="0"/>
              <w:spacing w:after="0"/>
              <w:jc w:val="both"/>
              <w:textAlignment w:val="baseline"/>
              <w:rPr>
                <w:rFonts w:eastAsia="SimSun"/>
                <w:lang w:val="en-US" w:eastAsia="ja-JP"/>
              </w:rPr>
            </w:pPr>
            <w:r w:rsidRPr="00CF3C36">
              <w:rPr>
                <w:rFonts w:eastAsia="SimSun"/>
                <w:lang w:val="en-US" w:eastAsia="ja-JP"/>
              </w:rPr>
              <w:t>This WI focus</w:t>
            </w:r>
            <w:r>
              <w:rPr>
                <w:rFonts w:eastAsia="SimSun"/>
                <w:lang w:val="en-US" w:eastAsia="ja-JP"/>
              </w:rPr>
              <w:t>es</w:t>
            </w:r>
            <w:r w:rsidRPr="00CF3C36">
              <w:rPr>
                <w:rFonts w:eastAsia="SimSun"/>
                <w:lang w:val="en-US" w:eastAsia="ja-JP"/>
              </w:rPr>
              <w:t xml:space="preserve"> on SA mode and single connectivity</w:t>
            </w:r>
            <w:r>
              <w:rPr>
                <w:rFonts w:eastAsia="SimSun"/>
                <w:lang w:val="en-US" w:eastAsia="ja-JP"/>
              </w:rPr>
              <w:t xml:space="preserve"> with operation in a single band at a time</w:t>
            </w:r>
            <w:r w:rsidRPr="00CF3C36">
              <w:rPr>
                <w:rFonts w:eastAsia="SimSun"/>
                <w:lang w:val="en-US" w:eastAsia="ja-JP"/>
              </w:rPr>
              <w:t>.</w:t>
            </w:r>
          </w:p>
        </w:tc>
      </w:tr>
    </w:tbl>
    <w:p w14:paraId="07500813" w14:textId="5E4216DD" w:rsidR="00835035" w:rsidRPr="00835035" w:rsidRDefault="00835035" w:rsidP="0098556C">
      <w:pPr>
        <w:wordWrap/>
        <w:spacing w:beforeLines="50" w:before="120" w:afterLines="100" w:after="240" w:line="276" w:lineRule="auto"/>
        <w:rPr>
          <w:rFonts w:ascii="Times" w:hAnsi="Times" w:cs="Times"/>
          <w:sz w:val="22"/>
        </w:rPr>
      </w:pPr>
      <w:r w:rsidRPr="00835035">
        <w:rPr>
          <w:rFonts w:ascii="Times" w:hAnsi="Times" w:cs="Times"/>
          <w:sz w:val="22"/>
        </w:rPr>
        <w:t xml:space="preserve">In this contribution, we discuss some issues related to reduced bandwidth for </w:t>
      </w:r>
      <w:proofErr w:type="spellStart"/>
      <w:r w:rsidRPr="00835035">
        <w:rPr>
          <w:rFonts w:ascii="Times" w:hAnsi="Times" w:cs="Times"/>
          <w:sz w:val="22"/>
        </w:rPr>
        <w:t>RedCap</w:t>
      </w:r>
      <w:proofErr w:type="spellEnd"/>
      <w:r w:rsidRPr="00835035">
        <w:rPr>
          <w:rFonts w:ascii="Times" w:hAnsi="Times" w:cs="Times"/>
          <w:sz w:val="22"/>
        </w:rPr>
        <w:t xml:space="preserve"> UEs.</w:t>
      </w:r>
    </w:p>
    <w:p w14:paraId="76E89754" w14:textId="77777777" w:rsidR="00835035" w:rsidRPr="00FF307C" w:rsidRDefault="00835035" w:rsidP="00775CEB">
      <w:pPr>
        <w:widowControl/>
        <w:wordWrap/>
        <w:autoSpaceDE/>
        <w:autoSpaceDN/>
        <w:spacing w:line="276" w:lineRule="auto"/>
        <w:rPr>
          <w:rFonts w:ascii="Times New Roman" w:hAnsi="Times New Roman"/>
          <w:kern w:val="0"/>
          <w:sz w:val="22"/>
          <w:highlight w:val="yellow"/>
          <w:lang w:val="en-GB"/>
        </w:rPr>
      </w:pPr>
    </w:p>
    <w:p w14:paraId="78FCE238" w14:textId="77777777" w:rsidR="00797C77" w:rsidRPr="001D7129" w:rsidRDefault="00D647E0"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3" w:name="OLE_LINK71"/>
      <w:bookmarkStart w:id="4" w:name="OLE_LINK72"/>
      <w:r>
        <w:rPr>
          <w:rFonts w:ascii="Times New Roman" w:hAnsi="Times New Roman"/>
          <w:b/>
          <w:kern w:val="0"/>
          <w:sz w:val="28"/>
          <w:szCs w:val="20"/>
        </w:rPr>
        <w:lastRenderedPageBreak/>
        <w:t xml:space="preserve">Discussion on </w:t>
      </w:r>
      <w:r w:rsidR="00835035">
        <w:rPr>
          <w:rFonts w:ascii="Times New Roman" w:hAnsi="Times New Roman"/>
          <w:b/>
          <w:kern w:val="0"/>
          <w:sz w:val="28"/>
          <w:szCs w:val="20"/>
        </w:rPr>
        <w:t xml:space="preserve">reduced bandwidth for </w:t>
      </w:r>
      <w:proofErr w:type="spellStart"/>
      <w:r w:rsidR="00835035">
        <w:rPr>
          <w:rFonts w:ascii="Times New Roman" w:hAnsi="Times New Roman"/>
          <w:b/>
          <w:kern w:val="0"/>
          <w:sz w:val="28"/>
          <w:szCs w:val="20"/>
        </w:rPr>
        <w:t>RedCap</w:t>
      </w:r>
      <w:proofErr w:type="spellEnd"/>
      <w:r w:rsidR="00835035">
        <w:rPr>
          <w:rFonts w:ascii="Times New Roman" w:hAnsi="Times New Roman"/>
          <w:b/>
          <w:kern w:val="0"/>
          <w:sz w:val="28"/>
          <w:szCs w:val="20"/>
        </w:rPr>
        <w:t xml:space="preserve"> UEs</w:t>
      </w:r>
    </w:p>
    <w:p w14:paraId="06F66956" w14:textId="2AB5A809" w:rsidR="00D647E0" w:rsidRDefault="00BE1B77" w:rsidP="00AC2C5F">
      <w:pPr>
        <w:pStyle w:val="a1"/>
        <w:rPr>
          <w:rFonts w:eastAsiaTheme="minorEastAsia"/>
          <w:b/>
          <w:bCs/>
          <w:sz w:val="22"/>
          <w:u w:val="single"/>
          <w:lang w:val="en-US" w:eastAsia="ko-KR"/>
        </w:rPr>
      </w:pPr>
      <w:bookmarkStart w:id="5" w:name="OLE_LINK69"/>
      <w:bookmarkEnd w:id="3"/>
      <w:bookmarkEnd w:id="4"/>
      <w:r>
        <w:rPr>
          <w:rFonts w:eastAsiaTheme="minorEastAsia"/>
          <w:b/>
          <w:bCs/>
          <w:sz w:val="22"/>
          <w:u w:val="single"/>
          <w:lang w:val="en-US" w:eastAsia="ko-KR"/>
        </w:rPr>
        <w:t xml:space="preserve">Issue 1: </w:t>
      </w:r>
      <w:r w:rsidR="004C3484">
        <w:rPr>
          <w:rFonts w:eastAsiaTheme="minorEastAsia"/>
          <w:b/>
          <w:bCs/>
          <w:sz w:val="22"/>
          <w:u w:val="single"/>
          <w:lang w:val="en-US" w:eastAsia="ko-KR"/>
        </w:rPr>
        <w:t>Initial DL/UL BWP</w:t>
      </w:r>
      <w:r w:rsidR="00107A83">
        <w:rPr>
          <w:rFonts w:eastAsiaTheme="minorEastAsia"/>
          <w:b/>
          <w:bCs/>
          <w:sz w:val="22"/>
          <w:u w:val="single"/>
          <w:lang w:val="en-US" w:eastAsia="ko-KR"/>
        </w:rPr>
        <w:t xml:space="preserve"> Configurations</w:t>
      </w:r>
    </w:p>
    <w:tbl>
      <w:tblPr>
        <w:tblStyle w:val="a5"/>
        <w:tblW w:w="0" w:type="auto"/>
        <w:tblLook w:val="04A0" w:firstRow="1" w:lastRow="0" w:firstColumn="1" w:lastColumn="0" w:noHBand="0" w:noVBand="1"/>
      </w:tblPr>
      <w:tblGrid>
        <w:gridCol w:w="9736"/>
      </w:tblGrid>
      <w:tr w:rsidR="00FF307C" w14:paraId="3948DCDA" w14:textId="77777777" w:rsidTr="00FF307C">
        <w:tc>
          <w:tcPr>
            <w:tcW w:w="9736" w:type="dxa"/>
          </w:tcPr>
          <w:p w14:paraId="24054662" w14:textId="06712CAC" w:rsidR="00FF307C" w:rsidRPr="004D1CFA" w:rsidRDefault="00FF307C" w:rsidP="00FF307C">
            <w:pPr>
              <w:widowControl/>
              <w:wordWrap/>
              <w:autoSpaceDE/>
              <w:autoSpaceDN/>
              <w:jc w:val="left"/>
              <w:rPr>
                <w:rFonts w:ascii="Times New Roman" w:eastAsia="바탕" w:hAnsi="Times New Roman"/>
                <w:i/>
                <w:iCs/>
                <w:kern w:val="0"/>
                <w:szCs w:val="20"/>
                <w:highlight w:val="green"/>
                <w:lang w:eastAsia="en-US"/>
              </w:rPr>
            </w:pPr>
            <w:r w:rsidRPr="004D1CFA">
              <w:rPr>
                <w:rFonts w:ascii="Times New Roman" w:eastAsia="바탕" w:hAnsi="Times New Roman"/>
                <w:i/>
                <w:iCs/>
                <w:kern w:val="0"/>
                <w:szCs w:val="20"/>
                <w:highlight w:val="green"/>
                <w:lang w:val="en-GB" w:eastAsia="en-US"/>
              </w:rPr>
              <w:t>Agreements:</w:t>
            </w:r>
            <w:r w:rsidR="005163F0" w:rsidRPr="004D1CFA">
              <w:rPr>
                <w:rFonts w:ascii="Times New Roman" w:eastAsia="바탕" w:hAnsi="Times New Roman"/>
                <w:i/>
                <w:iCs/>
                <w:kern w:val="0"/>
                <w:szCs w:val="20"/>
                <w:lang w:val="en-GB" w:eastAsia="en-US"/>
              </w:rPr>
              <w:t xml:space="preserve"> [2]</w:t>
            </w:r>
          </w:p>
          <w:p w14:paraId="7969D319" w14:textId="77777777" w:rsidR="00FF307C" w:rsidRPr="004D1CFA" w:rsidRDefault="00FF307C" w:rsidP="00FF307C">
            <w:pPr>
              <w:widowControl/>
              <w:numPr>
                <w:ilvl w:val="0"/>
                <w:numId w:val="39"/>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Sharing of the same SSB and CORESET#0 between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and non-</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UEs is supported when the bandwidth is no wider than the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 bandwidth</w:t>
            </w:r>
          </w:p>
          <w:p w14:paraId="6BD45A71" w14:textId="77777777" w:rsidR="00FF307C" w:rsidRPr="004D1CFA" w:rsidRDefault="00FF307C" w:rsidP="00FF307C">
            <w:pPr>
              <w:widowControl/>
              <w:numPr>
                <w:ilvl w:val="0"/>
                <w:numId w:val="39"/>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The initial DL BWP (derived based on MIB/SIB) for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UEs can be the same as the initial DL BWP for non-</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UEs at least when the initial DL BWP is no wider than the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 bandwidth.</w:t>
            </w:r>
          </w:p>
          <w:p w14:paraId="4C9EA4B3" w14:textId="77777777" w:rsidR="00FF307C" w:rsidRPr="004D1CFA" w:rsidRDefault="00FF307C" w:rsidP="00FF307C">
            <w:pPr>
              <w:widowControl/>
              <w:numPr>
                <w:ilvl w:val="1"/>
                <w:numId w:val="39"/>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FFS: after initial access, whether a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 </w:t>
            </w:r>
            <w:proofErr w:type="gramStart"/>
            <w:r w:rsidRPr="004D1CFA">
              <w:rPr>
                <w:rFonts w:ascii="Times New Roman" w:eastAsia="Times New Roman" w:hAnsi="Times New Roman"/>
                <w:i/>
                <w:iCs/>
                <w:kern w:val="0"/>
                <w:szCs w:val="20"/>
                <w:lang w:val="en-GB" w:eastAsia="en-US"/>
              </w:rPr>
              <w:t>is allowed to</w:t>
            </w:r>
            <w:proofErr w:type="gramEnd"/>
            <w:r w:rsidRPr="004D1CFA">
              <w:rPr>
                <w:rFonts w:ascii="Times New Roman" w:eastAsia="Times New Roman" w:hAnsi="Times New Roman"/>
                <w:i/>
                <w:iCs/>
                <w:kern w:val="0"/>
                <w:szCs w:val="20"/>
                <w:lang w:val="en-GB" w:eastAsia="en-US"/>
              </w:rPr>
              <w:t xml:space="preserve"> operate with an initial DL BWP wider than the maximum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 bandwidth </w:t>
            </w:r>
          </w:p>
          <w:p w14:paraId="7D214668" w14:textId="77777777" w:rsidR="00FF307C" w:rsidRPr="004D1CFA" w:rsidRDefault="00FF307C" w:rsidP="00FF307C">
            <w:pPr>
              <w:widowControl/>
              <w:numPr>
                <w:ilvl w:val="2"/>
                <w:numId w:val="39"/>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Discuss further whether or not it is also applicable during initial </w:t>
            </w:r>
            <w:proofErr w:type="gramStart"/>
            <w:r w:rsidRPr="004D1CFA">
              <w:rPr>
                <w:rFonts w:ascii="Times New Roman" w:eastAsia="Times New Roman" w:hAnsi="Times New Roman"/>
                <w:i/>
                <w:iCs/>
                <w:kern w:val="0"/>
                <w:szCs w:val="20"/>
                <w:lang w:val="en-GB" w:eastAsia="en-US"/>
              </w:rPr>
              <w:t>access</w:t>
            </w:r>
            <w:proofErr w:type="gramEnd"/>
          </w:p>
          <w:p w14:paraId="00970CC1" w14:textId="77777777" w:rsidR="00FF307C" w:rsidRPr="004D1CFA" w:rsidRDefault="00FF307C" w:rsidP="00FF307C">
            <w:pPr>
              <w:widowControl/>
              <w:numPr>
                <w:ilvl w:val="0"/>
                <w:numId w:val="39"/>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The initial UL BWP (derived based on SIB) for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UEs can be the same as the initial UL BWP for non-</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UEs at least when the initial UL BWP is no wider than the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 bandwidth.</w:t>
            </w:r>
          </w:p>
          <w:p w14:paraId="3DD0FD17" w14:textId="77777777" w:rsidR="00FF307C" w:rsidRPr="004D1CFA" w:rsidRDefault="00FF307C" w:rsidP="00FF307C">
            <w:pPr>
              <w:widowControl/>
              <w:numPr>
                <w:ilvl w:val="1"/>
                <w:numId w:val="39"/>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FFS: during and after initial access, whether a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 </w:t>
            </w:r>
            <w:proofErr w:type="gramStart"/>
            <w:r w:rsidRPr="004D1CFA">
              <w:rPr>
                <w:rFonts w:ascii="Times New Roman" w:eastAsia="Times New Roman" w:hAnsi="Times New Roman"/>
                <w:i/>
                <w:iCs/>
                <w:kern w:val="0"/>
                <w:szCs w:val="20"/>
                <w:lang w:val="en-GB" w:eastAsia="en-US"/>
              </w:rPr>
              <w:t>is allowed to</w:t>
            </w:r>
            <w:proofErr w:type="gramEnd"/>
            <w:r w:rsidRPr="004D1CFA">
              <w:rPr>
                <w:rFonts w:ascii="Times New Roman" w:eastAsia="Times New Roman" w:hAnsi="Times New Roman"/>
                <w:i/>
                <w:iCs/>
                <w:kern w:val="0"/>
                <w:szCs w:val="20"/>
                <w:lang w:val="en-GB" w:eastAsia="en-US"/>
              </w:rPr>
              <w:t xml:space="preserve"> operate with an initial UL BWP wider than the maximum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 bandwidth</w:t>
            </w:r>
            <w:r w:rsidRPr="004D1CFA">
              <w:rPr>
                <w:rFonts w:ascii="Times New Roman" w:eastAsia="Times New Roman" w:hAnsi="Times New Roman"/>
                <w:i/>
                <w:iCs/>
                <w:kern w:val="0"/>
                <w:szCs w:val="20"/>
                <w:u w:val="single"/>
                <w:lang w:val="en-GB" w:eastAsia="en-US"/>
              </w:rPr>
              <w:t xml:space="preserve"> </w:t>
            </w:r>
          </w:p>
          <w:p w14:paraId="158A1EF2" w14:textId="77777777" w:rsidR="00FF307C" w:rsidRPr="004D1CFA" w:rsidRDefault="00FF307C" w:rsidP="00FF307C">
            <w:pPr>
              <w:widowControl/>
              <w:numPr>
                <w:ilvl w:val="0"/>
                <w:numId w:val="39"/>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FFS whether or not to further introduce the following (e.g., for offloading purpose, for differentiation of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vs. </w:t>
            </w:r>
            <w:proofErr w:type="gramStart"/>
            <w:r w:rsidRPr="004D1CFA">
              <w:rPr>
                <w:rFonts w:ascii="Times New Roman" w:eastAsia="Times New Roman" w:hAnsi="Times New Roman"/>
                <w:i/>
                <w:iCs/>
                <w:kern w:val="0"/>
                <w:szCs w:val="20"/>
                <w:lang w:val="en-GB" w:eastAsia="en-US"/>
              </w:rPr>
              <w:t xml:space="preserve">non </w:t>
            </w:r>
            <w:proofErr w:type="spellStart"/>
            <w:r w:rsidRPr="004D1CFA">
              <w:rPr>
                <w:rFonts w:ascii="Times New Roman" w:eastAsia="Times New Roman" w:hAnsi="Times New Roman"/>
                <w:i/>
                <w:iCs/>
                <w:kern w:val="0"/>
                <w:szCs w:val="20"/>
                <w:lang w:val="en-GB" w:eastAsia="en-US"/>
              </w:rPr>
              <w:t>RedCap</w:t>
            </w:r>
            <w:proofErr w:type="spellEnd"/>
            <w:proofErr w:type="gramEnd"/>
            <w:r w:rsidRPr="004D1CFA">
              <w:rPr>
                <w:rFonts w:ascii="Times New Roman" w:eastAsia="Times New Roman" w:hAnsi="Times New Roman"/>
                <w:i/>
                <w:iCs/>
                <w:kern w:val="0"/>
                <w:szCs w:val="20"/>
                <w:lang w:val="en-GB" w:eastAsia="en-US"/>
              </w:rPr>
              <w:t xml:space="preserve"> UEs, for different BWP#0 configuration options, etc.)</w:t>
            </w:r>
          </w:p>
          <w:p w14:paraId="6ED1E2B5" w14:textId="77777777" w:rsidR="00FF307C" w:rsidRPr="004D1CFA" w:rsidRDefault="00FF307C" w:rsidP="00FF307C">
            <w:pPr>
              <w:widowControl/>
              <w:numPr>
                <w:ilvl w:val="0"/>
                <w:numId w:val="40"/>
              </w:numPr>
              <w:wordWrap/>
              <w:autoSpaceDE/>
              <w:autoSpaceDN/>
              <w:ind w:left="1440"/>
              <w:jc w:val="left"/>
              <w:rPr>
                <w:rFonts w:ascii="Times" w:eastAsia="바탕" w:hAnsi="Times"/>
                <w:i/>
                <w:iCs/>
                <w:kern w:val="0"/>
                <w:szCs w:val="20"/>
                <w:lang w:val="en-GB" w:eastAsia="en-US"/>
              </w:rPr>
            </w:pPr>
            <w:r w:rsidRPr="004D1CFA">
              <w:rPr>
                <w:rFonts w:ascii="Times" w:eastAsia="바탕" w:hAnsi="Times"/>
                <w:i/>
                <w:iCs/>
                <w:kern w:val="0"/>
                <w:szCs w:val="20"/>
                <w:lang w:val="en-GB" w:eastAsia="en-US"/>
              </w:rPr>
              <w:t xml:space="preserve">Whether an additional CORESET can be configured for scheduling of RACH (msg2 &amp; msg4)/Paging/SI messages for </w:t>
            </w:r>
            <w:proofErr w:type="spellStart"/>
            <w:r w:rsidRPr="004D1CFA">
              <w:rPr>
                <w:rFonts w:ascii="Times" w:eastAsia="바탕" w:hAnsi="Times"/>
                <w:i/>
                <w:iCs/>
                <w:kern w:val="0"/>
                <w:szCs w:val="20"/>
                <w:lang w:val="en-GB" w:eastAsia="en-US"/>
              </w:rPr>
              <w:t>RedCap</w:t>
            </w:r>
            <w:proofErr w:type="spellEnd"/>
            <w:r w:rsidRPr="004D1CFA">
              <w:rPr>
                <w:rFonts w:ascii="Times" w:eastAsia="바탕" w:hAnsi="Times"/>
                <w:i/>
                <w:iCs/>
                <w:kern w:val="0"/>
                <w:szCs w:val="20"/>
                <w:lang w:val="en-GB" w:eastAsia="en-US"/>
              </w:rPr>
              <w:t xml:space="preserve"> UEs</w:t>
            </w:r>
          </w:p>
          <w:p w14:paraId="04F32DD2" w14:textId="77777777" w:rsidR="00FF307C" w:rsidRPr="004D1CFA" w:rsidRDefault="00FF307C" w:rsidP="00FF307C">
            <w:pPr>
              <w:widowControl/>
              <w:numPr>
                <w:ilvl w:val="0"/>
                <w:numId w:val="40"/>
              </w:numPr>
              <w:wordWrap/>
              <w:autoSpaceDE/>
              <w:autoSpaceDN/>
              <w:ind w:left="1440"/>
              <w:jc w:val="left"/>
              <w:rPr>
                <w:rFonts w:ascii="Times" w:eastAsia="바탕" w:hAnsi="Times"/>
                <w:i/>
                <w:iCs/>
                <w:kern w:val="0"/>
                <w:szCs w:val="20"/>
                <w:lang w:val="en-GB" w:eastAsia="en-US"/>
              </w:rPr>
            </w:pPr>
            <w:r w:rsidRPr="004D1CFA">
              <w:rPr>
                <w:rFonts w:ascii="Times" w:eastAsia="바탕" w:hAnsi="Times"/>
                <w:i/>
                <w:iCs/>
                <w:kern w:val="0"/>
                <w:szCs w:val="20"/>
                <w:lang w:val="en-GB" w:eastAsia="en-US"/>
              </w:rPr>
              <w:t xml:space="preserve">Whether the SIB-configured initial DL BWP for </w:t>
            </w:r>
            <w:proofErr w:type="spellStart"/>
            <w:r w:rsidRPr="004D1CFA">
              <w:rPr>
                <w:rFonts w:ascii="Times" w:eastAsia="바탕" w:hAnsi="Times"/>
                <w:i/>
                <w:iCs/>
                <w:kern w:val="0"/>
                <w:szCs w:val="20"/>
                <w:lang w:val="en-GB" w:eastAsia="en-US"/>
              </w:rPr>
              <w:t>RedCap</w:t>
            </w:r>
            <w:proofErr w:type="spellEnd"/>
            <w:r w:rsidRPr="004D1CFA">
              <w:rPr>
                <w:rFonts w:ascii="Times" w:eastAsia="바탕" w:hAnsi="Times"/>
                <w:i/>
                <w:iCs/>
                <w:kern w:val="0"/>
                <w:szCs w:val="20"/>
                <w:lang w:val="en-GB" w:eastAsia="en-US"/>
              </w:rPr>
              <w:t xml:space="preserve"> UEs can also be configured to be different from the SIB-configured initial DL BWP for non-</w:t>
            </w:r>
            <w:proofErr w:type="spellStart"/>
            <w:r w:rsidRPr="004D1CFA">
              <w:rPr>
                <w:rFonts w:ascii="Times" w:eastAsia="바탕" w:hAnsi="Times"/>
                <w:i/>
                <w:iCs/>
                <w:kern w:val="0"/>
                <w:szCs w:val="20"/>
                <w:lang w:val="en-GB" w:eastAsia="en-US"/>
              </w:rPr>
              <w:t>RedCap</w:t>
            </w:r>
            <w:proofErr w:type="spellEnd"/>
            <w:r w:rsidRPr="004D1CFA">
              <w:rPr>
                <w:rFonts w:ascii="Times" w:eastAsia="바탕" w:hAnsi="Times"/>
                <w:i/>
                <w:iCs/>
                <w:kern w:val="0"/>
                <w:szCs w:val="20"/>
                <w:lang w:val="en-GB" w:eastAsia="en-US"/>
              </w:rPr>
              <w:t xml:space="preserve"> UEs.</w:t>
            </w:r>
          </w:p>
          <w:p w14:paraId="74CEB6D4" w14:textId="53B913B2" w:rsidR="00FF307C" w:rsidRPr="00FF307C" w:rsidRDefault="00FF307C" w:rsidP="00AC2C5F">
            <w:pPr>
              <w:widowControl/>
              <w:numPr>
                <w:ilvl w:val="0"/>
                <w:numId w:val="40"/>
              </w:numPr>
              <w:wordWrap/>
              <w:autoSpaceDE/>
              <w:autoSpaceDN/>
              <w:ind w:left="1440"/>
              <w:jc w:val="left"/>
              <w:rPr>
                <w:rFonts w:ascii="Times" w:eastAsia="바탕" w:hAnsi="Times"/>
                <w:kern w:val="0"/>
                <w:szCs w:val="20"/>
                <w:lang w:val="en-GB" w:eastAsia="en-US"/>
              </w:rPr>
            </w:pPr>
            <w:r w:rsidRPr="004D1CFA">
              <w:rPr>
                <w:rFonts w:ascii="Times" w:eastAsia="바탕" w:hAnsi="Times"/>
                <w:i/>
                <w:iCs/>
                <w:kern w:val="0"/>
                <w:szCs w:val="20"/>
                <w:lang w:val="en-GB" w:eastAsia="en-US"/>
              </w:rPr>
              <w:t xml:space="preserve">Whether the SIB-configured initial UL BWP for </w:t>
            </w:r>
            <w:proofErr w:type="spellStart"/>
            <w:r w:rsidRPr="004D1CFA">
              <w:rPr>
                <w:rFonts w:ascii="Times" w:eastAsia="바탕" w:hAnsi="Times"/>
                <w:i/>
                <w:iCs/>
                <w:kern w:val="0"/>
                <w:szCs w:val="20"/>
                <w:lang w:val="en-GB" w:eastAsia="en-US"/>
              </w:rPr>
              <w:t>RedCap</w:t>
            </w:r>
            <w:proofErr w:type="spellEnd"/>
            <w:r w:rsidRPr="004D1CFA">
              <w:rPr>
                <w:rFonts w:ascii="Times" w:eastAsia="바탕" w:hAnsi="Times"/>
                <w:i/>
                <w:iCs/>
                <w:kern w:val="0"/>
                <w:szCs w:val="20"/>
                <w:lang w:val="en-GB" w:eastAsia="en-US"/>
              </w:rPr>
              <w:t xml:space="preserve"> UEs can also be configured to be different from the SIB-configured initial UL BWP for non-</w:t>
            </w:r>
            <w:proofErr w:type="spellStart"/>
            <w:r w:rsidRPr="004D1CFA">
              <w:rPr>
                <w:rFonts w:ascii="Times" w:eastAsia="바탕" w:hAnsi="Times"/>
                <w:i/>
                <w:iCs/>
                <w:kern w:val="0"/>
                <w:szCs w:val="20"/>
                <w:lang w:val="en-GB" w:eastAsia="en-US"/>
              </w:rPr>
              <w:t>RedCap</w:t>
            </w:r>
            <w:proofErr w:type="spellEnd"/>
            <w:r w:rsidRPr="004D1CFA">
              <w:rPr>
                <w:rFonts w:ascii="Times" w:eastAsia="바탕" w:hAnsi="Times"/>
                <w:i/>
                <w:iCs/>
                <w:kern w:val="0"/>
                <w:szCs w:val="20"/>
                <w:lang w:val="en-GB" w:eastAsia="en-US"/>
              </w:rPr>
              <w:t xml:space="preserve"> UEs.</w:t>
            </w:r>
          </w:p>
        </w:tc>
      </w:tr>
    </w:tbl>
    <w:p w14:paraId="3C5F7C77" w14:textId="42FE3DFD" w:rsidR="00FF307C" w:rsidRDefault="00FF307C" w:rsidP="00AC2C5F">
      <w:pPr>
        <w:pStyle w:val="a1"/>
        <w:rPr>
          <w:rFonts w:eastAsiaTheme="minorEastAsia"/>
          <w:b/>
          <w:bCs/>
          <w:sz w:val="22"/>
          <w:u w:val="single"/>
          <w:lang w:val="en-US" w:eastAsia="ko-KR"/>
        </w:rPr>
      </w:pPr>
    </w:p>
    <w:p w14:paraId="3671B6E9" w14:textId="29837373" w:rsidR="00FB5E14" w:rsidRDefault="00FB5E14" w:rsidP="004D1CFA">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 xml:space="preserve">According to WID [1], </w:t>
      </w:r>
      <w:proofErr w:type="spellStart"/>
      <w:r>
        <w:rPr>
          <w:rFonts w:eastAsiaTheme="minorEastAsia"/>
          <w:sz w:val="22"/>
          <w:lang w:val="en-US" w:eastAsia="ko-KR"/>
        </w:rPr>
        <w:t>RedCap</w:t>
      </w:r>
      <w:proofErr w:type="spellEnd"/>
      <w:r>
        <w:rPr>
          <w:rFonts w:eastAsiaTheme="minorEastAsia"/>
          <w:sz w:val="22"/>
          <w:lang w:val="en-US" w:eastAsia="ko-KR"/>
        </w:rPr>
        <w:t xml:space="preserve"> UE supports </w:t>
      </w:r>
      <w:r w:rsidRPr="00FB5E14">
        <w:rPr>
          <w:rFonts w:eastAsiaTheme="minorEastAsia"/>
          <w:sz w:val="22"/>
          <w:lang w:val="en-US" w:eastAsia="ko-KR"/>
        </w:rPr>
        <w:t xml:space="preserve">20MHz </w:t>
      </w:r>
      <w:r w:rsidR="003A493E">
        <w:rPr>
          <w:rFonts w:eastAsiaTheme="minorEastAsia"/>
          <w:sz w:val="22"/>
          <w:lang w:val="en-US" w:eastAsia="ko-KR"/>
        </w:rPr>
        <w:t>BW</w:t>
      </w:r>
      <w:r w:rsidR="003A493E" w:rsidRPr="00FB5E14">
        <w:rPr>
          <w:rFonts w:eastAsiaTheme="minorEastAsia"/>
          <w:sz w:val="22"/>
          <w:lang w:val="en-US" w:eastAsia="ko-KR"/>
        </w:rPr>
        <w:t xml:space="preserve"> </w:t>
      </w:r>
      <w:r w:rsidRPr="00FB5E14">
        <w:rPr>
          <w:rFonts w:eastAsiaTheme="minorEastAsia"/>
          <w:sz w:val="22"/>
          <w:lang w:val="en-US" w:eastAsia="ko-KR"/>
        </w:rPr>
        <w:t xml:space="preserve">for FR1 and 100MHz </w:t>
      </w:r>
      <w:r w:rsidR="003A493E">
        <w:rPr>
          <w:rFonts w:eastAsiaTheme="minorEastAsia"/>
          <w:sz w:val="22"/>
          <w:lang w:val="en-US" w:eastAsia="ko-KR"/>
        </w:rPr>
        <w:t>BW</w:t>
      </w:r>
      <w:r w:rsidR="003A493E" w:rsidRPr="00FB5E14">
        <w:rPr>
          <w:rFonts w:eastAsiaTheme="minorEastAsia"/>
          <w:sz w:val="22"/>
          <w:lang w:val="en-US" w:eastAsia="ko-KR"/>
        </w:rPr>
        <w:t xml:space="preserve"> </w:t>
      </w:r>
      <w:r w:rsidRPr="00FB5E14">
        <w:rPr>
          <w:rFonts w:eastAsiaTheme="minorEastAsia"/>
          <w:sz w:val="22"/>
          <w:lang w:val="en-US" w:eastAsia="ko-KR"/>
        </w:rPr>
        <w:t>for FR2</w:t>
      </w:r>
      <w:r w:rsidR="0098556C">
        <w:rPr>
          <w:rFonts w:eastAsiaTheme="minorEastAsia"/>
          <w:sz w:val="22"/>
          <w:lang w:val="en-US" w:eastAsia="ko-KR"/>
        </w:rPr>
        <w:t xml:space="preserve"> as a maximum UE’s BW</w:t>
      </w:r>
      <w:r>
        <w:rPr>
          <w:rFonts w:eastAsiaTheme="minorEastAsia"/>
          <w:sz w:val="22"/>
          <w:lang w:val="en-US" w:eastAsia="ko-KR"/>
        </w:rPr>
        <w:t>. A</w:t>
      </w:r>
      <w:r w:rsidRPr="00FB5E14">
        <w:rPr>
          <w:rFonts w:eastAsiaTheme="minorEastAsia"/>
          <w:sz w:val="22"/>
          <w:lang w:val="en-US" w:eastAsia="ko-KR"/>
        </w:rPr>
        <w:t xml:space="preserve"> </w:t>
      </w:r>
      <w:proofErr w:type="spellStart"/>
      <w:r w:rsidRPr="00FB5E14">
        <w:rPr>
          <w:rFonts w:eastAsiaTheme="minorEastAsia"/>
          <w:sz w:val="22"/>
          <w:lang w:val="en-US" w:eastAsia="ko-KR"/>
        </w:rPr>
        <w:t>RedCap</w:t>
      </w:r>
      <w:proofErr w:type="spellEnd"/>
      <w:r w:rsidRPr="00FB5E14">
        <w:rPr>
          <w:rFonts w:eastAsiaTheme="minorEastAsia"/>
          <w:sz w:val="22"/>
          <w:lang w:val="en-US" w:eastAsia="ko-KR"/>
        </w:rPr>
        <w:t xml:space="preserve"> UE </w:t>
      </w:r>
      <w:r>
        <w:rPr>
          <w:rFonts w:eastAsiaTheme="minorEastAsia"/>
          <w:sz w:val="22"/>
          <w:lang w:val="en-US" w:eastAsia="ko-KR"/>
        </w:rPr>
        <w:t>may</w:t>
      </w:r>
      <w:r w:rsidRPr="00FB5E14">
        <w:rPr>
          <w:rFonts w:eastAsiaTheme="minorEastAsia"/>
          <w:sz w:val="22"/>
          <w:lang w:val="en-US" w:eastAsia="ko-KR"/>
        </w:rPr>
        <w:t xml:space="preserve"> reuse the existing initial access procedure </w:t>
      </w:r>
      <w:r w:rsidR="00E834AF">
        <w:rPr>
          <w:rFonts w:eastAsiaTheme="minorEastAsia"/>
          <w:sz w:val="22"/>
          <w:lang w:val="en-US" w:eastAsia="ko-KR"/>
        </w:rPr>
        <w:t xml:space="preserve">in a legacy NR </w:t>
      </w:r>
      <w:r w:rsidRPr="00FB5E14">
        <w:rPr>
          <w:rFonts w:eastAsiaTheme="minorEastAsia"/>
          <w:sz w:val="22"/>
          <w:lang w:val="en-US" w:eastAsia="ko-KR"/>
        </w:rPr>
        <w:t xml:space="preserve">to </w:t>
      </w:r>
      <w:r>
        <w:rPr>
          <w:rFonts w:eastAsiaTheme="minorEastAsia"/>
          <w:sz w:val="22"/>
          <w:lang w:val="en-US" w:eastAsia="ko-KR"/>
        </w:rPr>
        <w:t>receive</w:t>
      </w:r>
      <w:r w:rsidRPr="00FB5E14">
        <w:rPr>
          <w:rFonts w:eastAsiaTheme="minorEastAsia"/>
          <w:sz w:val="22"/>
          <w:lang w:val="en-US" w:eastAsia="ko-KR"/>
        </w:rPr>
        <w:t xml:space="preserve"> SS</w:t>
      </w:r>
      <w:r w:rsidR="00B71068">
        <w:rPr>
          <w:rFonts w:eastAsiaTheme="minorEastAsia"/>
          <w:sz w:val="22"/>
          <w:lang w:val="en-US" w:eastAsia="ko-KR"/>
        </w:rPr>
        <w:t>/PBCH block</w:t>
      </w:r>
      <w:r w:rsidRPr="00FB5E14">
        <w:rPr>
          <w:rFonts w:eastAsiaTheme="minorEastAsia"/>
          <w:sz w:val="22"/>
          <w:lang w:val="en-US" w:eastAsia="ko-KR"/>
        </w:rPr>
        <w:t xml:space="preserve">, </w:t>
      </w:r>
      <w:r w:rsidR="00B71068">
        <w:rPr>
          <w:rFonts w:eastAsiaTheme="minorEastAsia"/>
          <w:sz w:val="22"/>
          <w:lang w:val="en-US" w:eastAsia="ko-KR"/>
        </w:rPr>
        <w:t xml:space="preserve">PDSCH carrying </w:t>
      </w:r>
      <w:r w:rsidRPr="00FB5E14">
        <w:rPr>
          <w:rFonts w:eastAsiaTheme="minorEastAsia"/>
          <w:sz w:val="22"/>
          <w:lang w:val="en-US" w:eastAsia="ko-KR"/>
        </w:rPr>
        <w:t>SIB</w:t>
      </w:r>
      <w:r w:rsidR="00B71068">
        <w:rPr>
          <w:rFonts w:eastAsiaTheme="minorEastAsia"/>
          <w:sz w:val="22"/>
          <w:lang w:val="en-US" w:eastAsia="ko-KR"/>
        </w:rPr>
        <w:t>s</w:t>
      </w:r>
      <w:r w:rsidRPr="00FB5E14">
        <w:rPr>
          <w:rFonts w:eastAsiaTheme="minorEastAsia"/>
          <w:sz w:val="22"/>
          <w:lang w:val="en-US" w:eastAsia="ko-KR"/>
        </w:rPr>
        <w:t xml:space="preserve">, </w:t>
      </w:r>
      <w:r>
        <w:rPr>
          <w:rFonts w:eastAsiaTheme="minorEastAsia"/>
          <w:sz w:val="22"/>
          <w:lang w:val="en-US" w:eastAsia="ko-KR"/>
        </w:rPr>
        <w:t>Msg2</w:t>
      </w:r>
      <w:r w:rsidRPr="00FB5E14">
        <w:rPr>
          <w:rFonts w:eastAsiaTheme="minorEastAsia"/>
          <w:sz w:val="22"/>
          <w:lang w:val="en-US" w:eastAsia="ko-KR"/>
        </w:rPr>
        <w:t xml:space="preserve"> </w:t>
      </w:r>
      <w:r w:rsidR="00B71068">
        <w:rPr>
          <w:rFonts w:eastAsiaTheme="minorEastAsia"/>
          <w:sz w:val="22"/>
          <w:lang w:val="en-US" w:eastAsia="ko-KR"/>
        </w:rPr>
        <w:t xml:space="preserve">PDSCH </w:t>
      </w:r>
      <w:r w:rsidRPr="00FB5E14">
        <w:rPr>
          <w:rFonts w:eastAsiaTheme="minorEastAsia"/>
          <w:sz w:val="22"/>
          <w:lang w:val="en-US" w:eastAsia="ko-KR"/>
        </w:rPr>
        <w:t>and Msg4</w:t>
      </w:r>
      <w:r w:rsidR="00B71068">
        <w:rPr>
          <w:rFonts w:eastAsiaTheme="minorEastAsia"/>
          <w:sz w:val="22"/>
          <w:lang w:val="en-US" w:eastAsia="ko-KR"/>
        </w:rPr>
        <w:t xml:space="preserve"> PDSCH</w:t>
      </w:r>
      <w:r>
        <w:rPr>
          <w:rFonts w:eastAsiaTheme="minorEastAsia"/>
          <w:sz w:val="22"/>
          <w:lang w:val="en-US" w:eastAsia="ko-KR"/>
        </w:rPr>
        <w:t xml:space="preserve"> without defining </w:t>
      </w:r>
      <w:proofErr w:type="spellStart"/>
      <w:r>
        <w:rPr>
          <w:rFonts w:eastAsiaTheme="minorEastAsia"/>
          <w:sz w:val="22"/>
          <w:lang w:val="en-US" w:eastAsia="ko-KR"/>
        </w:rPr>
        <w:t>RedCap</w:t>
      </w:r>
      <w:proofErr w:type="spellEnd"/>
      <w:r>
        <w:rPr>
          <w:rFonts w:eastAsiaTheme="minorEastAsia"/>
          <w:sz w:val="22"/>
          <w:lang w:val="en-US" w:eastAsia="ko-KR"/>
        </w:rPr>
        <w:t>-specific operation since the initial DL BWP</w:t>
      </w:r>
      <w:r w:rsidR="00B71068">
        <w:rPr>
          <w:rFonts w:eastAsiaTheme="minorEastAsia"/>
          <w:sz w:val="22"/>
          <w:lang w:val="en-US" w:eastAsia="ko-KR"/>
        </w:rPr>
        <w:t xml:space="preserve"> for non-</w:t>
      </w:r>
      <w:proofErr w:type="spellStart"/>
      <w:r w:rsidR="00B71068">
        <w:rPr>
          <w:rFonts w:eastAsiaTheme="minorEastAsia"/>
          <w:sz w:val="22"/>
          <w:lang w:val="en-US" w:eastAsia="ko-KR"/>
        </w:rPr>
        <w:t>RedCap</w:t>
      </w:r>
      <w:proofErr w:type="spellEnd"/>
      <w:r w:rsidR="00B71068">
        <w:rPr>
          <w:rFonts w:eastAsiaTheme="minorEastAsia"/>
          <w:sz w:val="22"/>
          <w:lang w:val="en-US" w:eastAsia="ko-KR"/>
        </w:rPr>
        <w:t xml:space="preserve"> UEs</w:t>
      </w:r>
      <w:r>
        <w:rPr>
          <w:rFonts w:eastAsiaTheme="minorEastAsia"/>
          <w:sz w:val="22"/>
          <w:lang w:val="en-US" w:eastAsia="ko-KR"/>
        </w:rPr>
        <w:t xml:space="preserve"> (defined by CORESET#0</w:t>
      </w:r>
      <w:r w:rsidR="002F21C4">
        <w:rPr>
          <w:rFonts w:eastAsiaTheme="minorEastAsia"/>
          <w:sz w:val="22"/>
          <w:lang w:val="en-US" w:eastAsia="ko-KR"/>
        </w:rPr>
        <w:t xml:space="preserve"> BW</w:t>
      </w:r>
      <w:r>
        <w:rPr>
          <w:rFonts w:eastAsiaTheme="minorEastAsia"/>
          <w:sz w:val="22"/>
          <w:lang w:val="en-US" w:eastAsia="ko-KR"/>
        </w:rPr>
        <w:t xml:space="preserve">) is not wider than the </w:t>
      </w:r>
      <w:proofErr w:type="spellStart"/>
      <w:r>
        <w:rPr>
          <w:rFonts w:eastAsiaTheme="minorEastAsia"/>
          <w:sz w:val="22"/>
          <w:lang w:val="en-US" w:eastAsia="ko-KR"/>
        </w:rPr>
        <w:t>RedCap</w:t>
      </w:r>
      <w:proofErr w:type="spellEnd"/>
      <w:r>
        <w:rPr>
          <w:rFonts w:eastAsiaTheme="minorEastAsia"/>
          <w:sz w:val="22"/>
          <w:lang w:val="en-US" w:eastAsia="ko-KR"/>
        </w:rPr>
        <w:t xml:space="preserve"> UE bandwidth capability</w:t>
      </w:r>
      <w:r w:rsidRPr="00FB5E14">
        <w:rPr>
          <w:rFonts w:eastAsiaTheme="minorEastAsia"/>
          <w:sz w:val="22"/>
          <w:lang w:val="en-US" w:eastAsia="ko-KR"/>
        </w:rPr>
        <w:t>.</w:t>
      </w:r>
      <w:r>
        <w:rPr>
          <w:rFonts w:eastAsiaTheme="minorEastAsia"/>
          <w:sz w:val="22"/>
          <w:lang w:val="en-US" w:eastAsia="ko-KR"/>
        </w:rPr>
        <w:t xml:space="preserve"> Also, it </w:t>
      </w:r>
      <w:r w:rsidR="0056149C">
        <w:rPr>
          <w:rFonts w:eastAsiaTheme="minorEastAsia"/>
          <w:sz w:val="22"/>
          <w:lang w:val="en-US" w:eastAsia="ko-KR"/>
        </w:rPr>
        <w:t>wa</w:t>
      </w:r>
      <w:r>
        <w:rPr>
          <w:rFonts w:eastAsiaTheme="minorEastAsia"/>
          <w:sz w:val="22"/>
          <w:lang w:val="en-US" w:eastAsia="ko-KR"/>
        </w:rPr>
        <w:t>s agreed in the last RAN1#104</w:t>
      </w:r>
      <w:r w:rsidR="00E834AF">
        <w:rPr>
          <w:rFonts w:eastAsiaTheme="minorEastAsia"/>
          <w:sz w:val="22"/>
          <w:lang w:val="en-US" w:eastAsia="ko-KR"/>
        </w:rPr>
        <w:t>-e</w:t>
      </w:r>
      <w:r>
        <w:rPr>
          <w:rFonts w:eastAsiaTheme="minorEastAsia"/>
          <w:sz w:val="22"/>
          <w:lang w:val="en-US" w:eastAsia="ko-KR"/>
        </w:rPr>
        <w:t xml:space="preserve"> meeting that the initial DL BWP for </w:t>
      </w:r>
      <w:proofErr w:type="spellStart"/>
      <w:r>
        <w:rPr>
          <w:rFonts w:eastAsiaTheme="minorEastAsia"/>
          <w:sz w:val="22"/>
          <w:lang w:val="en-US" w:eastAsia="ko-KR"/>
        </w:rPr>
        <w:t>RedCap</w:t>
      </w:r>
      <w:proofErr w:type="spellEnd"/>
      <w:r>
        <w:rPr>
          <w:rFonts w:eastAsiaTheme="minorEastAsia"/>
          <w:sz w:val="22"/>
          <w:lang w:val="en-US" w:eastAsia="ko-KR"/>
        </w:rPr>
        <w:t xml:space="preserve"> UEs can be the same as the initial DL BWP for non-</w:t>
      </w:r>
      <w:proofErr w:type="spellStart"/>
      <w:r>
        <w:rPr>
          <w:rFonts w:eastAsiaTheme="minorEastAsia"/>
          <w:sz w:val="22"/>
          <w:lang w:val="en-US" w:eastAsia="ko-KR"/>
        </w:rPr>
        <w:t>RedCap</w:t>
      </w:r>
      <w:proofErr w:type="spellEnd"/>
      <w:r>
        <w:rPr>
          <w:rFonts w:eastAsiaTheme="minorEastAsia"/>
          <w:sz w:val="22"/>
          <w:lang w:val="en-US" w:eastAsia="ko-KR"/>
        </w:rPr>
        <w:t xml:space="preserve"> UE. Thus, it is not required to define any </w:t>
      </w:r>
      <w:proofErr w:type="spellStart"/>
      <w:r>
        <w:rPr>
          <w:rFonts w:eastAsiaTheme="minorEastAsia"/>
          <w:sz w:val="22"/>
          <w:lang w:val="en-US" w:eastAsia="ko-KR"/>
        </w:rPr>
        <w:t>RedCap</w:t>
      </w:r>
      <w:proofErr w:type="spellEnd"/>
      <w:r>
        <w:rPr>
          <w:rFonts w:eastAsiaTheme="minorEastAsia"/>
          <w:sz w:val="22"/>
          <w:lang w:val="en-US" w:eastAsia="ko-KR"/>
        </w:rPr>
        <w:t xml:space="preserve">-specific operations for initial access procedure to receive </w:t>
      </w:r>
      <w:r w:rsidR="00B71068" w:rsidRPr="00FB5E14">
        <w:rPr>
          <w:rFonts w:eastAsiaTheme="minorEastAsia"/>
          <w:sz w:val="22"/>
          <w:lang w:val="en-US" w:eastAsia="ko-KR"/>
        </w:rPr>
        <w:t>SS</w:t>
      </w:r>
      <w:r w:rsidR="00B71068">
        <w:rPr>
          <w:rFonts w:eastAsiaTheme="minorEastAsia"/>
          <w:sz w:val="22"/>
          <w:lang w:val="en-US" w:eastAsia="ko-KR"/>
        </w:rPr>
        <w:t>/PBCH block</w:t>
      </w:r>
      <w:r w:rsidR="00B71068" w:rsidRPr="00FB5E14">
        <w:rPr>
          <w:rFonts w:eastAsiaTheme="minorEastAsia"/>
          <w:sz w:val="22"/>
          <w:lang w:val="en-US" w:eastAsia="ko-KR"/>
        </w:rPr>
        <w:t xml:space="preserve">, </w:t>
      </w:r>
      <w:r w:rsidR="00B71068">
        <w:rPr>
          <w:rFonts w:eastAsiaTheme="minorEastAsia"/>
          <w:sz w:val="22"/>
          <w:lang w:val="en-US" w:eastAsia="ko-KR"/>
        </w:rPr>
        <w:t xml:space="preserve">PDSCH carrying </w:t>
      </w:r>
      <w:r w:rsidR="00B71068" w:rsidRPr="00FB5E14">
        <w:rPr>
          <w:rFonts w:eastAsiaTheme="minorEastAsia"/>
          <w:sz w:val="22"/>
          <w:lang w:val="en-US" w:eastAsia="ko-KR"/>
        </w:rPr>
        <w:t>SIB</w:t>
      </w:r>
      <w:r w:rsidR="00B71068">
        <w:rPr>
          <w:rFonts w:eastAsiaTheme="minorEastAsia"/>
          <w:sz w:val="22"/>
          <w:lang w:val="en-US" w:eastAsia="ko-KR"/>
        </w:rPr>
        <w:t>s</w:t>
      </w:r>
      <w:r w:rsidR="00B71068" w:rsidRPr="00FB5E14">
        <w:rPr>
          <w:rFonts w:eastAsiaTheme="minorEastAsia"/>
          <w:sz w:val="22"/>
          <w:lang w:val="en-US" w:eastAsia="ko-KR"/>
        </w:rPr>
        <w:t xml:space="preserve">, </w:t>
      </w:r>
      <w:r w:rsidR="00B71068">
        <w:rPr>
          <w:rFonts w:eastAsiaTheme="minorEastAsia"/>
          <w:sz w:val="22"/>
          <w:lang w:val="en-US" w:eastAsia="ko-KR"/>
        </w:rPr>
        <w:t>Msg2</w:t>
      </w:r>
      <w:r w:rsidR="00B71068" w:rsidRPr="00FB5E14">
        <w:rPr>
          <w:rFonts w:eastAsiaTheme="minorEastAsia"/>
          <w:sz w:val="22"/>
          <w:lang w:val="en-US" w:eastAsia="ko-KR"/>
        </w:rPr>
        <w:t xml:space="preserve"> </w:t>
      </w:r>
      <w:r w:rsidR="00B71068">
        <w:rPr>
          <w:rFonts w:eastAsiaTheme="minorEastAsia"/>
          <w:sz w:val="22"/>
          <w:lang w:val="en-US" w:eastAsia="ko-KR"/>
        </w:rPr>
        <w:t xml:space="preserve">PDSCH </w:t>
      </w:r>
      <w:r w:rsidR="00B71068" w:rsidRPr="00FB5E14">
        <w:rPr>
          <w:rFonts w:eastAsiaTheme="minorEastAsia"/>
          <w:sz w:val="22"/>
          <w:lang w:val="en-US" w:eastAsia="ko-KR"/>
        </w:rPr>
        <w:t>and Msg4</w:t>
      </w:r>
      <w:r w:rsidR="00B71068">
        <w:rPr>
          <w:rFonts w:eastAsiaTheme="minorEastAsia"/>
          <w:sz w:val="22"/>
          <w:lang w:val="en-US" w:eastAsia="ko-KR"/>
        </w:rPr>
        <w:t xml:space="preserve"> PDSCH</w:t>
      </w:r>
      <w:r>
        <w:rPr>
          <w:rFonts w:eastAsiaTheme="minorEastAsia"/>
          <w:sz w:val="22"/>
          <w:lang w:val="en-US" w:eastAsia="ko-KR"/>
        </w:rPr>
        <w:t xml:space="preserve"> in the initial DL BWP</w:t>
      </w:r>
      <w:r w:rsidR="00B71068">
        <w:rPr>
          <w:rFonts w:eastAsiaTheme="minorEastAsia"/>
          <w:sz w:val="22"/>
          <w:lang w:val="en-US" w:eastAsia="ko-KR"/>
        </w:rPr>
        <w:t xml:space="preserve"> </w:t>
      </w:r>
      <w:r>
        <w:rPr>
          <w:rFonts w:eastAsiaTheme="minorEastAsia"/>
          <w:sz w:val="22"/>
          <w:lang w:val="en-US" w:eastAsia="ko-KR"/>
        </w:rPr>
        <w:t>(defined by CORESET#0</w:t>
      </w:r>
      <w:r w:rsidR="002F21C4">
        <w:rPr>
          <w:rFonts w:eastAsiaTheme="minorEastAsia"/>
          <w:sz w:val="22"/>
          <w:lang w:val="en-US" w:eastAsia="ko-KR"/>
        </w:rPr>
        <w:t xml:space="preserve"> BW</w:t>
      </w:r>
      <w:r>
        <w:rPr>
          <w:rFonts w:eastAsiaTheme="minorEastAsia"/>
          <w:sz w:val="22"/>
          <w:lang w:val="en-US" w:eastAsia="ko-KR"/>
        </w:rPr>
        <w:t xml:space="preserve">). </w:t>
      </w:r>
    </w:p>
    <w:p w14:paraId="166BF5D0" w14:textId="158DE429" w:rsidR="00B71068" w:rsidRDefault="00B71068" w:rsidP="004D1CFA">
      <w:pPr>
        <w:pStyle w:val="a1"/>
        <w:spacing w:line="276" w:lineRule="auto"/>
        <w:ind w:firstLineChars="50" w:firstLine="110"/>
        <w:jc w:val="both"/>
        <w:rPr>
          <w:rFonts w:eastAsiaTheme="minorEastAsia"/>
          <w:sz w:val="22"/>
          <w:lang w:val="en-US" w:eastAsia="ko-KR"/>
        </w:rPr>
      </w:pPr>
      <w:r>
        <w:rPr>
          <w:rFonts w:eastAsiaTheme="minorEastAsia" w:hint="eastAsia"/>
          <w:sz w:val="22"/>
          <w:lang w:val="en-US" w:eastAsia="ko-KR"/>
        </w:rPr>
        <w:t>N</w:t>
      </w:r>
      <w:r>
        <w:rPr>
          <w:rFonts w:eastAsiaTheme="minorEastAsia"/>
          <w:sz w:val="22"/>
          <w:lang w:val="en-US" w:eastAsia="ko-KR"/>
        </w:rPr>
        <w:t xml:space="preserve">ote that the </w:t>
      </w:r>
      <w:r w:rsidR="003A493E">
        <w:rPr>
          <w:rFonts w:eastAsiaTheme="minorEastAsia"/>
          <w:sz w:val="22"/>
          <w:lang w:val="en-US" w:eastAsia="ko-KR"/>
        </w:rPr>
        <w:t xml:space="preserve">BW </w:t>
      </w:r>
      <w:r>
        <w:rPr>
          <w:rFonts w:eastAsiaTheme="minorEastAsia"/>
          <w:sz w:val="22"/>
          <w:lang w:val="en-US" w:eastAsia="ko-KR"/>
        </w:rPr>
        <w:t xml:space="preserve">of SS/PBCH block and CORESET#0 in FR2, when multiplexing pattern 2 or 3 is applied, exceeds the </w:t>
      </w:r>
      <w:proofErr w:type="spellStart"/>
      <w:r>
        <w:rPr>
          <w:rFonts w:eastAsiaTheme="minorEastAsia"/>
          <w:sz w:val="22"/>
          <w:lang w:val="en-US" w:eastAsia="ko-KR"/>
        </w:rPr>
        <w:t>RedCap</w:t>
      </w:r>
      <w:proofErr w:type="spellEnd"/>
      <w:r>
        <w:rPr>
          <w:rFonts w:eastAsiaTheme="minorEastAsia"/>
          <w:sz w:val="22"/>
          <w:lang w:val="en-US" w:eastAsia="ko-KR"/>
        </w:rPr>
        <w:t xml:space="preserve"> </w:t>
      </w:r>
      <w:r w:rsidR="003A493E">
        <w:rPr>
          <w:rFonts w:eastAsiaTheme="minorEastAsia"/>
          <w:sz w:val="22"/>
          <w:lang w:val="en-US" w:eastAsia="ko-KR"/>
        </w:rPr>
        <w:t xml:space="preserve">BW </w:t>
      </w:r>
      <w:r>
        <w:rPr>
          <w:rFonts w:eastAsiaTheme="minorEastAsia"/>
          <w:sz w:val="22"/>
          <w:lang w:val="en-US" w:eastAsia="ko-KR"/>
        </w:rPr>
        <w:t xml:space="preserve">capability (100MHz). However, it </w:t>
      </w:r>
      <w:r w:rsidR="00E834AF">
        <w:rPr>
          <w:rFonts w:eastAsiaTheme="minorEastAsia"/>
          <w:sz w:val="22"/>
          <w:lang w:val="en-US" w:eastAsia="ko-KR"/>
        </w:rPr>
        <w:t xml:space="preserve">may </w:t>
      </w:r>
      <w:r>
        <w:rPr>
          <w:rFonts w:eastAsiaTheme="minorEastAsia"/>
          <w:sz w:val="22"/>
          <w:lang w:val="en-US" w:eastAsia="ko-KR"/>
        </w:rPr>
        <w:t xml:space="preserve">not </w:t>
      </w:r>
      <w:r w:rsidR="00E834AF">
        <w:rPr>
          <w:rFonts w:eastAsiaTheme="minorEastAsia"/>
          <w:sz w:val="22"/>
          <w:lang w:val="en-US" w:eastAsia="ko-KR"/>
        </w:rPr>
        <w:t xml:space="preserve">be </w:t>
      </w:r>
      <w:r>
        <w:rPr>
          <w:rFonts w:eastAsiaTheme="minorEastAsia"/>
          <w:sz w:val="22"/>
          <w:lang w:val="en-US" w:eastAsia="ko-KR"/>
        </w:rPr>
        <w:t xml:space="preserve">a problem because a </w:t>
      </w:r>
      <w:proofErr w:type="spellStart"/>
      <w:r>
        <w:rPr>
          <w:rFonts w:eastAsiaTheme="minorEastAsia"/>
          <w:sz w:val="22"/>
          <w:lang w:val="en-US" w:eastAsia="ko-KR"/>
        </w:rPr>
        <w:t>RedCap</w:t>
      </w:r>
      <w:proofErr w:type="spellEnd"/>
      <w:r>
        <w:rPr>
          <w:rFonts w:eastAsiaTheme="minorEastAsia"/>
          <w:sz w:val="22"/>
          <w:lang w:val="en-US" w:eastAsia="ko-KR"/>
        </w:rPr>
        <w:t xml:space="preserve"> UE receive</w:t>
      </w:r>
      <w:r w:rsidR="00E834AF">
        <w:rPr>
          <w:rFonts w:eastAsiaTheme="minorEastAsia"/>
          <w:sz w:val="22"/>
          <w:lang w:val="en-US" w:eastAsia="ko-KR"/>
        </w:rPr>
        <w:t>s</w:t>
      </w:r>
      <w:r>
        <w:rPr>
          <w:rFonts w:eastAsiaTheme="minorEastAsia"/>
          <w:sz w:val="22"/>
          <w:lang w:val="en-US" w:eastAsia="ko-KR"/>
        </w:rPr>
        <w:t xml:space="preserve"> SS/PBCH block and corresponding CORESET#0 sequentially, which may cause some delay, but it </w:t>
      </w:r>
      <w:r w:rsidR="00E834AF">
        <w:rPr>
          <w:rFonts w:eastAsiaTheme="minorEastAsia"/>
          <w:sz w:val="22"/>
          <w:lang w:val="en-US" w:eastAsia="ko-KR"/>
        </w:rPr>
        <w:t xml:space="preserve">can be </w:t>
      </w:r>
      <w:r>
        <w:rPr>
          <w:rFonts w:eastAsiaTheme="minorEastAsia"/>
          <w:sz w:val="22"/>
          <w:lang w:val="en-US" w:eastAsia="ko-KR"/>
        </w:rPr>
        <w:t xml:space="preserve">acceptable to the </w:t>
      </w:r>
      <w:proofErr w:type="spellStart"/>
      <w:r>
        <w:rPr>
          <w:rFonts w:eastAsiaTheme="minorEastAsia"/>
          <w:sz w:val="22"/>
          <w:lang w:val="en-US" w:eastAsia="ko-KR"/>
        </w:rPr>
        <w:t>RedCap</w:t>
      </w:r>
      <w:proofErr w:type="spellEnd"/>
      <w:r>
        <w:rPr>
          <w:rFonts w:eastAsiaTheme="minorEastAsia"/>
          <w:sz w:val="22"/>
          <w:lang w:val="en-US" w:eastAsia="ko-KR"/>
        </w:rPr>
        <w:t xml:space="preserve"> UE</w:t>
      </w:r>
      <w:r w:rsidR="00E834AF">
        <w:rPr>
          <w:rFonts w:eastAsiaTheme="minorEastAsia"/>
          <w:sz w:val="22"/>
          <w:lang w:val="en-US" w:eastAsia="ko-KR"/>
        </w:rPr>
        <w:t xml:space="preserve"> which is not required to have tight latency requirement</w:t>
      </w:r>
      <w:r>
        <w:rPr>
          <w:rFonts w:eastAsiaTheme="minorEastAsia"/>
          <w:sz w:val="22"/>
          <w:lang w:val="en-US" w:eastAsia="ko-KR"/>
        </w:rPr>
        <w:t xml:space="preserve">. </w:t>
      </w:r>
    </w:p>
    <w:p w14:paraId="0A68C320" w14:textId="29F73A2D" w:rsidR="00FB5E14" w:rsidRDefault="00966749" w:rsidP="004D1CFA">
      <w:pPr>
        <w:pStyle w:val="a1"/>
        <w:spacing w:line="276" w:lineRule="auto"/>
        <w:ind w:firstLineChars="50" w:firstLine="110"/>
        <w:jc w:val="both"/>
        <w:rPr>
          <w:rFonts w:eastAsiaTheme="minorEastAsia"/>
          <w:sz w:val="22"/>
          <w:lang w:val="en-US" w:eastAsia="ko-KR"/>
        </w:rPr>
      </w:pPr>
      <w:r>
        <w:rPr>
          <w:rFonts w:eastAsiaTheme="minorEastAsia" w:hint="eastAsia"/>
          <w:sz w:val="22"/>
          <w:lang w:val="en-US" w:eastAsia="ko-KR"/>
        </w:rPr>
        <w:t>O</w:t>
      </w:r>
      <w:r>
        <w:rPr>
          <w:rFonts w:eastAsiaTheme="minorEastAsia"/>
          <w:sz w:val="22"/>
          <w:lang w:val="en-US" w:eastAsia="ko-KR"/>
        </w:rPr>
        <w:t>ne</w:t>
      </w:r>
      <w:r w:rsidR="002F21C4">
        <w:rPr>
          <w:rFonts w:eastAsiaTheme="minorEastAsia"/>
          <w:sz w:val="22"/>
          <w:lang w:val="en-US" w:eastAsia="ko-KR"/>
        </w:rPr>
        <w:t xml:space="preserve"> remaining</w:t>
      </w:r>
      <w:r>
        <w:rPr>
          <w:rFonts w:eastAsiaTheme="minorEastAsia"/>
          <w:sz w:val="22"/>
          <w:lang w:val="en-US" w:eastAsia="ko-KR"/>
        </w:rPr>
        <w:t xml:space="preserve"> issue for the initial DL BWP for </w:t>
      </w:r>
      <w:proofErr w:type="spellStart"/>
      <w:r>
        <w:rPr>
          <w:rFonts w:eastAsiaTheme="minorEastAsia"/>
          <w:sz w:val="22"/>
          <w:lang w:val="en-US" w:eastAsia="ko-KR"/>
        </w:rPr>
        <w:t>RedCap</w:t>
      </w:r>
      <w:proofErr w:type="spellEnd"/>
      <w:r>
        <w:rPr>
          <w:rFonts w:eastAsiaTheme="minorEastAsia"/>
          <w:sz w:val="22"/>
          <w:lang w:val="en-US" w:eastAsia="ko-KR"/>
        </w:rPr>
        <w:t xml:space="preserve"> UEs is </w:t>
      </w:r>
      <w:proofErr w:type="gramStart"/>
      <w:r>
        <w:rPr>
          <w:rFonts w:eastAsiaTheme="minorEastAsia"/>
          <w:sz w:val="22"/>
          <w:lang w:val="en-US" w:eastAsia="ko-KR"/>
        </w:rPr>
        <w:t>whether or not</w:t>
      </w:r>
      <w:proofErr w:type="gramEnd"/>
      <w:r>
        <w:rPr>
          <w:rFonts w:eastAsiaTheme="minorEastAsia"/>
          <w:sz w:val="22"/>
          <w:lang w:val="en-US" w:eastAsia="ko-KR"/>
        </w:rPr>
        <w:t xml:space="preserve"> to support an additional initial DL BWP</w:t>
      </w:r>
      <w:r w:rsidR="002F21C4">
        <w:rPr>
          <w:rFonts w:eastAsiaTheme="minorEastAsia"/>
          <w:sz w:val="22"/>
          <w:lang w:val="en-US" w:eastAsia="ko-KR"/>
        </w:rPr>
        <w:t>(s)</w:t>
      </w:r>
      <w:r>
        <w:rPr>
          <w:rFonts w:eastAsiaTheme="minorEastAsia"/>
          <w:sz w:val="22"/>
          <w:lang w:val="en-US" w:eastAsia="ko-KR"/>
        </w:rPr>
        <w:t xml:space="preserve"> for </w:t>
      </w:r>
      <w:proofErr w:type="spellStart"/>
      <w:r>
        <w:rPr>
          <w:rFonts w:eastAsiaTheme="minorEastAsia"/>
          <w:sz w:val="22"/>
          <w:lang w:val="en-US" w:eastAsia="ko-KR"/>
        </w:rPr>
        <w:t>RedCap</w:t>
      </w:r>
      <w:proofErr w:type="spellEnd"/>
      <w:r>
        <w:rPr>
          <w:rFonts w:eastAsiaTheme="minorEastAsia"/>
          <w:sz w:val="22"/>
          <w:lang w:val="en-US" w:eastAsia="ko-KR"/>
        </w:rPr>
        <w:t xml:space="preserve"> UEs for offloading purpose. If the number of </w:t>
      </w:r>
      <w:proofErr w:type="spellStart"/>
      <w:r>
        <w:rPr>
          <w:rFonts w:eastAsiaTheme="minorEastAsia"/>
          <w:sz w:val="22"/>
          <w:lang w:val="en-US" w:eastAsia="ko-KR"/>
        </w:rPr>
        <w:t>RedCap</w:t>
      </w:r>
      <w:proofErr w:type="spellEnd"/>
      <w:r>
        <w:rPr>
          <w:rFonts w:eastAsiaTheme="minorEastAsia"/>
          <w:sz w:val="22"/>
          <w:lang w:val="en-US" w:eastAsia="ko-KR"/>
        </w:rPr>
        <w:t xml:space="preserve"> UEs increases, the </w:t>
      </w:r>
      <w:r w:rsidRPr="00966749">
        <w:rPr>
          <w:rFonts w:eastAsiaTheme="minorEastAsia"/>
          <w:sz w:val="22"/>
          <w:lang w:val="en-US" w:eastAsia="ko-KR"/>
        </w:rPr>
        <w:t xml:space="preserve">large amount of RAR messages to the </w:t>
      </w:r>
      <w:proofErr w:type="spellStart"/>
      <w:r w:rsidRPr="00966749">
        <w:rPr>
          <w:rFonts w:eastAsiaTheme="minorEastAsia"/>
          <w:sz w:val="22"/>
          <w:lang w:val="en-US" w:eastAsia="ko-KR"/>
        </w:rPr>
        <w:t>RedCap</w:t>
      </w:r>
      <w:proofErr w:type="spellEnd"/>
      <w:r w:rsidRPr="00966749">
        <w:rPr>
          <w:rFonts w:eastAsiaTheme="minorEastAsia"/>
          <w:sz w:val="22"/>
          <w:lang w:val="en-US" w:eastAsia="ko-KR"/>
        </w:rPr>
        <w:t xml:space="preserve"> UEs may cause </w:t>
      </w:r>
      <w:r w:rsidR="00B90B26">
        <w:rPr>
          <w:rFonts w:eastAsiaTheme="minorEastAsia" w:hint="eastAsia"/>
          <w:sz w:val="22"/>
          <w:lang w:val="en-US" w:eastAsia="ko-KR"/>
        </w:rPr>
        <w:t>a</w:t>
      </w:r>
      <w:r w:rsidR="00B90B26">
        <w:rPr>
          <w:rFonts w:eastAsiaTheme="minorEastAsia"/>
          <w:sz w:val="22"/>
          <w:lang w:val="en-US" w:eastAsia="ko-KR"/>
        </w:rPr>
        <w:t xml:space="preserve"> severe </w:t>
      </w:r>
      <w:r w:rsidRPr="00966749">
        <w:rPr>
          <w:rFonts w:eastAsiaTheme="minorEastAsia"/>
          <w:sz w:val="22"/>
          <w:lang w:val="en-US" w:eastAsia="ko-KR"/>
        </w:rPr>
        <w:t xml:space="preserve">congestion to </w:t>
      </w:r>
      <w:r>
        <w:rPr>
          <w:rFonts w:eastAsiaTheme="minorEastAsia"/>
          <w:sz w:val="22"/>
          <w:lang w:val="en-US" w:eastAsia="ko-KR"/>
        </w:rPr>
        <w:t>non-</w:t>
      </w:r>
      <w:proofErr w:type="spellStart"/>
      <w:r>
        <w:rPr>
          <w:rFonts w:eastAsiaTheme="minorEastAsia"/>
          <w:sz w:val="22"/>
          <w:lang w:val="en-US" w:eastAsia="ko-KR"/>
        </w:rPr>
        <w:t>RedCap</w:t>
      </w:r>
      <w:proofErr w:type="spellEnd"/>
      <w:r w:rsidRPr="00966749">
        <w:rPr>
          <w:rFonts w:eastAsiaTheme="minorEastAsia"/>
          <w:sz w:val="22"/>
          <w:lang w:val="en-US" w:eastAsia="ko-KR"/>
        </w:rPr>
        <w:t xml:space="preserve"> UEs. </w:t>
      </w:r>
      <w:r w:rsidR="00B90B26">
        <w:rPr>
          <w:rFonts w:eastAsiaTheme="minorEastAsia"/>
          <w:sz w:val="22"/>
          <w:lang w:val="en-US" w:eastAsia="ko-KR"/>
        </w:rPr>
        <w:t>T</w:t>
      </w:r>
      <w:r w:rsidR="00E834AF">
        <w:rPr>
          <w:rFonts w:eastAsiaTheme="minorEastAsia"/>
          <w:sz w:val="22"/>
          <w:lang w:val="en-US" w:eastAsia="ko-KR"/>
        </w:rPr>
        <w:t>o</w:t>
      </w:r>
      <w:r>
        <w:rPr>
          <w:rFonts w:eastAsiaTheme="minorEastAsia"/>
          <w:sz w:val="22"/>
          <w:lang w:val="en-US" w:eastAsia="ko-KR"/>
        </w:rPr>
        <w:t xml:space="preserve"> reduce the negative impacts </w:t>
      </w:r>
      <w:r w:rsidR="00B90B26">
        <w:rPr>
          <w:rFonts w:eastAsiaTheme="minorEastAsia"/>
          <w:sz w:val="22"/>
          <w:lang w:val="en-US" w:eastAsia="ko-KR"/>
        </w:rPr>
        <w:t>to</w:t>
      </w:r>
      <w:r>
        <w:rPr>
          <w:rFonts w:eastAsiaTheme="minorEastAsia"/>
          <w:sz w:val="22"/>
          <w:lang w:val="en-US" w:eastAsia="ko-KR"/>
        </w:rPr>
        <w:t xml:space="preserve"> non-</w:t>
      </w:r>
      <w:proofErr w:type="spellStart"/>
      <w:r>
        <w:rPr>
          <w:rFonts w:eastAsiaTheme="minorEastAsia"/>
          <w:sz w:val="22"/>
          <w:lang w:val="en-US" w:eastAsia="ko-KR"/>
        </w:rPr>
        <w:t>RedCap</w:t>
      </w:r>
      <w:proofErr w:type="spellEnd"/>
      <w:r>
        <w:rPr>
          <w:rFonts w:eastAsiaTheme="minorEastAsia"/>
          <w:sz w:val="22"/>
          <w:lang w:val="en-US" w:eastAsia="ko-KR"/>
        </w:rPr>
        <w:t xml:space="preserve"> UEs during initial access procedure, </w:t>
      </w:r>
      <w:r w:rsidR="00B90B26">
        <w:rPr>
          <w:rFonts w:eastAsiaTheme="minorEastAsia"/>
          <w:sz w:val="22"/>
          <w:lang w:val="en-US" w:eastAsia="ko-KR"/>
        </w:rPr>
        <w:t xml:space="preserve">therefore, </w:t>
      </w:r>
      <w:r w:rsidR="00E834AF">
        <w:rPr>
          <w:rFonts w:eastAsiaTheme="minorEastAsia"/>
          <w:sz w:val="22"/>
          <w:lang w:val="en-US" w:eastAsia="ko-KR"/>
        </w:rPr>
        <w:t xml:space="preserve">a </w:t>
      </w:r>
      <w:proofErr w:type="spellStart"/>
      <w:r>
        <w:rPr>
          <w:rFonts w:eastAsiaTheme="minorEastAsia"/>
          <w:sz w:val="22"/>
          <w:lang w:val="en-US" w:eastAsia="ko-KR"/>
        </w:rPr>
        <w:t>gNB</w:t>
      </w:r>
      <w:proofErr w:type="spellEnd"/>
      <w:r>
        <w:rPr>
          <w:rFonts w:eastAsiaTheme="minorEastAsia"/>
          <w:sz w:val="22"/>
          <w:lang w:val="en-US" w:eastAsia="ko-KR"/>
        </w:rPr>
        <w:t xml:space="preserve"> may configure an additional initial DL BWP</w:t>
      </w:r>
      <w:r w:rsidR="002F21C4">
        <w:rPr>
          <w:rFonts w:eastAsiaTheme="minorEastAsia"/>
          <w:sz w:val="22"/>
          <w:lang w:val="en-US" w:eastAsia="ko-KR"/>
        </w:rPr>
        <w:t>(s)</w:t>
      </w:r>
      <w:r>
        <w:rPr>
          <w:rFonts w:eastAsiaTheme="minorEastAsia"/>
          <w:sz w:val="22"/>
          <w:lang w:val="en-US" w:eastAsia="ko-KR"/>
        </w:rPr>
        <w:t xml:space="preserve"> for </w:t>
      </w:r>
      <w:proofErr w:type="spellStart"/>
      <w:r>
        <w:rPr>
          <w:rFonts w:eastAsiaTheme="minorEastAsia"/>
          <w:sz w:val="22"/>
          <w:lang w:val="en-US" w:eastAsia="ko-KR"/>
        </w:rPr>
        <w:t>RedCap</w:t>
      </w:r>
      <w:proofErr w:type="spellEnd"/>
      <w:r>
        <w:rPr>
          <w:rFonts w:eastAsiaTheme="minorEastAsia"/>
          <w:sz w:val="22"/>
          <w:lang w:val="en-US" w:eastAsia="ko-KR"/>
        </w:rPr>
        <w:t xml:space="preserve"> UE via SIB</w:t>
      </w:r>
      <w:r w:rsidR="002F21C4">
        <w:rPr>
          <w:rFonts w:eastAsiaTheme="minorEastAsia"/>
          <w:sz w:val="22"/>
          <w:lang w:val="en-US" w:eastAsia="ko-KR"/>
        </w:rPr>
        <w:t>1</w:t>
      </w:r>
      <w:r>
        <w:rPr>
          <w:rFonts w:eastAsiaTheme="minorEastAsia"/>
          <w:sz w:val="22"/>
          <w:lang w:val="en-US" w:eastAsia="ko-KR"/>
        </w:rPr>
        <w:t xml:space="preserve"> and the </w:t>
      </w:r>
      <w:proofErr w:type="spellStart"/>
      <w:r>
        <w:rPr>
          <w:rFonts w:eastAsiaTheme="minorEastAsia"/>
          <w:sz w:val="22"/>
          <w:lang w:val="en-US" w:eastAsia="ko-KR"/>
        </w:rPr>
        <w:t>RedCap</w:t>
      </w:r>
      <w:proofErr w:type="spellEnd"/>
      <w:r>
        <w:rPr>
          <w:rFonts w:eastAsiaTheme="minorEastAsia"/>
          <w:sz w:val="22"/>
          <w:lang w:val="en-US" w:eastAsia="ko-KR"/>
        </w:rPr>
        <w:t xml:space="preserve"> UE can acquire Msg2 RAR or Msg4 </w:t>
      </w:r>
      <w:r w:rsidR="00E834AF">
        <w:rPr>
          <w:rFonts w:eastAsiaTheme="minorEastAsia"/>
          <w:sz w:val="22"/>
          <w:lang w:val="en-US" w:eastAsia="ko-KR"/>
        </w:rPr>
        <w:t xml:space="preserve">via </w:t>
      </w:r>
      <w:r>
        <w:rPr>
          <w:rFonts w:eastAsiaTheme="minorEastAsia"/>
          <w:sz w:val="22"/>
          <w:lang w:val="en-US" w:eastAsia="ko-KR"/>
        </w:rPr>
        <w:t xml:space="preserve">the additional initial DL BWP for </w:t>
      </w:r>
      <w:proofErr w:type="spellStart"/>
      <w:r>
        <w:rPr>
          <w:rFonts w:eastAsiaTheme="minorEastAsia"/>
          <w:sz w:val="22"/>
          <w:lang w:val="en-US" w:eastAsia="ko-KR"/>
        </w:rPr>
        <w:t>RedCap</w:t>
      </w:r>
      <w:proofErr w:type="spellEnd"/>
      <w:r>
        <w:rPr>
          <w:rFonts w:eastAsiaTheme="minorEastAsia"/>
          <w:sz w:val="22"/>
          <w:lang w:val="en-US" w:eastAsia="ko-KR"/>
        </w:rPr>
        <w:t xml:space="preserve"> UE. However, since size of the Msg2 RAR is quite small (56 bits assumed in SI), it is not clear how much </w:t>
      </w:r>
      <w:r w:rsidR="00B90B26">
        <w:rPr>
          <w:rFonts w:eastAsiaTheme="minorEastAsia"/>
          <w:sz w:val="22"/>
          <w:lang w:val="en-US" w:eastAsia="ko-KR"/>
        </w:rPr>
        <w:t xml:space="preserve">the </w:t>
      </w:r>
      <w:r>
        <w:rPr>
          <w:rFonts w:eastAsiaTheme="minorEastAsia"/>
          <w:sz w:val="22"/>
          <w:lang w:val="en-US" w:eastAsia="ko-KR"/>
        </w:rPr>
        <w:t xml:space="preserve">congestion </w:t>
      </w:r>
      <w:r w:rsidR="00B90B26">
        <w:rPr>
          <w:rFonts w:eastAsiaTheme="minorEastAsia"/>
          <w:sz w:val="22"/>
          <w:lang w:val="en-US" w:eastAsia="ko-KR"/>
        </w:rPr>
        <w:t xml:space="preserve">severely </w:t>
      </w:r>
      <w:r>
        <w:rPr>
          <w:rFonts w:eastAsiaTheme="minorEastAsia"/>
          <w:sz w:val="22"/>
          <w:lang w:val="en-US" w:eastAsia="ko-KR"/>
        </w:rPr>
        <w:t>occurs</w:t>
      </w:r>
      <w:r w:rsidR="002F21C4">
        <w:rPr>
          <w:rFonts w:eastAsiaTheme="minorEastAsia"/>
          <w:sz w:val="22"/>
          <w:lang w:val="en-US" w:eastAsia="ko-KR"/>
        </w:rPr>
        <w:t xml:space="preserve"> in the initial DL BWP</w:t>
      </w:r>
      <w:r>
        <w:rPr>
          <w:rFonts w:eastAsiaTheme="minorEastAsia"/>
          <w:sz w:val="22"/>
          <w:lang w:val="en-US" w:eastAsia="ko-KR"/>
        </w:rPr>
        <w:t xml:space="preserve"> and how many RBs for the initial DL BWP</w:t>
      </w:r>
      <w:r w:rsidR="002F21C4">
        <w:rPr>
          <w:rFonts w:eastAsiaTheme="minorEastAsia"/>
          <w:sz w:val="22"/>
          <w:lang w:val="en-US" w:eastAsia="ko-KR"/>
        </w:rPr>
        <w:t>(s)</w:t>
      </w:r>
      <w:r>
        <w:rPr>
          <w:rFonts w:eastAsiaTheme="minorEastAsia"/>
          <w:sz w:val="22"/>
          <w:lang w:val="en-US" w:eastAsia="ko-KR"/>
        </w:rPr>
        <w:t xml:space="preserve"> for </w:t>
      </w:r>
      <w:proofErr w:type="spellStart"/>
      <w:r>
        <w:rPr>
          <w:rFonts w:eastAsiaTheme="minorEastAsia"/>
          <w:sz w:val="22"/>
          <w:lang w:val="en-US" w:eastAsia="ko-KR"/>
        </w:rPr>
        <w:t>RedCap</w:t>
      </w:r>
      <w:proofErr w:type="spellEnd"/>
      <w:r>
        <w:rPr>
          <w:rFonts w:eastAsiaTheme="minorEastAsia"/>
          <w:sz w:val="22"/>
          <w:lang w:val="en-US" w:eastAsia="ko-KR"/>
        </w:rPr>
        <w:t xml:space="preserve"> UEs are required. </w:t>
      </w:r>
      <w:proofErr w:type="gramStart"/>
      <w:r>
        <w:rPr>
          <w:rFonts w:eastAsiaTheme="minorEastAsia"/>
          <w:sz w:val="22"/>
          <w:lang w:val="en-US" w:eastAsia="ko-KR"/>
        </w:rPr>
        <w:t xml:space="preserve">Actually, </w:t>
      </w:r>
      <w:r w:rsidR="003A493E">
        <w:rPr>
          <w:rFonts w:eastAsiaTheme="minorEastAsia"/>
          <w:sz w:val="22"/>
          <w:lang w:val="en-US" w:eastAsia="ko-KR"/>
        </w:rPr>
        <w:t>if</w:t>
      </w:r>
      <w:proofErr w:type="gramEnd"/>
      <w:r w:rsidR="003A493E">
        <w:rPr>
          <w:rFonts w:eastAsiaTheme="minorEastAsia"/>
          <w:sz w:val="22"/>
          <w:lang w:val="en-US" w:eastAsia="ko-KR"/>
        </w:rPr>
        <w:t xml:space="preserve"> PRACH preambles are shared across the non-</w:t>
      </w:r>
      <w:proofErr w:type="spellStart"/>
      <w:r w:rsidR="003A493E">
        <w:rPr>
          <w:rFonts w:eastAsiaTheme="minorEastAsia"/>
          <w:sz w:val="22"/>
          <w:lang w:val="en-US" w:eastAsia="ko-KR"/>
        </w:rPr>
        <w:t>RedCap</w:t>
      </w:r>
      <w:proofErr w:type="spellEnd"/>
      <w:r w:rsidR="003A493E">
        <w:rPr>
          <w:rFonts w:eastAsiaTheme="minorEastAsia"/>
          <w:sz w:val="22"/>
          <w:lang w:val="en-US" w:eastAsia="ko-KR"/>
        </w:rPr>
        <w:t xml:space="preserve"> UEs and the </w:t>
      </w:r>
      <w:proofErr w:type="spellStart"/>
      <w:r w:rsidR="003A493E">
        <w:rPr>
          <w:rFonts w:eastAsiaTheme="minorEastAsia"/>
          <w:sz w:val="22"/>
          <w:lang w:val="en-US" w:eastAsia="ko-KR"/>
        </w:rPr>
        <w:t>RedCap</w:t>
      </w:r>
      <w:proofErr w:type="spellEnd"/>
      <w:r w:rsidR="003A493E">
        <w:rPr>
          <w:rFonts w:eastAsiaTheme="minorEastAsia"/>
          <w:sz w:val="22"/>
          <w:lang w:val="en-US" w:eastAsia="ko-KR"/>
        </w:rPr>
        <w:t xml:space="preserve"> UEs without any dedicated PRACH preambles for the </w:t>
      </w:r>
      <w:proofErr w:type="spellStart"/>
      <w:r w:rsidR="003A493E">
        <w:rPr>
          <w:rFonts w:eastAsiaTheme="minorEastAsia"/>
          <w:sz w:val="22"/>
          <w:lang w:val="en-US" w:eastAsia="ko-KR"/>
        </w:rPr>
        <w:t>RedCap</w:t>
      </w:r>
      <w:proofErr w:type="spellEnd"/>
      <w:r w:rsidR="003A493E">
        <w:rPr>
          <w:rFonts w:eastAsiaTheme="minorEastAsia"/>
          <w:sz w:val="22"/>
          <w:lang w:val="en-US" w:eastAsia="ko-KR"/>
        </w:rPr>
        <w:t xml:space="preserve"> UEs, </w:t>
      </w:r>
      <w:r>
        <w:rPr>
          <w:rFonts w:eastAsiaTheme="minorEastAsia"/>
          <w:sz w:val="22"/>
          <w:lang w:val="en-US" w:eastAsia="ko-KR"/>
        </w:rPr>
        <w:t>the main bottleneck</w:t>
      </w:r>
      <w:r w:rsidR="002F21C4">
        <w:rPr>
          <w:rFonts w:eastAsiaTheme="minorEastAsia"/>
          <w:sz w:val="22"/>
          <w:lang w:val="en-US" w:eastAsia="ko-KR"/>
        </w:rPr>
        <w:t xml:space="preserve"> of the congestion</w:t>
      </w:r>
      <w:r>
        <w:rPr>
          <w:rFonts w:eastAsiaTheme="minorEastAsia"/>
          <w:sz w:val="22"/>
          <w:lang w:val="en-US" w:eastAsia="ko-KR"/>
        </w:rPr>
        <w:t xml:space="preserve"> would be</w:t>
      </w:r>
      <w:r w:rsidR="002F21C4">
        <w:rPr>
          <w:rFonts w:eastAsiaTheme="minorEastAsia"/>
          <w:sz w:val="22"/>
          <w:lang w:val="en-US" w:eastAsia="ko-KR"/>
        </w:rPr>
        <w:t xml:space="preserve"> </w:t>
      </w:r>
      <w:r w:rsidR="00B90B26">
        <w:rPr>
          <w:rFonts w:eastAsiaTheme="minorEastAsia"/>
          <w:sz w:val="22"/>
          <w:lang w:val="en-US" w:eastAsia="ko-KR"/>
        </w:rPr>
        <w:t xml:space="preserve">the </w:t>
      </w:r>
      <w:r w:rsidR="002F21C4">
        <w:rPr>
          <w:rFonts w:eastAsiaTheme="minorEastAsia"/>
          <w:sz w:val="22"/>
          <w:lang w:val="en-US" w:eastAsia="ko-KR"/>
        </w:rPr>
        <w:t xml:space="preserve">collision of </w:t>
      </w:r>
      <w:r>
        <w:rPr>
          <w:rFonts w:eastAsiaTheme="minorEastAsia"/>
          <w:sz w:val="22"/>
          <w:lang w:val="en-US" w:eastAsia="ko-KR"/>
        </w:rPr>
        <w:t>PRACH preamble</w:t>
      </w:r>
      <w:r w:rsidR="002F21C4">
        <w:rPr>
          <w:rFonts w:eastAsiaTheme="minorEastAsia"/>
          <w:sz w:val="22"/>
          <w:lang w:val="en-US" w:eastAsia="ko-KR"/>
        </w:rPr>
        <w:t xml:space="preserve">s so that an additional initial UL BWP or an additional PRACH configuration for </w:t>
      </w:r>
      <w:proofErr w:type="spellStart"/>
      <w:r w:rsidR="002F21C4">
        <w:rPr>
          <w:rFonts w:eastAsiaTheme="minorEastAsia"/>
          <w:sz w:val="22"/>
          <w:lang w:val="en-US" w:eastAsia="ko-KR"/>
        </w:rPr>
        <w:t>RedCap</w:t>
      </w:r>
      <w:proofErr w:type="spellEnd"/>
      <w:r w:rsidR="002F21C4">
        <w:rPr>
          <w:rFonts w:eastAsiaTheme="minorEastAsia"/>
          <w:sz w:val="22"/>
          <w:lang w:val="en-US" w:eastAsia="ko-KR"/>
        </w:rPr>
        <w:t xml:space="preserve"> UEs is much more important to </w:t>
      </w:r>
      <w:r w:rsidR="00B90B26">
        <w:rPr>
          <w:rFonts w:eastAsiaTheme="minorEastAsia"/>
          <w:sz w:val="22"/>
          <w:lang w:val="en-US" w:eastAsia="ko-KR"/>
        </w:rPr>
        <w:t xml:space="preserve">avoid </w:t>
      </w:r>
      <w:r w:rsidR="002F21C4">
        <w:rPr>
          <w:rFonts w:eastAsiaTheme="minorEastAsia"/>
          <w:sz w:val="22"/>
          <w:lang w:val="en-US" w:eastAsia="ko-KR"/>
        </w:rPr>
        <w:t xml:space="preserve">the congestion. </w:t>
      </w:r>
    </w:p>
    <w:p w14:paraId="16147DE8" w14:textId="1054D33B" w:rsidR="002F21C4" w:rsidRPr="002F21C4" w:rsidRDefault="002F21C4" w:rsidP="00FF7AE0">
      <w:pPr>
        <w:pStyle w:val="a1"/>
        <w:numPr>
          <w:ilvl w:val="0"/>
          <w:numId w:val="42"/>
        </w:numPr>
        <w:spacing w:line="276" w:lineRule="auto"/>
        <w:jc w:val="both"/>
        <w:rPr>
          <w:rFonts w:eastAsiaTheme="minorEastAsia"/>
          <w:i/>
          <w:iCs/>
          <w:sz w:val="22"/>
          <w:lang w:val="en-US" w:eastAsia="ko-KR"/>
        </w:rPr>
      </w:pPr>
      <w:r w:rsidRPr="002F21C4">
        <w:rPr>
          <w:rFonts w:eastAsiaTheme="minorEastAsia" w:hint="eastAsia"/>
          <w:b/>
          <w:bCs/>
          <w:i/>
          <w:iCs/>
          <w:sz w:val="22"/>
          <w:lang w:val="en-US" w:eastAsia="ko-KR"/>
        </w:rPr>
        <w:t>P</w:t>
      </w:r>
      <w:r w:rsidRPr="002F21C4">
        <w:rPr>
          <w:rFonts w:eastAsiaTheme="minorEastAsia"/>
          <w:b/>
          <w:bCs/>
          <w:i/>
          <w:iCs/>
          <w:sz w:val="22"/>
          <w:lang w:val="en-US" w:eastAsia="ko-KR"/>
        </w:rPr>
        <w:t>roposal</w:t>
      </w:r>
      <w:r w:rsidR="00B71068">
        <w:rPr>
          <w:rFonts w:eastAsiaTheme="minorEastAsia"/>
          <w:b/>
          <w:bCs/>
          <w:i/>
          <w:iCs/>
          <w:sz w:val="22"/>
          <w:lang w:val="en-US" w:eastAsia="ko-KR"/>
        </w:rPr>
        <w:t xml:space="preserve"> 1</w:t>
      </w:r>
      <w:r w:rsidRPr="00FF307C">
        <w:rPr>
          <w:rFonts w:eastAsiaTheme="minorEastAsia"/>
          <w:i/>
          <w:iCs/>
          <w:sz w:val="22"/>
          <w:lang w:val="en-US" w:eastAsia="ko-KR"/>
        </w:rPr>
        <w:t>:</w:t>
      </w:r>
      <w:r>
        <w:rPr>
          <w:rFonts w:eastAsiaTheme="minorEastAsia"/>
          <w:i/>
          <w:iCs/>
          <w:sz w:val="22"/>
          <w:lang w:val="en-US" w:eastAsia="ko-KR"/>
        </w:rPr>
        <w:t xml:space="preserve"> S</w:t>
      </w:r>
      <w:r w:rsidRPr="002F21C4">
        <w:rPr>
          <w:rFonts w:eastAsiaTheme="minorEastAsia"/>
          <w:i/>
          <w:iCs/>
          <w:sz w:val="22"/>
          <w:lang w:val="en-US" w:eastAsia="ko-KR"/>
        </w:rPr>
        <w:t>ince the initial DL BWP</w:t>
      </w:r>
      <w:r w:rsidR="003A493E">
        <w:rPr>
          <w:rFonts w:eastAsiaTheme="minorEastAsia"/>
          <w:i/>
          <w:iCs/>
          <w:sz w:val="22"/>
          <w:lang w:val="en-US" w:eastAsia="ko-KR"/>
        </w:rPr>
        <w:t xml:space="preserve"> </w:t>
      </w:r>
      <w:r w:rsidRPr="002F21C4">
        <w:rPr>
          <w:rFonts w:eastAsiaTheme="minorEastAsia"/>
          <w:i/>
          <w:iCs/>
          <w:sz w:val="22"/>
          <w:lang w:val="en-US" w:eastAsia="ko-KR"/>
        </w:rPr>
        <w:t>(defined by CORESET#0 BW) for non-</w:t>
      </w:r>
      <w:proofErr w:type="spellStart"/>
      <w:r w:rsidRPr="002F21C4">
        <w:rPr>
          <w:rFonts w:eastAsiaTheme="minorEastAsia"/>
          <w:i/>
          <w:iCs/>
          <w:sz w:val="22"/>
          <w:lang w:val="en-US" w:eastAsia="ko-KR"/>
        </w:rPr>
        <w:t>RedCap</w:t>
      </w:r>
      <w:proofErr w:type="spellEnd"/>
      <w:r w:rsidRPr="002F21C4">
        <w:rPr>
          <w:rFonts w:eastAsiaTheme="minorEastAsia"/>
          <w:i/>
          <w:iCs/>
          <w:sz w:val="22"/>
          <w:lang w:val="en-US" w:eastAsia="ko-KR"/>
        </w:rPr>
        <w:t xml:space="preserve"> UEs is no wider than </w:t>
      </w:r>
      <w:proofErr w:type="spellStart"/>
      <w:r w:rsidRPr="002F21C4">
        <w:rPr>
          <w:rFonts w:eastAsiaTheme="minorEastAsia"/>
          <w:i/>
          <w:iCs/>
          <w:sz w:val="22"/>
          <w:lang w:val="en-US" w:eastAsia="ko-KR"/>
        </w:rPr>
        <w:t>RedCap</w:t>
      </w:r>
      <w:proofErr w:type="spellEnd"/>
      <w:r w:rsidRPr="002F21C4">
        <w:rPr>
          <w:rFonts w:eastAsiaTheme="minorEastAsia"/>
          <w:i/>
          <w:iCs/>
          <w:sz w:val="22"/>
          <w:lang w:val="en-US" w:eastAsia="ko-KR"/>
        </w:rPr>
        <w:t xml:space="preserve"> UE </w:t>
      </w:r>
      <w:r w:rsidR="003A493E">
        <w:rPr>
          <w:rFonts w:eastAsiaTheme="minorEastAsia"/>
          <w:i/>
          <w:iCs/>
          <w:sz w:val="22"/>
          <w:lang w:val="en-US" w:eastAsia="ko-KR"/>
        </w:rPr>
        <w:t>BW</w:t>
      </w:r>
      <w:r w:rsidR="003A493E" w:rsidRPr="002F21C4">
        <w:rPr>
          <w:rFonts w:eastAsiaTheme="minorEastAsia"/>
          <w:i/>
          <w:iCs/>
          <w:sz w:val="22"/>
          <w:lang w:val="en-US" w:eastAsia="ko-KR"/>
        </w:rPr>
        <w:t xml:space="preserve"> </w:t>
      </w:r>
      <w:r w:rsidRPr="002F21C4">
        <w:rPr>
          <w:rFonts w:eastAsiaTheme="minorEastAsia"/>
          <w:i/>
          <w:iCs/>
          <w:sz w:val="22"/>
          <w:lang w:val="en-US" w:eastAsia="ko-KR"/>
        </w:rPr>
        <w:t xml:space="preserve">capability, it is no need to configure an additional initial DL BWP for </w:t>
      </w:r>
      <w:proofErr w:type="spellStart"/>
      <w:r w:rsidRPr="002F21C4">
        <w:rPr>
          <w:rFonts w:eastAsiaTheme="minorEastAsia"/>
          <w:i/>
          <w:iCs/>
          <w:sz w:val="22"/>
          <w:lang w:val="en-US" w:eastAsia="ko-KR"/>
        </w:rPr>
        <w:t>RedCap</w:t>
      </w:r>
      <w:proofErr w:type="spellEnd"/>
      <w:r w:rsidRPr="002F21C4">
        <w:rPr>
          <w:rFonts w:eastAsiaTheme="minorEastAsia"/>
          <w:i/>
          <w:iCs/>
          <w:sz w:val="22"/>
          <w:lang w:val="en-US" w:eastAsia="ko-KR"/>
        </w:rPr>
        <w:t xml:space="preserve"> </w:t>
      </w:r>
      <w:r w:rsidR="003A493E">
        <w:rPr>
          <w:rFonts w:eastAsiaTheme="minorEastAsia"/>
          <w:i/>
          <w:iCs/>
          <w:sz w:val="22"/>
          <w:lang w:val="en-US" w:eastAsia="ko-KR"/>
        </w:rPr>
        <w:t xml:space="preserve">UEs </w:t>
      </w:r>
      <w:r w:rsidRPr="002F21C4">
        <w:rPr>
          <w:rFonts w:eastAsiaTheme="minorEastAsia"/>
          <w:i/>
          <w:iCs/>
          <w:sz w:val="22"/>
          <w:lang w:val="en-US" w:eastAsia="ko-KR"/>
        </w:rPr>
        <w:t>for initial access purpose.</w:t>
      </w:r>
    </w:p>
    <w:p w14:paraId="2B2ED8D1" w14:textId="02B1B6E6" w:rsidR="002F21C4" w:rsidRPr="00B77F1E" w:rsidRDefault="002F21C4" w:rsidP="00FF7AE0">
      <w:pPr>
        <w:pStyle w:val="a1"/>
        <w:numPr>
          <w:ilvl w:val="2"/>
          <w:numId w:val="42"/>
        </w:numPr>
        <w:spacing w:line="276" w:lineRule="auto"/>
        <w:jc w:val="both"/>
        <w:rPr>
          <w:rFonts w:eastAsiaTheme="minorEastAsia"/>
          <w:i/>
          <w:iCs/>
          <w:sz w:val="22"/>
          <w:lang w:val="en-US" w:eastAsia="ko-KR"/>
        </w:rPr>
      </w:pPr>
      <w:r>
        <w:rPr>
          <w:rFonts w:eastAsiaTheme="minorEastAsia"/>
          <w:i/>
          <w:iCs/>
          <w:sz w:val="22"/>
          <w:lang w:val="en-US" w:eastAsia="ko-KR"/>
        </w:rPr>
        <w:lastRenderedPageBreak/>
        <w:t xml:space="preserve">Further discuss </w:t>
      </w:r>
      <w:proofErr w:type="gramStart"/>
      <w:r>
        <w:rPr>
          <w:rFonts w:eastAsiaTheme="minorEastAsia"/>
          <w:i/>
          <w:iCs/>
          <w:sz w:val="22"/>
          <w:lang w:val="en-US" w:eastAsia="ko-KR"/>
        </w:rPr>
        <w:t>whether or not</w:t>
      </w:r>
      <w:proofErr w:type="gramEnd"/>
      <w:r w:rsidRPr="00B77F1E">
        <w:rPr>
          <w:rFonts w:eastAsiaTheme="minorEastAsia"/>
          <w:i/>
          <w:iCs/>
          <w:sz w:val="22"/>
          <w:lang w:val="en-US" w:eastAsia="ko-KR"/>
        </w:rPr>
        <w:t xml:space="preserve"> to </w:t>
      </w:r>
      <w:r>
        <w:rPr>
          <w:rFonts w:eastAsiaTheme="minorEastAsia"/>
          <w:i/>
          <w:iCs/>
          <w:sz w:val="22"/>
          <w:lang w:val="en-US" w:eastAsia="ko-KR"/>
        </w:rPr>
        <w:t xml:space="preserve">support configuration </w:t>
      </w:r>
      <w:r w:rsidR="003A493E">
        <w:rPr>
          <w:rFonts w:eastAsiaTheme="minorEastAsia"/>
          <w:i/>
          <w:iCs/>
          <w:sz w:val="22"/>
          <w:lang w:val="en-US" w:eastAsia="ko-KR"/>
        </w:rPr>
        <w:t>of</w:t>
      </w:r>
      <w:r w:rsidR="003A493E" w:rsidRPr="00B77F1E">
        <w:rPr>
          <w:rFonts w:eastAsiaTheme="minorEastAsia"/>
          <w:i/>
          <w:iCs/>
          <w:sz w:val="22"/>
          <w:lang w:val="en-US" w:eastAsia="ko-KR"/>
        </w:rPr>
        <w:t xml:space="preserve"> </w:t>
      </w:r>
      <w:r w:rsidRPr="00B77F1E">
        <w:rPr>
          <w:rFonts w:eastAsiaTheme="minorEastAsia"/>
          <w:i/>
          <w:iCs/>
          <w:sz w:val="22"/>
          <w:lang w:val="en-US" w:eastAsia="ko-KR"/>
        </w:rPr>
        <w:t xml:space="preserve">an additional </w:t>
      </w:r>
      <w:r>
        <w:rPr>
          <w:rFonts w:eastAsiaTheme="minorEastAsia"/>
          <w:i/>
          <w:iCs/>
          <w:sz w:val="22"/>
          <w:lang w:val="en-US" w:eastAsia="ko-KR"/>
        </w:rPr>
        <w:t xml:space="preserve">initial DL BWP (or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-specific </w:t>
      </w:r>
      <w:r w:rsidRPr="00B77F1E">
        <w:rPr>
          <w:rFonts w:eastAsiaTheme="minorEastAsia"/>
          <w:i/>
          <w:iCs/>
          <w:sz w:val="22"/>
          <w:lang w:val="en-US" w:eastAsia="ko-KR"/>
        </w:rPr>
        <w:t>CORESET#0</w:t>
      </w:r>
      <w:r>
        <w:rPr>
          <w:rFonts w:eastAsiaTheme="minorEastAsia"/>
          <w:i/>
          <w:iCs/>
          <w:sz w:val="22"/>
          <w:lang w:val="en-US" w:eastAsia="ko-KR"/>
        </w:rPr>
        <w:t>)</w:t>
      </w:r>
      <w:r w:rsidRPr="00B77F1E">
        <w:rPr>
          <w:rFonts w:eastAsiaTheme="minorEastAsia"/>
          <w:i/>
          <w:iCs/>
          <w:sz w:val="22"/>
          <w:lang w:val="en-US" w:eastAsia="ko-KR"/>
        </w:rPr>
        <w:t xml:space="preserve"> for </w:t>
      </w:r>
      <w:proofErr w:type="spellStart"/>
      <w:r w:rsidRPr="00B77F1E">
        <w:rPr>
          <w:rFonts w:eastAsiaTheme="minorEastAsia"/>
          <w:i/>
          <w:iCs/>
          <w:sz w:val="22"/>
          <w:lang w:val="en-US" w:eastAsia="ko-KR"/>
        </w:rPr>
        <w:t>RedCap</w:t>
      </w:r>
      <w:proofErr w:type="spellEnd"/>
      <w:r w:rsidRPr="00B77F1E">
        <w:rPr>
          <w:rFonts w:eastAsiaTheme="minorEastAsia"/>
          <w:i/>
          <w:iCs/>
          <w:sz w:val="22"/>
          <w:lang w:val="en-US" w:eastAsia="ko-KR"/>
        </w:rPr>
        <w:t xml:space="preserve"> </w:t>
      </w:r>
      <w:r w:rsidR="003A493E">
        <w:rPr>
          <w:rFonts w:eastAsiaTheme="minorEastAsia"/>
          <w:i/>
          <w:iCs/>
          <w:sz w:val="22"/>
          <w:lang w:val="en-US" w:eastAsia="ko-KR"/>
        </w:rPr>
        <w:t xml:space="preserve">UEs </w:t>
      </w:r>
      <w:r w:rsidRPr="00B77F1E">
        <w:rPr>
          <w:rFonts w:eastAsiaTheme="minorEastAsia"/>
          <w:i/>
          <w:iCs/>
          <w:sz w:val="22"/>
          <w:lang w:val="en-US" w:eastAsia="ko-KR"/>
        </w:rPr>
        <w:t>at least for offloading purpose</w:t>
      </w:r>
      <w:r>
        <w:rPr>
          <w:rFonts w:eastAsiaTheme="minorEastAsia"/>
          <w:i/>
          <w:iCs/>
          <w:sz w:val="22"/>
          <w:lang w:val="en-US" w:eastAsia="ko-KR"/>
        </w:rPr>
        <w:t>, i.e., to receive Msg2/4 PDSCHs and corresponding PDCCHs.</w:t>
      </w:r>
    </w:p>
    <w:p w14:paraId="013848AE" w14:textId="6748F966" w:rsidR="002F21C4" w:rsidRPr="002F21C4" w:rsidRDefault="002F21C4" w:rsidP="00FF7AE0">
      <w:pPr>
        <w:pStyle w:val="a1"/>
        <w:spacing w:line="276" w:lineRule="auto"/>
        <w:ind w:firstLineChars="50" w:firstLine="110"/>
        <w:jc w:val="both"/>
        <w:rPr>
          <w:rFonts w:eastAsiaTheme="minorEastAsia"/>
          <w:sz w:val="22"/>
          <w:lang w:val="en-US" w:eastAsia="ko-KR"/>
        </w:rPr>
      </w:pPr>
    </w:p>
    <w:p w14:paraId="0BC5086D" w14:textId="00211CBE" w:rsidR="00FB5E14" w:rsidRDefault="00B90B26" w:rsidP="00FF7AE0">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In UL</w:t>
      </w:r>
      <w:r w:rsidR="003A493E">
        <w:rPr>
          <w:rFonts w:eastAsiaTheme="minorEastAsia"/>
          <w:sz w:val="22"/>
          <w:lang w:val="en-US" w:eastAsia="ko-KR"/>
        </w:rPr>
        <w:t>, t</w:t>
      </w:r>
      <w:r w:rsidR="00FB5E14">
        <w:rPr>
          <w:rFonts w:eastAsiaTheme="minorEastAsia"/>
          <w:sz w:val="22"/>
          <w:lang w:val="en-US" w:eastAsia="ko-KR"/>
        </w:rPr>
        <w:t xml:space="preserve">he initial UL BWP </w:t>
      </w:r>
      <w:r w:rsidR="00E3229B">
        <w:rPr>
          <w:rFonts w:eastAsiaTheme="minorEastAsia"/>
          <w:sz w:val="22"/>
          <w:lang w:val="en-US" w:eastAsia="ko-KR"/>
        </w:rPr>
        <w:t>for non-</w:t>
      </w:r>
      <w:proofErr w:type="spellStart"/>
      <w:r w:rsidR="00E3229B">
        <w:rPr>
          <w:rFonts w:eastAsiaTheme="minorEastAsia"/>
          <w:sz w:val="22"/>
          <w:lang w:val="en-US" w:eastAsia="ko-KR"/>
        </w:rPr>
        <w:t>RedCap</w:t>
      </w:r>
      <w:proofErr w:type="spellEnd"/>
      <w:r w:rsidR="00E3229B">
        <w:rPr>
          <w:rFonts w:eastAsiaTheme="minorEastAsia"/>
          <w:sz w:val="22"/>
          <w:lang w:val="en-US" w:eastAsia="ko-KR"/>
        </w:rPr>
        <w:t xml:space="preserve"> UEs</w:t>
      </w:r>
      <w:r w:rsidR="00FB5E14">
        <w:rPr>
          <w:rFonts w:eastAsiaTheme="minorEastAsia"/>
          <w:sz w:val="22"/>
          <w:lang w:val="en-US" w:eastAsia="ko-KR"/>
        </w:rPr>
        <w:t xml:space="preserve"> may be</w:t>
      </w:r>
      <w:r w:rsidR="00E3229B">
        <w:rPr>
          <w:rFonts w:eastAsiaTheme="minorEastAsia"/>
          <w:sz w:val="22"/>
          <w:lang w:val="en-US" w:eastAsia="ko-KR"/>
        </w:rPr>
        <w:t xml:space="preserve"> configured to be</w:t>
      </w:r>
      <w:r w:rsidR="00FB5E14">
        <w:rPr>
          <w:rFonts w:eastAsiaTheme="minorEastAsia"/>
          <w:sz w:val="22"/>
          <w:lang w:val="en-US" w:eastAsia="ko-KR"/>
        </w:rPr>
        <w:t xml:space="preserve"> wider than the </w:t>
      </w:r>
      <w:proofErr w:type="spellStart"/>
      <w:r w:rsidR="00FB5E14">
        <w:rPr>
          <w:rFonts w:eastAsiaTheme="minorEastAsia"/>
          <w:sz w:val="22"/>
          <w:lang w:val="en-US" w:eastAsia="ko-KR"/>
        </w:rPr>
        <w:t>RedCap</w:t>
      </w:r>
      <w:proofErr w:type="spellEnd"/>
      <w:r w:rsidR="00FB5E14">
        <w:rPr>
          <w:rFonts w:eastAsiaTheme="minorEastAsia"/>
          <w:sz w:val="22"/>
          <w:lang w:val="en-US" w:eastAsia="ko-KR"/>
        </w:rPr>
        <w:t xml:space="preserve"> UE </w:t>
      </w:r>
      <w:r w:rsidR="003A493E">
        <w:rPr>
          <w:rFonts w:eastAsiaTheme="minorEastAsia"/>
          <w:sz w:val="22"/>
          <w:lang w:val="en-US" w:eastAsia="ko-KR"/>
        </w:rPr>
        <w:t xml:space="preserve">BW </w:t>
      </w:r>
      <w:r w:rsidR="00FB5E14">
        <w:rPr>
          <w:rFonts w:eastAsiaTheme="minorEastAsia"/>
          <w:sz w:val="22"/>
          <w:lang w:val="en-US" w:eastAsia="ko-KR"/>
        </w:rPr>
        <w:t xml:space="preserve">capability. In fact, </w:t>
      </w:r>
      <w:r w:rsidR="00E3229B">
        <w:rPr>
          <w:rFonts w:eastAsiaTheme="minorEastAsia"/>
          <w:sz w:val="22"/>
          <w:lang w:val="en-US" w:eastAsia="ko-KR"/>
        </w:rPr>
        <w:t xml:space="preserve">it is preferred </w:t>
      </w:r>
      <w:r w:rsidR="002F21C4">
        <w:rPr>
          <w:rFonts w:eastAsiaTheme="minorEastAsia"/>
          <w:sz w:val="22"/>
          <w:lang w:val="en-US" w:eastAsia="ko-KR"/>
        </w:rPr>
        <w:t xml:space="preserve">to configure </w:t>
      </w:r>
      <w:r w:rsidR="00E3229B">
        <w:rPr>
          <w:rFonts w:eastAsiaTheme="minorEastAsia"/>
          <w:sz w:val="22"/>
          <w:lang w:val="en-US" w:eastAsia="ko-KR"/>
        </w:rPr>
        <w:t>the i</w:t>
      </w:r>
      <w:r w:rsidR="002F21C4">
        <w:rPr>
          <w:rFonts w:eastAsiaTheme="minorEastAsia"/>
          <w:sz w:val="22"/>
          <w:lang w:val="en-US" w:eastAsia="ko-KR"/>
        </w:rPr>
        <w:t>nitial UL BWP</w:t>
      </w:r>
      <w:r w:rsidR="00E3229B">
        <w:rPr>
          <w:rFonts w:eastAsiaTheme="minorEastAsia"/>
          <w:sz w:val="22"/>
          <w:lang w:val="en-US" w:eastAsia="ko-KR"/>
        </w:rPr>
        <w:t xml:space="preserve"> as wide as possible, </w:t>
      </w:r>
      <w:r w:rsidR="005F4656">
        <w:rPr>
          <w:rFonts w:eastAsiaTheme="minorEastAsia"/>
          <w:sz w:val="22"/>
          <w:lang w:val="en-US" w:eastAsia="ko-KR"/>
        </w:rPr>
        <w:t>i.e.,</w:t>
      </w:r>
      <w:r w:rsidR="00E3229B">
        <w:rPr>
          <w:rFonts w:eastAsiaTheme="minorEastAsia"/>
          <w:sz w:val="22"/>
          <w:lang w:val="en-US" w:eastAsia="ko-KR"/>
        </w:rPr>
        <w:t xml:space="preserve"> the initial UL BWP would be the same as </w:t>
      </w:r>
      <w:r w:rsidR="005F4656">
        <w:rPr>
          <w:rFonts w:eastAsiaTheme="minorEastAsia"/>
          <w:sz w:val="22"/>
          <w:lang w:val="en-US" w:eastAsia="ko-KR"/>
        </w:rPr>
        <w:t xml:space="preserve">the </w:t>
      </w:r>
      <w:r w:rsidR="00E3229B">
        <w:rPr>
          <w:rFonts w:eastAsiaTheme="minorEastAsia"/>
          <w:sz w:val="22"/>
          <w:lang w:val="en-US" w:eastAsia="ko-KR"/>
        </w:rPr>
        <w:t xml:space="preserve">cell </w:t>
      </w:r>
      <w:r w:rsidR="003A493E">
        <w:rPr>
          <w:rFonts w:eastAsiaTheme="minorEastAsia"/>
          <w:sz w:val="22"/>
          <w:lang w:val="en-US" w:eastAsia="ko-KR"/>
        </w:rPr>
        <w:t>BW</w:t>
      </w:r>
      <w:r w:rsidR="00E3229B">
        <w:rPr>
          <w:rFonts w:eastAsiaTheme="minorEastAsia"/>
          <w:sz w:val="22"/>
          <w:lang w:val="en-US" w:eastAsia="ko-KR"/>
        </w:rPr>
        <w:t xml:space="preserve">. </w:t>
      </w:r>
      <w:r w:rsidR="005F4656">
        <w:rPr>
          <w:rFonts w:eastAsiaTheme="minorEastAsia"/>
          <w:sz w:val="22"/>
          <w:lang w:val="en-US" w:eastAsia="ko-KR"/>
        </w:rPr>
        <w:t>For example,</w:t>
      </w:r>
      <w:r w:rsidR="00E3229B">
        <w:rPr>
          <w:rFonts w:eastAsiaTheme="minorEastAsia"/>
          <w:sz w:val="22"/>
          <w:lang w:val="en-US" w:eastAsia="ko-KR"/>
        </w:rPr>
        <w:t xml:space="preserve"> the initial UL BWP in a cell of 100MHz is configured with 100MHz wide in general. </w:t>
      </w:r>
      <w:r w:rsidR="005F4656">
        <w:rPr>
          <w:rFonts w:eastAsiaTheme="minorEastAsia"/>
          <w:sz w:val="22"/>
          <w:lang w:val="en-US" w:eastAsia="ko-KR"/>
        </w:rPr>
        <w:t>This implies that</w:t>
      </w:r>
      <w:r w:rsidR="00E3229B">
        <w:rPr>
          <w:rFonts w:eastAsiaTheme="minorEastAsia"/>
          <w:sz w:val="22"/>
          <w:lang w:val="en-US" w:eastAsia="ko-KR"/>
        </w:rPr>
        <w:t xml:space="preserve"> the wider initial UL BWP 1) provides higher frequency diversity for Msg3 PUSCH transmission and PUCCH </w:t>
      </w:r>
      <w:r w:rsidR="003A493E">
        <w:rPr>
          <w:rFonts w:eastAsiaTheme="minorEastAsia"/>
          <w:sz w:val="22"/>
          <w:lang w:val="en-US" w:eastAsia="ko-KR"/>
        </w:rPr>
        <w:t xml:space="preserve">transmission with </w:t>
      </w:r>
      <w:r w:rsidR="00E3229B">
        <w:rPr>
          <w:rFonts w:eastAsiaTheme="minorEastAsia"/>
          <w:sz w:val="22"/>
          <w:lang w:val="en-US" w:eastAsia="ko-KR"/>
        </w:rPr>
        <w:t>HARQ-ACK</w:t>
      </w:r>
      <w:r w:rsidR="003A493E">
        <w:rPr>
          <w:rFonts w:eastAsiaTheme="minorEastAsia"/>
          <w:sz w:val="22"/>
          <w:lang w:val="en-US" w:eastAsia="ko-KR"/>
        </w:rPr>
        <w:t xml:space="preserve"> response</w:t>
      </w:r>
      <w:r w:rsidR="00E3229B">
        <w:rPr>
          <w:rFonts w:eastAsiaTheme="minorEastAsia"/>
          <w:sz w:val="22"/>
          <w:lang w:val="en-US" w:eastAsia="ko-KR"/>
        </w:rPr>
        <w:t xml:space="preserve"> </w:t>
      </w:r>
      <w:r w:rsidR="003A493E">
        <w:rPr>
          <w:rFonts w:eastAsiaTheme="minorEastAsia"/>
          <w:sz w:val="22"/>
          <w:lang w:val="en-US" w:eastAsia="ko-KR"/>
        </w:rPr>
        <w:t>for Msg4</w:t>
      </w:r>
      <w:r w:rsidR="00E3229B">
        <w:rPr>
          <w:rFonts w:eastAsiaTheme="minorEastAsia"/>
          <w:sz w:val="22"/>
          <w:lang w:val="en-US" w:eastAsia="ko-KR"/>
        </w:rPr>
        <w:t>, 2) prevents UL resource fragments, 3) avoid</w:t>
      </w:r>
      <w:r w:rsidR="003A493E">
        <w:rPr>
          <w:rFonts w:eastAsiaTheme="minorEastAsia"/>
          <w:sz w:val="22"/>
          <w:lang w:val="en-US" w:eastAsia="ko-KR"/>
        </w:rPr>
        <w:t>s</w:t>
      </w:r>
      <w:r w:rsidR="00E3229B">
        <w:rPr>
          <w:rFonts w:eastAsiaTheme="minorEastAsia"/>
          <w:sz w:val="22"/>
          <w:lang w:val="en-US" w:eastAsia="ko-KR"/>
        </w:rPr>
        <w:t xml:space="preserve"> configuring dedicated UL BWP with wider </w:t>
      </w:r>
      <w:r w:rsidR="003A493E">
        <w:rPr>
          <w:rFonts w:eastAsiaTheme="minorEastAsia"/>
          <w:sz w:val="22"/>
          <w:lang w:val="en-US" w:eastAsia="ko-KR"/>
        </w:rPr>
        <w:t>BW</w:t>
      </w:r>
      <w:r w:rsidR="00E3229B">
        <w:rPr>
          <w:rFonts w:eastAsiaTheme="minorEastAsia"/>
          <w:sz w:val="22"/>
          <w:lang w:val="en-US" w:eastAsia="ko-KR"/>
        </w:rPr>
        <w:t xml:space="preserve">, and 4) does not incur </w:t>
      </w:r>
      <w:r w:rsidR="00DF48F1">
        <w:rPr>
          <w:rFonts w:eastAsiaTheme="minorEastAsia"/>
          <w:sz w:val="22"/>
          <w:lang w:val="en-US" w:eastAsia="ko-KR"/>
        </w:rPr>
        <w:t xml:space="preserve">an </w:t>
      </w:r>
      <w:r w:rsidR="00E3229B">
        <w:rPr>
          <w:rFonts w:eastAsiaTheme="minorEastAsia"/>
          <w:sz w:val="22"/>
          <w:lang w:val="en-US" w:eastAsia="ko-KR"/>
        </w:rPr>
        <w:t xml:space="preserve">additional power consumption. </w:t>
      </w:r>
    </w:p>
    <w:p w14:paraId="1C628C23" w14:textId="4C3DFB34" w:rsidR="0056149C" w:rsidRDefault="0056149C" w:rsidP="00FF7AE0">
      <w:pPr>
        <w:pStyle w:val="a1"/>
        <w:spacing w:line="276" w:lineRule="auto"/>
        <w:ind w:firstLineChars="50" w:firstLine="110"/>
        <w:jc w:val="both"/>
        <w:rPr>
          <w:rFonts w:eastAsiaTheme="minorEastAsia"/>
          <w:sz w:val="22"/>
          <w:lang w:val="en-US" w:eastAsia="ko-KR"/>
        </w:rPr>
      </w:pPr>
      <w:r>
        <w:rPr>
          <w:rFonts w:eastAsiaTheme="minorEastAsia" w:hint="eastAsia"/>
          <w:sz w:val="22"/>
          <w:lang w:val="en-US" w:eastAsia="ko-KR"/>
        </w:rPr>
        <w:t>F</w:t>
      </w:r>
      <w:r>
        <w:rPr>
          <w:rFonts w:eastAsiaTheme="minorEastAsia"/>
          <w:sz w:val="22"/>
          <w:lang w:val="en-US" w:eastAsia="ko-KR"/>
        </w:rPr>
        <w:t>or a cell with no wider than 20MHz in FR1, or 100</w:t>
      </w:r>
      <w:r>
        <w:rPr>
          <w:rFonts w:eastAsiaTheme="minorEastAsia" w:hint="eastAsia"/>
          <w:sz w:val="22"/>
          <w:lang w:val="en-US" w:eastAsia="ko-KR"/>
        </w:rPr>
        <w:t>M</w:t>
      </w:r>
      <w:r>
        <w:rPr>
          <w:rFonts w:eastAsiaTheme="minorEastAsia"/>
          <w:sz w:val="22"/>
          <w:lang w:val="en-US" w:eastAsia="ko-KR"/>
        </w:rPr>
        <w:t>Hz in FR2, the initial UL BW for non-</w:t>
      </w:r>
      <w:proofErr w:type="spellStart"/>
      <w:r>
        <w:rPr>
          <w:rFonts w:eastAsiaTheme="minorEastAsia"/>
          <w:sz w:val="22"/>
          <w:lang w:val="en-US" w:eastAsia="ko-KR"/>
        </w:rPr>
        <w:t>RedCap</w:t>
      </w:r>
      <w:proofErr w:type="spellEnd"/>
      <w:r>
        <w:rPr>
          <w:rFonts w:eastAsiaTheme="minorEastAsia"/>
          <w:sz w:val="22"/>
          <w:lang w:val="en-US" w:eastAsia="ko-KR"/>
        </w:rPr>
        <w:t xml:space="preserve"> UEs can be shared by the </w:t>
      </w:r>
      <w:proofErr w:type="spellStart"/>
      <w:r>
        <w:rPr>
          <w:rFonts w:eastAsiaTheme="minorEastAsia"/>
          <w:sz w:val="22"/>
          <w:lang w:val="en-US" w:eastAsia="ko-KR"/>
        </w:rPr>
        <w:t>RedCap</w:t>
      </w:r>
      <w:proofErr w:type="spellEnd"/>
      <w:r>
        <w:rPr>
          <w:rFonts w:eastAsiaTheme="minorEastAsia"/>
          <w:sz w:val="22"/>
          <w:lang w:val="en-US" w:eastAsia="ko-KR"/>
        </w:rPr>
        <w:t xml:space="preserve"> UEs. Similarly</w:t>
      </w:r>
      <w:r w:rsidR="00DF48F1">
        <w:rPr>
          <w:rFonts w:eastAsiaTheme="minorEastAsia"/>
          <w:sz w:val="22"/>
          <w:lang w:val="en-US" w:eastAsia="ko-KR"/>
        </w:rPr>
        <w:t>,</w:t>
      </w:r>
      <w:r>
        <w:rPr>
          <w:rFonts w:eastAsiaTheme="minorEastAsia"/>
          <w:sz w:val="22"/>
          <w:lang w:val="en-US" w:eastAsia="ko-KR"/>
        </w:rPr>
        <w:t xml:space="preserve"> as in the initial DL BWP, it was agreed in the last RAN1#104</w:t>
      </w:r>
      <w:r w:rsidR="00DF48F1">
        <w:rPr>
          <w:rFonts w:eastAsiaTheme="minorEastAsia"/>
          <w:sz w:val="22"/>
          <w:lang w:val="en-US" w:eastAsia="ko-KR"/>
        </w:rPr>
        <w:t>-e</w:t>
      </w:r>
      <w:r>
        <w:rPr>
          <w:rFonts w:eastAsiaTheme="minorEastAsia"/>
          <w:sz w:val="22"/>
          <w:lang w:val="en-US" w:eastAsia="ko-KR"/>
        </w:rPr>
        <w:t xml:space="preserve"> meeting that the initial UL BWP for </w:t>
      </w:r>
      <w:proofErr w:type="spellStart"/>
      <w:r>
        <w:rPr>
          <w:rFonts w:eastAsiaTheme="minorEastAsia"/>
          <w:sz w:val="22"/>
          <w:lang w:val="en-US" w:eastAsia="ko-KR"/>
        </w:rPr>
        <w:t>RedCap</w:t>
      </w:r>
      <w:proofErr w:type="spellEnd"/>
      <w:r>
        <w:rPr>
          <w:rFonts w:eastAsiaTheme="minorEastAsia"/>
          <w:sz w:val="22"/>
          <w:lang w:val="en-US" w:eastAsia="ko-KR"/>
        </w:rPr>
        <w:t xml:space="preserve"> UEs can be the same as the initial UL BWP for non-</w:t>
      </w:r>
      <w:proofErr w:type="spellStart"/>
      <w:r>
        <w:rPr>
          <w:rFonts w:eastAsiaTheme="minorEastAsia"/>
          <w:sz w:val="22"/>
          <w:lang w:val="en-US" w:eastAsia="ko-KR"/>
        </w:rPr>
        <w:t>RedCap</w:t>
      </w:r>
      <w:proofErr w:type="spellEnd"/>
      <w:r>
        <w:rPr>
          <w:rFonts w:eastAsiaTheme="minorEastAsia"/>
          <w:sz w:val="22"/>
          <w:lang w:val="en-US" w:eastAsia="ko-KR"/>
        </w:rPr>
        <w:t xml:space="preserve"> UE. The problem is a cell with </w:t>
      </w:r>
      <w:r w:rsidR="00DF48F1">
        <w:rPr>
          <w:rFonts w:eastAsiaTheme="minorEastAsia"/>
          <w:sz w:val="22"/>
          <w:lang w:val="en-US" w:eastAsia="ko-KR"/>
        </w:rPr>
        <w:t xml:space="preserve">a </w:t>
      </w:r>
      <w:r>
        <w:rPr>
          <w:rFonts w:eastAsiaTheme="minorEastAsia"/>
          <w:sz w:val="22"/>
          <w:lang w:val="en-US" w:eastAsia="ko-KR"/>
        </w:rPr>
        <w:t xml:space="preserve">wider </w:t>
      </w:r>
      <w:r w:rsidR="00DF48F1">
        <w:rPr>
          <w:rFonts w:eastAsiaTheme="minorEastAsia"/>
          <w:sz w:val="22"/>
          <w:lang w:val="en-US" w:eastAsia="ko-KR"/>
        </w:rPr>
        <w:t xml:space="preserve">BW </w:t>
      </w:r>
      <w:r>
        <w:rPr>
          <w:rFonts w:eastAsiaTheme="minorEastAsia"/>
          <w:sz w:val="22"/>
          <w:lang w:val="en-US" w:eastAsia="ko-KR"/>
        </w:rPr>
        <w:t>than 20MHz in FR1 or 100MHz in FR2, where the initial UL BWP for non-</w:t>
      </w:r>
      <w:proofErr w:type="spellStart"/>
      <w:r>
        <w:rPr>
          <w:rFonts w:eastAsiaTheme="minorEastAsia"/>
          <w:sz w:val="22"/>
          <w:lang w:val="en-US" w:eastAsia="ko-KR"/>
        </w:rPr>
        <w:t>RedCap</w:t>
      </w:r>
      <w:proofErr w:type="spellEnd"/>
      <w:r>
        <w:rPr>
          <w:rFonts w:eastAsiaTheme="minorEastAsia"/>
          <w:sz w:val="22"/>
          <w:lang w:val="en-US" w:eastAsia="ko-KR"/>
        </w:rPr>
        <w:t xml:space="preserve"> UEs should be reduced to 20MHz or 100MHz if the initial UL BWP for non-</w:t>
      </w:r>
      <w:proofErr w:type="spellStart"/>
      <w:r>
        <w:rPr>
          <w:rFonts w:eastAsiaTheme="minorEastAsia"/>
          <w:sz w:val="22"/>
          <w:lang w:val="en-US" w:eastAsia="ko-KR"/>
        </w:rPr>
        <w:t>RedCap</w:t>
      </w:r>
      <w:proofErr w:type="spellEnd"/>
      <w:r>
        <w:rPr>
          <w:rFonts w:eastAsiaTheme="minorEastAsia"/>
          <w:sz w:val="22"/>
          <w:lang w:val="en-US" w:eastAsia="ko-KR"/>
        </w:rPr>
        <w:t xml:space="preserve"> UEs is used for </w:t>
      </w:r>
      <w:proofErr w:type="spellStart"/>
      <w:r>
        <w:rPr>
          <w:rFonts w:eastAsiaTheme="minorEastAsia"/>
          <w:sz w:val="22"/>
          <w:lang w:val="en-US" w:eastAsia="ko-KR"/>
        </w:rPr>
        <w:t>RedCap</w:t>
      </w:r>
      <w:proofErr w:type="spellEnd"/>
      <w:r>
        <w:rPr>
          <w:rFonts w:eastAsiaTheme="minorEastAsia"/>
          <w:sz w:val="22"/>
          <w:lang w:val="en-US" w:eastAsia="ko-KR"/>
        </w:rPr>
        <w:t xml:space="preserve"> UE</w:t>
      </w:r>
      <w:r w:rsidR="00DF48F1">
        <w:rPr>
          <w:rFonts w:eastAsiaTheme="minorEastAsia"/>
          <w:sz w:val="22"/>
          <w:lang w:val="en-US" w:eastAsia="ko-KR"/>
        </w:rPr>
        <w:t>s</w:t>
      </w:r>
      <w:r>
        <w:rPr>
          <w:rFonts w:eastAsiaTheme="minorEastAsia"/>
          <w:sz w:val="22"/>
          <w:lang w:val="en-US" w:eastAsia="ko-KR"/>
        </w:rPr>
        <w:t xml:space="preserve"> as well. As mentioned above, such a restriction cause</w:t>
      </w:r>
      <w:r w:rsidR="00DF48F1">
        <w:rPr>
          <w:rFonts w:eastAsiaTheme="minorEastAsia"/>
          <w:sz w:val="22"/>
          <w:lang w:val="en-US" w:eastAsia="ko-KR"/>
        </w:rPr>
        <w:t>s</w:t>
      </w:r>
      <w:r>
        <w:rPr>
          <w:rFonts w:eastAsiaTheme="minorEastAsia"/>
          <w:sz w:val="22"/>
          <w:lang w:val="en-US" w:eastAsia="ko-KR"/>
        </w:rPr>
        <w:t xml:space="preserve"> 1) lower frequency diversity for Msg3 PUSCH transmission and PUCCH </w:t>
      </w:r>
      <w:r w:rsidR="00DF48F1">
        <w:rPr>
          <w:rFonts w:eastAsiaTheme="minorEastAsia"/>
          <w:sz w:val="22"/>
          <w:lang w:val="en-US" w:eastAsia="ko-KR"/>
        </w:rPr>
        <w:t xml:space="preserve">transmission with HARQ-ACK response </w:t>
      </w:r>
      <w:r>
        <w:rPr>
          <w:rFonts w:eastAsiaTheme="minorEastAsia"/>
          <w:sz w:val="22"/>
          <w:lang w:val="en-US" w:eastAsia="ko-KR"/>
        </w:rPr>
        <w:t>for Msg4</w:t>
      </w:r>
      <w:r w:rsidR="00FF7AE0">
        <w:rPr>
          <w:rFonts w:eastAsiaTheme="minorEastAsia"/>
          <w:sz w:val="22"/>
          <w:lang w:val="en-US" w:eastAsia="ko-KR"/>
        </w:rPr>
        <w:t xml:space="preserve">, </w:t>
      </w:r>
      <w:r>
        <w:rPr>
          <w:rFonts w:eastAsiaTheme="minorEastAsia"/>
          <w:sz w:val="22"/>
          <w:lang w:val="en-US" w:eastAsia="ko-KR"/>
        </w:rPr>
        <w:t xml:space="preserve">2) UL resource fragments, 3) </w:t>
      </w:r>
      <w:r w:rsidR="00DF48F1">
        <w:rPr>
          <w:rFonts w:eastAsiaTheme="minorEastAsia"/>
          <w:sz w:val="22"/>
          <w:lang w:val="en-US" w:eastAsia="ko-KR"/>
        </w:rPr>
        <w:t xml:space="preserve">an </w:t>
      </w:r>
      <w:r>
        <w:rPr>
          <w:rFonts w:eastAsiaTheme="minorEastAsia"/>
          <w:sz w:val="22"/>
          <w:lang w:val="en-US" w:eastAsia="ko-KR"/>
        </w:rPr>
        <w:t>additional configuration for full-bandwidth UL BWP for non-</w:t>
      </w:r>
      <w:proofErr w:type="spellStart"/>
      <w:r>
        <w:rPr>
          <w:rFonts w:eastAsiaTheme="minorEastAsia"/>
          <w:sz w:val="22"/>
          <w:lang w:val="en-US" w:eastAsia="ko-KR"/>
        </w:rPr>
        <w:t>RedCap</w:t>
      </w:r>
      <w:proofErr w:type="spellEnd"/>
      <w:r>
        <w:rPr>
          <w:rFonts w:eastAsiaTheme="minorEastAsia"/>
          <w:sz w:val="22"/>
          <w:lang w:val="en-US" w:eastAsia="ko-KR"/>
        </w:rPr>
        <w:t xml:space="preserve"> UEs. </w:t>
      </w:r>
    </w:p>
    <w:p w14:paraId="07756194" w14:textId="1D1D981F" w:rsidR="0056149C" w:rsidRDefault="0056149C" w:rsidP="00FF7AE0">
      <w:pPr>
        <w:pStyle w:val="a1"/>
        <w:spacing w:line="276" w:lineRule="auto"/>
        <w:ind w:firstLineChars="50" w:firstLine="110"/>
        <w:jc w:val="both"/>
        <w:rPr>
          <w:rFonts w:eastAsiaTheme="minorEastAsia"/>
          <w:sz w:val="22"/>
          <w:lang w:val="en-US" w:eastAsia="ko-KR"/>
        </w:rPr>
      </w:pPr>
      <w:r>
        <w:rPr>
          <w:rFonts w:eastAsiaTheme="minorEastAsia" w:hint="eastAsia"/>
          <w:sz w:val="22"/>
          <w:lang w:val="en-US" w:eastAsia="ko-KR"/>
        </w:rPr>
        <w:t>A</w:t>
      </w:r>
      <w:r>
        <w:rPr>
          <w:rFonts w:eastAsiaTheme="minorEastAsia"/>
          <w:sz w:val="22"/>
          <w:lang w:val="en-US" w:eastAsia="ko-KR"/>
        </w:rPr>
        <w:t xml:space="preserve">nother solution is to configure an additional UL BWP only for </w:t>
      </w:r>
      <w:proofErr w:type="spellStart"/>
      <w:r>
        <w:rPr>
          <w:rFonts w:eastAsiaTheme="minorEastAsia"/>
          <w:sz w:val="22"/>
          <w:lang w:val="en-US" w:eastAsia="ko-KR"/>
        </w:rPr>
        <w:t>RedCap</w:t>
      </w:r>
      <w:proofErr w:type="spellEnd"/>
      <w:r>
        <w:rPr>
          <w:rFonts w:eastAsiaTheme="minorEastAsia"/>
          <w:sz w:val="22"/>
          <w:lang w:val="en-US" w:eastAsia="ko-KR"/>
        </w:rPr>
        <w:t xml:space="preserve"> UEs, which can </w:t>
      </w:r>
      <w:r w:rsidR="00DF48F1">
        <w:rPr>
          <w:rFonts w:eastAsiaTheme="minorEastAsia"/>
          <w:sz w:val="22"/>
          <w:lang w:val="en-US" w:eastAsia="ko-KR"/>
        </w:rPr>
        <w:t xml:space="preserve">also </w:t>
      </w:r>
      <w:r>
        <w:rPr>
          <w:rFonts w:eastAsiaTheme="minorEastAsia"/>
          <w:sz w:val="22"/>
          <w:lang w:val="en-US" w:eastAsia="ko-KR"/>
        </w:rPr>
        <w:t xml:space="preserve">be used to transmit PRACH, Msg3 PUSCH and PUCCH for Msg4 HARQ-ACK. </w:t>
      </w:r>
      <w:r w:rsidR="007D49AE">
        <w:rPr>
          <w:rFonts w:eastAsiaTheme="minorEastAsia"/>
          <w:sz w:val="22"/>
          <w:lang w:val="en-US" w:eastAsia="ko-KR"/>
        </w:rPr>
        <w:t xml:space="preserve">At lease such an additional configuration </w:t>
      </w:r>
      <w:r w:rsidR="00DF48F1">
        <w:rPr>
          <w:rFonts w:eastAsiaTheme="minorEastAsia"/>
          <w:sz w:val="22"/>
          <w:lang w:val="en-US" w:eastAsia="ko-KR"/>
        </w:rPr>
        <w:t xml:space="preserve">may </w:t>
      </w:r>
      <w:r w:rsidR="007D49AE">
        <w:rPr>
          <w:rFonts w:eastAsiaTheme="minorEastAsia"/>
          <w:sz w:val="22"/>
          <w:lang w:val="en-US" w:eastAsia="ko-KR"/>
        </w:rPr>
        <w:t xml:space="preserve">not </w:t>
      </w:r>
      <w:r w:rsidR="00DF48F1">
        <w:rPr>
          <w:rFonts w:eastAsiaTheme="minorEastAsia"/>
          <w:sz w:val="22"/>
          <w:lang w:val="en-US" w:eastAsia="ko-KR"/>
        </w:rPr>
        <w:t xml:space="preserve">be </w:t>
      </w:r>
      <w:r w:rsidR="007D49AE">
        <w:rPr>
          <w:rFonts w:eastAsiaTheme="minorEastAsia"/>
          <w:sz w:val="22"/>
          <w:lang w:val="en-US" w:eastAsia="ko-KR"/>
        </w:rPr>
        <w:t>harmful for non-</w:t>
      </w:r>
      <w:proofErr w:type="spellStart"/>
      <w:r w:rsidR="007D49AE">
        <w:rPr>
          <w:rFonts w:eastAsiaTheme="minorEastAsia"/>
          <w:sz w:val="22"/>
          <w:lang w:val="en-US" w:eastAsia="ko-KR"/>
        </w:rPr>
        <w:t>RedCap</w:t>
      </w:r>
      <w:proofErr w:type="spellEnd"/>
      <w:r w:rsidR="007D49AE">
        <w:rPr>
          <w:rFonts w:eastAsiaTheme="minorEastAsia"/>
          <w:sz w:val="22"/>
          <w:lang w:val="en-US" w:eastAsia="ko-KR"/>
        </w:rPr>
        <w:t xml:space="preserve"> UEs’ initial access procedure. </w:t>
      </w:r>
    </w:p>
    <w:p w14:paraId="5019C8EE" w14:textId="0A1D752A" w:rsidR="007F7567" w:rsidRPr="00E829CF" w:rsidRDefault="00016E53" w:rsidP="00FF7AE0">
      <w:pPr>
        <w:pStyle w:val="a1"/>
        <w:numPr>
          <w:ilvl w:val="0"/>
          <w:numId w:val="42"/>
        </w:numPr>
        <w:spacing w:line="276" w:lineRule="auto"/>
        <w:jc w:val="both"/>
        <w:rPr>
          <w:rFonts w:eastAsiaTheme="minorEastAsia"/>
          <w:i/>
          <w:iCs/>
          <w:sz w:val="22"/>
          <w:lang w:val="en-US" w:eastAsia="ko-KR"/>
        </w:rPr>
      </w:pPr>
      <w:r w:rsidRPr="00E829CF">
        <w:rPr>
          <w:rFonts w:eastAsiaTheme="minorEastAsia" w:hint="eastAsia"/>
          <w:b/>
          <w:bCs/>
          <w:i/>
          <w:iCs/>
          <w:sz w:val="22"/>
          <w:lang w:val="en-US" w:eastAsia="ko-KR"/>
        </w:rPr>
        <w:t>P</w:t>
      </w:r>
      <w:r w:rsidRPr="00E829CF">
        <w:rPr>
          <w:rFonts w:eastAsiaTheme="minorEastAsia"/>
          <w:b/>
          <w:bCs/>
          <w:i/>
          <w:iCs/>
          <w:sz w:val="22"/>
          <w:lang w:val="en-US" w:eastAsia="ko-KR"/>
        </w:rPr>
        <w:t>roposal</w:t>
      </w:r>
      <w:r w:rsidR="00826A4C">
        <w:rPr>
          <w:rFonts w:eastAsiaTheme="minorEastAsia"/>
          <w:b/>
          <w:bCs/>
          <w:i/>
          <w:iCs/>
          <w:sz w:val="22"/>
          <w:lang w:val="en-US" w:eastAsia="ko-KR"/>
        </w:rPr>
        <w:t xml:space="preserve"> 2</w:t>
      </w:r>
      <w:r>
        <w:rPr>
          <w:rFonts w:eastAsiaTheme="minorEastAsia"/>
          <w:i/>
          <w:iCs/>
          <w:sz w:val="22"/>
          <w:lang w:val="en-US" w:eastAsia="ko-KR"/>
        </w:rPr>
        <w:t xml:space="preserve">: </w:t>
      </w:r>
      <w:r w:rsidR="007F7567" w:rsidRPr="00E829CF">
        <w:rPr>
          <w:rFonts w:eastAsiaTheme="minorEastAsia"/>
          <w:i/>
          <w:iCs/>
          <w:sz w:val="22"/>
          <w:lang w:val="en-US" w:eastAsia="ko-KR"/>
        </w:rPr>
        <w:t>If the UL BWP for non-</w:t>
      </w:r>
      <w:proofErr w:type="spellStart"/>
      <w:r w:rsidR="007F7567" w:rsidRPr="00E829CF">
        <w:rPr>
          <w:rFonts w:eastAsiaTheme="minorEastAsia"/>
          <w:i/>
          <w:iCs/>
          <w:sz w:val="22"/>
          <w:lang w:val="en-US" w:eastAsia="ko-KR"/>
        </w:rPr>
        <w:t>RedCap</w:t>
      </w:r>
      <w:proofErr w:type="spellEnd"/>
      <w:r w:rsidR="007F7567" w:rsidRPr="00E829CF">
        <w:rPr>
          <w:rFonts w:eastAsiaTheme="minorEastAsia"/>
          <w:i/>
          <w:iCs/>
          <w:sz w:val="22"/>
          <w:lang w:val="en-US" w:eastAsia="ko-KR"/>
        </w:rPr>
        <w:t xml:space="preserve"> UEs is larger than </w:t>
      </w:r>
      <w:proofErr w:type="spellStart"/>
      <w:r w:rsidR="007F7567" w:rsidRPr="00E829CF">
        <w:rPr>
          <w:rFonts w:eastAsiaTheme="minorEastAsia"/>
          <w:i/>
          <w:iCs/>
          <w:sz w:val="22"/>
          <w:lang w:val="en-US" w:eastAsia="ko-KR"/>
        </w:rPr>
        <w:t>RedCap</w:t>
      </w:r>
      <w:proofErr w:type="spellEnd"/>
      <w:r w:rsidR="007F7567" w:rsidRPr="00E829CF">
        <w:rPr>
          <w:rFonts w:eastAsiaTheme="minorEastAsia"/>
          <w:i/>
          <w:iCs/>
          <w:sz w:val="22"/>
          <w:lang w:val="en-US" w:eastAsia="ko-KR"/>
        </w:rPr>
        <w:t xml:space="preserve"> UE bandwidth, </w:t>
      </w:r>
      <w:r w:rsidR="00DF48F1">
        <w:rPr>
          <w:rFonts w:eastAsiaTheme="minorEastAsia"/>
          <w:i/>
          <w:iCs/>
          <w:sz w:val="22"/>
          <w:lang w:val="en-US" w:eastAsia="ko-KR"/>
        </w:rPr>
        <w:t xml:space="preserve">a </w:t>
      </w:r>
      <w:proofErr w:type="spellStart"/>
      <w:r w:rsidR="007F7567" w:rsidRPr="00E829CF">
        <w:rPr>
          <w:rFonts w:eastAsiaTheme="minorEastAsia"/>
          <w:i/>
          <w:iCs/>
          <w:sz w:val="22"/>
          <w:lang w:val="en-US" w:eastAsia="ko-KR"/>
        </w:rPr>
        <w:t>gNB</w:t>
      </w:r>
      <w:proofErr w:type="spellEnd"/>
      <w:r w:rsidR="007F7567" w:rsidRPr="00E829CF">
        <w:rPr>
          <w:rFonts w:eastAsiaTheme="minorEastAsia"/>
          <w:i/>
          <w:iCs/>
          <w:sz w:val="22"/>
          <w:lang w:val="en-US" w:eastAsia="ko-KR"/>
        </w:rPr>
        <w:t xml:space="preserve"> should configure an additional UL BWP for </w:t>
      </w:r>
      <w:proofErr w:type="spellStart"/>
      <w:r w:rsidR="007F7567" w:rsidRPr="00E829CF">
        <w:rPr>
          <w:rFonts w:eastAsiaTheme="minorEastAsia"/>
          <w:i/>
          <w:iCs/>
          <w:sz w:val="22"/>
          <w:lang w:val="en-US" w:eastAsia="ko-KR"/>
        </w:rPr>
        <w:t>RedCap</w:t>
      </w:r>
      <w:proofErr w:type="spellEnd"/>
      <w:r w:rsidR="007F7567" w:rsidRPr="00E829CF">
        <w:rPr>
          <w:rFonts w:eastAsiaTheme="minorEastAsia"/>
          <w:i/>
          <w:iCs/>
          <w:sz w:val="22"/>
          <w:lang w:val="en-US" w:eastAsia="ko-KR"/>
        </w:rPr>
        <w:t xml:space="preserve"> UE</w:t>
      </w:r>
      <w:r w:rsidR="00DF48F1">
        <w:rPr>
          <w:rFonts w:eastAsiaTheme="minorEastAsia"/>
          <w:i/>
          <w:iCs/>
          <w:sz w:val="22"/>
          <w:lang w:val="en-US" w:eastAsia="ko-KR"/>
        </w:rPr>
        <w:t>s</w:t>
      </w:r>
      <w:r w:rsidR="00B77F1E" w:rsidRPr="00E829CF">
        <w:rPr>
          <w:rFonts w:eastAsiaTheme="minorEastAsia"/>
          <w:i/>
          <w:iCs/>
          <w:sz w:val="22"/>
          <w:lang w:val="en-US" w:eastAsia="ko-KR"/>
        </w:rPr>
        <w:t xml:space="preserve"> less than </w:t>
      </w:r>
      <w:r w:rsidR="0038034D">
        <w:rPr>
          <w:rFonts w:eastAsiaTheme="minorEastAsia"/>
          <w:i/>
          <w:iCs/>
          <w:sz w:val="22"/>
          <w:lang w:val="en-US" w:eastAsia="ko-KR"/>
        </w:rPr>
        <w:t>non-</w:t>
      </w:r>
      <w:proofErr w:type="spellStart"/>
      <w:r w:rsidR="00B77F1E" w:rsidRPr="00E829CF">
        <w:rPr>
          <w:rFonts w:eastAsiaTheme="minorEastAsia"/>
          <w:i/>
          <w:iCs/>
          <w:sz w:val="22"/>
          <w:lang w:val="en-US" w:eastAsia="ko-KR"/>
        </w:rPr>
        <w:t>RedCap</w:t>
      </w:r>
      <w:proofErr w:type="spellEnd"/>
      <w:r w:rsidR="00B77F1E" w:rsidRPr="00E829CF">
        <w:rPr>
          <w:rFonts w:eastAsiaTheme="minorEastAsia"/>
          <w:i/>
          <w:iCs/>
          <w:sz w:val="22"/>
          <w:lang w:val="en-US" w:eastAsia="ko-KR"/>
        </w:rPr>
        <w:t xml:space="preserve"> UE BW capability</w:t>
      </w:r>
      <w:r w:rsidR="007F7567" w:rsidRPr="00E829CF">
        <w:rPr>
          <w:rFonts w:eastAsiaTheme="minorEastAsia"/>
          <w:i/>
          <w:iCs/>
          <w:sz w:val="22"/>
          <w:lang w:val="en-US" w:eastAsia="ko-KR"/>
        </w:rPr>
        <w:t xml:space="preserve">. </w:t>
      </w:r>
    </w:p>
    <w:p w14:paraId="083E2569" w14:textId="25E57BB0" w:rsidR="007F7567" w:rsidRPr="007F7567" w:rsidRDefault="007F7567" w:rsidP="00FF7AE0">
      <w:pPr>
        <w:pStyle w:val="a1"/>
        <w:numPr>
          <w:ilvl w:val="2"/>
          <w:numId w:val="42"/>
        </w:numPr>
        <w:spacing w:line="276" w:lineRule="auto"/>
        <w:jc w:val="both"/>
        <w:rPr>
          <w:rFonts w:eastAsiaTheme="minorEastAsia"/>
          <w:i/>
          <w:iCs/>
          <w:sz w:val="22"/>
          <w:szCs w:val="22"/>
          <w:lang w:val="en-US" w:eastAsia="ko-KR"/>
        </w:rPr>
      </w:pPr>
      <w:r w:rsidRPr="007F7567">
        <w:rPr>
          <w:rFonts w:eastAsiaTheme="minorEastAsia" w:hint="eastAsia"/>
          <w:i/>
          <w:iCs/>
          <w:sz w:val="22"/>
          <w:szCs w:val="22"/>
          <w:lang w:val="en-US" w:eastAsia="ko-KR"/>
        </w:rPr>
        <w:t>I</w:t>
      </w:r>
      <w:r w:rsidRPr="007F7567">
        <w:rPr>
          <w:rFonts w:eastAsiaTheme="minorEastAsia"/>
          <w:i/>
          <w:iCs/>
          <w:sz w:val="22"/>
          <w:szCs w:val="22"/>
          <w:lang w:val="en-US" w:eastAsia="ko-KR"/>
        </w:rPr>
        <w:t>f the UL BWP for non-</w:t>
      </w:r>
      <w:proofErr w:type="spellStart"/>
      <w:r w:rsidRPr="007F7567">
        <w:rPr>
          <w:rFonts w:eastAsiaTheme="minorEastAsia"/>
          <w:i/>
          <w:iCs/>
          <w:sz w:val="22"/>
          <w:szCs w:val="22"/>
          <w:lang w:val="en-US" w:eastAsia="ko-KR"/>
        </w:rPr>
        <w:t>RedCa</w:t>
      </w:r>
      <w:r w:rsidR="00C62CFB">
        <w:rPr>
          <w:rFonts w:eastAsiaTheme="minorEastAsia"/>
          <w:i/>
          <w:iCs/>
          <w:sz w:val="22"/>
          <w:szCs w:val="22"/>
          <w:lang w:val="en-US" w:eastAsia="ko-KR"/>
        </w:rPr>
        <w:t>p</w:t>
      </w:r>
      <w:proofErr w:type="spellEnd"/>
      <w:r w:rsidRPr="007F7567">
        <w:rPr>
          <w:rFonts w:eastAsiaTheme="minorEastAsia"/>
          <w:i/>
          <w:iCs/>
          <w:sz w:val="22"/>
          <w:szCs w:val="22"/>
          <w:lang w:val="en-US" w:eastAsia="ko-KR"/>
        </w:rPr>
        <w:t xml:space="preserve"> UEs is no larger than </w:t>
      </w:r>
      <w:proofErr w:type="spellStart"/>
      <w:r w:rsidRPr="007F7567">
        <w:rPr>
          <w:rFonts w:eastAsiaTheme="minorEastAsia"/>
          <w:i/>
          <w:iCs/>
          <w:sz w:val="22"/>
          <w:szCs w:val="22"/>
          <w:lang w:val="en-US" w:eastAsia="ko-KR"/>
        </w:rPr>
        <w:t>RedCap</w:t>
      </w:r>
      <w:proofErr w:type="spellEnd"/>
      <w:r w:rsidRPr="007F7567">
        <w:rPr>
          <w:rFonts w:eastAsiaTheme="minorEastAsia"/>
          <w:i/>
          <w:iCs/>
          <w:sz w:val="22"/>
          <w:szCs w:val="22"/>
          <w:lang w:val="en-US" w:eastAsia="ko-KR"/>
        </w:rPr>
        <w:t xml:space="preserve"> UE bandwidth, </w:t>
      </w:r>
      <w:r w:rsidR="00DD7529">
        <w:rPr>
          <w:rFonts w:eastAsiaTheme="minorEastAsia"/>
          <w:i/>
          <w:iCs/>
          <w:sz w:val="22"/>
          <w:szCs w:val="22"/>
          <w:lang w:val="en-US" w:eastAsia="ko-KR"/>
        </w:rPr>
        <w:t xml:space="preserve">further discuss </w:t>
      </w:r>
      <w:proofErr w:type="gramStart"/>
      <w:r w:rsidR="00DD7529">
        <w:rPr>
          <w:rFonts w:eastAsiaTheme="minorEastAsia"/>
          <w:i/>
          <w:iCs/>
          <w:sz w:val="22"/>
          <w:szCs w:val="22"/>
          <w:lang w:val="en-US" w:eastAsia="ko-KR"/>
        </w:rPr>
        <w:t>whether or not</w:t>
      </w:r>
      <w:proofErr w:type="gramEnd"/>
      <w:r w:rsidR="00DD7529">
        <w:rPr>
          <w:rFonts w:eastAsiaTheme="minorEastAsia"/>
          <w:i/>
          <w:iCs/>
          <w:sz w:val="22"/>
          <w:szCs w:val="22"/>
          <w:lang w:val="en-US" w:eastAsia="ko-KR"/>
        </w:rPr>
        <w:t xml:space="preserve"> </w:t>
      </w:r>
      <w:r w:rsidRPr="007F7567">
        <w:rPr>
          <w:rFonts w:eastAsiaTheme="minorEastAsia"/>
          <w:i/>
          <w:iCs/>
          <w:sz w:val="22"/>
          <w:szCs w:val="22"/>
          <w:lang w:val="en-US" w:eastAsia="ko-KR"/>
        </w:rPr>
        <w:t xml:space="preserve">to </w:t>
      </w:r>
      <w:r w:rsidR="00DD7529">
        <w:rPr>
          <w:rFonts w:eastAsiaTheme="minorEastAsia"/>
          <w:i/>
          <w:iCs/>
          <w:sz w:val="22"/>
          <w:szCs w:val="22"/>
          <w:lang w:val="en-US" w:eastAsia="ko-KR"/>
        </w:rPr>
        <w:t xml:space="preserve">support </w:t>
      </w:r>
      <w:r w:rsidRPr="007F7567">
        <w:rPr>
          <w:rFonts w:eastAsiaTheme="minorEastAsia"/>
          <w:i/>
          <w:iCs/>
          <w:sz w:val="22"/>
          <w:szCs w:val="22"/>
          <w:lang w:val="en-US" w:eastAsia="ko-KR"/>
        </w:rPr>
        <w:t>configur</w:t>
      </w:r>
      <w:r w:rsidR="00DD7529">
        <w:rPr>
          <w:rFonts w:eastAsiaTheme="minorEastAsia"/>
          <w:i/>
          <w:iCs/>
          <w:sz w:val="22"/>
          <w:szCs w:val="22"/>
          <w:lang w:val="en-US" w:eastAsia="ko-KR"/>
        </w:rPr>
        <w:t xml:space="preserve">ation </w:t>
      </w:r>
      <w:r w:rsidR="0038034D">
        <w:rPr>
          <w:rFonts w:eastAsiaTheme="minorEastAsia"/>
          <w:i/>
          <w:iCs/>
          <w:sz w:val="22"/>
          <w:szCs w:val="22"/>
          <w:lang w:val="en-US" w:eastAsia="ko-KR"/>
        </w:rPr>
        <w:t>of</w:t>
      </w:r>
      <w:r w:rsidR="0038034D" w:rsidRPr="007F7567">
        <w:rPr>
          <w:rFonts w:eastAsiaTheme="minorEastAsia"/>
          <w:i/>
          <w:iCs/>
          <w:sz w:val="22"/>
          <w:szCs w:val="22"/>
          <w:lang w:val="en-US" w:eastAsia="ko-KR"/>
        </w:rPr>
        <w:t xml:space="preserve"> </w:t>
      </w:r>
      <w:r w:rsidRPr="007F7567">
        <w:rPr>
          <w:rFonts w:eastAsiaTheme="minorEastAsia"/>
          <w:i/>
          <w:iCs/>
          <w:sz w:val="22"/>
          <w:szCs w:val="22"/>
          <w:lang w:val="en-US" w:eastAsia="ko-KR"/>
        </w:rPr>
        <w:t>an</w:t>
      </w:r>
      <w:r w:rsidR="0038034D">
        <w:rPr>
          <w:rFonts w:eastAsiaTheme="minorEastAsia"/>
          <w:i/>
          <w:iCs/>
          <w:sz w:val="22"/>
          <w:szCs w:val="22"/>
          <w:lang w:val="en-US" w:eastAsia="ko-KR"/>
        </w:rPr>
        <w:t xml:space="preserve"> additional</w:t>
      </w:r>
      <w:r w:rsidR="00DD7529">
        <w:rPr>
          <w:rFonts w:eastAsiaTheme="minorEastAsia"/>
          <w:i/>
          <w:iCs/>
          <w:sz w:val="22"/>
          <w:szCs w:val="22"/>
          <w:lang w:val="en-US" w:eastAsia="ko-KR"/>
        </w:rPr>
        <w:t xml:space="preserve"> initial</w:t>
      </w:r>
      <w:r w:rsidRPr="007F7567">
        <w:rPr>
          <w:rFonts w:eastAsiaTheme="minorEastAsia"/>
          <w:i/>
          <w:iCs/>
          <w:sz w:val="22"/>
          <w:szCs w:val="22"/>
          <w:lang w:val="en-US" w:eastAsia="ko-KR"/>
        </w:rPr>
        <w:t xml:space="preserve"> UL BWP for </w:t>
      </w:r>
      <w:proofErr w:type="spellStart"/>
      <w:r w:rsidRPr="007F7567">
        <w:rPr>
          <w:rFonts w:eastAsiaTheme="minorEastAsia"/>
          <w:i/>
          <w:iCs/>
          <w:sz w:val="22"/>
          <w:szCs w:val="22"/>
          <w:lang w:val="en-US" w:eastAsia="ko-KR"/>
        </w:rPr>
        <w:t>RedCap</w:t>
      </w:r>
      <w:proofErr w:type="spellEnd"/>
      <w:r w:rsidR="0038034D">
        <w:rPr>
          <w:rFonts w:eastAsiaTheme="minorEastAsia"/>
          <w:i/>
          <w:iCs/>
          <w:sz w:val="22"/>
          <w:szCs w:val="22"/>
          <w:lang w:val="en-US" w:eastAsia="ko-KR"/>
        </w:rPr>
        <w:t xml:space="preserve"> UEs</w:t>
      </w:r>
      <w:r w:rsidRPr="007F7567">
        <w:rPr>
          <w:rFonts w:eastAsiaTheme="minorEastAsia"/>
          <w:i/>
          <w:iCs/>
          <w:sz w:val="22"/>
          <w:szCs w:val="22"/>
          <w:lang w:val="en-US" w:eastAsia="ko-KR"/>
        </w:rPr>
        <w:t xml:space="preserve"> at least for offloading</w:t>
      </w:r>
      <w:r w:rsidRPr="007F7567">
        <w:rPr>
          <w:rFonts w:eastAsia="Times New Roman"/>
          <w:sz w:val="22"/>
          <w:szCs w:val="22"/>
        </w:rPr>
        <w:t xml:space="preserve"> </w:t>
      </w:r>
      <w:r w:rsidRPr="00FF307C">
        <w:rPr>
          <w:rFonts w:eastAsia="Times New Roman"/>
          <w:i/>
          <w:iCs/>
          <w:sz w:val="22"/>
          <w:szCs w:val="22"/>
        </w:rPr>
        <w:t>purpose</w:t>
      </w:r>
      <w:r w:rsidR="00B77F1E">
        <w:rPr>
          <w:rFonts w:eastAsiaTheme="minorEastAsia"/>
          <w:i/>
          <w:iCs/>
          <w:sz w:val="22"/>
          <w:szCs w:val="22"/>
          <w:lang w:val="en-US" w:eastAsia="ko-KR"/>
        </w:rPr>
        <w:t xml:space="preserve">, i.e., to transmit PRACH, Msg3 PUSCH or PUCCH for Msg4 HARQ-ACK. </w:t>
      </w:r>
    </w:p>
    <w:p w14:paraId="1A021AB7" w14:textId="77777777" w:rsidR="007F7567" w:rsidRPr="00FF307C" w:rsidRDefault="007F7567" w:rsidP="007F7567">
      <w:pPr>
        <w:pStyle w:val="a1"/>
        <w:rPr>
          <w:rFonts w:eastAsiaTheme="minorEastAsia"/>
          <w:i/>
          <w:iCs/>
          <w:sz w:val="22"/>
          <w:lang w:val="en-US" w:eastAsia="ko-KR"/>
        </w:rPr>
      </w:pPr>
    </w:p>
    <w:p w14:paraId="6D5FEB73" w14:textId="64C9C046" w:rsidR="00FF307C" w:rsidRDefault="00FF307C" w:rsidP="00AC2C5F">
      <w:pPr>
        <w:pStyle w:val="a1"/>
        <w:rPr>
          <w:rFonts w:eastAsiaTheme="minorEastAsia"/>
          <w:b/>
          <w:bCs/>
          <w:sz w:val="22"/>
          <w:u w:val="single"/>
          <w:lang w:val="en-US" w:eastAsia="ko-KR"/>
        </w:rPr>
      </w:pPr>
      <w:r>
        <w:rPr>
          <w:rFonts w:eastAsiaTheme="minorEastAsia" w:hint="eastAsia"/>
          <w:b/>
          <w:bCs/>
          <w:sz w:val="22"/>
          <w:u w:val="single"/>
          <w:lang w:val="en-US" w:eastAsia="ko-KR"/>
        </w:rPr>
        <w:t>I</w:t>
      </w:r>
      <w:r>
        <w:rPr>
          <w:rFonts w:eastAsiaTheme="minorEastAsia"/>
          <w:b/>
          <w:bCs/>
          <w:sz w:val="22"/>
          <w:u w:val="single"/>
          <w:lang w:val="en-US" w:eastAsia="ko-KR"/>
        </w:rPr>
        <w:t>ssue 2: RACH</w:t>
      </w:r>
      <w:r w:rsidR="00107A83">
        <w:rPr>
          <w:rFonts w:eastAsiaTheme="minorEastAsia"/>
          <w:b/>
          <w:bCs/>
          <w:sz w:val="22"/>
          <w:u w:val="single"/>
          <w:lang w:val="en-US" w:eastAsia="ko-KR"/>
        </w:rPr>
        <w:t xml:space="preserve"> Occasions</w:t>
      </w:r>
    </w:p>
    <w:tbl>
      <w:tblPr>
        <w:tblStyle w:val="a5"/>
        <w:tblW w:w="0" w:type="auto"/>
        <w:tblLook w:val="04A0" w:firstRow="1" w:lastRow="0" w:firstColumn="1" w:lastColumn="0" w:noHBand="0" w:noVBand="1"/>
      </w:tblPr>
      <w:tblGrid>
        <w:gridCol w:w="9736"/>
      </w:tblGrid>
      <w:tr w:rsidR="00FF307C" w14:paraId="3906FB8E" w14:textId="77777777" w:rsidTr="00FF307C">
        <w:tc>
          <w:tcPr>
            <w:tcW w:w="9736" w:type="dxa"/>
          </w:tcPr>
          <w:p w14:paraId="5BED43E9" w14:textId="32587444" w:rsidR="00FF307C" w:rsidRPr="004D1CFA" w:rsidRDefault="00FF307C" w:rsidP="00FF307C">
            <w:pPr>
              <w:rPr>
                <w:rFonts w:ascii="Times New Roman" w:hAnsi="Times New Roman"/>
                <w:i/>
                <w:iCs/>
                <w:szCs w:val="20"/>
              </w:rPr>
            </w:pPr>
            <w:r w:rsidRPr="004D1CFA">
              <w:rPr>
                <w:rFonts w:ascii="Times New Roman" w:hAnsi="Times New Roman"/>
                <w:i/>
                <w:iCs/>
                <w:szCs w:val="20"/>
                <w:highlight w:val="green"/>
              </w:rPr>
              <w:t>Agreements</w:t>
            </w:r>
            <w:r w:rsidRPr="004D1CFA">
              <w:rPr>
                <w:rFonts w:ascii="Times New Roman" w:hAnsi="Times New Roman"/>
                <w:i/>
                <w:iCs/>
                <w:szCs w:val="20"/>
              </w:rPr>
              <w:t>:</w:t>
            </w:r>
            <w:r w:rsidR="005163F0" w:rsidRPr="004D1CFA">
              <w:rPr>
                <w:rFonts w:ascii="Times New Roman" w:eastAsia="바탕" w:hAnsi="Times New Roman"/>
                <w:i/>
                <w:iCs/>
                <w:kern w:val="0"/>
                <w:szCs w:val="20"/>
                <w:lang w:val="en-GB" w:eastAsia="en-US"/>
              </w:rPr>
              <w:t>[2]</w:t>
            </w:r>
          </w:p>
          <w:p w14:paraId="38532CDE" w14:textId="77777777" w:rsidR="00FF307C" w:rsidRPr="004D1CFA" w:rsidRDefault="00FF307C" w:rsidP="00FF307C">
            <w:pPr>
              <w:pStyle w:val="a9"/>
              <w:widowControl/>
              <w:numPr>
                <w:ilvl w:val="0"/>
                <w:numId w:val="41"/>
              </w:numPr>
              <w:wordWrap/>
              <w:autoSpaceDE/>
              <w:autoSpaceDN/>
              <w:spacing w:line="252" w:lineRule="auto"/>
              <w:ind w:leftChars="0"/>
              <w:contextualSpacing/>
              <w:jc w:val="left"/>
              <w:rPr>
                <w:rFonts w:ascii="Times New Roman" w:hAnsi="Times New Roman"/>
                <w:i/>
                <w:iCs/>
                <w:szCs w:val="20"/>
              </w:rPr>
            </w:pPr>
            <w:r w:rsidRPr="004D1CFA">
              <w:rPr>
                <w:rFonts w:ascii="Times New Roman" w:hAnsi="Times New Roman"/>
                <w:i/>
                <w:iCs/>
                <w:szCs w:val="20"/>
              </w:rPr>
              <w:t xml:space="preserve">Study further how to enable/support that a RACH occasion associated with the best SSB falls within the </w:t>
            </w:r>
            <w:proofErr w:type="spellStart"/>
            <w:r w:rsidRPr="004D1CFA">
              <w:rPr>
                <w:rFonts w:ascii="Times New Roman" w:hAnsi="Times New Roman"/>
                <w:i/>
                <w:iCs/>
                <w:szCs w:val="20"/>
              </w:rPr>
              <w:t>RedCap</w:t>
            </w:r>
            <w:proofErr w:type="spellEnd"/>
            <w:r w:rsidRPr="004D1CFA">
              <w:rPr>
                <w:rFonts w:ascii="Times New Roman" w:hAnsi="Times New Roman"/>
                <w:i/>
                <w:iCs/>
                <w:szCs w:val="20"/>
              </w:rPr>
              <w:t xml:space="preserve"> UE bandwidth, with the following options:</w:t>
            </w:r>
          </w:p>
          <w:p w14:paraId="69ED17B6" w14:textId="77777777" w:rsidR="00FF307C" w:rsidRPr="004D1CFA" w:rsidRDefault="00FF307C" w:rsidP="00FF307C">
            <w:pPr>
              <w:widowControl/>
              <w:numPr>
                <w:ilvl w:val="1"/>
                <w:numId w:val="40"/>
              </w:numPr>
              <w:wordWrap/>
              <w:autoSpaceDE/>
              <w:autoSpaceDN/>
              <w:jc w:val="left"/>
              <w:rPr>
                <w:rFonts w:ascii="Times New Roman" w:eastAsia="Times New Roman" w:hAnsi="Times New Roman"/>
                <w:i/>
                <w:iCs/>
                <w:szCs w:val="20"/>
              </w:rPr>
            </w:pPr>
            <w:r w:rsidRPr="004D1CFA">
              <w:rPr>
                <w:rFonts w:ascii="Times New Roman" w:eastAsia="Times New Roman" w:hAnsi="Times New Roman"/>
                <w:i/>
                <w:iCs/>
                <w:szCs w:val="20"/>
              </w:rPr>
              <w:t xml:space="preserve">Option 1: Proper RF-retuning for </w:t>
            </w:r>
            <w:proofErr w:type="spellStart"/>
            <w:r w:rsidRPr="004D1CFA">
              <w:rPr>
                <w:rFonts w:ascii="Times New Roman" w:eastAsia="Times New Roman" w:hAnsi="Times New Roman"/>
                <w:i/>
                <w:iCs/>
                <w:szCs w:val="20"/>
              </w:rPr>
              <w:t>RedCap</w:t>
            </w:r>
            <w:proofErr w:type="spellEnd"/>
          </w:p>
          <w:p w14:paraId="47B3A3DE" w14:textId="77777777" w:rsidR="00FF307C" w:rsidRPr="004D1CFA" w:rsidRDefault="00FF307C" w:rsidP="00FF307C">
            <w:pPr>
              <w:widowControl/>
              <w:numPr>
                <w:ilvl w:val="0"/>
                <w:numId w:val="40"/>
              </w:numPr>
              <w:wordWrap/>
              <w:autoSpaceDE/>
              <w:autoSpaceDN/>
              <w:ind w:left="1440"/>
              <w:jc w:val="left"/>
              <w:rPr>
                <w:rFonts w:ascii="Times New Roman" w:eastAsia="Calibri" w:hAnsi="Times New Roman"/>
                <w:i/>
                <w:iCs/>
                <w:szCs w:val="20"/>
              </w:rPr>
            </w:pPr>
            <w:r w:rsidRPr="004D1CFA">
              <w:rPr>
                <w:rFonts w:ascii="Times New Roman" w:hAnsi="Times New Roman"/>
                <w:i/>
                <w:iCs/>
                <w:szCs w:val="20"/>
              </w:rPr>
              <w:t xml:space="preserve">Option 2: Separate initial UL BWP(s) for </w:t>
            </w:r>
            <w:proofErr w:type="spellStart"/>
            <w:r w:rsidRPr="004D1CFA">
              <w:rPr>
                <w:rFonts w:ascii="Times New Roman" w:hAnsi="Times New Roman"/>
                <w:i/>
                <w:iCs/>
                <w:szCs w:val="20"/>
              </w:rPr>
              <w:t>RedCap</w:t>
            </w:r>
            <w:proofErr w:type="spellEnd"/>
            <w:r w:rsidRPr="004D1CFA">
              <w:rPr>
                <w:rFonts w:ascii="Times New Roman" w:hAnsi="Times New Roman"/>
                <w:i/>
                <w:iCs/>
                <w:szCs w:val="20"/>
              </w:rPr>
              <w:t xml:space="preserve"> UEs</w:t>
            </w:r>
          </w:p>
          <w:p w14:paraId="51A25410" w14:textId="77777777" w:rsidR="00FF307C" w:rsidRPr="004D1CFA" w:rsidRDefault="00FF307C" w:rsidP="00FF307C">
            <w:pPr>
              <w:widowControl/>
              <w:numPr>
                <w:ilvl w:val="0"/>
                <w:numId w:val="40"/>
              </w:numPr>
              <w:wordWrap/>
              <w:autoSpaceDE/>
              <w:autoSpaceDN/>
              <w:ind w:left="1440"/>
              <w:jc w:val="left"/>
              <w:rPr>
                <w:rFonts w:ascii="Times New Roman" w:hAnsi="Times New Roman"/>
                <w:i/>
                <w:iCs/>
                <w:szCs w:val="20"/>
              </w:rPr>
            </w:pPr>
            <w:r w:rsidRPr="004D1CFA">
              <w:rPr>
                <w:rFonts w:ascii="Times New Roman" w:hAnsi="Times New Roman"/>
                <w:i/>
                <w:iCs/>
                <w:szCs w:val="20"/>
              </w:rPr>
              <w:t xml:space="preserve">Option 3: </w:t>
            </w:r>
            <w:proofErr w:type="spellStart"/>
            <w:r w:rsidRPr="004D1CFA">
              <w:rPr>
                <w:rFonts w:ascii="Times New Roman" w:hAnsi="Times New Roman"/>
                <w:i/>
                <w:iCs/>
                <w:szCs w:val="20"/>
              </w:rPr>
              <w:t>gNB</w:t>
            </w:r>
            <w:proofErr w:type="spellEnd"/>
            <w:r w:rsidRPr="004D1CFA">
              <w:rPr>
                <w:rFonts w:ascii="Times New Roman" w:hAnsi="Times New Roman"/>
                <w:i/>
                <w:iCs/>
                <w:szCs w:val="20"/>
              </w:rPr>
              <w:t xml:space="preserve"> configuration (e.g., restrictions on existing PRACH configurations, or FDM-ed ROs, or always restricting the initial UL BWP to within </w:t>
            </w:r>
            <w:proofErr w:type="spellStart"/>
            <w:r w:rsidRPr="004D1CFA">
              <w:rPr>
                <w:rFonts w:ascii="Times New Roman" w:hAnsi="Times New Roman"/>
                <w:i/>
                <w:iCs/>
                <w:szCs w:val="20"/>
              </w:rPr>
              <w:t>RedCap</w:t>
            </w:r>
            <w:proofErr w:type="spellEnd"/>
            <w:r w:rsidRPr="004D1CFA">
              <w:rPr>
                <w:rFonts w:ascii="Times New Roman" w:hAnsi="Times New Roman"/>
                <w:i/>
                <w:iCs/>
                <w:szCs w:val="20"/>
              </w:rPr>
              <w:t xml:space="preserve"> UE bandwidth)</w:t>
            </w:r>
          </w:p>
          <w:p w14:paraId="5B7FD08A" w14:textId="77777777" w:rsidR="00FF307C" w:rsidRPr="004D1CFA" w:rsidRDefault="00FF307C" w:rsidP="00FF307C">
            <w:pPr>
              <w:widowControl/>
              <w:numPr>
                <w:ilvl w:val="0"/>
                <w:numId w:val="40"/>
              </w:numPr>
              <w:wordWrap/>
              <w:autoSpaceDE/>
              <w:autoSpaceDN/>
              <w:ind w:left="1440"/>
              <w:jc w:val="left"/>
              <w:rPr>
                <w:rFonts w:ascii="Times New Roman" w:hAnsi="Times New Roman"/>
                <w:i/>
                <w:iCs/>
                <w:szCs w:val="20"/>
              </w:rPr>
            </w:pPr>
            <w:r w:rsidRPr="004D1CFA">
              <w:rPr>
                <w:rFonts w:ascii="Times New Roman" w:hAnsi="Times New Roman"/>
                <w:i/>
                <w:iCs/>
                <w:szCs w:val="20"/>
              </w:rPr>
              <w:t xml:space="preserve">Option 4: Dedicated PRACH configurations (e.g., ROs) for </w:t>
            </w:r>
            <w:proofErr w:type="spellStart"/>
            <w:r w:rsidRPr="004D1CFA">
              <w:rPr>
                <w:rFonts w:ascii="Times New Roman" w:hAnsi="Times New Roman"/>
                <w:i/>
                <w:iCs/>
                <w:szCs w:val="20"/>
              </w:rPr>
              <w:t>RedCap</w:t>
            </w:r>
            <w:proofErr w:type="spellEnd"/>
            <w:r w:rsidRPr="004D1CFA">
              <w:rPr>
                <w:rFonts w:ascii="Times New Roman" w:hAnsi="Times New Roman"/>
                <w:i/>
                <w:iCs/>
                <w:szCs w:val="20"/>
              </w:rPr>
              <w:t xml:space="preserve"> UEs</w:t>
            </w:r>
          </w:p>
          <w:p w14:paraId="1ED3A8FF" w14:textId="51701918" w:rsidR="00FF307C" w:rsidRDefault="00FF307C" w:rsidP="00FF307C">
            <w:pPr>
              <w:pStyle w:val="a9"/>
              <w:widowControl/>
              <w:numPr>
                <w:ilvl w:val="0"/>
                <w:numId w:val="41"/>
              </w:numPr>
              <w:wordWrap/>
              <w:autoSpaceDE/>
              <w:autoSpaceDN/>
              <w:spacing w:line="252" w:lineRule="auto"/>
              <w:ind w:leftChars="0"/>
              <w:contextualSpacing/>
              <w:jc w:val="left"/>
              <w:rPr>
                <w:rFonts w:eastAsiaTheme="minorEastAsia"/>
                <w:b/>
                <w:bCs/>
                <w:sz w:val="22"/>
                <w:u w:val="single"/>
              </w:rPr>
            </w:pPr>
            <w:r w:rsidRPr="004D1CFA">
              <w:rPr>
                <w:rFonts w:ascii="Times New Roman" w:hAnsi="Times New Roman"/>
                <w:i/>
                <w:iCs/>
                <w:szCs w:val="20"/>
              </w:rPr>
              <w:t>Other options are not precluded</w:t>
            </w:r>
          </w:p>
        </w:tc>
      </w:tr>
    </w:tbl>
    <w:p w14:paraId="04612FEF" w14:textId="2DD60F84" w:rsidR="00FF307C" w:rsidRDefault="00FF307C" w:rsidP="00AC2C5F">
      <w:pPr>
        <w:pStyle w:val="a1"/>
        <w:rPr>
          <w:rFonts w:eastAsiaTheme="minorEastAsia"/>
          <w:b/>
          <w:bCs/>
          <w:sz w:val="22"/>
          <w:u w:val="single"/>
          <w:lang w:val="en-US" w:eastAsia="ko-KR"/>
        </w:rPr>
      </w:pPr>
    </w:p>
    <w:p w14:paraId="47A32E71" w14:textId="616E1D79" w:rsidR="00826A4C" w:rsidRDefault="0038034D" w:rsidP="004D1CFA">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T</w:t>
      </w:r>
      <w:r w:rsidR="00826A4C" w:rsidRPr="00826A4C">
        <w:rPr>
          <w:rFonts w:eastAsiaTheme="minorEastAsia"/>
          <w:sz w:val="22"/>
          <w:lang w:val="en-US" w:eastAsia="ko-KR"/>
        </w:rPr>
        <w:t xml:space="preserve">he </w:t>
      </w:r>
      <w:r>
        <w:rPr>
          <w:rFonts w:eastAsiaTheme="minorEastAsia"/>
          <w:sz w:val="22"/>
          <w:lang w:val="en-US" w:eastAsia="ko-KR"/>
        </w:rPr>
        <w:t>BW</w:t>
      </w:r>
      <w:r w:rsidRPr="00826A4C">
        <w:rPr>
          <w:rFonts w:eastAsiaTheme="minorEastAsia"/>
          <w:sz w:val="22"/>
          <w:lang w:val="en-US" w:eastAsia="ko-KR"/>
        </w:rPr>
        <w:t xml:space="preserve"> </w:t>
      </w:r>
      <w:r w:rsidR="00826A4C" w:rsidRPr="00826A4C">
        <w:rPr>
          <w:rFonts w:eastAsiaTheme="minorEastAsia"/>
          <w:sz w:val="22"/>
          <w:lang w:val="en-US" w:eastAsia="ko-KR"/>
        </w:rPr>
        <w:t>of 8 FDM</w:t>
      </w:r>
      <w:r>
        <w:rPr>
          <w:rFonts w:eastAsiaTheme="minorEastAsia"/>
          <w:sz w:val="22"/>
          <w:lang w:val="en-US" w:eastAsia="ko-KR"/>
        </w:rPr>
        <w:t>-</w:t>
      </w:r>
      <w:r w:rsidR="00826A4C" w:rsidRPr="00826A4C">
        <w:rPr>
          <w:rFonts w:eastAsiaTheme="minorEastAsia"/>
          <w:sz w:val="22"/>
          <w:lang w:val="en-US" w:eastAsia="ko-KR"/>
        </w:rPr>
        <w:t>ed ROs</w:t>
      </w:r>
      <w:r w:rsidR="00826A4C">
        <w:rPr>
          <w:rFonts w:eastAsiaTheme="minorEastAsia"/>
          <w:sz w:val="22"/>
          <w:lang w:val="en-US" w:eastAsia="ko-KR"/>
        </w:rPr>
        <w:t xml:space="preserve"> with 30kHz SCS</w:t>
      </w:r>
      <w:r w:rsidR="00826A4C" w:rsidRPr="00826A4C">
        <w:rPr>
          <w:rFonts w:eastAsiaTheme="minorEastAsia"/>
          <w:sz w:val="22"/>
          <w:lang w:val="en-US" w:eastAsia="ko-KR"/>
        </w:rPr>
        <w:t xml:space="preserve"> </w:t>
      </w:r>
      <w:r w:rsidR="00826A4C">
        <w:rPr>
          <w:rFonts w:eastAsiaTheme="minorEastAsia"/>
          <w:sz w:val="22"/>
          <w:lang w:val="en-US" w:eastAsia="ko-KR"/>
        </w:rPr>
        <w:t>is</w:t>
      </w:r>
      <w:r w:rsidR="00826A4C" w:rsidRPr="00826A4C">
        <w:rPr>
          <w:rFonts w:eastAsiaTheme="minorEastAsia"/>
          <w:sz w:val="22"/>
          <w:lang w:val="en-US" w:eastAsia="ko-KR"/>
        </w:rPr>
        <w:t xml:space="preserve"> 35 MHz</w:t>
      </w:r>
      <w:r>
        <w:rPr>
          <w:rFonts w:eastAsiaTheme="minorEastAsia"/>
          <w:sz w:val="22"/>
          <w:lang w:val="en-US" w:eastAsia="ko-KR"/>
        </w:rPr>
        <w:t xml:space="preserve"> in FR1</w:t>
      </w:r>
      <w:r w:rsidR="00826A4C">
        <w:rPr>
          <w:rFonts w:eastAsiaTheme="minorEastAsia"/>
          <w:sz w:val="22"/>
          <w:lang w:val="en-US" w:eastAsia="ko-KR"/>
        </w:rPr>
        <w:t xml:space="preserve"> and </w:t>
      </w:r>
      <w:r w:rsidR="00826A4C" w:rsidRPr="00826A4C">
        <w:rPr>
          <w:rFonts w:eastAsiaTheme="minorEastAsia"/>
          <w:sz w:val="22"/>
          <w:lang w:val="en-US" w:eastAsia="ko-KR"/>
        </w:rPr>
        <w:t xml:space="preserve">the </w:t>
      </w:r>
      <w:r>
        <w:rPr>
          <w:rFonts w:eastAsiaTheme="minorEastAsia"/>
          <w:sz w:val="22"/>
          <w:lang w:val="en-US" w:eastAsia="ko-KR"/>
        </w:rPr>
        <w:t>BW</w:t>
      </w:r>
      <w:r w:rsidRPr="00826A4C">
        <w:rPr>
          <w:rFonts w:eastAsiaTheme="minorEastAsia"/>
          <w:sz w:val="22"/>
          <w:lang w:val="en-US" w:eastAsia="ko-KR"/>
        </w:rPr>
        <w:t xml:space="preserve"> </w:t>
      </w:r>
      <w:r w:rsidR="00826A4C" w:rsidRPr="00826A4C">
        <w:rPr>
          <w:rFonts w:eastAsiaTheme="minorEastAsia"/>
          <w:sz w:val="22"/>
          <w:lang w:val="en-US" w:eastAsia="ko-KR"/>
        </w:rPr>
        <w:t>of 8 FDM</w:t>
      </w:r>
      <w:r>
        <w:rPr>
          <w:rFonts w:eastAsiaTheme="minorEastAsia"/>
          <w:sz w:val="22"/>
          <w:lang w:val="en-US" w:eastAsia="ko-KR"/>
        </w:rPr>
        <w:t>-</w:t>
      </w:r>
      <w:r w:rsidR="00826A4C" w:rsidRPr="00826A4C">
        <w:rPr>
          <w:rFonts w:eastAsiaTheme="minorEastAsia"/>
          <w:sz w:val="22"/>
          <w:lang w:val="en-US" w:eastAsia="ko-KR"/>
        </w:rPr>
        <w:t>ed ROs</w:t>
      </w:r>
      <w:r w:rsidR="00826A4C">
        <w:rPr>
          <w:rFonts w:eastAsiaTheme="minorEastAsia"/>
          <w:sz w:val="22"/>
          <w:lang w:val="en-US" w:eastAsia="ko-KR"/>
        </w:rPr>
        <w:t xml:space="preserve"> with 120kHz SCS</w:t>
      </w:r>
      <w:r w:rsidR="00826A4C" w:rsidRPr="00826A4C">
        <w:rPr>
          <w:rFonts w:eastAsiaTheme="minorEastAsia"/>
          <w:sz w:val="22"/>
          <w:lang w:val="en-US" w:eastAsia="ko-KR"/>
        </w:rPr>
        <w:t xml:space="preserve"> </w:t>
      </w:r>
      <w:r w:rsidR="00826A4C">
        <w:rPr>
          <w:rFonts w:eastAsiaTheme="minorEastAsia"/>
          <w:sz w:val="22"/>
          <w:lang w:val="en-US" w:eastAsia="ko-KR"/>
        </w:rPr>
        <w:t>is</w:t>
      </w:r>
      <w:r w:rsidR="00826A4C" w:rsidRPr="00826A4C">
        <w:rPr>
          <w:rFonts w:eastAsiaTheme="minorEastAsia"/>
          <w:sz w:val="22"/>
          <w:lang w:val="en-US" w:eastAsia="ko-KR"/>
        </w:rPr>
        <w:t xml:space="preserve"> </w:t>
      </w:r>
      <w:r w:rsidR="00826A4C">
        <w:rPr>
          <w:rFonts w:eastAsiaTheme="minorEastAsia"/>
          <w:sz w:val="22"/>
          <w:lang w:val="en-US" w:eastAsia="ko-KR"/>
        </w:rPr>
        <w:t>138</w:t>
      </w:r>
      <w:r w:rsidR="00826A4C" w:rsidRPr="00826A4C">
        <w:rPr>
          <w:rFonts w:eastAsiaTheme="minorEastAsia"/>
          <w:sz w:val="22"/>
          <w:lang w:val="en-US" w:eastAsia="ko-KR"/>
        </w:rPr>
        <w:t xml:space="preserve"> MHz</w:t>
      </w:r>
      <w:r>
        <w:rPr>
          <w:rFonts w:eastAsiaTheme="minorEastAsia"/>
          <w:sz w:val="22"/>
          <w:lang w:val="en-US" w:eastAsia="ko-KR"/>
        </w:rPr>
        <w:t xml:space="preserve"> in FR2</w:t>
      </w:r>
      <w:r w:rsidR="00826A4C">
        <w:rPr>
          <w:rFonts w:eastAsiaTheme="minorEastAsia"/>
          <w:sz w:val="22"/>
          <w:lang w:val="en-US" w:eastAsia="ko-KR"/>
        </w:rPr>
        <w:t xml:space="preserve">, which is not contained in the initial UL BWP for </w:t>
      </w:r>
      <w:proofErr w:type="spellStart"/>
      <w:r w:rsidR="00826A4C">
        <w:rPr>
          <w:rFonts w:eastAsiaTheme="minorEastAsia"/>
          <w:sz w:val="22"/>
          <w:lang w:val="en-US" w:eastAsia="ko-KR"/>
        </w:rPr>
        <w:t>RedCap</w:t>
      </w:r>
      <w:proofErr w:type="spellEnd"/>
      <w:r w:rsidR="00826A4C">
        <w:rPr>
          <w:rFonts w:eastAsiaTheme="minorEastAsia"/>
          <w:sz w:val="22"/>
          <w:lang w:val="en-US" w:eastAsia="ko-KR"/>
        </w:rPr>
        <w:t xml:space="preserve"> UEs (which is no wider than 20MHz in FR1 and 100MHz in FR2</w:t>
      </w:r>
      <w:r>
        <w:rPr>
          <w:rFonts w:eastAsiaTheme="minorEastAsia"/>
          <w:sz w:val="22"/>
          <w:lang w:val="en-US" w:eastAsia="ko-KR"/>
        </w:rPr>
        <w:t xml:space="preserve"> as a maximum UE BW</w:t>
      </w:r>
      <w:r w:rsidR="00826A4C">
        <w:rPr>
          <w:rFonts w:eastAsiaTheme="minorEastAsia"/>
          <w:sz w:val="22"/>
          <w:lang w:val="en-US" w:eastAsia="ko-KR"/>
        </w:rPr>
        <w:t xml:space="preserve">). Thus, some of ROs are fall outside of the initial UL BWP for </w:t>
      </w:r>
      <w:proofErr w:type="spellStart"/>
      <w:r w:rsidR="00826A4C">
        <w:rPr>
          <w:rFonts w:eastAsiaTheme="minorEastAsia"/>
          <w:sz w:val="22"/>
          <w:lang w:val="en-US" w:eastAsia="ko-KR"/>
        </w:rPr>
        <w:t>RedCap</w:t>
      </w:r>
      <w:proofErr w:type="spellEnd"/>
      <w:r w:rsidR="00826A4C">
        <w:rPr>
          <w:rFonts w:eastAsiaTheme="minorEastAsia"/>
          <w:sz w:val="22"/>
          <w:lang w:val="en-US" w:eastAsia="ko-KR"/>
        </w:rPr>
        <w:t xml:space="preserve"> UEs and if the RO is associated with the best SS/PBCH block, then UE behaviors should be defined. </w:t>
      </w:r>
    </w:p>
    <w:p w14:paraId="26829B25" w14:textId="586D9701" w:rsidR="006F6C3E" w:rsidRDefault="00826A4C" w:rsidP="004D1CFA">
      <w:pPr>
        <w:pStyle w:val="a1"/>
        <w:spacing w:line="276" w:lineRule="auto"/>
        <w:jc w:val="both"/>
        <w:rPr>
          <w:rFonts w:eastAsiaTheme="minorEastAsia"/>
          <w:sz w:val="22"/>
          <w:lang w:val="en-US" w:eastAsia="ko-KR"/>
        </w:rPr>
      </w:pPr>
      <w:r>
        <w:rPr>
          <w:rFonts w:eastAsiaTheme="minorEastAsia" w:hint="eastAsia"/>
          <w:sz w:val="22"/>
          <w:lang w:val="en-US" w:eastAsia="ko-KR"/>
        </w:rPr>
        <w:lastRenderedPageBreak/>
        <w:t xml:space="preserve"> </w:t>
      </w:r>
      <w:r>
        <w:rPr>
          <w:rFonts w:eastAsiaTheme="minorEastAsia"/>
          <w:sz w:val="22"/>
          <w:lang w:val="en-US" w:eastAsia="ko-KR"/>
        </w:rPr>
        <w:t>Several options were discussed in the last RAN1#104</w:t>
      </w:r>
      <w:r w:rsidR="005B1FA1">
        <w:rPr>
          <w:rFonts w:eastAsiaTheme="minorEastAsia"/>
          <w:sz w:val="22"/>
          <w:lang w:val="en-US" w:eastAsia="ko-KR"/>
        </w:rPr>
        <w:t>-e</w:t>
      </w:r>
      <w:r>
        <w:rPr>
          <w:rFonts w:eastAsiaTheme="minorEastAsia"/>
          <w:sz w:val="22"/>
          <w:lang w:val="en-US" w:eastAsia="ko-KR"/>
        </w:rPr>
        <w:t xml:space="preserve"> meeting and it was agreed to study further </w:t>
      </w:r>
      <w:r w:rsidR="000B67F6">
        <w:rPr>
          <w:rFonts w:eastAsiaTheme="minorEastAsia"/>
          <w:sz w:val="22"/>
          <w:lang w:val="en-US" w:eastAsia="ko-KR"/>
        </w:rPr>
        <w:t>four</w:t>
      </w:r>
      <w:r>
        <w:rPr>
          <w:rFonts w:eastAsiaTheme="minorEastAsia"/>
          <w:sz w:val="22"/>
          <w:lang w:val="en-US" w:eastAsia="ko-KR"/>
        </w:rPr>
        <w:t xml:space="preserve"> options.</w:t>
      </w:r>
      <w:r w:rsidR="006F6C3E">
        <w:rPr>
          <w:rFonts w:eastAsiaTheme="minorEastAsia"/>
          <w:sz w:val="22"/>
          <w:lang w:val="en-US" w:eastAsia="ko-KR"/>
        </w:rPr>
        <w:t xml:space="preserve"> The straightforward solution is Option 3, where it is restricted that </w:t>
      </w:r>
      <w:r w:rsidR="005B1FA1">
        <w:rPr>
          <w:rFonts w:eastAsiaTheme="minorEastAsia"/>
          <w:sz w:val="22"/>
          <w:lang w:val="en-US" w:eastAsia="ko-KR"/>
        </w:rPr>
        <w:t xml:space="preserve">a </w:t>
      </w:r>
      <w:proofErr w:type="spellStart"/>
      <w:r w:rsidR="006F6C3E">
        <w:rPr>
          <w:rFonts w:eastAsiaTheme="minorEastAsia"/>
          <w:sz w:val="22"/>
          <w:lang w:val="en-US" w:eastAsia="ko-KR"/>
        </w:rPr>
        <w:t>gNB</w:t>
      </w:r>
      <w:proofErr w:type="spellEnd"/>
      <w:r w:rsidR="006F6C3E">
        <w:rPr>
          <w:rFonts w:eastAsiaTheme="minorEastAsia"/>
          <w:sz w:val="22"/>
          <w:lang w:val="en-US" w:eastAsia="ko-KR"/>
        </w:rPr>
        <w:t xml:space="preserve"> does not configure 8 FDM</w:t>
      </w:r>
      <w:r w:rsidR="005B1FA1">
        <w:rPr>
          <w:rFonts w:eastAsiaTheme="minorEastAsia"/>
          <w:sz w:val="22"/>
          <w:lang w:val="en-US" w:eastAsia="ko-KR"/>
        </w:rPr>
        <w:t>-</w:t>
      </w:r>
      <w:r w:rsidR="006F6C3E">
        <w:rPr>
          <w:rFonts w:eastAsiaTheme="minorEastAsia"/>
          <w:sz w:val="22"/>
          <w:lang w:val="en-US" w:eastAsia="ko-KR"/>
        </w:rPr>
        <w:t xml:space="preserve">ed RO with 30 kHz SCS in FR1 and with 120kHz SCS in FR2. However, it is obvious that the RACH capacity is far reduced and, more importantly, more RACH capacity would be desirable to support </w:t>
      </w:r>
      <w:r w:rsidR="005B1FA1">
        <w:rPr>
          <w:rFonts w:eastAsiaTheme="minorEastAsia"/>
          <w:sz w:val="22"/>
          <w:lang w:val="en-US" w:eastAsia="ko-KR"/>
        </w:rPr>
        <w:t xml:space="preserve">increase </w:t>
      </w:r>
      <w:r w:rsidR="006F6C3E">
        <w:rPr>
          <w:rFonts w:eastAsiaTheme="minorEastAsia"/>
          <w:sz w:val="22"/>
          <w:lang w:val="en-US" w:eastAsia="ko-KR"/>
        </w:rPr>
        <w:t xml:space="preserve">of the number of </w:t>
      </w:r>
      <w:proofErr w:type="spellStart"/>
      <w:r w:rsidR="006F6C3E">
        <w:rPr>
          <w:rFonts w:eastAsiaTheme="minorEastAsia"/>
          <w:sz w:val="22"/>
          <w:lang w:val="en-US" w:eastAsia="ko-KR"/>
        </w:rPr>
        <w:t>RedCap</w:t>
      </w:r>
      <w:proofErr w:type="spellEnd"/>
      <w:r w:rsidR="006F6C3E">
        <w:rPr>
          <w:rFonts w:eastAsiaTheme="minorEastAsia"/>
          <w:sz w:val="22"/>
          <w:lang w:val="en-US" w:eastAsia="ko-KR"/>
        </w:rPr>
        <w:t xml:space="preserve"> UEs. </w:t>
      </w:r>
    </w:p>
    <w:p w14:paraId="5FF8631A" w14:textId="38C82A75" w:rsidR="00191144" w:rsidRDefault="00826A4C" w:rsidP="004D1CFA">
      <w:pPr>
        <w:pStyle w:val="a1"/>
        <w:spacing w:line="276" w:lineRule="auto"/>
        <w:jc w:val="both"/>
        <w:rPr>
          <w:rFonts w:eastAsiaTheme="minorEastAsia"/>
          <w:sz w:val="22"/>
          <w:lang w:val="en-US" w:eastAsia="ko-KR"/>
        </w:rPr>
      </w:pPr>
      <w:r>
        <w:rPr>
          <w:rFonts w:eastAsiaTheme="minorEastAsia"/>
          <w:sz w:val="22"/>
          <w:lang w:val="en-US" w:eastAsia="ko-KR"/>
        </w:rPr>
        <w:t xml:space="preserve"> </w:t>
      </w:r>
      <w:r w:rsidR="006F6C3E">
        <w:rPr>
          <w:rFonts w:eastAsiaTheme="minorEastAsia"/>
          <w:sz w:val="22"/>
          <w:lang w:val="en-US" w:eastAsia="ko-KR"/>
        </w:rPr>
        <w:t xml:space="preserve">For </w:t>
      </w:r>
      <w:r w:rsidR="00191144">
        <w:rPr>
          <w:rFonts w:eastAsiaTheme="minorEastAsia"/>
          <w:sz w:val="22"/>
          <w:lang w:val="en-US" w:eastAsia="ko-KR"/>
        </w:rPr>
        <w:t>O</w:t>
      </w:r>
      <w:r w:rsidR="006F6C3E">
        <w:rPr>
          <w:rFonts w:eastAsiaTheme="minorEastAsia"/>
          <w:sz w:val="22"/>
          <w:lang w:val="en-US" w:eastAsia="ko-KR"/>
        </w:rPr>
        <w:t xml:space="preserve">ption 2, </w:t>
      </w:r>
      <w:r w:rsidR="005B1FA1">
        <w:rPr>
          <w:rFonts w:eastAsiaTheme="minorEastAsia"/>
          <w:sz w:val="22"/>
          <w:lang w:val="en-US" w:eastAsia="ko-KR"/>
        </w:rPr>
        <w:t xml:space="preserve">a </w:t>
      </w:r>
      <w:proofErr w:type="spellStart"/>
      <w:r w:rsidR="006F6C3E">
        <w:rPr>
          <w:rFonts w:eastAsiaTheme="minorEastAsia"/>
          <w:sz w:val="22"/>
          <w:lang w:val="en-US" w:eastAsia="ko-KR"/>
        </w:rPr>
        <w:t>gNB</w:t>
      </w:r>
      <w:proofErr w:type="spellEnd"/>
      <w:r w:rsidR="006F6C3E">
        <w:rPr>
          <w:rFonts w:eastAsiaTheme="minorEastAsia"/>
          <w:sz w:val="22"/>
          <w:lang w:val="en-US" w:eastAsia="ko-KR"/>
        </w:rPr>
        <w:t xml:space="preserve"> can configure more than one initial UL BWP</w:t>
      </w:r>
      <w:r w:rsidR="000B67F6">
        <w:rPr>
          <w:rFonts w:eastAsiaTheme="minorEastAsia"/>
          <w:sz w:val="22"/>
          <w:lang w:val="en-US" w:eastAsia="ko-KR"/>
        </w:rPr>
        <w:t xml:space="preserve"> for non-</w:t>
      </w:r>
      <w:proofErr w:type="spellStart"/>
      <w:r w:rsidR="000B67F6">
        <w:rPr>
          <w:rFonts w:eastAsiaTheme="minorEastAsia"/>
          <w:sz w:val="22"/>
          <w:lang w:val="en-US" w:eastAsia="ko-KR"/>
        </w:rPr>
        <w:t>RedCap</w:t>
      </w:r>
      <w:proofErr w:type="spellEnd"/>
      <w:r w:rsidR="000B67F6">
        <w:rPr>
          <w:rFonts w:eastAsiaTheme="minorEastAsia"/>
          <w:sz w:val="22"/>
          <w:lang w:val="en-US" w:eastAsia="ko-KR"/>
        </w:rPr>
        <w:t xml:space="preserve"> UEs</w:t>
      </w:r>
      <w:r w:rsidR="006F6C3E">
        <w:rPr>
          <w:rFonts w:eastAsiaTheme="minorEastAsia"/>
          <w:sz w:val="22"/>
          <w:lang w:val="en-US" w:eastAsia="ko-KR"/>
        </w:rPr>
        <w:t xml:space="preserve"> to cover </w:t>
      </w:r>
      <w:r w:rsidR="000B67F6">
        <w:rPr>
          <w:rFonts w:eastAsiaTheme="minorEastAsia"/>
          <w:sz w:val="22"/>
          <w:lang w:val="en-US" w:eastAsia="ko-KR"/>
        </w:rPr>
        <w:t>the</w:t>
      </w:r>
      <w:r w:rsidR="006F6C3E">
        <w:rPr>
          <w:rFonts w:eastAsiaTheme="minorEastAsia"/>
          <w:sz w:val="22"/>
          <w:lang w:val="en-US" w:eastAsia="ko-KR"/>
        </w:rPr>
        <w:t xml:space="preserve"> bandwidth of 8 FDM</w:t>
      </w:r>
      <w:r w:rsidR="005B1FA1">
        <w:rPr>
          <w:rFonts w:eastAsiaTheme="minorEastAsia"/>
          <w:sz w:val="22"/>
          <w:lang w:val="en-US" w:eastAsia="ko-KR"/>
        </w:rPr>
        <w:t>-</w:t>
      </w:r>
      <w:r w:rsidR="006F6C3E">
        <w:rPr>
          <w:rFonts w:eastAsiaTheme="minorEastAsia"/>
          <w:sz w:val="22"/>
          <w:lang w:val="en-US" w:eastAsia="ko-KR"/>
        </w:rPr>
        <w:t>ed RO</w:t>
      </w:r>
      <w:r w:rsidR="000B67F6">
        <w:rPr>
          <w:rFonts w:eastAsiaTheme="minorEastAsia"/>
          <w:sz w:val="22"/>
          <w:lang w:val="en-US" w:eastAsia="ko-KR"/>
        </w:rPr>
        <w:t xml:space="preserve">s. It seems that two initial UL BWPs of 20MHz </w:t>
      </w:r>
      <w:r w:rsidR="005B1FA1">
        <w:rPr>
          <w:rFonts w:eastAsiaTheme="minorEastAsia"/>
          <w:sz w:val="22"/>
          <w:lang w:val="en-US" w:eastAsia="ko-KR"/>
        </w:rPr>
        <w:t xml:space="preserve">BW </w:t>
      </w:r>
      <w:r w:rsidR="000B67F6">
        <w:rPr>
          <w:rFonts w:eastAsiaTheme="minorEastAsia"/>
          <w:sz w:val="22"/>
          <w:lang w:val="en-US" w:eastAsia="ko-KR"/>
        </w:rPr>
        <w:t xml:space="preserve">in FR1 or 100MHz bandwidth in FR2 are enough to cover the </w:t>
      </w:r>
      <w:r w:rsidR="005B1FA1">
        <w:rPr>
          <w:rFonts w:eastAsiaTheme="minorEastAsia"/>
          <w:sz w:val="22"/>
          <w:lang w:val="en-US" w:eastAsia="ko-KR"/>
        </w:rPr>
        <w:t xml:space="preserve">BW </w:t>
      </w:r>
      <w:r w:rsidR="000B67F6">
        <w:rPr>
          <w:rFonts w:eastAsiaTheme="minorEastAsia"/>
          <w:sz w:val="22"/>
          <w:lang w:val="en-US" w:eastAsia="ko-KR"/>
        </w:rPr>
        <w:t>of 8 FDM</w:t>
      </w:r>
      <w:r w:rsidR="005B1FA1">
        <w:rPr>
          <w:rFonts w:eastAsiaTheme="minorEastAsia"/>
          <w:sz w:val="22"/>
          <w:lang w:val="en-US" w:eastAsia="ko-KR"/>
        </w:rPr>
        <w:t>-</w:t>
      </w:r>
      <w:r w:rsidR="000B67F6">
        <w:rPr>
          <w:rFonts w:eastAsiaTheme="minorEastAsia"/>
          <w:sz w:val="22"/>
          <w:lang w:val="en-US" w:eastAsia="ko-KR"/>
        </w:rPr>
        <w:t xml:space="preserve">ed ROs. </w:t>
      </w:r>
      <w:r w:rsidR="00191144">
        <w:rPr>
          <w:rFonts w:eastAsiaTheme="minorEastAsia"/>
          <w:sz w:val="22"/>
          <w:lang w:val="en-US" w:eastAsia="ko-KR"/>
        </w:rPr>
        <w:t>However, to configure more than one initial UL BWP for non-</w:t>
      </w:r>
      <w:proofErr w:type="spellStart"/>
      <w:r w:rsidR="00191144">
        <w:rPr>
          <w:rFonts w:eastAsiaTheme="minorEastAsia"/>
          <w:sz w:val="22"/>
          <w:lang w:val="en-US" w:eastAsia="ko-KR"/>
        </w:rPr>
        <w:t>RedCap</w:t>
      </w:r>
      <w:proofErr w:type="spellEnd"/>
      <w:r w:rsidR="00191144">
        <w:rPr>
          <w:rFonts w:eastAsiaTheme="minorEastAsia"/>
          <w:sz w:val="22"/>
          <w:lang w:val="en-US" w:eastAsia="ko-KR"/>
        </w:rPr>
        <w:t xml:space="preserve"> UEs, more signaling overhead</w:t>
      </w:r>
      <w:r w:rsidR="005B1FA1">
        <w:rPr>
          <w:rFonts w:eastAsiaTheme="minorEastAsia"/>
          <w:sz w:val="22"/>
          <w:lang w:val="en-US" w:eastAsia="ko-KR"/>
        </w:rPr>
        <w:t>s</w:t>
      </w:r>
      <w:r w:rsidR="00191144">
        <w:rPr>
          <w:rFonts w:eastAsiaTheme="minorEastAsia"/>
          <w:sz w:val="22"/>
          <w:lang w:val="en-US" w:eastAsia="ko-KR"/>
        </w:rPr>
        <w:t xml:space="preserve"> in SIB </w:t>
      </w:r>
      <w:r w:rsidR="005B1FA1">
        <w:rPr>
          <w:rFonts w:eastAsiaTheme="minorEastAsia"/>
          <w:sz w:val="22"/>
          <w:lang w:val="en-US" w:eastAsia="ko-KR"/>
        </w:rPr>
        <w:t xml:space="preserve">are </w:t>
      </w:r>
      <w:r w:rsidR="00191144">
        <w:rPr>
          <w:rFonts w:eastAsiaTheme="minorEastAsia"/>
          <w:sz w:val="22"/>
          <w:lang w:val="en-US" w:eastAsia="ko-KR"/>
        </w:rPr>
        <w:t xml:space="preserve">required. Also, even if the number of </w:t>
      </w:r>
      <w:proofErr w:type="spellStart"/>
      <w:r w:rsidR="00191144">
        <w:rPr>
          <w:rFonts w:eastAsiaTheme="minorEastAsia"/>
          <w:sz w:val="22"/>
          <w:lang w:val="en-US" w:eastAsia="ko-KR"/>
        </w:rPr>
        <w:t>RedCap</w:t>
      </w:r>
      <w:proofErr w:type="spellEnd"/>
      <w:r w:rsidR="00191144">
        <w:rPr>
          <w:rFonts w:eastAsiaTheme="minorEastAsia"/>
          <w:sz w:val="22"/>
          <w:lang w:val="en-US" w:eastAsia="ko-KR"/>
        </w:rPr>
        <w:t xml:space="preserve"> UEs is quite small, </w:t>
      </w:r>
      <w:r w:rsidR="005B1FA1">
        <w:rPr>
          <w:rFonts w:eastAsiaTheme="minorEastAsia"/>
          <w:sz w:val="22"/>
          <w:lang w:val="en-US" w:eastAsia="ko-KR"/>
        </w:rPr>
        <w:t xml:space="preserve">the </w:t>
      </w:r>
      <w:proofErr w:type="spellStart"/>
      <w:r w:rsidR="00191144">
        <w:rPr>
          <w:rFonts w:eastAsiaTheme="minorEastAsia"/>
          <w:sz w:val="22"/>
          <w:lang w:val="en-US" w:eastAsia="ko-KR"/>
        </w:rPr>
        <w:t>gNB</w:t>
      </w:r>
      <w:proofErr w:type="spellEnd"/>
      <w:r w:rsidR="00191144">
        <w:rPr>
          <w:rFonts w:eastAsiaTheme="minorEastAsia"/>
          <w:sz w:val="22"/>
          <w:lang w:val="en-US" w:eastAsia="ko-KR"/>
        </w:rPr>
        <w:t xml:space="preserve"> </w:t>
      </w:r>
      <w:r w:rsidR="005B1FA1">
        <w:rPr>
          <w:rFonts w:eastAsiaTheme="minorEastAsia"/>
          <w:sz w:val="22"/>
          <w:lang w:val="en-US" w:eastAsia="ko-KR"/>
        </w:rPr>
        <w:t xml:space="preserve">should </w:t>
      </w:r>
      <w:r w:rsidR="00191144">
        <w:rPr>
          <w:rFonts w:eastAsiaTheme="minorEastAsia"/>
          <w:sz w:val="22"/>
          <w:lang w:val="en-US" w:eastAsia="ko-KR"/>
        </w:rPr>
        <w:t>always configure more than one initial UL BWP for non-</w:t>
      </w:r>
      <w:proofErr w:type="spellStart"/>
      <w:r w:rsidR="00191144">
        <w:rPr>
          <w:rFonts w:eastAsiaTheme="minorEastAsia"/>
          <w:sz w:val="22"/>
          <w:lang w:val="en-US" w:eastAsia="ko-KR"/>
        </w:rPr>
        <w:t>RedCap</w:t>
      </w:r>
      <w:proofErr w:type="spellEnd"/>
      <w:r w:rsidR="00191144">
        <w:rPr>
          <w:rFonts w:eastAsiaTheme="minorEastAsia"/>
          <w:sz w:val="22"/>
          <w:lang w:val="en-US" w:eastAsia="ko-KR"/>
        </w:rPr>
        <w:t xml:space="preserve"> UEs, which </w:t>
      </w:r>
      <w:r w:rsidR="005B1FA1">
        <w:rPr>
          <w:rFonts w:eastAsiaTheme="minorEastAsia"/>
          <w:sz w:val="22"/>
          <w:lang w:val="en-US" w:eastAsia="ko-KR"/>
        </w:rPr>
        <w:t xml:space="preserve">can be </w:t>
      </w:r>
      <w:r w:rsidR="00191144">
        <w:rPr>
          <w:rFonts w:eastAsiaTheme="minorEastAsia"/>
          <w:sz w:val="22"/>
          <w:lang w:val="en-US" w:eastAsia="ko-KR"/>
        </w:rPr>
        <w:t>burden at network side.</w:t>
      </w:r>
    </w:p>
    <w:p w14:paraId="10C1B820" w14:textId="540938CD" w:rsidR="00826A4C" w:rsidRDefault="00191144" w:rsidP="004D1CFA">
      <w:pPr>
        <w:pStyle w:val="a1"/>
        <w:spacing w:line="276" w:lineRule="auto"/>
        <w:jc w:val="both"/>
        <w:rPr>
          <w:rFonts w:eastAsiaTheme="minorEastAsia"/>
          <w:sz w:val="22"/>
          <w:lang w:val="en-US" w:eastAsia="ko-KR"/>
        </w:rPr>
      </w:pPr>
      <w:r>
        <w:rPr>
          <w:rFonts w:eastAsiaTheme="minorEastAsia"/>
          <w:sz w:val="22"/>
          <w:lang w:val="en-US" w:eastAsia="ko-KR"/>
        </w:rPr>
        <w:t xml:space="preserve"> Option 4 may be acceptable when the number of </w:t>
      </w:r>
      <w:proofErr w:type="spellStart"/>
      <w:r>
        <w:rPr>
          <w:rFonts w:eastAsiaTheme="minorEastAsia"/>
          <w:sz w:val="22"/>
          <w:lang w:val="en-US" w:eastAsia="ko-KR"/>
        </w:rPr>
        <w:t>RedCap</w:t>
      </w:r>
      <w:proofErr w:type="spellEnd"/>
      <w:r>
        <w:rPr>
          <w:rFonts w:eastAsiaTheme="minorEastAsia"/>
          <w:sz w:val="22"/>
          <w:lang w:val="en-US" w:eastAsia="ko-KR"/>
        </w:rPr>
        <w:t xml:space="preserve"> UEs is quite large, where the separate PRACH configuration can increase RACH capacity and avoid impacts on the non-</w:t>
      </w:r>
      <w:proofErr w:type="spellStart"/>
      <w:r>
        <w:rPr>
          <w:rFonts w:eastAsiaTheme="minorEastAsia"/>
          <w:sz w:val="22"/>
          <w:lang w:val="en-US" w:eastAsia="ko-KR"/>
        </w:rPr>
        <w:t>RedCap</w:t>
      </w:r>
      <w:proofErr w:type="spellEnd"/>
      <w:r>
        <w:rPr>
          <w:rFonts w:eastAsiaTheme="minorEastAsia"/>
          <w:sz w:val="22"/>
          <w:lang w:val="en-US" w:eastAsia="ko-KR"/>
        </w:rPr>
        <w:t xml:space="preserve"> UEs in terms of the RACH capacity. However, as discussed in Option 2, even if the number of </w:t>
      </w:r>
      <w:proofErr w:type="spellStart"/>
      <w:r>
        <w:rPr>
          <w:rFonts w:eastAsiaTheme="minorEastAsia"/>
          <w:sz w:val="22"/>
          <w:lang w:val="en-US" w:eastAsia="ko-KR"/>
        </w:rPr>
        <w:t>RedCap</w:t>
      </w:r>
      <w:proofErr w:type="spellEnd"/>
      <w:r>
        <w:rPr>
          <w:rFonts w:eastAsiaTheme="minorEastAsia"/>
          <w:sz w:val="22"/>
          <w:lang w:val="en-US" w:eastAsia="ko-KR"/>
        </w:rPr>
        <w:t xml:space="preserve"> UEs is small, the PRACH configuration for non-</w:t>
      </w:r>
      <w:proofErr w:type="spellStart"/>
      <w:r>
        <w:rPr>
          <w:rFonts w:eastAsiaTheme="minorEastAsia"/>
          <w:sz w:val="22"/>
          <w:lang w:val="en-US" w:eastAsia="ko-KR"/>
        </w:rPr>
        <w:t>RedCap</w:t>
      </w:r>
      <w:proofErr w:type="spellEnd"/>
      <w:r>
        <w:rPr>
          <w:rFonts w:eastAsiaTheme="minorEastAsia"/>
          <w:sz w:val="22"/>
          <w:lang w:val="en-US" w:eastAsia="ko-KR"/>
        </w:rPr>
        <w:t xml:space="preserve"> UEs </w:t>
      </w:r>
      <w:r w:rsidR="005B1FA1">
        <w:rPr>
          <w:rFonts w:eastAsiaTheme="minorEastAsia"/>
          <w:sz w:val="22"/>
          <w:lang w:val="en-US" w:eastAsia="ko-KR"/>
        </w:rPr>
        <w:t>cannot be</w:t>
      </w:r>
      <w:r>
        <w:rPr>
          <w:rFonts w:eastAsiaTheme="minorEastAsia"/>
          <w:sz w:val="22"/>
          <w:lang w:val="en-US" w:eastAsia="ko-KR"/>
        </w:rPr>
        <w:t xml:space="preserve"> shared with </w:t>
      </w:r>
      <w:proofErr w:type="spellStart"/>
      <w:r>
        <w:rPr>
          <w:rFonts w:eastAsiaTheme="minorEastAsia"/>
          <w:sz w:val="22"/>
          <w:lang w:val="en-US" w:eastAsia="ko-KR"/>
        </w:rPr>
        <w:t>RedCap</w:t>
      </w:r>
      <w:proofErr w:type="spellEnd"/>
      <w:r>
        <w:rPr>
          <w:rFonts w:eastAsiaTheme="minorEastAsia"/>
          <w:sz w:val="22"/>
          <w:lang w:val="en-US" w:eastAsia="ko-KR"/>
        </w:rPr>
        <w:t xml:space="preserve"> UEs and </w:t>
      </w:r>
      <w:r w:rsidR="005B1FA1">
        <w:rPr>
          <w:rFonts w:eastAsiaTheme="minorEastAsia"/>
          <w:sz w:val="22"/>
          <w:lang w:val="en-US" w:eastAsia="ko-KR"/>
        </w:rPr>
        <w:t xml:space="preserve">the </w:t>
      </w:r>
      <w:proofErr w:type="spellStart"/>
      <w:r>
        <w:rPr>
          <w:rFonts w:eastAsiaTheme="minorEastAsia"/>
          <w:sz w:val="22"/>
          <w:lang w:val="en-US" w:eastAsia="ko-KR"/>
        </w:rPr>
        <w:t>gNB</w:t>
      </w:r>
      <w:proofErr w:type="spellEnd"/>
      <w:r>
        <w:rPr>
          <w:rFonts w:eastAsiaTheme="minorEastAsia"/>
          <w:sz w:val="22"/>
          <w:lang w:val="en-US" w:eastAsia="ko-KR"/>
        </w:rPr>
        <w:t xml:space="preserve"> </w:t>
      </w:r>
      <w:r w:rsidR="005B1FA1">
        <w:rPr>
          <w:rFonts w:eastAsiaTheme="minorEastAsia"/>
          <w:sz w:val="22"/>
          <w:lang w:val="en-US" w:eastAsia="ko-KR"/>
        </w:rPr>
        <w:t xml:space="preserve">should </w:t>
      </w:r>
      <w:r>
        <w:rPr>
          <w:rFonts w:eastAsiaTheme="minorEastAsia"/>
          <w:sz w:val="22"/>
          <w:lang w:val="en-US" w:eastAsia="ko-KR"/>
        </w:rPr>
        <w:t xml:space="preserve">always configure dedicated PRACH configuration. Note that the dedicated PRACH configuration can be used for early </w:t>
      </w:r>
      <w:proofErr w:type="spellStart"/>
      <w:r>
        <w:rPr>
          <w:rFonts w:eastAsiaTheme="minorEastAsia"/>
          <w:sz w:val="22"/>
          <w:lang w:val="en-US" w:eastAsia="ko-KR"/>
        </w:rPr>
        <w:t>RedCap</w:t>
      </w:r>
      <w:proofErr w:type="spellEnd"/>
      <w:r>
        <w:rPr>
          <w:rFonts w:eastAsiaTheme="minorEastAsia"/>
          <w:sz w:val="22"/>
          <w:lang w:val="en-US" w:eastAsia="ko-KR"/>
        </w:rPr>
        <w:t xml:space="preserve"> UE identification purpose</w:t>
      </w:r>
      <w:r w:rsidR="009C2462">
        <w:rPr>
          <w:rFonts w:eastAsiaTheme="minorEastAsia"/>
          <w:sz w:val="22"/>
          <w:lang w:val="en-US" w:eastAsia="ko-KR"/>
        </w:rPr>
        <w:t xml:space="preserve">, which </w:t>
      </w:r>
      <w:r w:rsidR="005B1FA1">
        <w:rPr>
          <w:rFonts w:eastAsiaTheme="minorEastAsia"/>
          <w:sz w:val="22"/>
          <w:lang w:val="en-US" w:eastAsia="ko-KR"/>
        </w:rPr>
        <w:t>can be</w:t>
      </w:r>
      <w:r w:rsidR="009C2462">
        <w:rPr>
          <w:rFonts w:eastAsiaTheme="minorEastAsia"/>
          <w:sz w:val="22"/>
          <w:lang w:val="en-US" w:eastAsia="ko-KR"/>
        </w:rPr>
        <w:t xml:space="preserve"> discussed separately</w:t>
      </w:r>
      <w:r>
        <w:rPr>
          <w:rFonts w:eastAsiaTheme="minorEastAsia"/>
          <w:sz w:val="22"/>
          <w:lang w:val="en-US" w:eastAsia="ko-KR"/>
        </w:rPr>
        <w:t xml:space="preserve">. </w:t>
      </w:r>
    </w:p>
    <w:p w14:paraId="04475C7B" w14:textId="04E2BD15" w:rsidR="00826A4C" w:rsidRDefault="00191144" w:rsidP="004D1CFA">
      <w:pPr>
        <w:pStyle w:val="a1"/>
        <w:spacing w:line="276" w:lineRule="auto"/>
        <w:jc w:val="both"/>
        <w:rPr>
          <w:rFonts w:eastAsiaTheme="minorEastAsia"/>
          <w:sz w:val="22"/>
          <w:lang w:val="en-US" w:eastAsia="ko-KR"/>
        </w:rPr>
      </w:pPr>
      <w:r>
        <w:rPr>
          <w:rFonts w:eastAsiaTheme="minorEastAsia" w:hint="eastAsia"/>
          <w:sz w:val="22"/>
          <w:lang w:val="en-US" w:eastAsia="ko-KR"/>
        </w:rPr>
        <w:t xml:space="preserve"> </w:t>
      </w:r>
      <w:r w:rsidR="009C2462">
        <w:rPr>
          <w:rFonts w:eastAsiaTheme="minorEastAsia"/>
          <w:sz w:val="22"/>
          <w:lang w:val="en-US" w:eastAsia="ko-KR"/>
        </w:rPr>
        <w:t xml:space="preserve">For Option 1, a </w:t>
      </w:r>
      <w:proofErr w:type="spellStart"/>
      <w:r w:rsidR="009C2462">
        <w:rPr>
          <w:rFonts w:eastAsiaTheme="minorEastAsia"/>
          <w:sz w:val="22"/>
          <w:lang w:val="en-US" w:eastAsia="ko-KR"/>
        </w:rPr>
        <w:t>RedCap</w:t>
      </w:r>
      <w:proofErr w:type="spellEnd"/>
      <w:r w:rsidR="009C2462">
        <w:rPr>
          <w:rFonts w:eastAsiaTheme="minorEastAsia"/>
          <w:sz w:val="22"/>
          <w:lang w:val="en-US" w:eastAsia="ko-KR"/>
        </w:rPr>
        <w:t xml:space="preserve"> UE transmit</w:t>
      </w:r>
      <w:r w:rsidR="005B1FA1">
        <w:rPr>
          <w:rFonts w:eastAsiaTheme="minorEastAsia"/>
          <w:sz w:val="22"/>
          <w:lang w:val="en-US" w:eastAsia="ko-KR"/>
        </w:rPr>
        <w:t>s</w:t>
      </w:r>
      <w:r w:rsidR="009C2462">
        <w:rPr>
          <w:rFonts w:eastAsiaTheme="minorEastAsia"/>
          <w:sz w:val="22"/>
          <w:lang w:val="en-US" w:eastAsia="ko-KR"/>
        </w:rPr>
        <w:t xml:space="preserve"> a PRACH preamble in the RO associated with the best SS/PBCH block and RF of the </w:t>
      </w:r>
      <w:proofErr w:type="spellStart"/>
      <w:r w:rsidR="009C2462">
        <w:rPr>
          <w:rFonts w:eastAsiaTheme="minorEastAsia"/>
          <w:sz w:val="22"/>
          <w:lang w:val="en-US" w:eastAsia="ko-KR"/>
        </w:rPr>
        <w:t>RedCap</w:t>
      </w:r>
      <w:proofErr w:type="spellEnd"/>
      <w:r w:rsidR="009C2462">
        <w:rPr>
          <w:rFonts w:eastAsiaTheme="minorEastAsia"/>
          <w:sz w:val="22"/>
          <w:lang w:val="en-US" w:eastAsia="ko-KR"/>
        </w:rPr>
        <w:t xml:space="preserve"> UE</w:t>
      </w:r>
      <w:r w:rsidR="005B1FA1">
        <w:rPr>
          <w:rFonts w:eastAsiaTheme="minorEastAsia"/>
          <w:sz w:val="22"/>
          <w:lang w:val="en-US" w:eastAsia="ko-KR"/>
        </w:rPr>
        <w:t xml:space="preserve"> can be</w:t>
      </w:r>
      <w:r w:rsidR="009C2462">
        <w:rPr>
          <w:rFonts w:eastAsiaTheme="minorEastAsia"/>
          <w:sz w:val="22"/>
          <w:lang w:val="en-US" w:eastAsia="ko-KR"/>
        </w:rPr>
        <w:t xml:space="preserve"> properly returned to the initial UL BWP for the </w:t>
      </w:r>
      <w:proofErr w:type="spellStart"/>
      <w:r w:rsidR="009C2462">
        <w:rPr>
          <w:rFonts w:eastAsiaTheme="minorEastAsia"/>
          <w:sz w:val="22"/>
          <w:lang w:val="en-US" w:eastAsia="ko-KR"/>
        </w:rPr>
        <w:t>RedCap</w:t>
      </w:r>
      <w:proofErr w:type="spellEnd"/>
      <w:r w:rsidR="009C2462">
        <w:rPr>
          <w:rFonts w:eastAsiaTheme="minorEastAsia"/>
          <w:sz w:val="22"/>
          <w:lang w:val="en-US" w:eastAsia="ko-KR"/>
        </w:rPr>
        <w:t xml:space="preserve"> UE. With this option, the PRACH configuration for non-</w:t>
      </w:r>
      <w:proofErr w:type="spellStart"/>
      <w:r w:rsidR="009C2462">
        <w:rPr>
          <w:rFonts w:eastAsiaTheme="minorEastAsia"/>
          <w:sz w:val="22"/>
          <w:lang w:val="en-US" w:eastAsia="ko-KR"/>
        </w:rPr>
        <w:t>RedCap</w:t>
      </w:r>
      <w:proofErr w:type="spellEnd"/>
      <w:r w:rsidR="009C2462">
        <w:rPr>
          <w:rFonts w:eastAsiaTheme="minorEastAsia"/>
          <w:sz w:val="22"/>
          <w:lang w:val="en-US" w:eastAsia="ko-KR"/>
        </w:rPr>
        <w:t xml:space="preserve"> UEs can be shared with </w:t>
      </w:r>
      <w:proofErr w:type="spellStart"/>
      <w:r w:rsidR="009C2462">
        <w:rPr>
          <w:rFonts w:eastAsiaTheme="minorEastAsia"/>
          <w:sz w:val="22"/>
          <w:lang w:val="en-US" w:eastAsia="ko-KR"/>
        </w:rPr>
        <w:t>RedCap</w:t>
      </w:r>
      <w:proofErr w:type="spellEnd"/>
      <w:r w:rsidR="009C2462">
        <w:rPr>
          <w:rFonts w:eastAsiaTheme="minorEastAsia"/>
          <w:sz w:val="22"/>
          <w:lang w:val="en-US" w:eastAsia="ko-KR"/>
        </w:rPr>
        <w:t xml:space="preserve"> UEs. In addition, the RF retuning time for intra-band operation is around </w:t>
      </w:r>
      <w:r w:rsidR="009C2462" w:rsidRPr="009C2462">
        <w:rPr>
          <w:rFonts w:eastAsiaTheme="minorEastAsia"/>
          <w:sz w:val="22"/>
          <w:lang w:val="en-US" w:eastAsia="ko-KR"/>
        </w:rPr>
        <w:t>50-200 µs</w:t>
      </w:r>
      <w:r w:rsidR="009C2462">
        <w:rPr>
          <w:rFonts w:eastAsiaTheme="minorEastAsia"/>
          <w:sz w:val="22"/>
          <w:lang w:val="en-US" w:eastAsia="ko-KR"/>
        </w:rPr>
        <w:t>, which is far smaller than 10ms RAR window. Thus</w:t>
      </w:r>
      <w:r w:rsidR="00FF7AE0">
        <w:rPr>
          <w:rFonts w:eastAsiaTheme="minorEastAsia"/>
          <w:sz w:val="22"/>
          <w:lang w:val="en-US" w:eastAsia="ko-KR"/>
        </w:rPr>
        <w:t>,</w:t>
      </w:r>
      <w:r w:rsidR="009C2462">
        <w:rPr>
          <w:rFonts w:eastAsiaTheme="minorEastAsia"/>
          <w:sz w:val="22"/>
          <w:lang w:val="en-US" w:eastAsia="ko-KR"/>
        </w:rPr>
        <w:t xml:space="preserve"> it can </w:t>
      </w:r>
      <w:r w:rsidR="005B1FA1">
        <w:rPr>
          <w:rFonts w:eastAsiaTheme="minorEastAsia"/>
          <w:sz w:val="22"/>
          <w:lang w:val="en-US" w:eastAsia="ko-KR"/>
        </w:rPr>
        <w:t xml:space="preserve">be </w:t>
      </w:r>
      <w:r w:rsidR="009C2462">
        <w:rPr>
          <w:rFonts w:eastAsiaTheme="minorEastAsia"/>
          <w:sz w:val="22"/>
          <w:lang w:val="en-US" w:eastAsia="ko-KR"/>
        </w:rPr>
        <w:t>acceptable without impacts on non-</w:t>
      </w:r>
      <w:proofErr w:type="spellStart"/>
      <w:r w:rsidR="009C2462">
        <w:rPr>
          <w:rFonts w:eastAsiaTheme="minorEastAsia"/>
          <w:sz w:val="22"/>
          <w:lang w:val="en-US" w:eastAsia="ko-KR"/>
        </w:rPr>
        <w:t>RedCap</w:t>
      </w:r>
      <w:proofErr w:type="spellEnd"/>
      <w:r w:rsidR="009C2462">
        <w:rPr>
          <w:rFonts w:eastAsiaTheme="minorEastAsia"/>
          <w:sz w:val="22"/>
          <w:lang w:val="en-US" w:eastAsia="ko-KR"/>
        </w:rPr>
        <w:t xml:space="preserve"> UEs. </w:t>
      </w:r>
    </w:p>
    <w:p w14:paraId="7A7639CF" w14:textId="06A3F97C" w:rsidR="004C3484" w:rsidRDefault="007F7567" w:rsidP="004D1CFA">
      <w:pPr>
        <w:pStyle w:val="a1"/>
        <w:numPr>
          <w:ilvl w:val="0"/>
          <w:numId w:val="42"/>
        </w:numPr>
        <w:spacing w:line="276" w:lineRule="auto"/>
        <w:jc w:val="both"/>
        <w:rPr>
          <w:rFonts w:eastAsiaTheme="minorEastAsia"/>
          <w:i/>
          <w:iCs/>
          <w:sz w:val="22"/>
          <w:lang w:val="en-US" w:eastAsia="ko-KR"/>
        </w:rPr>
      </w:pPr>
      <w:r w:rsidRPr="009C2462">
        <w:rPr>
          <w:rFonts w:eastAsiaTheme="minorEastAsia" w:hint="eastAsia"/>
          <w:b/>
          <w:bCs/>
          <w:i/>
          <w:iCs/>
          <w:sz w:val="22"/>
          <w:lang w:val="en-US" w:eastAsia="ko-KR"/>
        </w:rPr>
        <w:t>P</w:t>
      </w:r>
      <w:r w:rsidRPr="009C2462">
        <w:rPr>
          <w:rFonts w:eastAsiaTheme="minorEastAsia"/>
          <w:b/>
          <w:bCs/>
          <w:i/>
          <w:iCs/>
          <w:sz w:val="22"/>
          <w:lang w:val="en-US" w:eastAsia="ko-KR"/>
        </w:rPr>
        <w:t>roposal</w:t>
      </w:r>
      <w:r w:rsidR="009C2462">
        <w:rPr>
          <w:rFonts w:eastAsiaTheme="minorEastAsia"/>
          <w:b/>
          <w:bCs/>
          <w:i/>
          <w:iCs/>
          <w:sz w:val="22"/>
          <w:lang w:val="en-US" w:eastAsia="ko-KR"/>
        </w:rPr>
        <w:t xml:space="preserve"> 3</w:t>
      </w:r>
      <w:r w:rsidRPr="007F7567">
        <w:rPr>
          <w:rFonts w:eastAsiaTheme="minorEastAsia"/>
          <w:i/>
          <w:iCs/>
          <w:sz w:val="22"/>
          <w:lang w:val="en-US" w:eastAsia="ko-KR"/>
        </w:rPr>
        <w:t xml:space="preserve">: </w:t>
      </w:r>
      <w:r w:rsidR="00F54E8F">
        <w:rPr>
          <w:rFonts w:eastAsiaTheme="minorEastAsia"/>
          <w:i/>
          <w:iCs/>
          <w:sz w:val="22"/>
          <w:lang w:val="en-US" w:eastAsia="ko-KR"/>
        </w:rPr>
        <w:t xml:space="preserve">For RACH occasion outside </w:t>
      </w:r>
      <w:proofErr w:type="spellStart"/>
      <w:r w:rsidR="00F54E8F">
        <w:rPr>
          <w:rFonts w:eastAsiaTheme="minorEastAsia"/>
          <w:i/>
          <w:iCs/>
          <w:sz w:val="22"/>
          <w:lang w:val="en-US" w:eastAsia="ko-KR"/>
        </w:rPr>
        <w:t>RedCap</w:t>
      </w:r>
      <w:proofErr w:type="spellEnd"/>
      <w:r w:rsidR="00F54E8F">
        <w:rPr>
          <w:rFonts w:eastAsiaTheme="minorEastAsia"/>
          <w:i/>
          <w:iCs/>
          <w:sz w:val="22"/>
          <w:lang w:val="en-US" w:eastAsia="ko-KR"/>
        </w:rPr>
        <w:t xml:space="preserve"> </w:t>
      </w:r>
      <w:r w:rsidR="005B1FA1">
        <w:rPr>
          <w:rFonts w:eastAsiaTheme="minorEastAsia"/>
          <w:i/>
          <w:iCs/>
          <w:sz w:val="22"/>
          <w:lang w:val="en-US" w:eastAsia="ko-KR"/>
        </w:rPr>
        <w:t xml:space="preserve">BW </w:t>
      </w:r>
      <w:r w:rsidR="00F54E8F">
        <w:rPr>
          <w:rFonts w:eastAsiaTheme="minorEastAsia"/>
          <w:i/>
          <w:iCs/>
          <w:sz w:val="22"/>
          <w:lang w:val="en-US" w:eastAsia="ko-KR"/>
        </w:rPr>
        <w:t xml:space="preserve">capability,  </w:t>
      </w:r>
    </w:p>
    <w:p w14:paraId="6E640F10" w14:textId="0D938D9E" w:rsidR="004C3484" w:rsidRPr="007F7567" w:rsidRDefault="004C3484" w:rsidP="004D1CFA">
      <w:pPr>
        <w:pStyle w:val="a1"/>
        <w:numPr>
          <w:ilvl w:val="1"/>
          <w:numId w:val="42"/>
        </w:numPr>
        <w:spacing w:line="276" w:lineRule="auto"/>
        <w:jc w:val="both"/>
        <w:rPr>
          <w:rFonts w:eastAsiaTheme="minorEastAsia"/>
          <w:i/>
          <w:iCs/>
          <w:sz w:val="22"/>
          <w:lang w:val="en-US" w:eastAsia="ko-KR"/>
        </w:rPr>
      </w:pPr>
      <w:r>
        <w:rPr>
          <w:rFonts w:eastAsiaTheme="minorEastAsia"/>
          <w:i/>
          <w:iCs/>
          <w:sz w:val="22"/>
          <w:lang w:val="en-US" w:eastAsia="ko-KR"/>
        </w:rPr>
        <w:t>Proper RF-retuning (Option 1)</w:t>
      </w:r>
      <w:r w:rsidR="009C2462">
        <w:rPr>
          <w:rFonts w:eastAsiaTheme="minorEastAsia"/>
          <w:i/>
          <w:iCs/>
          <w:sz w:val="22"/>
          <w:lang w:val="en-US" w:eastAsia="ko-KR"/>
        </w:rPr>
        <w:t xml:space="preserve"> and </w:t>
      </w:r>
      <w:r w:rsidR="005B1FA1">
        <w:rPr>
          <w:rFonts w:eastAsiaTheme="minorEastAsia"/>
          <w:i/>
          <w:iCs/>
          <w:sz w:val="22"/>
          <w:lang w:val="en-US" w:eastAsia="ko-KR"/>
        </w:rPr>
        <w:t xml:space="preserve">a </w:t>
      </w:r>
      <w:proofErr w:type="spellStart"/>
      <w:r w:rsidR="009C2462">
        <w:rPr>
          <w:rFonts w:eastAsiaTheme="minorEastAsia"/>
          <w:i/>
          <w:iCs/>
          <w:sz w:val="22"/>
          <w:lang w:val="en-US" w:eastAsia="ko-KR"/>
        </w:rPr>
        <w:t>gNB</w:t>
      </w:r>
      <w:proofErr w:type="spellEnd"/>
      <w:r w:rsidR="009C2462">
        <w:rPr>
          <w:rFonts w:eastAsiaTheme="minorEastAsia"/>
          <w:i/>
          <w:iCs/>
          <w:sz w:val="22"/>
          <w:lang w:val="en-US" w:eastAsia="ko-KR"/>
        </w:rPr>
        <w:t xml:space="preserve"> configuration (Option 3) </w:t>
      </w:r>
      <w:r>
        <w:rPr>
          <w:rFonts w:eastAsiaTheme="minorEastAsia"/>
          <w:i/>
          <w:iCs/>
          <w:sz w:val="22"/>
          <w:lang w:val="en-US" w:eastAsia="ko-KR"/>
        </w:rPr>
        <w:t xml:space="preserve">can be used </w:t>
      </w:r>
      <w:r w:rsidR="009C2462">
        <w:rPr>
          <w:rFonts w:eastAsiaTheme="minorEastAsia"/>
          <w:i/>
          <w:iCs/>
          <w:sz w:val="22"/>
          <w:lang w:val="en-US" w:eastAsia="ko-KR"/>
        </w:rPr>
        <w:t xml:space="preserve">as a starting point. </w:t>
      </w:r>
    </w:p>
    <w:p w14:paraId="034E5FA6" w14:textId="5BA6B842" w:rsidR="007F7567" w:rsidRPr="004C3484" w:rsidRDefault="004C3484" w:rsidP="004D1CFA">
      <w:pPr>
        <w:pStyle w:val="a1"/>
        <w:numPr>
          <w:ilvl w:val="2"/>
          <w:numId w:val="42"/>
        </w:numPr>
        <w:spacing w:line="276" w:lineRule="auto"/>
        <w:jc w:val="both"/>
        <w:rPr>
          <w:rFonts w:eastAsiaTheme="minorEastAsia"/>
          <w:b/>
          <w:bCs/>
          <w:sz w:val="22"/>
          <w:u w:val="single"/>
          <w:lang w:val="en-US" w:eastAsia="ko-KR"/>
        </w:rPr>
      </w:pPr>
      <w:r>
        <w:rPr>
          <w:rFonts w:eastAsiaTheme="minorEastAsia"/>
          <w:i/>
          <w:iCs/>
          <w:sz w:val="22"/>
          <w:lang w:val="en-US" w:eastAsia="ko-KR"/>
        </w:rPr>
        <w:t xml:space="preserve">Do not </w:t>
      </w:r>
      <w:r w:rsidR="009C2462">
        <w:rPr>
          <w:rFonts w:eastAsiaTheme="minorEastAsia"/>
          <w:i/>
          <w:iCs/>
          <w:sz w:val="22"/>
          <w:lang w:val="en-US" w:eastAsia="ko-KR"/>
        </w:rPr>
        <w:t xml:space="preserve">support </w:t>
      </w:r>
      <w:r w:rsidR="007F7567" w:rsidRPr="004C3484">
        <w:rPr>
          <w:rFonts w:eastAsiaTheme="minorEastAsia"/>
          <w:i/>
          <w:iCs/>
          <w:sz w:val="22"/>
          <w:lang w:val="en-US" w:eastAsia="ko-KR"/>
        </w:rPr>
        <w:t xml:space="preserve">more than one initial UL BWP for </w:t>
      </w:r>
      <w:proofErr w:type="spellStart"/>
      <w:r w:rsidR="007F7567" w:rsidRPr="004C3484">
        <w:rPr>
          <w:rFonts w:eastAsiaTheme="minorEastAsia"/>
          <w:i/>
          <w:iCs/>
          <w:sz w:val="22"/>
          <w:lang w:val="en-US" w:eastAsia="ko-KR"/>
        </w:rPr>
        <w:t>RedCap</w:t>
      </w:r>
      <w:proofErr w:type="spellEnd"/>
      <w:r w:rsidR="007F7567" w:rsidRPr="004C3484">
        <w:rPr>
          <w:rFonts w:eastAsiaTheme="minorEastAsia"/>
          <w:i/>
          <w:iCs/>
          <w:sz w:val="22"/>
          <w:lang w:val="en-US" w:eastAsia="ko-KR"/>
        </w:rPr>
        <w:t xml:space="preserve"> UEs</w:t>
      </w:r>
      <w:r w:rsidR="009C2462">
        <w:rPr>
          <w:rFonts w:eastAsiaTheme="minorEastAsia"/>
          <w:i/>
          <w:iCs/>
          <w:sz w:val="22"/>
          <w:lang w:val="en-US" w:eastAsia="ko-KR"/>
        </w:rPr>
        <w:t xml:space="preserve"> (Option 2)</w:t>
      </w:r>
      <w:r w:rsidR="007F7567" w:rsidRPr="004C3484">
        <w:rPr>
          <w:rFonts w:eastAsiaTheme="minorEastAsia"/>
          <w:i/>
          <w:iCs/>
          <w:sz w:val="22"/>
          <w:lang w:val="en-US" w:eastAsia="ko-KR"/>
        </w:rPr>
        <w:t>.</w:t>
      </w:r>
    </w:p>
    <w:p w14:paraId="58655551" w14:textId="5E9DC69E" w:rsidR="004C3484" w:rsidRDefault="004C3484" w:rsidP="004D1CFA">
      <w:pPr>
        <w:pStyle w:val="a1"/>
        <w:numPr>
          <w:ilvl w:val="2"/>
          <w:numId w:val="42"/>
        </w:numPr>
        <w:spacing w:line="276" w:lineRule="auto"/>
        <w:jc w:val="both"/>
        <w:rPr>
          <w:rFonts w:eastAsiaTheme="minorEastAsia"/>
          <w:i/>
          <w:iCs/>
          <w:sz w:val="22"/>
          <w:lang w:val="en-US" w:eastAsia="ko-KR"/>
        </w:rPr>
      </w:pPr>
      <w:r>
        <w:rPr>
          <w:rFonts w:eastAsiaTheme="minorEastAsia"/>
          <w:i/>
          <w:iCs/>
          <w:sz w:val="22"/>
          <w:lang w:val="en-US" w:eastAsia="ko-KR"/>
        </w:rPr>
        <w:t xml:space="preserve">Further study the necessity of dedicated PRACH configurations for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UEs for non-</w:t>
      </w:r>
      <w:proofErr w:type="spellStart"/>
      <w:r>
        <w:rPr>
          <w:rFonts w:eastAsiaTheme="minorEastAsia"/>
          <w:i/>
          <w:iCs/>
          <w:sz w:val="22"/>
          <w:lang w:val="en-US" w:eastAsia="ko-KR"/>
        </w:rPr>
        <w:t>RedCap</w:t>
      </w:r>
      <w:proofErr w:type="spellEnd"/>
      <w:r>
        <w:rPr>
          <w:rFonts w:eastAsiaTheme="minorEastAsia"/>
          <w:i/>
          <w:iCs/>
          <w:sz w:val="22"/>
          <w:lang w:val="en-US" w:eastAsia="ko-KR"/>
        </w:rPr>
        <w:t>/</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 identification purpose not reduced BW of a RO purpose</w:t>
      </w:r>
      <w:r w:rsidR="009C2462">
        <w:rPr>
          <w:rFonts w:eastAsiaTheme="minorEastAsia"/>
          <w:i/>
          <w:iCs/>
          <w:sz w:val="22"/>
          <w:lang w:val="en-US" w:eastAsia="ko-KR"/>
        </w:rPr>
        <w:t xml:space="preserve"> (Option 4).</w:t>
      </w:r>
    </w:p>
    <w:p w14:paraId="28AD17B7" w14:textId="76D26C2B" w:rsidR="00FF307C" w:rsidRDefault="00FF307C" w:rsidP="00AC2C5F">
      <w:pPr>
        <w:pStyle w:val="a1"/>
        <w:rPr>
          <w:rFonts w:eastAsiaTheme="minorEastAsia"/>
          <w:b/>
          <w:bCs/>
          <w:sz w:val="22"/>
          <w:u w:val="single"/>
          <w:lang w:val="en-US" w:eastAsia="ko-KR"/>
        </w:rPr>
      </w:pPr>
    </w:p>
    <w:p w14:paraId="018CB086" w14:textId="77777777" w:rsidR="004D1CFA" w:rsidRDefault="004D1CFA" w:rsidP="00AC2C5F">
      <w:pPr>
        <w:pStyle w:val="a1"/>
        <w:rPr>
          <w:rFonts w:eastAsiaTheme="minorEastAsia"/>
          <w:b/>
          <w:bCs/>
          <w:sz w:val="22"/>
          <w:u w:val="single"/>
          <w:lang w:val="en-US" w:eastAsia="ko-KR"/>
        </w:rPr>
      </w:pPr>
    </w:p>
    <w:p w14:paraId="555CBFD5" w14:textId="7C7088E3" w:rsidR="00FF307C" w:rsidRDefault="00FF307C" w:rsidP="00AC2C5F">
      <w:pPr>
        <w:pStyle w:val="a1"/>
        <w:rPr>
          <w:rFonts w:eastAsiaTheme="minorEastAsia"/>
          <w:b/>
          <w:bCs/>
          <w:sz w:val="22"/>
          <w:u w:val="single"/>
          <w:lang w:val="en-US" w:eastAsia="ko-KR"/>
        </w:rPr>
      </w:pPr>
      <w:r>
        <w:rPr>
          <w:rFonts w:eastAsiaTheme="minorEastAsia" w:hint="eastAsia"/>
          <w:b/>
          <w:bCs/>
          <w:sz w:val="22"/>
          <w:u w:val="single"/>
          <w:lang w:val="en-US" w:eastAsia="ko-KR"/>
        </w:rPr>
        <w:t>I</w:t>
      </w:r>
      <w:r>
        <w:rPr>
          <w:rFonts w:eastAsiaTheme="minorEastAsia"/>
          <w:b/>
          <w:bCs/>
          <w:sz w:val="22"/>
          <w:u w:val="single"/>
          <w:lang w:val="en-US" w:eastAsia="ko-KR"/>
        </w:rPr>
        <w:t xml:space="preserve">ssue </w:t>
      </w:r>
      <w:r w:rsidR="005163F0">
        <w:rPr>
          <w:rFonts w:eastAsiaTheme="minorEastAsia"/>
          <w:b/>
          <w:bCs/>
          <w:sz w:val="22"/>
          <w:u w:val="single"/>
          <w:lang w:val="en-US" w:eastAsia="ko-KR"/>
        </w:rPr>
        <w:t>3</w:t>
      </w:r>
      <w:r>
        <w:rPr>
          <w:rFonts w:eastAsiaTheme="minorEastAsia"/>
          <w:b/>
          <w:bCs/>
          <w:sz w:val="22"/>
          <w:u w:val="single"/>
          <w:lang w:val="en-US" w:eastAsia="ko-KR"/>
        </w:rPr>
        <w:t>:</w:t>
      </w:r>
      <w:r w:rsidRPr="00FF307C">
        <w:rPr>
          <w:rFonts w:eastAsiaTheme="minorEastAsia"/>
          <w:b/>
          <w:bCs/>
          <w:sz w:val="22"/>
          <w:u w:val="single"/>
          <w:lang w:val="en-US" w:eastAsia="ko-KR"/>
        </w:rPr>
        <w:t xml:space="preserve"> </w:t>
      </w:r>
      <w:r>
        <w:rPr>
          <w:rFonts w:eastAsiaTheme="minorEastAsia"/>
          <w:b/>
          <w:bCs/>
          <w:sz w:val="22"/>
          <w:u w:val="single"/>
          <w:lang w:val="en-US" w:eastAsia="ko-KR"/>
        </w:rPr>
        <w:t>Msg3</w:t>
      </w:r>
      <w:r w:rsidR="00107A83">
        <w:rPr>
          <w:rFonts w:eastAsiaTheme="minorEastAsia"/>
          <w:b/>
          <w:bCs/>
          <w:sz w:val="22"/>
          <w:u w:val="single"/>
          <w:lang w:val="en-US" w:eastAsia="ko-KR"/>
        </w:rPr>
        <w:t xml:space="preserve"> PUSCH</w:t>
      </w:r>
      <w:r>
        <w:rPr>
          <w:rFonts w:eastAsiaTheme="minorEastAsia"/>
          <w:b/>
          <w:bCs/>
          <w:sz w:val="22"/>
          <w:u w:val="single"/>
          <w:lang w:val="en-US" w:eastAsia="ko-KR"/>
        </w:rPr>
        <w:t>/</w:t>
      </w:r>
      <w:r w:rsidR="005163F0">
        <w:rPr>
          <w:rFonts w:eastAsiaTheme="minorEastAsia"/>
          <w:b/>
          <w:bCs/>
          <w:sz w:val="22"/>
          <w:u w:val="single"/>
          <w:lang w:val="en-US" w:eastAsia="ko-KR"/>
        </w:rPr>
        <w:t xml:space="preserve">PUCCH for </w:t>
      </w:r>
      <w:r>
        <w:rPr>
          <w:rFonts w:eastAsiaTheme="minorEastAsia"/>
          <w:b/>
          <w:bCs/>
          <w:sz w:val="22"/>
          <w:u w:val="single"/>
          <w:lang w:val="en-US" w:eastAsia="ko-KR"/>
        </w:rPr>
        <w:t xml:space="preserve">Msg4 </w:t>
      </w:r>
      <w:r w:rsidR="005163F0">
        <w:rPr>
          <w:rFonts w:eastAsiaTheme="minorEastAsia"/>
          <w:b/>
          <w:bCs/>
          <w:sz w:val="22"/>
          <w:u w:val="single"/>
          <w:lang w:val="en-US" w:eastAsia="ko-KR"/>
        </w:rPr>
        <w:t>HARQ-ACK</w:t>
      </w:r>
      <w:r>
        <w:rPr>
          <w:rFonts w:eastAsiaTheme="minorEastAsia"/>
          <w:b/>
          <w:bCs/>
          <w:sz w:val="22"/>
          <w:u w:val="single"/>
          <w:lang w:val="en-US" w:eastAsia="ko-KR"/>
        </w:rPr>
        <w:t xml:space="preserve"> transmission</w:t>
      </w:r>
    </w:p>
    <w:tbl>
      <w:tblPr>
        <w:tblStyle w:val="a5"/>
        <w:tblW w:w="0" w:type="auto"/>
        <w:tblLook w:val="04A0" w:firstRow="1" w:lastRow="0" w:firstColumn="1" w:lastColumn="0" w:noHBand="0" w:noVBand="1"/>
      </w:tblPr>
      <w:tblGrid>
        <w:gridCol w:w="9736"/>
      </w:tblGrid>
      <w:tr w:rsidR="00FF307C" w14:paraId="772958BD" w14:textId="77777777" w:rsidTr="00FF307C">
        <w:tc>
          <w:tcPr>
            <w:tcW w:w="9736" w:type="dxa"/>
          </w:tcPr>
          <w:p w14:paraId="083E30A4" w14:textId="14B21B21" w:rsidR="00FF307C" w:rsidRPr="004D1CFA" w:rsidRDefault="00FF307C" w:rsidP="00FF307C">
            <w:pPr>
              <w:widowControl/>
              <w:wordWrap/>
              <w:autoSpaceDE/>
              <w:autoSpaceDN/>
              <w:jc w:val="left"/>
              <w:rPr>
                <w:rFonts w:ascii="Times New Roman" w:eastAsia="바탕" w:hAnsi="Times New Roman"/>
                <w:i/>
                <w:iCs/>
                <w:kern w:val="0"/>
                <w:szCs w:val="20"/>
                <w:lang w:val="en-GB" w:eastAsia="en-US"/>
              </w:rPr>
            </w:pPr>
            <w:r w:rsidRPr="004D1CFA">
              <w:rPr>
                <w:rFonts w:ascii="Times New Roman" w:eastAsia="바탕" w:hAnsi="Times New Roman"/>
                <w:i/>
                <w:iCs/>
                <w:kern w:val="0"/>
                <w:szCs w:val="20"/>
                <w:highlight w:val="green"/>
                <w:lang w:val="en-GB" w:eastAsia="en-US"/>
              </w:rPr>
              <w:t>Agreements:</w:t>
            </w:r>
            <w:r w:rsidR="005163F0" w:rsidRPr="004D1CFA">
              <w:rPr>
                <w:rFonts w:ascii="Times New Roman" w:eastAsia="바탕" w:hAnsi="Times New Roman"/>
                <w:i/>
                <w:iCs/>
                <w:kern w:val="0"/>
                <w:szCs w:val="20"/>
                <w:lang w:val="en-GB" w:eastAsia="en-US"/>
              </w:rPr>
              <w:t xml:space="preserve"> [2]</w:t>
            </w:r>
          </w:p>
          <w:p w14:paraId="54DCBF4C" w14:textId="77777777" w:rsidR="00FF307C" w:rsidRPr="004D1CFA" w:rsidRDefault="00FF307C" w:rsidP="00FF307C">
            <w:pPr>
              <w:widowControl/>
              <w:numPr>
                <w:ilvl w:val="0"/>
                <w:numId w:val="41"/>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Study further whether and how to enable/support that PUCCH (for Msg4/[</w:t>
            </w:r>
            <w:proofErr w:type="spellStart"/>
            <w:r w:rsidRPr="004D1CFA">
              <w:rPr>
                <w:rFonts w:ascii="Times New Roman" w:eastAsia="Times New Roman" w:hAnsi="Times New Roman"/>
                <w:i/>
                <w:iCs/>
                <w:kern w:val="0"/>
                <w:szCs w:val="20"/>
                <w:lang w:val="en-GB" w:eastAsia="en-US"/>
              </w:rPr>
              <w:t>MsgB</w:t>
            </w:r>
            <w:proofErr w:type="spellEnd"/>
            <w:r w:rsidRPr="004D1CFA">
              <w:rPr>
                <w:rFonts w:ascii="Times New Roman" w:eastAsia="Times New Roman" w:hAnsi="Times New Roman"/>
                <w:i/>
                <w:iCs/>
                <w:kern w:val="0"/>
                <w:szCs w:val="20"/>
                <w:lang w:val="en-GB" w:eastAsia="en-US"/>
              </w:rPr>
              <w:t>] HARQ feedback) and/or PUSCH (for Msg3/[</w:t>
            </w:r>
            <w:proofErr w:type="spellStart"/>
            <w:r w:rsidRPr="004D1CFA">
              <w:rPr>
                <w:rFonts w:ascii="Times New Roman" w:eastAsia="Times New Roman" w:hAnsi="Times New Roman"/>
                <w:i/>
                <w:iCs/>
                <w:kern w:val="0"/>
                <w:szCs w:val="20"/>
                <w:lang w:val="en-GB" w:eastAsia="en-US"/>
              </w:rPr>
              <w:t>MsgA</w:t>
            </w:r>
            <w:proofErr w:type="spellEnd"/>
            <w:r w:rsidRPr="004D1CFA">
              <w:rPr>
                <w:rFonts w:ascii="Times New Roman" w:eastAsia="Times New Roman" w:hAnsi="Times New Roman"/>
                <w:i/>
                <w:iCs/>
                <w:kern w:val="0"/>
                <w:szCs w:val="20"/>
                <w:lang w:val="en-GB" w:eastAsia="en-US"/>
              </w:rPr>
              <w:t xml:space="preserve">]) transmissions fall within the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UE bandwidth during initial access, with the following options:</w:t>
            </w:r>
          </w:p>
          <w:p w14:paraId="33A39788" w14:textId="77777777" w:rsidR="00FF307C" w:rsidRPr="004D1CFA" w:rsidRDefault="00FF307C" w:rsidP="00FF307C">
            <w:pPr>
              <w:widowControl/>
              <w:numPr>
                <w:ilvl w:val="1"/>
                <w:numId w:val="40"/>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Option 1: Proper RF-retuning for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color w:val="7030A0"/>
                <w:kern w:val="0"/>
                <w:szCs w:val="20"/>
                <w:lang w:val="en-GB" w:eastAsia="en-US"/>
              </w:rPr>
              <w:t xml:space="preserve"> (if feasible)</w:t>
            </w:r>
          </w:p>
          <w:p w14:paraId="25F91CD7" w14:textId="77777777" w:rsidR="00FF307C" w:rsidRPr="004D1CFA" w:rsidRDefault="00FF307C" w:rsidP="00FF307C">
            <w:pPr>
              <w:widowControl/>
              <w:numPr>
                <w:ilvl w:val="1"/>
                <w:numId w:val="40"/>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Option 2: Separate initial UL BWP(s) for </w:t>
            </w:r>
            <w:proofErr w:type="spellStart"/>
            <w:r w:rsidRPr="004D1CFA">
              <w:rPr>
                <w:rFonts w:ascii="Times New Roman" w:eastAsia="Times New Roman" w:hAnsi="Times New Roman"/>
                <w:i/>
                <w:iCs/>
                <w:kern w:val="0"/>
                <w:szCs w:val="20"/>
                <w:lang w:val="en-GB" w:eastAsia="en-US"/>
              </w:rPr>
              <w:t>RedCap</w:t>
            </w:r>
            <w:proofErr w:type="spellEnd"/>
          </w:p>
          <w:p w14:paraId="60D4352D" w14:textId="77777777" w:rsidR="00FF307C" w:rsidRPr="004D1CFA" w:rsidRDefault="00FF307C" w:rsidP="00FF307C">
            <w:pPr>
              <w:widowControl/>
              <w:numPr>
                <w:ilvl w:val="2"/>
                <w:numId w:val="40"/>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FFS more than one starting PRB </w:t>
            </w:r>
            <w:proofErr w:type="gramStart"/>
            <w:r w:rsidRPr="004D1CFA">
              <w:rPr>
                <w:rFonts w:ascii="Times New Roman" w:eastAsia="Times New Roman" w:hAnsi="Times New Roman"/>
                <w:i/>
                <w:iCs/>
                <w:kern w:val="0"/>
                <w:szCs w:val="20"/>
                <w:lang w:val="en-GB" w:eastAsia="en-US"/>
              </w:rPr>
              <w:t>position</w:t>
            </w:r>
            <w:proofErr w:type="gramEnd"/>
          </w:p>
          <w:p w14:paraId="4808EDB8" w14:textId="77777777" w:rsidR="00FF307C" w:rsidRPr="004D1CFA" w:rsidRDefault="00FF307C" w:rsidP="00FF307C">
            <w:pPr>
              <w:widowControl/>
              <w:numPr>
                <w:ilvl w:val="1"/>
                <w:numId w:val="40"/>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Option 3: Separate PUCCH/Msg3/[</w:t>
            </w:r>
            <w:proofErr w:type="spellStart"/>
            <w:r w:rsidRPr="004D1CFA">
              <w:rPr>
                <w:rFonts w:ascii="Times New Roman" w:eastAsia="Times New Roman" w:hAnsi="Times New Roman"/>
                <w:i/>
                <w:iCs/>
                <w:kern w:val="0"/>
                <w:szCs w:val="20"/>
                <w:lang w:val="en-GB" w:eastAsia="en-US"/>
              </w:rPr>
              <w:t>MsgA</w:t>
            </w:r>
            <w:proofErr w:type="spellEnd"/>
            <w:r w:rsidRPr="004D1CFA">
              <w:rPr>
                <w:rFonts w:ascii="Times New Roman" w:eastAsia="Times New Roman" w:hAnsi="Times New Roman"/>
                <w:i/>
                <w:iCs/>
                <w:kern w:val="0"/>
                <w:szCs w:val="20"/>
                <w:lang w:val="en-GB" w:eastAsia="en-US"/>
              </w:rPr>
              <w:t xml:space="preserve">] PUSCH configuration/indication or a different interpretation for the same configuration/indication for </w:t>
            </w:r>
            <w:proofErr w:type="spellStart"/>
            <w:r w:rsidRPr="004D1CFA">
              <w:rPr>
                <w:rFonts w:ascii="Times New Roman" w:eastAsia="Times New Roman" w:hAnsi="Times New Roman"/>
                <w:i/>
                <w:iCs/>
                <w:kern w:val="0"/>
                <w:szCs w:val="20"/>
                <w:lang w:val="en-GB" w:eastAsia="en-US"/>
              </w:rPr>
              <w:t>RedCap</w:t>
            </w:r>
            <w:proofErr w:type="spellEnd"/>
            <w:r w:rsidRPr="004D1CFA">
              <w:rPr>
                <w:rFonts w:ascii="Times New Roman" w:eastAsia="Times New Roman" w:hAnsi="Times New Roman"/>
                <w:i/>
                <w:iCs/>
                <w:kern w:val="0"/>
                <w:szCs w:val="20"/>
                <w:lang w:val="en-GB" w:eastAsia="en-US"/>
              </w:rPr>
              <w:t xml:space="preserve"> (e.g., disabled frequency hopping or different frequency hopping)</w:t>
            </w:r>
          </w:p>
          <w:p w14:paraId="199474AD" w14:textId="77777777" w:rsidR="00FF307C" w:rsidRPr="004D1CFA" w:rsidRDefault="00FF307C" w:rsidP="00FF307C">
            <w:pPr>
              <w:widowControl/>
              <w:numPr>
                <w:ilvl w:val="1"/>
                <w:numId w:val="40"/>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kern w:val="0"/>
                <w:szCs w:val="20"/>
                <w:lang w:val="en-GB" w:eastAsia="en-US"/>
              </w:rPr>
              <w:t xml:space="preserve">Option 4: </w:t>
            </w:r>
            <w:proofErr w:type="spellStart"/>
            <w:r w:rsidRPr="004D1CFA">
              <w:rPr>
                <w:rFonts w:ascii="Times New Roman" w:eastAsia="Times New Roman" w:hAnsi="Times New Roman"/>
                <w:i/>
                <w:iCs/>
                <w:kern w:val="0"/>
                <w:szCs w:val="20"/>
                <w:lang w:val="en-GB" w:eastAsia="en-US"/>
              </w:rPr>
              <w:t>gNB</w:t>
            </w:r>
            <w:proofErr w:type="spellEnd"/>
            <w:r w:rsidRPr="004D1CFA">
              <w:rPr>
                <w:rFonts w:ascii="Times New Roman" w:eastAsia="Times New Roman" w:hAnsi="Times New Roman"/>
                <w:i/>
                <w:iCs/>
                <w:kern w:val="0"/>
                <w:szCs w:val="20"/>
                <w:lang w:val="en-GB" w:eastAsia="en-US"/>
              </w:rPr>
              <w:t xml:space="preserve"> configuration (e.g., </w:t>
            </w:r>
            <w:r w:rsidRPr="004D1CFA">
              <w:rPr>
                <w:rFonts w:ascii="Times New Roman" w:eastAsia="Times New Roman" w:hAnsi="Times New Roman"/>
                <w:i/>
                <w:iCs/>
                <w:color w:val="C00000"/>
                <w:kern w:val="0"/>
                <w:szCs w:val="20"/>
                <w:lang w:val="en-GB" w:eastAsia="en-US"/>
              </w:rPr>
              <w:t xml:space="preserve">always restricting the initial UL BWP to within </w:t>
            </w:r>
            <w:proofErr w:type="spellStart"/>
            <w:r w:rsidRPr="004D1CFA">
              <w:rPr>
                <w:rFonts w:ascii="Times New Roman" w:eastAsia="Times New Roman" w:hAnsi="Times New Roman"/>
                <w:i/>
                <w:iCs/>
                <w:color w:val="C00000"/>
                <w:kern w:val="0"/>
                <w:szCs w:val="20"/>
                <w:lang w:val="en-GB" w:eastAsia="en-US"/>
              </w:rPr>
              <w:t>RedCap</w:t>
            </w:r>
            <w:proofErr w:type="spellEnd"/>
            <w:r w:rsidRPr="004D1CFA">
              <w:rPr>
                <w:rFonts w:ascii="Times New Roman" w:eastAsia="Times New Roman" w:hAnsi="Times New Roman"/>
                <w:i/>
                <w:iCs/>
                <w:color w:val="C00000"/>
                <w:kern w:val="0"/>
                <w:szCs w:val="20"/>
                <w:lang w:val="en-GB" w:eastAsia="en-US"/>
              </w:rPr>
              <w:t xml:space="preserve"> UE bandwidth, or </w:t>
            </w:r>
            <w:r w:rsidRPr="004D1CFA">
              <w:rPr>
                <w:rFonts w:ascii="Times New Roman" w:eastAsia="Times New Roman" w:hAnsi="Times New Roman"/>
                <w:i/>
                <w:iCs/>
                <w:kern w:val="0"/>
                <w:szCs w:val="20"/>
                <w:lang w:val="en-GB" w:eastAsia="en-US"/>
              </w:rPr>
              <w:t xml:space="preserve">restrictions on the </w:t>
            </w:r>
            <w:r w:rsidRPr="004D1CFA">
              <w:rPr>
                <w:rFonts w:ascii="Times New Roman" w:eastAsia="Times New Roman" w:hAnsi="Times New Roman"/>
                <w:i/>
                <w:iCs/>
                <w:kern w:val="0"/>
                <w:szCs w:val="20"/>
                <w:lang w:val="en-GB" w:eastAsia="zh-CN"/>
              </w:rPr>
              <w:t>frequency location and the amount of scheduled resource</w:t>
            </w:r>
            <w:r w:rsidRPr="004D1CFA">
              <w:rPr>
                <w:rFonts w:ascii="Times New Roman" w:eastAsia="Times New Roman" w:hAnsi="Times New Roman"/>
                <w:i/>
                <w:iCs/>
                <w:kern w:val="0"/>
                <w:szCs w:val="20"/>
                <w:lang w:val="en-GB" w:eastAsia="en-US"/>
              </w:rPr>
              <w:t xml:space="preserve"> for Msg4/[</w:t>
            </w:r>
            <w:proofErr w:type="spellStart"/>
            <w:r w:rsidRPr="004D1CFA">
              <w:rPr>
                <w:rFonts w:ascii="Times New Roman" w:eastAsia="Times New Roman" w:hAnsi="Times New Roman"/>
                <w:i/>
                <w:iCs/>
                <w:kern w:val="0"/>
                <w:szCs w:val="20"/>
                <w:lang w:val="en-GB" w:eastAsia="en-US"/>
              </w:rPr>
              <w:t>MsgB</w:t>
            </w:r>
            <w:proofErr w:type="spellEnd"/>
            <w:r w:rsidRPr="004D1CFA">
              <w:rPr>
                <w:rFonts w:ascii="Times New Roman" w:eastAsia="Times New Roman" w:hAnsi="Times New Roman"/>
                <w:i/>
                <w:iCs/>
                <w:kern w:val="0"/>
                <w:szCs w:val="20"/>
                <w:lang w:val="en-GB" w:eastAsia="en-US"/>
              </w:rPr>
              <w:t>] HARQ feedback and Msg3/[</w:t>
            </w:r>
            <w:proofErr w:type="spellStart"/>
            <w:r w:rsidRPr="004D1CFA">
              <w:rPr>
                <w:rFonts w:ascii="Times New Roman" w:eastAsia="Times New Roman" w:hAnsi="Times New Roman"/>
                <w:i/>
                <w:iCs/>
                <w:kern w:val="0"/>
                <w:szCs w:val="20"/>
                <w:lang w:val="en-GB" w:eastAsia="en-US"/>
              </w:rPr>
              <w:t>MsgA</w:t>
            </w:r>
            <w:proofErr w:type="spellEnd"/>
            <w:r w:rsidRPr="004D1CFA">
              <w:rPr>
                <w:rFonts w:ascii="Times New Roman" w:eastAsia="Times New Roman" w:hAnsi="Times New Roman"/>
                <w:i/>
                <w:iCs/>
                <w:kern w:val="0"/>
                <w:szCs w:val="20"/>
                <w:lang w:val="en-GB" w:eastAsia="en-US"/>
              </w:rPr>
              <w:t>] PUSCH)</w:t>
            </w:r>
          </w:p>
          <w:p w14:paraId="6F4CD99A" w14:textId="77777777" w:rsidR="00FF307C" w:rsidRPr="004D1CFA" w:rsidRDefault="00FF307C" w:rsidP="00FF307C">
            <w:pPr>
              <w:widowControl/>
              <w:numPr>
                <w:ilvl w:val="2"/>
                <w:numId w:val="40"/>
              </w:numPr>
              <w:wordWrap/>
              <w:autoSpaceDE/>
              <w:autoSpaceDN/>
              <w:jc w:val="left"/>
              <w:rPr>
                <w:rFonts w:ascii="Times New Roman" w:eastAsia="Times New Roman" w:hAnsi="Times New Roman"/>
                <w:i/>
                <w:iCs/>
                <w:kern w:val="0"/>
                <w:szCs w:val="20"/>
                <w:lang w:val="en-GB" w:eastAsia="en-US"/>
              </w:rPr>
            </w:pPr>
            <w:r w:rsidRPr="004D1CFA">
              <w:rPr>
                <w:rFonts w:ascii="Times New Roman" w:eastAsia="Times New Roman" w:hAnsi="Times New Roman"/>
                <w:i/>
                <w:iCs/>
                <w:strike/>
                <w:color w:val="7030A0"/>
                <w:kern w:val="0"/>
                <w:szCs w:val="20"/>
                <w:lang w:val="en-GB" w:eastAsia="zh-CN"/>
              </w:rPr>
              <w:t xml:space="preserve">Note: </w:t>
            </w:r>
            <w:r w:rsidRPr="004D1CFA">
              <w:rPr>
                <w:rFonts w:ascii="Times New Roman" w:eastAsia="Times New Roman" w:hAnsi="Times New Roman"/>
                <w:i/>
                <w:iCs/>
                <w:color w:val="C00000"/>
                <w:kern w:val="0"/>
                <w:szCs w:val="20"/>
                <w:lang w:val="en-GB" w:eastAsia="zh-CN"/>
              </w:rPr>
              <w:t xml:space="preserve">As an example, </w:t>
            </w:r>
            <w:r w:rsidRPr="004D1CFA">
              <w:rPr>
                <w:rFonts w:ascii="Times New Roman" w:eastAsia="Times New Roman" w:hAnsi="Times New Roman"/>
                <w:i/>
                <w:iCs/>
                <w:color w:val="7030A0"/>
                <w:kern w:val="0"/>
                <w:szCs w:val="20"/>
                <w:lang w:val="en-GB" w:eastAsia="zh-CN"/>
              </w:rPr>
              <w:t>with restrictions on the frequency location and the amount of scheduled resource for Msg4/[</w:t>
            </w:r>
            <w:proofErr w:type="spellStart"/>
            <w:r w:rsidRPr="004D1CFA">
              <w:rPr>
                <w:rFonts w:ascii="Times New Roman" w:eastAsia="Times New Roman" w:hAnsi="Times New Roman"/>
                <w:i/>
                <w:iCs/>
                <w:color w:val="7030A0"/>
                <w:kern w:val="0"/>
                <w:szCs w:val="20"/>
                <w:lang w:val="en-GB" w:eastAsia="zh-CN"/>
              </w:rPr>
              <w:t>MsgB</w:t>
            </w:r>
            <w:proofErr w:type="spellEnd"/>
            <w:r w:rsidRPr="004D1CFA">
              <w:rPr>
                <w:rFonts w:ascii="Times New Roman" w:eastAsia="Times New Roman" w:hAnsi="Times New Roman"/>
                <w:i/>
                <w:iCs/>
                <w:color w:val="7030A0"/>
                <w:kern w:val="0"/>
                <w:szCs w:val="20"/>
                <w:lang w:val="en-GB" w:eastAsia="zh-CN"/>
              </w:rPr>
              <w:t>] HARQ feedback and Msg3/[</w:t>
            </w:r>
            <w:proofErr w:type="spellStart"/>
            <w:r w:rsidRPr="004D1CFA">
              <w:rPr>
                <w:rFonts w:ascii="Times New Roman" w:eastAsia="Times New Roman" w:hAnsi="Times New Roman"/>
                <w:i/>
                <w:iCs/>
                <w:color w:val="7030A0"/>
                <w:kern w:val="0"/>
                <w:szCs w:val="20"/>
                <w:lang w:val="en-GB" w:eastAsia="zh-CN"/>
              </w:rPr>
              <w:t>MsgA</w:t>
            </w:r>
            <w:proofErr w:type="spellEnd"/>
            <w:r w:rsidRPr="004D1CFA">
              <w:rPr>
                <w:rFonts w:ascii="Times New Roman" w:eastAsia="Times New Roman" w:hAnsi="Times New Roman"/>
                <w:i/>
                <w:iCs/>
                <w:color w:val="7030A0"/>
                <w:kern w:val="0"/>
                <w:szCs w:val="20"/>
                <w:lang w:val="en-GB" w:eastAsia="zh-CN"/>
              </w:rPr>
              <w:t xml:space="preserve">] PUSCH, </w:t>
            </w:r>
            <w:r w:rsidRPr="004D1CFA">
              <w:rPr>
                <w:rFonts w:ascii="Times New Roman" w:eastAsia="Times New Roman" w:hAnsi="Times New Roman"/>
                <w:i/>
                <w:iCs/>
                <w:kern w:val="0"/>
                <w:szCs w:val="20"/>
                <w:lang w:val="en-GB" w:eastAsia="zh-CN"/>
              </w:rPr>
              <w:t xml:space="preserve">when the initial UL BWP is the same for </w:t>
            </w:r>
            <w:proofErr w:type="spellStart"/>
            <w:r w:rsidRPr="004D1CFA">
              <w:rPr>
                <w:rFonts w:ascii="Times New Roman" w:eastAsia="Times New Roman" w:hAnsi="Times New Roman"/>
                <w:i/>
                <w:iCs/>
                <w:kern w:val="0"/>
                <w:szCs w:val="20"/>
                <w:lang w:val="en-GB" w:eastAsia="zh-CN"/>
              </w:rPr>
              <w:t>RedCap</w:t>
            </w:r>
            <w:proofErr w:type="spellEnd"/>
            <w:r w:rsidRPr="004D1CFA">
              <w:rPr>
                <w:rFonts w:ascii="Times New Roman" w:eastAsia="Times New Roman" w:hAnsi="Times New Roman"/>
                <w:i/>
                <w:iCs/>
                <w:kern w:val="0"/>
                <w:szCs w:val="20"/>
                <w:lang w:val="en-GB" w:eastAsia="zh-CN"/>
              </w:rPr>
              <w:t xml:space="preserve"> and non-</w:t>
            </w:r>
            <w:proofErr w:type="spellStart"/>
            <w:r w:rsidRPr="004D1CFA">
              <w:rPr>
                <w:rFonts w:ascii="Times New Roman" w:eastAsia="Times New Roman" w:hAnsi="Times New Roman"/>
                <w:i/>
                <w:iCs/>
                <w:kern w:val="0"/>
                <w:szCs w:val="20"/>
                <w:lang w:val="en-GB" w:eastAsia="zh-CN"/>
              </w:rPr>
              <w:t>RedCap</w:t>
            </w:r>
            <w:proofErr w:type="spellEnd"/>
            <w:r w:rsidRPr="004D1CFA">
              <w:rPr>
                <w:rFonts w:ascii="Times New Roman" w:eastAsia="Times New Roman" w:hAnsi="Times New Roman"/>
                <w:i/>
                <w:iCs/>
                <w:kern w:val="0"/>
                <w:szCs w:val="20"/>
                <w:lang w:val="en-GB" w:eastAsia="zh-CN"/>
              </w:rPr>
              <w:t xml:space="preserve"> UEs, the PUCCH </w:t>
            </w:r>
            <w:r w:rsidRPr="004D1CFA">
              <w:rPr>
                <w:rFonts w:ascii="Times New Roman" w:eastAsia="Times New Roman" w:hAnsi="Times New Roman"/>
                <w:i/>
                <w:iCs/>
                <w:kern w:val="0"/>
                <w:szCs w:val="20"/>
                <w:lang w:val="en-GB" w:eastAsia="en-US"/>
              </w:rPr>
              <w:t xml:space="preserve">(for </w:t>
            </w:r>
            <w:r w:rsidRPr="004D1CFA">
              <w:rPr>
                <w:rFonts w:ascii="Times New Roman" w:eastAsia="Times New Roman" w:hAnsi="Times New Roman"/>
                <w:i/>
                <w:iCs/>
                <w:kern w:val="0"/>
                <w:szCs w:val="20"/>
                <w:lang w:val="en-GB" w:eastAsia="en-US"/>
              </w:rPr>
              <w:lastRenderedPageBreak/>
              <w:t>Msg4/[</w:t>
            </w:r>
            <w:proofErr w:type="spellStart"/>
            <w:r w:rsidRPr="004D1CFA">
              <w:rPr>
                <w:rFonts w:ascii="Times New Roman" w:eastAsia="Times New Roman" w:hAnsi="Times New Roman"/>
                <w:i/>
                <w:iCs/>
                <w:kern w:val="0"/>
                <w:szCs w:val="20"/>
                <w:lang w:val="en-GB" w:eastAsia="en-US"/>
              </w:rPr>
              <w:t>MsgB</w:t>
            </w:r>
            <w:proofErr w:type="spellEnd"/>
            <w:r w:rsidRPr="004D1CFA">
              <w:rPr>
                <w:rFonts w:ascii="Times New Roman" w:eastAsia="Times New Roman" w:hAnsi="Times New Roman"/>
                <w:i/>
                <w:iCs/>
                <w:kern w:val="0"/>
                <w:szCs w:val="20"/>
                <w:lang w:val="en-GB" w:eastAsia="en-US"/>
              </w:rPr>
              <w:t xml:space="preserve">] HARQ feedback) </w:t>
            </w:r>
            <w:r w:rsidRPr="004D1CFA">
              <w:rPr>
                <w:rFonts w:ascii="Times New Roman" w:eastAsia="Times New Roman" w:hAnsi="Times New Roman"/>
                <w:i/>
                <w:iCs/>
                <w:kern w:val="0"/>
                <w:szCs w:val="20"/>
                <w:lang w:val="en-GB" w:eastAsia="zh-CN"/>
              </w:rPr>
              <w:t xml:space="preserve">and PUSCH </w:t>
            </w:r>
            <w:r w:rsidRPr="004D1CFA">
              <w:rPr>
                <w:rFonts w:ascii="Times New Roman" w:eastAsia="Times New Roman" w:hAnsi="Times New Roman"/>
                <w:i/>
                <w:iCs/>
                <w:kern w:val="0"/>
                <w:szCs w:val="20"/>
                <w:lang w:val="en-GB" w:eastAsia="en-US"/>
              </w:rPr>
              <w:t>(for Msg3/[</w:t>
            </w:r>
            <w:proofErr w:type="spellStart"/>
            <w:r w:rsidRPr="004D1CFA">
              <w:rPr>
                <w:rFonts w:ascii="Times New Roman" w:eastAsia="Times New Roman" w:hAnsi="Times New Roman"/>
                <w:i/>
                <w:iCs/>
                <w:kern w:val="0"/>
                <w:szCs w:val="20"/>
                <w:lang w:val="en-GB" w:eastAsia="en-US"/>
              </w:rPr>
              <w:t>MsgA</w:t>
            </w:r>
            <w:proofErr w:type="spellEnd"/>
            <w:r w:rsidRPr="004D1CFA">
              <w:rPr>
                <w:rFonts w:ascii="Times New Roman" w:eastAsia="Times New Roman" w:hAnsi="Times New Roman"/>
                <w:i/>
                <w:iCs/>
                <w:kern w:val="0"/>
                <w:szCs w:val="20"/>
                <w:lang w:val="en-GB" w:eastAsia="en-US"/>
              </w:rPr>
              <w:t xml:space="preserve">]) </w:t>
            </w:r>
            <w:r w:rsidRPr="004D1CFA">
              <w:rPr>
                <w:rFonts w:ascii="Times New Roman" w:eastAsia="Times New Roman" w:hAnsi="Times New Roman"/>
                <w:i/>
                <w:iCs/>
                <w:kern w:val="0"/>
                <w:szCs w:val="20"/>
                <w:lang w:val="en-GB" w:eastAsia="zh-CN"/>
              </w:rPr>
              <w:t xml:space="preserve">are within the </w:t>
            </w:r>
            <w:proofErr w:type="spellStart"/>
            <w:r w:rsidRPr="004D1CFA">
              <w:rPr>
                <w:rFonts w:ascii="Times New Roman" w:eastAsia="Times New Roman" w:hAnsi="Times New Roman"/>
                <w:i/>
                <w:iCs/>
                <w:kern w:val="0"/>
                <w:szCs w:val="20"/>
                <w:lang w:val="en-GB" w:eastAsia="zh-CN"/>
              </w:rPr>
              <w:t>RedCap</w:t>
            </w:r>
            <w:proofErr w:type="spellEnd"/>
            <w:r w:rsidRPr="004D1CFA">
              <w:rPr>
                <w:rFonts w:ascii="Times New Roman" w:eastAsia="Times New Roman" w:hAnsi="Times New Roman"/>
                <w:i/>
                <w:iCs/>
                <w:kern w:val="0"/>
                <w:szCs w:val="20"/>
                <w:lang w:val="en-GB" w:eastAsia="zh-CN"/>
              </w:rPr>
              <w:t xml:space="preserve"> UE bandwidth</w:t>
            </w:r>
          </w:p>
          <w:p w14:paraId="145E0D1A" w14:textId="7D23188E" w:rsidR="00FF307C" w:rsidRPr="00FF307C" w:rsidRDefault="00FF307C" w:rsidP="00AC2C5F">
            <w:pPr>
              <w:widowControl/>
              <w:numPr>
                <w:ilvl w:val="1"/>
                <w:numId w:val="40"/>
              </w:numPr>
              <w:wordWrap/>
              <w:autoSpaceDE/>
              <w:autoSpaceDN/>
              <w:jc w:val="left"/>
              <w:rPr>
                <w:rFonts w:ascii="Times New Roman" w:eastAsia="Times New Roman" w:hAnsi="Times New Roman"/>
                <w:kern w:val="0"/>
                <w:szCs w:val="20"/>
                <w:lang w:val="en-GB" w:eastAsia="en-US"/>
              </w:rPr>
            </w:pPr>
            <w:r w:rsidRPr="00FF307C">
              <w:rPr>
                <w:rFonts w:ascii="Times New Roman" w:eastAsia="Times New Roman" w:hAnsi="Times New Roman"/>
                <w:kern w:val="0"/>
                <w:szCs w:val="20"/>
                <w:lang w:val="en-GB" w:eastAsia="en-US"/>
              </w:rPr>
              <w:t>Other options are not precluded</w:t>
            </w:r>
          </w:p>
        </w:tc>
      </w:tr>
    </w:tbl>
    <w:p w14:paraId="15A61690" w14:textId="30986C99" w:rsidR="00FF307C" w:rsidRDefault="00FF307C" w:rsidP="00AC2C5F">
      <w:pPr>
        <w:pStyle w:val="a1"/>
        <w:rPr>
          <w:rFonts w:eastAsiaTheme="minorEastAsia"/>
          <w:b/>
          <w:bCs/>
          <w:sz w:val="22"/>
          <w:u w:val="single"/>
          <w:lang w:val="en-US" w:eastAsia="ko-KR"/>
        </w:rPr>
      </w:pPr>
    </w:p>
    <w:p w14:paraId="628AFB7A" w14:textId="03BF09F0" w:rsidR="009C2462" w:rsidRDefault="0007269C" w:rsidP="00FF7AE0">
      <w:pPr>
        <w:pStyle w:val="a1"/>
        <w:spacing w:line="276" w:lineRule="auto"/>
        <w:ind w:firstLineChars="50" w:firstLine="110"/>
        <w:jc w:val="both"/>
        <w:rPr>
          <w:rFonts w:eastAsiaTheme="minorEastAsia"/>
          <w:sz w:val="22"/>
          <w:lang w:val="en-US" w:eastAsia="ko-KR"/>
        </w:rPr>
      </w:pPr>
      <w:r>
        <w:rPr>
          <w:rFonts w:eastAsiaTheme="minorEastAsia"/>
          <w:sz w:val="22"/>
          <w:lang w:val="en-US" w:eastAsia="ko-KR"/>
        </w:rPr>
        <w:t>In the case that</w:t>
      </w:r>
      <w:r w:rsidR="009C2462" w:rsidRPr="009C2462">
        <w:rPr>
          <w:rFonts w:eastAsiaTheme="minorEastAsia"/>
          <w:sz w:val="22"/>
          <w:lang w:val="en-US" w:eastAsia="ko-KR"/>
        </w:rPr>
        <w:t xml:space="preserve"> </w:t>
      </w:r>
      <w:r w:rsidR="009C2462">
        <w:rPr>
          <w:rFonts w:eastAsiaTheme="minorEastAsia"/>
          <w:sz w:val="22"/>
          <w:lang w:val="en-US" w:eastAsia="ko-KR"/>
        </w:rPr>
        <w:t xml:space="preserve">the initial UL BWP for </w:t>
      </w:r>
      <w:proofErr w:type="spellStart"/>
      <w:r w:rsidR="009C2462">
        <w:rPr>
          <w:rFonts w:eastAsiaTheme="minorEastAsia"/>
          <w:sz w:val="22"/>
          <w:lang w:val="en-US" w:eastAsia="ko-KR"/>
        </w:rPr>
        <w:t>RedCap</w:t>
      </w:r>
      <w:proofErr w:type="spellEnd"/>
      <w:r w:rsidR="009C2462">
        <w:rPr>
          <w:rFonts w:eastAsiaTheme="minorEastAsia"/>
          <w:sz w:val="22"/>
          <w:lang w:val="en-US" w:eastAsia="ko-KR"/>
        </w:rPr>
        <w:t xml:space="preserve"> UEs is </w:t>
      </w:r>
      <w:r>
        <w:rPr>
          <w:rFonts w:eastAsiaTheme="minorEastAsia"/>
          <w:sz w:val="22"/>
          <w:lang w:val="en-US" w:eastAsia="ko-KR"/>
        </w:rPr>
        <w:t>narrower than the initial UL BWP for non-</w:t>
      </w:r>
      <w:proofErr w:type="spellStart"/>
      <w:r>
        <w:rPr>
          <w:rFonts w:eastAsiaTheme="minorEastAsia"/>
          <w:sz w:val="22"/>
          <w:lang w:val="en-US" w:eastAsia="ko-KR"/>
        </w:rPr>
        <w:t>RedCap</w:t>
      </w:r>
      <w:proofErr w:type="spellEnd"/>
      <w:r>
        <w:rPr>
          <w:rFonts w:eastAsiaTheme="minorEastAsia"/>
          <w:sz w:val="22"/>
          <w:lang w:val="en-US" w:eastAsia="ko-KR"/>
        </w:rPr>
        <w:t xml:space="preserve"> UEs, the </w:t>
      </w:r>
      <w:proofErr w:type="spellStart"/>
      <w:r>
        <w:rPr>
          <w:rFonts w:eastAsiaTheme="minorEastAsia"/>
          <w:sz w:val="22"/>
          <w:lang w:val="en-US" w:eastAsia="ko-KR"/>
        </w:rPr>
        <w:t>RedCap</w:t>
      </w:r>
      <w:proofErr w:type="spellEnd"/>
      <w:r>
        <w:rPr>
          <w:rFonts w:eastAsiaTheme="minorEastAsia"/>
          <w:sz w:val="22"/>
          <w:lang w:val="en-US" w:eastAsia="ko-KR"/>
        </w:rPr>
        <w:t xml:space="preserve"> UE may transmit Msg3 PUSCH and PUCCH </w:t>
      </w:r>
      <w:r w:rsidR="005B1FA1">
        <w:rPr>
          <w:rFonts w:eastAsiaTheme="minorEastAsia"/>
          <w:sz w:val="22"/>
          <w:lang w:val="en-US" w:eastAsia="ko-KR"/>
        </w:rPr>
        <w:t xml:space="preserve">with HARQ-ACK response </w:t>
      </w:r>
      <w:r>
        <w:rPr>
          <w:rFonts w:eastAsiaTheme="minorEastAsia"/>
          <w:sz w:val="22"/>
          <w:lang w:val="en-US" w:eastAsia="ko-KR"/>
        </w:rPr>
        <w:t xml:space="preserve">for Msg4 within the initial UL BWP for </w:t>
      </w:r>
      <w:proofErr w:type="spellStart"/>
      <w:r>
        <w:rPr>
          <w:rFonts w:eastAsiaTheme="minorEastAsia"/>
          <w:sz w:val="22"/>
          <w:lang w:val="en-US" w:eastAsia="ko-KR"/>
        </w:rPr>
        <w:t>RedCap</w:t>
      </w:r>
      <w:proofErr w:type="spellEnd"/>
      <w:r>
        <w:rPr>
          <w:rFonts w:eastAsiaTheme="minorEastAsia"/>
          <w:sz w:val="22"/>
          <w:lang w:val="en-US" w:eastAsia="ko-KR"/>
        </w:rPr>
        <w:t xml:space="preserve"> UE. </w:t>
      </w:r>
      <w:r w:rsidR="007C1768">
        <w:rPr>
          <w:rFonts w:eastAsiaTheme="minorEastAsia"/>
          <w:sz w:val="22"/>
          <w:lang w:val="en-US" w:eastAsia="ko-KR"/>
        </w:rPr>
        <w:t xml:space="preserve">There are two problems to be considered. </w:t>
      </w:r>
    </w:p>
    <w:p w14:paraId="0ED44815" w14:textId="240689C9" w:rsidR="007C1768" w:rsidRPr="00676ADC" w:rsidRDefault="00676ADC" w:rsidP="00FF7AE0">
      <w:pPr>
        <w:pStyle w:val="a1"/>
        <w:numPr>
          <w:ilvl w:val="0"/>
          <w:numId w:val="43"/>
        </w:numPr>
        <w:spacing w:line="276" w:lineRule="auto"/>
        <w:jc w:val="both"/>
        <w:rPr>
          <w:rFonts w:eastAsiaTheme="minorEastAsia"/>
          <w:sz w:val="22"/>
          <w:lang w:val="en-US" w:eastAsia="ko-KR"/>
        </w:rPr>
      </w:pPr>
      <w:r>
        <w:rPr>
          <w:rFonts w:eastAsiaTheme="minorEastAsia"/>
          <w:i/>
          <w:iCs/>
          <w:sz w:val="22"/>
          <w:lang w:val="en-US" w:eastAsia="ko-KR"/>
        </w:rPr>
        <w:t>Coverage</w:t>
      </w:r>
      <w:r w:rsidR="007C1768" w:rsidRPr="00676ADC">
        <w:rPr>
          <w:rFonts w:eastAsiaTheme="minorEastAsia"/>
          <w:i/>
          <w:iCs/>
          <w:sz w:val="22"/>
          <w:lang w:val="en-US" w:eastAsia="ko-KR"/>
        </w:rPr>
        <w:t xml:space="preserve"> of UL transmission of </w:t>
      </w:r>
      <w:proofErr w:type="spellStart"/>
      <w:r w:rsidR="007C1768" w:rsidRPr="00676ADC">
        <w:rPr>
          <w:rFonts w:eastAsiaTheme="minorEastAsia"/>
          <w:i/>
          <w:iCs/>
          <w:sz w:val="22"/>
          <w:lang w:val="en-US" w:eastAsia="ko-KR"/>
        </w:rPr>
        <w:t>RedCap</w:t>
      </w:r>
      <w:proofErr w:type="spellEnd"/>
      <w:r w:rsidR="007C1768" w:rsidRPr="00676ADC">
        <w:rPr>
          <w:rFonts w:eastAsiaTheme="minorEastAsia"/>
          <w:i/>
          <w:iCs/>
          <w:sz w:val="22"/>
          <w:lang w:val="en-US" w:eastAsia="ko-KR"/>
        </w:rPr>
        <w:t xml:space="preserve"> UE</w:t>
      </w:r>
      <w:r w:rsidR="007C1768" w:rsidRPr="00676ADC">
        <w:rPr>
          <w:rFonts w:eastAsiaTheme="minorEastAsia"/>
          <w:sz w:val="22"/>
          <w:lang w:val="en-US" w:eastAsia="ko-KR"/>
        </w:rPr>
        <w:t xml:space="preserve">: </w:t>
      </w:r>
      <w:r w:rsidR="00805000" w:rsidRPr="00676ADC">
        <w:rPr>
          <w:rFonts w:eastAsiaTheme="minorEastAsia"/>
          <w:sz w:val="22"/>
          <w:lang w:val="en-US" w:eastAsia="ko-KR"/>
        </w:rPr>
        <w:t xml:space="preserve">During SI phase, performance of Msg3 PUSCH and PUCCH for Msg4 HARQ-ACK was intensively </w:t>
      </w:r>
      <w:r w:rsidRPr="00676ADC">
        <w:rPr>
          <w:rFonts w:eastAsiaTheme="minorEastAsia"/>
          <w:sz w:val="22"/>
          <w:lang w:val="en-US" w:eastAsia="ko-KR"/>
        </w:rPr>
        <w:t>evaluated,</w:t>
      </w:r>
      <w:r w:rsidR="00805000" w:rsidRPr="00676ADC">
        <w:rPr>
          <w:rFonts w:eastAsiaTheme="minorEastAsia"/>
          <w:sz w:val="22"/>
          <w:lang w:val="en-US" w:eastAsia="ko-KR"/>
        </w:rPr>
        <w:t xml:space="preserve"> and it was concluded that </w:t>
      </w:r>
      <w:r w:rsidRPr="00676ADC">
        <w:rPr>
          <w:rFonts w:eastAsiaTheme="minorEastAsia"/>
          <w:sz w:val="22"/>
          <w:lang w:val="en-US" w:eastAsia="ko-KR"/>
        </w:rPr>
        <w:t>for FR1, under the consideration of potential reduced antenna efficiency due to device size limitations, the MIL(s) of PUSCH and/or Msg3 are worse than that of the bottleneck channel for the reference NR UE</w:t>
      </w:r>
      <w:r w:rsidRPr="00676ADC">
        <w:rPr>
          <w:rFonts w:ascii="Century Gothic" w:eastAsiaTheme="minorEastAsia" w:hAnsi="Century Gothic" w:cs="Century Gothic"/>
          <w:color w:val="C87819"/>
          <w:kern w:val="24"/>
          <w:sz w:val="22"/>
          <w:szCs w:val="22"/>
        </w:rPr>
        <w:t xml:space="preserve"> </w:t>
      </w:r>
      <w:r w:rsidRPr="00676ADC">
        <w:rPr>
          <w:rFonts w:eastAsiaTheme="minorEastAsia"/>
          <w:sz w:val="22"/>
        </w:rPr>
        <w:t>and coverage recovery is needed. The amount of coverage recovery is up to 3dB. For other UL channels, coverage recovery may</w:t>
      </w:r>
      <w:r w:rsidR="00980ACE">
        <w:rPr>
          <w:rFonts w:eastAsiaTheme="minorEastAsia"/>
          <w:sz w:val="22"/>
        </w:rPr>
        <w:t xml:space="preserve"> not be </w:t>
      </w:r>
      <w:r w:rsidRPr="00676ADC">
        <w:rPr>
          <w:rFonts w:eastAsiaTheme="minorEastAsia"/>
          <w:sz w:val="22"/>
        </w:rPr>
        <w:t>needed.</w:t>
      </w:r>
      <w:r>
        <w:rPr>
          <w:rFonts w:eastAsiaTheme="minorEastAsia"/>
          <w:sz w:val="22"/>
        </w:rPr>
        <w:t xml:space="preserve"> To</w:t>
      </w:r>
      <w:r w:rsidRPr="00676ADC">
        <w:rPr>
          <w:rFonts w:eastAsiaTheme="minorEastAsia"/>
          <w:sz w:val="22"/>
          <w:lang w:val="en-US" w:eastAsia="ko-KR"/>
        </w:rPr>
        <w:t xml:space="preserve"> recover </w:t>
      </w:r>
      <w:r>
        <w:rPr>
          <w:rFonts w:eastAsiaTheme="minorEastAsia"/>
          <w:sz w:val="22"/>
          <w:lang w:val="en-US" w:eastAsia="ko-KR"/>
        </w:rPr>
        <w:t>Msg3 PUSCH coverage</w:t>
      </w:r>
      <w:r w:rsidRPr="00676ADC">
        <w:rPr>
          <w:rFonts w:eastAsiaTheme="minorEastAsia"/>
          <w:sz w:val="22"/>
          <w:lang w:val="en-US" w:eastAsia="ko-KR"/>
        </w:rPr>
        <w:t xml:space="preserve">, </w:t>
      </w:r>
      <w:r>
        <w:rPr>
          <w:rFonts w:eastAsiaTheme="minorEastAsia"/>
          <w:sz w:val="22"/>
          <w:lang w:val="en-US" w:eastAsia="ko-KR"/>
        </w:rPr>
        <w:t xml:space="preserve">Msg3 PUSCH repetition </w:t>
      </w:r>
      <w:r w:rsidR="00980ACE">
        <w:rPr>
          <w:rFonts w:eastAsiaTheme="minorEastAsia"/>
          <w:sz w:val="22"/>
          <w:lang w:val="en-US" w:eastAsia="ko-KR"/>
        </w:rPr>
        <w:t xml:space="preserve">which was </w:t>
      </w:r>
      <w:r>
        <w:rPr>
          <w:rFonts w:eastAsiaTheme="minorEastAsia"/>
          <w:sz w:val="22"/>
          <w:lang w:val="en-US" w:eastAsia="ko-KR"/>
        </w:rPr>
        <w:t xml:space="preserve">studied in Rel-17 coverage enhancements WI can be used. Therefore, the coverage of Msg3 PUSCH or PUCCH for Msg4 HARQ-ACK can be enhanced without introducing any potential enhancements listed in the agreements. </w:t>
      </w:r>
    </w:p>
    <w:p w14:paraId="56ED2042" w14:textId="5DE214F6" w:rsidR="009C2462" w:rsidRPr="005163F0" w:rsidRDefault="007C1768" w:rsidP="00FF7AE0">
      <w:pPr>
        <w:pStyle w:val="a1"/>
        <w:numPr>
          <w:ilvl w:val="0"/>
          <w:numId w:val="43"/>
        </w:numPr>
        <w:spacing w:line="276" w:lineRule="auto"/>
        <w:jc w:val="both"/>
        <w:rPr>
          <w:rFonts w:eastAsiaTheme="minorEastAsia"/>
          <w:sz w:val="22"/>
          <w:u w:val="single"/>
          <w:lang w:val="en-US" w:eastAsia="ko-KR"/>
        </w:rPr>
      </w:pPr>
      <w:r w:rsidRPr="005163F0">
        <w:rPr>
          <w:rFonts w:eastAsiaTheme="minorEastAsia" w:hint="eastAsia"/>
          <w:i/>
          <w:iCs/>
          <w:sz w:val="22"/>
          <w:lang w:val="en-US" w:eastAsia="ko-KR"/>
        </w:rPr>
        <w:t>M</w:t>
      </w:r>
      <w:r w:rsidRPr="005163F0">
        <w:rPr>
          <w:rFonts w:eastAsiaTheme="minorEastAsia"/>
          <w:i/>
          <w:iCs/>
          <w:sz w:val="22"/>
          <w:lang w:val="en-US" w:eastAsia="ko-KR"/>
        </w:rPr>
        <w:t>ultiplexing with other UL channels</w:t>
      </w:r>
      <w:r w:rsidRPr="005163F0">
        <w:rPr>
          <w:rFonts w:eastAsiaTheme="minorEastAsia"/>
          <w:sz w:val="22"/>
          <w:lang w:val="en-US" w:eastAsia="ko-KR"/>
        </w:rPr>
        <w:t>:</w:t>
      </w:r>
      <w:r w:rsidR="00676ADC" w:rsidRPr="005163F0">
        <w:rPr>
          <w:rFonts w:eastAsiaTheme="minorEastAsia"/>
          <w:sz w:val="22"/>
          <w:lang w:val="en-US" w:eastAsia="ko-KR"/>
        </w:rPr>
        <w:t xml:space="preserve"> </w:t>
      </w:r>
      <w:r w:rsidR="0098556C" w:rsidRPr="005163F0">
        <w:rPr>
          <w:rFonts w:eastAsiaTheme="minorEastAsia"/>
          <w:sz w:val="22"/>
          <w:lang w:val="en-US" w:eastAsia="ko-KR"/>
        </w:rPr>
        <w:t>To</w:t>
      </w:r>
      <w:r w:rsidR="000F3DD5" w:rsidRPr="005163F0">
        <w:rPr>
          <w:rFonts w:eastAsiaTheme="minorEastAsia"/>
          <w:sz w:val="22"/>
          <w:lang w:val="en-US" w:eastAsia="ko-KR"/>
        </w:rPr>
        <w:t xml:space="preserve"> use UL resource efficiently, it would be better to schedule Msg3 PUSCHs for </w:t>
      </w:r>
      <w:proofErr w:type="spellStart"/>
      <w:r w:rsidR="000F3DD5" w:rsidRPr="005163F0">
        <w:rPr>
          <w:rFonts w:eastAsiaTheme="minorEastAsia"/>
          <w:sz w:val="22"/>
          <w:lang w:val="en-US" w:eastAsia="ko-KR"/>
        </w:rPr>
        <w:t>RedCap</w:t>
      </w:r>
      <w:proofErr w:type="spellEnd"/>
      <w:r w:rsidR="000F3DD5" w:rsidRPr="005163F0">
        <w:rPr>
          <w:rFonts w:eastAsiaTheme="minorEastAsia"/>
          <w:sz w:val="22"/>
          <w:lang w:val="en-US" w:eastAsia="ko-KR"/>
        </w:rPr>
        <w:t xml:space="preserve"> UEs and non-</w:t>
      </w:r>
      <w:proofErr w:type="spellStart"/>
      <w:r w:rsidR="000F3DD5" w:rsidRPr="005163F0">
        <w:rPr>
          <w:rFonts w:eastAsiaTheme="minorEastAsia"/>
          <w:sz w:val="22"/>
          <w:lang w:val="en-US" w:eastAsia="ko-KR"/>
        </w:rPr>
        <w:t>RedCap</w:t>
      </w:r>
      <w:proofErr w:type="spellEnd"/>
      <w:r w:rsidR="000F3DD5" w:rsidRPr="005163F0">
        <w:rPr>
          <w:rFonts w:eastAsiaTheme="minorEastAsia"/>
          <w:sz w:val="22"/>
          <w:lang w:val="en-US" w:eastAsia="ko-KR"/>
        </w:rPr>
        <w:t xml:space="preserve"> UEs in the same RBs with different hopping order. However, the frequency hopping of Msg3 PUSCH is based on the size of own initial UL BWP, it cannot </w:t>
      </w:r>
      <w:r w:rsidR="005F1202" w:rsidRPr="005163F0">
        <w:rPr>
          <w:rFonts w:eastAsiaTheme="minorEastAsia"/>
          <w:sz w:val="22"/>
          <w:lang w:val="en-US" w:eastAsia="ko-KR"/>
        </w:rPr>
        <w:t xml:space="preserve">schedule Msg3 PUSCHs for </w:t>
      </w:r>
      <w:proofErr w:type="spellStart"/>
      <w:r w:rsidR="005F1202" w:rsidRPr="005163F0">
        <w:rPr>
          <w:rFonts w:eastAsiaTheme="minorEastAsia"/>
          <w:sz w:val="22"/>
          <w:lang w:val="en-US" w:eastAsia="ko-KR"/>
        </w:rPr>
        <w:t>RedCap</w:t>
      </w:r>
      <w:proofErr w:type="spellEnd"/>
      <w:r w:rsidR="005F1202" w:rsidRPr="005163F0">
        <w:rPr>
          <w:rFonts w:eastAsiaTheme="minorEastAsia"/>
          <w:sz w:val="22"/>
          <w:lang w:val="en-US" w:eastAsia="ko-KR"/>
        </w:rPr>
        <w:t xml:space="preserve"> UEs and non-</w:t>
      </w:r>
      <w:proofErr w:type="spellStart"/>
      <w:r w:rsidR="005F1202" w:rsidRPr="005163F0">
        <w:rPr>
          <w:rFonts w:eastAsiaTheme="minorEastAsia"/>
          <w:sz w:val="22"/>
          <w:lang w:val="en-US" w:eastAsia="ko-KR"/>
        </w:rPr>
        <w:t>RedCap</w:t>
      </w:r>
      <w:proofErr w:type="spellEnd"/>
      <w:r w:rsidR="005F1202" w:rsidRPr="005163F0">
        <w:rPr>
          <w:rFonts w:eastAsiaTheme="minorEastAsia"/>
          <w:sz w:val="22"/>
          <w:lang w:val="en-US" w:eastAsia="ko-KR"/>
        </w:rPr>
        <w:t xml:space="preserve"> UEs in the same RBs with different hopping order. The problem is more critical for PUCCH for Msg4 HARQ-ACK. </w:t>
      </w:r>
      <w:r w:rsidR="0044255A" w:rsidRPr="005163F0">
        <w:rPr>
          <w:rFonts w:eastAsiaTheme="minorEastAsia"/>
          <w:sz w:val="22"/>
          <w:lang w:val="en-US" w:eastAsia="ko-KR"/>
        </w:rPr>
        <w:t xml:space="preserve">In Rel-15, PUCCH for Msg4 HARQ-ACK is </w:t>
      </w:r>
      <w:r w:rsidR="00980ACE">
        <w:rPr>
          <w:rFonts w:eastAsiaTheme="minorEastAsia"/>
          <w:sz w:val="22"/>
          <w:lang w:val="en-US" w:eastAsia="ko-KR"/>
        </w:rPr>
        <w:t>located</w:t>
      </w:r>
      <w:r w:rsidR="00980ACE" w:rsidRPr="005163F0">
        <w:rPr>
          <w:rFonts w:eastAsiaTheme="minorEastAsia"/>
          <w:sz w:val="22"/>
          <w:lang w:val="en-US" w:eastAsia="ko-KR"/>
        </w:rPr>
        <w:t xml:space="preserve"> </w:t>
      </w:r>
      <w:r w:rsidR="0044255A" w:rsidRPr="005163F0">
        <w:rPr>
          <w:rFonts w:eastAsiaTheme="minorEastAsia"/>
          <w:sz w:val="22"/>
          <w:lang w:val="en-US" w:eastAsia="ko-KR"/>
        </w:rPr>
        <w:t xml:space="preserve">at edge of the initial UL BWP. Note that if the initial UL BWP is the same as cell bandwidth, then the PUCCH for Msg4 HARQ-ACK is </w:t>
      </w:r>
      <w:r w:rsidR="00980ACE">
        <w:rPr>
          <w:rFonts w:eastAsiaTheme="minorEastAsia"/>
          <w:sz w:val="22"/>
          <w:lang w:val="en-US" w:eastAsia="ko-KR"/>
        </w:rPr>
        <w:t>located</w:t>
      </w:r>
      <w:r w:rsidR="00980ACE" w:rsidRPr="005163F0">
        <w:rPr>
          <w:rFonts w:eastAsiaTheme="minorEastAsia"/>
          <w:sz w:val="22"/>
          <w:lang w:val="en-US" w:eastAsia="ko-KR"/>
        </w:rPr>
        <w:t xml:space="preserve"> </w:t>
      </w:r>
      <w:r w:rsidR="0044255A" w:rsidRPr="005163F0">
        <w:rPr>
          <w:rFonts w:eastAsiaTheme="minorEastAsia"/>
          <w:sz w:val="22"/>
          <w:lang w:val="en-US" w:eastAsia="ko-KR"/>
        </w:rPr>
        <w:t xml:space="preserve">at edge of the cell. Such a </w:t>
      </w:r>
      <w:r w:rsidR="005163F0" w:rsidRPr="005163F0">
        <w:rPr>
          <w:rFonts w:eastAsiaTheme="minorEastAsia"/>
          <w:sz w:val="22"/>
          <w:lang w:val="en-US" w:eastAsia="ko-KR"/>
        </w:rPr>
        <w:t>configuration</w:t>
      </w:r>
      <w:r w:rsidR="0044255A" w:rsidRPr="005163F0">
        <w:rPr>
          <w:rFonts w:eastAsiaTheme="minorEastAsia"/>
          <w:sz w:val="22"/>
          <w:lang w:val="en-US" w:eastAsia="ko-KR"/>
        </w:rPr>
        <w:t xml:space="preserve"> can 1) provide </w:t>
      </w:r>
      <w:r w:rsidR="00980ACE">
        <w:rPr>
          <w:rFonts w:eastAsiaTheme="minorEastAsia"/>
          <w:sz w:val="22"/>
          <w:lang w:val="en-US" w:eastAsia="ko-KR"/>
        </w:rPr>
        <w:t xml:space="preserve">a </w:t>
      </w:r>
      <w:r w:rsidR="0044255A" w:rsidRPr="005163F0">
        <w:rPr>
          <w:rFonts w:eastAsiaTheme="minorEastAsia"/>
          <w:sz w:val="22"/>
          <w:lang w:val="en-US" w:eastAsia="ko-KR"/>
        </w:rPr>
        <w:t>good frequency diversity</w:t>
      </w:r>
      <w:r w:rsidR="00980ACE">
        <w:rPr>
          <w:rFonts w:eastAsiaTheme="minorEastAsia"/>
          <w:sz w:val="22"/>
          <w:lang w:val="en-US" w:eastAsia="ko-KR"/>
        </w:rPr>
        <w:t xml:space="preserve"> gain</w:t>
      </w:r>
      <w:r w:rsidR="0044255A" w:rsidRPr="005163F0">
        <w:rPr>
          <w:rFonts w:eastAsiaTheme="minorEastAsia"/>
          <w:sz w:val="22"/>
          <w:lang w:val="en-US" w:eastAsia="ko-KR"/>
        </w:rPr>
        <w:t xml:space="preserve"> with </w:t>
      </w:r>
      <w:r w:rsidR="00980ACE">
        <w:rPr>
          <w:rFonts w:eastAsiaTheme="minorEastAsia"/>
          <w:sz w:val="22"/>
          <w:lang w:val="en-US" w:eastAsia="ko-KR"/>
        </w:rPr>
        <w:t>largest</w:t>
      </w:r>
      <w:r w:rsidR="0044255A" w:rsidRPr="005163F0">
        <w:rPr>
          <w:rFonts w:eastAsiaTheme="minorEastAsia"/>
          <w:sz w:val="22"/>
          <w:lang w:val="en-US" w:eastAsia="ko-KR"/>
        </w:rPr>
        <w:t xml:space="preserve"> separation in frequency domain and 2) avoid UL resource fragments</w:t>
      </w:r>
      <w:r w:rsidR="005163F0" w:rsidRPr="005163F0">
        <w:rPr>
          <w:rFonts w:eastAsiaTheme="minorEastAsia"/>
          <w:sz w:val="22"/>
          <w:lang w:val="en-US" w:eastAsia="ko-KR"/>
        </w:rPr>
        <w:t>, i.e., PUSCH can be scheduled in consecutive PRBs except the edge PRB(s)</w:t>
      </w:r>
      <w:r w:rsidR="0044255A" w:rsidRPr="005163F0">
        <w:rPr>
          <w:rFonts w:eastAsiaTheme="minorEastAsia"/>
          <w:sz w:val="22"/>
          <w:lang w:val="en-US" w:eastAsia="ko-KR"/>
        </w:rPr>
        <w:t>.</w:t>
      </w:r>
      <w:r w:rsidR="005163F0" w:rsidRPr="005163F0">
        <w:rPr>
          <w:rFonts w:eastAsiaTheme="minorEastAsia"/>
          <w:sz w:val="22"/>
          <w:lang w:val="en-US" w:eastAsia="ko-KR"/>
        </w:rPr>
        <w:t xml:space="preserve"> Therefore, </w:t>
      </w:r>
      <w:r w:rsidR="0098556C" w:rsidRPr="005163F0">
        <w:rPr>
          <w:rFonts w:eastAsiaTheme="minorEastAsia"/>
          <w:sz w:val="22"/>
          <w:lang w:val="en-US" w:eastAsia="ko-KR"/>
        </w:rPr>
        <w:t>to</w:t>
      </w:r>
      <w:r w:rsidR="005163F0" w:rsidRPr="005163F0">
        <w:rPr>
          <w:rFonts w:eastAsiaTheme="minorEastAsia"/>
          <w:sz w:val="22"/>
          <w:lang w:val="en-US" w:eastAsia="ko-KR"/>
        </w:rPr>
        <w:t xml:space="preserve"> multiplex with other UL channels, it is </w:t>
      </w:r>
      <w:r w:rsidR="00A41194">
        <w:rPr>
          <w:rFonts w:eastAsiaTheme="minorEastAsia"/>
          <w:sz w:val="22"/>
          <w:lang w:val="en-US" w:eastAsia="ko-KR"/>
        </w:rPr>
        <w:t xml:space="preserve">proposed </w:t>
      </w:r>
      <w:r w:rsidR="005163F0" w:rsidRPr="005163F0">
        <w:rPr>
          <w:rFonts w:eastAsiaTheme="minorEastAsia"/>
          <w:sz w:val="22"/>
          <w:lang w:val="en-US" w:eastAsia="ko-KR"/>
        </w:rPr>
        <w:t xml:space="preserve">to support frequency hopping for Msg3 PUSCH and PUCCH for Msg4 HARQ-ACK based on the initial UL BWP </w:t>
      </w:r>
      <w:r w:rsidR="00980ACE">
        <w:rPr>
          <w:rFonts w:eastAsiaTheme="minorEastAsia"/>
          <w:sz w:val="22"/>
          <w:lang w:val="en-US" w:eastAsia="ko-KR"/>
        </w:rPr>
        <w:t>of</w:t>
      </w:r>
      <w:r w:rsidR="00980ACE" w:rsidRPr="005163F0">
        <w:rPr>
          <w:rFonts w:eastAsiaTheme="minorEastAsia"/>
          <w:sz w:val="22"/>
          <w:lang w:val="en-US" w:eastAsia="ko-KR"/>
        </w:rPr>
        <w:t xml:space="preserve"> </w:t>
      </w:r>
      <w:r w:rsidR="005163F0" w:rsidRPr="005163F0">
        <w:rPr>
          <w:rFonts w:eastAsiaTheme="minorEastAsia"/>
          <w:sz w:val="22"/>
          <w:lang w:val="en-US" w:eastAsia="ko-KR"/>
        </w:rPr>
        <w:t>non-</w:t>
      </w:r>
      <w:proofErr w:type="spellStart"/>
      <w:r w:rsidR="005163F0" w:rsidRPr="005163F0">
        <w:rPr>
          <w:rFonts w:eastAsiaTheme="minorEastAsia"/>
          <w:sz w:val="22"/>
          <w:lang w:val="en-US" w:eastAsia="ko-KR"/>
        </w:rPr>
        <w:t>RedCap</w:t>
      </w:r>
      <w:proofErr w:type="spellEnd"/>
      <w:r w:rsidR="005163F0" w:rsidRPr="005163F0">
        <w:rPr>
          <w:rFonts w:eastAsiaTheme="minorEastAsia"/>
          <w:sz w:val="22"/>
          <w:lang w:val="en-US" w:eastAsia="ko-KR"/>
        </w:rPr>
        <w:t xml:space="preserve"> UEs, </w:t>
      </w:r>
      <w:r w:rsidR="00980ACE">
        <w:rPr>
          <w:rFonts w:eastAsiaTheme="minorEastAsia"/>
          <w:sz w:val="22"/>
          <w:lang w:val="en-US" w:eastAsia="ko-KR"/>
        </w:rPr>
        <w:t xml:space="preserve">for </w:t>
      </w:r>
      <w:proofErr w:type="spellStart"/>
      <w:r w:rsidR="005163F0" w:rsidRPr="005163F0">
        <w:rPr>
          <w:rFonts w:eastAsiaTheme="minorEastAsia"/>
          <w:sz w:val="22"/>
          <w:lang w:val="en-US" w:eastAsia="ko-KR"/>
        </w:rPr>
        <w:t>RedCap</w:t>
      </w:r>
      <w:proofErr w:type="spellEnd"/>
      <w:r w:rsidR="005163F0" w:rsidRPr="005163F0">
        <w:rPr>
          <w:rFonts w:eastAsiaTheme="minorEastAsia"/>
          <w:sz w:val="22"/>
          <w:lang w:val="en-US" w:eastAsia="ko-KR"/>
        </w:rPr>
        <w:t xml:space="preserve"> UE</w:t>
      </w:r>
      <w:r w:rsidR="00980ACE">
        <w:rPr>
          <w:rFonts w:eastAsiaTheme="minorEastAsia"/>
          <w:sz w:val="22"/>
          <w:lang w:val="en-US" w:eastAsia="ko-KR"/>
        </w:rPr>
        <w:t>s</w:t>
      </w:r>
      <w:r w:rsidR="005163F0" w:rsidRPr="005163F0">
        <w:rPr>
          <w:rFonts w:eastAsiaTheme="minorEastAsia"/>
          <w:sz w:val="22"/>
          <w:lang w:val="en-US" w:eastAsia="ko-KR"/>
        </w:rPr>
        <w:t xml:space="preserve">. </w:t>
      </w:r>
    </w:p>
    <w:p w14:paraId="6ECCD177" w14:textId="041ACAF1" w:rsidR="004C3484" w:rsidRDefault="005163F0" w:rsidP="00FF7AE0">
      <w:pPr>
        <w:pStyle w:val="a1"/>
        <w:numPr>
          <w:ilvl w:val="0"/>
          <w:numId w:val="42"/>
        </w:numPr>
        <w:spacing w:line="276" w:lineRule="auto"/>
        <w:jc w:val="both"/>
        <w:rPr>
          <w:rFonts w:eastAsiaTheme="minorEastAsia"/>
          <w:i/>
          <w:iCs/>
          <w:sz w:val="22"/>
          <w:lang w:val="en-US" w:eastAsia="ko-KR"/>
        </w:rPr>
      </w:pPr>
      <w:r>
        <w:rPr>
          <w:rFonts w:eastAsiaTheme="minorEastAsia"/>
          <w:b/>
          <w:bCs/>
          <w:i/>
          <w:iCs/>
          <w:sz w:val="22"/>
          <w:lang w:val="en-US" w:eastAsia="ko-KR"/>
        </w:rPr>
        <w:t>Proposal 4</w:t>
      </w:r>
      <w:r w:rsidR="00C62CFB">
        <w:rPr>
          <w:rFonts w:eastAsiaTheme="minorEastAsia"/>
          <w:i/>
          <w:iCs/>
          <w:sz w:val="22"/>
          <w:lang w:val="en-US" w:eastAsia="ko-KR"/>
        </w:rPr>
        <w:t>:</w:t>
      </w:r>
    </w:p>
    <w:p w14:paraId="445A2C4E" w14:textId="7891FAB6" w:rsidR="00676ADC" w:rsidRPr="00676ADC" w:rsidRDefault="000F3DD5" w:rsidP="00FF7AE0">
      <w:pPr>
        <w:pStyle w:val="a1"/>
        <w:numPr>
          <w:ilvl w:val="1"/>
          <w:numId w:val="42"/>
        </w:numPr>
        <w:spacing w:line="276" w:lineRule="auto"/>
        <w:jc w:val="both"/>
        <w:rPr>
          <w:rFonts w:eastAsiaTheme="minorEastAsia"/>
          <w:i/>
          <w:iCs/>
          <w:sz w:val="22"/>
          <w:lang w:val="en-US" w:eastAsia="ko-KR"/>
        </w:rPr>
      </w:pPr>
      <w:r>
        <w:rPr>
          <w:rFonts w:eastAsiaTheme="minorEastAsia"/>
          <w:i/>
          <w:iCs/>
          <w:sz w:val="22"/>
          <w:lang w:val="en-US" w:eastAsia="ko-KR"/>
        </w:rPr>
        <w:t>In terms of c</w:t>
      </w:r>
      <w:r w:rsidR="00676ADC" w:rsidRPr="00676ADC">
        <w:rPr>
          <w:rFonts w:eastAsiaTheme="minorEastAsia"/>
          <w:i/>
          <w:iCs/>
          <w:sz w:val="22"/>
          <w:lang w:val="en-US" w:eastAsia="ko-KR"/>
        </w:rPr>
        <w:t>overage</w:t>
      </w:r>
      <w:r>
        <w:rPr>
          <w:rFonts w:eastAsiaTheme="minorEastAsia"/>
          <w:i/>
          <w:iCs/>
          <w:sz w:val="22"/>
          <w:lang w:val="en-US" w:eastAsia="ko-KR"/>
        </w:rPr>
        <w:t xml:space="preserve">, it </w:t>
      </w:r>
      <w:r w:rsidR="00A41194">
        <w:rPr>
          <w:rFonts w:eastAsiaTheme="minorEastAsia"/>
          <w:i/>
          <w:iCs/>
          <w:sz w:val="22"/>
          <w:lang w:val="en-US" w:eastAsia="ko-KR"/>
        </w:rPr>
        <w:t>may not</w:t>
      </w:r>
      <w:r>
        <w:rPr>
          <w:rFonts w:eastAsiaTheme="minorEastAsia"/>
          <w:i/>
          <w:iCs/>
          <w:sz w:val="22"/>
          <w:lang w:val="en-US" w:eastAsia="ko-KR"/>
        </w:rPr>
        <w:t xml:space="preserve"> </w:t>
      </w:r>
      <w:r w:rsidR="00A41194">
        <w:rPr>
          <w:rFonts w:eastAsiaTheme="minorEastAsia"/>
          <w:i/>
          <w:iCs/>
          <w:sz w:val="22"/>
          <w:lang w:val="en-US" w:eastAsia="ko-KR"/>
        </w:rPr>
        <w:t xml:space="preserve">be necessary </w:t>
      </w:r>
      <w:r>
        <w:rPr>
          <w:rFonts w:eastAsiaTheme="minorEastAsia"/>
          <w:i/>
          <w:iCs/>
          <w:sz w:val="22"/>
          <w:lang w:val="en-US" w:eastAsia="ko-KR"/>
        </w:rPr>
        <w:t xml:space="preserve">to introduce any potential enhancements listed in the agreements. </w:t>
      </w:r>
    </w:p>
    <w:p w14:paraId="49A0C998" w14:textId="0B071D12" w:rsidR="00676ADC" w:rsidRPr="00C62CFB" w:rsidRDefault="000F3DD5" w:rsidP="00FF7AE0">
      <w:pPr>
        <w:pStyle w:val="a1"/>
        <w:numPr>
          <w:ilvl w:val="1"/>
          <w:numId w:val="42"/>
        </w:numPr>
        <w:spacing w:line="276" w:lineRule="auto"/>
        <w:jc w:val="both"/>
        <w:rPr>
          <w:rFonts w:eastAsiaTheme="minorEastAsia"/>
          <w:i/>
          <w:iCs/>
          <w:sz w:val="22"/>
          <w:lang w:val="en-US" w:eastAsia="ko-KR"/>
        </w:rPr>
      </w:pPr>
      <w:r>
        <w:rPr>
          <w:rFonts w:eastAsiaTheme="minorEastAsia"/>
          <w:i/>
          <w:iCs/>
          <w:sz w:val="22"/>
          <w:lang w:val="en-US" w:eastAsia="ko-KR"/>
        </w:rPr>
        <w:t>In terms of multiplexing with other channel,</w:t>
      </w:r>
      <w:r w:rsidR="00A41194">
        <w:rPr>
          <w:rFonts w:eastAsiaTheme="minorEastAsia"/>
          <w:i/>
          <w:iCs/>
          <w:sz w:val="22"/>
          <w:lang w:val="en-US" w:eastAsia="ko-KR"/>
        </w:rPr>
        <w:t xml:space="preserve"> for </w:t>
      </w:r>
      <w:proofErr w:type="spellStart"/>
      <w:r w:rsidR="00A41194">
        <w:rPr>
          <w:rFonts w:eastAsiaTheme="minorEastAsia"/>
          <w:i/>
          <w:iCs/>
          <w:sz w:val="22"/>
          <w:lang w:val="en-US" w:eastAsia="ko-KR"/>
        </w:rPr>
        <w:t>RedCap</w:t>
      </w:r>
      <w:proofErr w:type="spellEnd"/>
      <w:r w:rsidR="00A41194">
        <w:rPr>
          <w:rFonts w:eastAsiaTheme="minorEastAsia"/>
          <w:i/>
          <w:iCs/>
          <w:sz w:val="22"/>
          <w:lang w:val="en-US" w:eastAsia="ko-KR"/>
        </w:rPr>
        <w:t xml:space="preserve"> UE,</w:t>
      </w:r>
      <w:r>
        <w:rPr>
          <w:rFonts w:eastAsiaTheme="minorEastAsia"/>
          <w:i/>
          <w:iCs/>
          <w:sz w:val="22"/>
          <w:lang w:val="en-US" w:eastAsia="ko-KR"/>
        </w:rPr>
        <w:t xml:space="preserve"> it is </w:t>
      </w:r>
      <w:r w:rsidR="00A41194">
        <w:rPr>
          <w:rFonts w:eastAsiaTheme="minorEastAsia"/>
          <w:i/>
          <w:iCs/>
          <w:sz w:val="22"/>
          <w:lang w:val="en-US" w:eastAsia="ko-KR"/>
        </w:rPr>
        <w:t xml:space="preserve">proposed </w:t>
      </w:r>
      <w:r w:rsidR="005163F0">
        <w:rPr>
          <w:rFonts w:eastAsiaTheme="minorEastAsia"/>
          <w:i/>
          <w:iCs/>
          <w:sz w:val="22"/>
          <w:lang w:val="en-US" w:eastAsia="ko-KR"/>
        </w:rPr>
        <w:t>to support frequency hopping for</w:t>
      </w:r>
      <w:r>
        <w:rPr>
          <w:rFonts w:eastAsiaTheme="minorEastAsia"/>
          <w:i/>
          <w:iCs/>
          <w:sz w:val="22"/>
          <w:lang w:val="en-US" w:eastAsia="ko-KR"/>
        </w:rPr>
        <w:t xml:space="preserve"> Msg3 PUSCH and </w:t>
      </w:r>
      <w:r w:rsidR="00676ADC">
        <w:rPr>
          <w:rFonts w:eastAsiaTheme="minorEastAsia"/>
          <w:i/>
          <w:iCs/>
          <w:sz w:val="22"/>
          <w:lang w:val="en-US" w:eastAsia="ko-KR"/>
        </w:rPr>
        <w:t xml:space="preserve">PUCCH for Msg4 </w:t>
      </w:r>
      <w:r>
        <w:rPr>
          <w:rFonts w:eastAsiaTheme="minorEastAsia"/>
          <w:i/>
          <w:iCs/>
          <w:sz w:val="22"/>
          <w:lang w:val="en-US" w:eastAsia="ko-KR"/>
        </w:rPr>
        <w:t>HARQ-ACK</w:t>
      </w:r>
      <w:r w:rsidR="00676ADC">
        <w:rPr>
          <w:rFonts w:eastAsiaTheme="minorEastAsia"/>
          <w:i/>
          <w:iCs/>
          <w:sz w:val="22"/>
          <w:lang w:val="en-US" w:eastAsia="ko-KR"/>
        </w:rPr>
        <w:t xml:space="preserve"> </w:t>
      </w:r>
      <w:r>
        <w:rPr>
          <w:rFonts w:eastAsiaTheme="minorEastAsia"/>
          <w:i/>
          <w:iCs/>
          <w:sz w:val="22"/>
          <w:lang w:val="en-US" w:eastAsia="ko-KR"/>
        </w:rPr>
        <w:t xml:space="preserve">of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UEs based on the initial UL BWP </w:t>
      </w:r>
      <w:r w:rsidR="00A41194">
        <w:rPr>
          <w:rFonts w:eastAsiaTheme="minorEastAsia"/>
          <w:i/>
          <w:iCs/>
          <w:sz w:val="22"/>
          <w:lang w:val="en-US" w:eastAsia="ko-KR"/>
        </w:rPr>
        <w:t xml:space="preserve">of </w:t>
      </w:r>
      <w:r>
        <w:rPr>
          <w:rFonts w:eastAsiaTheme="minorEastAsia"/>
          <w:i/>
          <w:iCs/>
          <w:sz w:val="22"/>
          <w:lang w:val="en-US" w:eastAsia="ko-KR"/>
        </w:rPr>
        <w:t>non-</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UEs, not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 </w:t>
      </w:r>
    </w:p>
    <w:bookmarkEnd w:id="5"/>
    <w:p w14:paraId="2B65DBEA" w14:textId="77777777" w:rsidR="00EE549F" w:rsidRPr="00990CA0"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990CA0">
        <w:rPr>
          <w:rFonts w:ascii="Times New Roman" w:hAnsi="Times New Roman"/>
          <w:b/>
          <w:bCs/>
          <w:kern w:val="0"/>
          <w:sz w:val="28"/>
          <w:szCs w:val="28"/>
        </w:rPr>
        <w:t>C</w:t>
      </w:r>
      <w:r w:rsidR="00EE549F" w:rsidRPr="00990CA0">
        <w:rPr>
          <w:rFonts w:ascii="Times New Roman" w:hAnsi="Times New Roman"/>
          <w:b/>
          <w:bCs/>
          <w:kern w:val="0"/>
          <w:sz w:val="28"/>
          <w:szCs w:val="28"/>
        </w:rPr>
        <w:t>onclusion</w:t>
      </w:r>
    </w:p>
    <w:p w14:paraId="0B6A800C" w14:textId="0C777A5F" w:rsidR="00EE1DA2" w:rsidRPr="00990CA0" w:rsidRDefault="009F6D37" w:rsidP="0098556C">
      <w:pPr>
        <w:widowControl/>
        <w:wordWrap/>
        <w:autoSpaceDE/>
        <w:autoSpaceDN/>
        <w:spacing w:after="180" w:line="276" w:lineRule="auto"/>
        <w:rPr>
          <w:rFonts w:ascii="Times New Roman" w:hAnsi="Times New Roman"/>
          <w:kern w:val="0"/>
          <w:sz w:val="22"/>
        </w:rPr>
      </w:pPr>
      <w:r w:rsidRPr="00990CA0">
        <w:rPr>
          <w:rFonts w:ascii="Times New Roman" w:hAnsi="Times New Roman" w:hint="eastAsia"/>
          <w:kern w:val="0"/>
          <w:sz w:val="22"/>
        </w:rPr>
        <w:t>I</w:t>
      </w:r>
      <w:r w:rsidRPr="00990CA0">
        <w:rPr>
          <w:rFonts w:ascii="Times New Roman" w:hAnsi="Times New Roman"/>
          <w:kern w:val="0"/>
          <w:sz w:val="22"/>
        </w:rPr>
        <w:t xml:space="preserve">n this contribution, </w:t>
      </w:r>
      <w:r w:rsidR="00973456" w:rsidRPr="00990CA0">
        <w:rPr>
          <w:rFonts w:ascii="Times New Roman" w:hAnsi="Times New Roman"/>
          <w:kern w:val="0"/>
          <w:sz w:val="22"/>
        </w:rPr>
        <w:t xml:space="preserve">we discussed </w:t>
      </w:r>
      <w:r w:rsidR="005163F0">
        <w:rPr>
          <w:rFonts w:ascii="Times New Roman" w:hAnsi="Times New Roman"/>
          <w:kern w:val="0"/>
          <w:sz w:val="22"/>
        </w:rPr>
        <w:t xml:space="preserve">aspects on reduced bandwidth for </w:t>
      </w:r>
      <w:proofErr w:type="spellStart"/>
      <w:r w:rsidR="005163F0">
        <w:rPr>
          <w:rFonts w:ascii="Times New Roman" w:hAnsi="Times New Roman"/>
          <w:kern w:val="0"/>
          <w:sz w:val="22"/>
        </w:rPr>
        <w:t>RedCap</w:t>
      </w:r>
      <w:proofErr w:type="spellEnd"/>
      <w:r w:rsidR="005163F0">
        <w:rPr>
          <w:rFonts w:ascii="Times New Roman" w:hAnsi="Times New Roman"/>
          <w:kern w:val="0"/>
          <w:sz w:val="22"/>
        </w:rPr>
        <w:t xml:space="preserve"> UE</w:t>
      </w:r>
      <w:r w:rsidR="00973456" w:rsidRPr="00990CA0">
        <w:rPr>
          <w:rFonts w:ascii="Times New Roman" w:hAnsi="Times New Roman"/>
          <w:kern w:val="0"/>
          <w:sz w:val="22"/>
        </w:rPr>
        <w:t xml:space="preserve">. The followings are proposed: </w:t>
      </w:r>
    </w:p>
    <w:p w14:paraId="305C1FB1" w14:textId="77777777" w:rsidR="00FF7AE0" w:rsidRPr="002F21C4" w:rsidRDefault="00FF7AE0" w:rsidP="00FF7AE0">
      <w:pPr>
        <w:pStyle w:val="a1"/>
        <w:numPr>
          <w:ilvl w:val="0"/>
          <w:numId w:val="42"/>
        </w:numPr>
        <w:spacing w:line="276" w:lineRule="auto"/>
        <w:jc w:val="both"/>
        <w:rPr>
          <w:rFonts w:eastAsiaTheme="minorEastAsia"/>
          <w:i/>
          <w:iCs/>
          <w:sz w:val="22"/>
          <w:lang w:val="en-US" w:eastAsia="ko-KR"/>
        </w:rPr>
      </w:pPr>
      <w:r w:rsidRPr="002F21C4">
        <w:rPr>
          <w:rFonts w:eastAsiaTheme="minorEastAsia" w:hint="eastAsia"/>
          <w:b/>
          <w:bCs/>
          <w:i/>
          <w:iCs/>
          <w:sz w:val="22"/>
          <w:lang w:val="en-US" w:eastAsia="ko-KR"/>
        </w:rPr>
        <w:t>P</w:t>
      </w:r>
      <w:r w:rsidRPr="002F21C4">
        <w:rPr>
          <w:rFonts w:eastAsiaTheme="minorEastAsia"/>
          <w:b/>
          <w:bCs/>
          <w:i/>
          <w:iCs/>
          <w:sz w:val="22"/>
          <w:lang w:val="en-US" w:eastAsia="ko-KR"/>
        </w:rPr>
        <w:t>roposal</w:t>
      </w:r>
      <w:r>
        <w:rPr>
          <w:rFonts w:eastAsiaTheme="minorEastAsia"/>
          <w:b/>
          <w:bCs/>
          <w:i/>
          <w:iCs/>
          <w:sz w:val="22"/>
          <w:lang w:val="en-US" w:eastAsia="ko-KR"/>
        </w:rPr>
        <w:t xml:space="preserve"> 1</w:t>
      </w:r>
      <w:r w:rsidRPr="00FF307C">
        <w:rPr>
          <w:rFonts w:eastAsiaTheme="minorEastAsia"/>
          <w:i/>
          <w:iCs/>
          <w:sz w:val="22"/>
          <w:lang w:val="en-US" w:eastAsia="ko-KR"/>
        </w:rPr>
        <w:t>:</w:t>
      </w:r>
      <w:r>
        <w:rPr>
          <w:rFonts w:eastAsiaTheme="minorEastAsia"/>
          <w:i/>
          <w:iCs/>
          <w:sz w:val="22"/>
          <w:lang w:val="en-US" w:eastAsia="ko-KR"/>
        </w:rPr>
        <w:t xml:space="preserve"> S</w:t>
      </w:r>
      <w:r w:rsidRPr="002F21C4">
        <w:rPr>
          <w:rFonts w:eastAsiaTheme="minorEastAsia"/>
          <w:i/>
          <w:iCs/>
          <w:sz w:val="22"/>
          <w:lang w:val="en-US" w:eastAsia="ko-KR"/>
        </w:rPr>
        <w:t>ince the initial DL BWP</w:t>
      </w:r>
      <w:r>
        <w:rPr>
          <w:rFonts w:eastAsiaTheme="minorEastAsia"/>
          <w:i/>
          <w:iCs/>
          <w:sz w:val="22"/>
          <w:lang w:val="en-US" w:eastAsia="ko-KR"/>
        </w:rPr>
        <w:t xml:space="preserve"> </w:t>
      </w:r>
      <w:r w:rsidRPr="002F21C4">
        <w:rPr>
          <w:rFonts w:eastAsiaTheme="minorEastAsia"/>
          <w:i/>
          <w:iCs/>
          <w:sz w:val="22"/>
          <w:lang w:val="en-US" w:eastAsia="ko-KR"/>
        </w:rPr>
        <w:t>(defined by CORESET#0 BW) for non-</w:t>
      </w:r>
      <w:proofErr w:type="spellStart"/>
      <w:r w:rsidRPr="002F21C4">
        <w:rPr>
          <w:rFonts w:eastAsiaTheme="minorEastAsia"/>
          <w:i/>
          <w:iCs/>
          <w:sz w:val="22"/>
          <w:lang w:val="en-US" w:eastAsia="ko-KR"/>
        </w:rPr>
        <w:t>RedCap</w:t>
      </w:r>
      <w:proofErr w:type="spellEnd"/>
      <w:r w:rsidRPr="002F21C4">
        <w:rPr>
          <w:rFonts w:eastAsiaTheme="minorEastAsia"/>
          <w:i/>
          <w:iCs/>
          <w:sz w:val="22"/>
          <w:lang w:val="en-US" w:eastAsia="ko-KR"/>
        </w:rPr>
        <w:t xml:space="preserve"> UEs is no wider than </w:t>
      </w:r>
      <w:proofErr w:type="spellStart"/>
      <w:r w:rsidRPr="002F21C4">
        <w:rPr>
          <w:rFonts w:eastAsiaTheme="minorEastAsia"/>
          <w:i/>
          <w:iCs/>
          <w:sz w:val="22"/>
          <w:lang w:val="en-US" w:eastAsia="ko-KR"/>
        </w:rPr>
        <w:t>RedCap</w:t>
      </w:r>
      <w:proofErr w:type="spellEnd"/>
      <w:r w:rsidRPr="002F21C4">
        <w:rPr>
          <w:rFonts w:eastAsiaTheme="minorEastAsia"/>
          <w:i/>
          <w:iCs/>
          <w:sz w:val="22"/>
          <w:lang w:val="en-US" w:eastAsia="ko-KR"/>
        </w:rPr>
        <w:t xml:space="preserve"> UE </w:t>
      </w:r>
      <w:r>
        <w:rPr>
          <w:rFonts w:eastAsiaTheme="minorEastAsia"/>
          <w:i/>
          <w:iCs/>
          <w:sz w:val="22"/>
          <w:lang w:val="en-US" w:eastAsia="ko-KR"/>
        </w:rPr>
        <w:t>BW</w:t>
      </w:r>
      <w:r w:rsidRPr="002F21C4">
        <w:rPr>
          <w:rFonts w:eastAsiaTheme="minorEastAsia"/>
          <w:i/>
          <w:iCs/>
          <w:sz w:val="22"/>
          <w:lang w:val="en-US" w:eastAsia="ko-KR"/>
        </w:rPr>
        <w:t xml:space="preserve"> capability, it is no need to configure an additional initial DL BWP for </w:t>
      </w:r>
      <w:proofErr w:type="spellStart"/>
      <w:r w:rsidRPr="002F21C4">
        <w:rPr>
          <w:rFonts w:eastAsiaTheme="minorEastAsia"/>
          <w:i/>
          <w:iCs/>
          <w:sz w:val="22"/>
          <w:lang w:val="en-US" w:eastAsia="ko-KR"/>
        </w:rPr>
        <w:t>RedCap</w:t>
      </w:r>
      <w:proofErr w:type="spellEnd"/>
      <w:r w:rsidRPr="002F21C4">
        <w:rPr>
          <w:rFonts w:eastAsiaTheme="minorEastAsia"/>
          <w:i/>
          <w:iCs/>
          <w:sz w:val="22"/>
          <w:lang w:val="en-US" w:eastAsia="ko-KR"/>
        </w:rPr>
        <w:t xml:space="preserve"> </w:t>
      </w:r>
      <w:r>
        <w:rPr>
          <w:rFonts w:eastAsiaTheme="minorEastAsia"/>
          <w:i/>
          <w:iCs/>
          <w:sz w:val="22"/>
          <w:lang w:val="en-US" w:eastAsia="ko-KR"/>
        </w:rPr>
        <w:t xml:space="preserve">UEs </w:t>
      </w:r>
      <w:r w:rsidRPr="002F21C4">
        <w:rPr>
          <w:rFonts w:eastAsiaTheme="minorEastAsia"/>
          <w:i/>
          <w:iCs/>
          <w:sz w:val="22"/>
          <w:lang w:val="en-US" w:eastAsia="ko-KR"/>
        </w:rPr>
        <w:t>for initial access purpose.</w:t>
      </w:r>
    </w:p>
    <w:p w14:paraId="6141B225" w14:textId="792A6840" w:rsidR="00FF7AE0" w:rsidRPr="00FF7AE0" w:rsidRDefault="00FF7AE0" w:rsidP="00FF7AE0">
      <w:pPr>
        <w:pStyle w:val="a1"/>
        <w:numPr>
          <w:ilvl w:val="2"/>
          <w:numId w:val="42"/>
        </w:numPr>
        <w:spacing w:line="276" w:lineRule="auto"/>
        <w:jc w:val="both"/>
        <w:rPr>
          <w:rFonts w:eastAsiaTheme="minorEastAsia"/>
          <w:i/>
          <w:iCs/>
          <w:sz w:val="22"/>
          <w:lang w:val="en-US" w:eastAsia="ko-KR"/>
        </w:rPr>
      </w:pPr>
      <w:r>
        <w:rPr>
          <w:rFonts w:eastAsiaTheme="minorEastAsia"/>
          <w:i/>
          <w:iCs/>
          <w:sz w:val="22"/>
          <w:lang w:val="en-US" w:eastAsia="ko-KR"/>
        </w:rPr>
        <w:t xml:space="preserve">Further discuss </w:t>
      </w:r>
      <w:proofErr w:type="gramStart"/>
      <w:r>
        <w:rPr>
          <w:rFonts w:eastAsiaTheme="minorEastAsia"/>
          <w:i/>
          <w:iCs/>
          <w:sz w:val="22"/>
          <w:lang w:val="en-US" w:eastAsia="ko-KR"/>
        </w:rPr>
        <w:t>whether or not</w:t>
      </w:r>
      <w:proofErr w:type="gramEnd"/>
      <w:r w:rsidRPr="00B77F1E">
        <w:rPr>
          <w:rFonts w:eastAsiaTheme="minorEastAsia"/>
          <w:i/>
          <w:iCs/>
          <w:sz w:val="22"/>
          <w:lang w:val="en-US" w:eastAsia="ko-KR"/>
        </w:rPr>
        <w:t xml:space="preserve"> to </w:t>
      </w:r>
      <w:r>
        <w:rPr>
          <w:rFonts w:eastAsiaTheme="minorEastAsia"/>
          <w:i/>
          <w:iCs/>
          <w:sz w:val="22"/>
          <w:lang w:val="en-US" w:eastAsia="ko-KR"/>
        </w:rPr>
        <w:t>support configuration of</w:t>
      </w:r>
      <w:r w:rsidRPr="00B77F1E">
        <w:rPr>
          <w:rFonts w:eastAsiaTheme="minorEastAsia"/>
          <w:i/>
          <w:iCs/>
          <w:sz w:val="22"/>
          <w:lang w:val="en-US" w:eastAsia="ko-KR"/>
        </w:rPr>
        <w:t xml:space="preserve"> an additional </w:t>
      </w:r>
      <w:r>
        <w:rPr>
          <w:rFonts w:eastAsiaTheme="minorEastAsia"/>
          <w:i/>
          <w:iCs/>
          <w:sz w:val="22"/>
          <w:lang w:val="en-US" w:eastAsia="ko-KR"/>
        </w:rPr>
        <w:t xml:space="preserve">initial DL BWP (or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-specific </w:t>
      </w:r>
      <w:r w:rsidRPr="00B77F1E">
        <w:rPr>
          <w:rFonts w:eastAsiaTheme="minorEastAsia"/>
          <w:i/>
          <w:iCs/>
          <w:sz w:val="22"/>
          <w:lang w:val="en-US" w:eastAsia="ko-KR"/>
        </w:rPr>
        <w:t>CORESET#0</w:t>
      </w:r>
      <w:r>
        <w:rPr>
          <w:rFonts w:eastAsiaTheme="minorEastAsia"/>
          <w:i/>
          <w:iCs/>
          <w:sz w:val="22"/>
          <w:lang w:val="en-US" w:eastAsia="ko-KR"/>
        </w:rPr>
        <w:t>)</w:t>
      </w:r>
      <w:r w:rsidRPr="00B77F1E">
        <w:rPr>
          <w:rFonts w:eastAsiaTheme="minorEastAsia"/>
          <w:i/>
          <w:iCs/>
          <w:sz w:val="22"/>
          <w:lang w:val="en-US" w:eastAsia="ko-KR"/>
        </w:rPr>
        <w:t xml:space="preserve"> for </w:t>
      </w:r>
      <w:proofErr w:type="spellStart"/>
      <w:r w:rsidRPr="00B77F1E">
        <w:rPr>
          <w:rFonts w:eastAsiaTheme="minorEastAsia"/>
          <w:i/>
          <w:iCs/>
          <w:sz w:val="22"/>
          <w:lang w:val="en-US" w:eastAsia="ko-KR"/>
        </w:rPr>
        <w:t>RedCap</w:t>
      </w:r>
      <w:proofErr w:type="spellEnd"/>
      <w:r w:rsidRPr="00B77F1E">
        <w:rPr>
          <w:rFonts w:eastAsiaTheme="minorEastAsia"/>
          <w:i/>
          <w:iCs/>
          <w:sz w:val="22"/>
          <w:lang w:val="en-US" w:eastAsia="ko-KR"/>
        </w:rPr>
        <w:t xml:space="preserve"> </w:t>
      </w:r>
      <w:r>
        <w:rPr>
          <w:rFonts w:eastAsiaTheme="minorEastAsia"/>
          <w:i/>
          <w:iCs/>
          <w:sz w:val="22"/>
          <w:lang w:val="en-US" w:eastAsia="ko-KR"/>
        </w:rPr>
        <w:t xml:space="preserve">UEs </w:t>
      </w:r>
      <w:r w:rsidRPr="00B77F1E">
        <w:rPr>
          <w:rFonts w:eastAsiaTheme="minorEastAsia"/>
          <w:i/>
          <w:iCs/>
          <w:sz w:val="22"/>
          <w:lang w:val="en-US" w:eastAsia="ko-KR"/>
        </w:rPr>
        <w:t>at least for offloading purpose</w:t>
      </w:r>
      <w:r>
        <w:rPr>
          <w:rFonts w:eastAsiaTheme="minorEastAsia"/>
          <w:i/>
          <w:iCs/>
          <w:sz w:val="22"/>
          <w:lang w:val="en-US" w:eastAsia="ko-KR"/>
        </w:rPr>
        <w:t>, i.e., to receive Msg2/4 PDSCHs and corresponding PDCCHs.</w:t>
      </w:r>
    </w:p>
    <w:p w14:paraId="128D916A" w14:textId="43990AD7" w:rsidR="00FF7AE0" w:rsidRPr="00E829CF" w:rsidRDefault="00FF7AE0" w:rsidP="00FF7AE0">
      <w:pPr>
        <w:pStyle w:val="a1"/>
        <w:numPr>
          <w:ilvl w:val="0"/>
          <w:numId w:val="42"/>
        </w:numPr>
        <w:spacing w:line="276" w:lineRule="auto"/>
        <w:jc w:val="both"/>
        <w:rPr>
          <w:rFonts w:eastAsiaTheme="minorEastAsia"/>
          <w:i/>
          <w:iCs/>
          <w:sz w:val="22"/>
          <w:lang w:val="en-US" w:eastAsia="ko-KR"/>
        </w:rPr>
      </w:pPr>
      <w:r w:rsidRPr="00E829CF">
        <w:rPr>
          <w:rFonts w:eastAsiaTheme="minorEastAsia" w:hint="eastAsia"/>
          <w:b/>
          <w:bCs/>
          <w:i/>
          <w:iCs/>
          <w:sz w:val="22"/>
          <w:lang w:val="en-US" w:eastAsia="ko-KR"/>
        </w:rPr>
        <w:t>P</w:t>
      </w:r>
      <w:r w:rsidRPr="00E829CF">
        <w:rPr>
          <w:rFonts w:eastAsiaTheme="minorEastAsia"/>
          <w:b/>
          <w:bCs/>
          <w:i/>
          <w:iCs/>
          <w:sz w:val="22"/>
          <w:lang w:val="en-US" w:eastAsia="ko-KR"/>
        </w:rPr>
        <w:t>roposal</w:t>
      </w:r>
      <w:r>
        <w:rPr>
          <w:rFonts w:eastAsiaTheme="minorEastAsia"/>
          <w:b/>
          <w:bCs/>
          <w:i/>
          <w:iCs/>
          <w:sz w:val="22"/>
          <w:lang w:val="en-US" w:eastAsia="ko-KR"/>
        </w:rPr>
        <w:t xml:space="preserve"> 2</w:t>
      </w:r>
      <w:r>
        <w:rPr>
          <w:rFonts w:eastAsiaTheme="minorEastAsia"/>
          <w:i/>
          <w:iCs/>
          <w:sz w:val="22"/>
          <w:lang w:val="en-US" w:eastAsia="ko-KR"/>
        </w:rPr>
        <w:t xml:space="preserve">: </w:t>
      </w:r>
      <w:r w:rsidRPr="00E829CF">
        <w:rPr>
          <w:rFonts w:eastAsiaTheme="minorEastAsia"/>
          <w:i/>
          <w:iCs/>
          <w:sz w:val="22"/>
          <w:lang w:val="en-US" w:eastAsia="ko-KR"/>
        </w:rPr>
        <w:t>If the UL BWP for non-</w:t>
      </w:r>
      <w:proofErr w:type="spellStart"/>
      <w:r w:rsidRPr="00E829CF">
        <w:rPr>
          <w:rFonts w:eastAsiaTheme="minorEastAsia"/>
          <w:i/>
          <w:iCs/>
          <w:sz w:val="22"/>
          <w:lang w:val="en-US" w:eastAsia="ko-KR"/>
        </w:rPr>
        <w:t>RedCap</w:t>
      </w:r>
      <w:proofErr w:type="spellEnd"/>
      <w:r w:rsidRPr="00E829CF">
        <w:rPr>
          <w:rFonts w:eastAsiaTheme="minorEastAsia"/>
          <w:i/>
          <w:iCs/>
          <w:sz w:val="22"/>
          <w:lang w:val="en-US" w:eastAsia="ko-KR"/>
        </w:rPr>
        <w:t xml:space="preserve"> UEs is larger than </w:t>
      </w:r>
      <w:proofErr w:type="spellStart"/>
      <w:r w:rsidRPr="00E829CF">
        <w:rPr>
          <w:rFonts w:eastAsiaTheme="minorEastAsia"/>
          <w:i/>
          <w:iCs/>
          <w:sz w:val="22"/>
          <w:lang w:val="en-US" w:eastAsia="ko-KR"/>
        </w:rPr>
        <w:t>RedCap</w:t>
      </w:r>
      <w:proofErr w:type="spellEnd"/>
      <w:r w:rsidRPr="00E829CF">
        <w:rPr>
          <w:rFonts w:eastAsiaTheme="minorEastAsia"/>
          <w:i/>
          <w:iCs/>
          <w:sz w:val="22"/>
          <w:lang w:val="en-US" w:eastAsia="ko-KR"/>
        </w:rPr>
        <w:t xml:space="preserve"> UE bandwidth, </w:t>
      </w:r>
      <w:r>
        <w:rPr>
          <w:rFonts w:eastAsiaTheme="minorEastAsia"/>
          <w:i/>
          <w:iCs/>
          <w:sz w:val="22"/>
          <w:lang w:val="en-US" w:eastAsia="ko-KR"/>
        </w:rPr>
        <w:t xml:space="preserve">a </w:t>
      </w:r>
      <w:proofErr w:type="spellStart"/>
      <w:r w:rsidRPr="00E829CF">
        <w:rPr>
          <w:rFonts w:eastAsiaTheme="minorEastAsia"/>
          <w:i/>
          <w:iCs/>
          <w:sz w:val="22"/>
          <w:lang w:val="en-US" w:eastAsia="ko-KR"/>
        </w:rPr>
        <w:t>gNB</w:t>
      </w:r>
      <w:proofErr w:type="spellEnd"/>
      <w:r w:rsidRPr="00E829CF">
        <w:rPr>
          <w:rFonts w:eastAsiaTheme="minorEastAsia"/>
          <w:i/>
          <w:iCs/>
          <w:sz w:val="22"/>
          <w:lang w:val="en-US" w:eastAsia="ko-KR"/>
        </w:rPr>
        <w:t xml:space="preserve"> should configure an additional UL BWP for </w:t>
      </w:r>
      <w:proofErr w:type="spellStart"/>
      <w:r w:rsidRPr="00E829CF">
        <w:rPr>
          <w:rFonts w:eastAsiaTheme="minorEastAsia"/>
          <w:i/>
          <w:iCs/>
          <w:sz w:val="22"/>
          <w:lang w:val="en-US" w:eastAsia="ko-KR"/>
        </w:rPr>
        <w:t>RedCap</w:t>
      </w:r>
      <w:proofErr w:type="spellEnd"/>
      <w:r w:rsidRPr="00E829CF">
        <w:rPr>
          <w:rFonts w:eastAsiaTheme="minorEastAsia"/>
          <w:i/>
          <w:iCs/>
          <w:sz w:val="22"/>
          <w:lang w:val="en-US" w:eastAsia="ko-KR"/>
        </w:rPr>
        <w:t xml:space="preserve"> UE</w:t>
      </w:r>
      <w:r>
        <w:rPr>
          <w:rFonts w:eastAsiaTheme="minorEastAsia"/>
          <w:i/>
          <w:iCs/>
          <w:sz w:val="22"/>
          <w:lang w:val="en-US" w:eastAsia="ko-KR"/>
        </w:rPr>
        <w:t>s</w:t>
      </w:r>
      <w:r w:rsidRPr="00E829CF">
        <w:rPr>
          <w:rFonts w:eastAsiaTheme="minorEastAsia"/>
          <w:i/>
          <w:iCs/>
          <w:sz w:val="22"/>
          <w:lang w:val="en-US" w:eastAsia="ko-KR"/>
        </w:rPr>
        <w:t xml:space="preserve"> less than </w:t>
      </w:r>
      <w:r>
        <w:rPr>
          <w:rFonts w:eastAsiaTheme="minorEastAsia"/>
          <w:i/>
          <w:iCs/>
          <w:sz w:val="22"/>
          <w:lang w:val="en-US" w:eastAsia="ko-KR"/>
        </w:rPr>
        <w:t>non-</w:t>
      </w:r>
      <w:proofErr w:type="spellStart"/>
      <w:r w:rsidRPr="00E829CF">
        <w:rPr>
          <w:rFonts w:eastAsiaTheme="minorEastAsia"/>
          <w:i/>
          <w:iCs/>
          <w:sz w:val="22"/>
          <w:lang w:val="en-US" w:eastAsia="ko-KR"/>
        </w:rPr>
        <w:t>RedCap</w:t>
      </w:r>
      <w:proofErr w:type="spellEnd"/>
      <w:r w:rsidRPr="00E829CF">
        <w:rPr>
          <w:rFonts w:eastAsiaTheme="minorEastAsia"/>
          <w:i/>
          <w:iCs/>
          <w:sz w:val="22"/>
          <w:lang w:val="en-US" w:eastAsia="ko-KR"/>
        </w:rPr>
        <w:t xml:space="preserve"> UE BW capability. </w:t>
      </w:r>
    </w:p>
    <w:p w14:paraId="44BC9ADB" w14:textId="6AEE56D5" w:rsidR="00FF7AE0" w:rsidRPr="00FF7AE0" w:rsidRDefault="00FF7AE0" w:rsidP="00FF7AE0">
      <w:pPr>
        <w:pStyle w:val="a1"/>
        <w:numPr>
          <w:ilvl w:val="2"/>
          <w:numId w:val="42"/>
        </w:numPr>
        <w:spacing w:line="276" w:lineRule="auto"/>
        <w:jc w:val="both"/>
        <w:rPr>
          <w:rFonts w:eastAsiaTheme="minorEastAsia"/>
          <w:i/>
          <w:iCs/>
          <w:sz w:val="22"/>
          <w:szCs w:val="22"/>
          <w:lang w:val="en-US" w:eastAsia="ko-KR"/>
        </w:rPr>
      </w:pPr>
      <w:r w:rsidRPr="007F7567">
        <w:rPr>
          <w:rFonts w:eastAsiaTheme="minorEastAsia" w:hint="eastAsia"/>
          <w:i/>
          <w:iCs/>
          <w:sz w:val="22"/>
          <w:szCs w:val="22"/>
          <w:lang w:val="en-US" w:eastAsia="ko-KR"/>
        </w:rPr>
        <w:lastRenderedPageBreak/>
        <w:t>I</w:t>
      </w:r>
      <w:r w:rsidRPr="007F7567">
        <w:rPr>
          <w:rFonts w:eastAsiaTheme="minorEastAsia"/>
          <w:i/>
          <w:iCs/>
          <w:sz w:val="22"/>
          <w:szCs w:val="22"/>
          <w:lang w:val="en-US" w:eastAsia="ko-KR"/>
        </w:rPr>
        <w:t>f the UL BWP for non-</w:t>
      </w:r>
      <w:proofErr w:type="spellStart"/>
      <w:r w:rsidRPr="007F7567">
        <w:rPr>
          <w:rFonts w:eastAsiaTheme="minorEastAsia"/>
          <w:i/>
          <w:iCs/>
          <w:sz w:val="22"/>
          <w:szCs w:val="22"/>
          <w:lang w:val="en-US" w:eastAsia="ko-KR"/>
        </w:rPr>
        <w:t>RedCa</w:t>
      </w:r>
      <w:r>
        <w:rPr>
          <w:rFonts w:eastAsiaTheme="minorEastAsia"/>
          <w:i/>
          <w:iCs/>
          <w:sz w:val="22"/>
          <w:szCs w:val="22"/>
          <w:lang w:val="en-US" w:eastAsia="ko-KR"/>
        </w:rPr>
        <w:t>p</w:t>
      </w:r>
      <w:proofErr w:type="spellEnd"/>
      <w:r w:rsidRPr="007F7567">
        <w:rPr>
          <w:rFonts w:eastAsiaTheme="minorEastAsia"/>
          <w:i/>
          <w:iCs/>
          <w:sz w:val="22"/>
          <w:szCs w:val="22"/>
          <w:lang w:val="en-US" w:eastAsia="ko-KR"/>
        </w:rPr>
        <w:t xml:space="preserve"> UEs is no larger than </w:t>
      </w:r>
      <w:proofErr w:type="spellStart"/>
      <w:r w:rsidRPr="007F7567">
        <w:rPr>
          <w:rFonts w:eastAsiaTheme="minorEastAsia"/>
          <w:i/>
          <w:iCs/>
          <w:sz w:val="22"/>
          <w:szCs w:val="22"/>
          <w:lang w:val="en-US" w:eastAsia="ko-KR"/>
        </w:rPr>
        <w:t>RedCap</w:t>
      </w:r>
      <w:proofErr w:type="spellEnd"/>
      <w:r w:rsidRPr="007F7567">
        <w:rPr>
          <w:rFonts w:eastAsiaTheme="minorEastAsia"/>
          <w:i/>
          <w:iCs/>
          <w:sz w:val="22"/>
          <w:szCs w:val="22"/>
          <w:lang w:val="en-US" w:eastAsia="ko-KR"/>
        </w:rPr>
        <w:t xml:space="preserve"> UE bandwidth, </w:t>
      </w:r>
      <w:r>
        <w:rPr>
          <w:rFonts w:eastAsiaTheme="minorEastAsia"/>
          <w:i/>
          <w:iCs/>
          <w:sz w:val="22"/>
          <w:szCs w:val="22"/>
          <w:lang w:val="en-US" w:eastAsia="ko-KR"/>
        </w:rPr>
        <w:t xml:space="preserve">further discuss </w:t>
      </w:r>
      <w:proofErr w:type="gramStart"/>
      <w:r>
        <w:rPr>
          <w:rFonts w:eastAsiaTheme="minorEastAsia"/>
          <w:i/>
          <w:iCs/>
          <w:sz w:val="22"/>
          <w:szCs w:val="22"/>
          <w:lang w:val="en-US" w:eastAsia="ko-KR"/>
        </w:rPr>
        <w:t>whether or not</w:t>
      </w:r>
      <w:proofErr w:type="gramEnd"/>
      <w:r>
        <w:rPr>
          <w:rFonts w:eastAsiaTheme="minorEastAsia"/>
          <w:i/>
          <w:iCs/>
          <w:sz w:val="22"/>
          <w:szCs w:val="22"/>
          <w:lang w:val="en-US" w:eastAsia="ko-KR"/>
        </w:rPr>
        <w:t xml:space="preserve"> </w:t>
      </w:r>
      <w:r w:rsidRPr="007F7567">
        <w:rPr>
          <w:rFonts w:eastAsiaTheme="minorEastAsia"/>
          <w:i/>
          <w:iCs/>
          <w:sz w:val="22"/>
          <w:szCs w:val="22"/>
          <w:lang w:val="en-US" w:eastAsia="ko-KR"/>
        </w:rPr>
        <w:t xml:space="preserve">to </w:t>
      </w:r>
      <w:r>
        <w:rPr>
          <w:rFonts w:eastAsiaTheme="minorEastAsia"/>
          <w:i/>
          <w:iCs/>
          <w:sz w:val="22"/>
          <w:szCs w:val="22"/>
          <w:lang w:val="en-US" w:eastAsia="ko-KR"/>
        </w:rPr>
        <w:t xml:space="preserve">support </w:t>
      </w:r>
      <w:r w:rsidRPr="007F7567">
        <w:rPr>
          <w:rFonts w:eastAsiaTheme="minorEastAsia"/>
          <w:i/>
          <w:iCs/>
          <w:sz w:val="22"/>
          <w:szCs w:val="22"/>
          <w:lang w:val="en-US" w:eastAsia="ko-KR"/>
        </w:rPr>
        <w:t>configur</w:t>
      </w:r>
      <w:r>
        <w:rPr>
          <w:rFonts w:eastAsiaTheme="minorEastAsia"/>
          <w:i/>
          <w:iCs/>
          <w:sz w:val="22"/>
          <w:szCs w:val="22"/>
          <w:lang w:val="en-US" w:eastAsia="ko-KR"/>
        </w:rPr>
        <w:t>ation of</w:t>
      </w:r>
      <w:r w:rsidRPr="007F7567">
        <w:rPr>
          <w:rFonts w:eastAsiaTheme="minorEastAsia"/>
          <w:i/>
          <w:iCs/>
          <w:sz w:val="22"/>
          <w:szCs w:val="22"/>
          <w:lang w:val="en-US" w:eastAsia="ko-KR"/>
        </w:rPr>
        <w:t xml:space="preserve"> an</w:t>
      </w:r>
      <w:r>
        <w:rPr>
          <w:rFonts w:eastAsiaTheme="minorEastAsia"/>
          <w:i/>
          <w:iCs/>
          <w:sz w:val="22"/>
          <w:szCs w:val="22"/>
          <w:lang w:val="en-US" w:eastAsia="ko-KR"/>
        </w:rPr>
        <w:t xml:space="preserve"> additional initial</w:t>
      </w:r>
      <w:r w:rsidRPr="007F7567">
        <w:rPr>
          <w:rFonts w:eastAsiaTheme="minorEastAsia"/>
          <w:i/>
          <w:iCs/>
          <w:sz w:val="22"/>
          <w:szCs w:val="22"/>
          <w:lang w:val="en-US" w:eastAsia="ko-KR"/>
        </w:rPr>
        <w:t xml:space="preserve"> UL BWP for </w:t>
      </w:r>
      <w:proofErr w:type="spellStart"/>
      <w:r w:rsidRPr="007F7567">
        <w:rPr>
          <w:rFonts w:eastAsiaTheme="minorEastAsia"/>
          <w:i/>
          <w:iCs/>
          <w:sz w:val="22"/>
          <w:szCs w:val="22"/>
          <w:lang w:val="en-US" w:eastAsia="ko-KR"/>
        </w:rPr>
        <w:t>RedCap</w:t>
      </w:r>
      <w:proofErr w:type="spellEnd"/>
      <w:r>
        <w:rPr>
          <w:rFonts w:eastAsiaTheme="minorEastAsia"/>
          <w:i/>
          <w:iCs/>
          <w:sz w:val="22"/>
          <w:szCs w:val="22"/>
          <w:lang w:val="en-US" w:eastAsia="ko-KR"/>
        </w:rPr>
        <w:t xml:space="preserve"> UEs</w:t>
      </w:r>
      <w:r w:rsidRPr="007F7567">
        <w:rPr>
          <w:rFonts w:eastAsiaTheme="minorEastAsia"/>
          <w:i/>
          <w:iCs/>
          <w:sz w:val="22"/>
          <w:szCs w:val="22"/>
          <w:lang w:val="en-US" w:eastAsia="ko-KR"/>
        </w:rPr>
        <w:t xml:space="preserve"> at least for offloading</w:t>
      </w:r>
      <w:r w:rsidRPr="007F7567">
        <w:rPr>
          <w:rFonts w:eastAsia="Times New Roman"/>
          <w:sz w:val="22"/>
          <w:szCs w:val="22"/>
        </w:rPr>
        <w:t xml:space="preserve"> </w:t>
      </w:r>
      <w:r w:rsidRPr="00FF307C">
        <w:rPr>
          <w:rFonts w:eastAsia="Times New Roman"/>
          <w:i/>
          <w:iCs/>
          <w:sz w:val="22"/>
          <w:szCs w:val="22"/>
        </w:rPr>
        <w:t>purpose</w:t>
      </w:r>
      <w:r>
        <w:rPr>
          <w:rFonts w:eastAsiaTheme="minorEastAsia"/>
          <w:i/>
          <w:iCs/>
          <w:sz w:val="22"/>
          <w:szCs w:val="22"/>
          <w:lang w:val="en-US" w:eastAsia="ko-KR"/>
        </w:rPr>
        <w:t>, i.e., to transmit PRACH, Msg3 PUSCH or PUCCH for Msg4 HARQ-ACK.</w:t>
      </w:r>
    </w:p>
    <w:p w14:paraId="5A4DAF55" w14:textId="6AD33C49" w:rsidR="00FF7AE0" w:rsidRDefault="00FF7AE0" w:rsidP="00FF7AE0">
      <w:pPr>
        <w:pStyle w:val="a1"/>
        <w:numPr>
          <w:ilvl w:val="0"/>
          <w:numId w:val="42"/>
        </w:numPr>
        <w:spacing w:line="276" w:lineRule="auto"/>
        <w:jc w:val="both"/>
        <w:rPr>
          <w:rFonts w:eastAsiaTheme="minorEastAsia"/>
          <w:i/>
          <w:iCs/>
          <w:sz w:val="22"/>
          <w:lang w:val="en-US" w:eastAsia="ko-KR"/>
        </w:rPr>
      </w:pPr>
      <w:r w:rsidRPr="009C2462">
        <w:rPr>
          <w:rFonts w:eastAsiaTheme="minorEastAsia" w:hint="eastAsia"/>
          <w:b/>
          <w:bCs/>
          <w:i/>
          <w:iCs/>
          <w:sz w:val="22"/>
          <w:lang w:val="en-US" w:eastAsia="ko-KR"/>
        </w:rPr>
        <w:t>P</w:t>
      </w:r>
      <w:r w:rsidRPr="009C2462">
        <w:rPr>
          <w:rFonts w:eastAsiaTheme="minorEastAsia"/>
          <w:b/>
          <w:bCs/>
          <w:i/>
          <w:iCs/>
          <w:sz w:val="22"/>
          <w:lang w:val="en-US" w:eastAsia="ko-KR"/>
        </w:rPr>
        <w:t>roposal</w:t>
      </w:r>
      <w:r>
        <w:rPr>
          <w:rFonts w:eastAsiaTheme="minorEastAsia"/>
          <w:b/>
          <w:bCs/>
          <w:i/>
          <w:iCs/>
          <w:sz w:val="22"/>
          <w:lang w:val="en-US" w:eastAsia="ko-KR"/>
        </w:rPr>
        <w:t xml:space="preserve"> 3</w:t>
      </w:r>
      <w:r w:rsidRPr="007F7567">
        <w:rPr>
          <w:rFonts w:eastAsiaTheme="minorEastAsia"/>
          <w:i/>
          <w:iCs/>
          <w:sz w:val="22"/>
          <w:lang w:val="en-US" w:eastAsia="ko-KR"/>
        </w:rPr>
        <w:t xml:space="preserve">: </w:t>
      </w:r>
      <w:r>
        <w:rPr>
          <w:rFonts w:eastAsiaTheme="minorEastAsia"/>
          <w:i/>
          <w:iCs/>
          <w:sz w:val="22"/>
          <w:lang w:val="en-US" w:eastAsia="ko-KR"/>
        </w:rPr>
        <w:t xml:space="preserve">For RACH occasion outside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BW capability,  </w:t>
      </w:r>
    </w:p>
    <w:p w14:paraId="714C3781" w14:textId="77777777" w:rsidR="00FF7AE0" w:rsidRPr="007F7567" w:rsidRDefault="00FF7AE0" w:rsidP="00FF7AE0">
      <w:pPr>
        <w:pStyle w:val="a1"/>
        <w:numPr>
          <w:ilvl w:val="1"/>
          <w:numId w:val="42"/>
        </w:numPr>
        <w:spacing w:line="276" w:lineRule="auto"/>
        <w:jc w:val="both"/>
        <w:rPr>
          <w:rFonts w:eastAsiaTheme="minorEastAsia"/>
          <w:i/>
          <w:iCs/>
          <w:sz w:val="22"/>
          <w:lang w:val="en-US" w:eastAsia="ko-KR"/>
        </w:rPr>
      </w:pPr>
      <w:r>
        <w:rPr>
          <w:rFonts w:eastAsiaTheme="minorEastAsia"/>
          <w:i/>
          <w:iCs/>
          <w:sz w:val="22"/>
          <w:lang w:val="en-US" w:eastAsia="ko-KR"/>
        </w:rPr>
        <w:t xml:space="preserve">Proper RF-retuning (Option 1) and a </w:t>
      </w:r>
      <w:proofErr w:type="spellStart"/>
      <w:r>
        <w:rPr>
          <w:rFonts w:eastAsiaTheme="minorEastAsia"/>
          <w:i/>
          <w:iCs/>
          <w:sz w:val="22"/>
          <w:lang w:val="en-US" w:eastAsia="ko-KR"/>
        </w:rPr>
        <w:t>gNB</w:t>
      </w:r>
      <w:proofErr w:type="spellEnd"/>
      <w:r>
        <w:rPr>
          <w:rFonts w:eastAsiaTheme="minorEastAsia"/>
          <w:i/>
          <w:iCs/>
          <w:sz w:val="22"/>
          <w:lang w:val="en-US" w:eastAsia="ko-KR"/>
        </w:rPr>
        <w:t xml:space="preserve"> configuration (Option 3) can be used as a starting point. </w:t>
      </w:r>
    </w:p>
    <w:p w14:paraId="13FA31B9" w14:textId="77777777" w:rsidR="00FF7AE0" w:rsidRPr="004C3484" w:rsidRDefault="00FF7AE0" w:rsidP="00FF7AE0">
      <w:pPr>
        <w:pStyle w:val="a1"/>
        <w:numPr>
          <w:ilvl w:val="2"/>
          <w:numId w:val="42"/>
        </w:numPr>
        <w:spacing w:line="276" w:lineRule="auto"/>
        <w:jc w:val="both"/>
        <w:rPr>
          <w:rFonts w:eastAsiaTheme="minorEastAsia"/>
          <w:b/>
          <w:bCs/>
          <w:sz w:val="22"/>
          <w:u w:val="single"/>
          <w:lang w:val="en-US" w:eastAsia="ko-KR"/>
        </w:rPr>
      </w:pPr>
      <w:r>
        <w:rPr>
          <w:rFonts w:eastAsiaTheme="minorEastAsia"/>
          <w:i/>
          <w:iCs/>
          <w:sz w:val="22"/>
          <w:lang w:val="en-US" w:eastAsia="ko-KR"/>
        </w:rPr>
        <w:t xml:space="preserve">Do not support </w:t>
      </w:r>
      <w:r w:rsidRPr="004C3484">
        <w:rPr>
          <w:rFonts w:eastAsiaTheme="minorEastAsia"/>
          <w:i/>
          <w:iCs/>
          <w:sz w:val="22"/>
          <w:lang w:val="en-US" w:eastAsia="ko-KR"/>
        </w:rPr>
        <w:t xml:space="preserve">more than one initial UL BWP for </w:t>
      </w:r>
      <w:proofErr w:type="spellStart"/>
      <w:r w:rsidRPr="004C3484">
        <w:rPr>
          <w:rFonts w:eastAsiaTheme="minorEastAsia"/>
          <w:i/>
          <w:iCs/>
          <w:sz w:val="22"/>
          <w:lang w:val="en-US" w:eastAsia="ko-KR"/>
        </w:rPr>
        <w:t>RedCap</w:t>
      </w:r>
      <w:proofErr w:type="spellEnd"/>
      <w:r w:rsidRPr="004C3484">
        <w:rPr>
          <w:rFonts w:eastAsiaTheme="minorEastAsia"/>
          <w:i/>
          <w:iCs/>
          <w:sz w:val="22"/>
          <w:lang w:val="en-US" w:eastAsia="ko-KR"/>
        </w:rPr>
        <w:t xml:space="preserve"> UEs</w:t>
      </w:r>
      <w:r>
        <w:rPr>
          <w:rFonts w:eastAsiaTheme="minorEastAsia"/>
          <w:i/>
          <w:iCs/>
          <w:sz w:val="22"/>
          <w:lang w:val="en-US" w:eastAsia="ko-KR"/>
        </w:rPr>
        <w:t xml:space="preserve"> (Option 2)</w:t>
      </w:r>
      <w:r w:rsidRPr="004C3484">
        <w:rPr>
          <w:rFonts w:eastAsiaTheme="minorEastAsia"/>
          <w:i/>
          <w:iCs/>
          <w:sz w:val="22"/>
          <w:lang w:val="en-US" w:eastAsia="ko-KR"/>
        </w:rPr>
        <w:t>.</w:t>
      </w:r>
    </w:p>
    <w:p w14:paraId="77C4F73C" w14:textId="30936376" w:rsidR="00FF7AE0" w:rsidRPr="00FF7AE0" w:rsidRDefault="00FF7AE0" w:rsidP="00FF7AE0">
      <w:pPr>
        <w:pStyle w:val="a1"/>
        <w:numPr>
          <w:ilvl w:val="2"/>
          <w:numId w:val="42"/>
        </w:numPr>
        <w:spacing w:line="276" w:lineRule="auto"/>
        <w:jc w:val="both"/>
        <w:rPr>
          <w:rFonts w:eastAsiaTheme="minorEastAsia"/>
          <w:i/>
          <w:iCs/>
          <w:sz w:val="22"/>
          <w:lang w:val="en-US" w:eastAsia="ko-KR"/>
        </w:rPr>
      </w:pPr>
      <w:r>
        <w:rPr>
          <w:rFonts w:eastAsiaTheme="minorEastAsia"/>
          <w:i/>
          <w:iCs/>
          <w:sz w:val="22"/>
          <w:lang w:val="en-US" w:eastAsia="ko-KR"/>
        </w:rPr>
        <w:t xml:space="preserve">Further study the necessity of dedicated PRACH configurations for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UEs for non-</w:t>
      </w:r>
      <w:proofErr w:type="spellStart"/>
      <w:r>
        <w:rPr>
          <w:rFonts w:eastAsiaTheme="minorEastAsia"/>
          <w:i/>
          <w:iCs/>
          <w:sz w:val="22"/>
          <w:lang w:val="en-US" w:eastAsia="ko-KR"/>
        </w:rPr>
        <w:t>RedCap</w:t>
      </w:r>
      <w:proofErr w:type="spellEnd"/>
      <w:r>
        <w:rPr>
          <w:rFonts w:eastAsiaTheme="minorEastAsia"/>
          <w:i/>
          <w:iCs/>
          <w:sz w:val="22"/>
          <w:lang w:val="en-US" w:eastAsia="ko-KR"/>
        </w:rPr>
        <w:t>/</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 identification purpose not reduced BW of a RO purpose (Option 4).</w:t>
      </w:r>
    </w:p>
    <w:p w14:paraId="2CAB7BCB" w14:textId="56F45DF2" w:rsidR="00FF7AE0" w:rsidRDefault="00FF7AE0" w:rsidP="00FF7AE0">
      <w:pPr>
        <w:pStyle w:val="a1"/>
        <w:numPr>
          <w:ilvl w:val="0"/>
          <w:numId w:val="42"/>
        </w:numPr>
        <w:spacing w:line="276" w:lineRule="auto"/>
        <w:jc w:val="both"/>
        <w:rPr>
          <w:rFonts w:eastAsiaTheme="minorEastAsia"/>
          <w:i/>
          <w:iCs/>
          <w:sz w:val="22"/>
          <w:lang w:val="en-US" w:eastAsia="ko-KR"/>
        </w:rPr>
      </w:pPr>
      <w:r>
        <w:rPr>
          <w:rFonts w:eastAsiaTheme="minorEastAsia"/>
          <w:b/>
          <w:bCs/>
          <w:i/>
          <w:iCs/>
          <w:sz w:val="22"/>
          <w:lang w:val="en-US" w:eastAsia="ko-KR"/>
        </w:rPr>
        <w:t>Proposal 4</w:t>
      </w:r>
      <w:r>
        <w:rPr>
          <w:rFonts w:eastAsiaTheme="minorEastAsia"/>
          <w:i/>
          <w:iCs/>
          <w:sz w:val="22"/>
          <w:lang w:val="en-US" w:eastAsia="ko-KR"/>
        </w:rPr>
        <w:t>:</w:t>
      </w:r>
    </w:p>
    <w:p w14:paraId="49B8DEC8" w14:textId="77777777" w:rsidR="00FF7AE0" w:rsidRPr="00676ADC" w:rsidRDefault="00FF7AE0" w:rsidP="00FF7AE0">
      <w:pPr>
        <w:pStyle w:val="a1"/>
        <w:numPr>
          <w:ilvl w:val="1"/>
          <w:numId w:val="42"/>
        </w:numPr>
        <w:spacing w:line="276" w:lineRule="auto"/>
        <w:jc w:val="both"/>
        <w:rPr>
          <w:rFonts w:eastAsiaTheme="minorEastAsia"/>
          <w:i/>
          <w:iCs/>
          <w:sz w:val="22"/>
          <w:lang w:val="en-US" w:eastAsia="ko-KR"/>
        </w:rPr>
      </w:pPr>
      <w:r>
        <w:rPr>
          <w:rFonts w:eastAsiaTheme="minorEastAsia"/>
          <w:i/>
          <w:iCs/>
          <w:sz w:val="22"/>
          <w:lang w:val="en-US" w:eastAsia="ko-KR"/>
        </w:rPr>
        <w:t>In terms of c</w:t>
      </w:r>
      <w:r w:rsidRPr="00676ADC">
        <w:rPr>
          <w:rFonts w:eastAsiaTheme="minorEastAsia"/>
          <w:i/>
          <w:iCs/>
          <w:sz w:val="22"/>
          <w:lang w:val="en-US" w:eastAsia="ko-KR"/>
        </w:rPr>
        <w:t>overage</w:t>
      </w:r>
      <w:r>
        <w:rPr>
          <w:rFonts w:eastAsiaTheme="minorEastAsia"/>
          <w:i/>
          <w:iCs/>
          <w:sz w:val="22"/>
          <w:lang w:val="en-US" w:eastAsia="ko-KR"/>
        </w:rPr>
        <w:t xml:space="preserve">, it may not be necessary to introduce any potential enhancements listed in the agreements. </w:t>
      </w:r>
    </w:p>
    <w:p w14:paraId="544775CC" w14:textId="548625AF" w:rsidR="00FF7AE0" w:rsidRPr="00C62CFB" w:rsidRDefault="00FF7AE0" w:rsidP="00FF7AE0">
      <w:pPr>
        <w:pStyle w:val="a1"/>
        <w:numPr>
          <w:ilvl w:val="1"/>
          <w:numId w:val="42"/>
        </w:numPr>
        <w:spacing w:line="276" w:lineRule="auto"/>
        <w:jc w:val="both"/>
        <w:rPr>
          <w:rFonts w:eastAsiaTheme="minorEastAsia"/>
          <w:i/>
          <w:iCs/>
          <w:sz w:val="22"/>
          <w:lang w:val="en-US" w:eastAsia="ko-KR"/>
        </w:rPr>
      </w:pPr>
      <w:r>
        <w:rPr>
          <w:rFonts w:eastAsiaTheme="minorEastAsia"/>
          <w:i/>
          <w:iCs/>
          <w:sz w:val="22"/>
          <w:lang w:val="en-US" w:eastAsia="ko-KR"/>
        </w:rPr>
        <w:t xml:space="preserve">In terms of multiplexing with other channel, for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 it is proposed to support frequency hopping for Msg3 PUSCH and PUCCH for Msg4 HARQ-ACK of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UEs based on the initial UL BWP of non-</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UEs, not </w:t>
      </w:r>
      <w:proofErr w:type="spellStart"/>
      <w:r>
        <w:rPr>
          <w:rFonts w:eastAsiaTheme="minorEastAsia"/>
          <w:i/>
          <w:iCs/>
          <w:sz w:val="22"/>
          <w:lang w:val="en-US" w:eastAsia="ko-KR"/>
        </w:rPr>
        <w:t>RedCap</w:t>
      </w:r>
      <w:proofErr w:type="spellEnd"/>
      <w:r>
        <w:rPr>
          <w:rFonts w:eastAsiaTheme="minorEastAsia"/>
          <w:i/>
          <w:iCs/>
          <w:sz w:val="22"/>
          <w:lang w:val="en-US" w:eastAsia="ko-KR"/>
        </w:rPr>
        <w:t xml:space="preserve"> UE.</w:t>
      </w:r>
    </w:p>
    <w:p w14:paraId="306A5A77" w14:textId="77777777" w:rsidR="0044276C" w:rsidRPr="00FF7AE0" w:rsidRDefault="0044276C" w:rsidP="00BE36FB">
      <w:pPr>
        <w:widowControl/>
        <w:wordWrap/>
        <w:autoSpaceDE/>
        <w:autoSpaceDN/>
        <w:spacing w:after="180" w:line="276" w:lineRule="auto"/>
        <w:rPr>
          <w:rFonts w:ascii="Times New Roman" w:hAnsi="Times New Roman"/>
          <w:kern w:val="0"/>
          <w:sz w:val="22"/>
          <w:highlight w:val="yellow"/>
        </w:rPr>
      </w:pPr>
    </w:p>
    <w:p w14:paraId="2D1A99F9" w14:textId="06AB112B" w:rsidR="005163F0" w:rsidRPr="005163F0" w:rsidRDefault="00EE549F" w:rsidP="005163F0">
      <w:pPr>
        <w:widowControl/>
        <w:wordWrap/>
        <w:autoSpaceDE/>
        <w:autoSpaceDN/>
        <w:spacing w:after="120" w:line="276" w:lineRule="auto"/>
        <w:jc w:val="left"/>
        <w:rPr>
          <w:rFonts w:ascii="Times New Roman" w:hAnsi="Times New Roman"/>
          <w:b/>
          <w:kern w:val="0"/>
          <w:sz w:val="28"/>
          <w:szCs w:val="20"/>
        </w:rPr>
      </w:pPr>
      <w:r w:rsidRPr="00990CA0">
        <w:rPr>
          <w:rFonts w:ascii="Times New Roman" w:hAnsi="Times New Roman"/>
          <w:b/>
          <w:kern w:val="0"/>
          <w:sz w:val="28"/>
          <w:szCs w:val="20"/>
        </w:rPr>
        <w:t>References</w:t>
      </w:r>
    </w:p>
    <w:p w14:paraId="233314E6" w14:textId="2FA27AF5" w:rsidR="005163F0" w:rsidRPr="005163F0" w:rsidRDefault="005163F0" w:rsidP="00B26D73">
      <w:pPr>
        <w:pStyle w:val="a9"/>
        <w:numPr>
          <w:ilvl w:val="0"/>
          <w:numId w:val="8"/>
        </w:numPr>
        <w:spacing w:line="276" w:lineRule="auto"/>
        <w:ind w:leftChars="0"/>
        <w:rPr>
          <w:rFonts w:ascii="Times New Roman" w:eastAsiaTheme="minorEastAsia" w:hAnsi="Times New Roman"/>
          <w:sz w:val="22"/>
        </w:rPr>
      </w:pPr>
      <w:r>
        <w:rPr>
          <w:rFonts w:ascii="Times New Roman" w:eastAsiaTheme="minorEastAsia" w:hAnsi="Times New Roman"/>
          <w:sz w:val="22"/>
        </w:rPr>
        <w:t>RP-</w:t>
      </w:r>
      <w:r w:rsidRPr="005163F0">
        <w:rPr>
          <w:rFonts w:ascii="Times New Roman" w:eastAsiaTheme="minorEastAsia" w:hAnsi="Times New Roman"/>
          <w:sz w:val="22"/>
        </w:rPr>
        <w:t>210918</w:t>
      </w:r>
      <w:r>
        <w:rPr>
          <w:rFonts w:ascii="Times New Roman" w:eastAsiaTheme="minorEastAsia" w:hAnsi="Times New Roman"/>
          <w:sz w:val="22"/>
        </w:rPr>
        <w:t xml:space="preserve">, </w:t>
      </w:r>
      <w:r w:rsidRPr="005163F0">
        <w:rPr>
          <w:rFonts w:ascii="Times New Roman" w:eastAsiaTheme="minorEastAsia" w:hAnsi="Times New Roman"/>
          <w:sz w:val="22"/>
        </w:rPr>
        <w:t>Revised WID on support of reduced capability NR devices</w:t>
      </w:r>
      <w:r>
        <w:rPr>
          <w:rFonts w:ascii="Times New Roman" w:eastAsiaTheme="minorEastAsia" w:hAnsi="Times New Roman"/>
          <w:sz w:val="22"/>
        </w:rPr>
        <w:t xml:space="preserve">, </w:t>
      </w:r>
      <w:r w:rsidRPr="005163F0">
        <w:rPr>
          <w:rFonts w:ascii="Times New Roman" w:eastAsiaTheme="minorEastAsia" w:hAnsi="Times New Roman"/>
          <w:sz w:val="22"/>
        </w:rPr>
        <w:t>Nokia, Ericsson</w:t>
      </w:r>
      <w:r>
        <w:rPr>
          <w:rFonts w:ascii="Times New Roman" w:eastAsiaTheme="minorEastAsia" w:hAnsi="Times New Roman"/>
          <w:sz w:val="22"/>
        </w:rPr>
        <w:t>, TSG RAN meeting #91e</w:t>
      </w:r>
    </w:p>
    <w:p w14:paraId="085FFF99" w14:textId="0D333C36" w:rsidR="005163F0" w:rsidRPr="005163F0" w:rsidRDefault="005163F0" w:rsidP="00B26D73">
      <w:pPr>
        <w:pStyle w:val="a9"/>
        <w:numPr>
          <w:ilvl w:val="0"/>
          <w:numId w:val="8"/>
        </w:numPr>
        <w:spacing w:line="276" w:lineRule="auto"/>
        <w:ind w:leftChars="0"/>
        <w:rPr>
          <w:rFonts w:ascii="Times New Roman" w:eastAsiaTheme="minorEastAsia" w:hAnsi="Times New Roman"/>
          <w:sz w:val="22"/>
        </w:rPr>
      </w:pPr>
      <w:r>
        <w:rPr>
          <w:rFonts w:ascii="Times New Roman" w:eastAsia="SimSun" w:hAnsi="Times New Roman"/>
          <w:kern w:val="0"/>
          <w:sz w:val="22"/>
          <w:szCs w:val="20"/>
          <w:lang w:eastAsia="zh-CN"/>
        </w:rPr>
        <w:t>Draft</w:t>
      </w:r>
      <w:r w:rsidRPr="00E25887">
        <w:rPr>
          <w:rFonts w:ascii="Times New Roman" w:eastAsia="SimSun" w:hAnsi="Times New Roman"/>
          <w:kern w:val="0"/>
          <w:sz w:val="22"/>
          <w:szCs w:val="20"/>
          <w:lang w:eastAsia="zh-CN"/>
        </w:rPr>
        <w:t xml:space="preserve"> Report of 3GPP TSG RAN WG1 #10</w:t>
      </w:r>
      <w:r>
        <w:rPr>
          <w:rFonts w:ascii="Times New Roman" w:eastAsia="SimSun" w:hAnsi="Times New Roman"/>
          <w:kern w:val="0"/>
          <w:sz w:val="22"/>
          <w:szCs w:val="20"/>
          <w:lang w:eastAsia="zh-CN"/>
        </w:rPr>
        <w:t>4</w:t>
      </w:r>
      <w:r w:rsidRPr="00E25887">
        <w:rPr>
          <w:rFonts w:ascii="Times New Roman" w:eastAsia="SimSun" w:hAnsi="Times New Roman"/>
          <w:kern w:val="0"/>
          <w:sz w:val="22"/>
          <w:szCs w:val="20"/>
          <w:lang w:eastAsia="zh-CN"/>
        </w:rPr>
        <w:t>e v0.</w:t>
      </w:r>
      <w:r>
        <w:rPr>
          <w:rFonts w:ascii="Times New Roman" w:eastAsia="SimSun" w:hAnsi="Times New Roman"/>
          <w:kern w:val="0"/>
          <w:sz w:val="22"/>
          <w:szCs w:val="20"/>
          <w:lang w:eastAsia="zh-CN"/>
        </w:rPr>
        <w:t>3</w:t>
      </w:r>
      <w:r w:rsidRPr="00E25887">
        <w:rPr>
          <w:rFonts w:ascii="Times New Roman" w:eastAsia="SimSun" w:hAnsi="Times New Roman"/>
          <w:kern w:val="0"/>
          <w:sz w:val="22"/>
          <w:szCs w:val="20"/>
          <w:lang w:eastAsia="zh-CN"/>
        </w:rPr>
        <w:t>.0</w:t>
      </w:r>
    </w:p>
    <w:p w14:paraId="6BB53EB2" w14:textId="77777777" w:rsidR="005163F0" w:rsidRPr="005163F0" w:rsidRDefault="005163F0" w:rsidP="005163F0">
      <w:pPr>
        <w:rPr>
          <w:rFonts w:ascii="Times New Roman" w:eastAsiaTheme="minorEastAsia" w:hAnsi="Times New Roman"/>
          <w:sz w:val="22"/>
        </w:rPr>
      </w:pPr>
    </w:p>
    <w:sectPr w:rsidR="005163F0" w:rsidRPr="005163F0"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F3ABB" w14:textId="77777777" w:rsidR="00945C1B" w:rsidRDefault="00945C1B" w:rsidP="00E9744E">
      <w:r>
        <w:separator/>
      </w:r>
    </w:p>
  </w:endnote>
  <w:endnote w:type="continuationSeparator" w:id="0">
    <w:p w14:paraId="7C5EA621" w14:textId="77777777" w:rsidR="00945C1B" w:rsidRDefault="00945C1B"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B71068" w:rsidRDefault="00B71068"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9BA6D" w14:textId="77777777" w:rsidR="00945C1B" w:rsidRDefault="00945C1B" w:rsidP="00E9744E">
      <w:r>
        <w:separator/>
      </w:r>
    </w:p>
  </w:footnote>
  <w:footnote w:type="continuationSeparator" w:id="0">
    <w:p w14:paraId="0B1CFDE3" w14:textId="77777777" w:rsidR="00945C1B" w:rsidRDefault="00945C1B"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6482FA6"/>
    <w:multiLevelType w:val="hybridMultilevel"/>
    <w:tmpl w:val="C0C26954"/>
    <w:lvl w:ilvl="0" w:tplc="40F20712">
      <w:start w:val="1"/>
      <w:numFmt w:val="decimal"/>
      <w:lvlText w:val="%1)"/>
      <w:lvlJc w:val="left"/>
      <w:pPr>
        <w:ind w:left="468" w:hanging="360"/>
      </w:pPr>
      <w:rPr>
        <w:rFonts w:hint="default"/>
      </w:rPr>
    </w:lvl>
    <w:lvl w:ilvl="1" w:tplc="04090019" w:tentative="1">
      <w:start w:val="1"/>
      <w:numFmt w:val="upperLetter"/>
      <w:lvlText w:val="%2."/>
      <w:lvlJc w:val="left"/>
      <w:pPr>
        <w:ind w:left="908" w:hanging="400"/>
      </w:pPr>
    </w:lvl>
    <w:lvl w:ilvl="2" w:tplc="0409001B" w:tentative="1">
      <w:start w:val="1"/>
      <w:numFmt w:val="lowerRoman"/>
      <w:lvlText w:val="%3."/>
      <w:lvlJc w:val="right"/>
      <w:pPr>
        <w:ind w:left="1308" w:hanging="400"/>
      </w:pPr>
    </w:lvl>
    <w:lvl w:ilvl="3" w:tplc="0409000F" w:tentative="1">
      <w:start w:val="1"/>
      <w:numFmt w:val="decimal"/>
      <w:lvlText w:val="%4."/>
      <w:lvlJc w:val="left"/>
      <w:pPr>
        <w:ind w:left="1708" w:hanging="400"/>
      </w:pPr>
    </w:lvl>
    <w:lvl w:ilvl="4" w:tplc="04090019" w:tentative="1">
      <w:start w:val="1"/>
      <w:numFmt w:val="upperLetter"/>
      <w:lvlText w:val="%5."/>
      <w:lvlJc w:val="left"/>
      <w:pPr>
        <w:ind w:left="2108" w:hanging="400"/>
      </w:pPr>
    </w:lvl>
    <w:lvl w:ilvl="5" w:tplc="0409001B" w:tentative="1">
      <w:start w:val="1"/>
      <w:numFmt w:val="lowerRoman"/>
      <w:lvlText w:val="%6."/>
      <w:lvlJc w:val="right"/>
      <w:pPr>
        <w:ind w:left="2508" w:hanging="400"/>
      </w:pPr>
    </w:lvl>
    <w:lvl w:ilvl="6" w:tplc="0409000F" w:tentative="1">
      <w:start w:val="1"/>
      <w:numFmt w:val="decimal"/>
      <w:lvlText w:val="%7."/>
      <w:lvlJc w:val="left"/>
      <w:pPr>
        <w:ind w:left="2908" w:hanging="400"/>
      </w:pPr>
    </w:lvl>
    <w:lvl w:ilvl="7" w:tplc="04090019" w:tentative="1">
      <w:start w:val="1"/>
      <w:numFmt w:val="upperLetter"/>
      <w:lvlText w:val="%8."/>
      <w:lvlJc w:val="left"/>
      <w:pPr>
        <w:ind w:left="3308" w:hanging="400"/>
      </w:pPr>
    </w:lvl>
    <w:lvl w:ilvl="8" w:tplc="0409001B" w:tentative="1">
      <w:start w:val="1"/>
      <w:numFmt w:val="lowerRoman"/>
      <w:lvlText w:val="%9."/>
      <w:lvlJc w:val="right"/>
      <w:pPr>
        <w:ind w:left="3708" w:hanging="400"/>
      </w:pPr>
    </w:lvl>
  </w:abstractNum>
  <w:abstractNum w:abstractNumId="4" w15:restartNumberingAfterBreak="0">
    <w:nsid w:val="09826B2A"/>
    <w:multiLevelType w:val="hybridMultilevel"/>
    <w:tmpl w:val="472A9DFE"/>
    <w:lvl w:ilvl="0" w:tplc="ED70603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079C8"/>
    <w:multiLevelType w:val="hybridMultilevel"/>
    <w:tmpl w:val="4E7695BA"/>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4C61A17"/>
    <w:multiLevelType w:val="hybridMultilevel"/>
    <w:tmpl w:val="41D4E168"/>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515FB4"/>
    <w:multiLevelType w:val="hybridMultilevel"/>
    <w:tmpl w:val="4D2E6EF0"/>
    <w:lvl w:ilvl="0" w:tplc="0409000F">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AA7321"/>
    <w:multiLevelType w:val="hybridMultilevel"/>
    <w:tmpl w:val="34E47AA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358871D6"/>
    <w:multiLevelType w:val="hybridMultilevel"/>
    <w:tmpl w:val="906ADCAA"/>
    <w:lvl w:ilvl="0" w:tplc="376A6150">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E73FF"/>
    <w:multiLevelType w:val="hybridMultilevel"/>
    <w:tmpl w:val="94C4C608"/>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64069B"/>
    <w:multiLevelType w:val="hybridMultilevel"/>
    <w:tmpl w:val="4AF8910E"/>
    <w:lvl w:ilvl="0" w:tplc="0F9671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0452024"/>
    <w:multiLevelType w:val="hybridMultilevel"/>
    <w:tmpl w:val="FC6E9332"/>
    <w:lvl w:ilvl="0" w:tplc="22F223A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F948E7"/>
    <w:multiLevelType w:val="hybridMultilevel"/>
    <w:tmpl w:val="C1C07D20"/>
    <w:lvl w:ilvl="0" w:tplc="34B08AA8">
      <w:start w:val="1"/>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9" w15:restartNumberingAfterBreak="0">
    <w:nsid w:val="54D41023"/>
    <w:multiLevelType w:val="hybridMultilevel"/>
    <w:tmpl w:val="FC46ACCA"/>
    <w:lvl w:ilvl="0" w:tplc="8F4AAA40">
      <w:start w:val="2"/>
      <w:numFmt w:val="bullet"/>
      <w:lvlText w:val="-"/>
      <w:lvlJc w:val="left"/>
      <w:pPr>
        <w:ind w:left="405" w:hanging="360"/>
      </w:pPr>
      <w:rPr>
        <w:rFonts w:ascii="Times" w:eastAsia="바탕" w:hAnsi="Times" w:cs="Times"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start w:val="1"/>
      <w:numFmt w:val="bullet"/>
      <w:lvlText w:val=""/>
      <w:lvlJc w:val="left"/>
      <w:pPr>
        <w:ind w:left="2045" w:hanging="400"/>
      </w:pPr>
      <w:rPr>
        <w:rFonts w:ascii="Wingdings" w:hAnsi="Wingdings" w:hint="default"/>
      </w:rPr>
    </w:lvl>
    <w:lvl w:ilvl="5" w:tplc="04090005">
      <w:start w:val="1"/>
      <w:numFmt w:val="bullet"/>
      <w:lvlText w:val=""/>
      <w:lvlJc w:val="left"/>
      <w:pPr>
        <w:ind w:left="2445" w:hanging="400"/>
      </w:pPr>
      <w:rPr>
        <w:rFonts w:ascii="Wingdings" w:hAnsi="Wingdings" w:hint="default"/>
      </w:rPr>
    </w:lvl>
    <w:lvl w:ilvl="6" w:tplc="04090001">
      <w:start w:val="1"/>
      <w:numFmt w:val="bullet"/>
      <w:lvlText w:val=""/>
      <w:lvlJc w:val="left"/>
      <w:pPr>
        <w:ind w:left="2845" w:hanging="400"/>
      </w:pPr>
      <w:rPr>
        <w:rFonts w:ascii="Wingdings" w:hAnsi="Wingdings" w:hint="default"/>
      </w:rPr>
    </w:lvl>
    <w:lvl w:ilvl="7" w:tplc="04090003">
      <w:start w:val="1"/>
      <w:numFmt w:val="bullet"/>
      <w:lvlText w:val=""/>
      <w:lvlJc w:val="left"/>
      <w:pPr>
        <w:ind w:left="3245" w:hanging="400"/>
      </w:pPr>
      <w:rPr>
        <w:rFonts w:ascii="Wingdings" w:hAnsi="Wingdings" w:hint="default"/>
      </w:rPr>
    </w:lvl>
    <w:lvl w:ilvl="8" w:tplc="04090005">
      <w:start w:val="1"/>
      <w:numFmt w:val="bullet"/>
      <w:lvlText w:val=""/>
      <w:lvlJc w:val="left"/>
      <w:pPr>
        <w:ind w:left="3645" w:hanging="400"/>
      </w:pPr>
      <w:rPr>
        <w:rFonts w:ascii="Wingdings" w:hAnsi="Wingdings" w:hint="default"/>
      </w:rPr>
    </w:lvl>
  </w:abstractNum>
  <w:abstractNum w:abstractNumId="30" w15:restartNumberingAfterBreak="0">
    <w:nsid w:val="58AB4F2E"/>
    <w:multiLevelType w:val="hybridMultilevel"/>
    <w:tmpl w:val="CB12EFE8"/>
    <w:lvl w:ilvl="0" w:tplc="23B0970A">
      <w:start w:val="1"/>
      <w:numFmt w:val="bullet"/>
      <w:lvlText w:val="–"/>
      <w:lvlJc w:val="left"/>
      <w:pPr>
        <w:tabs>
          <w:tab w:val="num" w:pos="720"/>
        </w:tabs>
        <w:ind w:left="720" w:hanging="360"/>
      </w:pPr>
      <w:rPr>
        <w:rFonts w:ascii="Arial" w:hAnsi="Arial" w:hint="default"/>
      </w:rPr>
    </w:lvl>
    <w:lvl w:ilvl="1" w:tplc="F0D82A14">
      <w:start w:val="1"/>
      <w:numFmt w:val="bullet"/>
      <w:lvlText w:val="–"/>
      <w:lvlJc w:val="left"/>
      <w:pPr>
        <w:tabs>
          <w:tab w:val="num" w:pos="1440"/>
        </w:tabs>
        <w:ind w:left="1440" w:hanging="360"/>
      </w:pPr>
      <w:rPr>
        <w:rFonts w:ascii="Arial" w:hAnsi="Arial" w:hint="default"/>
      </w:rPr>
    </w:lvl>
    <w:lvl w:ilvl="2" w:tplc="8B50DCEA" w:tentative="1">
      <w:start w:val="1"/>
      <w:numFmt w:val="bullet"/>
      <w:lvlText w:val="–"/>
      <w:lvlJc w:val="left"/>
      <w:pPr>
        <w:tabs>
          <w:tab w:val="num" w:pos="2160"/>
        </w:tabs>
        <w:ind w:left="2160" w:hanging="360"/>
      </w:pPr>
      <w:rPr>
        <w:rFonts w:ascii="Arial" w:hAnsi="Arial" w:hint="default"/>
      </w:rPr>
    </w:lvl>
    <w:lvl w:ilvl="3" w:tplc="7AD81E66" w:tentative="1">
      <w:start w:val="1"/>
      <w:numFmt w:val="bullet"/>
      <w:lvlText w:val="–"/>
      <w:lvlJc w:val="left"/>
      <w:pPr>
        <w:tabs>
          <w:tab w:val="num" w:pos="2880"/>
        </w:tabs>
        <w:ind w:left="2880" w:hanging="360"/>
      </w:pPr>
      <w:rPr>
        <w:rFonts w:ascii="Arial" w:hAnsi="Arial" w:hint="default"/>
      </w:rPr>
    </w:lvl>
    <w:lvl w:ilvl="4" w:tplc="A01607B6" w:tentative="1">
      <w:start w:val="1"/>
      <w:numFmt w:val="bullet"/>
      <w:lvlText w:val="–"/>
      <w:lvlJc w:val="left"/>
      <w:pPr>
        <w:tabs>
          <w:tab w:val="num" w:pos="3600"/>
        </w:tabs>
        <w:ind w:left="3600" w:hanging="360"/>
      </w:pPr>
      <w:rPr>
        <w:rFonts w:ascii="Arial" w:hAnsi="Arial" w:hint="default"/>
      </w:rPr>
    </w:lvl>
    <w:lvl w:ilvl="5" w:tplc="423A2EFC" w:tentative="1">
      <w:start w:val="1"/>
      <w:numFmt w:val="bullet"/>
      <w:lvlText w:val="–"/>
      <w:lvlJc w:val="left"/>
      <w:pPr>
        <w:tabs>
          <w:tab w:val="num" w:pos="4320"/>
        </w:tabs>
        <w:ind w:left="4320" w:hanging="360"/>
      </w:pPr>
      <w:rPr>
        <w:rFonts w:ascii="Arial" w:hAnsi="Arial" w:hint="default"/>
      </w:rPr>
    </w:lvl>
    <w:lvl w:ilvl="6" w:tplc="EC9CDF02" w:tentative="1">
      <w:start w:val="1"/>
      <w:numFmt w:val="bullet"/>
      <w:lvlText w:val="–"/>
      <w:lvlJc w:val="left"/>
      <w:pPr>
        <w:tabs>
          <w:tab w:val="num" w:pos="5040"/>
        </w:tabs>
        <w:ind w:left="5040" w:hanging="360"/>
      </w:pPr>
      <w:rPr>
        <w:rFonts w:ascii="Arial" w:hAnsi="Arial" w:hint="default"/>
      </w:rPr>
    </w:lvl>
    <w:lvl w:ilvl="7" w:tplc="03C618CA" w:tentative="1">
      <w:start w:val="1"/>
      <w:numFmt w:val="bullet"/>
      <w:lvlText w:val="–"/>
      <w:lvlJc w:val="left"/>
      <w:pPr>
        <w:tabs>
          <w:tab w:val="num" w:pos="5760"/>
        </w:tabs>
        <w:ind w:left="5760" w:hanging="360"/>
      </w:pPr>
      <w:rPr>
        <w:rFonts w:ascii="Arial" w:hAnsi="Arial" w:hint="default"/>
      </w:rPr>
    </w:lvl>
    <w:lvl w:ilvl="8" w:tplc="76DA19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53F1F"/>
    <w:multiLevelType w:val="hybridMultilevel"/>
    <w:tmpl w:val="295CF9BA"/>
    <w:lvl w:ilvl="0" w:tplc="8F60E0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2D4D63"/>
    <w:multiLevelType w:val="hybridMultilevel"/>
    <w:tmpl w:val="88C21F06"/>
    <w:lvl w:ilvl="0" w:tplc="1C98398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1"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2"/>
    <w:lvlOverride w:ilvl="0"/>
    <w:lvlOverride w:ilvl="1"/>
    <w:lvlOverride w:ilvl="2">
      <w:startOverride w:val="1"/>
    </w:lvlOverride>
    <w:lvlOverride w:ilvl="3"/>
    <w:lvlOverride w:ilvl="4"/>
    <w:lvlOverride w:ilvl="5"/>
    <w:lvlOverride w:ilvl="6"/>
    <w:lvlOverride w:ilvl="7"/>
    <w:lvlOverride w:ilvl="8"/>
  </w:num>
  <w:num w:numId="3">
    <w:abstractNumId w:val="17"/>
  </w:num>
  <w:num w:numId="4">
    <w:abstractNumId w:val="36"/>
  </w:num>
  <w:num w:numId="5">
    <w:abstractNumId w:val="13"/>
  </w:num>
  <w:num w:numId="6">
    <w:abstractNumId w:val="25"/>
  </w:num>
  <w:num w:numId="7">
    <w:abstractNumId w:val="22"/>
  </w:num>
  <w:num w:numId="8">
    <w:abstractNumId w:val="8"/>
  </w:num>
  <w:num w:numId="9">
    <w:abstractNumId w:val="40"/>
  </w:num>
  <w:num w:numId="10">
    <w:abstractNumId w:val="19"/>
  </w:num>
  <w:num w:numId="11">
    <w:abstractNumId w:val="37"/>
  </w:num>
  <w:num w:numId="12">
    <w:abstractNumId w:val="9"/>
  </w:num>
  <w:num w:numId="13">
    <w:abstractNumId w:val="2"/>
  </w:num>
  <w:num w:numId="14">
    <w:abstractNumId w:val="0"/>
  </w:num>
  <w:num w:numId="15">
    <w:abstractNumId w:val="15"/>
  </w:num>
  <w:num w:numId="16">
    <w:abstractNumId w:val="38"/>
  </w:num>
  <w:num w:numId="17">
    <w:abstractNumId w:val="39"/>
  </w:num>
  <w:num w:numId="18">
    <w:abstractNumId w:val="0"/>
  </w:num>
  <w:num w:numId="19">
    <w:abstractNumId w:val="7"/>
  </w:num>
  <w:num w:numId="20">
    <w:abstractNumId w:val="6"/>
  </w:num>
  <w:num w:numId="21">
    <w:abstractNumId w:val="26"/>
  </w:num>
  <w:num w:numId="22">
    <w:abstractNumId w:val="29"/>
  </w:num>
  <w:num w:numId="23">
    <w:abstractNumId w:val="10"/>
  </w:num>
  <w:num w:numId="24">
    <w:abstractNumId w:val="34"/>
  </w:num>
  <w:num w:numId="25">
    <w:abstractNumId w:val="11"/>
  </w:num>
  <w:num w:numId="26">
    <w:abstractNumId w:val="1"/>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20"/>
  </w:num>
  <w:num w:numId="31">
    <w:abstractNumId w:val="11"/>
  </w:num>
  <w:num w:numId="32">
    <w:abstractNumId w:val="23"/>
  </w:num>
  <w:num w:numId="33">
    <w:abstractNumId w:val="41"/>
  </w:num>
  <w:num w:numId="34">
    <w:abstractNumId w:val="4"/>
  </w:num>
  <w:num w:numId="35">
    <w:abstractNumId w:val="16"/>
  </w:num>
  <w:num w:numId="36">
    <w:abstractNumId w:val="27"/>
  </w:num>
  <w:num w:numId="37">
    <w:abstractNumId w:val="33"/>
  </w:num>
  <w:num w:numId="38">
    <w:abstractNumId w:val="5"/>
  </w:num>
  <w:num w:numId="39">
    <w:abstractNumId w:val="14"/>
  </w:num>
  <w:num w:numId="40">
    <w:abstractNumId w:val="35"/>
  </w:num>
  <w:num w:numId="41">
    <w:abstractNumId w:val="12"/>
  </w:num>
  <w:num w:numId="42">
    <w:abstractNumId w:val="24"/>
  </w:num>
  <w:num w:numId="43">
    <w:abstractNumId w:val="18"/>
  </w:num>
  <w:num w:numId="4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131"/>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5E8"/>
    <w:rsid w:val="00016620"/>
    <w:rsid w:val="00016C90"/>
    <w:rsid w:val="00016E1D"/>
    <w:rsid w:val="00016E53"/>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A5C"/>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61"/>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3EA9"/>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69C"/>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7AB"/>
    <w:rsid w:val="0009192B"/>
    <w:rsid w:val="00091994"/>
    <w:rsid w:val="00091C17"/>
    <w:rsid w:val="00091D9D"/>
    <w:rsid w:val="000922D3"/>
    <w:rsid w:val="000929C1"/>
    <w:rsid w:val="00092DD6"/>
    <w:rsid w:val="00092DEA"/>
    <w:rsid w:val="00093285"/>
    <w:rsid w:val="00093D38"/>
    <w:rsid w:val="000947AB"/>
    <w:rsid w:val="00094BA1"/>
    <w:rsid w:val="00094C8E"/>
    <w:rsid w:val="00094E4E"/>
    <w:rsid w:val="0009597B"/>
    <w:rsid w:val="000959BF"/>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7F6"/>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4FAA"/>
    <w:rsid w:val="000C5155"/>
    <w:rsid w:val="000C5630"/>
    <w:rsid w:val="000C5659"/>
    <w:rsid w:val="000C5B5D"/>
    <w:rsid w:val="000C5C70"/>
    <w:rsid w:val="000C6449"/>
    <w:rsid w:val="000C649F"/>
    <w:rsid w:val="000C6DD4"/>
    <w:rsid w:val="000C6E26"/>
    <w:rsid w:val="000C73E5"/>
    <w:rsid w:val="000C7667"/>
    <w:rsid w:val="000C77AC"/>
    <w:rsid w:val="000D0440"/>
    <w:rsid w:val="000D04BC"/>
    <w:rsid w:val="000D063B"/>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5E0"/>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C0B"/>
    <w:rsid w:val="000F3DD5"/>
    <w:rsid w:val="000F3EB3"/>
    <w:rsid w:val="000F40C7"/>
    <w:rsid w:val="000F52B5"/>
    <w:rsid w:val="000F5AB8"/>
    <w:rsid w:val="000F5AEA"/>
    <w:rsid w:val="000F5C33"/>
    <w:rsid w:val="000F5C9F"/>
    <w:rsid w:val="000F5CB9"/>
    <w:rsid w:val="000F5D9A"/>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53"/>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A83"/>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3FE"/>
    <w:rsid w:val="001224FD"/>
    <w:rsid w:val="00122CB6"/>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6C0"/>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7166"/>
    <w:rsid w:val="001671A9"/>
    <w:rsid w:val="00167438"/>
    <w:rsid w:val="00167A5C"/>
    <w:rsid w:val="00167D8C"/>
    <w:rsid w:val="00167F55"/>
    <w:rsid w:val="00170302"/>
    <w:rsid w:val="001706CC"/>
    <w:rsid w:val="001709F4"/>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CE5"/>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144"/>
    <w:rsid w:val="00191B41"/>
    <w:rsid w:val="00191E1B"/>
    <w:rsid w:val="001921D0"/>
    <w:rsid w:val="001927B8"/>
    <w:rsid w:val="00192B46"/>
    <w:rsid w:val="00192B9A"/>
    <w:rsid w:val="00192C3B"/>
    <w:rsid w:val="00192E58"/>
    <w:rsid w:val="00192F09"/>
    <w:rsid w:val="00192F8C"/>
    <w:rsid w:val="00192FD2"/>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698"/>
    <w:rsid w:val="001D4AA5"/>
    <w:rsid w:val="001D4DF6"/>
    <w:rsid w:val="001D4F4E"/>
    <w:rsid w:val="001D534F"/>
    <w:rsid w:val="001D5502"/>
    <w:rsid w:val="001D55C2"/>
    <w:rsid w:val="001D57EA"/>
    <w:rsid w:val="001D5C71"/>
    <w:rsid w:val="001D5CF2"/>
    <w:rsid w:val="001D5ED5"/>
    <w:rsid w:val="001D6CB7"/>
    <w:rsid w:val="001D7129"/>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1A6"/>
    <w:rsid w:val="001E22A8"/>
    <w:rsid w:val="001E25B8"/>
    <w:rsid w:val="001E25BF"/>
    <w:rsid w:val="001E261D"/>
    <w:rsid w:val="001E2862"/>
    <w:rsid w:val="001E2A71"/>
    <w:rsid w:val="001E2D1F"/>
    <w:rsid w:val="001E311B"/>
    <w:rsid w:val="001E328E"/>
    <w:rsid w:val="001E36E9"/>
    <w:rsid w:val="001E38E0"/>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12"/>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1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6F25"/>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554"/>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3A1"/>
    <w:rsid w:val="002B57B7"/>
    <w:rsid w:val="002B5800"/>
    <w:rsid w:val="002B5C13"/>
    <w:rsid w:val="002B5D58"/>
    <w:rsid w:val="002B5D7D"/>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9A3"/>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4F23"/>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1C4"/>
    <w:rsid w:val="002F224B"/>
    <w:rsid w:val="002F224F"/>
    <w:rsid w:val="002F23A8"/>
    <w:rsid w:val="002F28F7"/>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815"/>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ADD"/>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CA0"/>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5A1"/>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96E"/>
    <w:rsid w:val="00347A13"/>
    <w:rsid w:val="00347EC5"/>
    <w:rsid w:val="00350098"/>
    <w:rsid w:val="003500EF"/>
    <w:rsid w:val="00350396"/>
    <w:rsid w:val="0035061D"/>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9DC"/>
    <w:rsid w:val="00374BA4"/>
    <w:rsid w:val="00374E23"/>
    <w:rsid w:val="00375355"/>
    <w:rsid w:val="003755C0"/>
    <w:rsid w:val="00375DEC"/>
    <w:rsid w:val="0037600A"/>
    <w:rsid w:val="003767E4"/>
    <w:rsid w:val="00376A44"/>
    <w:rsid w:val="003771D9"/>
    <w:rsid w:val="00377429"/>
    <w:rsid w:val="00377D8F"/>
    <w:rsid w:val="0038034D"/>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0F44"/>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97B50"/>
    <w:rsid w:val="003A01A0"/>
    <w:rsid w:val="003A0A5C"/>
    <w:rsid w:val="003A0AE6"/>
    <w:rsid w:val="003A177F"/>
    <w:rsid w:val="003A1B53"/>
    <w:rsid w:val="003A2012"/>
    <w:rsid w:val="003A2545"/>
    <w:rsid w:val="003A2664"/>
    <w:rsid w:val="003A2A9E"/>
    <w:rsid w:val="003A2CD4"/>
    <w:rsid w:val="003A2D7A"/>
    <w:rsid w:val="003A2EF4"/>
    <w:rsid w:val="003A3797"/>
    <w:rsid w:val="003A4630"/>
    <w:rsid w:val="003A48A3"/>
    <w:rsid w:val="003A493E"/>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25B3"/>
    <w:rsid w:val="003B3A44"/>
    <w:rsid w:val="003B4168"/>
    <w:rsid w:val="003B4263"/>
    <w:rsid w:val="003B43D2"/>
    <w:rsid w:val="003B44E7"/>
    <w:rsid w:val="003B450F"/>
    <w:rsid w:val="003B45BB"/>
    <w:rsid w:val="003B4AC9"/>
    <w:rsid w:val="003B4D3A"/>
    <w:rsid w:val="003B4FD6"/>
    <w:rsid w:val="003B51EB"/>
    <w:rsid w:val="003B6970"/>
    <w:rsid w:val="003B6A7C"/>
    <w:rsid w:val="003B6ABE"/>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2E8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3F7D2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441"/>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640"/>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5A"/>
    <w:rsid w:val="004425FE"/>
    <w:rsid w:val="00442692"/>
    <w:rsid w:val="004426EC"/>
    <w:rsid w:val="0044276C"/>
    <w:rsid w:val="0044289F"/>
    <w:rsid w:val="00442A9D"/>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B30"/>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06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94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D3B"/>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97D"/>
    <w:rsid w:val="00493C9C"/>
    <w:rsid w:val="0049402C"/>
    <w:rsid w:val="00494415"/>
    <w:rsid w:val="00494AC6"/>
    <w:rsid w:val="00494BD1"/>
    <w:rsid w:val="00495353"/>
    <w:rsid w:val="00495442"/>
    <w:rsid w:val="00495515"/>
    <w:rsid w:val="00495671"/>
    <w:rsid w:val="00495C4B"/>
    <w:rsid w:val="00495E13"/>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484"/>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1CFA"/>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350B"/>
    <w:rsid w:val="004E404F"/>
    <w:rsid w:val="004E410A"/>
    <w:rsid w:val="004E4EDF"/>
    <w:rsid w:val="004E4FEC"/>
    <w:rsid w:val="004E51DD"/>
    <w:rsid w:val="004E52BC"/>
    <w:rsid w:val="004E5495"/>
    <w:rsid w:val="004E5835"/>
    <w:rsid w:val="004E6491"/>
    <w:rsid w:val="004E6562"/>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43B9"/>
    <w:rsid w:val="004F576E"/>
    <w:rsid w:val="004F5BDC"/>
    <w:rsid w:val="004F5E38"/>
    <w:rsid w:val="004F6662"/>
    <w:rsid w:val="004F6D9B"/>
    <w:rsid w:val="004F7221"/>
    <w:rsid w:val="004F74DE"/>
    <w:rsid w:val="004F751D"/>
    <w:rsid w:val="00500008"/>
    <w:rsid w:val="005000D4"/>
    <w:rsid w:val="0050021F"/>
    <w:rsid w:val="005006A3"/>
    <w:rsid w:val="00500749"/>
    <w:rsid w:val="0050097D"/>
    <w:rsid w:val="00500B82"/>
    <w:rsid w:val="00500B9A"/>
    <w:rsid w:val="00500E12"/>
    <w:rsid w:val="005010D2"/>
    <w:rsid w:val="005019FE"/>
    <w:rsid w:val="00501A10"/>
    <w:rsid w:val="0050203B"/>
    <w:rsid w:val="00502095"/>
    <w:rsid w:val="00502189"/>
    <w:rsid w:val="005023C4"/>
    <w:rsid w:val="005029A2"/>
    <w:rsid w:val="00502B1B"/>
    <w:rsid w:val="00502B42"/>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CD6"/>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3F0"/>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BBC"/>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7ED"/>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49C"/>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8B2"/>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AF"/>
    <w:rsid w:val="005908BB"/>
    <w:rsid w:val="00590B72"/>
    <w:rsid w:val="005915E6"/>
    <w:rsid w:val="00591843"/>
    <w:rsid w:val="00591DBB"/>
    <w:rsid w:val="0059260E"/>
    <w:rsid w:val="005928B9"/>
    <w:rsid w:val="00592942"/>
    <w:rsid w:val="00592CEC"/>
    <w:rsid w:val="005930EB"/>
    <w:rsid w:val="00593207"/>
    <w:rsid w:val="00593BBC"/>
    <w:rsid w:val="00593F33"/>
    <w:rsid w:val="0059409C"/>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065"/>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1FA1"/>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1A7"/>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202"/>
    <w:rsid w:val="005F1605"/>
    <w:rsid w:val="005F1650"/>
    <w:rsid w:val="005F18E7"/>
    <w:rsid w:val="005F1EC0"/>
    <w:rsid w:val="005F1FD3"/>
    <w:rsid w:val="005F2A6E"/>
    <w:rsid w:val="005F2D92"/>
    <w:rsid w:val="005F30D0"/>
    <w:rsid w:val="005F3A26"/>
    <w:rsid w:val="005F3C75"/>
    <w:rsid w:val="005F3DCB"/>
    <w:rsid w:val="005F4023"/>
    <w:rsid w:val="005F456E"/>
    <w:rsid w:val="005F4656"/>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72C"/>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DD"/>
    <w:rsid w:val="00637AF1"/>
    <w:rsid w:val="00637DCD"/>
    <w:rsid w:val="00637F40"/>
    <w:rsid w:val="00640564"/>
    <w:rsid w:val="0064056C"/>
    <w:rsid w:val="0064074A"/>
    <w:rsid w:val="00640C6A"/>
    <w:rsid w:val="00640D1E"/>
    <w:rsid w:val="0064199E"/>
    <w:rsid w:val="00641C2E"/>
    <w:rsid w:val="00641CD8"/>
    <w:rsid w:val="006420F6"/>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D4D"/>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CEB"/>
    <w:rsid w:val="00663E54"/>
    <w:rsid w:val="00664A2B"/>
    <w:rsid w:val="00664E77"/>
    <w:rsid w:val="00665078"/>
    <w:rsid w:val="006651A1"/>
    <w:rsid w:val="00665348"/>
    <w:rsid w:val="006653E0"/>
    <w:rsid w:val="00665501"/>
    <w:rsid w:val="0066564E"/>
    <w:rsid w:val="0066571C"/>
    <w:rsid w:val="006659C6"/>
    <w:rsid w:val="00665AF8"/>
    <w:rsid w:val="00665C3E"/>
    <w:rsid w:val="006661B5"/>
    <w:rsid w:val="00666817"/>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ADC"/>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617"/>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30A"/>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6C3E"/>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927"/>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840"/>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6B8"/>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CEB"/>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0D"/>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1D"/>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6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AE"/>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567"/>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000"/>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AC4"/>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5ED"/>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7D"/>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4C"/>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035"/>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9A5"/>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B55"/>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CE1"/>
    <w:rsid w:val="00886E50"/>
    <w:rsid w:val="008872D4"/>
    <w:rsid w:val="0088756B"/>
    <w:rsid w:val="00887C89"/>
    <w:rsid w:val="00887EF7"/>
    <w:rsid w:val="0089006E"/>
    <w:rsid w:val="008903B7"/>
    <w:rsid w:val="008907CD"/>
    <w:rsid w:val="00890B90"/>
    <w:rsid w:val="00890D85"/>
    <w:rsid w:val="00891498"/>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B61"/>
    <w:rsid w:val="008D3D9B"/>
    <w:rsid w:val="008D3E2E"/>
    <w:rsid w:val="008D3E6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49A"/>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919"/>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4E0"/>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3B3D"/>
    <w:rsid w:val="00944067"/>
    <w:rsid w:val="009441D3"/>
    <w:rsid w:val="0094462C"/>
    <w:rsid w:val="009446B7"/>
    <w:rsid w:val="00944C66"/>
    <w:rsid w:val="009454F9"/>
    <w:rsid w:val="00945C1B"/>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749"/>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456"/>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ACE"/>
    <w:rsid w:val="00980E69"/>
    <w:rsid w:val="00980FF1"/>
    <w:rsid w:val="009810CE"/>
    <w:rsid w:val="00981758"/>
    <w:rsid w:val="00981C6D"/>
    <w:rsid w:val="00981EF8"/>
    <w:rsid w:val="0098216C"/>
    <w:rsid w:val="009821AD"/>
    <w:rsid w:val="00982268"/>
    <w:rsid w:val="009826EA"/>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56C"/>
    <w:rsid w:val="00985EC8"/>
    <w:rsid w:val="00986063"/>
    <w:rsid w:val="009864BD"/>
    <w:rsid w:val="00987416"/>
    <w:rsid w:val="009877F3"/>
    <w:rsid w:val="00987A2E"/>
    <w:rsid w:val="00987EB4"/>
    <w:rsid w:val="00987F4D"/>
    <w:rsid w:val="00987F6D"/>
    <w:rsid w:val="00990187"/>
    <w:rsid w:val="009901B3"/>
    <w:rsid w:val="00990CA0"/>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462"/>
    <w:rsid w:val="009C2885"/>
    <w:rsid w:val="009C28D2"/>
    <w:rsid w:val="009C29BC"/>
    <w:rsid w:val="009C29D5"/>
    <w:rsid w:val="009C3006"/>
    <w:rsid w:val="009C303A"/>
    <w:rsid w:val="009C3230"/>
    <w:rsid w:val="009C3690"/>
    <w:rsid w:val="009C3AF3"/>
    <w:rsid w:val="009C3B78"/>
    <w:rsid w:val="009C3DA7"/>
    <w:rsid w:val="009C3EFE"/>
    <w:rsid w:val="009C42C7"/>
    <w:rsid w:val="009C43EF"/>
    <w:rsid w:val="009C4863"/>
    <w:rsid w:val="009C4C15"/>
    <w:rsid w:val="009C5BFF"/>
    <w:rsid w:val="009C5CAC"/>
    <w:rsid w:val="009C6546"/>
    <w:rsid w:val="009C6F20"/>
    <w:rsid w:val="009C7411"/>
    <w:rsid w:val="009C765D"/>
    <w:rsid w:val="009C76E4"/>
    <w:rsid w:val="009D0016"/>
    <w:rsid w:val="009D0077"/>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1244"/>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9AD"/>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179"/>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3F6"/>
    <w:rsid w:val="00A117F4"/>
    <w:rsid w:val="00A12652"/>
    <w:rsid w:val="00A12A1D"/>
    <w:rsid w:val="00A12CEC"/>
    <w:rsid w:val="00A13119"/>
    <w:rsid w:val="00A13173"/>
    <w:rsid w:val="00A13189"/>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194"/>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1D"/>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75"/>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266"/>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536"/>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BC6"/>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B68"/>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739"/>
    <w:rsid w:val="00AD796A"/>
    <w:rsid w:val="00AD7BF0"/>
    <w:rsid w:val="00AD7D9B"/>
    <w:rsid w:val="00AE01EB"/>
    <w:rsid w:val="00AE092C"/>
    <w:rsid w:val="00AE0A28"/>
    <w:rsid w:val="00AE0D7A"/>
    <w:rsid w:val="00AE11C2"/>
    <w:rsid w:val="00AE1200"/>
    <w:rsid w:val="00AE17FA"/>
    <w:rsid w:val="00AE1998"/>
    <w:rsid w:val="00AE1CB1"/>
    <w:rsid w:val="00AE23C2"/>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677"/>
    <w:rsid w:val="00AF0908"/>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065"/>
    <w:rsid w:val="00B011D7"/>
    <w:rsid w:val="00B012BB"/>
    <w:rsid w:val="00B0202C"/>
    <w:rsid w:val="00B02CC6"/>
    <w:rsid w:val="00B0368D"/>
    <w:rsid w:val="00B0392A"/>
    <w:rsid w:val="00B03967"/>
    <w:rsid w:val="00B03C26"/>
    <w:rsid w:val="00B03DE9"/>
    <w:rsid w:val="00B03FEF"/>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320"/>
    <w:rsid w:val="00B24418"/>
    <w:rsid w:val="00B247A1"/>
    <w:rsid w:val="00B24824"/>
    <w:rsid w:val="00B24D3A"/>
    <w:rsid w:val="00B24F11"/>
    <w:rsid w:val="00B250EF"/>
    <w:rsid w:val="00B251CF"/>
    <w:rsid w:val="00B25A39"/>
    <w:rsid w:val="00B25B89"/>
    <w:rsid w:val="00B2608D"/>
    <w:rsid w:val="00B264B0"/>
    <w:rsid w:val="00B26752"/>
    <w:rsid w:val="00B26CD6"/>
    <w:rsid w:val="00B26D73"/>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AE"/>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755"/>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06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3CB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77F1E"/>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C5"/>
    <w:rsid w:val="00B863E1"/>
    <w:rsid w:val="00B86609"/>
    <w:rsid w:val="00B868C0"/>
    <w:rsid w:val="00B87283"/>
    <w:rsid w:val="00B900C5"/>
    <w:rsid w:val="00B906FC"/>
    <w:rsid w:val="00B90758"/>
    <w:rsid w:val="00B90A49"/>
    <w:rsid w:val="00B90B26"/>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77"/>
    <w:rsid w:val="00BE1BF4"/>
    <w:rsid w:val="00BE1D61"/>
    <w:rsid w:val="00BE2758"/>
    <w:rsid w:val="00BE27EA"/>
    <w:rsid w:val="00BE3379"/>
    <w:rsid w:val="00BE36FB"/>
    <w:rsid w:val="00BE3864"/>
    <w:rsid w:val="00BE3AEE"/>
    <w:rsid w:val="00BE3DCD"/>
    <w:rsid w:val="00BE40EE"/>
    <w:rsid w:val="00BE4257"/>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0D8"/>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577"/>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475"/>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2CFB"/>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3B2"/>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17FFE"/>
    <w:rsid w:val="00D20527"/>
    <w:rsid w:val="00D20612"/>
    <w:rsid w:val="00D20B66"/>
    <w:rsid w:val="00D20E81"/>
    <w:rsid w:val="00D216C9"/>
    <w:rsid w:val="00D221CD"/>
    <w:rsid w:val="00D2280E"/>
    <w:rsid w:val="00D228B4"/>
    <w:rsid w:val="00D22AD1"/>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327"/>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3B9"/>
    <w:rsid w:val="00D43455"/>
    <w:rsid w:val="00D43789"/>
    <w:rsid w:val="00D4386B"/>
    <w:rsid w:val="00D43B0D"/>
    <w:rsid w:val="00D43C25"/>
    <w:rsid w:val="00D44273"/>
    <w:rsid w:val="00D44895"/>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7E0"/>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77DCD"/>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381"/>
    <w:rsid w:val="00D87637"/>
    <w:rsid w:val="00D90138"/>
    <w:rsid w:val="00D901DD"/>
    <w:rsid w:val="00D9042A"/>
    <w:rsid w:val="00D905DB"/>
    <w:rsid w:val="00D9075C"/>
    <w:rsid w:val="00D909DB"/>
    <w:rsid w:val="00D90ABC"/>
    <w:rsid w:val="00D90CE6"/>
    <w:rsid w:val="00D90D11"/>
    <w:rsid w:val="00D90FF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97D96"/>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53"/>
    <w:rsid w:val="00DB388C"/>
    <w:rsid w:val="00DB3B43"/>
    <w:rsid w:val="00DB3D82"/>
    <w:rsid w:val="00DB42A0"/>
    <w:rsid w:val="00DB42C1"/>
    <w:rsid w:val="00DB4359"/>
    <w:rsid w:val="00DB4719"/>
    <w:rsid w:val="00DB479C"/>
    <w:rsid w:val="00DB4891"/>
    <w:rsid w:val="00DB48C4"/>
    <w:rsid w:val="00DB4CFD"/>
    <w:rsid w:val="00DB4E7D"/>
    <w:rsid w:val="00DB562C"/>
    <w:rsid w:val="00DB570B"/>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7F4"/>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529"/>
    <w:rsid w:val="00DD7B09"/>
    <w:rsid w:val="00DE04EC"/>
    <w:rsid w:val="00DE0E2E"/>
    <w:rsid w:val="00DE1097"/>
    <w:rsid w:val="00DE1258"/>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2C"/>
    <w:rsid w:val="00DF00E5"/>
    <w:rsid w:val="00DF06F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48F1"/>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E03"/>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25"/>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364"/>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887"/>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29B"/>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521"/>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70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54B"/>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9CF"/>
    <w:rsid w:val="00E82D9F"/>
    <w:rsid w:val="00E82ECA"/>
    <w:rsid w:val="00E83184"/>
    <w:rsid w:val="00E832AB"/>
    <w:rsid w:val="00E83446"/>
    <w:rsid w:val="00E834AF"/>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8C"/>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B7DF6"/>
    <w:rsid w:val="00EC056A"/>
    <w:rsid w:val="00EC06DF"/>
    <w:rsid w:val="00EC06F0"/>
    <w:rsid w:val="00EC09AC"/>
    <w:rsid w:val="00EC0A3A"/>
    <w:rsid w:val="00EC0B7E"/>
    <w:rsid w:val="00EC0DB5"/>
    <w:rsid w:val="00EC11FD"/>
    <w:rsid w:val="00EC1528"/>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5E"/>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489"/>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64B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60A"/>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942"/>
    <w:rsid w:val="00F52C09"/>
    <w:rsid w:val="00F52EB2"/>
    <w:rsid w:val="00F530F0"/>
    <w:rsid w:val="00F53597"/>
    <w:rsid w:val="00F53C2E"/>
    <w:rsid w:val="00F540D3"/>
    <w:rsid w:val="00F54119"/>
    <w:rsid w:val="00F54594"/>
    <w:rsid w:val="00F54834"/>
    <w:rsid w:val="00F54E8F"/>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654"/>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3C6"/>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AE2"/>
    <w:rsid w:val="00F96EF7"/>
    <w:rsid w:val="00F97469"/>
    <w:rsid w:val="00F974D8"/>
    <w:rsid w:val="00F9754B"/>
    <w:rsid w:val="00F9759E"/>
    <w:rsid w:val="00F975EC"/>
    <w:rsid w:val="00FA0294"/>
    <w:rsid w:val="00FA036F"/>
    <w:rsid w:val="00FA061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5E14"/>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CF5"/>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7C"/>
    <w:rsid w:val="00FF30BE"/>
    <w:rsid w:val="00FF34DF"/>
    <w:rsid w:val="00FF391A"/>
    <w:rsid w:val="00FF3DDD"/>
    <w:rsid w:val="00FF3EE5"/>
    <w:rsid w:val="00FF3FEA"/>
    <w:rsid w:val="00FF429C"/>
    <w:rsid w:val="00FF4533"/>
    <w:rsid w:val="00FF46BE"/>
    <w:rsid w:val="00FF4A42"/>
    <w:rsid w:val="00FF4C3B"/>
    <w:rsid w:val="00FF4D14"/>
    <w:rsid w:val="00FF53B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AE0"/>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2D92"/>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表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3918596">
      <w:bodyDiv w:val="1"/>
      <w:marLeft w:val="0"/>
      <w:marRight w:val="0"/>
      <w:marTop w:val="0"/>
      <w:marBottom w:val="0"/>
      <w:divBdr>
        <w:top w:val="none" w:sz="0" w:space="0" w:color="auto"/>
        <w:left w:val="none" w:sz="0" w:space="0" w:color="auto"/>
        <w:bottom w:val="none" w:sz="0" w:space="0" w:color="auto"/>
        <w:right w:val="none" w:sz="0" w:space="0" w:color="auto"/>
      </w:divBdr>
      <w:divsChild>
        <w:div w:id="404686625">
          <w:marLeft w:val="0"/>
          <w:marRight w:val="0"/>
          <w:marTop w:val="0"/>
          <w:marBottom w:val="0"/>
          <w:divBdr>
            <w:top w:val="none" w:sz="0" w:space="0" w:color="auto"/>
            <w:left w:val="none" w:sz="0" w:space="0" w:color="auto"/>
            <w:bottom w:val="none" w:sz="0" w:space="0" w:color="auto"/>
            <w:right w:val="none" w:sz="0" w:space="0" w:color="auto"/>
          </w:divBdr>
          <w:divsChild>
            <w:div w:id="1881933895">
              <w:marLeft w:val="0"/>
              <w:marRight w:val="0"/>
              <w:marTop w:val="0"/>
              <w:marBottom w:val="0"/>
              <w:divBdr>
                <w:top w:val="none" w:sz="0" w:space="0" w:color="auto"/>
                <w:left w:val="none" w:sz="0" w:space="0" w:color="auto"/>
                <w:bottom w:val="none" w:sz="0" w:space="0" w:color="auto"/>
                <w:right w:val="none" w:sz="0" w:space="0" w:color="auto"/>
              </w:divBdr>
              <w:divsChild>
                <w:div w:id="75782363">
                  <w:marLeft w:val="-240"/>
                  <w:marRight w:val="-240"/>
                  <w:marTop w:val="0"/>
                  <w:marBottom w:val="0"/>
                  <w:divBdr>
                    <w:top w:val="none" w:sz="0" w:space="0" w:color="auto"/>
                    <w:left w:val="none" w:sz="0" w:space="0" w:color="auto"/>
                    <w:bottom w:val="none" w:sz="0" w:space="0" w:color="auto"/>
                    <w:right w:val="none" w:sz="0" w:space="0" w:color="auto"/>
                  </w:divBdr>
                  <w:divsChild>
                    <w:div w:id="163983060">
                      <w:marLeft w:val="0"/>
                      <w:marRight w:val="0"/>
                      <w:marTop w:val="0"/>
                      <w:marBottom w:val="0"/>
                      <w:divBdr>
                        <w:top w:val="none" w:sz="0" w:space="0" w:color="auto"/>
                        <w:left w:val="none" w:sz="0" w:space="0" w:color="auto"/>
                        <w:bottom w:val="none" w:sz="0" w:space="0" w:color="auto"/>
                        <w:right w:val="none" w:sz="0" w:space="0" w:color="auto"/>
                      </w:divBdr>
                      <w:divsChild>
                        <w:div w:id="1468937374">
                          <w:marLeft w:val="0"/>
                          <w:marRight w:val="0"/>
                          <w:marTop w:val="0"/>
                          <w:marBottom w:val="0"/>
                          <w:divBdr>
                            <w:top w:val="none" w:sz="0" w:space="0" w:color="auto"/>
                            <w:left w:val="none" w:sz="0" w:space="0" w:color="auto"/>
                            <w:bottom w:val="none" w:sz="0" w:space="0" w:color="auto"/>
                            <w:right w:val="none" w:sz="0" w:space="0" w:color="auto"/>
                          </w:divBdr>
                        </w:div>
                        <w:div w:id="1561091809">
                          <w:marLeft w:val="0"/>
                          <w:marRight w:val="0"/>
                          <w:marTop w:val="0"/>
                          <w:marBottom w:val="0"/>
                          <w:divBdr>
                            <w:top w:val="none" w:sz="0" w:space="0" w:color="auto"/>
                            <w:left w:val="none" w:sz="0" w:space="0" w:color="auto"/>
                            <w:bottom w:val="none" w:sz="0" w:space="0" w:color="auto"/>
                            <w:right w:val="none" w:sz="0" w:space="0" w:color="auto"/>
                          </w:divBdr>
                          <w:divsChild>
                            <w:div w:id="942346917">
                              <w:marLeft w:val="165"/>
                              <w:marRight w:val="165"/>
                              <w:marTop w:val="0"/>
                              <w:marBottom w:val="0"/>
                              <w:divBdr>
                                <w:top w:val="none" w:sz="0" w:space="0" w:color="auto"/>
                                <w:left w:val="none" w:sz="0" w:space="0" w:color="auto"/>
                                <w:bottom w:val="none" w:sz="0" w:space="0" w:color="auto"/>
                                <w:right w:val="none" w:sz="0" w:space="0" w:color="auto"/>
                              </w:divBdr>
                              <w:divsChild>
                                <w:div w:id="1026910160">
                                  <w:marLeft w:val="0"/>
                                  <w:marRight w:val="0"/>
                                  <w:marTop w:val="0"/>
                                  <w:marBottom w:val="0"/>
                                  <w:divBdr>
                                    <w:top w:val="none" w:sz="0" w:space="0" w:color="auto"/>
                                    <w:left w:val="none" w:sz="0" w:space="0" w:color="auto"/>
                                    <w:bottom w:val="none" w:sz="0" w:space="0" w:color="auto"/>
                                    <w:right w:val="none" w:sz="0" w:space="0" w:color="auto"/>
                                  </w:divBdr>
                                  <w:divsChild>
                                    <w:div w:id="5762889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73937877">
      <w:bodyDiv w:val="1"/>
      <w:marLeft w:val="0"/>
      <w:marRight w:val="0"/>
      <w:marTop w:val="0"/>
      <w:marBottom w:val="0"/>
      <w:divBdr>
        <w:top w:val="none" w:sz="0" w:space="0" w:color="auto"/>
        <w:left w:val="none" w:sz="0" w:space="0" w:color="auto"/>
        <w:bottom w:val="none" w:sz="0" w:space="0" w:color="auto"/>
        <w:right w:val="none" w:sz="0" w:space="0" w:color="auto"/>
      </w:divBdr>
      <w:divsChild>
        <w:div w:id="941914814">
          <w:marLeft w:val="0"/>
          <w:marRight w:val="0"/>
          <w:marTop w:val="0"/>
          <w:marBottom w:val="0"/>
          <w:divBdr>
            <w:top w:val="none" w:sz="0" w:space="0" w:color="auto"/>
            <w:left w:val="none" w:sz="0" w:space="0" w:color="auto"/>
            <w:bottom w:val="none" w:sz="0" w:space="0" w:color="auto"/>
            <w:right w:val="none" w:sz="0" w:space="0" w:color="auto"/>
          </w:divBdr>
          <w:divsChild>
            <w:div w:id="797912058">
              <w:marLeft w:val="0"/>
              <w:marRight w:val="0"/>
              <w:marTop w:val="0"/>
              <w:marBottom w:val="0"/>
              <w:divBdr>
                <w:top w:val="none" w:sz="0" w:space="0" w:color="auto"/>
                <w:left w:val="none" w:sz="0" w:space="0" w:color="auto"/>
                <w:bottom w:val="none" w:sz="0" w:space="0" w:color="auto"/>
                <w:right w:val="none" w:sz="0" w:space="0" w:color="auto"/>
              </w:divBdr>
              <w:divsChild>
                <w:div w:id="26610300">
                  <w:marLeft w:val="-240"/>
                  <w:marRight w:val="-240"/>
                  <w:marTop w:val="0"/>
                  <w:marBottom w:val="0"/>
                  <w:divBdr>
                    <w:top w:val="none" w:sz="0" w:space="0" w:color="auto"/>
                    <w:left w:val="none" w:sz="0" w:space="0" w:color="auto"/>
                    <w:bottom w:val="none" w:sz="0" w:space="0" w:color="auto"/>
                    <w:right w:val="none" w:sz="0" w:space="0" w:color="auto"/>
                  </w:divBdr>
                  <w:divsChild>
                    <w:div w:id="67115677">
                      <w:marLeft w:val="0"/>
                      <w:marRight w:val="0"/>
                      <w:marTop w:val="0"/>
                      <w:marBottom w:val="0"/>
                      <w:divBdr>
                        <w:top w:val="none" w:sz="0" w:space="0" w:color="auto"/>
                        <w:left w:val="none" w:sz="0" w:space="0" w:color="auto"/>
                        <w:bottom w:val="none" w:sz="0" w:space="0" w:color="auto"/>
                        <w:right w:val="none" w:sz="0" w:space="0" w:color="auto"/>
                      </w:divBdr>
                      <w:divsChild>
                        <w:div w:id="95104162">
                          <w:marLeft w:val="0"/>
                          <w:marRight w:val="0"/>
                          <w:marTop w:val="0"/>
                          <w:marBottom w:val="0"/>
                          <w:divBdr>
                            <w:top w:val="none" w:sz="0" w:space="0" w:color="auto"/>
                            <w:left w:val="none" w:sz="0" w:space="0" w:color="auto"/>
                            <w:bottom w:val="none" w:sz="0" w:space="0" w:color="auto"/>
                            <w:right w:val="none" w:sz="0" w:space="0" w:color="auto"/>
                          </w:divBdr>
                        </w:div>
                        <w:div w:id="1156343465">
                          <w:marLeft w:val="0"/>
                          <w:marRight w:val="0"/>
                          <w:marTop w:val="0"/>
                          <w:marBottom w:val="0"/>
                          <w:divBdr>
                            <w:top w:val="none" w:sz="0" w:space="0" w:color="auto"/>
                            <w:left w:val="none" w:sz="0" w:space="0" w:color="auto"/>
                            <w:bottom w:val="none" w:sz="0" w:space="0" w:color="auto"/>
                            <w:right w:val="none" w:sz="0" w:space="0" w:color="auto"/>
                          </w:divBdr>
                          <w:divsChild>
                            <w:div w:id="1780681971">
                              <w:marLeft w:val="165"/>
                              <w:marRight w:val="165"/>
                              <w:marTop w:val="0"/>
                              <w:marBottom w:val="0"/>
                              <w:divBdr>
                                <w:top w:val="none" w:sz="0" w:space="0" w:color="auto"/>
                                <w:left w:val="none" w:sz="0" w:space="0" w:color="auto"/>
                                <w:bottom w:val="none" w:sz="0" w:space="0" w:color="auto"/>
                                <w:right w:val="none" w:sz="0" w:space="0" w:color="auto"/>
                              </w:divBdr>
                              <w:divsChild>
                                <w:div w:id="1806966278">
                                  <w:marLeft w:val="0"/>
                                  <w:marRight w:val="0"/>
                                  <w:marTop w:val="0"/>
                                  <w:marBottom w:val="0"/>
                                  <w:divBdr>
                                    <w:top w:val="none" w:sz="0" w:space="0" w:color="auto"/>
                                    <w:left w:val="none" w:sz="0" w:space="0" w:color="auto"/>
                                    <w:bottom w:val="none" w:sz="0" w:space="0" w:color="auto"/>
                                    <w:right w:val="none" w:sz="0" w:space="0" w:color="auto"/>
                                  </w:divBdr>
                                  <w:divsChild>
                                    <w:div w:id="125790291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05549786">
      <w:bodyDiv w:val="1"/>
      <w:marLeft w:val="0"/>
      <w:marRight w:val="0"/>
      <w:marTop w:val="0"/>
      <w:marBottom w:val="0"/>
      <w:divBdr>
        <w:top w:val="none" w:sz="0" w:space="0" w:color="auto"/>
        <w:left w:val="none" w:sz="0" w:space="0" w:color="auto"/>
        <w:bottom w:val="none" w:sz="0" w:space="0" w:color="auto"/>
        <w:right w:val="none" w:sz="0" w:space="0" w:color="auto"/>
      </w:divBdr>
      <w:divsChild>
        <w:div w:id="510409959">
          <w:marLeft w:val="0"/>
          <w:marRight w:val="0"/>
          <w:marTop w:val="0"/>
          <w:marBottom w:val="0"/>
          <w:divBdr>
            <w:top w:val="none" w:sz="0" w:space="0" w:color="auto"/>
            <w:left w:val="none" w:sz="0" w:space="0" w:color="auto"/>
            <w:bottom w:val="none" w:sz="0" w:space="0" w:color="auto"/>
            <w:right w:val="none" w:sz="0" w:space="0" w:color="auto"/>
          </w:divBdr>
          <w:divsChild>
            <w:div w:id="564145870">
              <w:marLeft w:val="0"/>
              <w:marRight w:val="0"/>
              <w:marTop w:val="0"/>
              <w:marBottom w:val="0"/>
              <w:divBdr>
                <w:top w:val="none" w:sz="0" w:space="0" w:color="auto"/>
                <w:left w:val="none" w:sz="0" w:space="0" w:color="auto"/>
                <w:bottom w:val="none" w:sz="0" w:space="0" w:color="auto"/>
                <w:right w:val="none" w:sz="0" w:space="0" w:color="auto"/>
              </w:divBdr>
              <w:divsChild>
                <w:div w:id="1173952241">
                  <w:marLeft w:val="-240"/>
                  <w:marRight w:val="-240"/>
                  <w:marTop w:val="0"/>
                  <w:marBottom w:val="0"/>
                  <w:divBdr>
                    <w:top w:val="none" w:sz="0" w:space="0" w:color="auto"/>
                    <w:left w:val="none" w:sz="0" w:space="0" w:color="auto"/>
                    <w:bottom w:val="none" w:sz="0" w:space="0" w:color="auto"/>
                    <w:right w:val="none" w:sz="0" w:space="0" w:color="auto"/>
                  </w:divBdr>
                  <w:divsChild>
                    <w:div w:id="519928262">
                      <w:marLeft w:val="0"/>
                      <w:marRight w:val="0"/>
                      <w:marTop w:val="0"/>
                      <w:marBottom w:val="0"/>
                      <w:divBdr>
                        <w:top w:val="none" w:sz="0" w:space="0" w:color="auto"/>
                        <w:left w:val="none" w:sz="0" w:space="0" w:color="auto"/>
                        <w:bottom w:val="none" w:sz="0" w:space="0" w:color="auto"/>
                        <w:right w:val="none" w:sz="0" w:space="0" w:color="auto"/>
                      </w:divBdr>
                      <w:divsChild>
                        <w:div w:id="1430807807">
                          <w:marLeft w:val="0"/>
                          <w:marRight w:val="0"/>
                          <w:marTop w:val="0"/>
                          <w:marBottom w:val="0"/>
                          <w:divBdr>
                            <w:top w:val="none" w:sz="0" w:space="0" w:color="auto"/>
                            <w:left w:val="none" w:sz="0" w:space="0" w:color="auto"/>
                            <w:bottom w:val="none" w:sz="0" w:space="0" w:color="auto"/>
                            <w:right w:val="none" w:sz="0" w:space="0" w:color="auto"/>
                          </w:divBdr>
                        </w:div>
                        <w:div w:id="1750346485">
                          <w:marLeft w:val="0"/>
                          <w:marRight w:val="0"/>
                          <w:marTop w:val="0"/>
                          <w:marBottom w:val="0"/>
                          <w:divBdr>
                            <w:top w:val="none" w:sz="0" w:space="0" w:color="auto"/>
                            <w:left w:val="none" w:sz="0" w:space="0" w:color="auto"/>
                            <w:bottom w:val="none" w:sz="0" w:space="0" w:color="auto"/>
                            <w:right w:val="none" w:sz="0" w:space="0" w:color="auto"/>
                          </w:divBdr>
                          <w:divsChild>
                            <w:div w:id="1224754594">
                              <w:marLeft w:val="165"/>
                              <w:marRight w:val="165"/>
                              <w:marTop w:val="0"/>
                              <w:marBottom w:val="0"/>
                              <w:divBdr>
                                <w:top w:val="none" w:sz="0" w:space="0" w:color="auto"/>
                                <w:left w:val="none" w:sz="0" w:space="0" w:color="auto"/>
                                <w:bottom w:val="none" w:sz="0" w:space="0" w:color="auto"/>
                                <w:right w:val="none" w:sz="0" w:space="0" w:color="auto"/>
                              </w:divBdr>
                              <w:divsChild>
                                <w:div w:id="658733643">
                                  <w:marLeft w:val="0"/>
                                  <w:marRight w:val="0"/>
                                  <w:marTop w:val="0"/>
                                  <w:marBottom w:val="0"/>
                                  <w:divBdr>
                                    <w:top w:val="none" w:sz="0" w:space="0" w:color="auto"/>
                                    <w:left w:val="none" w:sz="0" w:space="0" w:color="auto"/>
                                    <w:bottom w:val="none" w:sz="0" w:space="0" w:color="auto"/>
                                    <w:right w:val="none" w:sz="0" w:space="0" w:color="auto"/>
                                  </w:divBdr>
                                  <w:divsChild>
                                    <w:div w:id="109316507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77703214">
      <w:bodyDiv w:val="1"/>
      <w:marLeft w:val="0"/>
      <w:marRight w:val="0"/>
      <w:marTop w:val="0"/>
      <w:marBottom w:val="0"/>
      <w:divBdr>
        <w:top w:val="none" w:sz="0" w:space="0" w:color="auto"/>
        <w:left w:val="none" w:sz="0" w:space="0" w:color="auto"/>
        <w:bottom w:val="none" w:sz="0" w:space="0" w:color="auto"/>
        <w:right w:val="none" w:sz="0" w:space="0" w:color="auto"/>
      </w:divBdr>
      <w:divsChild>
        <w:div w:id="214244481">
          <w:marLeft w:val="0"/>
          <w:marRight w:val="0"/>
          <w:marTop w:val="0"/>
          <w:marBottom w:val="0"/>
          <w:divBdr>
            <w:top w:val="none" w:sz="0" w:space="0" w:color="auto"/>
            <w:left w:val="none" w:sz="0" w:space="0" w:color="auto"/>
            <w:bottom w:val="none" w:sz="0" w:space="0" w:color="auto"/>
            <w:right w:val="none" w:sz="0" w:space="0" w:color="auto"/>
          </w:divBdr>
          <w:divsChild>
            <w:div w:id="1150170957">
              <w:marLeft w:val="0"/>
              <w:marRight w:val="0"/>
              <w:marTop w:val="0"/>
              <w:marBottom w:val="0"/>
              <w:divBdr>
                <w:top w:val="none" w:sz="0" w:space="0" w:color="auto"/>
                <w:left w:val="none" w:sz="0" w:space="0" w:color="auto"/>
                <w:bottom w:val="none" w:sz="0" w:space="0" w:color="auto"/>
                <w:right w:val="none" w:sz="0" w:space="0" w:color="auto"/>
              </w:divBdr>
              <w:divsChild>
                <w:div w:id="770203119">
                  <w:marLeft w:val="-240"/>
                  <w:marRight w:val="-240"/>
                  <w:marTop w:val="0"/>
                  <w:marBottom w:val="0"/>
                  <w:divBdr>
                    <w:top w:val="none" w:sz="0" w:space="0" w:color="auto"/>
                    <w:left w:val="none" w:sz="0" w:space="0" w:color="auto"/>
                    <w:bottom w:val="none" w:sz="0" w:space="0" w:color="auto"/>
                    <w:right w:val="none" w:sz="0" w:space="0" w:color="auto"/>
                  </w:divBdr>
                  <w:divsChild>
                    <w:div w:id="571817843">
                      <w:marLeft w:val="0"/>
                      <w:marRight w:val="0"/>
                      <w:marTop w:val="0"/>
                      <w:marBottom w:val="0"/>
                      <w:divBdr>
                        <w:top w:val="none" w:sz="0" w:space="0" w:color="auto"/>
                        <w:left w:val="none" w:sz="0" w:space="0" w:color="auto"/>
                        <w:bottom w:val="none" w:sz="0" w:space="0" w:color="auto"/>
                        <w:right w:val="none" w:sz="0" w:space="0" w:color="auto"/>
                      </w:divBdr>
                      <w:divsChild>
                        <w:div w:id="1917786422">
                          <w:marLeft w:val="0"/>
                          <w:marRight w:val="0"/>
                          <w:marTop w:val="0"/>
                          <w:marBottom w:val="0"/>
                          <w:divBdr>
                            <w:top w:val="none" w:sz="0" w:space="0" w:color="auto"/>
                            <w:left w:val="none" w:sz="0" w:space="0" w:color="auto"/>
                            <w:bottom w:val="none" w:sz="0" w:space="0" w:color="auto"/>
                            <w:right w:val="none" w:sz="0" w:space="0" w:color="auto"/>
                          </w:divBdr>
                        </w:div>
                        <w:div w:id="595477486">
                          <w:marLeft w:val="0"/>
                          <w:marRight w:val="0"/>
                          <w:marTop w:val="0"/>
                          <w:marBottom w:val="0"/>
                          <w:divBdr>
                            <w:top w:val="none" w:sz="0" w:space="0" w:color="auto"/>
                            <w:left w:val="none" w:sz="0" w:space="0" w:color="auto"/>
                            <w:bottom w:val="none" w:sz="0" w:space="0" w:color="auto"/>
                            <w:right w:val="none" w:sz="0" w:space="0" w:color="auto"/>
                          </w:divBdr>
                          <w:divsChild>
                            <w:div w:id="930546519">
                              <w:marLeft w:val="165"/>
                              <w:marRight w:val="165"/>
                              <w:marTop w:val="0"/>
                              <w:marBottom w:val="0"/>
                              <w:divBdr>
                                <w:top w:val="none" w:sz="0" w:space="0" w:color="auto"/>
                                <w:left w:val="none" w:sz="0" w:space="0" w:color="auto"/>
                                <w:bottom w:val="none" w:sz="0" w:space="0" w:color="auto"/>
                                <w:right w:val="none" w:sz="0" w:space="0" w:color="auto"/>
                              </w:divBdr>
                              <w:divsChild>
                                <w:div w:id="1372606935">
                                  <w:marLeft w:val="0"/>
                                  <w:marRight w:val="0"/>
                                  <w:marTop w:val="0"/>
                                  <w:marBottom w:val="0"/>
                                  <w:divBdr>
                                    <w:top w:val="none" w:sz="0" w:space="0" w:color="auto"/>
                                    <w:left w:val="none" w:sz="0" w:space="0" w:color="auto"/>
                                    <w:bottom w:val="none" w:sz="0" w:space="0" w:color="auto"/>
                                    <w:right w:val="none" w:sz="0" w:space="0" w:color="auto"/>
                                  </w:divBdr>
                                  <w:divsChild>
                                    <w:div w:id="96646755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4663782">
      <w:bodyDiv w:val="1"/>
      <w:marLeft w:val="0"/>
      <w:marRight w:val="0"/>
      <w:marTop w:val="0"/>
      <w:marBottom w:val="0"/>
      <w:divBdr>
        <w:top w:val="none" w:sz="0" w:space="0" w:color="auto"/>
        <w:left w:val="none" w:sz="0" w:space="0" w:color="auto"/>
        <w:bottom w:val="none" w:sz="0" w:space="0" w:color="auto"/>
        <w:right w:val="none" w:sz="0" w:space="0" w:color="auto"/>
      </w:divBdr>
    </w:div>
    <w:div w:id="446313439">
      <w:bodyDiv w:val="1"/>
      <w:marLeft w:val="0"/>
      <w:marRight w:val="0"/>
      <w:marTop w:val="0"/>
      <w:marBottom w:val="0"/>
      <w:divBdr>
        <w:top w:val="none" w:sz="0" w:space="0" w:color="auto"/>
        <w:left w:val="none" w:sz="0" w:space="0" w:color="auto"/>
        <w:bottom w:val="none" w:sz="0" w:space="0" w:color="auto"/>
        <w:right w:val="none" w:sz="0" w:space="0" w:color="auto"/>
      </w:divBdr>
      <w:divsChild>
        <w:div w:id="892732403">
          <w:marLeft w:val="0"/>
          <w:marRight w:val="0"/>
          <w:marTop w:val="0"/>
          <w:marBottom w:val="0"/>
          <w:divBdr>
            <w:top w:val="none" w:sz="0" w:space="0" w:color="auto"/>
            <w:left w:val="none" w:sz="0" w:space="0" w:color="auto"/>
            <w:bottom w:val="none" w:sz="0" w:space="0" w:color="auto"/>
            <w:right w:val="none" w:sz="0" w:space="0" w:color="auto"/>
          </w:divBdr>
          <w:divsChild>
            <w:div w:id="526452151">
              <w:marLeft w:val="0"/>
              <w:marRight w:val="0"/>
              <w:marTop w:val="0"/>
              <w:marBottom w:val="0"/>
              <w:divBdr>
                <w:top w:val="none" w:sz="0" w:space="0" w:color="auto"/>
                <w:left w:val="none" w:sz="0" w:space="0" w:color="auto"/>
                <w:bottom w:val="none" w:sz="0" w:space="0" w:color="auto"/>
                <w:right w:val="none" w:sz="0" w:space="0" w:color="auto"/>
              </w:divBdr>
              <w:divsChild>
                <w:div w:id="1426615604">
                  <w:marLeft w:val="0"/>
                  <w:marRight w:val="0"/>
                  <w:marTop w:val="0"/>
                  <w:marBottom w:val="0"/>
                  <w:divBdr>
                    <w:top w:val="none" w:sz="0" w:space="0" w:color="auto"/>
                    <w:left w:val="none" w:sz="0" w:space="0" w:color="auto"/>
                    <w:bottom w:val="none" w:sz="0" w:space="0" w:color="auto"/>
                    <w:right w:val="none" w:sz="0" w:space="0" w:color="auto"/>
                  </w:divBdr>
                  <w:divsChild>
                    <w:div w:id="1332680621">
                      <w:marLeft w:val="0"/>
                      <w:marRight w:val="0"/>
                      <w:marTop w:val="0"/>
                      <w:marBottom w:val="0"/>
                      <w:divBdr>
                        <w:top w:val="none" w:sz="0" w:space="0" w:color="auto"/>
                        <w:left w:val="none" w:sz="0" w:space="0" w:color="auto"/>
                        <w:bottom w:val="none" w:sz="0" w:space="0" w:color="auto"/>
                        <w:right w:val="none" w:sz="0" w:space="0" w:color="auto"/>
                      </w:divBdr>
                      <w:divsChild>
                        <w:div w:id="626550543">
                          <w:marLeft w:val="0"/>
                          <w:marRight w:val="0"/>
                          <w:marTop w:val="0"/>
                          <w:marBottom w:val="0"/>
                          <w:divBdr>
                            <w:top w:val="none" w:sz="0" w:space="0" w:color="auto"/>
                            <w:left w:val="none" w:sz="0" w:space="0" w:color="auto"/>
                            <w:bottom w:val="none" w:sz="0" w:space="0" w:color="auto"/>
                            <w:right w:val="none" w:sz="0" w:space="0" w:color="auto"/>
                          </w:divBdr>
                          <w:divsChild>
                            <w:div w:id="1736661643">
                              <w:marLeft w:val="0"/>
                              <w:marRight w:val="0"/>
                              <w:marTop w:val="0"/>
                              <w:marBottom w:val="0"/>
                              <w:divBdr>
                                <w:top w:val="none" w:sz="0" w:space="0" w:color="auto"/>
                                <w:left w:val="none" w:sz="0" w:space="0" w:color="auto"/>
                                <w:bottom w:val="none" w:sz="0" w:space="0" w:color="auto"/>
                                <w:right w:val="none" w:sz="0" w:space="0" w:color="auto"/>
                              </w:divBdr>
                              <w:divsChild>
                                <w:div w:id="1110005498">
                                  <w:marLeft w:val="0"/>
                                  <w:marRight w:val="0"/>
                                  <w:marTop w:val="0"/>
                                  <w:marBottom w:val="0"/>
                                  <w:divBdr>
                                    <w:top w:val="none" w:sz="0" w:space="0" w:color="auto"/>
                                    <w:left w:val="none" w:sz="0" w:space="0" w:color="auto"/>
                                    <w:bottom w:val="none" w:sz="0" w:space="0" w:color="auto"/>
                                    <w:right w:val="none" w:sz="0" w:space="0" w:color="auto"/>
                                  </w:divBdr>
                                  <w:divsChild>
                                    <w:div w:id="1547060781">
                                      <w:marLeft w:val="0"/>
                                      <w:marRight w:val="0"/>
                                      <w:marTop w:val="0"/>
                                      <w:marBottom w:val="0"/>
                                      <w:divBdr>
                                        <w:top w:val="none" w:sz="0" w:space="0" w:color="auto"/>
                                        <w:left w:val="none" w:sz="0" w:space="0" w:color="auto"/>
                                        <w:bottom w:val="none" w:sz="0" w:space="0" w:color="auto"/>
                                        <w:right w:val="none" w:sz="0" w:space="0" w:color="auto"/>
                                      </w:divBdr>
                                      <w:divsChild>
                                        <w:div w:id="536237348">
                                          <w:marLeft w:val="0"/>
                                          <w:marRight w:val="0"/>
                                          <w:marTop w:val="0"/>
                                          <w:marBottom w:val="0"/>
                                          <w:divBdr>
                                            <w:top w:val="none" w:sz="0" w:space="0" w:color="auto"/>
                                            <w:left w:val="none" w:sz="0" w:space="0" w:color="auto"/>
                                            <w:bottom w:val="none" w:sz="0" w:space="0" w:color="auto"/>
                                            <w:right w:val="none" w:sz="0" w:space="0" w:color="auto"/>
                                          </w:divBdr>
                                          <w:divsChild>
                                            <w:div w:id="73476853">
                                              <w:marLeft w:val="0"/>
                                              <w:marRight w:val="0"/>
                                              <w:marTop w:val="0"/>
                                              <w:marBottom w:val="0"/>
                                              <w:divBdr>
                                                <w:top w:val="none" w:sz="0" w:space="0" w:color="auto"/>
                                                <w:left w:val="none" w:sz="0" w:space="0" w:color="auto"/>
                                                <w:bottom w:val="none" w:sz="0" w:space="0" w:color="auto"/>
                                                <w:right w:val="none" w:sz="0" w:space="0" w:color="auto"/>
                                              </w:divBdr>
                                              <w:divsChild>
                                                <w:div w:id="1907451484">
                                                  <w:marLeft w:val="0"/>
                                                  <w:marRight w:val="0"/>
                                                  <w:marTop w:val="0"/>
                                                  <w:marBottom w:val="0"/>
                                                  <w:divBdr>
                                                    <w:top w:val="none" w:sz="0" w:space="0" w:color="auto"/>
                                                    <w:left w:val="none" w:sz="0" w:space="0" w:color="auto"/>
                                                    <w:bottom w:val="none" w:sz="0" w:space="0" w:color="auto"/>
                                                    <w:right w:val="none" w:sz="0" w:space="0" w:color="auto"/>
                                                  </w:divBdr>
                                                  <w:divsChild>
                                                    <w:div w:id="468287346">
                                                      <w:marLeft w:val="0"/>
                                                      <w:marRight w:val="0"/>
                                                      <w:marTop w:val="0"/>
                                                      <w:marBottom w:val="0"/>
                                                      <w:divBdr>
                                                        <w:top w:val="none" w:sz="0" w:space="0" w:color="auto"/>
                                                        <w:left w:val="none" w:sz="0" w:space="0" w:color="auto"/>
                                                        <w:bottom w:val="none" w:sz="0" w:space="0" w:color="auto"/>
                                                        <w:right w:val="none" w:sz="0" w:space="0" w:color="auto"/>
                                                      </w:divBdr>
                                                      <w:divsChild>
                                                        <w:div w:id="363795428">
                                                          <w:marLeft w:val="0"/>
                                                          <w:marRight w:val="0"/>
                                                          <w:marTop w:val="0"/>
                                                          <w:marBottom w:val="0"/>
                                                          <w:divBdr>
                                                            <w:top w:val="none" w:sz="0" w:space="0" w:color="auto"/>
                                                            <w:left w:val="none" w:sz="0" w:space="0" w:color="auto"/>
                                                            <w:bottom w:val="none" w:sz="0" w:space="0" w:color="auto"/>
                                                            <w:right w:val="none" w:sz="0" w:space="0" w:color="auto"/>
                                                          </w:divBdr>
                                                          <w:divsChild>
                                                            <w:div w:id="5668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083424">
      <w:bodyDiv w:val="1"/>
      <w:marLeft w:val="0"/>
      <w:marRight w:val="0"/>
      <w:marTop w:val="0"/>
      <w:marBottom w:val="0"/>
      <w:divBdr>
        <w:top w:val="none" w:sz="0" w:space="0" w:color="auto"/>
        <w:left w:val="none" w:sz="0" w:space="0" w:color="auto"/>
        <w:bottom w:val="none" w:sz="0" w:space="0" w:color="auto"/>
        <w:right w:val="none" w:sz="0" w:space="0" w:color="auto"/>
      </w:divBdr>
      <w:divsChild>
        <w:div w:id="279411625">
          <w:marLeft w:val="0"/>
          <w:marRight w:val="0"/>
          <w:marTop w:val="0"/>
          <w:marBottom w:val="0"/>
          <w:divBdr>
            <w:top w:val="none" w:sz="0" w:space="0" w:color="auto"/>
            <w:left w:val="none" w:sz="0" w:space="0" w:color="auto"/>
            <w:bottom w:val="none" w:sz="0" w:space="0" w:color="auto"/>
            <w:right w:val="none" w:sz="0" w:space="0" w:color="auto"/>
          </w:divBdr>
          <w:divsChild>
            <w:div w:id="362749521">
              <w:marLeft w:val="0"/>
              <w:marRight w:val="0"/>
              <w:marTop w:val="0"/>
              <w:marBottom w:val="0"/>
              <w:divBdr>
                <w:top w:val="none" w:sz="0" w:space="0" w:color="auto"/>
                <w:left w:val="none" w:sz="0" w:space="0" w:color="auto"/>
                <w:bottom w:val="none" w:sz="0" w:space="0" w:color="auto"/>
                <w:right w:val="none" w:sz="0" w:space="0" w:color="auto"/>
              </w:divBdr>
              <w:divsChild>
                <w:div w:id="533272995">
                  <w:marLeft w:val="0"/>
                  <w:marRight w:val="0"/>
                  <w:marTop w:val="0"/>
                  <w:marBottom w:val="0"/>
                  <w:divBdr>
                    <w:top w:val="none" w:sz="0" w:space="0" w:color="auto"/>
                    <w:left w:val="none" w:sz="0" w:space="0" w:color="auto"/>
                    <w:bottom w:val="none" w:sz="0" w:space="0" w:color="auto"/>
                    <w:right w:val="none" w:sz="0" w:space="0" w:color="auto"/>
                  </w:divBdr>
                  <w:divsChild>
                    <w:div w:id="356585334">
                      <w:marLeft w:val="0"/>
                      <w:marRight w:val="0"/>
                      <w:marTop w:val="0"/>
                      <w:marBottom w:val="0"/>
                      <w:divBdr>
                        <w:top w:val="none" w:sz="0" w:space="0" w:color="auto"/>
                        <w:left w:val="none" w:sz="0" w:space="0" w:color="auto"/>
                        <w:bottom w:val="none" w:sz="0" w:space="0" w:color="auto"/>
                        <w:right w:val="none" w:sz="0" w:space="0" w:color="auto"/>
                      </w:divBdr>
                      <w:divsChild>
                        <w:div w:id="1622152224">
                          <w:marLeft w:val="0"/>
                          <w:marRight w:val="0"/>
                          <w:marTop w:val="0"/>
                          <w:marBottom w:val="0"/>
                          <w:divBdr>
                            <w:top w:val="none" w:sz="0" w:space="0" w:color="auto"/>
                            <w:left w:val="none" w:sz="0" w:space="0" w:color="auto"/>
                            <w:bottom w:val="none" w:sz="0" w:space="0" w:color="auto"/>
                            <w:right w:val="none" w:sz="0" w:space="0" w:color="auto"/>
                          </w:divBdr>
                          <w:divsChild>
                            <w:div w:id="363016678">
                              <w:marLeft w:val="0"/>
                              <w:marRight w:val="0"/>
                              <w:marTop w:val="0"/>
                              <w:marBottom w:val="0"/>
                              <w:divBdr>
                                <w:top w:val="none" w:sz="0" w:space="0" w:color="auto"/>
                                <w:left w:val="none" w:sz="0" w:space="0" w:color="auto"/>
                                <w:bottom w:val="none" w:sz="0" w:space="0" w:color="auto"/>
                                <w:right w:val="none" w:sz="0" w:space="0" w:color="auto"/>
                              </w:divBdr>
                              <w:divsChild>
                                <w:div w:id="1452355975">
                                  <w:marLeft w:val="0"/>
                                  <w:marRight w:val="0"/>
                                  <w:marTop w:val="0"/>
                                  <w:marBottom w:val="0"/>
                                  <w:divBdr>
                                    <w:top w:val="none" w:sz="0" w:space="0" w:color="auto"/>
                                    <w:left w:val="none" w:sz="0" w:space="0" w:color="auto"/>
                                    <w:bottom w:val="none" w:sz="0" w:space="0" w:color="auto"/>
                                    <w:right w:val="none" w:sz="0" w:space="0" w:color="auto"/>
                                  </w:divBdr>
                                  <w:divsChild>
                                    <w:div w:id="1512524087">
                                      <w:marLeft w:val="0"/>
                                      <w:marRight w:val="0"/>
                                      <w:marTop w:val="0"/>
                                      <w:marBottom w:val="0"/>
                                      <w:divBdr>
                                        <w:top w:val="none" w:sz="0" w:space="0" w:color="auto"/>
                                        <w:left w:val="none" w:sz="0" w:space="0" w:color="auto"/>
                                        <w:bottom w:val="none" w:sz="0" w:space="0" w:color="auto"/>
                                        <w:right w:val="none" w:sz="0" w:space="0" w:color="auto"/>
                                      </w:divBdr>
                                      <w:divsChild>
                                        <w:div w:id="1207180179">
                                          <w:marLeft w:val="0"/>
                                          <w:marRight w:val="0"/>
                                          <w:marTop w:val="0"/>
                                          <w:marBottom w:val="0"/>
                                          <w:divBdr>
                                            <w:top w:val="none" w:sz="0" w:space="0" w:color="auto"/>
                                            <w:left w:val="none" w:sz="0" w:space="0" w:color="auto"/>
                                            <w:bottom w:val="none" w:sz="0" w:space="0" w:color="auto"/>
                                            <w:right w:val="none" w:sz="0" w:space="0" w:color="auto"/>
                                          </w:divBdr>
                                          <w:divsChild>
                                            <w:div w:id="1984889878">
                                              <w:marLeft w:val="0"/>
                                              <w:marRight w:val="0"/>
                                              <w:marTop w:val="0"/>
                                              <w:marBottom w:val="0"/>
                                              <w:divBdr>
                                                <w:top w:val="none" w:sz="0" w:space="0" w:color="auto"/>
                                                <w:left w:val="none" w:sz="0" w:space="0" w:color="auto"/>
                                                <w:bottom w:val="none" w:sz="0" w:space="0" w:color="auto"/>
                                                <w:right w:val="none" w:sz="0" w:space="0" w:color="auto"/>
                                              </w:divBdr>
                                              <w:divsChild>
                                                <w:div w:id="1110125751">
                                                  <w:marLeft w:val="0"/>
                                                  <w:marRight w:val="0"/>
                                                  <w:marTop w:val="0"/>
                                                  <w:marBottom w:val="0"/>
                                                  <w:divBdr>
                                                    <w:top w:val="none" w:sz="0" w:space="0" w:color="auto"/>
                                                    <w:left w:val="none" w:sz="0" w:space="0" w:color="auto"/>
                                                    <w:bottom w:val="none" w:sz="0" w:space="0" w:color="auto"/>
                                                    <w:right w:val="none" w:sz="0" w:space="0" w:color="auto"/>
                                                  </w:divBdr>
                                                  <w:divsChild>
                                                    <w:div w:id="1492603571">
                                                      <w:marLeft w:val="0"/>
                                                      <w:marRight w:val="0"/>
                                                      <w:marTop w:val="0"/>
                                                      <w:marBottom w:val="0"/>
                                                      <w:divBdr>
                                                        <w:top w:val="none" w:sz="0" w:space="0" w:color="auto"/>
                                                        <w:left w:val="none" w:sz="0" w:space="0" w:color="auto"/>
                                                        <w:bottom w:val="none" w:sz="0" w:space="0" w:color="auto"/>
                                                        <w:right w:val="none" w:sz="0" w:space="0" w:color="auto"/>
                                                      </w:divBdr>
                                                      <w:divsChild>
                                                        <w:div w:id="2044860680">
                                                          <w:marLeft w:val="0"/>
                                                          <w:marRight w:val="0"/>
                                                          <w:marTop w:val="0"/>
                                                          <w:marBottom w:val="0"/>
                                                          <w:divBdr>
                                                            <w:top w:val="none" w:sz="0" w:space="0" w:color="auto"/>
                                                            <w:left w:val="none" w:sz="0" w:space="0" w:color="auto"/>
                                                            <w:bottom w:val="none" w:sz="0" w:space="0" w:color="auto"/>
                                                            <w:right w:val="none" w:sz="0" w:space="0" w:color="auto"/>
                                                          </w:divBdr>
                                                          <w:divsChild>
                                                            <w:div w:id="81457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7426141">
      <w:bodyDiv w:val="1"/>
      <w:marLeft w:val="0"/>
      <w:marRight w:val="0"/>
      <w:marTop w:val="0"/>
      <w:marBottom w:val="0"/>
      <w:divBdr>
        <w:top w:val="none" w:sz="0" w:space="0" w:color="auto"/>
        <w:left w:val="none" w:sz="0" w:space="0" w:color="auto"/>
        <w:bottom w:val="none" w:sz="0" w:space="0" w:color="auto"/>
        <w:right w:val="none" w:sz="0" w:space="0" w:color="auto"/>
      </w:divBdr>
      <w:divsChild>
        <w:div w:id="143864536">
          <w:marLeft w:val="0"/>
          <w:marRight w:val="0"/>
          <w:marTop w:val="0"/>
          <w:marBottom w:val="0"/>
          <w:divBdr>
            <w:top w:val="none" w:sz="0" w:space="0" w:color="auto"/>
            <w:left w:val="none" w:sz="0" w:space="0" w:color="auto"/>
            <w:bottom w:val="none" w:sz="0" w:space="0" w:color="auto"/>
            <w:right w:val="none" w:sz="0" w:space="0" w:color="auto"/>
          </w:divBdr>
          <w:divsChild>
            <w:div w:id="113911661">
              <w:marLeft w:val="0"/>
              <w:marRight w:val="0"/>
              <w:marTop w:val="0"/>
              <w:marBottom w:val="0"/>
              <w:divBdr>
                <w:top w:val="none" w:sz="0" w:space="0" w:color="auto"/>
                <w:left w:val="none" w:sz="0" w:space="0" w:color="auto"/>
                <w:bottom w:val="none" w:sz="0" w:space="0" w:color="auto"/>
                <w:right w:val="none" w:sz="0" w:space="0" w:color="auto"/>
              </w:divBdr>
              <w:divsChild>
                <w:div w:id="619993331">
                  <w:marLeft w:val="-240"/>
                  <w:marRight w:val="-240"/>
                  <w:marTop w:val="0"/>
                  <w:marBottom w:val="0"/>
                  <w:divBdr>
                    <w:top w:val="none" w:sz="0" w:space="0" w:color="auto"/>
                    <w:left w:val="none" w:sz="0" w:space="0" w:color="auto"/>
                    <w:bottom w:val="none" w:sz="0" w:space="0" w:color="auto"/>
                    <w:right w:val="none" w:sz="0" w:space="0" w:color="auto"/>
                  </w:divBdr>
                  <w:divsChild>
                    <w:div w:id="1260219010">
                      <w:marLeft w:val="0"/>
                      <w:marRight w:val="0"/>
                      <w:marTop w:val="0"/>
                      <w:marBottom w:val="0"/>
                      <w:divBdr>
                        <w:top w:val="none" w:sz="0" w:space="0" w:color="auto"/>
                        <w:left w:val="none" w:sz="0" w:space="0" w:color="auto"/>
                        <w:bottom w:val="none" w:sz="0" w:space="0" w:color="auto"/>
                        <w:right w:val="none" w:sz="0" w:space="0" w:color="auto"/>
                      </w:divBdr>
                      <w:divsChild>
                        <w:div w:id="916204860">
                          <w:marLeft w:val="0"/>
                          <w:marRight w:val="0"/>
                          <w:marTop w:val="0"/>
                          <w:marBottom w:val="0"/>
                          <w:divBdr>
                            <w:top w:val="none" w:sz="0" w:space="0" w:color="auto"/>
                            <w:left w:val="none" w:sz="0" w:space="0" w:color="auto"/>
                            <w:bottom w:val="none" w:sz="0" w:space="0" w:color="auto"/>
                            <w:right w:val="none" w:sz="0" w:space="0" w:color="auto"/>
                          </w:divBdr>
                        </w:div>
                        <w:div w:id="1435370064">
                          <w:marLeft w:val="0"/>
                          <w:marRight w:val="0"/>
                          <w:marTop w:val="0"/>
                          <w:marBottom w:val="0"/>
                          <w:divBdr>
                            <w:top w:val="none" w:sz="0" w:space="0" w:color="auto"/>
                            <w:left w:val="none" w:sz="0" w:space="0" w:color="auto"/>
                            <w:bottom w:val="none" w:sz="0" w:space="0" w:color="auto"/>
                            <w:right w:val="none" w:sz="0" w:space="0" w:color="auto"/>
                          </w:divBdr>
                          <w:divsChild>
                            <w:div w:id="389765398">
                              <w:marLeft w:val="165"/>
                              <w:marRight w:val="165"/>
                              <w:marTop w:val="0"/>
                              <w:marBottom w:val="0"/>
                              <w:divBdr>
                                <w:top w:val="none" w:sz="0" w:space="0" w:color="auto"/>
                                <w:left w:val="none" w:sz="0" w:space="0" w:color="auto"/>
                                <w:bottom w:val="none" w:sz="0" w:space="0" w:color="auto"/>
                                <w:right w:val="none" w:sz="0" w:space="0" w:color="auto"/>
                              </w:divBdr>
                              <w:divsChild>
                                <w:div w:id="714551003">
                                  <w:marLeft w:val="0"/>
                                  <w:marRight w:val="0"/>
                                  <w:marTop w:val="0"/>
                                  <w:marBottom w:val="0"/>
                                  <w:divBdr>
                                    <w:top w:val="none" w:sz="0" w:space="0" w:color="auto"/>
                                    <w:left w:val="none" w:sz="0" w:space="0" w:color="auto"/>
                                    <w:bottom w:val="none" w:sz="0" w:space="0" w:color="auto"/>
                                    <w:right w:val="none" w:sz="0" w:space="0" w:color="auto"/>
                                  </w:divBdr>
                                  <w:divsChild>
                                    <w:div w:id="204316272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47713699">
      <w:bodyDiv w:val="1"/>
      <w:marLeft w:val="0"/>
      <w:marRight w:val="0"/>
      <w:marTop w:val="0"/>
      <w:marBottom w:val="0"/>
      <w:divBdr>
        <w:top w:val="none" w:sz="0" w:space="0" w:color="auto"/>
        <w:left w:val="none" w:sz="0" w:space="0" w:color="auto"/>
        <w:bottom w:val="none" w:sz="0" w:space="0" w:color="auto"/>
        <w:right w:val="none" w:sz="0" w:space="0" w:color="auto"/>
      </w:divBdr>
      <w:divsChild>
        <w:div w:id="17391136">
          <w:marLeft w:val="0"/>
          <w:marRight w:val="0"/>
          <w:marTop w:val="0"/>
          <w:marBottom w:val="0"/>
          <w:divBdr>
            <w:top w:val="none" w:sz="0" w:space="0" w:color="auto"/>
            <w:left w:val="none" w:sz="0" w:space="0" w:color="auto"/>
            <w:bottom w:val="none" w:sz="0" w:space="0" w:color="auto"/>
            <w:right w:val="none" w:sz="0" w:space="0" w:color="auto"/>
          </w:divBdr>
          <w:divsChild>
            <w:div w:id="2012756542">
              <w:marLeft w:val="0"/>
              <w:marRight w:val="0"/>
              <w:marTop w:val="0"/>
              <w:marBottom w:val="0"/>
              <w:divBdr>
                <w:top w:val="none" w:sz="0" w:space="0" w:color="auto"/>
                <w:left w:val="none" w:sz="0" w:space="0" w:color="auto"/>
                <w:bottom w:val="none" w:sz="0" w:space="0" w:color="auto"/>
                <w:right w:val="none" w:sz="0" w:space="0" w:color="auto"/>
              </w:divBdr>
              <w:divsChild>
                <w:div w:id="288828679">
                  <w:marLeft w:val="-240"/>
                  <w:marRight w:val="-240"/>
                  <w:marTop w:val="0"/>
                  <w:marBottom w:val="0"/>
                  <w:divBdr>
                    <w:top w:val="none" w:sz="0" w:space="0" w:color="auto"/>
                    <w:left w:val="none" w:sz="0" w:space="0" w:color="auto"/>
                    <w:bottom w:val="none" w:sz="0" w:space="0" w:color="auto"/>
                    <w:right w:val="none" w:sz="0" w:space="0" w:color="auto"/>
                  </w:divBdr>
                  <w:divsChild>
                    <w:div w:id="1621180264">
                      <w:marLeft w:val="0"/>
                      <w:marRight w:val="0"/>
                      <w:marTop w:val="0"/>
                      <w:marBottom w:val="0"/>
                      <w:divBdr>
                        <w:top w:val="none" w:sz="0" w:space="0" w:color="auto"/>
                        <w:left w:val="none" w:sz="0" w:space="0" w:color="auto"/>
                        <w:bottom w:val="none" w:sz="0" w:space="0" w:color="auto"/>
                        <w:right w:val="none" w:sz="0" w:space="0" w:color="auto"/>
                      </w:divBdr>
                      <w:divsChild>
                        <w:div w:id="276759291">
                          <w:marLeft w:val="0"/>
                          <w:marRight w:val="0"/>
                          <w:marTop w:val="0"/>
                          <w:marBottom w:val="0"/>
                          <w:divBdr>
                            <w:top w:val="none" w:sz="0" w:space="0" w:color="auto"/>
                            <w:left w:val="none" w:sz="0" w:space="0" w:color="auto"/>
                            <w:bottom w:val="none" w:sz="0" w:space="0" w:color="auto"/>
                            <w:right w:val="none" w:sz="0" w:space="0" w:color="auto"/>
                          </w:divBdr>
                        </w:div>
                        <w:div w:id="1867451215">
                          <w:marLeft w:val="0"/>
                          <w:marRight w:val="0"/>
                          <w:marTop w:val="0"/>
                          <w:marBottom w:val="0"/>
                          <w:divBdr>
                            <w:top w:val="none" w:sz="0" w:space="0" w:color="auto"/>
                            <w:left w:val="none" w:sz="0" w:space="0" w:color="auto"/>
                            <w:bottom w:val="none" w:sz="0" w:space="0" w:color="auto"/>
                            <w:right w:val="none" w:sz="0" w:space="0" w:color="auto"/>
                          </w:divBdr>
                          <w:divsChild>
                            <w:div w:id="723679510">
                              <w:marLeft w:val="165"/>
                              <w:marRight w:val="165"/>
                              <w:marTop w:val="0"/>
                              <w:marBottom w:val="0"/>
                              <w:divBdr>
                                <w:top w:val="none" w:sz="0" w:space="0" w:color="auto"/>
                                <w:left w:val="none" w:sz="0" w:space="0" w:color="auto"/>
                                <w:bottom w:val="none" w:sz="0" w:space="0" w:color="auto"/>
                                <w:right w:val="none" w:sz="0" w:space="0" w:color="auto"/>
                              </w:divBdr>
                              <w:divsChild>
                                <w:div w:id="933241659">
                                  <w:marLeft w:val="0"/>
                                  <w:marRight w:val="0"/>
                                  <w:marTop w:val="0"/>
                                  <w:marBottom w:val="0"/>
                                  <w:divBdr>
                                    <w:top w:val="none" w:sz="0" w:space="0" w:color="auto"/>
                                    <w:left w:val="none" w:sz="0" w:space="0" w:color="auto"/>
                                    <w:bottom w:val="none" w:sz="0" w:space="0" w:color="auto"/>
                                    <w:right w:val="none" w:sz="0" w:space="0" w:color="auto"/>
                                  </w:divBdr>
                                  <w:divsChild>
                                    <w:div w:id="13809777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5269767">
      <w:bodyDiv w:val="1"/>
      <w:marLeft w:val="0"/>
      <w:marRight w:val="0"/>
      <w:marTop w:val="0"/>
      <w:marBottom w:val="0"/>
      <w:divBdr>
        <w:top w:val="none" w:sz="0" w:space="0" w:color="auto"/>
        <w:left w:val="none" w:sz="0" w:space="0" w:color="auto"/>
        <w:bottom w:val="none" w:sz="0" w:space="0" w:color="auto"/>
        <w:right w:val="none" w:sz="0" w:space="0" w:color="auto"/>
      </w:divBdr>
      <w:divsChild>
        <w:div w:id="1277106359">
          <w:marLeft w:val="0"/>
          <w:marRight w:val="0"/>
          <w:marTop w:val="0"/>
          <w:marBottom w:val="0"/>
          <w:divBdr>
            <w:top w:val="none" w:sz="0" w:space="0" w:color="auto"/>
            <w:left w:val="none" w:sz="0" w:space="0" w:color="auto"/>
            <w:bottom w:val="none" w:sz="0" w:space="0" w:color="auto"/>
            <w:right w:val="none" w:sz="0" w:space="0" w:color="auto"/>
          </w:divBdr>
          <w:divsChild>
            <w:div w:id="1343316661">
              <w:marLeft w:val="0"/>
              <w:marRight w:val="0"/>
              <w:marTop w:val="0"/>
              <w:marBottom w:val="0"/>
              <w:divBdr>
                <w:top w:val="none" w:sz="0" w:space="0" w:color="auto"/>
                <w:left w:val="none" w:sz="0" w:space="0" w:color="auto"/>
                <w:bottom w:val="none" w:sz="0" w:space="0" w:color="auto"/>
                <w:right w:val="none" w:sz="0" w:space="0" w:color="auto"/>
              </w:divBdr>
              <w:divsChild>
                <w:div w:id="1214389452">
                  <w:marLeft w:val="-240"/>
                  <w:marRight w:val="-240"/>
                  <w:marTop w:val="0"/>
                  <w:marBottom w:val="0"/>
                  <w:divBdr>
                    <w:top w:val="none" w:sz="0" w:space="0" w:color="auto"/>
                    <w:left w:val="none" w:sz="0" w:space="0" w:color="auto"/>
                    <w:bottom w:val="none" w:sz="0" w:space="0" w:color="auto"/>
                    <w:right w:val="none" w:sz="0" w:space="0" w:color="auto"/>
                  </w:divBdr>
                  <w:divsChild>
                    <w:div w:id="438180000">
                      <w:marLeft w:val="0"/>
                      <w:marRight w:val="0"/>
                      <w:marTop w:val="0"/>
                      <w:marBottom w:val="0"/>
                      <w:divBdr>
                        <w:top w:val="none" w:sz="0" w:space="0" w:color="auto"/>
                        <w:left w:val="none" w:sz="0" w:space="0" w:color="auto"/>
                        <w:bottom w:val="none" w:sz="0" w:space="0" w:color="auto"/>
                        <w:right w:val="none" w:sz="0" w:space="0" w:color="auto"/>
                      </w:divBdr>
                      <w:divsChild>
                        <w:div w:id="1320381388">
                          <w:marLeft w:val="0"/>
                          <w:marRight w:val="0"/>
                          <w:marTop w:val="0"/>
                          <w:marBottom w:val="0"/>
                          <w:divBdr>
                            <w:top w:val="none" w:sz="0" w:space="0" w:color="auto"/>
                            <w:left w:val="none" w:sz="0" w:space="0" w:color="auto"/>
                            <w:bottom w:val="none" w:sz="0" w:space="0" w:color="auto"/>
                            <w:right w:val="none" w:sz="0" w:space="0" w:color="auto"/>
                          </w:divBdr>
                        </w:div>
                        <w:div w:id="2124423244">
                          <w:marLeft w:val="0"/>
                          <w:marRight w:val="0"/>
                          <w:marTop w:val="0"/>
                          <w:marBottom w:val="0"/>
                          <w:divBdr>
                            <w:top w:val="none" w:sz="0" w:space="0" w:color="auto"/>
                            <w:left w:val="none" w:sz="0" w:space="0" w:color="auto"/>
                            <w:bottom w:val="none" w:sz="0" w:space="0" w:color="auto"/>
                            <w:right w:val="none" w:sz="0" w:space="0" w:color="auto"/>
                          </w:divBdr>
                          <w:divsChild>
                            <w:div w:id="1121219705">
                              <w:marLeft w:val="165"/>
                              <w:marRight w:val="165"/>
                              <w:marTop w:val="0"/>
                              <w:marBottom w:val="0"/>
                              <w:divBdr>
                                <w:top w:val="none" w:sz="0" w:space="0" w:color="auto"/>
                                <w:left w:val="none" w:sz="0" w:space="0" w:color="auto"/>
                                <w:bottom w:val="none" w:sz="0" w:space="0" w:color="auto"/>
                                <w:right w:val="none" w:sz="0" w:space="0" w:color="auto"/>
                              </w:divBdr>
                              <w:divsChild>
                                <w:div w:id="187378356">
                                  <w:marLeft w:val="0"/>
                                  <w:marRight w:val="0"/>
                                  <w:marTop w:val="0"/>
                                  <w:marBottom w:val="0"/>
                                  <w:divBdr>
                                    <w:top w:val="none" w:sz="0" w:space="0" w:color="auto"/>
                                    <w:left w:val="none" w:sz="0" w:space="0" w:color="auto"/>
                                    <w:bottom w:val="none" w:sz="0" w:space="0" w:color="auto"/>
                                    <w:right w:val="none" w:sz="0" w:space="0" w:color="auto"/>
                                  </w:divBdr>
                                  <w:divsChild>
                                    <w:div w:id="4374832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2040952">
      <w:bodyDiv w:val="1"/>
      <w:marLeft w:val="0"/>
      <w:marRight w:val="0"/>
      <w:marTop w:val="0"/>
      <w:marBottom w:val="0"/>
      <w:divBdr>
        <w:top w:val="none" w:sz="0" w:space="0" w:color="auto"/>
        <w:left w:val="none" w:sz="0" w:space="0" w:color="auto"/>
        <w:bottom w:val="none" w:sz="0" w:space="0" w:color="auto"/>
        <w:right w:val="none" w:sz="0" w:space="0" w:color="auto"/>
      </w:divBdr>
      <w:divsChild>
        <w:div w:id="1104350590">
          <w:marLeft w:val="0"/>
          <w:marRight w:val="0"/>
          <w:marTop w:val="0"/>
          <w:marBottom w:val="0"/>
          <w:divBdr>
            <w:top w:val="none" w:sz="0" w:space="0" w:color="auto"/>
            <w:left w:val="none" w:sz="0" w:space="0" w:color="auto"/>
            <w:bottom w:val="none" w:sz="0" w:space="0" w:color="auto"/>
            <w:right w:val="none" w:sz="0" w:space="0" w:color="auto"/>
          </w:divBdr>
          <w:divsChild>
            <w:div w:id="1971090408">
              <w:marLeft w:val="0"/>
              <w:marRight w:val="0"/>
              <w:marTop w:val="0"/>
              <w:marBottom w:val="0"/>
              <w:divBdr>
                <w:top w:val="none" w:sz="0" w:space="0" w:color="auto"/>
                <w:left w:val="none" w:sz="0" w:space="0" w:color="auto"/>
                <w:bottom w:val="none" w:sz="0" w:space="0" w:color="auto"/>
                <w:right w:val="none" w:sz="0" w:space="0" w:color="auto"/>
              </w:divBdr>
              <w:divsChild>
                <w:div w:id="1284771377">
                  <w:marLeft w:val="-240"/>
                  <w:marRight w:val="-240"/>
                  <w:marTop w:val="0"/>
                  <w:marBottom w:val="0"/>
                  <w:divBdr>
                    <w:top w:val="none" w:sz="0" w:space="0" w:color="auto"/>
                    <w:left w:val="none" w:sz="0" w:space="0" w:color="auto"/>
                    <w:bottom w:val="none" w:sz="0" w:space="0" w:color="auto"/>
                    <w:right w:val="none" w:sz="0" w:space="0" w:color="auto"/>
                  </w:divBdr>
                  <w:divsChild>
                    <w:div w:id="1145704131">
                      <w:marLeft w:val="0"/>
                      <w:marRight w:val="0"/>
                      <w:marTop w:val="0"/>
                      <w:marBottom w:val="0"/>
                      <w:divBdr>
                        <w:top w:val="none" w:sz="0" w:space="0" w:color="auto"/>
                        <w:left w:val="none" w:sz="0" w:space="0" w:color="auto"/>
                        <w:bottom w:val="none" w:sz="0" w:space="0" w:color="auto"/>
                        <w:right w:val="none" w:sz="0" w:space="0" w:color="auto"/>
                      </w:divBdr>
                      <w:divsChild>
                        <w:div w:id="823354022">
                          <w:marLeft w:val="0"/>
                          <w:marRight w:val="0"/>
                          <w:marTop w:val="0"/>
                          <w:marBottom w:val="0"/>
                          <w:divBdr>
                            <w:top w:val="none" w:sz="0" w:space="0" w:color="auto"/>
                            <w:left w:val="none" w:sz="0" w:space="0" w:color="auto"/>
                            <w:bottom w:val="none" w:sz="0" w:space="0" w:color="auto"/>
                            <w:right w:val="none" w:sz="0" w:space="0" w:color="auto"/>
                          </w:divBdr>
                        </w:div>
                        <w:div w:id="1064178104">
                          <w:marLeft w:val="0"/>
                          <w:marRight w:val="0"/>
                          <w:marTop w:val="0"/>
                          <w:marBottom w:val="0"/>
                          <w:divBdr>
                            <w:top w:val="none" w:sz="0" w:space="0" w:color="auto"/>
                            <w:left w:val="none" w:sz="0" w:space="0" w:color="auto"/>
                            <w:bottom w:val="none" w:sz="0" w:space="0" w:color="auto"/>
                            <w:right w:val="none" w:sz="0" w:space="0" w:color="auto"/>
                          </w:divBdr>
                          <w:divsChild>
                            <w:div w:id="1580091509">
                              <w:marLeft w:val="165"/>
                              <w:marRight w:val="165"/>
                              <w:marTop w:val="0"/>
                              <w:marBottom w:val="0"/>
                              <w:divBdr>
                                <w:top w:val="none" w:sz="0" w:space="0" w:color="auto"/>
                                <w:left w:val="none" w:sz="0" w:space="0" w:color="auto"/>
                                <w:bottom w:val="none" w:sz="0" w:space="0" w:color="auto"/>
                                <w:right w:val="none" w:sz="0" w:space="0" w:color="auto"/>
                              </w:divBdr>
                              <w:divsChild>
                                <w:div w:id="1431118679">
                                  <w:marLeft w:val="0"/>
                                  <w:marRight w:val="0"/>
                                  <w:marTop w:val="0"/>
                                  <w:marBottom w:val="0"/>
                                  <w:divBdr>
                                    <w:top w:val="none" w:sz="0" w:space="0" w:color="auto"/>
                                    <w:left w:val="none" w:sz="0" w:space="0" w:color="auto"/>
                                    <w:bottom w:val="none" w:sz="0" w:space="0" w:color="auto"/>
                                    <w:right w:val="none" w:sz="0" w:space="0" w:color="auto"/>
                                  </w:divBdr>
                                  <w:divsChild>
                                    <w:div w:id="5940977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2731329">
      <w:bodyDiv w:val="1"/>
      <w:marLeft w:val="0"/>
      <w:marRight w:val="0"/>
      <w:marTop w:val="0"/>
      <w:marBottom w:val="0"/>
      <w:divBdr>
        <w:top w:val="none" w:sz="0" w:space="0" w:color="auto"/>
        <w:left w:val="none" w:sz="0" w:space="0" w:color="auto"/>
        <w:bottom w:val="none" w:sz="0" w:space="0" w:color="auto"/>
        <w:right w:val="none" w:sz="0" w:space="0" w:color="auto"/>
      </w:divBdr>
      <w:divsChild>
        <w:div w:id="788863823">
          <w:marLeft w:val="0"/>
          <w:marRight w:val="0"/>
          <w:marTop w:val="0"/>
          <w:marBottom w:val="0"/>
          <w:divBdr>
            <w:top w:val="none" w:sz="0" w:space="0" w:color="auto"/>
            <w:left w:val="none" w:sz="0" w:space="0" w:color="auto"/>
            <w:bottom w:val="none" w:sz="0" w:space="0" w:color="auto"/>
            <w:right w:val="none" w:sz="0" w:space="0" w:color="auto"/>
          </w:divBdr>
          <w:divsChild>
            <w:div w:id="787166660">
              <w:marLeft w:val="0"/>
              <w:marRight w:val="0"/>
              <w:marTop w:val="0"/>
              <w:marBottom w:val="0"/>
              <w:divBdr>
                <w:top w:val="none" w:sz="0" w:space="0" w:color="auto"/>
                <w:left w:val="none" w:sz="0" w:space="0" w:color="auto"/>
                <w:bottom w:val="none" w:sz="0" w:space="0" w:color="auto"/>
                <w:right w:val="none" w:sz="0" w:space="0" w:color="auto"/>
              </w:divBdr>
              <w:divsChild>
                <w:div w:id="1476995226">
                  <w:marLeft w:val="0"/>
                  <w:marRight w:val="0"/>
                  <w:marTop w:val="0"/>
                  <w:marBottom w:val="0"/>
                  <w:divBdr>
                    <w:top w:val="none" w:sz="0" w:space="0" w:color="auto"/>
                    <w:left w:val="none" w:sz="0" w:space="0" w:color="auto"/>
                    <w:bottom w:val="none" w:sz="0" w:space="0" w:color="auto"/>
                    <w:right w:val="none" w:sz="0" w:space="0" w:color="auto"/>
                  </w:divBdr>
                  <w:divsChild>
                    <w:div w:id="1902988">
                      <w:marLeft w:val="0"/>
                      <w:marRight w:val="0"/>
                      <w:marTop w:val="0"/>
                      <w:marBottom w:val="0"/>
                      <w:divBdr>
                        <w:top w:val="none" w:sz="0" w:space="0" w:color="auto"/>
                        <w:left w:val="none" w:sz="0" w:space="0" w:color="auto"/>
                        <w:bottom w:val="none" w:sz="0" w:space="0" w:color="auto"/>
                        <w:right w:val="none" w:sz="0" w:space="0" w:color="auto"/>
                      </w:divBdr>
                      <w:divsChild>
                        <w:div w:id="1526406493">
                          <w:marLeft w:val="0"/>
                          <w:marRight w:val="0"/>
                          <w:marTop w:val="0"/>
                          <w:marBottom w:val="0"/>
                          <w:divBdr>
                            <w:top w:val="none" w:sz="0" w:space="0" w:color="auto"/>
                            <w:left w:val="none" w:sz="0" w:space="0" w:color="auto"/>
                            <w:bottom w:val="none" w:sz="0" w:space="0" w:color="auto"/>
                            <w:right w:val="none" w:sz="0" w:space="0" w:color="auto"/>
                          </w:divBdr>
                          <w:divsChild>
                            <w:div w:id="742725416">
                              <w:marLeft w:val="0"/>
                              <w:marRight w:val="0"/>
                              <w:marTop w:val="0"/>
                              <w:marBottom w:val="0"/>
                              <w:divBdr>
                                <w:top w:val="none" w:sz="0" w:space="0" w:color="auto"/>
                                <w:left w:val="none" w:sz="0" w:space="0" w:color="auto"/>
                                <w:bottom w:val="none" w:sz="0" w:space="0" w:color="auto"/>
                                <w:right w:val="none" w:sz="0" w:space="0" w:color="auto"/>
                              </w:divBdr>
                              <w:divsChild>
                                <w:div w:id="9918862">
                                  <w:marLeft w:val="0"/>
                                  <w:marRight w:val="0"/>
                                  <w:marTop w:val="0"/>
                                  <w:marBottom w:val="0"/>
                                  <w:divBdr>
                                    <w:top w:val="none" w:sz="0" w:space="0" w:color="auto"/>
                                    <w:left w:val="none" w:sz="0" w:space="0" w:color="auto"/>
                                    <w:bottom w:val="none" w:sz="0" w:space="0" w:color="auto"/>
                                    <w:right w:val="none" w:sz="0" w:space="0" w:color="auto"/>
                                  </w:divBdr>
                                  <w:divsChild>
                                    <w:div w:id="1795781904">
                                      <w:marLeft w:val="0"/>
                                      <w:marRight w:val="0"/>
                                      <w:marTop w:val="0"/>
                                      <w:marBottom w:val="0"/>
                                      <w:divBdr>
                                        <w:top w:val="none" w:sz="0" w:space="0" w:color="auto"/>
                                        <w:left w:val="none" w:sz="0" w:space="0" w:color="auto"/>
                                        <w:bottom w:val="none" w:sz="0" w:space="0" w:color="auto"/>
                                        <w:right w:val="none" w:sz="0" w:space="0" w:color="auto"/>
                                      </w:divBdr>
                                      <w:divsChild>
                                        <w:div w:id="1223366437">
                                          <w:marLeft w:val="0"/>
                                          <w:marRight w:val="0"/>
                                          <w:marTop w:val="0"/>
                                          <w:marBottom w:val="0"/>
                                          <w:divBdr>
                                            <w:top w:val="none" w:sz="0" w:space="0" w:color="auto"/>
                                            <w:left w:val="none" w:sz="0" w:space="0" w:color="auto"/>
                                            <w:bottom w:val="none" w:sz="0" w:space="0" w:color="auto"/>
                                            <w:right w:val="none" w:sz="0" w:space="0" w:color="auto"/>
                                          </w:divBdr>
                                          <w:divsChild>
                                            <w:div w:id="1671370732">
                                              <w:marLeft w:val="0"/>
                                              <w:marRight w:val="0"/>
                                              <w:marTop w:val="0"/>
                                              <w:marBottom w:val="0"/>
                                              <w:divBdr>
                                                <w:top w:val="none" w:sz="0" w:space="0" w:color="auto"/>
                                                <w:left w:val="none" w:sz="0" w:space="0" w:color="auto"/>
                                                <w:bottom w:val="none" w:sz="0" w:space="0" w:color="auto"/>
                                                <w:right w:val="none" w:sz="0" w:space="0" w:color="auto"/>
                                              </w:divBdr>
                                              <w:divsChild>
                                                <w:div w:id="233243247">
                                                  <w:marLeft w:val="0"/>
                                                  <w:marRight w:val="0"/>
                                                  <w:marTop w:val="0"/>
                                                  <w:marBottom w:val="0"/>
                                                  <w:divBdr>
                                                    <w:top w:val="none" w:sz="0" w:space="0" w:color="auto"/>
                                                    <w:left w:val="none" w:sz="0" w:space="0" w:color="auto"/>
                                                    <w:bottom w:val="none" w:sz="0" w:space="0" w:color="auto"/>
                                                    <w:right w:val="none" w:sz="0" w:space="0" w:color="auto"/>
                                                  </w:divBdr>
                                                  <w:divsChild>
                                                    <w:div w:id="1904365157">
                                                      <w:marLeft w:val="0"/>
                                                      <w:marRight w:val="0"/>
                                                      <w:marTop w:val="0"/>
                                                      <w:marBottom w:val="0"/>
                                                      <w:divBdr>
                                                        <w:top w:val="none" w:sz="0" w:space="0" w:color="auto"/>
                                                        <w:left w:val="none" w:sz="0" w:space="0" w:color="auto"/>
                                                        <w:bottom w:val="none" w:sz="0" w:space="0" w:color="auto"/>
                                                        <w:right w:val="none" w:sz="0" w:space="0" w:color="auto"/>
                                                      </w:divBdr>
                                                      <w:divsChild>
                                                        <w:div w:id="834732689">
                                                          <w:marLeft w:val="0"/>
                                                          <w:marRight w:val="0"/>
                                                          <w:marTop w:val="0"/>
                                                          <w:marBottom w:val="0"/>
                                                          <w:divBdr>
                                                            <w:top w:val="none" w:sz="0" w:space="0" w:color="auto"/>
                                                            <w:left w:val="none" w:sz="0" w:space="0" w:color="auto"/>
                                                            <w:bottom w:val="none" w:sz="0" w:space="0" w:color="auto"/>
                                                            <w:right w:val="none" w:sz="0" w:space="0" w:color="auto"/>
                                                          </w:divBdr>
                                                          <w:divsChild>
                                                            <w:div w:id="80716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3890233">
      <w:bodyDiv w:val="1"/>
      <w:marLeft w:val="0"/>
      <w:marRight w:val="0"/>
      <w:marTop w:val="0"/>
      <w:marBottom w:val="0"/>
      <w:divBdr>
        <w:top w:val="none" w:sz="0" w:space="0" w:color="auto"/>
        <w:left w:val="none" w:sz="0" w:space="0" w:color="auto"/>
        <w:bottom w:val="none" w:sz="0" w:space="0" w:color="auto"/>
        <w:right w:val="none" w:sz="0" w:space="0" w:color="auto"/>
      </w:divBdr>
      <w:divsChild>
        <w:div w:id="581451568">
          <w:marLeft w:val="0"/>
          <w:marRight w:val="0"/>
          <w:marTop w:val="0"/>
          <w:marBottom w:val="0"/>
          <w:divBdr>
            <w:top w:val="none" w:sz="0" w:space="0" w:color="auto"/>
            <w:left w:val="none" w:sz="0" w:space="0" w:color="auto"/>
            <w:bottom w:val="none" w:sz="0" w:space="0" w:color="auto"/>
            <w:right w:val="none" w:sz="0" w:space="0" w:color="auto"/>
          </w:divBdr>
          <w:divsChild>
            <w:div w:id="162091275">
              <w:marLeft w:val="0"/>
              <w:marRight w:val="0"/>
              <w:marTop w:val="0"/>
              <w:marBottom w:val="0"/>
              <w:divBdr>
                <w:top w:val="none" w:sz="0" w:space="0" w:color="auto"/>
                <w:left w:val="none" w:sz="0" w:space="0" w:color="auto"/>
                <w:bottom w:val="none" w:sz="0" w:space="0" w:color="auto"/>
                <w:right w:val="none" w:sz="0" w:space="0" w:color="auto"/>
              </w:divBdr>
              <w:divsChild>
                <w:div w:id="1183742508">
                  <w:marLeft w:val="-240"/>
                  <w:marRight w:val="-240"/>
                  <w:marTop w:val="0"/>
                  <w:marBottom w:val="0"/>
                  <w:divBdr>
                    <w:top w:val="none" w:sz="0" w:space="0" w:color="auto"/>
                    <w:left w:val="none" w:sz="0" w:space="0" w:color="auto"/>
                    <w:bottom w:val="none" w:sz="0" w:space="0" w:color="auto"/>
                    <w:right w:val="none" w:sz="0" w:space="0" w:color="auto"/>
                  </w:divBdr>
                  <w:divsChild>
                    <w:div w:id="1147821004">
                      <w:marLeft w:val="0"/>
                      <w:marRight w:val="0"/>
                      <w:marTop w:val="0"/>
                      <w:marBottom w:val="0"/>
                      <w:divBdr>
                        <w:top w:val="none" w:sz="0" w:space="0" w:color="auto"/>
                        <w:left w:val="none" w:sz="0" w:space="0" w:color="auto"/>
                        <w:bottom w:val="none" w:sz="0" w:space="0" w:color="auto"/>
                        <w:right w:val="none" w:sz="0" w:space="0" w:color="auto"/>
                      </w:divBdr>
                      <w:divsChild>
                        <w:div w:id="1681470116">
                          <w:marLeft w:val="0"/>
                          <w:marRight w:val="0"/>
                          <w:marTop w:val="0"/>
                          <w:marBottom w:val="0"/>
                          <w:divBdr>
                            <w:top w:val="none" w:sz="0" w:space="0" w:color="auto"/>
                            <w:left w:val="none" w:sz="0" w:space="0" w:color="auto"/>
                            <w:bottom w:val="none" w:sz="0" w:space="0" w:color="auto"/>
                            <w:right w:val="none" w:sz="0" w:space="0" w:color="auto"/>
                          </w:divBdr>
                        </w:div>
                        <w:div w:id="1545948324">
                          <w:marLeft w:val="0"/>
                          <w:marRight w:val="0"/>
                          <w:marTop w:val="0"/>
                          <w:marBottom w:val="0"/>
                          <w:divBdr>
                            <w:top w:val="none" w:sz="0" w:space="0" w:color="auto"/>
                            <w:left w:val="none" w:sz="0" w:space="0" w:color="auto"/>
                            <w:bottom w:val="none" w:sz="0" w:space="0" w:color="auto"/>
                            <w:right w:val="none" w:sz="0" w:space="0" w:color="auto"/>
                          </w:divBdr>
                          <w:divsChild>
                            <w:div w:id="1610354988">
                              <w:marLeft w:val="165"/>
                              <w:marRight w:val="165"/>
                              <w:marTop w:val="0"/>
                              <w:marBottom w:val="0"/>
                              <w:divBdr>
                                <w:top w:val="none" w:sz="0" w:space="0" w:color="auto"/>
                                <w:left w:val="none" w:sz="0" w:space="0" w:color="auto"/>
                                <w:bottom w:val="none" w:sz="0" w:space="0" w:color="auto"/>
                                <w:right w:val="none" w:sz="0" w:space="0" w:color="auto"/>
                              </w:divBdr>
                              <w:divsChild>
                                <w:div w:id="1862670383">
                                  <w:marLeft w:val="0"/>
                                  <w:marRight w:val="0"/>
                                  <w:marTop w:val="0"/>
                                  <w:marBottom w:val="0"/>
                                  <w:divBdr>
                                    <w:top w:val="none" w:sz="0" w:space="0" w:color="auto"/>
                                    <w:left w:val="none" w:sz="0" w:space="0" w:color="auto"/>
                                    <w:bottom w:val="none" w:sz="0" w:space="0" w:color="auto"/>
                                    <w:right w:val="none" w:sz="0" w:space="0" w:color="auto"/>
                                  </w:divBdr>
                                  <w:divsChild>
                                    <w:div w:id="164503786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58687503">
      <w:bodyDiv w:val="1"/>
      <w:marLeft w:val="0"/>
      <w:marRight w:val="0"/>
      <w:marTop w:val="0"/>
      <w:marBottom w:val="0"/>
      <w:divBdr>
        <w:top w:val="none" w:sz="0" w:space="0" w:color="auto"/>
        <w:left w:val="none" w:sz="0" w:space="0" w:color="auto"/>
        <w:bottom w:val="none" w:sz="0" w:space="0" w:color="auto"/>
        <w:right w:val="none" w:sz="0" w:space="0" w:color="auto"/>
      </w:divBdr>
      <w:divsChild>
        <w:div w:id="42995228">
          <w:marLeft w:val="0"/>
          <w:marRight w:val="0"/>
          <w:marTop w:val="0"/>
          <w:marBottom w:val="0"/>
          <w:divBdr>
            <w:top w:val="none" w:sz="0" w:space="0" w:color="auto"/>
            <w:left w:val="none" w:sz="0" w:space="0" w:color="auto"/>
            <w:bottom w:val="none" w:sz="0" w:space="0" w:color="auto"/>
            <w:right w:val="none" w:sz="0" w:space="0" w:color="auto"/>
          </w:divBdr>
          <w:divsChild>
            <w:div w:id="1713069059">
              <w:marLeft w:val="0"/>
              <w:marRight w:val="0"/>
              <w:marTop w:val="0"/>
              <w:marBottom w:val="0"/>
              <w:divBdr>
                <w:top w:val="none" w:sz="0" w:space="0" w:color="auto"/>
                <w:left w:val="none" w:sz="0" w:space="0" w:color="auto"/>
                <w:bottom w:val="none" w:sz="0" w:space="0" w:color="auto"/>
                <w:right w:val="none" w:sz="0" w:space="0" w:color="auto"/>
              </w:divBdr>
              <w:divsChild>
                <w:div w:id="675041875">
                  <w:marLeft w:val="-240"/>
                  <w:marRight w:val="-240"/>
                  <w:marTop w:val="0"/>
                  <w:marBottom w:val="0"/>
                  <w:divBdr>
                    <w:top w:val="none" w:sz="0" w:space="0" w:color="auto"/>
                    <w:left w:val="none" w:sz="0" w:space="0" w:color="auto"/>
                    <w:bottom w:val="none" w:sz="0" w:space="0" w:color="auto"/>
                    <w:right w:val="none" w:sz="0" w:space="0" w:color="auto"/>
                  </w:divBdr>
                  <w:divsChild>
                    <w:div w:id="1921014604">
                      <w:marLeft w:val="0"/>
                      <w:marRight w:val="0"/>
                      <w:marTop w:val="0"/>
                      <w:marBottom w:val="0"/>
                      <w:divBdr>
                        <w:top w:val="none" w:sz="0" w:space="0" w:color="auto"/>
                        <w:left w:val="none" w:sz="0" w:space="0" w:color="auto"/>
                        <w:bottom w:val="none" w:sz="0" w:space="0" w:color="auto"/>
                        <w:right w:val="none" w:sz="0" w:space="0" w:color="auto"/>
                      </w:divBdr>
                      <w:divsChild>
                        <w:div w:id="1669865023">
                          <w:marLeft w:val="0"/>
                          <w:marRight w:val="0"/>
                          <w:marTop w:val="0"/>
                          <w:marBottom w:val="0"/>
                          <w:divBdr>
                            <w:top w:val="none" w:sz="0" w:space="0" w:color="auto"/>
                            <w:left w:val="none" w:sz="0" w:space="0" w:color="auto"/>
                            <w:bottom w:val="none" w:sz="0" w:space="0" w:color="auto"/>
                            <w:right w:val="none" w:sz="0" w:space="0" w:color="auto"/>
                          </w:divBdr>
                        </w:div>
                        <w:div w:id="1921713906">
                          <w:marLeft w:val="0"/>
                          <w:marRight w:val="0"/>
                          <w:marTop w:val="0"/>
                          <w:marBottom w:val="0"/>
                          <w:divBdr>
                            <w:top w:val="none" w:sz="0" w:space="0" w:color="auto"/>
                            <w:left w:val="none" w:sz="0" w:space="0" w:color="auto"/>
                            <w:bottom w:val="none" w:sz="0" w:space="0" w:color="auto"/>
                            <w:right w:val="none" w:sz="0" w:space="0" w:color="auto"/>
                          </w:divBdr>
                          <w:divsChild>
                            <w:div w:id="1435245720">
                              <w:marLeft w:val="165"/>
                              <w:marRight w:val="165"/>
                              <w:marTop w:val="0"/>
                              <w:marBottom w:val="0"/>
                              <w:divBdr>
                                <w:top w:val="none" w:sz="0" w:space="0" w:color="auto"/>
                                <w:left w:val="none" w:sz="0" w:space="0" w:color="auto"/>
                                <w:bottom w:val="none" w:sz="0" w:space="0" w:color="auto"/>
                                <w:right w:val="none" w:sz="0" w:space="0" w:color="auto"/>
                              </w:divBdr>
                              <w:divsChild>
                                <w:div w:id="885069274">
                                  <w:marLeft w:val="0"/>
                                  <w:marRight w:val="0"/>
                                  <w:marTop w:val="0"/>
                                  <w:marBottom w:val="0"/>
                                  <w:divBdr>
                                    <w:top w:val="none" w:sz="0" w:space="0" w:color="auto"/>
                                    <w:left w:val="none" w:sz="0" w:space="0" w:color="auto"/>
                                    <w:bottom w:val="none" w:sz="0" w:space="0" w:color="auto"/>
                                    <w:right w:val="none" w:sz="0" w:space="0" w:color="auto"/>
                                  </w:divBdr>
                                  <w:divsChild>
                                    <w:div w:id="157169902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sChild>
        <w:div w:id="1289050247">
          <w:marLeft w:val="0"/>
          <w:marRight w:val="0"/>
          <w:marTop w:val="0"/>
          <w:marBottom w:val="0"/>
          <w:divBdr>
            <w:top w:val="none" w:sz="0" w:space="0" w:color="auto"/>
            <w:left w:val="none" w:sz="0" w:space="0" w:color="auto"/>
            <w:bottom w:val="none" w:sz="0" w:space="0" w:color="auto"/>
            <w:right w:val="none" w:sz="0" w:space="0" w:color="auto"/>
          </w:divBdr>
          <w:divsChild>
            <w:div w:id="1390690514">
              <w:marLeft w:val="0"/>
              <w:marRight w:val="0"/>
              <w:marTop w:val="0"/>
              <w:marBottom w:val="0"/>
              <w:divBdr>
                <w:top w:val="none" w:sz="0" w:space="0" w:color="auto"/>
                <w:left w:val="none" w:sz="0" w:space="0" w:color="auto"/>
                <w:bottom w:val="none" w:sz="0" w:space="0" w:color="auto"/>
                <w:right w:val="none" w:sz="0" w:space="0" w:color="auto"/>
              </w:divBdr>
              <w:divsChild>
                <w:div w:id="1639990709">
                  <w:marLeft w:val="-240"/>
                  <w:marRight w:val="-240"/>
                  <w:marTop w:val="0"/>
                  <w:marBottom w:val="0"/>
                  <w:divBdr>
                    <w:top w:val="none" w:sz="0" w:space="0" w:color="auto"/>
                    <w:left w:val="none" w:sz="0" w:space="0" w:color="auto"/>
                    <w:bottom w:val="none" w:sz="0" w:space="0" w:color="auto"/>
                    <w:right w:val="none" w:sz="0" w:space="0" w:color="auto"/>
                  </w:divBdr>
                  <w:divsChild>
                    <w:div w:id="707797917">
                      <w:marLeft w:val="0"/>
                      <w:marRight w:val="0"/>
                      <w:marTop w:val="0"/>
                      <w:marBottom w:val="0"/>
                      <w:divBdr>
                        <w:top w:val="none" w:sz="0" w:space="0" w:color="auto"/>
                        <w:left w:val="none" w:sz="0" w:space="0" w:color="auto"/>
                        <w:bottom w:val="none" w:sz="0" w:space="0" w:color="auto"/>
                        <w:right w:val="none" w:sz="0" w:space="0" w:color="auto"/>
                      </w:divBdr>
                      <w:divsChild>
                        <w:div w:id="1504471279">
                          <w:marLeft w:val="0"/>
                          <w:marRight w:val="0"/>
                          <w:marTop w:val="0"/>
                          <w:marBottom w:val="0"/>
                          <w:divBdr>
                            <w:top w:val="none" w:sz="0" w:space="0" w:color="auto"/>
                            <w:left w:val="none" w:sz="0" w:space="0" w:color="auto"/>
                            <w:bottom w:val="none" w:sz="0" w:space="0" w:color="auto"/>
                            <w:right w:val="none" w:sz="0" w:space="0" w:color="auto"/>
                          </w:divBdr>
                        </w:div>
                        <w:div w:id="1076394224">
                          <w:marLeft w:val="0"/>
                          <w:marRight w:val="0"/>
                          <w:marTop w:val="0"/>
                          <w:marBottom w:val="0"/>
                          <w:divBdr>
                            <w:top w:val="none" w:sz="0" w:space="0" w:color="auto"/>
                            <w:left w:val="none" w:sz="0" w:space="0" w:color="auto"/>
                            <w:bottom w:val="none" w:sz="0" w:space="0" w:color="auto"/>
                            <w:right w:val="none" w:sz="0" w:space="0" w:color="auto"/>
                          </w:divBdr>
                          <w:divsChild>
                            <w:div w:id="1021709585">
                              <w:marLeft w:val="165"/>
                              <w:marRight w:val="165"/>
                              <w:marTop w:val="0"/>
                              <w:marBottom w:val="0"/>
                              <w:divBdr>
                                <w:top w:val="none" w:sz="0" w:space="0" w:color="auto"/>
                                <w:left w:val="none" w:sz="0" w:space="0" w:color="auto"/>
                                <w:bottom w:val="none" w:sz="0" w:space="0" w:color="auto"/>
                                <w:right w:val="none" w:sz="0" w:space="0" w:color="auto"/>
                              </w:divBdr>
                              <w:divsChild>
                                <w:div w:id="1241599750">
                                  <w:marLeft w:val="0"/>
                                  <w:marRight w:val="0"/>
                                  <w:marTop w:val="0"/>
                                  <w:marBottom w:val="0"/>
                                  <w:divBdr>
                                    <w:top w:val="none" w:sz="0" w:space="0" w:color="auto"/>
                                    <w:left w:val="none" w:sz="0" w:space="0" w:color="auto"/>
                                    <w:bottom w:val="none" w:sz="0" w:space="0" w:color="auto"/>
                                    <w:right w:val="none" w:sz="0" w:space="0" w:color="auto"/>
                                  </w:divBdr>
                                  <w:divsChild>
                                    <w:div w:id="10867270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87660655">
      <w:bodyDiv w:val="1"/>
      <w:marLeft w:val="0"/>
      <w:marRight w:val="0"/>
      <w:marTop w:val="0"/>
      <w:marBottom w:val="0"/>
      <w:divBdr>
        <w:top w:val="none" w:sz="0" w:space="0" w:color="auto"/>
        <w:left w:val="none" w:sz="0" w:space="0" w:color="auto"/>
        <w:bottom w:val="none" w:sz="0" w:space="0" w:color="auto"/>
        <w:right w:val="none" w:sz="0" w:space="0" w:color="auto"/>
      </w:divBdr>
      <w:divsChild>
        <w:div w:id="113526587">
          <w:marLeft w:val="0"/>
          <w:marRight w:val="0"/>
          <w:marTop w:val="0"/>
          <w:marBottom w:val="0"/>
          <w:divBdr>
            <w:top w:val="none" w:sz="0" w:space="0" w:color="auto"/>
            <w:left w:val="none" w:sz="0" w:space="0" w:color="auto"/>
            <w:bottom w:val="none" w:sz="0" w:space="0" w:color="auto"/>
            <w:right w:val="none" w:sz="0" w:space="0" w:color="auto"/>
          </w:divBdr>
          <w:divsChild>
            <w:div w:id="685405926">
              <w:marLeft w:val="0"/>
              <w:marRight w:val="0"/>
              <w:marTop w:val="0"/>
              <w:marBottom w:val="0"/>
              <w:divBdr>
                <w:top w:val="none" w:sz="0" w:space="0" w:color="auto"/>
                <w:left w:val="none" w:sz="0" w:space="0" w:color="auto"/>
                <w:bottom w:val="none" w:sz="0" w:space="0" w:color="auto"/>
                <w:right w:val="none" w:sz="0" w:space="0" w:color="auto"/>
              </w:divBdr>
              <w:divsChild>
                <w:div w:id="1768114372">
                  <w:marLeft w:val="-240"/>
                  <w:marRight w:val="-240"/>
                  <w:marTop w:val="0"/>
                  <w:marBottom w:val="0"/>
                  <w:divBdr>
                    <w:top w:val="none" w:sz="0" w:space="0" w:color="auto"/>
                    <w:left w:val="none" w:sz="0" w:space="0" w:color="auto"/>
                    <w:bottom w:val="none" w:sz="0" w:space="0" w:color="auto"/>
                    <w:right w:val="none" w:sz="0" w:space="0" w:color="auto"/>
                  </w:divBdr>
                  <w:divsChild>
                    <w:div w:id="220336882">
                      <w:marLeft w:val="0"/>
                      <w:marRight w:val="0"/>
                      <w:marTop w:val="0"/>
                      <w:marBottom w:val="0"/>
                      <w:divBdr>
                        <w:top w:val="none" w:sz="0" w:space="0" w:color="auto"/>
                        <w:left w:val="none" w:sz="0" w:space="0" w:color="auto"/>
                        <w:bottom w:val="none" w:sz="0" w:space="0" w:color="auto"/>
                        <w:right w:val="none" w:sz="0" w:space="0" w:color="auto"/>
                      </w:divBdr>
                      <w:divsChild>
                        <w:div w:id="1458063195">
                          <w:marLeft w:val="0"/>
                          <w:marRight w:val="0"/>
                          <w:marTop w:val="0"/>
                          <w:marBottom w:val="0"/>
                          <w:divBdr>
                            <w:top w:val="none" w:sz="0" w:space="0" w:color="auto"/>
                            <w:left w:val="none" w:sz="0" w:space="0" w:color="auto"/>
                            <w:bottom w:val="none" w:sz="0" w:space="0" w:color="auto"/>
                            <w:right w:val="none" w:sz="0" w:space="0" w:color="auto"/>
                          </w:divBdr>
                        </w:div>
                        <w:div w:id="1173690173">
                          <w:marLeft w:val="0"/>
                          <w:marRight w:val="0"/>
                          <w:marTop w:val="0"/>
                          <w:marBottom w:val="0"/>
                          <w:divBdr>
                            <w:top w:val="none" w:sz="0" w:space="0" w:color="auto"/>
                            <w:left w:val="none" w:sz="0" w:space="0" w:color="auto"/>
                            <w:bottom w:val="none" w:sz="0" w:space="0" w:color="auto"/>
                            <w:right w:val="none" w:sz="0" w:space="0" w:color="auto"/>
                          </w:divBdr>
                          <w:divsChild>
                            <w:div w:id="1942490632">
                              <w:marLeft w:val="165"/>
                              <w:marRight w:val="165"/>
                              <w:marTop w:val="0"/>
                              <w:marBottom w:val="0"/>
                              <w:divBdr>
                                <w:top w:val="none" w:sz="0" w:space="0" w:color="auto"/>
                                <w:left w:val="none" w:sz="0" w:space="0" w:color="auto"/>
                                <w:bottom w:val="none" w:sz="0" w:space="0" w:color="auto"/>
                                <w:right w:val="none" w:sz="0" w:space="0" w:color="auto"/>
                              </w:divBdr>
                              <w:divsChild>
                                <w:div w:id="88087287">
                                  <w:marLeft w:val="0"/>
                                  <w:marRight w:val="0"/>
                                  <w:marTop w:val="0"/>
                                  <w:marBottom w:val="0"/>
                                  <w:divBdr>
                                    <w:top w:val="none" w:sz="0" w:space="0" w:color="auto"/>
                                    <w:left w:val="none" w:sz="0" w:space="0" w:color="auto"/>
                                    <w:bottom w:val="none" w:sz="0" w:space="0" w:color="auto"/>
                                    <w:right w:val="none" w:sz="0" w:space="0" w:color="auto"/>
                                  </w:divBdr>
                                  <w:divsChild>
                                    <w:div w:id="43792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2249607">
      <w:bodyDiv w:val="1"/>
      <w:marLeft w:val="0"/>
      <w:marRight w:val="0"/>
      <w:marTop w:val="0"/>
      <w:marBottom w:val="0"/>
      <w:divBdr>
        <w:top w:val="none" w:sz="0" w:space="0" w:color="auto"/>
        <w:left w:val="none" w:sz="0" w:space="0" w:color="auto"/>
        <w:bottom w:val="none" w:sz="0" w:space="0" w:color="auto"/>
        <w:right w:val="none" w:sz="0" w:space="0" w:color="auto"/>
      </w:divBdr>
      <w:divsChild>
        <w:div w:id="191305004">
          <w:marLeft w:val="0"/>
          <w:marRight w:val="0"/>
          <w:marTop w:val="0"/>
          <w:marBottom w:val="0"/>
          <w:divBdr>
            <w:top w:val="none" w:sz="0" w:space="0" w:color="auto"/>
            <w:left w:val="none" w:sz="0" w:space="0" w:color="auto"/>
            <w:bottom w:val="none" w:sz="0" w:space="0" w:color="auto"/>
            <w:right w:val="none" w:sz="0" w:space="0" w:color="auto"/>
          </w:divBdr>
          <w:divsChild>
            <w:div w:id="784815177">
              <w:marLeft w:val="0"/>
              <w:marRight w:val="0"/>
              <w:marTop w:val="0"/>
              <w:marBottom w:val="0"/>
              <w:divBdr>
                <w:top w:val="none" w:sz="0" w:space="0" w:color="auto"/>
                <w:left w:val="none" w:sz="0" w:space="0" w:color="auto"/>
                <w:bottom w:val="none" w:sz="0" w:space="0" w:color="auto"/>
                <w:right w:val="none" w:sz="0" w:space="0" w:color="auto"/>
              </w:divBdr>
              <w:divsChild>
                <w:div w:id="1693335304">
                  <w:marLeft w:val="-240"/>
                  <w:marRight w:val="-240"/>
                  <w:marTop w:val="0"/>
                  <w:marBottom w:val="0"/>
                  <w:divBdr>
                    <w:top w:val="none" w:sz="0" w:space="0" w:color="auto"/>
                    <w:left w:val="none" w:sz="0" w:space="0" w:color="auto"/>
                    <w:bottom w:val="none" w:sz="0" w:space="0" w:color="auto"/>
                    <w:right w:val="none" w:sz="0" w:space="0" w:color="auto"/>
                  </w:divBdr>
                  <w:divsChild>
                    <w:div w:id="1007441375">
                      <w:marLeft w:val="0"/>
                      <w:marRight w:val="0"/>
                      <w:marTop w:val="0"/>
                      <w:marBottom w:val="0"/>
                      <w:divBdr>
                        <w:top w:val="none" w:sz="0" w:space="0" w:color="auto"/>
                        <w:left w:val="none" w:sz="0" w:space="0" w:color="auto"/>
                        <w:bottom w:val="none" w:sz="0" w:space="0" w:color="auto"/>
                        <w:right w:val="none" w:sz="0" w:space="0" w:color="auto"/>
                      </w:divBdr>
                      <w:divsChild>
                        <w:div w:id="745763846">
                          <w:marLeft w:val="0"/>
                          <w:marRight w:val="0"/>
                          <w:marTop w:val="0"/>
                          <w:marBottom w:val="0"/>
                          <w:divBdr>
                            <w:top w:val="none" w:sz="0" w:space="0" w:color="auto"/>
                            <w:left w:val="none" w:sz="0" w:space="0" w:color="auto"/>
                            <w:bottom w:val="none" w:sz="0" w:space="0" w:color="auto"/>
                            <w:right w:val="none" w:sz="0" w:space="0" w:color="auto"/>
                          </w:divBdr>
                        </w:div>
                        <w:div w:id="1594581397">
                          <w:marLeft w:val="0"/>
                          <w:marRight w:val="0"/>
                          <w:marTop w:val="0"/>
                          <w:marBottom w:val="0"/>
                          <w:divBdr>
                            <w:top w:val="none" w:sz="0" w:space="0" w:color="auto"/>
                            <w:left w:val="none" w:sz="0" w:space="0" w:color="auto"/>
                            <w:bottom w:val="none" w:sz="0" w:space="0" w:color="auto"/>
                            <w:right w:val="none" w:sz="0" w:space="0" w:color="auto"/>
                          </w:divBdr>
                          <w:divsChild>
                            <w:div w:id="1746343383">
                              <w:marLeft w:val="165"/>
                              <w:marRight w:val="165"/>
                              <w:marTop w:val="0"/>
                              <w:marBottom w:val="0"/>
                              <w:divBdr>
                                <w:top w:val="none" w:sz="0" w:space="0" w:color="auto"/>
                                <w:left w:val="none" w:sz="0" w:space="0" w:color="auto"/>
                                <w:bottom w:val="none" w:sz="0" w:space="0" w:color="auto"/>
                                <w:right w:val="none" w:sz="0" w:space="0" w:color="auto"/>
                              </w:divBdr>
                              <w:divsChild>
                                <w:div w:id="877861882">
                                  <w:marLeft w:val="0"/>
                                  <w:marRight w:val="0"/>
                                  <w:marTop w:val="0"/>
                                  <w:marBottom w:val="0"/>
                                  <w:divBdr>
                                    <w:top w:val="none" w:sz="0" w:space="0" w:color="auto"/>
                                    <w:left w:val="none" w:sz="0" w:space="0" w:color="auto"/>
                                    <w:bottom w:val="none" w:sz="0" w:space="0" w:color="auto"/>
                                    <w:right w:val="none" w:sz="0" w:space="0" w:color="auto"/>
                                  </w:divBdr>
                                  <w:divsChild>
                                    <w:div w:id="89943767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68526162">
      <w:bodyDiv w:val="1"/>
      <w:marLeft w:val="0"/>
      <w:marRight w:val="0"/>
      <w:marTop w:val="0"/>
      <w:marBottom w:val="0"/>
      <w:divBdr>
        <w:top w:val="none" w:sz="0" w:space="0" w:color="auto"/>
        <w:left w:val="none" w:sz="0" w:space="0" w:color="auto"/>
        <w:bottom w:val="none" w:sz="0" w:space="0" w:color="auto"/>
        <w:right w:val="none" w:sz="0" w:space="0" w:color="auto"/>
      </w:divBdr>
      <w:divsChild>
        <w:div w:id="1673140775">
          <w:marLeft w:val="1166"/>
          <w:marRight w:val="0"/>
          <w:marTop w:val="53"/>
          <w:marBottom w:val="0"/>
          <w:divBdr>
            <w:top w:val="none" w:sz="0" w:space="0" w:color="auto"/>
            <w:left w:val="none" w:sz="0" w:space="0" w:color="auto"/>
            <w:bottom w:val="none" w:sz="0" w:space="0" w:color="auto"/>
            <w:right w:val="none" w:sz="0" w:space="0" w:color="auto"/>
          </w:divBdr>
        </w:div>
      </w:divsChild>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4423153">
      <w:bodyDiv w:val="1"/>
      <w:marLeft w:val="0"/>
      <w:marRight w:val="0"/>
      <w:marTop w:val="0"/>
      <w:marBottom w:val="0"/>
      <w:divBdr>
        <w:top w:val="none" w:sz="0" w:space="0" w:color="auto"/>
        <w:left w:val="none" w:sz="0" w:space="0" w:color="auto"/>
        <w:bottom w:val="none" w:sz="0" w:space="0" w:color="auto"/>
        <w:right w:val="none" w:sz="0" w:space="0" w:color="auto"/>
      </w:divBdr>
      <w:divsChild>
        <w:div w:id="906914572">
          <w:marLeft w:val="0"/>
          <w:marRight w:val="0"/>
          <w:marTop w:val="0"/>
          <w:marBottom w:val="0"/>
          <w:divBdr>
            <w:top w:val="none" w:sz="0" w:space="0" w:color="auto"/>
            <w:left w:val="none" w:sz="0" w:space="0" w:color="auto"/>
            <w:bottom w:val="none" w:sz="0" w:space="0" w:color="auto"/>
            <w:right w:val="none" w:sz="0" w:space="0" w:color="auto"/>
          </w:divBdr>
          <w:divsChild>
            <w:div w:id="713044590">
              <w:marLeft w:val="0"/>
              <w:marRight w:val="0"/>
              <w:marTop w:val="0"/>
              <w:marBottom w:val="0"/>
              <w:divBdr>
                <w:top w:val="none" w:sz="0" w:space="0" w:color="auto"/>
                <w:left w:val="none" w:sz="0" w:space="0" w:color="auto"/>
                <w:bottom w:val="none" w:sz="0" w:space="0" w:color="auto"/>
                <w:right w:val="none" w:sz="0" w:space="0" w:color="auto"/>
              </w:divBdr>
              <w:divsChild>
                <w:div w:id="1745446573">
                  <w:marLeft w:val="-240"/>
                  <w:marRight w:val="-240"/>
                  <w:marTop w:val="0"/>
                  <w:marBottom w:val="0"/>
                  <w:divBdr>
                    <w:top w:val="none" w:sz="0" w:space="0" w:color="auto"/>
                    <w:left w:val="none" w:sz="0" w:space="0" w:color="auto"/>
                    <w:bottom w:val="none" w:sz="0" w:space="0" w:color="auto"/>
                    <w:right w:val="none" w:sz="0" w:space="0" w:color="auto"/>
                  </w:divBdr>
                  <w:divsChild>
                    <w:div w:id="1122959679">
                      <w:marLeft w:val="0"/>
                      <w:marRight w:val="0"/>
                      <w:marTop w:val="0"/>
                      <w:marBottom w:val="0"/>
                      <w:divBdr>
                        <w:top w:val="none" w:sz="0" w:space="0" w:color="auto"/>
                        <w:left w:val="none" w:sz="0" w:space="0" w:color="auto"/>
                        <w:bottom w:val="none" w:sz="0" w:space="0" w:color="auto"/>
                        <w:right w:val="none" w:sz="0" w:space="0" w:color="auto"/>
                      </w:divBdr>
                      <w:divsChild>
                        <w:div w:id="936209927">
                          <w:marLeft w:val="0"/>
                          <w:marRight w:val="0"/>
                          <w:marTop w:val="0"/>
                          <w:marBottom w:val="0"/>
                          <w:divBdr>
                            <w:top w:val="none" w:sz="0" w:space="0" w:color="auto"/>
                            <w:left w:val="none" w:sz="0" w:space="0" w:color="auto"/>
                            <w:bottom w:val="none" w:sz="0" w:space="0" w:color="auto"/>
                            <w:right w:val="none" w:sz="0" w:space="0" w:color="auto"/>
                          </w:divBdr>
                        </w:div>
                        <w:div w:id="1740209216">
                          <w:marLeft w:val="0"/>
                          <w:marRight w:val="0"/>
                          <w:marTop w:val="0"/>
                          <w:marBottom w:val="0"/>
                          <w:divBdr>
                            <w:top w:val="none" w:sz="0" w:space="0" w:color="auto"/>
                            <w:left w:val="none" w:sz="0" w:space="0" w:color="auto"/>
                            <w:bottom w:val="none" w:sz="0" w:space="0" w:color="auto"/>
                            <w:right w:val="none" w:sz="0" w:space="0" w:color="auto"/>
                          </w:divBdr>
                          <w:divsChild>
                            <w:div w:id="423453555">
                              <w:marLeft w:val="165"/>
                              <w:marRight w:val="165"/>
                              <w:marTop w:val="0"/>
                              <w:marBottom w:val="0"/>
                              <w:divBdr>
                                <w:top w:val="none" w:sz="0" w:space="0" w:color="auto"/>
                                <w:left w:val="none" w:sz="0" w:space="0" w:color="auto"/>
                                <w:bottom w:val="none" w:sz="0" w:space="0" w:color="auto"/>
                                <w:right w:val="none" w:sz="0" w:space="0" w:color="auto"/>
                              </w:divBdr>
                              <w:divsChild>
                                <w:div w:id="1023749400">
                                  <w:marLeft w:val="0"/>
                                  <w:marRight w:val="0"/>
                                  <w:marTop w:val="0"/>
                                  <w:marBottom w:val="0"/>
                                  <w:divBdr>
                                    <w:top w:val="none" w:sz="0" w:space="0" w:color="auto"/>
                                    <w:left w:val="none" w:sz="0" w:space="0" w:color="auto"/>
                                    <w:bottom w:val="none" w:sz="0" w:space="0" w:color="auto"/>
                                    <w:right w:val="none" w:sz="0" w:space="0" w:color="auto"/>
                                  </w:divBdr>
                                  <w:divsChild>
                                    <w:div w:id="4540619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597397619">
      <w:bodyDiv w:val="1"/>
      <w:marLeft w:val="0"/>
      <w:marRight w:val="0"/>
      <w:marTop w:val="0"/>
      <w:marBottom w:val="0"/>
      <w:divBdr>
        <w:top w:val="none" w:sz="0" w:space="0" w:color="auto"/>
        <w:left w:val="none" w:sz="0" w:space="0" w:color="auto"/>
        <w:bottom w:val="none" w:sz="0" w:space="0" w:color="auto"/>
        <w:right w:val="none" w:sz="0" w:space="0" w:color="auto"/>
      </w:divBdr>
      <w:divsChild>
        <w:div w:id="1237664725">
          <w:marLeft w:val="0"/>
          <w:marRight w:val="0"/>
          <w:marTop w:val="0"/>
          <w:marBottom w:val="0"/>
          <w:divBdr>
            <w:top w:val="none" w:sz="0" w:space="0" w:color="auto"/>
            <w:left w:val="none" w:sz="0" w:space="0" w:color="auto"/>
            <w:bottom w:val="none" w:sz="0" w:space="0" w:color="auto"/>
            <w:right w:val="none" w:sz="0" w:space="0" w:color="auto"/>
          </w:divBdr>
          <w:divsChild>
            <w:div w:id="691808491">
              <w:marLeft w:val="0"/>
              <w:marRight w:val="0"/>
              <w:marTop w:val="0"/>
              <w:marBottom w:val="0"/>
              <w:divBdr>
                <w:top w:val="none" w:sz="0" w:space="0" w:color="auto"/>
                <w:left w:val="none" w:sz="0" w:space="0" w:color="auto"/>
                <w:bottom w:val="none" w:sz="0" w:space="0" w:color="auto"/>
                <w:right w:val="none" w:sz="0" w:space="0" w:color="auto"/>
              </w:divBdr>
              <w:divsChild>
                <w:div w:id="976645546">
                  <w:marLeft w:val="-240"/>
                  <w:marRight w:val="-240"/>
                  <w:marTop w:val="0"/>
                  <w:marBottom w:val="0"/>
                  <w:divBdr>
                    <w:top w:val="none" w:sz="0" w:space="0" w:color="auto"/>
                    <w:left w:val="none" w:sz="0" w:space="0" w:color="auto"/>
                    <w:bottom w:val="none" w:sz="0" w:space="0" w:color="auto"/>
                    <w:right w:val="none" w:sz="0" w:space="0" w:color="auto"/>
                  </w:divBdr>
                  <w:divsChild>
                    <w:div w:id="1211117005">
                      <w:marLeft w:val="0"/>
                      <w:marRight w:val="0"/>
                      <w:marTop w:val="0"/>
                      <w:marBottom w:val="0"/>
                      <w:divBdr>
                        <w:top w:val="none" w:sz="0" w:space="0" w:color="auto"/>
                        <w:left w:val="none" w:sz="0" w:space="0" w:color="auto"/>
                        <w:bottom w:val="none" w:sz="0" w:space="0" w:color="auto"/>
                        <w:right w:val="none" w:sz="0" w:space="0" w:color="auto"/>
                      </w:divBdr>
                      <w:divsChild>
                        <w:div w:id="1968390452">
                          <w:marLeft w:val="0"/>
                          <w:marRight w:val="0"/>
                          <w:marTop w:val="0"/>
                          <w:marBottom w:val="0"/>
                          <w:divBdr>
                            <w:top w:val="none" w:sz="0" w:space="0" w:color="auto"/>
                            <w:left w:val="none" w:sz="0" w:space="0" w:color="auto"/>
                            <w:bottom w:val="none" w:sz="0" w:space="0" w:color="auto"/>
                            <w:right w:val="none" w:sz="0" w:space="0" w:color="auto"/>
                          </w:divBdr>
                        </w:div>
                        <w:div w:id="1038041721">
                          <w:marLeft w:val="0"/>
                          <w:marRight w:val="0"/>
                          <w:marTop w:val="0"/>
                          <w:marBottom w:val="0"/>
                          <w:divBdr>
                            <w:top w:val="none" w:sz="0" w:space="0" w:color="auto"/>
                            <w:left w:val="none" w:sz="0" w:space="0" w:color="auto"/>
                            <w:bottom w:val="none" w:sz="0" w:space="0" w:color="auto"/>
                            <w:right w:val="none" w:sz="0" w:space="0" w:color="auto"/>
                          </w:divBdr>
                          <w:divsChild>
                            <w:div w:id="2037266314">
                              <w:marLeft w:val="165"/>
                              <w:marRight w:val="165"/>
                              <w:marTop w:val="0"/>
                              <w:marBottom w:val="0"/>
                              <w:divBdr>
                                <w:top w:val="none" w:sz="0" w:space="0" w:color="auto"/>
                                <w:left w:val="none" w:sz="0" w:space="0" w:color="auto"/>
                                <w:bottom w:val="none" w:sz="0" w:space="0" w:color="auto"/>
                                <w:right w:val="none" w:sz="0" w:space="0" w:color="auto"/>
                              </w:divBdr>
                              <w:divsChild>
                                <w:div w:id="452528472">
                                  <w:marLeft w:val="0"/>
                                  <w:marRight w:val="0"/>
                                  <w:marTop w:val="0"/>
                                  <w:marBottom w:val="0"/>
                                  <w:divBdr>
                                    <w:top w:val="none" w:sz="0" w:space="0" w:color="auto"/>
                                    <w:left w:val="none" w:sz="0" w:space="0" w:color="auto"/>
                                    <w:bottom w:val="none" w:sz="0" w:space="0" w:color="auto"/>
                                    <w:right w:val="none" w:sz="0" w:space="0" w:color="auto"/>
                                  </w:divBdr>
                                  <w:divsChild>
                                    <w:div w:id="191458385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4892556">
      <w:bodyDiv w:val="1"/>
      <w:marLeft w:val="0"/>
      <w:marRight w:val="0"/>
      <w:marTop w:val="0"/>
      <w:marBottom w:val="0"/>
      <w:divBdr>
        <w:top w:val="none" w:sz="0" w:space="0" w:color="auto"/>
        <w:left w:val="none" w:sz="0" w:space="0" w:color="auto"/>
        <w:bottom w:val="none" w:sz="0" w:space="0" w:color="auto"/>
        <w:right w:val="none" w:sz="0" w:space="0" w:color="auto"/>
      </w:divBdr>
      <w:divsChild>
        <w:div w:id="1336608511">
          <w:marLeft w:val="0"/>
          <w:marRight w:val="0"/>
          <w:marTop w:val="0"/>
          <w:marBottom w:val="0"/>
          <w:divBdr>
            <w:top w:val="none" w:sz="0" w:space="0" w:color="auto"/>
            <w:left w:val="none" w:sz="0" w:space="0" w:color="auto"/>
            <w:bottom w:val="none" w:sz="0" w:space="0" w:color="auto"/>
            <w:right w:val="none" w:sz="0" w:space="0" w:color="auto"/>
          </w:divBdr>
          <w:divsChild>
            <w:div w:id="877283211">
              <w:marLeft w:val="0"/>
              <w:marRight w:val="0"/>
              <w:marTop w:val="0"/>
              <w:marBottom w:val="0"/>
              <w:divBdr>
                <w:top w:val="none" w:sz="0" w:space="0" w:color="auto"/>
                <w:left w:val="none" w:sz="0" w:space="0" w:color="auto"/>
                <w:bottom w:val="none" w:sz="0" w:space="0" w:color="auto"/>
                <w:right w:val="none" w:sz="0" w:space="0" w:color="auto"/>
              </w:divBdr>
              <w:divsChild>
                <w:div w:id="887112640">
                  <w:marLeft w:val="-240"/>
                  <w:marRight w:val="-240"/>
                  <w:marTop w:val="0"/>
                  <w:marBottom w:val="0"/>
                  <w:divBdr>
                    <w:top w:val="none" w:sz="0" w:space="0" w:color="auto"/>
                    <w:left w:val="none" w:sz="0" w:space="0" w:color="auto"/>
                    <w:bottom w:val="none" w:sz="0" w:space="0" w:color="auto"/>
                    <w:right w:val="none" w:sz="0" w:space="0" w:color="auto"/>
                  </w:divBdr>
                  <w:divsChild>
                    <w:div w:id="653534826">
                      <w:marLeft w:val="0"/>
                      <w:marRight w:val="0"/>
                      <w:marTop w:val="0"/>
                      <w:marBottom w:val="0"/>
                      <w:divBdr>
                        <w:top w:val="none" w:sz="0" w:space="0" w:color="auto"/>
                        <w:left w:val="none" w:sz="0" w:space="0" w:color="auto"/>
                        <w:bottom w:val="none" w:sz="0" w:space="0" w:color="auto"/>
                        <w:right w:val="none" w:sz="0" w:space="0" w:color="auto"/>
                      </w:divBdr>
                      <w:divsChild>
                        <w:div w:id="843008934">
                          <w:marLeft w:val="0"/>
                          <w:marRight w:val="0"/>
                          <w:marTop w:val="0"/>
                          <w:marBottom w:val="0"/>
                          <w:divBdr>
                            <w:top w:val="none" w:sz="0" w:space="0" w:color="auto"/>
                            <w:left w:val="none" w:sz="0" w:space="0" w:color="auto"/>
                            <w:bottom w:val="none" w:sz="0" w:space="0" w:color="auto"/>
                            <w:right w:val="none" w:sz="0" w:space="0" w:color="auto"/>
                          </w:divBdr>
                        </w:div>
                        <w:div w:id="599871341">
                          <w:marLeft w:val="0"/>
                          <w:marRight w:val="0"/>
                          <w:marTop w:val="0"/>
                          <w:marBottom w:val="0"/>
                          <w:divBdr>
                            <w:top w:val="none" w:sz="0" w:space="0" w:color="auto"/>
                            <w:left w:val="none" w:sz="0" w:space="0" w:color="auto"/>
                            <w:bottom w:val="none" w:sz="0" w:space="0" w:color="auto"/>
                            <w:right w:val="none" w:sz="0" w:space="0" w:color="auto"/>
                          </w:divBdr>
                          <w:divsChild>
                            <w:div w:id="1235167122">
                              <w:marLeft w:val="165"/>
                              <w:marRight w:val="165"/>
                              <w:marTop w:val="0"/>
                              <w:marBottom w:val="0"/>
                              <w:divBdr>
                                <w:top w:val="none" w:sz="0" w:space="0" w:color="auto"/>
                                <w:left w:val="none" w:sz="0" w:space="0" w:color="auto"/>
                                <w:bottom w:val="none" w:sz="0" w:space="0" w:color="auto"/>
                                <w:right w:val="none" w:sz="0" w:space="0" w:color="auto"/>
                              </w:divBdr>
                              <w:divsChild>
                                <w:div w:id="1927497992">
                                  <w:marLeft w:val="0"/>
                                  <w:marRight w:val="0"/>
                                  <w:marTop w:val="0"/>
                                  <w:marBottom w:val="0"/>
                                  <w:divBdr>
                                    <w:top w:val="none" w:sz="0" w:space="0" w:color="auto"/>
                                    <w:left w:val="none" w:sz="0" w:space="0" w:color="auto"/>
                                    <w:bottom w:val="none" w:sz="0" w:space="0" w:color="auto"/>
                                    <w:right w:val="none" w:sz="0" w:space="0" w:color="auto"/>
                                  </w:divBdr>
                                  <w:divsChild>
                                    <w:div w:id="8173772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3307849">
      <w:bodyDiv w:val="1"/>
      <w:marLeft w:val="0"/>
      <w:marRight w:val="0"/>
      <w:marTop w:val="0"/>
      <w:marBottom w:val="0"/>
      <w:divBdr>
        <w:top w:val="none" w:sz="0" w:space="0" w:color="auto"/>
        <w:left w:val="none" w:sz="0" w:space="0" w:color="auto"/>
        <w:bottom w:val="none" w:sz="0" w:space="0" w:color="auto"/>
        <w:right w:val="none" w:sz="0" w:space="0" w:color="auto"/>
      </w:divBdr>
      <w:divsChild>
        <w:div w:id="2007588726">
          <w:marLeft w:val="0"/>
          <w:marRight w:val="0"/>
          <w:marTop w:val="0"/>
          <w:marBottom w:val="0"/>
          <w:divBdr>
            <w:top w:val="none" w:sz="0" w:space="0" w:color="auto"/>
            <w:left w:val="none" w:sz="0" w:space="0" w:color="auto"/>
            <w:bottom w:val="none" w:sz="0" w:space="0" w:color="auto"/>
            <w:right w:val="none" w:sz="0" w:space="0" w:color="auto"/>
          </w:divBdr>
          <w:divsChild>
            <w:div w:id="796067133">
              <w:marLeft w:val="0"/>
              <w:marRight w:val="0"/>
              <w:marTop w:val="0"/>
              <w:marBottom w:val="0"/>
              <w:divBdr>
                <w:top w:val="none" w:sz="0" w:space="0" w:color="auto"/>
                <w:left w:val="none" w:sz="0" w:space="0" w:color="auto"/>
                <w:bottom w:val="none" w:sz="0" w:space="0" w:color="auto"/>
                <w:right w:val="none" w:sz="0" w:space="0" w:color="auto"/>
              </w:divBdr>
              <w:divsChild>
                <w:div w:id="1716275553">
                  <w:marLeft w:val="-240"/>
                  <w:marRight w:val="-240"/>
                  <w:marTop w:val="0"/>
                  <w:marBottom w:val="0"/>
                  <w:divBdr>
                    <w:top w:val="none" w:sz="0" w:space="0" w:color="auto"/>
                    <w:left w:val="none" w:sz="0" w:space="0" w:color="auto"/>
                    <w:bottom w:val="none" w:sz="0" w:space="0" w:color="auto"/>
                    <w:right w:val="none" w:sz="0" w:space="0" w:color="auto"/>
                  </w:divBdr>
                  <w:divsChild>
                    <w:div w:id="277642168">
                      <w:marLeft w:val="0"/>
                      <w:marRight w:val="0"/>
                      <w:marTop w:val="0"/>
                      <w:marBottom w:val="0"/>
                      <w:divBdr>
                        <w:top w:val="none" w:sz="0" w:space="0" w:color="auto"/>
                        <w:left w:val="none" w:sz="0" w:space="0" w:color="auto"/>
                        <w:bottom w:val="none" w:sz="0" w:space="0" w:color="auto"/>
                        <w:right w:val="none" w:sz="0" w:space="0" w:color="auto"/>
                      </w:divBdr>
                      <w:divsChild>
                        <w:div w:id="875315668">
                          <w:marLeft w:val="0"/>
                          <w:marRight w:val="0"/>
                          <w:marTop w:val="0"/>
                          <w:marBottom w:val="0"/>
                          <w:divBdr>
                            <w:top w:val="none" w:sz="0" w:space="0" w:color="auto"/>
                            <w:left w:val="none" w:sz="0" w:space="0" w:color="auto"/>
                            <w:bottom w:val="none" w:sz="0" w:space="0" w:color="auto"/>
                            <w:right w:val="none" w:sz="0" w:space="0" w:color="auto"/>
                          </w:divBdr>
                        </w:div>
                        <w:div w:id="2104371573">
                          <w:marLeft w:val="0"/>
                          <w:marRight w:val="0"/>
                          <w:marTop w:val="0"/>
                          <w:marBottom w:val="0"/>
                          <w:divBdr>
                            <w:top w:val="none" w:sz="0" w:space="0" w:color="auto"/>
                            <w:left w:val="none" w:sz="0" w:space="0" w:color="auto"/>
                            <w:bottom w:val="none" w:sz="0" w:space="0" w:color="auto"/>
                            <w:right w:val="none" w:sz="0" w:space="0" w:color="auto"/>
                          </w:divBdr>
                          <w:divsChild>
                            <w:div w:id="1513228552">
                              <w:marLeft w:val="165"/>
                              <w:marRight w:val="165"/>
                              <w:marTop w:val="0"/>
                              <w:marBottom w:val="0"/>
                              <w:divBdr>
                                <w:top w:val="none" w:sz="0" w:space="0" w:color="auto"/>
                                <w:left w:val="none" w:sz="0" w:space="0" w:color="auto"/>
                                <w:bottom w:val="none" w:sz="0" w:space="0" w:color="auto"/>
                                <w:right w:val="none" w:sz="0" w:space="0" w:color="auto"/>
                              </w:divBdr>
                              <w:divsChild>
                                <w:div w:id="86387440">
                                  <w:marLeft w:val="0"/>
                                  <w:marRight w:val="0"/>
                                  <w:marTop w:val="0"/>
                                  <w:marBottom w:val="0"/>
                                  <w:divBdr>
                                    <w:top w:val="none" w:sz="0" w:space="0" w:color="auto"/>
                                    <w:left w:val="none" w:sz="0" w:space="0" w:color="auto"/>
                                    <w:bottom w:val="none" w:sz="0" w:space="0" w:color="auto"/>
                                    <w:right w:val="none" w:sz="0" w:space="0" w:color="auto"/>
                                  </w:divBdr>
                                  <w:divsChild>
                                    <w:div w:id="18677877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3768560">
      <w:bodyDiv w:val="1"/>
      <w:marLeft w:val="0"/>
      <w:marRight w:val="0"/>
      <w:marTop w:val="0"/>
      <w:marBottom w:val="0"/>
      <w:divBdr>
        <w:top w:val="none" w:sz="0" w:space="0" w:color="auto"/>
        <w:left w:val="none" w:sz="0" w:space="0" w:color="auto"/>
        <w:bottom w:val="none" w:sz="0" w:space="0" w:color="auto"/>
        <w:right w:val="none" w:sz="0" w:space="0" w:color="auto"/>
      </w:divBdr>
      <w:divsChild>
        <w:div w:id="1190139845">
          <w:marLeft w:val="0"/>
          <w:marRight w:val="0"/>
          <w:marTop w:val="0"/>
          <w:marBottom w:val="0"/>
          <w:divBdr>
            <w:top w:val="none" w:sz="0" w:space="0" w:color="auto"/>
            <w:left w:val="none" w:sz="0" w:space="0" w:color="auto"/>
            <w:bottom w:val="none" w:sz="0" w:space="0" w:color="auto"/>
            <w:right w:val="none" w:sz="0" w:space="0" w:color="auto"/>
          </w:divBdr>
          <w:divsChild>
            <w:div w:id="1716155809">
              <w:marLeft w:val="0"/>
              <w:marRight w:val="0"/>
              <w:marTop w:val="0"/>
              <w:marBottom w:val="0"/>
              <w:divBdr>
                <w:top w:val="none" w:sz="0" w:space="0" w:color="auto"/>
                <w:left w:val="none" w:sz="0" w:space="0" w:color="auto"/>
                <w:bottom w:val="none" w:sz="0" w:space="0" w:color="auto"/>
                <w:right w:val="none" w:sz="0" w:space="0" w:color="auto"/>
              </w:divBdr>
              <w:divsChild>
                <w:div w:id="1589802031">
                  <w:marLeft w:val="-240"/>
                  <w:marRight w:val="-240"/>
                  <w:marTop w:val="0"/>
                  <w:marBottom w:val="0"/>
                  <w:divBdr>
                    <w:top w:val="none" w:sz="0" w:space="0" w:color="auto"/>
                    <w:left w:val="none" w:sz="0" w:space="0" w:color="auto"/>
                    <w:bottom w:val="none" w:sz="0" w:space="0" w:color="auto"/>
                    <w:right w:val="none" w:sz="0" w:space="0" w:color="auto"/>
                  </w:divBdr>
                  <w:divsChild>
                    <w:div w:id="1501844505">
                      <w:marLeft w:val="0"/>
                      <w:marRight w:val="0"/>
                      <w:marTop w:val="0"/>
                      <w:marBottom w:val="0"/>
                      <w:divBdr>
                        <w:top w:val="none" w:sz="0" w:space="0" w:color="auto"/>
                        <w:left w:val="none" w:sz="0" w:space="0" w:color="auto"/>
                        <w:bottom w:val="none" w:sz="0" w:space="0" w:color="auto"/>
                        <w:right w:val="none" w:sz="0" w:space="0" w:color="auto"/>
                      </w:divBdr>
                      <w:divsChild>
                        <w:div w:id="1593049578">
                          <w:marLeft w:val="0"/>
                          <w:marRight w:val="0"/>
                          <w:marTop w:val="0"/>
                          <w:marBottom w:val="0"/>
                          <w:divBdr>
                            <w:top w:val="none" w:sz="0" w:space="0" w:color="auto"/>
                            <w:left w:val="none" w:sz="0" w:space="0" w:color="auto"/>
                            <w:bottom w:val="none" w:sz="0" w:space="0" w:color="auto"/>
                            <w:right w:val="none" w:sz="0" w:space="0" w:color="auto"/>
                          </w:divBdr>
                        </w:div>
                        <w:div w:id="1675568460">
                          <w:marLeft w:val="0"/>
                          <w:marRight w:val="0"/>
                          <w:marTop w:val="0"/>
                          <w:marBottom w:val="0"/>
                          <w:divBdr>
                            <w:top w:val="none" w:sz="0" w:space="0" w:color="auto"/>
                            <w:left w:val="none" w:sz="0" w:space="0" w:color="auto"/>
                            <w:bottom w:val="none" w:sz="0" w:space="0" w:color="auto"/>
                            <w:right w:val="none" w:sz="0" w:space="0" w:color="auto"/>
                          </w:divBdr>
                          <w:divsChild>
                            <w:div w:id="1745486797">
                              <w:marLeft w:val="165"/>
                              <w:marRight w:val="165"/>
                              <w:marTop w:val="0"/>
                              <w:marBottom w:val="0"/>
                              <w:divBdr>
                                <w:top w:val="none" w:sz="0" w:space="0" w:color="auto"/>
                                <w:left w:val="none" w:sz="0" w:space="0" w:color="auto"/>
                                <w:bottom w:val="none" w:sz="0" w:space="0" w:color="auto"/>
                                <w:right w:val="none" w:sz="0" w:space="0" w:color="auto"/>
                              </w:divBdr>
                              <w:divsChild>
                                <w:div w:id="44181312">
                                  <w:marLeft w:val="0"/>
                                  <w:marRight w:val="0"/>
                                  <w:marTop w:val="0"/>
                                  <w:marBottom w:val="0"/>
                                  <w:divBdr>
                                    <w:top w:val="none" w:sz="0" w:space="0" w:color="auto"/>
                                    <w:left w:val="none" w:sz="0" w:space="0" w:color="auto"/>
                                    <w:bottom w:val="none" w:sz="0" w:space="0" w:color="auto"/>
                                    <w:right w:val="none" w:sz="0" w:space="0" w:color="auto"/>
                                  </w:divBdr>
                                  <w:divsChild>
                                    <w:div w:id="210295190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627577">
      <w:bodyDiv w:val="1"/>
      <w:marLeft w:val="0"/>
      <w:marRight w:val="0"/>
      <w:marTop w:val="0"/>
      <w:marBottom w:val="0"/>
      <w:divBdr>
        <w:top w:val="none" w:sz="0" w:space="0" w:color="auto"/>
        <w:left w:val="none" w:sz="0" w:space="0" w:color="auto"/>
        <w:bottom w:val="none" w:sz="0" w:space="0" w:color="auto"/>
        <w:right w:val="none" w:sz="0" w:space="0" w:color="auto"/>
      </w:divBdr>
      <w:divsChild>
        <w:div w:id="1645502844">
          <w:marLeft w:val="0"/>
          <w:marRight w:val="0"/>
          <w:marTop w:val="0"/>
          <w:marBottom w:val="0"/>
          <w:divBdr>
            <w:top w:val="none" w:sz="0" w:space="0" w:color="auto"/>
            <w:left w:val="none" w:sz="0" w:space="0" w:color="auto"/>
            <w:bottom w:val="none" w:sz="0" w:space="0" w:color="auto"/>
            <w:right w:val="none" w:sz="0" w:space="0" w:color="auto"/>
          </w:divBdr>
          <w:divsChild>
            <w:div w:id="687755285">
              <w:marLeft w:val="0"/>
              <w:marRight w:val="0"/>
              <w:marTop w:val="0"/>
              <w:marBottom w:val="0"/>
              <w:divBdr>
                <w:top w:val="none" w:sz="0" w:space="0" w:color="auto"/>
                <w:left w:val="none" w:sz="0" w:space="0" w:color="auto"/>
                <w:bottom w:val="none" w:sz="0" w:space="0" w:color="auto"/>
                <w:right w:val="none" w:sz="0" w:space="0" w:color="auto"/>
              </w:divBdr>
              <w:divsChild>
                <w:div w:id="2060858726">
                  <w:marLeft w:val="-240"/>
                  <w:marRight w:val="-240"/>
                  <w:marTop w:val="0"/>
                  <w:marBottom w:val="0"/>
                  <w:divBdr>
                    <w:top w:val="none" w:sz="0" w:space="0" w:color="auto"/>
                    <w:left w:val="none" w:sz="0" w:space="0" w:color="auto"/>
                    <w:bottom w:val="none" w:sz="0" w:space="0" w:color="auto"/>
                    <w:right w:val="none" w:sz="0" w:space="0" w:color="auto"/>
                  </w:divBdr>
                  <w:divsChild>
                    <w:div w:id="545870900">
                      <w:marLeft w:val="0"/>
                      <w:marRight w:val="0"/>
                      <w:marTop w:val="0"/>
                      <w:marBottom w:val="0"/>
                      <w:divBdr>
                        <w:top w:val="none" w:sz="0" w:space="0" w:color="auto"/>
                        <w:left w:val="none" w:sz="0" w:space="0" w:color="auto"/>
                        <w:bottom w:val="none" w:sz="0" w:space="0" w:color="auto"/>
                        <w:right w:val="none" w:sz="0" w:space="0" w:color="auto"/>
                      </w:divBdr>
                      <w:divsChild>
                        <w:div w:id="742331791">
                          <w:marLeft w:val="0"/>
                          <w:marRight w:val="0"/>
                          <w:marTop w:val="0"/>
                          <w:marBottom w:val="0"/>
                          <w:divBdr>
                            <w:top w:val="none" w:sz="0" w:space="0" w:color="auto"/>
                            <w:left w:val="none" w:sz="0" w:space="0" w:color="auto"/>
                            <w:bottom w:val="none" w:sz="0" w:space="0" w:color="auto"/>
                            <w:right w:val="none" w:sz="0" w:space="0" w:color="auto"/>
                          </w:divBdr>
                        </w:div>
                        <w:div w:id="1453475979">
                          <w:marLeft w:val="0"/>
                          <w:marRight w:val="0"/>
                          <w:marTop w:val="0"/>
                          <w:marBottom w:val="0"/>
                          <w:divBdr>
                            <w:top w:val="none" w:sz="0" w:space="0" w:color="auto"/>
                            <w:left w:val="none" w:sz="0" w:space="0" w:color="auto"/>
                            <w:bottom w:val="none" w:sz="0" w:space="0" w:color="auto"/>
                            <w:right w:val="none" w:sz="0" w:space="0" w:color="auto"/>
                          </w:divBdr>
                          <w:divsChild>
                            <w:div w:id="717632695">
                              <w:marLeft w:val="165"/>
                              <w:marRight w:val="165"/>
                              <w:marTop w:val="0"/>
                              <w:marBottom w:val="0"/>
                              <w:divBdr>
                                <w:top w:val="none" w:sz="0" w:space="0" w:color="auto"/>
                                <w:left w:val="none" w:sz="0" w:space="0" w:color="auto"/>
                                <w:bottom w:val="none" w:sz="0" w:space="0" w:color="auto"/>
                                <w:right w:val="none" w:sz="0" w:space="0" w:color="auto"/>
                              </w:divBdr>
                              <w:divsChild>
                                <w:div w:id="508639117">
                                  <w:marLeft w:val="0"/>
                                  <w:marRight w:val="0"/>
                                  <w:marTop w:val="0"/>
                                  <w:marBottom w:val="0"/>
                                  <w:divBdr>
                                    <w:top w:val="none" w:sz="0" w:space="0" w:color="auto"/>
                                    <w:left w:val="none" w:sz="0" w:space="0" w:color="auto"/>
                                    <w:bottom w:val="none" w:sz="0" w:space="0" w:color="auto"/>
                                    <w:right w:val="none" w:sz="0" w:space="0" w:color="auto"/>
                                  </w:divBdr>
                                  <w:divsChild>
                                    <w:div w:id="2027957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8650457">
      <w:bodyDiv w:val="1"/>
      <w:marLeft w:val="0"/>
      <w:marRight w:val="0"/>
      <w:marTop w:val="0"/>
      <w:marBottom w:val="0"/>
      <w:divBdr>
        <w:top w:val="none" w:sz="0" w:space="0" w:color="auto"/>
        <w:left w:val="none" w:sz="0" w:space="0" w:color="auto"/>
        <w:bottom w:val="none" w:sz="0" w:space="0" w:color="auto"/>
        <w:right w:val="none" w:sz="0" w:space="0" w:color="auto"/>
      </w:divBdr>
      <w:divsChild>
        <w:div w:id="1003052332">
          <w:marLeft w:val="0"/>
          <w:marRight w:val="0"/>
          <w:marTop w:val="0"/>
          <w:marBottom w:val="0"/>
          <w:divBdr>
            <w:top w:val="none" w:sz="0" w:space="0" w:color="auto"/>
            <w:left w:val="none" w:sz="0" w:space="0" w:color="auto"/>
            <w:bottom w:val="none" w:sz="0" w:space="0" w:color="auto"/>
            <w:right w:val="none" w:sz="0" w:space="0" w:color="auto"/>
          </w:divBdr>
          <w:divsChild>
            <w:div w:id="1979216165">
              <w:marLeft w:val="0"/>
              <w:marRight w:val="0"/>
              <w:marTop w:val="0"/>
              <w:marBottom w:val="0"/>
              <w:divBdr>
                <w:top w:val="none" w:sz="0" w:space="0" w:color="auto"/>
                <w:left w:val="none" w:sz="0" w:space="0" w:color="auto"/>
                <w:bottom w:val="none" w:sz="0" w:space="0" w:color="auto"/>
                <w:right w:val="none" w:sz="0" w:space="0" w:color="auto"/>
              </w:divBdr>
              <w:divsChild>
                <w:div w:id="603657791">
                  <w:marLeft w:val="-240"/>
                  <w:marRight w:val="-240"/>
                  <w:marTop w:val="0"/>
                  <w:marBottom w:val="0"/>
                  <w:divBdr>
                    <w:top w:val="none" w:sz="0" w:space="0" w:color="auto"/>
                    <w:left w:val="none" w:sz="0" w:space="0" w:color="auto"/>
                    <w:bottom w:val="none" w:sz="0" w:space="0" w:color="auto"/>
                    <w:right w:val="none" w:sz="0" w:space="0" w:color="auto"/>
                  </w:divBdr>
                  <w:divsChild>
                    <w:div w:id="686248563">
                      <w:marLeft w:val="0"/>
                      <w:marRight w:val="0"/>
                      <w:marTop w:val="0"/>
                      <w:marBottom w:val="0"/>
                      <w:divBdr>
                        <w:top w:val="none" w:sz="0" w:space="0" w:color="auto"/>
                        <w:left w:val="none" w:sz="0" w:space="0" w:color="auto"/>
                        <w:bottom w:val="none" w:sz="0" w:space="0" w:color="auto"/>
                        <w:right w:val="none" w:sz="0" w:space="0" w:color="auto"/>
                      </w:divBdr>
                      <w:divsChild>
                        <w:div w:id="1111899451">
                          <w:marLeft w:val="0"/>
                          <w:marRight w:val="0"/>
                          <w:marTop w:val="0"/>
                          <w:marBottom w:val="0"/>
                          <w:divBdr>
                            <w:top w:val="none" w:sz="0" w:space="0" w:color="auto"/>
                            <w:left w:val="none" w:sz="0" w:space="0" w:color="auto"/>
                            <w:bottom w:val="none" w:sz="0" w:space="0" w:color="auto"/>
                            <w:right w:val="none" w:sz="0" w:space="0" w:color="auto"/>
                          </w:divBdr>
                        </w:div>
                        <w:div w:id="1057509052">
                          <w:marLeft w:val="0"/>
                          <w:marRight w:val="0"/>
                          <w:marTop w:val="0"/>
                          <w:marBottom w:val="0"/>
                          <w:divBdr>
                            <w:top w:val="none" w:sz="0" w:space="0" w:color="auto"/>
                            <w:left w:val="none" w:sz="0" w:space="0" w:color="auto"/>
                            <w:bottom w:val="none" w:sz="0" w:space="0" w:color="auto"/>
                            <w:right w:val="none" w:sz="0" w:space="0" w:color="auto"/>
                          </w:divBdr>
                          <w:divsChild>
                            <w:div w:id="752168077">
                              <w:marLeft w:val="165"/>
                              <w:marRight w:val="165"/>
                              <w:marTop w:val="0"/>
                              <w:marBottom w:val="0"/>
                              <w:divBdr>
                                <w:top w:val="none" w:sz="0" w:space="0" w:color="auto"/>
                                <w:left w:val="none" w:sz="0" w:space="0" w:color="auto"/>
                                <w:bottom w:val="none" w:sz="0" w:space="0" w:color="auto"/>
                                <w:right w:val="none" w:sz="0" w:space="0" w:color="auto"/>
                              </w:divBdr>
                              <w:divsChild>
                                <w:div w:id="1986665075">
                                  <w:marLeft w:val="0"/>
                                  <w:marRight w:val="0"/>
                                  <w:marTop w:val="0"/>
                                  <w:marBottom w:val="0"/>
                                  <w:divBdr>
                                    <w:top w:val="none" w:sz="0" w:space="0" w:color="auto"/>
                                    <w:left w:val="none" w:sz="0" w:space="0" w:color="auto"/>
                                    <w:bottom w:val="none" w:sz="0" w:space="0" w:color="auto"/>
                                    <w:right w:val="none" w:sz="0" w:space="0" w:color="auto"/>
                                  </w:divBdr>
                                  <w:divsChild>
                                    <w:div w:id="32062477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2715</Words>
  <Characters>15476</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5</cp:revision>
  <cp:lastPrinted>2016-05-13T07:49:00Z</cp:lastPrinted>
  <dcterms:created xsi:type="dcterms:W3CDTF">2021-04-07T03:44:00Z</dcterms:created>
  <dcterms:modified xsi:type="dcterms:W3CDTF">2021-04-07T05:38:00Z</dcterms:modified>
</cp:coreProperties>
</file>