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679E9597"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777B22">
        <w:rPr>
          <w:rFonts w:ascii="Arial" w:eastAsia="SimSun" w:hAnsi="Arial"/>
          <w:b/>
          <w:szCs w:val="22"/>
          <w:lang w:eastAsia="zh-CN"/>
        </w:rPr>
        <w:t>4</w:t>
      </w:r>
      <w:r w:rsidR="00403A62">
        <w:rPr>
          <w:rFonts w:ascii="Arial" w:eastAsia="SimSun" w:hAnsi="Arial"/>
          <w:b/>
          <w:szCs w:val="22"/>
          <w:lang w:eastAsia="zh-CN"/>
        </w:rPr>
        <w:t>b</w:t>
      </w:r>
      <w:r w:rsidR="000B3D3C">
        <w:rPr>
          <w:rFonts w:ascii="Arial" w:eastAsia="SimSun" w:hAnsi="Arial"/>
          <w:b/>
          <w:szCs w:val="22"/>
          <w:lang w:eastAsia="zh-CN"/>
        </w:rPr>
        <w:t>-e</w:t>
      </w:r>
      <w:r w:rsidR="00BD7E76" w:rsidRPr="005634ED">
        <w:rPr>
          <w:rFonts w:ascii="Arial" w:eastAsia="MS Mincho" w:hAnsi="Arial"/>
          <w:b/>
          <w:szCs w:val="22"/>
          <w:lang w:eastAsia="ja-JP"/>
        </w:rPr>
        <w:tab/>
      </w:r>
      <w:r w:rsidR="0052684B" w:rsidRPr="00DD3A4E">
        <w:rPr>
          <w:rFonts w:ascii="Arial" w:eastAsia="SimSun" w:hAnsi="Arial"/>
          <w:b/>
          <w:szCs w:val="22"/>
        </w:rPr>
        <w:t>R1-</w:t>
      </w:r>
      <w:r w:rsidR="00633F16" w:rsidRPr="00DD3A4E">
        <w:rPr>
          <w:rFonts w:ascii="Arial" w:eastAsia="SimSun" w:hAnsi="Arial"/>
          <w:b/>
          <w:szCs w:val="22"/>
        </w:rPr>
        <w:t>2103564</w:t>
      </w:r>
    </w:p>
    <w:p w14:paraId="5F04922C" w14:textId="71C9DDA2"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403A62">
        <w:rPr>
          <w:rFonts w:ascii="Arial" w:eastAsia="SimSun" w:hAnsi="Arial"/>
          <w:b/>
          <w:szCs w:val="22"/>
          <w:lang w:eastAsia="zh-CN"/>
        </w:rPr>
        <w:t>Apr</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403A62">
        <w:rPr>
          <w:rFonts w:ascii="Arial" w:eastAsia="SimSun" w:hAnsi="Arial"/>
          <w:b/>
          <w:szCs w:val="22"/>
          <w:lang w:eastAsia="zh-CN"/>
        </w:rPr>
        <w:t>12</w:t>
      </w:r>
      <w:r w:rsidR="00403A62" w:rsidRPr="000B6EAD">
        <w:rPr>
          <w:rFonts w:ascii="Arial" w:eastAsia="SimSun" w:hAnsi="Arial"/>
          <w:b/>
          <w:szCs w:val="22"/>
          <w:vertAlign w:val="superscript"/>
          <w:lang w:eastAsia="zh-CN"/>
        </w:rPr>
        <w:t>th</w:t>
      </w:r>
      <w:r w:rsidR="00403A62">
        <w:rPr>
          <w:rFonts w:ascii="Arial" w:eastAsia="SimSun" w:hAnsi="Arial"/>
          <w:b/>
          <w:szCs w:val="22"/>
          <w:lang w:eastAsia="zh-CN"/>
        </w:rPr>
        <w:t xml:space="preserve"> </w:t>
      </w:r>
      <w:r w:rsidRPr="00C5186E">
        <w:rPr>
          <w:rFonts w:ascii="Arial" w:eastAsia="SimSun" w:hAnsi="Arial"/>
          <w:b/>
          <w:szCs w:val="22"/>
          <w:lang w:eastAsia="zh-CN"/>
        </w:rPr>
        <w:t xml:space="preserve">– </w:t>
      </w:r>
      <w:r w:rsidR="00403A62">
        <w:rPr>
          <w:rFonts w:ascii="Arial" w:eastAsia="SimSun" w:hAnsi="Arial"/>
          <w:b/>
          <w:szCs w:val="22"/>
          <w:lang w:eastAsia="zh-CN"/>
        </w:rPr>
        <w:t>20</w:t>
      </w:r>
      <w:r w:rsidR="00403A62" w:rsidRPr="000B6EAD">
        <w:rPr>
          <w:rFonts w:ascii="Arial" w:eastAsia="SimSun" w:hAnsi="Arial"/>
          <w:b/>
          <w:szCs w:val="22"/>
          <w:vertAlign w:val="superscript"/>
          <w:lang w:eastAsia="zh-CN"/>
        </w:rPr>
        <w:t>th</w:t>
      </w:r>
      <w:r w:rsidRPr="00C5186E">
        <w:rPr>
          <w:rFonts w:ascii="Arial" w:eastAsia="SimSun" w:hAnsi="Arial"/>
          <w:b/>
          <w:szCs w:val="22"/>
          <w:lang w:eastAsia="zh-CN"/>
        </w:rPr>
        <w:t>, 202</w:t>
      </w:r>
      <w:r w:rsidR="00777B22">
        <w:rPr>
          <w:rFonts w:ascii="Arial" w:eastAsia="SimSun" w:hAnsi="Arial"/>
          <w:b/>
          <w:szCs w:val="22"/>
          <w:lang w:eastAsia="zh-CN"/>
        </w:rPr>
        <w:t>1</w:t>
      </w:r>
    </w:p>
    <w:p w14:paraId="4D689D51" w14:textId="1C360EB2" w:rsidR="00942BD3" w:rsidRPr="005634ED" w:rsidRDefault="00942BD3" w:rsidP="00942BD3">
      <w:pPr>
        <w:pStyle w:val="Header"/>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6E38EB3A" w:rsidR="00942BD3" w:rsidRPr="00AC28A0" w:rsidRDefault="00942BD3" w:rsidP="00942BD3">
      <w:pPr>
        <w:pStyle w:val="Header"/>
        <w:ind w:left="1800" w:hanging="1800"/>
        <w:jc w:val="both"/>
        <w:rPr>
          <w:rFonts w:eastAsia="SimSun"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CC7915">
        <w:rPr>
          <w:rFonts w:eastAsia="MS Gothic"/>
          <w:noProof w:val="0"/>
          <w:sz w:val="24"/>
          <w:szCs w:val="22"/>
        </w:rPr>
        <w:t>SRS enhancement</w:t>
      </w:r>
    </w:p>
    <w:p w14:paraId="4EA871AB" w14:textId="0E83CBEE" w:rsidR="00942BD3" w:rsidRPr="005634ED" w:rsidRDefault="00942BD3" w:rsidP="00942BD3">
      <w:pPr>
        <w:pStyle w:val="Header"/>
        <w:tabs>
          <w:tab w:val="left" w:pos="1800"/>
        </w:tabs>
        <w:ind w:left="1800" w:hanging="1800"/>
        <w:rPr>
          <w:rFonts w:eastAsia="SimSun"/>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CC7915">
        <w:rPr>
          <w:rFonts w:eastAsia="MS Gothic" w:hint="eastAsia"/>
          <w:noProof w:val="0"/>
          <w:sz w:val="24"/>
          <w:szCs w:val="22"/>
          <w:lang w:eastAsia="ja-JP"/>
        </w:rPr>
        <w:t>3</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19D3FCB6" w:rsidR="00103BF7" w:rsidRPr="005634ED" w:rsidRDefault="00942BD3" w:rsidP="00EB083A">
      <w:pPr>
        <w:pStyle w:val="Heading1"/>
        <w:numPr>
          <w:ilvl w:val="0"/>
          <w:numId w:val="12"/>
        </w:numPr>
        <w:ind w:left="270" w:hanging="270"/>
        <w:rPr>
          <w:lang w:val="en-US"/>
        </w:rPr>
      </w:pPr>
      <w:r w:rsidRPr="005634ED">
        <w:rPr>
          <w:lang w:val="en-US"/>
        </w:rPr>
        <w:t>Introduction</w:t>
      </w:r>
    </w:p>
    <w:p w14:paraId="25DD8C5B" w14:textId="5ED9D9F7" w:rsidR="004504E0" w:rsidRPr="004504E0" w:rsidRDefault="004504E0" w:rsidP="004504E0">
      <w:pPr>
        <w:spacing w:beforeLines="50" w:before="120" w:afterLines="50" w:after="120"/>
        <w:jc w:val="both"/>
        <w:rPr>
          <w:rFonts w:eastAsiaTheme="minorEastAsia"/>
          <w:color w:val="000000"/>
          <w:sz w:val="22"/>
          <w:szCs w:val="22"/>
        </w:rPr>
      </w:pPr>
      <w:r w:rsidRPr="004504E0">
        <w:rPr>
          <w:rFonts w:eastAsiaTheme="minorEastAsia" w:hint="eastAsia"/>
          <w:color w:val="000000"/>
          <w:sz w:val="22"/>
          <w:szCs w:val="22"/>
        </w:rPr>
        <w:t>I</w:t>
      </w:r>
      <w:r w:rsidRPr="004504E0">
        <w:rPr>
          <w:rFonts w:eastAsiaTheme="minorEastAsia"/>
          <w:color w:val="000000"/>
          <w:sz w:val="22"/>
          <w:szCs w:val="22"/>
        </w:rPr>
        <w:t>n RAN1</w:t>
      </w:r>
      <w:r w:rsidRPr="004504E0">
        <w:rPr>
          <w:rFonts w:eastAsiaTheme="minorEastAsia" w:hint="eastAsia"/>
          <w:color w:val="000000"/>
          <w:sz w:val="22"/>
          <w:szCs w:val="22"/>
        </w:rPr>
        <w:t>#</w:t>
      </w:r>
      <w:r w:rsidR="00224661" w:rsidRPr="004504E0">
        <w:rPr>
          <w:rFonts w:eastAsiaTheme="minorEastAsia"/>
          <w:color w:val="000000"/>
          <w:sz w:val="22"/>
          <w:szCs w:val="22"/>
        </w:rPr>
        <w:t>10</w:t>
      </w:r>
      <w:r w:rsidR="00224661">
        <w:rPr>
          <w:rFonts w:eastAsiaTheme="minorEastAsia"/>
          <w:color w:val="000000"/>
          <w:sz w:val="22"/>
          <w:szCs w:val="22"/>
        </w:rPr>
        <w:t>4</w:t>
      </w:r>
      <w:r w:rsidR="006C2340">
        <w:rPr>
          <w:rFonts w:eastAsiaTheme="minorEastAsia"/>
          <w:color w:val="000000"/>
          <w:sz w:val="22"/>
          <w:szCs w:val="22"/>
        </w:rPr>
        <w:t>-</w:t>
      </w:r>
      <w:r w:rsidRPr="004504E0">
        <w:rPr>
          <w:rFonts w:eastAsiaTheme="minorEastAsia"/>
          <w:color w:val="000000"/>
          <w:sz w:val="22"/>
          <w:szCs w:val="22"/>
        </w:rPr>
        <w:t xml:space="preserve">e meeting, following agreements were made </w:t>
      </w:r>
      <w:r w:rsidR="00F07EFC">
        <w:rPr>
          <w:rFonts w:eastAsiaTheme="minorEastAsia"/>
          <w:color w:val="000000"/>
          <w:sz w:val="22"/>
          <w:szCs w:val="22"/>
        </w:rPr>
        <w:t>regarding</w:t>
      </w:r>
      <w:r>
        <w:rPr>
          <w:rFonts w:eastAsiaTheme="minorEastAsia"/>
          <w:color w:val="000000"/>
          <w:sz w:val="22"/>
          <w:szCs w:val="22"/>
        </w:rPr>
        <w:t xml:space="preserve"> study aspects </w:t>
      </w:r>
      <w:r w:rsidR="007714EA">
        <w:rPr>
          <w:rFonts w:eastAsiaTheme="minorEastAsia"/>
          <w:color w:val="000000"/>
          <w:sz w:val="22"/>
          <w:szCs w:val="22"/>
        </w:rPr>
        <w:t xml:space="preserve">on </w:t>
      </w:r>
      <w:r>
        <w:rPr>
          <w:rFonts w:eastAsiaTheme="minorEastAsia"/>
          <w:color w:val="000000"/>
          <w:sz w:val="22"/>
          <w:szCs w:val="22"/>
        </w:rPr>
        <w:t>SRS enhancements</w:t>
      </w:r>
      <w:r w:rsidR="00FB59DD">
        <w:rPr>
          <w:rFonts w:eastAsiaTheme="minorEastAsia"/>
          <w:color w:val="000000"/>
          <w:sz w:val="22"/>
          <w:szCs w:val="22"/>
        </w:rPr>
        <w:t xml:space="preserve"> [1]</w:t>
      </w:r>
      <w:r w:rsidR="006C2340">
        <w:rPr>
          <w:rFonts w:eastAsiaTheme="minorEastAsia"/>
          <w:color w:val="000000"/>
          <w:sz w:val="22"/>
          <w:szCs w:val="22"/>
        </w:rPr>
        <w:t>.</w:t>
      </w:r>
    </w:p>
    <w:tbl>
      <w:tblPr>
        <w:tblStyle w:val="TableGrid"/>
        <w:tblW w:w="0" w:type="auto"/>
        <w:tblLook w:val="04A0" w:firstRow="1" w:lastRow="0" w:firstColumn="1" w:lastColumn="0" w:noHBand="0" w:noVBand="1"/>
      </w:tblPr>
      <w:tblGrid>
        <w:gridCol w:w="9962"/>
      </w:tblGrid>
      <w:tr w:rsidR="00125362" w14:paraId="6331080F" w14:textId="77777777" w:rsidTr="0096457D">
        <w:tc>
          <w:tcPr>
            <w:tcW w:w="9962" w:type="dxa"/>
          </w:tcPr>
          <w:p w14:paraId="19999B9B" w14:textId="77777777" w:rsidR="00226BEF" w:rsidRPr="000B6EAD" w:rsidRDefault="00226BEF" w:rsidP="000B6EAD">
            <w:pPr>
              <w:widowControl w:val="0"/>
              <w:snapToGrid w:val="0"/>
              <w:jc w:val="both"/>
              <w:rPr>
                <w:rFonts w:eastAsia="Microsoft YaHei"/>
                <w:b/>
                <w:bCs/>
                <w:sz w:val="22"/>
                <w:szCs w:val="18"/>
                <w:highlight w:val="green"/>
              </w:rPr>
            </w:pPr>
            <w:r w:rsidRPr="000B6EAD">
              <w:rPr>
                <w:rFonts w:eastAsia="Microsoft YaHei"/>
                <w:sz w:val="22"/>
                <w:szCs w:val="18"/>
                <w:highlight w:val="green"/>
              </w:rPr>
              <w:t>Agreement</w:t>
            </w:r>
          </w:p>
          <w:p w14:paraId="34F34C98" w14:textId="77777777" w:rsidR="00226BEF" w:rsidRPr="000B6EAD" w:rsidRDefault="00226BEF" w:rsidP="00226BEF">
            <w:pPr>
              <w:pStyle w:val="NormalWeb"/>
              <w:spacing w:before="0" w:beforeAutospacing="0" w:after="0" w:afterAutospacing="0"/>
              <w:textAlignment w:val="center"/>
              <w:rPr>
                <w:rFonts w:ascii="Times New Roman" w:hAnsi="Times New Roman" w:cs="Times New Roman"/>
                <w:sz w:val="20"/>
                <w:szCs w:val="20"/>
              </w:rPr>
            </w:pPr>
            <w:r w:rsidRPr="000B6EAD">
              <w:rPr>
                <w:rStyle w:val="Emphasis"/>
                <w:rFonts w:ascii="Times New Roman" w:hAnsi="Times New Roman" w:cs="Times New Roman"/>
                <w:i w:val="0"/>
                <w:sz w:val="22"/>
                <w:szCs w:val="22"/>
              </w:rPr>
              <w:t>For Rel-17 SRS capacity and coverage enhancement, support the following</w:t>
            </w:r>
          </w:p>
          <w:p w14:paraId="74CE4167" w14:textId="77777777" w:rsidR="00226BEF" w:rsidRPr="000B6EAD" w:rsidRDefault="00226BEF" w:rsidP="00226BEF">
            <w:pPr>
              <w:pStyle w:val="xmsonormal"/>
              <w:numPr>
                <w:ilvl w:val="0"/>
                <w:numId w:val="43"/>
              </w:numPr>
              <w:snapToGrid w:val="0"/>
              <w:jc w:val="both"/>
              <w:textAlignment w:val="center"/>
              <w:rPr>
                <w:sz w:val="22"/>
                <w:szCs w:val="22"/>
              </w:rPr>
            </w:pPr>
            <w:r w:rsidRPr="000B6EAD">
              <w:rPr>
                <w:sz w:val="22"/>
                <w:szCs w:val="22"/>
              </w:rPr>
              <w:t>Increase the maximum number of repetition symbols in one slot and one SRS resource to S</w:t>
            </w:r>
          </w:p>
          <w:p w14:paraId="27AFF29F" w14:textId="77777777" w:rsidR="00226BEF" w:rsidRPr="000B6EAD" w:rsidRDefault="00226BEF" w:rsidP="00226BEF">
            <w:pPr>
              <w:pStyle w:val="xmsonormal"/>
              <w:numPr>
                <w:ilvl w:val="1"/>
                <w:numId w:val="43"/>
              </w:numPr>
              <w:snapToGrid w:val="0"/>
              <w:jc w:val="both"/>
              <w:textAlignment w:val="center"/>
              <w:rPr>
                <w:sz w:val="22"/>
                <w:szCs w:val="22"/>
              </w:rPr>
            </w:pPr>
            <w:r w:rsidRPr="000B6EAD">
              <w:rPr>
                <w:rStyle w:val="Emphasis"/>
                <w:i w:val="0"/>
                <w:sz w:val="22"/>
                <w:szCs w:val="22"/>
              </w:rPr>
              <w:t>Support at least one S value from {8, 10, 12, 14}</w:t>
            </w:r>
          </w:p>
          <w:p w14:paraId="23FB8E50" w14:textId="77777777" w:rsidR="00226BEF" w:rsidRPr="000B6EAD" w:rsidRDefault="00226BEF" w:rsidP="00226BEF">
            <w:pPr>
              <w:pStyle w:val="xmsonormal"/>
              <w:numPr>
                <w:ilvl w:val="2"/>
                <w:numId w:val="43"/>
              </w:numPr>
              <w:snapToGrid w:val="0"/>
              <w:jc w:val="both"/>
              <w:textAlignment w:val="center"/>
              <w:rPr>
                <w:sz w:val="22"/>
                <w:szCs w:val="22"/>
              </w:rPr>
            </w:pPr>
            <w:r w:rsidRPr="000B6EAD">
              <w:rPr>
                <w:sz w:val="22"/>
                <w:szCs w:val="22"/>
              </w:rPr>
              <w:t>FFS other candidate values</w:t>
            </w:r>
          </w:p>
          <w:p w14:paraId="526CA92B" w14:textId="77777777" w:rsidR="00226BEF" w:rsidRPr="00CC3FBC" w:rsidRDefault="00226BEF" w:rsidP="000B6EAD">
            <w:pPr>
              <w:pStyle w:val="ListParagraph"/>
              <w:numPr>
                <w:ilvl w:val="0"/>
                <w:numId w:val="43"/>
              </w:numPr>
              <w:spacing w:before="0" w:after="0"/>
              <w:ind w:firstLineChars="0"/>
              <w:textAlignment w:val="center"/>
              <w:rPr>
                <w:rFonts w:cs="Times"/>
                <w:szCs w:val="20"/>
              </w:rPr>
            </w:pPr>
            <w:r w:rsidRPr="000B6EAD">
              <w:rPr>
                <w:rStyle w:val="Emphasis"/>
                <w:rFonts w:ascii="Times New Roman" w:hAnsi="Times New Roman" w:cs="Times New Roman"/>
                <w:i w:val="0"/>
                <w:iCs w:val="0"/>
                <w:sz w:val="22"/>
                <w:szCs w:val="18"/>
              </w:rPr>
              <w:t>Support to transmit SRS only in</w:t>
            </w:r>
            <w:r w:rsidRPr="000B6EAD">
              <w:rPr>
                <w:rStyle w:val="Emphasis"/>
                <w:rFonts w:ascii="Times New Roman" w:hAnsi="Times New Roman" w:cs="Times New Roman"/>
                <w:sz w:val="22"/>
                <w:szCs w:val="18"/>
              </w:rPr>
              <w:t> </w:t>
            </w:r>
            <w:r w:rsidRPr="000B6EAD">
              <w:rPr>
                <w:rStyle w:val="Emphasis"/>
                <w:rFonts w:ascii="Times New Roman" w:hAnsi="Times New Roman" w:cs="Times New Roman"/>
                <w:sz w:val="22"/>
                <w:szCs w:val="18"/>
              </w:rPr>
              <w:fldChar w:fldCharType="begin"/>
            </w:r>
            <w:r w:rsidRPr="000B6EAD">
              <w:rPr>
                <w:rStyle w:val="Emphasis"/>
                <w:rFonts w:ascii="Times New Roman" w:hAnsi="Times New Roman" w:cs="Times New Roman"/>
                <w:sz w:val="22"/>
                <w:szCs w:val="18"/>
              </w:rPr>
              <w:instrText xml:space="preserve"> INCLUDEPICTURE  "cid:image001.png@01D6F925.DC4CB890" \* MERGEFORMATINET </w:instrText>
            </w:r>
            <w:r w:rsidRPr="000B6EAD">
              <w:rPr>
                <w:rStyle w:val="Emphasis"/>
                <w:rFonts w:ascii="Times New Roman" w:hAnsi="Times New Roman" w:cs="Times New Roman"/>
                <w:sz w:val="22"/>
                <w:szCs w:val="18"/>
              </w:rPr>
              <w:fldChar w:fldCharType="separate"/>
            </w:r>
            <w:r w:rsidR="00546D8F" w:rsidRPr="000B6EAD">
              <w:rPr>
                <w:rStyle w:val="Emphasis"/>
                <w:rFonts w:ascii="Times New Roman" w:hAnsi="Times New Roman" w:cs="Times New Roman"/>
                <w:sz w:val="22"/>
                <w:szCs w:val="18"/>
              </w:rPr>
              <w:fldChar w:fldCharType="begin"/>
            </w:r>
            <w:r w:rsidR="00546D8F">
              <w:rPr>
                <w:rStyle w:val="Emphasis"/>
                <w:rFonts w:ascii="Times New Roman" w:hAnsi="Times New Roman" w:cs="Times New Roman"/>
                <w:sz w:val="22"/>
                <w:szCs w:val="18"/>
              </w:rPr>
              <w:instrText xml:space="preserve"> INCLUDEPICTURE  "cid:image001.png@01D6F925.DC4CB890" \* MERGEFORMATINET </w:instrText>
            </w:r>
            <w:r w:rsidR="00546D8F" w:rsidRPr="000B6EAD">
              <w:rPr>
                <w:rStyle w:val="Emphasis"/>
                <w:rFonts w:ascii="Times New Roman" w:hAnsi="Times New Roman" w:cs="Times New Roman"/>
                <w:sz w:val="22"/>
                <w:szCs w:val="18"/>
              </w:rPr>
              <w:fldChar w:fldCharType="separate"/>
            </w:r>
            <w:r w:rsidR="000B6EAD" w:rsidRPr="000B6EAD">
              <w:rPr>
                <w:rStyle w:val="Emphasis"/>
                <w:rFonts w:ascii="Times New Roman" w:hAnsi="Times New Roman" w:cs="Times New Roman"/>
                <w:sz w:val="22"/>
                <w:szCs w:val="18"/>
              </w:rPr>
              <w:fldChar w:fldCharType="begin"/>
            </w:r>
            <w:r w:rsidR="000B6EAD" w:rsidRPr="000B6EAD">
              <w:rPr>
                <w:rStyle w:val="Emphasis"/>
                <w:rFonts w:ascii="Times New Roman" w:hAnsi="Times New Roman" w:cs="Times New Roman"/>
                <w:sz w:val="22"/>
                <w:szCs w:val="18"/>
              </w:rPr>
              <w:instrText xml:space="preserve"> INCLUDEPICTURE  "cid:image001.png@01D6F925.DC4CB890" \* MERGEFORMATINET </w:instrText>
            </w:r>
            <w:r w:rsidR="000B6EAD" w:rsidRPr="000B6EAD">
              <w:rPr>
                <w:rStyle w:val="Emphasis"/>
                <w:rFonts w:ascii="Times New Roman" w:hAnsi="Times New Roman" w:cs="Times New Roman"/>
                <w:sz w:val="22"/>
                <w:szCs w:val="18"/>
              </w:rPr>
              <w:fldChar w:fldCharType="separate"/>
            </w:r>
            <w:r w:rsidR="006D54B2">
              <w:rPr>
                <w:rStyle w:val="Emphasis"/>
                <w:rFonts w:ascii="Times New Roman" w:hAnsi="Times New Roman" w:cs="Times New Roman"/>
                <w:sz w:val="22"/>
                <w:szCs w:val="18"/>
              </w:rPr>
              <w:fldChar w:fldCharType="begin"/>
            </w:r>
            <w:r w:rsidR="006D54B2">
              <w:rPr>
                <w:rStyle w:val="Emphasis"/>
                <w:rFonts w:ascii="Times New Roman" w:hAnsi="Times New Roman" w:cs="Times New Roman"/>
                <w:sz w:val="22"/>
                <w:szCs w:val="18"/>
              </w:rPr>
              <w:instrText xml:space="preserve"> INCLUDEPICTURE  "cid:image001.png@01D6F925.DC4CB890" \* MERGEFORMATINET </w:instrText>
            </w:r>
            <w:r w:rsidR="006D54B2">
              <w:rPr>
                <w:rStyle w:val="Emphasis"/>
                <w:rFonts w:ascii="Times New Roman" w:hAnsi="Times New Roman" w:cs="Times New Roman"/>
                <w:sz w:val="22"/>
                <w:szCs w:val="18"/>
              </w:rPr>
              <w:fldChar w:fldCharType="separate"/>
            </w:r>
            <w:r w:rsidR="00F4032C">
              <w:rPr>
                <w:rStyle w:val="Emphasis"/>
                <w:rFonts w:ascii="Times New Roman" w:hAnsi="Times New Roman" w:cs="Times New Roman"/>
                <w:sz w:val="22"/>
                <w:szCs w:val="18"/>
              </w:rPr>
              <w:fldChar w:fldCharType="begin"/>
            </w:r>
            <w:r w:rsidR="00F4032C">
              <w:rPr>
                <w:rStyle w:val="Emphasis"/>
                <w:rFonts w:ascii="Times New Roman" w:hAnsi="Times New Roman" w:cs="Times New Roman"/>
                <w:sz w:val="22"/>
                <w:szCs w:val="18"/>
              </w:rPr>
              <w:instrText xml:space="preserve"> INCLUDEPICTURE  "cid:image001.png@01D6F925.DC4CB890" \* MERGEFORMATINET </w:instrText>
            </w:r>
            <w:r w:rsidR="00F4032C">
              <w:rPr>
                <w:rStyle w:val="Emphasis"/>
                <w:rFonts w:ascii="Times New Roman" w:hAnsi="Times New Roman" w:cs="Times New Roman"/>
                <w:sz w:val="22"/>
                <w:szCs w:val="18"/>
              </w:rPr>
              <w:fldChar w:fldCharType="separate"/>
            </w:r>
            <w:r w:rsidR="00A3092A">
              <w:rPr>
                <w:rStyle w:val="Emphasis"/>
                <w:rFonts w:ascii="Times New Roman" w:hAnsi="Times New Roman" w:cs="Times New Roman"/>
                <w:sz w:val="22"/>
                <w:szCs w:val="18"/>
              </w:rPr>
              <w:fldChar w:fldCharType="begin"/>
            </w:r>
            <w:r w:rsidR="00A3092A">
              <w:rPr>
                <w:rStyle w:val="Emphasis"/>
                <w:rFonts w:ascii="Times New Roman" w:hAnsi="Times New Roman" w:cs="Times New Roman"/>
                <w:sz w:val="22"/>
                <w:szCs w:val="18"/>
              </w:rPr>
              <w:instrText xml:space="preserve"> INCLUDEPICTURE  "cid:image001.png@01D6F925.DC4CB890" \* MERGEFORMATINET </w:instrText>
            </w:r>
            <w:r w:rsidR="00A3092A">
              <w:rPr>
                <w:rStyle w:val="Emphasis"/>
                <w:rFonts w:ascii="Times New Roman" w:hAnsi="Times New Roman" w:cs="Times New Roman"/>
                <w:sz w:val="22"/>
                <w:szCs w:val="18"/>
              </w:rPr>
              <w:fldChar w:fldCharType="separate"/>
            </w:r>
            <w:r w:rsidR="00484B56">
              <w:rPr>
                <w:rStyle w:val="Emphasis"/>
                <w:rFonts w:ascii="Times New Roman" w:hAnsi="Times New Roman" w:cs="Times New Roman"/>
                <w:sz w:val="22"/>
                <w:szCs w:val="18"/>
              </w:rPr>
              <w:fldChar w:fldCharType="begin"/>
            </w:r>
            <w:r w:rsidR="00484B56">
              <w:rPr>
                <w:rStyle w:val="Emphasis"/>
                <w:rFonts w:ascii="Times New Roman" w:hAnsi="Times New Roman" w:cs="Times New Roman"/>
                <w:sz w:val="22"/>
                <w:szCs w:val="18"/>
              </w:rPr>
              <w:instrText xml:space="preserve"> INCLUDEPICTURE  "cid:image001.png@01D6F925.DC4CB890" \* MERGEFORMATINET </w:instrText>
            </w:r>
            <w:r w:rsidR="00484B56">
              <w:rPr>
                <w:rStyle w:val="Emphasis"/>
                <w:rFonts w:ascii="Times New Roman" w:hAnsi="Times New Roman" w:cs="Times New Roman"/>
                <w:sz w:val="22"/>
                <w:szCs w:val="18"/>
              </w:rPr>
              <w:fldChar w:fldCharType="separate"/>
            </w:r>
            <w:r w:rsidR="009C69E5">
              <w:rPr>
                <w:rStyle w:val="Emphasis"/>
                <w:rFonts w:ascii="Times New Roman" w:hAnsi="Times New Roman" w:cs="Times New Roman"/>
                <w:sz w:val="22"/>
                <w:szCs w:val="18"/>
              </w:rPr>
              <w:fldChar w:fldCharType="begin"/>
            </w:r>
            <w:r w:rsidR="009C69E5">
              <w:rPr>
                <w:rStyle w:val="Emphasis"/>
                <w:rFonts w:ascii="Times New Roman" w:hAnsi="Times New Roman" w:cs="Times New Roman"/>
                <w:sz w:val="22"/>
                <w:szCs w:val="18"/>
              </w:rPr>
              <w:instrText xml:space="preserve"> </w:instrText>
            </w:r>
            <w:r w:rsidR="009C69E5">
              <w:rPr>
                <w:rStyle w:val="Emphasis"/>
                <w:rFonts w:ascii="Times New Roman" w:hAnsi="Times New Roman" w:cs="Times New Roman"/>
                <w:sz w:val="22"/>
                <w:szCs w:val="18"/>
              </w:rPr>
              <w:instrText>INCLUDEPICTURE  "cid:image001.png@01D6F925.DC4CB890" \* MERGEFORMATINET</w:instrText>
            </w:r>
            <w:r w:rsidR="009C69E5">
              <w:rPr>
                <w:rStyle w:val="Emphasis"/>
                <w:rFonts w:ascii="Times New Roman" w:hAnsi="Times New Roman" w:cs="Times New Roman"/>
                <w:sz w:val="22"/>
                <w:szCs w:val="18"/>
              </w:rPr>
              <w:instrText xml:space="preserve"> </w:instrText>
            </w:r>
            <w:r w:rsidR="009C69E5">
              <w:rPr>
                <w:rStyle w:val="Emphasis"/>
                <w:rFonts w:ascii="Times New Roman" w:hAnsi="Times New Roman" w:cs="Times New Roman"/>
                <w:sz w:val="22"/>
                <w:szCs w:val="18"/>
              </w:rPr>
              <w:fldChar w:fldCharType="separate"/>
            </w:r>
            <w:r w:rsidR="00D94C6E">
              <w:rPr>
                <w:rStyle w:val="Emphasis"/>
                <w:rFonts w:ascii="Times New Roman" w:hAnsi="Times New Roman" w:cs="Times New Roman"/>
                <w:sz w:val="22"/>
                <w:szCs w:val="18"/>
              </w:rPr>
              <w:pict w14:anchorId="1D6E2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8.45pt">
                  <v:imagedata r:id="rId11" r:href="rId12"/>
                </v:shape>
              </w:pict>
            </w:r>
            <w:r w:rsidR="009C69E5">
              <w:rPr>
                <w:rStyle w:val="Emphasis"/>
                <w:rFonts w:ascii="Times New Roman" w:hAnsi="Times New Roman" w:cs="Times New Roman"/>
                <w:sz w:val="22"/>
                <w:szCs w:val="18"/>
              </w:rPr>
              <w:fldChar w:fldCharType="end"/>
            </w:r>
            <w:r w:rsidR="00484B56">
              <w:rPr>
                <w:rStyle w:val="Emphasis"/>
                <w:rFonts w:ascii="Times New Roman" w:hAnsi="Times New Roman" w:cs="Times New Roman"/>
                <w:sz w:val="22"/>
                <w:szCs w:val="18"/>
              </w:rPr>
              <w:fldChar w:fldCharType="end"/>
            </w:r>
            <w:r w:rsidR="00A3092A">
              <w:rPr>
                <w:rStyle w:val="Emphasis"/>
                <w:rFonts w:ascii="Times New Roman" w:hAnsi="Times New Roman" w:cs="Times New Roman"/>
                <w:sz w:val="22"/>
                <w:szCs w:val="18"/>
              </w:rPr>
              <w:fldChar w:fldCharType="end"/>
            </w:r>
            <w:r w:rsidR="00F4032C">
              <w:rPr>
                <w:rStyle w:val="Emphasis"/>
                <w:rFonts w:ascii="Times New Roman" w:hAnsi="Times New Roman" w:cs="Times New Roman"/>
                <w:sz w:val="22"/>
                <w:szCs w:val="18"/>
              </w:rPr>
              <w:fldChar w:fldCharType="end"/>
            </w:r>
            <w:r w:rsidR="006D54B2">
              <w:rPr>
                <w:rStyle w:val="Emphasis"/>
                <w:rFonts w:ascii="Times New Roman" w:hAnsi="Times New Roman" w:cs="Times New Roman"/>
                <w:sz w:val="22"/>
                <w:szCs w:val="18"/>
              </w:rPr>
              <w:fldChar w:fldCharType="end"/>
            </w:r>
            <w:r w:rsidR="000B6EAD" w:rsidRPr="000B6EAD">
              <w:rPr>
                <w:rStyle w:val="Emphasis"/>
                <w:rFonts w:ascii="Times New Roman" w:hAnsi="Times New Roman" w:cs="Times New Roman"/>
                <w:sz w:val="22"/>
                <w:szCs w:val="18"/>
              </w:rPr>
              <w:fldChar w:fldCharType="end"/>
            </w:r>
            <w:r w:rsidR="00546D8F" w:rsidRPr="000B6EAD">
              <w:rPr>
                <w:rStyle w:val="Emphasis"/>
                <w:rFonts w:ascii="Times New Roman" w:hAnsi="Times New Roman" w:cs="Times New Roman"/>
                <w:sz w:val="22"/>
                <w:szCs w:val="18"/>
              </w:rPr>
              <w:fldChar w:fldCharType="end"/>
            </w:r>
            <w:r w:rsidRPr="000B6EAD">
              <w:rPr>
                <w:rStyle w:val="Emphasis"/>
                <w:rFonts w:ascii="Times New Roman" w:hAnsi="Times New Roman" w:cs="Times New Roman"/>
                <w:sz w:val="22"/>
                <w:szCs w:val="18"/>
              </w:rPr>
              <w:fldChar w:fldCharType="end"/>
            </w:r>
            <w:r w:rsidRPr="000B6EAD">
              <w:rPr>
                <w:rStyle w:val="Emphasis"/>
                <w:rFonts w:ascii="Times New Roman" w:hAnsi="Times New Roman" w:cs="Times New Roman"/>
                <w:i w:val="0"/>
                <w:iCs w:val="0"/>
                <w:sz w:val="22"/>
                <w:szCs w:val="18"/>
              </w:rPr>
              <w:t> contiguous RBs in one OFDM symbol, where </w:t>
            </w:r>
            <w:r w:rsidRPr="000B6EAD">
              <w:rPr>
                <w:rStyle w:val="Emphasis"/>
                <w:rFonts w:ascii="Times New Roman" w:hAnsi="Times New Roman" w:cs="Times New Roman"/>
                <w:sz w:val="22"/>
                <w:szCs w:val="18"/>
              </w:rPr>
              <w:fldChar w:fldCharType="begin"/>
            </w:r>
            <w:r w:rsidRPr="000B6EAD">
              <w:rPr>
                <w:rStyle w:val="Emphasis"/>
                <w:rFonts w:ascii="Times New Roman" w:hAnsi="Times New Roman" w:cs="Times New Roman"/>
                <w:sz w:val="22"/>
                <w:szCs w:val="18"/>
              </w:rPr>
              <w:instrText xml:space="preserve"> INCLUDEPICTURE  "cid:image002.png@01D6F925.DC4CB890" \* MERGEFORMATINET </w:instrText>
            </w:r>
            <w:r w:rsidRPr="000B6EAD">
              <w:rPr>
                <w:rStyle w:val="Emphasis"/>
                <w:rFonts w:ascii="Times New Roman" w:hAnsi="Times New Roman" w:cs="Times New Roman"/>
                <w:sz w:val="22"/>
                <w:szCs w:val="18"/>
              </w:rPr>
              <w:fldChar w:fldCharType="separate"/>
            </w:r>
            <w:r w:rsidR="00546D8F" w:rsidRPr="000B6EAD">
              <w:rPr>
                <w:rStyle w:val="Emphasis"/>
                <w:rFonts w:ascii="Times New Roman" w:hAnsi="Times New Roman" w:cs="Times New Roman"/>
                <w:sz w:val="22"/>
                <w:szCs w:val="18"/>
              </w:rPr>
              <w:fldChar w:fldCharType="begin"/>
            </w:r>
            <w:r w:rsidR="00546D8F">
              <w:rPr>
                <w:rStyle w:val="Emphasis"/>
                <w:rFonts w:ascii="Times New Roman" w:hAnsi="Times New Roman" w:cs="Times New Roman"/>
                <w:sz w:val="22"/>
                <w:szCs w:val="18"/>
              </w:rPr>
              <w:instrText xml:space="preserve"> INCLUDEPICTURE  "cid:image002.png@01D6F925.DC4CB890" \* MERGEFORMATINET </w:instrText>
            </w:r>
            <w:r w:rsidR="00546D8F" w:rsidRPr="000B6EAD">
              <w:rPr>
                <w:rStyle w:val="Emphasis"/>
                <w:rFonts w:ascii="Times New Roman" w:hAnsi="Times New Roman" w:cs="Times New Roman"/>
                <w:sz w:val="22"/>
                <w:szCs w:val="18"/>
              </w:rPr>
              <w:fldChar w:fldCharType="separate"/>
            </w:r>
            <w:r w:rsidR="000B6EAD" w:rsidRPr="000B6EAD">
              <w:rPr>
                <w:rStyle w:val="Emphasis"/>
                <w:rFonts w:ascii="Times New Roman" w:hAnsi="Times New Roman" w:cs="Times New Roman"/>
                <w:sz w:val="22"/>
                <w:szCs w:val="18"/>
              </w:rPr>
              <w:fldChar w:fldCharType="begin"/>
            </w:r>
            <w:r w:rsidR="000B6EAD" w:rsidRPr="000B6EAD">
              <w:rPr>
                <w:rStyle w:val="Emphasis"/>
                <w:rFonts w:ascii="Times New Roman" w:hAnsi="Times New Roman" w:cs="Times New Roman"/>
                <w:sz w:val="22"/>
                <w:szCs w:val="18"/>
              </w:rPr>
              <w:instrText xml:space="preserve"> INCLUDEPICTURE  "cid:image002.png@01D6F925.DC4CB890" \* MERGEFORMATINET </w:instrText>
            </w:r>
            <w:r w:rsidR="000B6EAD" w:rsidRPr="000B6EAD">
              <w:rPr>
                <w:rStyle w:val="Emphasis"/>
                <w:rFonts w:ascii="Times New Roman" w:hAnsi="Times New Roman" w:cs="Times New Roman"/>
                <w:sz w:val="22"/>
                <w:szCs w:val="18"/>
              </w:rPr>
              <w:fldChar w:fldCharType="separate"/>
            </w:r>
            <w:r w:rsidR="006D54B2">
              <w:rPr>
                <w:rStyle w:val="Emphasis"/>
                <w:rFonts w:ascii="Times New Roman" w:hAnsi="Times New Roman" w:cs="Times New Roman"/>
                <w:sz w:val="22"/>
                <w:szCs w:val="18"/>
              </w:rPr>
              <w:fldChar w:fldCharType="begin"/>
            </w:r>
            <w:r w:rsidR="006D54B2">
              <w:rPr>
                <w:rStyle w:val="Emphasis"/>
                <w:rFonts w:ascii="Times New Roman" w:hAnsi="Times New Roman" w:cs="Times New Roman"/>
                <w:sz w:val="22"/>
                <w:szCs w:val="18"/>
              </w:rPr>
              <w:instrText xml:space="preserve"> INCLUDEPICTURE  "cid:image002.png@01D6F925.DC4CB890" \* MERGEFORMATINET </w:instrText>
            </w:r>
            <w:r w:rsidR="006D54B2">
              <w:rPr>
                <w:rStyle w:val="Emphasis"/>
                <w:rFonts w:ascii="Times New Roman" w:hAnsi="Times New Roman" w:cs="Times New Roman"/>
                <w:sz w:val="22"/>
                <w:szCs w:val="18"/>
              </w:rPr>
              <w:fldChar w:fldCharType="separate"/>
            </w:r>
            <w:r w:rsidR="00F4032C">
              <w:rPr>
                <w:rStyle w:val="Emphasis"/>
                <w:rFonts w:ascii="Times New Roman" w:hAnsi="Times New Roman" w:cs="Times New Roman"/>
                <w:sz w:val="22"/>
                <w:szCs w:val="18"/>
              </w:rPr>
              <w:fldChar w:fldCharType="begin"/>
            </w:r>
            <w:r w:rsidR="00F4032C">
              <w:rPr>
                <w:rStyle w:val="Emphasis"/>
                <w:rFonts w:ascii="Times New Roman" w:hAnsi="Times New Roman" w:cs="Times New Roman"/>
                <w:sz w:val="22"/>
                <w:szCs w:val="18"/>
              </w:rPr>
              <w:instrText xml:space="preserve"> INCLUDEPICTURE  "cid:image002.png@01D6F925.DC4CB890" \* MERGEFORMATINET </w:instrText>
            </w:r>
            <w:r w:rsidR="00F4032C">
              <w:rPr>
                <w:rStyle w:val="Emphasis"/>
                <w:rFonts w:ascii="Times New Roman" w:hAnsi="Times New Roman" w:cs="Times New Roman"/>
                <w:sz w:val="22"/>
                <w:szCs w:val="18"/>
              </w:rPr>
              <w:fldChar w:fldCharType="separate"/>
            </w:r>
            <w:r w:rsidR="00A3092A">
              <w:rPr>
                <w:rStyle w:val="Emphasis"/>
                <w:rFonts w:ascii="Times New Roman" w:hAnsi="Times New Roman" w:cs="Times New Roman"/>
                <w:sz w:val="22"/>
                <w:szCs w:val="18"/>
              </w:rPr>
              <w:fldChar w:fldCharType="begin"/>
            </w:r>
            <w:r w:rsidR="00A3092A">
              <w:rPr>
                <w:rStyle w:val="Emphasis"/>
                <w:rFonts w:ascii="Times New Roman" w:hAnsi="Times New Roman" w:cs="Times New Roman"/>
                <w:sz w:val="22"/>
                <w:szCs w:val="18"/>
              </w:rPr>
              <w:instrText xml:space="preserve"> INCLUDEPICTURE  "cid:image002.png@01D6F925.DC4CB890" \* MERGEFORMATINET </w:instrText>
            </w:r>
            <w:r w:rsidR="00A3092A">
              <w:rPr>
                <w:rStyle w:val="Emphasis"/>
                <w:rFonts w:ascii="Times New Roman" w:hAnsi="Times New Roman" w:cs="Times New Roman"/>
                <w:sz w:val="22"/>
                <w:szCs w:val="18"/>
              </w:rPr>
              <w:fldChar w:fldCharType="separate"/>
            </w:r>
            <w:r w:rsidR="00484B56">
              <w:rPr>
                <w:rStyle w:val="Emphasis"/>
                <w:rFonts w:ascii="Times New Roman" w:hAnsi="Times New Roman" w:cs="Times New Roman"/>
                <w:sz w:val="22"/>
                <w:szCs w:val="18"/>
              </w:rPr>
              <w:fldChar w:fldCharType="begin"/>
            </w:r>
            <w:r w:rsidR="00484B56">
              <w:rPr>
                <w:rStyle w:val="Emphasis"/>
                <w:rFonts w:ascii="Times New Roman" w:hAnsi="Times New Roman" w:cs="Times New Roman"/>
                <w:sz w:val="22"/>
                <w:szCs w:val="18"/>
              </w:rPr>
              <w:instrText xml:space="preserve"> INCLUDEPICTURE  "cid:image002.png@01D6F925.DC4CB890" \* MERGEFORMATINET </w:instrText>
            </w:r>
            <w:r w:rsidR="00484B56">
              <w:rPr>
                <w:rStyle w:val="Emphasis"/>
                <w:rFonts w:ascii="Times New Roman" w:hAnsi="Times New Roman" w:cs="Times New Roman"/>
                <w:sz w:val="22"/>
                <w:szCs w:val="18"/>
              </w:rPr>
              <w:fldChar w:fldCharType="separate"/>
            </w:r>
            <w:r w:rsidR="009C69E5">
              <w:rPr>
                <w:rStyle w:val="Emphasis"/>
                <w:rFonts w:ascii="Times New Roman" w:hAnsi="Times New Roman" w:cs="Times New Roman"/>
                <w:sz w:val="22"/>
                <w:szCs w:val="18"/>
              </w:rPr>
              <w:fldChar w:fldCharType="begin"/>
            </w:r>
            <w:r w:rsidR="009C69E5">
              <w:rPr>
                <w:rStyle w:val="Emphasis"/>
                <w:rFonts w:ascii="Times New Roman" w:hAnsi="Times New Roman" w:cs="Times New Roman"/>
                <w:sz w:val="22"/>
                <w:szCs w:val="18"/>
              </w:rPr>
              <w:instrText xml:space="preserve"> </w:instrText>
            </w:r>
            <w:r w:rsidR="009C69E5">
              <w:rPr>
                <w:rStyle w:val="Emphasis"/>
                <w:rFonts w:ascii="Times New Roman" w:hAnsi="Times New Roman" w:cs="Times New Roman"/>
                <w:sz w:val="22"/>
                <w:szCs w:val="18"/>
              </w:rPr>
              <w:instrText>INCLUDEPICTURE  "cid:image002.png@01D6F925.DC4CB890" \* MERGEFORMATINET</w:instrText>
            </w:r>
            <w:r w:rsidR="009C69E5">
              <w:rPr>
                <w:rStyle w:val="Emphasis"/>
                <w:rFonts w:ascii="Times New Roman" w:hAnsi="Times New Roman" w:cs="Times New Roman"/>
                <w:sz w:val="22"/>
                <w:szCs w:val="18"/>
              </w:rPr>
              <w:instrText xml:space="preserve"> </w:instrText>
            </w:r>
            <w:r w:rsidR="009C69E5">
              <w:rPr>
                <w:rStyle w:val="Emphasis"/>
                <w:rFonts w:ascii="Times New Roman" w:hAnsi="Times New Roman" w:cs="Times New Roman"/>
                <w:sz w:val="22"/>
                <w:szCs w:val="18"/>
              </w:rPr>
              <w:fldChar w:fldCharType="separate"/>
            </w:r>
            <w:r w:rsidR="00D94C6E">
              <w:rPr>
                <w:rStyle w:val="Emphasis"/>
                <w:rFonts w:ascii="Times New Roman" w:hAnsi="Times New Roman" w:cs="Times New Roman"/>
                <w:sz w:val="22"/>
                <w:szCs w:val="18"/>
              </w:rPr>
              <w:pict w14:anchorId="24EFACF5">
                <v:shape id="_x0000_i1026" type="#_x0000_t75" style="width:37.45pt;height:14.4pt">
                  <v:imagedata r:id="rId13" r:href="rId14"/>
                </v:shape>
              </w:pict>
            </w:r>
            <w:r w:rsidR="009C69E5">
              <w:rPr>
                <w:rStyle w:val="Emphasis"/>
                <w:rFonts w:ascii="Times New Roman" w:hAnsi="Times New Roman" w:cs="Times New Roman"/>
                <w:sz w:val="22"/>
                <w:szCs w:val="18"/>
              </w:rPr>
              <w:fldChar w:fldCharType="end"/>
            </w:r>
            <w:r w:rsidR="00484B56">
              <w:rPr>
                <w:rStyle w:val="Emphasis"/>
                <w:rFonts w:ascii="Times New Roman" w:hAnsi="Times New Roman" w:cs="Times New Roman"/>
                <w:sz w:val="22"/>
                <w:szCs w:val="18"/>
              </w:rPr>
              <w:fldChar w:fldCharType="end"/>
            </w:r>
            <w:r w:rsidR="00A3092A">
              <w:rPr>
                <w:rStyle w:val="Emphasis"/>
                <w:rFonts w:ascii="Times New Roman" w:hAnsi="Times New Roman" w:cs="Times New Roman"/>
                <w:sz w:val="22"/>
                <w:szCs w:val="18"/>
              </w:rPr>
              <w:fldChar w:fldCharType="end"/>
            </w:r>
            <w:r w:rsidR="00F4032C">
              <w:rPr>
                <w:rStyle w:val="Emphasis"/>
                <w:rFonts w:ascii="Times New Roman" w:hAnsi="Times New Roman" w:cs="Times New Roman"/>
                <w:sz w:val="22"/>
                <w:szCs w:val="18"/>
              </w:rPr>
              <w:fldChar w:fldCharType="end"/>
            </w:r>
            <w:r w:rsidR="006D54B2">
              <w:rPr>
                <w:rStyle w:val="Emphasis"/>
                <w:rFonts w:ascii="Times New Roman" w:hAnsi="Times New Roman" w:cs="Times New Roman"/>
                <w:sz w:val="22"/>
                <w:szCs w:val="18"/>
              </w:rPr>
              <w:fldChar w:fldCharType="end"/>
            </w:r>
            <w:r w:rsidR="000B6EAD" w:rsidRPr="000B6EAD">
              <w:rPr>
                <w:rStyle w:val="Emphasis"/>
                <w:rFonts w:ascii="Times New Roman" w:hAnsi="Times New Roman" w:cs="Times New Roman"/>
                <w:sz w:val="22"/>
                <w:szCs w:val="18"/>
              </w:rPr>
              <w:fldChar w:fldCharType="end"/>
            </w:r>
            <w:r w:rsidR="00546D8F" w:rsidRPr="000B6EAD">
              <w:rPr>
                <w:rStyle w:val="Emphasis"/>
                <w:rFonts w:ascii="Times New Roman" w:hAnsi="Times New Roman" w:cs="Times New Roman"/>
                <w:sz w:val="22"/>
                <w:szCs w:val="18"/>
              </w:rPr>
              <w:fldChar w:fldCharType="end"/>
            </w:r>
            <w:r w:rsidRPr="000B6EAD">
              <w:rPr>
                <w:rStyle w:val="Emphasis"/>
                <w:rFonts w:ascii="Times New Roman" w:hAnsi="Times New Roman" w:cs="Times New Roman"/>
                <w:sz w:val="22"/>
                <w:szCs w:val="18"/>
              </w:rPr>
              <w:fldChar w:fldCharType="end"/>
            </w:r>
            <w:r w:rsidRPr="000B6EAD">
              <w:rPr>
                <w:rStyle w:val="Emphasis"/>
                <w:rFonts w:ascii="Times New Roman" w:hAnsi="Times New Roman" w:cs="Times New Roman"/>
                <w:i w:val="0"/>
                <w:iCs w:val="0"/>
                <w:sz w:val="22"/>
                <w:szCs w:val="18"/>
              </w:rPr>
              <w:t xml:space="preserve"> indicates the number of RBs configured by </w:t>
            </w:r>
            <w:r w:rsidRPr="000B6EAD">
              <w:rPr>
                <w:rStyle w:val="Emphasis"/>
                <w:rFonts w:ascii="Times New Roman" w:hAnsi="Times New Roman" w:cs="Times New Roman"/>
                <w:i w:val="0"/>
                <w:sz w:val="22"/>
                <w:szCs w:val="18"/>
              </w:rPr>
              <w:t>B</w:t>
            </w:r>
            <w:r w:rsidRPr="000B6EAD">
              <w:rPr>
                <w:rStyle w:val="Emphasis"/>
                <w:rFonts w:ascii="Times New Roman" w:hAnsi="Times New Roman" w:cs="Times New Roman"/>
                <w:i w:val="0"/>
                <w:sz w:val="22"/>
                <w:szCs w:val="18"/>
                <w:vertAlign w:val="subscript"/>
              </w:rPr>
              <w:t>SRS</w:t>
            </w:r>
            <w:r w:rsidRPr="000B6EAD">
              <w:rPr>
                <w:rStyle w:val="Emphasis"/>
                <w:rFonts w:ascii="Times New Roman" w:hAnsi="Times New Roman" w:cs="Times New Roman"/>
                <w:i w:val="0"/>
                <w:sz w:val="22"/>
                <w:szCs w:val="18"/>
              </w:rPr>
              <w:t> and C</w:t>
            </w:r>
            <w:r w:rsidRPr="000B6EAD">
              <w:rPr>
                <w:rStyle w:val="Emphasis"/>
                <w:rFonts w:ascii="Times New Roman" w:hAnsi="Times New Roman" w:cs="Times New Roman"/>
                <w:i w:val="0"/>
                <w:sz w:val="22"/>
                <w:szCs w:val="18"/>
                <w:vertAlign w:val="subscript"/>
              </w:rPr>
              <w:t>SRS</w:t>
            </w:r>
          </w:p>
          <w:p w14:paraId="0915FC59" w14:textId="2DA2BC3A" w:rsidR="00226BEF" w:rsidRPr="00CC3FBC" w:rsidRDefault="00226BEF" w:rsidP="00226BEF">
            <w:pPr>
              <w:pStyle w:val="ListParagraph"/>
              <w:numPr>
                <w:ilvl w:val="1"/>
                <w:numId w:val="43"/>
              </w:numPr>
              <w:spacing w:before="0" w:after="0"/>
              <w:ind w:firstLineChars="0"/>
              <w:jc w:val="both"/>
              <w:textAlignment w:val="center"/>
              <w:rPr>
                <w:rFonts w:cs="Times"/>
                <w:szCs w:val="20"/>
              </w:rPr>
            </w:pPr>
            <w:r w:rsidRPr="000B6EAD">
              <w:rPr>
                <w:rStyle w:val="Emphasis"/>
                <w:rFonts w:ascii="Times New Roman" w:hAnsi="Times New Roman" w:cs="Times New Roman"/>
                <w:i w:val="0"/>
                <w:iCs w:val="0"/>
                <w:sz w:val="22"/>
                <w:szCs w:val="18"/>
              </w:rPr>
              <w:t>Support at least one PF value from {2, [3], 4, 8}</w:t>
            </w:r>
          </w:p>
          <w:p w14:paraId="2B7EA877" w14:textId="2A39F4F7" w:rsidR="00226BEF" w:rsidRPr="000B6EAD" w:rsidRDefault="00226BEF" w:rsidP="00226BEF">
            <w:pPr>
              <w:pStyle w:val="ListParagraph"/>
              <w:numPr>
                <w:ilvl w:val="2"/>
                <w:numId w:val="43"/>
              </w:numPr>
              <w:spacing w:before="0" w:after="0"/>
              <w:ind w:firstLineChars="0"/>
              <w:jc w:val="both"/>
              <w:textAlignment w:val="center"/>
              <w:rPr>
                <w:rStyle w:val="Emphasis"/>
                <w:rFonts w:ascii="Times New Roman" w:hAnsi="Times New Roman" w:cs="Times New Roman"/>
                <w:sz w:val="22"/>
                <w:szCs w:val="18"/>
              </w:rPr>
            </w:pPr>
            <w:r w:rsidRPr="000B6EAD">
              <w:rPr>
                <w:rStyle w:val="Emphasis"/>
                <w:rFonts w:ascii="Times New Roman" w:hAnsi="Times New Roman" w:cs="Times New Roman"/>
                <w:i w:val="0"/>
                <w:iCs w:val="0"/>
                <w:sz w:val="22"/>
                <w:szCs w:val="18"/>
              </w:rPr>
              <w:t xml:space="preserve">FFS other candidate values, e.g., non-integer values for </w:t>
            </w:r>
            <w:r w:rsidRPr="00CC3FBC">
              <w:rPr>
                <w:rStyle w:val="Emphasis"/>
                <w:rFonts w:cs="Times"/>
                <w:i w:val="0"/>
                <w:szCs w:val="20"/>
              </w:rPr>
              <w:t>P</w:t>
            </w:r>
            <w:r w:rsidRPr="00CC3FBC">
              <w:rPr>
                <w:rStyle w:val="Emphasis"/>
                <w:rFonts w:cs="Times"/>
                <w:i w:val="0"/>
                <w:szCs w:val="20"/>
                <w:vertAlign w:val="subscript"/>
              </w:rPr>
              <w:t>F</w:t>
            </w:r>
          </w:p>
          <w:p w14:paraId="3511B7AB" w14:textId="77777777" w:rsidR="00226BEF" w:rsidRPr="000B6EAD" w:rsidRDefault="00226BEF" w:rsidP="00226BEF">
            <w:pPr>
              <w:pStyle w:val="ListParagraph"/>
              <w:numPr>
                <w:ilvl w:val="1"/>
                <w:numId w:val="43"/>
              </w:numPr>
              <w:spacing w:before="0" w:after="0"/>
              <w:ind w:firstLineChars="0"/>
              <w:jc w:val="both"/>
              <w:textAlignment w:val="center"/>
              <w:rPr>
                <w:rStyle w:val="Emphasis"/>
                <w:rFonts w:ascii="Times New Roman" w:hAnsi="Times New Roman" w:cs="Times New Roman"/>
                <w:i w:val="0"/>
                <w:iCs w:val="0"/>
                <w:sz w:val="22"/>
                <w:szCs w:val="18"/>
              </w:rPr>
            </w:pPr>
            <w:r w:rsidRPr="000B6EAD">
              <w:rPr>
                <w:rStyle w:val="Emphasis"/>
                <w:rFonts w:ascii="Times New Roman" w:hAnsi="Times New Roman" w:cs="Times New Roman"/>
                <w:i w:val="0"/>
                <w:iCs w:val="0"/>
                <w:sz w:val="22"/>
                <w:szCs w:val="18"/>
              </w:rPr>
              <w:t>Note: SRS sequence shorter than the minimum length supported in the current specification is not pursued.</w:t>
            </w:r>
          </w:p>
          <w:p w14:paraId="03BFFE2E" w14:textId="77777777" w:rsidR="00226BEF" w:rsidRPr="000B6EAD" w:rsidRDefault="00226BEF" w:rsidP="00226BEF">
            <w:pPr>
              <w:pStyle w:val="ListParagraph"/>
              <w:numPr>
                <w:ilvl w:val="1"/>
                <w:numId w:val="43"/>
              </w:numPr>
              <w:spacing w:before="0" w:after="0"/>
              <w:ind w:firstLineChars="0"/>
              <w:jc w:val="both"/>
              <w:textAlignment w:val="center"/>
              <w:rPr>
                <w:rStyle w:val="Emphasis"/>
                <w:rFonts w:ascii="Times New Roman" w:hAnsi="Times New Roman" w:cs="Times New Roman"/>
                <w:i w:val="0"/>
                <w:iCs w:val="0"/>
                <w:sz w:val="22"/>
                <w:szCs w:val="18"/>
              </w:rPr>
            </w:pPr>
            <w:r w:rsidRPr="000B6EAD">
              <w:rPr>
                <w:rStyle w:val="Emphasis"/>
                <w:rFonts w:ascii="Times New Roman" w:hAnsi="Times New Roman" w:cs="Times New Roman"/>
                <w:i w:val="0"/>
                <w:iCs w:val="0"/>
                <w:sz w:val="22"/>
                <w:szCs w:val="18"/>
              </w:rPr>
              <w:t>No new sequence including length is introduced</w:t>
            </w:r>
          </w:p>
          <w:p w14:paraId="7786E321" w14:textId="77777777" w:rsidR="00226BEF" w:rsidRPr="000B6EAD" w:rsidRDefault="00226BEF" w:rsidP="00226BEF">
            <w:pPr>
              <w:pStyle w:val="ListParagraph"/>
              <w:numPr>
                <w:ilvl w:val="1"/>
                <w:numId w:val="43"/>
              </w:numPr>
              <w:spacing w:before="0" w:after="0"/>
              <w:ind w:firstLineChars="0"/>
              <w:jc w:val="both"/>
              <w:textAlignment w:val="center"/>
              <w:rPr>
                <w:rStyle w:val="Emphasis"/>
                <w:rFonts w:ascii="Times New Roman" w:hAnsi="Times New Roman" w:cs="Times New Roman"/>
                <w:i w:val="0"/>
                <w:iCs w:val="0"/>
                <w:sz w:val="22"/>
                <w:szCs w:val="18"/>
              </w:rPr>
            </w:pPr>
            <w:r w:rsidRPr="000B6EAD">
              <w:rPr>
                <w:rStyle w:val="Emphasis"/>
                <w:rFonts w:ascii="Times New Roman" w:hAnsi="Times New Roman" w:cs="Times New Roman"/>
                <w:i w:val="0"/>
                <w:iCs w:val="0"/>
                <w:sz w:val="22"/>
                <w:szCs w:val="18"/>
              </w:rPr>
              <w:t>FFS it is applicable to frequency hopping and non-frequency hopping</w:t>
            </w:r>
          </w:p>
          <w:p w14:paraId="0CC46094" w14:textId="77777777" w:rsidR="00226BEF" w:rsidRPr="000B6EAD" w:rsidRDefault="00226BEF" w:rsidP="008B751B">
            <w:pPr>
              <w:pStyle w:val="ListParagraph"/>
              <w:numPr>
                <w:ilvl w:val="1"/>
                <w:numId w:val="43"/>
              </w:numPr>
              <w:spacing w:before="0" w:after="0"/>
              <w:ind w:firstLineChars="0"/>
              <w:jc w:val="both"/>
              <w:textAlignment w:val="center"/>
              <w:rPr>
                <w:rStyle w:val="Emphasis"/>
                <w:rFonts w:ascii="Times New Roman" w:hAnsi="Times New Roman" w:cs="Times New Roman"/>
                <w:i w:val="0"/>
                <w:iCs w:val="0"/>
                <w:sz w:val="22"/>
                <w:szCs w:val="16"/>
              </w:rPr>
            </w:pPr>
            <w:r w:rsidRPr="000B6EAD">
              <w:rPr>
                <w:rStyle w:val="Emphasis"/>
                <w:rFonts w:ascii="Times New Roman" w:hAnsi="Times New Roman" w:cs="Times New Roman"/>
                <w:i w:val="0"/>
                <w:sz w:val="22"/>
                <w:szCs w:val="16"/>
              </w:rPr>
              <w:t>FFS detailed signaling mechanism to determine PF and the location of the </w:t>
            </w:r>
            <w:r w:rsidRPr="000B6EAD">
              <w:rPr>
                <w:rStyle w:val="Emphasis"/>
                <w:rFonts w:ascii="Times New Roman" w:hAnsi="Times New Roman" w:cs="Times New Roman"/>
                <w:i w:val="0"/>
                <w:sz w:val="22"/>
                <w:szCs w:val="16"/>
              </w:rPr>
              <w:fldChar w:fldCharType="begin"/>
            </w:r>
            <w:r w:rsidRPr="000B6EAD">
              <w:rPr>
                <w:rStyle w:val="Emphasis"/>
                <w:rFonts w:ascii="Times New Roman" w:hAnsi="Times New Roman" w:cs="Times New Roman"/>
                <w:i w:val="0"/>
                <w:sz w:val="22"/>
                <w:szCs w:val="16"/>
              </w:rPr>
              <w:instrText xml:space="preserve"> INCLUDEPICTURE  "cid:image003.png@01D6F925.DC4CB890" \* MERGEFORMATINET </w:instrText>
            </w:r>
            <w:r w:rsidRPr="000B6EAD">
              <w:rPr>
                <w:rStyle w:val="Emphasis"/>
                <w:rFonts w:ascii="Times New Roman" w:hAnsi="Times New Roman" w:cs="Times New Roman"/>
                <w:i w:val="0"/>
                <w:sz w:val="22"/>
                <w:szCs w:val="16"/>
              </w:rPr>
              <w:fldChar w:fldCharType="separate"/>
            </w:r>
            <w:r w:rsidR="00546D8F" w:rsidRPr="000B6EAD">
              <w:rPr>
                <w:rStyle w:val="Emphasis"/>
                <w:rFonts w:ascii="Times New Roman" w:hAnsi="Times New Roman" w:cs="Times New Roman"/>
                <w:i w:val="0"/>
                <w:sz w:val="22"/>
                <w:szCs w:val="16"/>
              </w:rPr>
              <w:fldChar w:fldCharType="begin"/>
            </w:r>
            <w:r w:rsidR="00546D8F">
              <w:rPr>
                <w:rStyle w:val="Emphasis"/>
                <w:rFonts w:ascii="Times New Roman" w:hAnsi="Times New Roman" w:cs="Times New Roman"/>
                <w:i w:val="0"/>
                <w:sz w:val="22"/>
                <w:szCs w:val="16"/>
              </w:rPr>
              <w:instrText xml:space="preserve"> INCLUDEPICTURE  "cid:image003.png@01D6F925.DC4CB890" \* MERGEFORMATINET </w:instrText>
            </w:r>
            <w:r w:rsidR="00546D8F" w:rsidRPr="000B6EAD">
              <w:rPr>
                <w:rStyle w:val="Emphasis"/>
                <w:rFonts w:ascii="Times New Roman" w:hAnsi="Times New Roman" w:cs="Times New Roman"/>
                <w:i w:val="0"/>
                <w:sz w:val="22"/>
                <w:szCs w:val="16"/>
              </w:rPr>
              <w:fldChar w:fldCharType="separate"/>
            </w:r>
            <w:r w:rsidR="000B6EAD" w:rsidRPr="000B6EAD">
              <w:rPr>
                <w:rStyle w:val="Emphasis"/>
                <w:rFonts w:ascii="Times New Roman" w:hAnsi="Times New Roman" w:cs="Times New Roman"/>
                <w:i w:val="0"/>
                <w:sz w:val="22"/>
                <w:szCs w:val="16"/>
              </w:rPr>
              <w:fldChar w:fldCharType="begin"/>
            </w:r>
            <w:r w:rsidR="000B6EAD" w:rsidRPr="000B6EAD">
              <w:rPr>
                <w:rStyle w:val="Emphasis"/>
                <w:rFonts w:ascii="Times New Roman" w:hAnsi="Times New Roman" w:cs="Times New Roman"/>
                <w:i w:val="0"/>
                <w:sz w:val="22"/>
                <w:szCs w:val="16"/>
              </w:rPr>
              <w:instrText xml:space="preserve"> INCLUDEPICTURE  "cid:image003.png@01D6F925.DC4CB890" \* MERGEFORMATINET </w:instrText>
            </w:r>
            <w:r w:rsidR="000B6EAD" w:rsidRPr="000B6EAD">
              <w:rPr>
                <w:rStyle w:val="Emphasis"/>
                <w:rFonts w:ascii="Times New Roman" w:hAnsi="Times New Roman" w:cs="Times New Roman"/>
                <w:i w:val="0"/>
                <w:sz w:val="22"/>
                <w:szCs w:val="16"/>
              </w:rPr>
              <w:fldChar w:fldCharType="separate"/>
            </w:r>
            <w:r w:rsidR="006D54B2">
              <w:rPr>
                <w:rStyle w:val="Emphasis"/>
                <w:rFonts w:ascii="Times New Roman" w:hAnsi="Times New Roman" w:cs="Times New Roman"/>
                <w:i w:val="0"/>
                <w:sz w:val="22"/>
                <w:szCs w:val="16"/>
              </w:rPr>
              <w:fldChar w:fldCharType="begin"/>
            </w:r>
            <w:r w:rsidR="006D54B2">
              <w:rPr>
                <w:rStyle w:val="Emphasis"/>
                <w:rFonts w:ascii="Times New Roman" w:hAnsi="Times New Roman" w:cs="Times New Roman"/>
                <w:i w:val="0"/>
                <w:sz w:val="22"/>
                <w:szCs w:val="16"/>
              </w:rPr>
              <w:instrText xml:space="preserve"> INCLUDEPICTURE  "cid:image003.png@01D6F925.DC4CB890" \* MERGEFORMATINET </w:instrText>
            </w:r>
            <w:r w:rsidR="006D54B2">
              <w:rPr>
                <w:rStyle w:val="Emphasis"/>
                <w:rFonts w:ascii="Times New Roman" w:hAnsi="Times New Roman" w:cs="Times New Roman"/>
                <w:i w:val="0"/>
                <w:sz w:val="22"/>
                <w:szCs w:val="16"/>
              </w:rPr>
              <w:fldChar w:fldCharType="separate"/>
            </w:r>
            <w:r w:rsidR="00F4032C">
              <w:rPr>
                <w:rStyle w:val="Emphasis"/>
                <w:rFonts w:ascii="Times New Roman" w:hAnsi="Times New Roman" w:cs="Times New Roman"/>
                <w:i w:val="0"/>
                <w:sz w:val="22"/>
                <w:szCs w:val="16"/>
              </w:rPr>
              <w:fldChar w:fldCharType="begin"/>
            </w:r>
            <w:r w:rsidR="00F4032C">
              <w:rPr>
                <w:rStyle w:val="Emphasis"/>
                <w:rFonts w:ascii="Times New Roman" w:hAnsi="Times New Roman" w:cs="Times New Roman"/>
                <w:i w:val="0"/>
                <w:sz w:val="22"/>
                <w:szCs w:val="16"/>
              </w:rPr>
              <w:instrText xml:space="preserve"> INCLUDEPICTURE  "cid:image003.png@01D6F925.DC4CB890" \* MERGEFORMATINET </w:instrText>
            </w:r>
            <w:r w:rsidR="00F4032C">
              <w:rPr>
                <w:rStyle w:val="Emphasis"/>
                <w:rFonts w:ascii="Times New Roman" w:hAnsi="Times New Roman" w:cs="Times New Roman"/>
                <w:i w:val="0"/>
                <w:sz w:val="22"/>
                <w:szCs w:val="16"/>
              </w:rPr>
              <w:fldChar w:fldCharType="separate"/>
            </w:r>
            <w:r w:rsidR="00A3092A">
              <w:rPr>
                <w:rStyle w:val="Emphasis"/>
                <w:rFonts w:ascii="Times New Roman" w:hAnsi="Times New Roman" w:cs="Times New Roman"/>
                <w:i w:val="0"/>
                <w:sz w:val="22"/>
                <w:szCs w:val="16"/>
              </w:rPr>
              <w:fldChar w:fldCharType="begin"/>
            </w:r>
            <w:r w:rsidR="00A3092A">
              <w:rPr>
                <w:rStyle w:val="Emphasis"/>
                <w:rFonts w:ascii="Times New Roman" w:hAnsi="Times New Roman" w:cs="Times New Roman"/>
                <w:i w:val="0"/>
                <w:sz w:val="22"/>
                <w:szCs w:val="16"/>
              </w:rPr>
              <w:instrText xml:space="preserve"> INCLUDEPICTURE  "cid:image003.png@01D6F925.DC4CB890" \* MERGEFORMATINET </w:instrText>
            </w:r>
            <w:r w:rsidR="00A3092A">
              <w:rPr>
                <w:rStyle w:val="Emphasis"/>
                <w:rFonts w:ascii="Times New Roman" w:hAnsi="Times New Roman" w:cs="Times New Roman"/>
                <w:i w:val="0"/>
                <w:sz w:val="22"/>
                <w:szCs w:val="16"/>
              </w:rPr>
              <w:fldChar w:fldCharType="separate"/>
            </w:r>
            <w:r w:rsidR="00484B56">
              <w:rPr>
                <w:rStyle w:val="Emphasis"/>
                <w:rFonts w:ascii="Times New Roman" w:hAnsi="Times New Roman" w:cs="Times New Roman"/>
                <w:i w:val="0"/>
                <w:sz w:val="22"/>
                <w:szCs w:val="16"/>
              </w:rPr>
              <w:fldChar w:fldCharType="begin"/>
            </w:r>
            <w:r w:rsidR="00484B56">
              <w:rPr>
                <w:rStyle w:val="Emphasis"/>
                <w:rFonts w:ascii="Times New Roman" w:hAnsi="Times New Roman" w:cs="Times New Roman"/>
                <w:i w:val="0"/>
                <w:sz w:val="22"/>
                <w:szCs w:val="16"/>
              </w:rPr>
              <w:instrText xml:space="preserve"> INCLUDEPICTURE  "cid:image003.png@01D6F925.DC4CB890" \* MERGEFORMATINET </w:instrText>
            </w:r>
            <w:r w:rsidR="00484B56">
              <w:rPr>
                <w:rStyle w:val="Emphasis"/>
                <w:rFonts w:ascii="Times New Roman" w:hAnsi="Times New Roman" w:cs="Times New Roman"/>
                <w:i w:val="0"/>
                <w:sz w:val="22"/>
                <w:szCs w:val="16"/>
              </w:rPr>
              <w:fldChar w:fldCharType="separate"/>
            </w:r>
            <w:r w:rsidR="009C69E5">
              <w:rPr>
                <w:rStyle w:val="Emphasis"/>
                <w:rFonts w:ascii="Times New Roman" w:hAnsi="Times New Roman" w:cs="Times New Roman"/>
                <w:i w:val="0"/>
                <w:sz w:val="22"/>
                <w:szCs w:val="16"/>
              </w:rPr>
              <w:fldChar w:fldCharType="begin"/>
            </w:r>
            <w:r w:rsidR="009C69E5">
              <w:rPr>
                <w:rStyle w:val="Emphasis"/>
                <w:rFonts w:ascii="Times New Roman" w:hAnsi="Times New Roman" w:cs="Times New Roman"/>
                <w:i w:val="0"/>
                <w:sz w:val="22"/>
                <w:szCs w:val="16"/>
              </w:rPr>
              <w:instrText xml:space="preserve"> </w:instrText>
            </w:r>
            <w:r w:rsidR="009C69E5">
              <w:rPr>
                <w:rStyle w:val="Emphasis"/>
                <w:rFonts w:ascii="Times New Roman" w:hAnsi="Times New Roman" w:cs="Times New Roman"/>
                <w:i w:val="0"/>
                <w:sz w:val="22"/>
                <w:szCs w:val="16"/>
              </w:rPr>
              <w:instrText>INCLUDEPICTURE  "cid:image003.png@01D6F925.DC4CB890" \* MERGEFORMATINET</w:instrText>
            </w:r>
            <w:r w:rsidR="009C69E5">
              <w:rPr>
                <w:rStyle w:val="Emphasis"/>
                <w:rFonts w:ascii="Times New Roman" w:hAnsi="Times New Roman" w:cs="Times New Roman"/>
                <w:i w:val="0"/>
                <w:sz w:val="22"/>
                <w:szCs w:val="16"/>
              </w:rPr>
              <w:instrText xml:space="preserve"> </w:instrText>
            </w:r>
            <w:r w:rsidR="009C69E5">
              <w:rPr>
                <w:rStyle w:val="Emphasis"/>
                <w:rFonts w:ascii="Times New Roman" w:hAnsi="Times New Roman" w:cs="Times New Roman"/>
                <w:i w:val="0"/>
                <w:sz w:val="22"/>
                <w:szCs w:val="16"/>
              </w:rPr>
              <w:fldChar w:fldCharType="separate"/>
            </w:r>
            <w:r w:rsidR="009C69E5">
              <w:rPr>
                <w:rStyle w:val="Emphasis"/>
                <w:rFonts w:ascii="Times New Roman" w:hAnsi="Times New Roman" w:cs="Times New Roman"/>
                <w:i w:val="0"/>
                <w:sz w:val="22"/>
                <w:szCs w:val="16"/>
              </w:rPr>
              <w:pict w14:anchorId="19CAF159">
                <v:shape id="_x0000_i1027" type="#_x0000_t75" style="width:44.95pt;height:17.3pt">
                  <v:imagedata r:id="rId15" r:href="rId16"/>
                </v:shape>
              </w:pict>
            </w:r>
            <w:r w:rsidR="009C69E5">
              <w:rPr>
                <w:rStyle w:val="Emphasis"/>
                <w:rFonts w:ascii="Times New Roman" w:hAnsi="Times New Roman" w:cs="Times New Roman"/>
                <w:i w:val="0"/>
                <w:sz w:val="22"/>
                <w:szCs w:val="16"/>
              </w:rPr>
              <w:fldChar w:fldCharType="end"/>
            </w:r>
            <w:r w:rsidR="00484B56">
              <w:rPr>
                <w:rStyle w:val="Emphasis"/>
                <w:rFonts w:ascii="Times New Roman" w:hAnsi="Times New Roman" w:cs="Times New Roman"/>
                <w:i w:val="0"/>
                <w:sz w:val="22"/>
                <w:szCs w:val="16"/>
              </w:rPr>
              <w:fldChar w:fldCharType="end"/>
            </w:r>
            <w:r w:rsidR="00A3092A">
              <w:rPr>
                <w:rStyle w:val="Emphasis"/>
                <w:rFonts w:ascii="Times New Roman" w:hAnsi="Times New Roman" w:cs="Times New Roman"/>
                <w:i w:val="0"/>
                <w:sz w:val="22"/>
                <w:szCs w:val="16"/>
              </w:rPr>
              <w:fldChar w:fldCharType="end"/>
            </w:r>
            <w:r w:rsidR="00F4032C">
              <w:rPr>
                <w:rStyle w:val="Emphasis"/>
                <w:rFonts w:ascii="Times New Roman" w:hAnsi="Times New Roman" w:cs="Times New Roman"/>
                <w:i w:val="0"/>
                <w:sz w:val="22"/>
                <w:szCs w:val="16"/>
              </w:rPr>
              <w:fldChar w:fldCharType="end"/>
            </w:r>
            <w:r w:rsidR="006D54B2">
              <w:rPr>
                <w:rStyle w:val="Emphasis"/>
                <w:rFonts w:ascii="Times New Roman" w:hAnsi="Times New Roman" w:cs="Times New Roman"/>
                <w:i w:val="0"/>
                <w:sz w:val="22"/>
                <w:szCs w:val="16"/>
              </w:rPr>
              <w:fldChar w:fldCharType="end"/>
            </w:r>
            <w:r w:rsidR="000B6EAD" w:rsidRPr="000B6EAD">
              <w:rPr>
                <w:rStyle w:val="Emphasis"/>
                <w:rFonts w:ascii="Times New Roman" w:hAnsi="Times New Roman" w:cs="Times New Roman"/>
                <w:i w:val="0"/>
                <w:sz w:val="22"/>
                <w:szCs w:val="16"/>
              </w:rPr>
              <w:fldChar w:fldCharType="end"/>
            </w:r>
            <w:r w:rsidR="00546D8F" w:rsidRPr="000B6EAD">
              <w:rPr>
                <w:rStyle w:val="Emphasis"/>
                <w:rFonts w:ascii="Times New Roman" w:hAnsi="Times New Roman" w:cs="Times New Roman"/>
                <w:i w:val="0"/>
                <w:sz w:val="22"/>
                <w:szCs w:val="16"/>
              </w:rPr>
              <w:fldChar w:fldCharType="end"/>
            </w:r>
            <w:r w:rsidRPr="000B6EAD">
              <w:rPr>
                <w:rStyle w:val="Emphasis"/>
                <w:rFonts w:ascii="Times New Roman" w:hAnsi="Times New Roman" w:cs="Times New Roman"/>
                <w:i w:val="0"/>
                <w:sz w:val="22"/>
                <w:szCs w:val="16"/>
              </w:rPr>
              <w:fldChar w:fldCharType="end"/>
            </w:r>
            <w:r w:rsidRPr="000B6EAD">
              <w:rPr>
                <w:rStyle w:val="Emphasis"/>
                <w:rFonts w:ascii="Times New Roman" w:hAnsi="Times New Roman" w:cs="Times New Roman"/>
                <w:i w:val="0"/>
                <w:sz w:val="22"/>
                <w:szCs w:val="16"/>
              </w:rPr>
              <w:t xml:space="preserve"> RBs</w:t>
            </w:r>
          </w:p>
          <w:p w14:paraId="64B9BD58" w14:textId="77777777" w:rsidR="00226BEF" w:rsidRPr="000B6EAD" w:rsidRDefault="00226BEF" w:rsidP="00226BEF">
            <w:pPr>
              <w:pStyle w:val="ListParagraph"/>
              <w:numPr>
                <w:ilvl w:val="0"/>
                <w:numId w:val="43"/>
              </w:numPr>
              <w:spacing w:before="0" w:after="0"/>
              <w:ind w:firstLineChars="0"/>
              <w:jc w:val="both"/>
              <w:textAlignment w:val="center"/>
              <w:rPr>
                <w:rFonts w:ascii="Times New Roman" w:eastAsia="MS Gothic" w:hAnsi="Times New Roman" w:cs="Times New Roman"/>
                <w:sz w:val="22"/>
                <w:szCs w:val="22"/>
                <w:lang w:eastAsia="x-none"/>
              </w:rPr>
            </w:pPr>
            <w:r w:rsidRPr="000B6EAD">
              <w:rPr>
                <w:rFonts w:ascii="Times New Roman" w:eastAsia="MS Gothic" w:hAnsi="Times New Roman" w:cs="Times New Roman"/>
                <w:sz w:val="22"/>
                <w:szCs w:val="22"/>
                <w:lang w:eastAsia="x-none"/>
              </w:rPr>
              <w:t>Support Comb 8</w:t>
            </w:r>
          </w:p>
          <w:p w14:paraId="44A1BFEC" w14:textId="77777777" w:rsidR="00226BEF" w:rsidRPr="000B6EAD" w:rsidRDefault="00226BEF" w:rsidP="00226BEF">
            <w:pPr>
              <w:pStyle w:val="ListParagraph"/>
              <w:numPr>
                <w:ilvl w:val="1"/>
                <w:numId w:val="43"/>
              </w:numPr>
              <w:spacing w:before="0" w:after="0"/>
              <w:ind w:firstLineChars="0"/>
              <w:jc w:val="both"/>
              <w:textAlignment w:val="center"/>
              <w:rPr>
                <w:rStyle w:val="Emphasis"/>
                <w:rFonts w:ascii="Times New Roman" w:hAnsi="Times New Roman" w:cs="Times New Roman"/>
                <w:sz w:val="22"/>
                <w:szCs w:val="22"/>
              </w:rPr>
            </w:pPr>
            <w:r w:rsidRPr="000B6EAD">
              <w:rPr>
                <w:rStyle w:val="Emphasis"/>
                <w:rFonts w:ascii="Times New Roman" w:hAnsi="Times New Roman" w:cs="Times New Roman"/>
                <w:i w:val="0"/>
                <w:iCs w:val="0"/>
                <w:sz w:val="22"/>
                <w:szCs w:val="18"/>
              </w:rPr>
              <w:t>Note: SRS sequence shorter than the minimum length supported in the current specification is not pursued.</w:t>
            </w:r>
          </w:p>
          <w:p w14:paraId="0C4C8A3E" w14:textId="77777777" w:rsidR="00226BEF" w:rsidRPr="000B6EAD" w:rsidRDefault="00226BEF" w:rsidP="000B6EAD">
            <w:pPr>
              <w:numPr>
                <w:ilvl w:val="0"/>
                <w:numId w:val="38"/>
              </w:numPr>
              <w:spacing w:before="0" w:after="0"/>
              <w:rPr>
                <w:sz w:val="22"/>
                <w:szCs w:val="22"/>
                <w:lang w:eastAsia="x-none"/>
              </w:rPr>
            </w:pPr>
            <w:r w:rsidRPr="000B6EAD">
              <w:rPr>
                <w:sz w:val="22"/>
                <w:szCs w:val="22"/>
                <w:lang w:eastAsia="x-none"/>
              </w:rPr>
              <w:t>FFS whether and if needed, how to use harmonized approach to define the three supported schemes</w:t>
            </w:r>
          </w:p>
          <w:p w14:paraId="6F602744" w14:textId="77777777" w:rsidR="00226BEF" w:rsidRPr="000B6EAD" w:rsidRDefault="00226BEF" w:rsidP="000B6EAD">
            <w:pPr>
              <w:numPr>
                <w:ilvl w:val="0"/>
                <w:numId w:val="38"/>
              </w:numPr>
              <w:spacing w:before="0" w:after="0"/>
              <w:rPr>
                <w:sz w:val="22"/>
                <w:szCs w:val="22"/>
                <w:lang w:eastAsia="x-none"/>
              </w:rPr>
            </w:pPr>
            <w:r w:rsidRPr="000B6EAD">
              <w:rPr>
                <w:sz w:val="22"/>
                <w:szCs w:val="22"/>
                <w:lang w:eastAsia="x-none"/>
              </w:rPr>
              <w:t>Note: other schemes for SRS capacity and coverage enhancements are not supported in Rel-17.</w:t>
            </w:r>
          </w:p>
          <w:p w14:paraId="018F1F3E" w14:textId="77777777" w:rsidR="00226BEF" w:rsidRPr="000B6EAD" w:rsidRDefault="00226BEF" w:rsidP="00226BEF">
            <w:pPr>
              <w:rPr>
                <w:b/>
                <w:bCs/>
                <w:sz w:val="22"/>
                <w:szCs w:val="22"/>
                <w:highlight w:val="green"/>
              </w:rPr>
            </w:pPr>
            <w:r w:rsidRPr="000B6EAD">
              <w:rPr>
                <w:b/>
                <w:bCs/>
                <w:sz w:val="22"/>
                <w:szCs w:val="22"/>
                <w:highlight w:val="green"/>
              </w:rPr>
              <w:t>Agreement</w:t>
            </w:r>
          </w:p>
          <w:p w14:paraId="6AAE4BB6" w14:textId="77777777" w:rsidR="00226BEF" w:rsidRPr="00EC3720" w:rsidRDefault="00226BEF" w:rsidP="00226BEF">
            <w:pPr>
              <w:pStyle w:val="xmsonormal"/>
              <w:numPr>
                <w:ilvl w:val="0"/>
                <w:numId w:val="43"/>
              </w:numPr>
              <w:snapToGrid w:val="0"/>
              <w:jc w:val="both"/>
              <w:rPr>
                <w:rFonts w:ascii="Times" w:hAnsi="Times" w:cs="Times"/>
                <w:sz w:val="20"/>
                <w:szCs w:val="20"/>
              </w:rPr>
            </w:pPr>
            <w:r w:rsidRPr="000B6EAD">
              <w:rPr>
                <w:rFonts w:eastAsia="MS Gothic"/>
                <w:sz w:val="22"/>
                <w:szCs w:val="22"/>
                <w:lang w:eastAsia="x-none"/>
              </w:rPr>
              <w:t>For aperiodic antenna switching SRS, support to configure N &lt;=</w:t>
            </w:r>
            <w:proofErr w:type="spellStart"/>
            <w:r w:rsidRPr="000B6EAD">
              <w:rPr>
                <w:rFonts w:eastAsia="MS Gothic"/>
                <w:sz w:val="22"/>
                <w:szCs w:val="22"/>
                <w:lang w:eastAsia="x-none"/>
              </w:rPr>
              <w:t>N_max</w:t>
            </w:r>
            <w:proofErr w:type="spellEnd"/>
            <w:r w:rsidRPr="000B6EAD">
              <w:rPr>
                <w:rFonts w:eastAsia="MS Gothic"/>
                <w:sz w:val="22"/>
                <w:szCs w:val="22"/>
                <w:lang w:eastAsia="x-none"/>
              </w:rPr>
              <w:t xml:space="preserve"> resource sets, where totally K resources are distributed in the N resource sets flexibly based on RRC configuration</w:t>
            </w:r>
            <w:r w:rsidRPr="00EC3720">
              <w:rPr>
                <w:rFonts w:ascii="Times" w:hAnsi="Times" w:cs="Times"/>
                <w:iCs/>
                <w:sz w:val="20"/>
                <w:szCs w:val="20"/>
              </w:rPr>
              <w:t>.</w:t>
            </w:r>
          </w:p>
          <w:p w14:paraId="3B9B7C2E" w14:textId="77777777" w:rsidR="00226BEF" w:rsidRPr="000B6EAD" w:rsidRDefault="00226BEF" w:rsidP="00226BEF">
            <w:pPr>
              <w:pStyle w:val="xmsonormal"/>
              <w:numPr>
                <w:ilvl w:val="1"/>
                <w:numId w:val="43"/>
              </w:numPr>
              <w:snapToGrid w:val="0"/>
              <w:jc w:val="both"/>
              <w:rPr>
                <w:sz w:val="22"/>
                <w:szCs w:val="22"/>
              </w:rPr>
            </w:pPr>
            <w:r w:rsidRPr="000B6EAD">
              <w:rPr>
                <w:iCs/>
                <w:sz w:val="22"/>
                <w:szCs w:val="22"/>
              </w:rPr>
              <w:t xml:space="preserve">For 1T6R, K=6, </w:t>
            </w:r>
            <w:proofErr w:type="spellStart"/>
            <w:r w:rsidRPr="000B6EAD">
              <w:rPr>
                <w:iCs/>
                <w:sz w:val="22"/>
                <w:szCs w:val="22"/>
              </w:rPr>
              <w:t>N_max</w:t>
            </w:r>
            <w:proofErr w:type="spellEnd"/>
            <w:r w:rsidRPr="000B6EAD">
              <w:rPr>
                <w:iCs/>
                <w:sz w:val="22"/>
                <w:szCs w:val="22"/>
              </w:rPr>
              <w:t xml:space="preserve"> = [4], and each resource has 1 port.</w:t>
            </w:r>
          </w:p>
          <w:p w14:paraId="56F7C7B4" w14:textId="77777777" w:rsidR="00226BEF" w:rsidRPr="000B6EAD" w:rsidRDefault="00226BEF" w:rsidP="00226BEF">
            <w:pPr>
              <w:pStyle w:val="xmsonormal"/>
              <w:numPr>
                <w:ilvl w:val="1"/>
                <w:numId w:val="43"/>
              </w:numPr>
              <w:snapToGrid w:val="0"/>
              <w:jc w:val="both"/>
              <w:rPr>
                <w:sz w:val="22"/>
                <w:szCs w:val="22"/>
              </w:rPr>
            </w:pPr>
            <w:r w:rsidRPr="000B6EAD">
              <w:rPr>
                <w:iCs/>
                <w:sz w:val="22"/>
                <w:szCs w:val="22"/>
              </w:rPr>
              <w:t xml:space="preserve">For 1T8R, K=8, </w:t>
            </w:r>
            <w:proofErr w:type="spellStart"/>
            <w:r w:rsidRPr="000B6EAD">
              <w:rPr>
                <w:iCs/>
                <w:sz w:val="22"/>
                <w:szCs w:val="22"/>
              </w:rPr>
              <w:t>N_max</w:t>
            </w:r>
            <w:proofErr w:type="spellEnd"/>
            <w:r w:rsidRPr="000B6EAD">
              <w:rPr>
                <w:iCs/>
                <w:sz w:val="22"/>
                <w:szCs w:val="22"/>
              </w:rPr>
              <w:t xml:space="preserve"> = [4], and each resource has 1 port.</w:t>
            </w:r>
          </w:p>
          <w:p w14:paraId="7AB519CE" w14:textId="77777777" w:rsidR="00226BEF" w:rsidRPr="000B6EAD" w:rsidRDefault="00226BEF" w:rsidP="00226BEF">
            <w:pPr>
              <w:pStyle w:val="xmsonormal"/>
              <w:numPr>
                <w:ilvl w:val="1"/>
                <w:numId w:val="43"/>
              </w:numPr>
              <w:snapToGrid w:val="0"/>
              <w:jc w:val="both"/>
              <w:rPr>
                <w:sz w:val="22"/>
                <w:szCs w:val="22"/>
              </w:rPr>
            </w:pPr>
            <w:r w:rsidRPr="000B6EAD">
              <w:rPr>
                <w:iCs/>
                <w:sz w:val="22"/>
                <w:szCs w:val="22"/>
              </w:rPr>
              <w:t xml:space="preserve">For 2T6R, K=3, </w:t>
            </w:r>
            <w:proofErr w:type="spellStart"/>
            <w:r w:rsidRPr="000B6EAD">
              <w:rPr>
                <w:iCs/>
                <w:sz w:val="22"/>
                <w:szCs w:val="22"/>
              </w:rPr>
              <w:t>N_max</w:t>
            </w:r>
            <w:proofErr w:type="spellEnd"/>
            <w:r w:rsidRPr="000B6EAD">
              <w:rPr>
                <w:iCs/>
                <w:sz w:val="22"/>
                <w:szCs w:val="22"/>
              </w:rPr>
              <w:t xml:space="preserve"> = [3], and each resource has 2 ports.</w:t>
            </w:r>
          </w:p>
          <w:p w14:paraId="10ABF6BD" w14:textId="77777777" w:rsidR="00226BEF" w:rsidRPr="000B6EAD" w:rsidRDefault="00226BEF" w:rsidP="00226BEF">
            <w:pPr>
              <w:pStyle w:val="xmsonormal"/>
              <w:numPr>
                <w:ilvl w:val="1"/>
                <w:numId w:val="43"/>
              </w:numPr>
              <w:snapToGrid w:val="0"/>
              <w:jc w:val="both"/>
              <w:rPr>
                <w:sz w:val="22"/>
                <w:szCs w:val="22"/>
              </w:rPr>
            </w:pPr>
            <w:r w:rsidRPr="000B6EAD">
              <w:rPr>
                <w:iCs/>
                <w:sz w:val="22"/>
                <w:szCs w:val="22"/>
              </w:rPr>
              <w:t xml:space="preserve">For 2T8R, K=4, </w:t>
            </w:r>
            <w:proofErr w:type="spellStart"/>
            <w:r w:rsidRPr="000B6EAD">
              <w:rPr>
                <w:iCs/>
                <w:sz w:val="22"/>
                <w:szCs w:val="22"/>
              </w:rPr>
              <w:t>N_max</w:t>
            </w:r>
            <w:proofErr w:type="spellEnd"/>
            <w:r w:rsidRPr="000B6EAD">
              <w:rPr>
                <w:iCs/>
                <w:sz w:val="22"/>
                <w:szCs w:val="22"/>
              </w:rPr>
              <w:t xml:space="preserve"> = [4], and each resource has 2 ports.</w:t>
            </w:r>
          </w:p>
          <w:p w14:paraId="302570BA" w14:textId="77777777" w:rsidR="00226BEF" w:rsidRPr="000B6EAD" w:rsidRDefault="00226BEF" w:rsidP="00226BEF">
            <w:pPr>
              <w:pStyle w:val="xmsonormal"/>
              <w:numPr>
                <w:ilvl w:val="1"/>
                <w:numId w:val="43"/>
              </w:numPr>
              <w:snapToGrid w:val="0"/>
              <w:jc w:val="both"/>
              <w:rPr>
                <w:sz w:val="22"/>
                <w:szCs w:val="22"/>
              </w:rPr>
            </w:pPr>
            <w:r w:rsidRPr="000B6EAD">
              <w:rPr>
                <w:iCs/>
                <w:sz w:val="22"/>
                <w:szCs w:val="22"/>
              </w:rPr>
              <w:t>(</w:t>
            </w:r>
            <w:r w:rsidRPr="000B6EAD">
              <w:rPr>
                <w:iCs/>
                <w:sz w:val="22"/>
                <w:szCs w:val="22"/>
                <w:highlight w:val="darkYellow"/>
              </w:rPr>
              <w:t>Working Assumption</w:t>
            </w:r>
            <w:r w:rsidRPr="000B6EAD">
              <w:rPr>
                <w:iCs/>
                <w:sz w:val="22"/>
                <w:szCs w:val="22"/>
              </w:rPr>
              <w:t xml:space="preserve">) For 4T8R, K=2, </w:t>
            </w:r>
            <w:proofErr w:type="spellStart"/>
            <w:r w:rsidRPr="000B6EAD">
              <w:rPr>
                <w:iCs/>
                <w:sz w:val="22"/>
                <w:szCs w:val="22"/>
              </w:rPr>
              <w:t>N_max</w:t>
            </w:r>
            <w:proofErr w:type="spellEnd"/>
            <w:r w:rsidRPr="000B6EAD">
              <w:rPr>
                <w:iCs/>
                <w:sz w:val="22"/>
                <w:szCs w:val="22"/>
              </w:rPr>
              <w:t xml:space="preserve"> = [2], and each resource has 4 ports.</w:t>
            </w:r>
          </w:p>
          <w:p w14:paraId="27624EA9" w14:textId="77777777" w:rsidR="00226BEF" w:rsidRPr="000B6EAD" w:rsidRDefault="00226BEF" w:rsidP="00226BEF">
            <w:pPr>
              <w:pStyle w:val="xmsonormal"/>
              <w:numPr>
                <w:ilvl w:val="1"/>
                <w:numId w:val="43"/>
              </w:numPr>
              <w:snapToGrid w:val="0"/>
              <w:jc w:val="both"/>
              <w:rPr>
                <w:sz w:val="22"/>
                <w:szCs w:val="22"/>
              </w:rPr>
            </w:pPr>
            <w:r w:rsidRPr="000B6EAD">
              <w:rPr>
                <w:iCs/>
                <w:sz w:val="22"/>
                <w:szCs w:val="22"/>
              </w:rPr>
              <w:t xml:space="preserve">FFS the number of supported candidate values of N for each </w:t>
            </w:r>
            <w:proofErr w:type="spellStart"/>
            <w:r w:rsidRPr="000B6EAD">
              <w:rPr>
                <w:iCs/>
                <w:sz w:val="22"/>
                <w:szCs w:val="22"/>
              </w:rPr>
              <w:t>xTyR</w:t>
            </w:r>
            <w:proofErr w:type="spellEnd"/>
            <w:r w:rsidRPr="000B6EAD">
              <w:rPr>
                <w:iCs/>
                <w:sz w:val="22"/>
                <w:szCs w:val="22"/>
              </w:rPr>
              <w:t>.</w:t>
            </w:r>
          </w:p>
          <w:p w14:paraId="017080FD" w14:textId="77777777" w:rsidR="00226BEF" w:rsidRPr="000B6EAD" w:rsidRDefault="00226BEF" w:rsidP="00226BEF">
            <w:pPr>
              <w:pStyle w:val="xmsonormal"/>
              <w:numPr>
                <w:ilvl w:val="0"/>
                <w:numId w:val="43"/>
              </w:numPr>
              <w:snapToGrid w:val="0"/>
              <w:jc w:val="both"/>
              <w:rPr>
                <w:sz w:val="22"/>
                <w:szCs w:val="22"/>
              </w:rPr>
            </w:pPr>
            <w:r w:rsidRPr="000B6EAD">
              <w:rPr>
                <w:iCs/>
                <w:sz w:val="22"/>
                <w:szCs w:val="22"/>
              </w:rPr>
              <w:t xml:space="preserve">FFS extension to increase </w:t>
            </w:r>
            <w:proofErr w:type="spellStart"/>
            <w:r w:rsidRPr="000B6EAD">
              <w:rPr>
                <w:iCs/>
                <w:sz w:val="22"/>
                <w:szCs w:val="22"/>
              </w:rPr>
              <w:t>N_max</w:t>
            </w:r>
            <w:proofErr w:type="spellEnd"/>
            <w:r w:rsidRPr="000B6EAD">
              <w:rPr>
                <w:iCs/>
                <w:sz w:val="22"/>
                <w:szCs w:val="22"/>
              </w:rPr>
              <w:t xml:space="preserve"> for 1T4R, 2T4R, T=R and 1T2R cases for aperiodic, </w:t>
            </w:r>
            <w:proofErr w:type="gramStart"/>
            <w:r w:rsidRPr="000B6EAD">
              <w:rPr>
                <w:iCs/>
                <w:sz w:val="22"/>
                <w:szCs w:val="22"/>
              </w:rPr>
              <w:t>periodic</w:t>
            </w:r>
            <w:proofErr w:type="gramEnd"/>
            <w:r w:rsidRPr="000B6EAD">
              <w:rPr>
                <w:iCs/>
                <w:sz w:val="22"/>
                <w:szCs w:val="22"/>
              </w:rPr>
              <w:t xml:space="preserve"> and semi-persistent SRS resources</w:t>
            </w:r>
          </w:p>
          <w:p w14:paraId="54112A59" w14:textId="77777777" w:rsidR="00226BEF" w:rsidRPr="000B6EAD" w:rsidRDefault="00226BEF" w:rsidP="00226BEF">
            <w:pPr>
              <w:pStyle w:val="xmsonormal"/>
              <w:numPr>
                <w:ilvl w:val="0"/>
                <w:numId w:val="43"/>
              </w:numPr>
              <w:snapToGrid w:val="0"/>
              <w:jc w:val="both"/>
              <w:rPr>
                <w:sz w:val="22"/>
                <w:szCs w:val="22"/>
              </w:rPr>
            </w:pPr>
            <w:r w:rsidRPr="000B6EAD">
              <w:rPr>
                <w:iCs/>
                <w:sz w:val="22"/>
                <w:szCs w:val="22"/>
              </w:rPr>
              <w:t>FFS the number of resources and resource sets for semi-persistent and periodic antenna switching SRS</w:t>
            </w:r>
          </w:p>
          <w:p w14:paraId="31927A44" w14:textId="77777777" w:rsidR="00226BEF" w:rsidRPr="000B6EAD" w:rsidRDefault="00226BEF" w:rsidP="00226BEF">
            <w:pPr>
              <w:pStyle w:val="xmsonormal"/>
              <w:numPr>
                <w:ilvl w:val="0"/>
                <w:numId w:val="43"/>
              </w:numPr>
              <w:snapToGrid w:val="0"/>
              <w:jc w:val="both"/>
              <w:rPr>
                <w:sz w:val="22"/>
                <w:szCs w:val="22"/>
              </w:rPr>
            </w:pPr>
            <w:r w:rsidRPr="000B6EAD">
              <w:rPr>
                <w:iCs/>
                <w:sz w:val="22"/>
                <w:szCs w:val="22"/>
              </w:rPr>
              <w:t>Note: SRS could be transmitted over the last 6 OFDM symbols, or over any OFDM symbols within the slot subject to UE capability.</w:t>
            </w:r>
          </w:p>
          <w:p w14:paraId="3E84A3DD" w14:textId="77777777" w:rsidR="00226BEF" w:rsidRPr="00D12136" w:rsidRDefault="00226BEF" w:rsidP="00D12136">
            <w:pPr>
              <w:widowControl w:val="0"/>
              <w:snapToGrid w:val="0"/>
              <w:jc w:val="both"/>
              <w:rPr>
                <w:rFonts w:eastAsia="Microsoft YaHei"/>
                <w:sz w:val="22"/>
                <w:szCs w:val="18"/>
                <w:highlight w:val="green"/>
              </w:rPr>
            </w:pPr>
          </w:p>
          <w:p w14:paraId="0DB15C4D" w14:textId="77777777" w:rsidR="00226BEF" w:rsidRPr="000B6EAD" w:rsidRDefault="00226BEF" w:rsidP="000B6EAD">
            <w:pPr>
              <w:rPr>
                <w:b/>
                <w:bCs/>
                <w:sz w:val="22"/>
                <w:szCs w:val="22"/>
                <w:highlight w:val="green"/>
              </w:rPr>
            </w:pPr>
            <w:r w:rsidRPr="000B6EAD">
              <w:rPr>
                <w:b/>
                <w:bCs/>
                <w:sz w:val="22"/>
                <w:szCs w:val="22"/>
                <w:highlight w:val="green"/>
              </w:rPr>
              <w:lastRenderedPageBreak/>
              <w:t xml:space="preserve">Agreement </w:t>
            </w:r>
          </w:p>
          <w:p w14:paraId="682EB2BD" w14:textId="77777777" w:rsidR="00226BEF" w:rsidRPr="000B6EAD" w:rsidRDefault="00226BEF" w:rsidP="00226BEF">
            <w:pPr>
              <w:widowControl w:val="0"/>
              <w:snapToGrid w:val="0"/>
              <w:jc w:val="both"/>
              <w:rPr>
                <w:rFonts w:eastAsia="Gulim"/>
                <w:iCs/>
                <w:sz w:val="22"/>
                <w:szCs w:val="22"/>
                <w:lang w:eastAsia="ko-KR"/>
              </w:rPr>
            </w:pPr>
            <w:r w:rsidRPr="000B6EAD">
              <w:rPr>
                <w:rFonts w:eastAsia="Gulim"/>
                <w:iCs/>
                <w:sz w:val="22"/>
                <w:szCs w:val="22"/>
                <w:lang w:eastAsia="ko-KR"/>
              </w:rPr>
              <w:t>Further study whether and if needed, how to achieve further enhancements on aperiodic SRS triggering and resource management based on repurposing unused fields in DCI format 0_1/0_2 without data and without CSI. Consider the following examples</w:t>
            </w:r>
          </w:p>
          <w:p w14:paraId="628BE269" w14:textId="77777777" w:rsidR="00226BEF" w:rsidRPr="00D67801" w:rsidRDefault="00226BEF" w:rsidP="00226BEF">
            <w:pPr>
              <w:pStyle w:val="xmsonormal"/>
              <w:numPr>
                <w:ilvl w:val="0"/>
                <w:numId w:val="43"/>
              </w:numPr>
              <w:snapToGrid w:val="0"/>
              <w:jc w:val="both"/>
              <w:rPr>
                <w:rFonts w:ascii="Times" w:hAnsi="Times" w:cs="Times"/>
                <w:iCs/>
                <w:sz w:val="20"/>
                <w:szCs w:val="20"/>
              </w:rPr>
            </w:pPr>
            <w:r w:rsidRPr="000B6EAD">
              <w:rPr>
                <w:iCs/>
                <w:sz w:val="22"/>
                <w:szCs w:val="22"/>
              </w:rPr>
              <w:t>CAT A: Time-domain parameters</w:t>
            </w:r>
          </w:p>
          <w:p w14:paraId="2B79C99C" w14:textId="77777777" w:rsidR="00226BEF" w:rsidRPr="000B6EAD" w:rsidRDefault="00226BEF" w:rsidP="008B751B">
            <w:pPr>
              <w:pStyle w:val="xmsonormal"/>
              <w:numPr>
                <w:ilvl w:val="1"/>
                <w:numId w:val="43"/>
              </w:numPr>
              <w:snapToGrid w:val="0"/>
              <w:jc w:val="both"/>
              <w:rPr>
                <w:iCs/>
                <w:sz w:val="22"/>
                <w:szCs w:val="22"/>
              </w:rPr>
            </w:pPr>
            <w:r w:rsidRPr="000B6EAD">
              <w:rPr>
                <w:iCs/>
                <w:sz w:val="22"/>
                <w:szCs w:val="22"/>
              </w:rPr>
              <w:t xml:space="preserve">A-1: Indication of available slot position, i.e., the </w:t>
            </w:r>
            <w:r w:rsidRPr="000B6EAD">
              <w:rPr>
                <w:i/>
                <w:sz w:val="22"/>
                <w:szCs w:val="22"/>
              </w:rPr>
              <w:t>t</w:t>
            </w:r>
            <w:r w:rsidRPr="000B6EAD">
              <w:rPr>
                <w:iCs/>
                <w:sz w:val="22"/>
                <w:szCs w:val="22"/>
              </w:rPr>
              <w:t xml:space="preserve"> values</w:t>
            </w:r>
          </w:p>
          <w:p w14:paraId="7A383BFC"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A-2: Indication of slot offset</w:t>
            </w:r>
          </w:p>
          <w:p w14:paraId="5A623C57"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A-3: Indication of SRS symbol-level offset</w:t>
            </w:r>
          </w:p>
          <w:p w14:paraId="05B1B0F2"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A-4: Indication of time-domain behavior for SRS transmission over multiple OFDM symbols, e.g., repetition, hopping, and/or splitting</w:t>
            </w:r>
          </w:p>
          <w:p w14:paraId="0CDDF781" w14:textId="77777777" w:rsidR="00226BEF" w:rsidRPr="000B6EAD" w:rsidRDefault="00226BEF" w:rsidP="00226BEF">
            <w:pPr>
              <w:pStyle w:val="xmsonormal"/>
              <w:numPr>
                <w:ilvl w:val="0"/>
                <w:numId w:val="43"/>
              </w:numPr>
              <w:snapToGrid w:val="0"/>
              <w:jc w:val="both"/>
              <w:rPr>
                <w:iCs/>
                <w:sz w:val="22"/>
                <w:szCs w:val="22"/>
              </w:rPr>
            </w:pPr>
            <w:r w:rsidRPr="000B6EAD">
              <w:rPr>
                <w:iCs/>
                <w:sz w:val="22"/>
                <w:szCs w:val="22"/>
              </w:rPr>
              <w:t>CAT B: Frequency-domain parameters</w:t>
            </w:r>
          </w:p>
          <w:p w14:paraId="3A6CBD32"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B-1: Indication of a group of CCs for SRS transmission</w:t>
            </w:r>
          </w:p>
          <w:p w14:paraId="78A2FCE1"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B-2: Indication of frequency domain resource in a BWP for SRS transmission</w:t>
            </w:r>
          </w:p>
          <w:p w14:paraId="1FCC3C26"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B-3: Indication of whether DL/UL BWP is applied for SRS transmission</w:t>
            </w:r>
          </w:p>
          <w:p w14:paraId="792C53BF" w14:textId="77777777" w:rsidR="00226BEF" w:rsidRPr="000B6EAD" w:rsidRDefault="00226BEF" w:rsidP="00226BEF">
            <w:pPr>
              <w:pStyle w:val="xmsonormal"/>
              <w:numPr>
                <w:ilvl w:val="0"/>
                <w:numId w:val="43"/>
              </w:numPr>
              <w:snapToGrid w:val="0"/>
              <w:jc w:val="both"/>
              <w:rPr>
                <w:iCs/>
                <w:sz w:val="22"/>
                <w:szCs w:val="22"/>
              </w:rPr>
            </w:pPr>
            <w:r w:rsidRPr="000B6EAD">
              <w:rPr>
                <w:iCs/>
                <w:sz w:val="22"/>
                <w:szCs w:val="22"/>
              </w:rPr>
              <w:t>CAT C: Power control parameters</w:t>
            </w:r>
          </w:p>
          <w:p w14:paraId="3495AD57"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C-1: Re-purpose ‘TPC command for PUSCH’ as ‘TPC command for SRS’</w:t>
            </w:r>
          </w:p>
          <w:p w14:paraId="6D27AC42" w14:textId="77777777" w:rsidR="00226BEF" w:rsidRPr="000B6EAD" w:rsidRDefault="00226BEF" w:rsidP="00226BEF">
            <w:pPr>
              <w:pStyle w:val="xmsonormal"/>
              <w:numPr>
                <w:ilvl w:val="2"/>
                <w:numId w:val="43"/>
              </w:numPr>
              <w:snapToGrid w:val="0"/>
              <w:jc w:val="both"/>
              <w:rPr>
                <w:iCs/>
                <w:sz w:val="22"/>
                <w:szCs w:val="22"/>
              </w:rPr>
            </w:pPr>
            <w:r w:rsidRPr="000B6EAD">
              <w:rPr>
                <w:iCs/>
                <w:sz w:val="22"/>
                <w:szCs w:val="22"/>
              </w:rPr>
              <w:t>FFS impact on power control, impact from triggering a group of CCs for SRS</w:t>
            </w:r>
          </w:p>
          <w:p w14:paraId="26084F06"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C-2: Indication of open loop power control parameter e.g., p0.</w:t>
            </w:r>
          </w:p>
          <w:p w14:paraId="27CC5426" w14:textId="77777777" w:rsidR="00226BEF" w:rsidRPr="000B6EAD" w:rsidRDefault="00226BEF" w:rsidP="00226BEF">
            <w:pPr>
              <w:pStyle w:val="xmsonormal"/>
              <w:numPr>
                <w:ilvl w:val="0"/>
                <w:numId w:val="43"/>
              </w:numPr>
              <w:snapToGrid w:val="0"/>
              <w:jc w:val="both"/>
              <w:rPr>
                <w:iCs/>
                <w:sz w:val="22"/>
                <w:szCs w:val="22"/>
              </w:rPr>
            </w:pPr>
            <w:r w:rsidRPr="000B6EAD">
              <w:rPr>
                <w:iCs/>
                <w:sz w:val="22"/>
                <w:szCs w:val="22"/>
              </w:rPr>
              <w:t>CAT D: Spatial-domain parameters, i.e., indication of SRS port and beamforming</w:t>
            </w:r>
          </w:p>
          <w:p w14:paraId="64C50DC5" w14:textId="43D2AF5B" w:rsidR="00226BEF" w:rsidRDefault="00226BEF" w:rsidP="00226BEF">
            <w:pPr>
              <w:pStyle w:val="xmsonormal"/>
              <w:numPr>
                <w:ilvl w:val="0"/>
                <w:numId w:val="43"/>
              </w:numPr>
              <w:snapToGrid w:val="0"/>
              <w:jc w:val="both"/>
              <w:rPr>
                <w:iCs/>
                <w:sz w:val="22"/>
                <w:szCs w:val="22"/>
              </w:rPr>
            </w:pPr>
            <w:r w:rsidRPr="000B6EAD">
              <w:rPr>
                <w:iCs/>
                <w:sz w:val="22"/>
                <w:szCs w:val="22"/>
              </w:rPr>
              <w:t>CAT E: Extend the number of DCI codepoints for aperiodic SRS trigger states</w:t>
            </w:r>
          </w:p>
          <w:p w14:paraId="049E1E10" w14:textId="40F403C9" w:rsidR="00226BEF" w:rsidRPr="000B6EAD" w:rsidRDefault="00226BEF" w:rsidP="00226BEF">
            <w:pPr>
              <w:pStyle w:val="xmsonormal"/>
              <w:numPr>
                <w:ilvl w:val="0"/>
                <w:numId w:val="43"/>
              </w:numPr>
              <w:snapToGrid w:val="0"/>
              <w:jc w:val="both"/>
              <w:rPr>
                <w:iCs/>
                <w:sz w:val="22"/>
                <w:szCs w:val="22"/>
              </w:rPr>
            </w:pPr>
            <w:r w:rsidRPr="00D045BD">
              <w:rPr>
                <w:iCs/>
                <w:sz w:val="22"/>
                <w:szCs w:val="22"/>
              </w:rPr>
              <w:t>Other examples are not precluded</w:t>
            </w:r>
          </w:p>
          <w:p w14:paraId="2191E105" w14:textId="77777777" w:rsidR="00226BEF" w:rsidRPr="000B6EAD" w:rsidRDefault="00226BEF" w:rsidP="000B6EAD">
            <w:pPr>
              <w:rPr>
                <w:b/>
                <w:bCs/>
                <w:sz w:val="22"/>
                <w:szCs w:val="22"/>
                <w:highlight w:val="green"/>
              </w:rPr>
            </w:pPr>
            <w:r w:rsidRPr="000B6EAD">
              <w:rPr>
                <w:b/>
                <w:bCs/>
                <w:sz w:val="22"/>
                <w:szCs w:val="22"/>
                <w:highlight w:val="green"/>
              </w:rPr>
              <w:t>Agreement</w:t>
            </w:r>
          </w:p>
          <w:p w14:paraId="74722F9D" w14:textId="77777777" w:rsidR="00226BEF" w:rsidRPr="000B6EAD" w:rsidRDefault="00226BEF" w:rsidP="00226BEF">
            <w:pPr>
              <w:widowControl w:val="0"/>
              <w:snapToGrid w:val="0"/>
              <w:jc w:val="both"/>
              <w:rPr>
                <w:rFonts w:eastAsia="Gulim"/>
                <w:iCs/>
                <w:sz w:val="22"/>
                <w:szCs w:val="22"/>
                <w:lang w:eastAsia="ko-KR"/>
              </w:rPr>
            </w:pPr>
            <w:r w:rsidRPr="000B6EAD">
              <w:rPr>
                <w:rFonts w:eastAsia="Gulim"/>
                <w:iCs/>
                <w:sz w:val="22"/>
                <w:szCs w:val="22"/>
                <w:lang w:eastAsia="ko-KR"/>
              </w:rPr>
              <w:t xml:space="preserve">A list of </w:t>
            </w:r>
            <w:r w:rsidRPr="000B6EAD">
              <w:rPr>
                <w:rFonts w:eastAsia="Gulim"/>
                <w:i/>
                <w:sz w:val="22"/>
                <w:szCs w:val="22"/>
                <w:lang w:eastAsia="ko-KR"/>
              </w:rPr>
              <w:t>t</w:t>
            </w:r>
            <w:r w:rsidRPr="000B6EAD">
              <w:rPr>
                <w:rFonts w:eastAsia="Gulim"/>
                <w:iCs/>
                <w:sz w:val="22"/>
                <w:szCs w:val="22"/>
                <w:lang w:eastAsia="ko-KR"/>
              </w:rPr>
              <w:t xml:space="preserve"> values is configured in RRC for each SRS resource set. Adopt at least one of the following for DCI indication of </w:t>
            </w:r>
            <w:r w:rsidRPr="000B6EAD">
              <w:rPr>
                <w:rFonts w:eastAsia="Gulim"/>
                <w:i/>
                <w:sz w:val="22"/>
                <w:szCs w:val="22"/>
                <w:lang w:eastAsia="ko-KR"/>
              </w:rPr>
              <w:t>t</w:t>
            </w:r>
            <w:r w:rsidRPr="000B6EAD">
              <w:rPr>
                <w:rFonts w:eastAsia="Gulim"/>
                <w:iCs/>
                <w:sz w:val="22"/>
                <w:szCs w:val="22"/>
                <w:lang w:eastAsia="ko-KR"/>
              </w:rPr>
              <w:t>.</w:t>
            </w:r>
          </w:p>
          <w:p w14:paraId="5B99A015" w14:textId="77777777" w:rsidR="00226BEF" w:rsidRPr="00D67801" w:rsidRDefault="00226BEF" w:rsidP="00226BEF">
            <w:pPr>
              <w:pStyle w:val="xmsonormal"/>
              <w:numPr>
                <w:ilvl w:val="0"/>
                <w:numId w:val="43"/>
              </w:numPr>
              <w:snapToGrid w:val="0"/>
              <w:jc w:val="both"/>
              <w:rPr>
                <w:rFonts w:ascii="Times" w:hAnsi="Times" w:cs="Times"/>
                <w:iCs/>
                <w:sz w:val="20"/>
                <w:szCs w:val="20"/>
              </w:rPr>
            </w:pPr>
            <w:r w:rsidRPr="000B6EAD">
              <w:rPr>
                <w:iCs/>
                <w:sz w:val="22"/>
                <w:szCs w:val="22"/>
              </w:rPr>
              <w:t xml:space="preserve">In DCI format 0_1/0_2 without data and without CSI request, </w:t>
            </w:r>
          </w:p>
          <w:p w14:paraId="2F9F1DD2"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Alt 1-1: Reuse the same scheme used for DCI format 0_1/0_2/1-1/1-2 that schedules a PDSCH or PUSCH</w:t>
            </w:r>
          </w:p>
          <w:p w14:paraId="0647D31D"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Alt 1-2: Re-purpose unused DCI field to indicate</w:t>
            </w:r>
            <w:r w:rsidRPr="000B6EAD">
              <w:rPr>
                <w:i/>
                <w:sz w:val="22"/>
                <w:szCs w:val="22"/>
              </w:rPr>
              <w:t xml:space="preserve"> t</w:t>
            </w:r>
          </w:p>
          <w:p w14:paraId="0C7AC080"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 xml:space="preserve">Alt 1-3: </w:t>
            </w:r>
            <w:r w:rsidRPr="000B6EAD">
              <w:rPr>
                <w:i/>
                <w:sz w:val="22"/>
                <w:szCs w:val="22"/>
              </w:rPr>
              <w:t xml:space="preserve">t </w:t>
            </w:r>
            <w:r w:rsidRPr="000B6EAD">
              <w:rPr>
                <w:iCs/>
                <w:sz w:val="22"/>
                <w:szCs w:val="22"/>
              </w:rPr>
              <w:t xml:space="preserve">is indicated by a configurable DCI field, where the DCI field may contain bits from unused fields and additional bits configured by </w:t>
            </w:r>
            <w:proofErr w:type="spellStart"/>
            <w:r w:rsidRPr="000B6EAD">
              <w:rPr>
                <w:iCs/>
                <w:sz w:val="22"/>
                <w:szCs w:val="22"/>
              </w:rPr>
              <w:t>gNB</w:t>
            </w:r>
            <w:proofErr w:type="spellEnd"/>
          </w:p>
          <w:p w14:paraId="5C37B47B" w14:textId="77777777" w:rsidR="00226BEF" w:rsidRPr="000B6EAD" w:rsidRDefault="00226BEF" w:rsidP="008B751B">
            <w:pPr>
              <w:pStyle w:val="xmsonormal"/>
              <w:numPr>
                <w:ilvl w:val="2"/>
                <w:numId w:val="43"/>
              </w:numPr>
              <w:snapToGrid w:val="0"/>
              <w:jc w:val="both"/>
              <w:rPr>
                <w:iCs/>
                <w:sz w:val="22"/>
                <w:szCs w:val="22"/>
              </w:rPr>
            </w:pPr>
            <w:r w:rsidRPr="000B6EAD">
              <w:rPr>
                <w:iCs/>
                <w:sz w:val="22"/>
                <w:szCs w:val="22"/>
              </w:rPr>
              <w:t>FFS design details with other potential field(s)</w:t>
            </w:r>
          </w:p>
          <w:p w14:paraId="6013C58C"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 xml:space="preserve">FFS: whether </w:t>
            </w:r>
            <w:proofErr w:type="spellStart"/>
            <w:r w:rsidRPr="000B6EAD">
              <w:rPr>
                <w:i/>
                <w:sz w:val="22"/>
                <w:szCs w:val="22"/>
              </w:rPr>
              <w:t>t</w:t>
            </w:r>
            <w:proofErr w:type="spellEnd"/>
            <w:r w:rsidRPr="000B6EAD">
              <w:rPr>
                <w:iCs/>
                <w:sz w:val="22"/>
                <w:szCs w:val="22"/>
              </w:rPr>
              <w:t xml:space="preserve"> can be slot offset</w:t>
            </w:r>
          </w:p>
          <w:p w14:paraId="718E7727" w14:textId="77777777" w:rsidR="00226BEF" w:rsidRPr="000B6EAD" w:rsidRDefault="00226BEF" w:rsidP="00226BEF">
            <w:pPr>
              <w:pStyle w:val="xmsonormal"/>
              <w:numPr>
                <w:ilvl w:val="0"/>
                <w:numId w:val="43"/>
              </w:numPr>
              <w:snapToGrid w:val="0"/>
              <w:jc w:val="both"/>
              <w:rPr>
                <w:iCs/>
                <w:sz w:val="22"/>
                <w:szCs w:val="22"/>
              </w:rPr>
            </w:pPr>
            <w:r w:rsidRPr="000B6EAD">
              <w:rPr>
                <w:iCs/>
                <w:sz w:val="22"/>
                <w:szCs w:val="22"/>
              </w:rPr>
              <w:t>In DCI format 0_1/0_2/1-1/1-2 that schedules a PDSCH or PUSCH</w:t>
            </w:r>
          </w:p>
          <w:p w14:paraId="017E1792" w14:textId="77777777" w:rsidR="00226BEF" w:rsidRPr="000B6EAD" w:rsidRDefault="00226BEF" w:rsidP="008B751B">
            <w:pPr>
              <w:pStyle w:val="xmsonormal"/>
              <w:numPr>
                <w:ilvl w:val="1"/>
                <w:numId w:val="43"/>
              </w:numPr>
              <w:snapToGrid w:val="0"/>
              <w:jc w:val="both"/>
              <w:rPr>
                <w:iCs/>
                <w:sz w:val="22"/>
                <w:szCs w:val="22"/>
              </w:rPr>
            </w:pPr>
            <w:r w:rsidRPr="000B6EAD">
              <w:rPr>
                <w:iCs/>
                <w:sz w:val="22"/>
                <w:szCs w:val="22"/>
              </w:rPr>
              <w:t xml:space="preserve">Alt 2-1: </w:t>
            </w:r>
            <w:r w:rsidRPr="000B6EAD">
              <w:rPr>
                <w:i/>
                <w:sz w:val="22"/>
                <w:szCs w:val="22"/>
              </w:rPr>
              <w:t>t</w:t>
            </w:r>
            <w:r w:rsidRPr="000B6EAD">
              <w:rPr>
                <w:iCs/>
                <w:sz w:val="22"/>
                <w:szCs w:val="22"/>
              </w:rPr>
              <w:t xml:space="preserve"> is indicated by adding a new configurable DCI field</w:t>
            </w:r>
          </w:p>
          <w:p w14:paraId="5D5AEE04" w14:textId="77777777" w:rsidR="00226BEF" w:rsidRPr="000B6EAD" w:rsidRDefault="00226BEF" w:rsidP="00226BEF">
            <w:pPr>
              <w:pStyle w:val="xmsonormal"/>
              <w:numPr>
                <w:ilvl w:val="1"/>
                <w:numId w:val="43"/>
              </w:numPr>
              <w:snapToGrid w:val="0"/>
              <w:jc w:val="both"/>
              <w:rPr>
                <w:iCs/>
                <w:sz w:val="22"/>
                <w:szCs w:val="22"/>
              </w:rPr>
            </w:pPr>
            <w:r w:rsidRPr="000B6EAD">
              <w:rPr>
                <w:iCs/>
                <w:sz w:val="22"/>
                <w:szCs w:val="22"/>
              </w:rPr>
              <w:t xml:space="preserve">Alt 2-2: </w:t>
            </w:r>
            <w:r w:rsidRPr="000B6EAD">
              <w:rPr>
                <w:i/>
                <w:sz w:val="22"/>
                <w:szCs w:val="22"/>
              </w:rPr>
              <w:t>t</w:t>
            </w:r>
            <w:r w:rsidRPr="000B6EAD">
              <w:rPr>
                <w:iCs/>
                <w:sz w:val="22"/>
                <w:szCs w:val="22"/>
              </w:rPr>
              <w:t xml:space="preserve"> is indicated without adding DCI payload</w:t>
            </w:r>
          </w:p>
          <w:p w14:paraId="0469EF37" w14:textId="77777777" w:rsidR="00226BEF" w:rsidRPr="000B6EAD" w:rsidRDefault="00226BEF" w:rsidP="00226BEF">
            <w:pPr>
              <w:pStyle w:val="xmsonormal"/>
              <w:numPr>
                <w:ilvl w:val="0"/>
                <w:numId w:val="43"/>
              </w:numPr>
              <w:snapToGrid w:val="0"/>
              <w:jc w:val="both"/>
              <w:rPr>
                <w:iCs/>
                <w:sz w:val="22"/>
                <w:szCs w:val="22"/>
              </w:rPr>
            </w:pPr>
            <w:r w:rsidRPr="000B6EAD">
              <w:rPr>
                <w:iCs/>
                <w:sz w:val="22"/>
                <w:szCs w:val="22"/>
              </w:rPr>
              <w:t>Note: The size of DCI payload does not change dynamically</w:t>
            </w:r>
          </w:p>
          <w:p w14:paraId="6F0AD52A" w14:textId="77777777" w:rsidR="00226BEF" w:rsidRPr="000B6EAD" w:rsidRDefault="00226BEF" w:rsidP="00226BEF">
            <w:pPr>
              <w:pStyle w:val="xmsonormal"/>
              <w:numPr>
                <w:ilvl w:val="0"/>
                <w:numId w:val="43"/>
              </w:numPr>
              <w:snapToGrid w:val="0"/>
              <w:jc w:val="both"/>
              <w:rPr>
                <w:iCs/>
                <w:sz w:val="22"/>
                <w:szCs w:val="22"/>
              </w:rPr>
            </w:pPr>
            <w:r w:rsidRPr="000B6EAD">
              <w:rPr>
                <w:iCs/>
                <w:sz w:val="22"/>
                <w:szCs w:val="22"/>
              </w:rPr>
              <w:t>Note: RAN1 should strive for unified solution for different DCI formats.</w:t>
            </w:r>
          </w:p>
          <w:p w14:paraId="0DA09157" w14:textId="510A8179" w:rsidR="00226BEF" w:rsidRDefault="00226BEF" w:rsidP="00226BEF">
            <w:pPr>
              <w:pStyle w:val="xmsonormal"/>
              <w:numPr>
                <w:ilvl w:val="0"/>
                <w:numId w:val="43"/>
              </w:numPr>
              <w:snapToGrid w:val="0"/>
              <w:jc w:val="both"/>
              <w:rPr>
                <w:iCs/>
                <w:sz w:val="22"/>
                <w:szCs w:val="22"/>
              </w:rPr>
            </w:pPr>
            <w:r w:rsidRPr="000B6EAD">
              <w:rPr>
                <w:iCs/>
                <w:sz w:val="22"/>
                <w:szCs w:val="22"/>
              </w:rPr>
              <w:t xml:space="preserve">FFS: The number of RRC configured </w:t>
            </w:r>
            <w:r w:rsidRPr="000B6EAD">
              <w:rPr>
                <w:i/>
                <w:sz w:val="22"/>
                <w:szCs w:val="22"/>
              </w:rPr>
              <w:t>t</w:t>
            </w:r>
            <w:r w:rsidRPr="000B6EAD">
              <w:rPr>
                <w:iCs/>
                <w:sz w:val="22"/>
                <w:szCs w:val="22"/>
              </w:rPr>
              <w:t xml:space="preserve"> values per SRS resource set and DCI bit field size.</w:t>
            </w:r>
          </w:p>
          <w:p w14:paraId="1B15E65C" w14:textId="32332460" w:rsidR="007D5EBA" w:rsidRDefault="007D5EBA" w:rsidP="007D5EBA">
            <w:pPr>
              <w:pStyle w:val="xmsonormal"/>
              <w:snapToGrid w:val="0"/>
              <w:jc w:val="both"/>
              <w:rPr>
                <w:iCs/>
                <w:sz w:val="22"/>
                <w:szCs w:val="22"/>
              </w:rPr>
            </w:pPr>
          </w:p>
          <w:p w14:paraId="04128C4A" w14:textId="77777777" w:rsidR="007D5EBA" w:rsidRPr="000B6EAD" w:rsidRDefault="007D5EBA" w:rsidP="007D5EBA">
            <w:pPr>
              <w:pStyle w:val="NormalWeb"/>
              <w:spacing w:before="0" w:beforeAutospacing="0" w:after="0" w:afterAutospacing="0"/>
              <w:jc w:val="both"/>
              <w:rPr>
                <w:rFonts w:ascii="Times New Roman" w:hAnsi="Times New Roman" w:cs="Times New Roman"/>
                <w:i/>
                <w:iCs/>
                <w:sz w:val="20"/>
                <w:szCs w:val="20"/>
                <w:lang w:eastAsia="ko-KR"/>
              </w:rPr>
            </w:pPr>
            <w:r w:rsidRPr="000B6EAD">
              <w:rPr>
                <w:rStyle w:val="Emphasis"/>
                <w:rFonts w:ascii="Times New Roman" w:hAnsi="Times New Roman" w:cs="Times New Roman"/>
                <w:b/>
                <w:bCs/>
                <w:i w:val="0"/>
                <w:iCs w:val="0"/>
                <w:sz w:val="22"/>
                <w:szCs w:val="22"/>
                <w:highlight w:val="green"/>
              </w:rPr>
              <w:t>Agreement</w:t>
            </w:r>
          </w:p>
          <w:p w14:paraId="569CA71B" w14:textId="77777777" w:rsidR="007D5EBA" w:rsidRPr="000B6EAD" w:rsidRDefault="007D5EBA" w:rsidP="007D5EBA">
            <w:pPr>
              <w:pStyle w:val="NormalWeb"/>
              <w:spacing w:before="0" w:beforeAutospacing="0" w:after="0" w:afterAutospacing="0"/>
              <w:jc w:val="both"/>
              <w:rPr>
                <w:rFonts w:ascii="Times New Roman" w:hAnsi="Times New Roman" w:cs="Times New Roman"/>
                <w:sz w:val="22"/>
                <w:szCs w:val="22"/>
              </w:rPr>
            </w:pPr>
            <w:r w:rsidRPr="000B6EAD">
              <w:rPr>
                <w:rFonts w:ascii="Times New Roman" w:hAnsi="Times New Roman" w:cs="Times New Roman"/>
                <w:sz w:val="22"/>
                <w:szCs w:val="22"/>
              </w:rPr>
              <w:t>Confirm the following working assumption with modifications</w:t>
            </w:r>
          </w:p>
          <w:p w14:paraId="52C3A7CD" w14:textId="77777777" w:rsidR="007D5EBA" w:rsidRPr="000B6EAD" w:rsidRDefault="007D5EBA" w:rsidP="007D5EBA">
            <w:pPr>
              <w:pStyle w:val="NormalWeb"/>
              <w:spacing w:before="0" w:beforeAutospacing="0" w:after="0" w:afterAutospacing="0"/>
              <w:jc w:val="both"/>
              <w:rPr>
                <w:rFonts w:ascii="Times New Roman" w:hAnsi="Times New Roman" w:cs="Times New Roman"/>
                <w:sz w:val="22"/>
                <w:szCs w:val="22"/>
              </w:rPr>
            </w:pPr>
            <w:r w:rsidRPr="000B6EAD">
              <w:rPr>
                <w:rFonts w:ascii="Times New Roman" w:hAnsi="Times New Roman" w:cs="Times New Roman"/>
                <w:sz w:val="22"/>
                <w:szCs w:val="22"/>
              </w:rPr>
              <w:t xml:space="preserve">An “available slot” is a slot satisfying there are UL or flexible symbol(s) for the time-domain location(s) for all the SRS resources in the resource set and it satisfies </w:t>
            </w:r>
            <w:r w:rsidRPr="000B6EAD">
              <w:rPr>
                <w:rFonts w:ascii="Times New Roman" w:hAnsi="Times New Roman" w:cs="Times New Roman"/>
                <w:color w:val="FF0000"/>
                <w:sz w:val="22"/>
                <w:szCs w:val="22"/>
                <w:u w:val="single"/>
              </w:rPr>
              <w:t>UE capability on</w:t>
            </w:r>
            <w:r w:rsidRPr="000B6EAD">
              <w:rPr>
                <w:rFonts w:ascii="Times New Roman" w:hAnsi="Times New Roman" w:cs="Times New Roman"/>
                <w:sz w:val="22"/>
                <w:szCs w:val="22"/>
              </w:rPr>
              <w:t xml:space="preserve"> the minimum timing requirement between triggering PDCCH and all the SRS resources in the resource set.</w:t>
            </w:r>
          </w:p>
          <w:p w14:paraId="37093A04" w14:textId="77777777" w:rsidR="007D5EBA" w:rsidRPr="000B6EAD" w:rsidRDefault="007D5EBA" w:rsidP="007D5EBA">
            <w:pPr>
              <w:pStyle w:val="xmsonormal"/>
              <w:numPr>
                <w:ilvl w:val="0"/>
                <w:numId w:val="43"/>
              </w:numPr>
              <w:snapToGrid w:val="0"/>
              <w:jc w:val="both"/>
              <w:rPr>
                <w:iCs/>
                <w:sz w:val="22"/>
                <w:szCs w:val="22"/>
              </w:rPr>
            </w:pPr>
            <w:r w:rsidRPr="000B6EAD">
              <w:rPr>
                <w:iCs/>
                <w:sz w:val="22"/>
                <w:szCs w:val="22"/>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78037D6C" w14:textId="77777777" w:rsidR="007D5EBA" w:rsidRPr="000B6EAD" w:rsidRDefault="007D5EBA" w:rsidP="007D5EBA">
            <w:pPr>
              <w:pStyle w:val="xmsonormal"/>
              <w:numPr>
                <w:ilvl w:val="0"/>
                <w:numId w:val="43"/>
              </w:numPr>
              <w:snapToGrid w:val="0"/>
              <w:jc w:val="both"/>
              <w:rPr>
                <w:iCs/>
                <w:sz w:val="22"/>
                <w:szCs w:val="22"/>
              </w:rPr>
            </w:pPr>
            <w:r w:rsidRPr="000B6EAD">
              <w:rPr>
                <w:iCs/>
                <w:sz w:val="22"/>
                <w:szCs w:val="22"/>
              </w:rPr>
              <w:t>Note: Collision handling between the triggered SRS and any other UL channel/signal is performed after the determination of available slot.</w:t>
            </w:r>
          </w:p>
          <w:p w14:paraId="6F073F41" w14:textId="73CA12DC" w:rsidR="007D5EBA" w:rsidRPr="000B6EAD" w:rsidRDefault="007D5EBA" w:rsidP="008B751B">
            <w:pPr>
              <w:pStyle w:val="xmsonormal"/>
              <w:numPr>
                <w:ilvl w:val="0"/>
                <w:numId w:val="43"/>
              </w:numPr>
              <w:snapToGrid w:val="0"/>
              <w:jc w:val="both"/>
              <w:rPr>
                <w:iCs/>
                <w:sz w:val="22"/>
                <w:szCs w:val="22"/>
              </w:rPr>
            </w:pPr>
            <w:r w:rsidRPr="000B6EAD">
              <w:rPr>
                <w:iCs/>
                <w:sz w:val="22"/>
                <w:szCs w:val="22"/>
              </w:rPr>
              <w:t>FFS: Rules to handle the case of multiple SRS resource sets with overlapping symbols and/or triggered by a same DCI</w:t>
            </w:r>
          </w:p>
          <w:p w14:paraId="6BA9911D" w14:textId="0EF0792D" w:rsidR="005B32FE" w:rsidRPr="005B32FE" w:rsidRDefault="005B32FE" w:rsidP="00D12136">
            <w:pPr>
              <w:widowControl w:val="0"/>
              <w:snapToGrid w:val="0"/>
              <w:spacing w:before="0" w:after="0"/>
              <w:jc w:val="both"/>
              <w:rPr>
                <w:rFonts w:eastAsiaTheme="minorEastAsia"/>
                <w:color w:val="212121"/>
                <w:sz w:val="22"/>
                <w:szCs w:val="22"/>
                <w:lang w:val="en-GB"/>
              </w:rPr>
            </w:pPr>
          </w:p>
        </w:tc>
      </w:tr>
    </w:tbl>
    <w:p w14:paraId="5E4D15D9" w14:textId="5EF2D7A7"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we discuss</w:t>
      </w:r>
      <w:r w:rsidR="000175A1">
        <w:rPr>
          <w:rFonts w:eastAsiaTheme="minorEastAsia"/>
          <w:color w:val="000000"/>
          <w:sz w:val="22"/>
          <w:szCs w:val="22"/>
          <w:lang w:eastAsia="zh-CN"/>
        </w:rPr>
        <w:t xml:space="preserve"> </w:t>
      </w:r>
      <w:r w:rsidR="00FB59DD">
        <w:rPr>
          <w:rFonts w:eastAsiaTheme="minorEastAsia"/>
          <w:color w:val="000000"/>
          <w:sz w:val="22"/>
          <w:szCs w:val="22"/>
          <w:lang w:eastAsia="zh-CN"/>
        </w:rPr>
        <w:t>possible</w:t>
      </w:r>
      <w:r w:rsidRPr="006A1D17">
        <w:rPr>
          <w:rFonts w:eastAsiaTheme="minorEastAsia"/>
          <w:color w:val="000000"/>
          <w:sz w:val="22"/>
          <w:szCs w:val="22"/>
          <w:lang w:eastAsia="zh-CN"/>
        </w:rPr>
        <w:t xml:space="preserve"> </w:t>
      </w:r>
      <w:r w:rsidR="00CC7915">
        <w:rPr>
          <w:rFonts w:eastAsiaTheme="minorEastAsia"/>
          <w:color w:val="000000"/>
          <w:sz w:val="22"/>
          <w:szCs w:val="22"/>
          <w:lang w:eastAsia="zh-CN"/>
        </w:rPr>
        <w:t>SRS</w:t>
      </w:r>
      <w:r w:rsidR="002D7E67" w:rsidRPr="002D7E67">
        <w:rPr>
          <w:rFonts w:eastAsiaTheme="minorEastAsia"/>
          <w:color w:val="000000"/>
          <w:sz w:val="22"/>
          <w:szCs w:val="22"/>
          <w:lang w:eastAsia="zh-CN"/>
        </w:rPr>
        <w:t xml:space="preserve"> enhancements</w:t>
      </w:r>
      <w:r w:rsidR="00FB59DD">
        <w:rPr>
          <w:rFonts w:eastAsiaTheme="minorEastAsia"/>
          <w:color w:val="000000"/>
          <w:sz w:val="22"/>
          <w:szCs w:val="22"/>
          <w:lang w:eastAsia="zh-CN"/>
        </w:rPr>
        <w:t xml:space="preserve"> focusing on </w:t>
      </w:r>
      <w:r w:rsidR="006C2340">
        <w:rPr>
          <w:rFonts w:eastAsiaTheme="minorEastAsia"/>
          <w:color w:val="000000"/>
          <w:sz w:val="22"/>
          <w:szCs w:val="22"/>
          <w:lang w:eastAsia="zh-CN"/>
        </w:rPr>
        <w:t xml:space="preserve">aforementioned </w:t>
      </w:r>
      <w:r w:rsidR="00EB71E5">
        <w:rPr>
          <w:rFonts w:eastAsiaTheme="minorEastAsia"/>
          <w:color w:val="000000"/>
          <w:sz w:val="22"/>
          <w:szCs w:val="22"/>
          <w:lang w:eastAsia="zh-CN"/>
        </w:rPr>
        <w:t xml:space="preserve">study aspects captured in agreements </w:t>
      </w:r>
      <w:r w:rsidR="006C2340">
        <w:rPr>
          <w:rFonts w:eastAsiaTheme="minorEastAsia"/>
          <w:color w:val="000000"/>
          <w:sz w:val="22"/>
          <w:szCs w:val="22"/>
          <w:lang w:eastAsia="zh-CN"/>
        </w:rPr>
        <w:t xml:space="preserve">from </w:t>
      </w:r>
      <w:r w:rsidR="006C2340" w:rsidRPr="004504E0">
        <w:rPr>
          <w:rFonts w:eastAsiaTheme="minorEastAsia"/>
          <w:color w:val="000000"/>
          <w:sz w:val="22"/>
          <w:szCs w:val="22"/>
        </w:rPr>
        <w:t>RAN1</w:t>
      </w:r>
      <w:r w:rsidR="006C2340" w:rsidRPr="004504E0">
        <w:rPr>
          <w:rFonts w:eastAsiaTheme="minorEastAsia" w:hint="eastAsia"/>
          <w:color w:val="000000"/>
          <w:sz w:val="22"/>
          <w:szCs w:val="22"/>
        </w:rPr>
        <w:t>#</w:t>
      </w:r>
      <w:r w:rsidR="00D02BEE" w:rsidRPr="004504E0">
        <w:rPr>
          <w:rFonts w:eastAsiaTheme="minorEastAsia"/>
          <w:color w:val="000000"/>
          <w:sz w:val="22"/>
          <w:szCs w:val="22"/>
        </w:rPr>
        <w:t>10</w:t>
      </w:r>
      <w:r w:rsidR="00D02BEE">
        <w:rPr>
          <w:rFonts w:eastAsiaTheme="minorEastAsia"/>
          <w:color w:val="000000"/>
          <w:sz w:val="22"/>
          <w:szCs w:val="22"/>
        </w:rPr>
        <w:t>4</w:t>
      </w:r>
      <w:r w:rsidR="006C2340">
        <w:rPr>
          <w:rFonts w:eastAsiaTheme="minorEastAsia"/>
          <w:color w:val="000000"/>
          <w:sz w:val="22"/>
          <w:szCs w:val="22"/>
        </w:rPr>
        <w:t>-</w:t>
      </w:r>
      <w:r w:rsidR="006C2340" w:rsidRPr="004504E0">
        <w:rPr>
          <w:rFonts w:eastAsiaTheme="minorEastAsia"/>
          <w:color w:val="000000"/>
          <w:sz w:val="22"/>
          <w:szCs w:val="22"/>
        </w:rPr>
        <w:t>e meeting</w:t>
      </w:r>
      <w:r w:rsidR="00DF1092">
        <w:rPr>
          <w:rFonts w:eastAsiaTheme="minorEastAsia"/>
          <w:color w:val="000000"/>
          <w:sz w:val="22"/>
          <w:szCs w:val="22"/>
          <w:lang w:eastAsia="zh-CN"/>
        </w:rPr>
        <w:t>.</w:t>
      </w:r>
    </w:p>
    <w:p w14:paraId="690113A0" w14:textId="3CA2DBF0" w:rsidR="00F2224D" w:rsidRPr="00EB083A" w:rsidRDefault="00462F65" w:rsidP="00EB083A">
      <w:pPr>
        <w:pStyle w:val="Heading1"/>
        <w:numPr>
          <w:ilvl w:val="0"/>
          <w:numId w:val="12"/>
        </w:numPr>
        <w:ind w:left="270" w:hanging="270"/>
        <w:rPr>
          <w:lang w:val="en-US"/>
        </w:rPr>
      </w:pPr>
      <w:r>
        <w:rPr>
          <w:lang w:val="en-US"/>
        </w:rPr>
        <w:t xml:space="preserve">Flexible </w:t>
      </w:r>
      <w:r w:rsidR="00443F91">
        <w:rPr>
          <w:lang w:val="en-US"/>
        </w:rPr>
        <w:t>a</w:t>
      </w:r>
      <w:r>
        <w:rPr>
          <w:lang w:val="en-US"/>
        </w:rPr>
        <w:t xml:space="preserve">periodic SRS </w:t>
      </w:r>
      <w:r w:rsidR="00443F91">
        <w:rPr>
          <w:lang w:val="en-US"/>
        </w:rPr>
        <w:t>t</w:t>
      </w:r>
      <w:r>
        <w:rPr>
          <w:lang w:val="en-US"/>
        </w:rPr>
        <w:t>r</w:t>
      </w:r>
      <w:r w:rsidR="00521BB7">
        <w:rPr>
          <w:lang w:val="en-US"/>
        </w:rPr>
        <w:t>iggering</w:t>
      </w:r>
    </w:p>
    <w:p w14:paraId="22AEA3C0" w14:textId="22912F92" w:rsidR="00910D0D" w:rsidRDefault="00462F65" w:rsidP="00521BB7">
      <w:pPr>
        <w:spacing w:beforeLines="50" w:before="120" w:afterLines="50" w:after="120"/>
        <w:jc w:val="both"/>
        <w:rPr>
          <w:sz w:val="22"/>
          <w:szCs w:val="22"/>
          <w:lang w:eastAsia="ja-JP"/>
        </w:rPr>
      </w:pPr>
      <w:r>
        <w:rPr>
          <w:rFonts w:eastAsiaTheme="minorEastAsia"/>
          <w:color w:val="000000"/>
          <w:sz w:val="22"/>
          <w:szCs w:val="22"/>
          <w:lang w:eastAsia="zh-CN"/>
        </w:rPr>
        <w:t xml:space="preserve">In order to enhance the triggering flexibility of aperiodic SRS (A-SRS), during </w:t>
      </w:r>
      <w:r>
        <w:rPr>
          <w:sz w:val="22"/>
          <w:szCs w:val="22"/>
          <w:lang w:eastAsia="ja-JP"/>
        </w:rPr>
        <w:t>RAN1#10</w:t>
      </w:r>
      <w:r w:rsidR="00EF2B40">
        <w:rPr>
          <w:sz w:val="22"/>
          <w:szCs w:val="22"/>
          <w:lang w:eastAsia="ja-JP"/>
        </w:rPr>
        <w:t>3</w:t>
      </w:r>
      <w:r>
        <w:rPr>
          <w:sz w:val="22"/>
          <w:szCs w:val="22"/>
          <w:lang w:eastAsia="ja-JP"/>
        </w:rPr>
        <w:t>-e</w:t>
      </w:r>
      <w:r w:rsidRPr="00B12C4F">
        <w:rPr>
          <w:sz w:val="22"/>
          <w:szCs w:val="22"/>
          <w:lang w:eastAsia="ja-JP"/>
        </w:rPr>
        <w:t xml:space="preserve"> meeting</w:t>
      </w:r>
      <w:r>
        <w:rPr>
          <w:sz w:val="22"/>
          <w:szCs w:val="22"/>
          <w:lang w:eastAsia="ja-JP"/>
        </w:rPr>
        <w:t>, it was agreed that when an A-SRS</w:t>
      </w:r>
      <w:r w:rsidR="00013479">
        <w:rPr>
          <w:sz w:val="22"/>
          <w:szCs w:val="22"/>
          <w:lang w:eastAsia="ja-JP"/>
        </w:rPr>
        <w:t xml:space="preserve"> resource set</w:t>
      </w:r>
      <w:r>
        <w:rPr>
          <w:sz w:val="22"/>
          <w:szCs w:val="22"/>
          <w:lang w:eastAsia="ja-JP"/>
        </w:rPr>
        <w:t xml:space="preserve"> is triggered using DCI, that A-SRS resource set should be transmitted from (</w:t>
      </w:r>
      <w:r w:rsidRPr="00F96DB3">
        <w:rPr>
          <w:i/>
          <w:iCs/>
          <w:sz w:val="22"/>
          <w:szCs w:val="22"/>
          <w:lang w:eastAsia="ja-JP"/>
        </w:rPr>
        <w:t>t+1</w:t>
      </w:r>
      <w:r>
        <w:rPr>
          <w:sz w:val="22"/>
          <w:szCs w:val="22"/>
          <w:lang w:eastAsia="ja-JP"/>
        </w:rPr>
        <w:t>)-</w:t>
      </w:r>
      <w:proofErr w:type="spellStart"/>
      <w:r>
        <w:rPr>
          <w:sz w:val="22"/>
          <w:szCs w:val="22"/>
          <w:lang w:eastAsia="ja-JP"/>
        </w:rPr>
        <w:t>th</w:t>
      </w:r>
      <w:proofErr w:type="spellEnd"/>
      <w:r>
        <w:rPr>
          <w:sz w:val="22"/>
          <w:szCs w:val="22"/>
          <w:lang w:eastAsia="ja-JP"/>
        </w:rPr>
        <w:t xml:space="preserve"> </w:t>
      </w:r>
      <w:r w:rsidRPr="00F96DB3">
        <w:rPr>
          <w:i/>
          <w:iCs/>
          <w:sz w:val="22"/>
          <w:szCs w:val="22"/>
          <w:lang w:eastAsia="ja-JP"/>
        </w:rPr>
        <w:t>available slot</w:t>
      </w:r>
      <w:r>
        <w:rPr>
          <w:sz w:val="22"/>
          <w:szCs w:val="22"/>
          <w:lang w:eastAsia="ja-JP"/>
        </w:rPr>
        <w:t xml:space="preserve"> counting from a </w:t>
      </w:r>
      <w:r w:rsidRPr="00F96DB3">
        <w:rPr>
          <w:i/>
          <w:iCs/>
          <w:sz w:val="22"/>
          <w:szCs w:val="22"/>
          <w:lang w:eastAsia="ja-JP"/>
        </w:rPr>
        <w:t>reference slot</w:t>
      </w:r>
      <w:r w:rsidR="00505638">
        <w:rPr>
          <w:i/>
          <w:iCs/>
          <w:sz w:val="22"/>
          <w:szCs w:val="22"/>
          <w:lang w:eastAsia="ja-JP"/>
        </w:rPr>
        <w:t xml:space="preserve"> </w:t>
      </w:r>
      <w:r w:rsidR="00505638">
        <w:rPr>
          <w:sz w:val="22"/>
          <w:szCs w:val="22"/>
          <w:lang w:eastAsia="ja-JP"/>
        </w:rPr>
        <w:t>(see Fig. 2-1).</w:t>
      </w:r>
      <w:r w:rsidR="00641ED9">
        <w:rPr>
          <w:sz w:val="22"/>
          <w:szCs w:val="22"/>
          <w:lang w:eastAsia="ja-JP"/>
        </w:rPr>
        <w:t xml:space="preserve"> </w:t>
      </w:r>
      <w:r w:rsidR="00505638">
        <w:rPr>
          <w:sz w:val="22"/>
          <w:szCs w:val="22"/>
          <w:lang w:eastAsia="ja-JP"/>
        </w:rPr>
        <w:t>Note that, a</w:t>
      </w:r>
      <w:r w:rsidR="00EF2B40">
        <w:rPr>
          <w:sz w:val="22"/>
          <w:szCs w:val="22"/>
          <w:lang w:eastAsia="ja-JP"/>
        </w:rPr>
        <w:t xml:space="preserve"> list of values for</w:t>
      </w:r>
      <w:r w:rsidR="00641ED9">
        <w:rPr>
          <w:sz w:val="22"/>
          <w:szCs w:val="22"/>
          <w:lang w:eastAsia="ja-JP"/>
        </w:rPr>
        <w:t xml:space="preserve"> parameter </w:t>
      </w:r>
      <w:r w:rsidR="00641ED9" w:rsidRPr="00474951">
        <w:rPr>
          <w:i/>
          <w:iCs/>
          <w:sz w:val="22"/>
          <w:szCs w:val="22"/>
          <w:lang w:eastAsia="ja-JP"/>
        </w:rPr>
        <w:t>t</w:t>
      </w:r>
      <w:r w:rsidR="00641ED9">
        <w:rPr>
          <w:i/>
          <w:iCs/>
          <w:sz w:val="22"/>
          <w:szCs w:val="22"/>
          <w:lang w:eastAsia="ja-JP"/>
        </w:rPr>
        <w:t xml:space="preserve"> </w:t>
      </w:r>
      <w:r w:rsidR="00641ED9">
        <w:rPr>
          <w:sz w:val="22"/>
          <w:szCs w:val="22"/>
          <w:lang w:eastAsia="ja-JP"/>
        </w:rPr>
        <w:t>is configured using RRC signaling</w:t>
      </w:r>
      <w:r w:rsidR="00EF2B40">
        <w:rPr>
          <w:sz w:val="22"/>
          <w:szCs w:val="22"/>
          <w:lang w:eastAsia="ja-JP"/>
        </w:rPr>
        <w:t xml:space="preserve"> and one value out of those is selected using DCI</w:t>
      </w:r>
      <w:r w:rsidR="00641ED9">
        <w:rPr>
          <w:sz w:val="22"/>
          <w:szCs w:val="22"/>
          <w:lang w:eastAsia="ja-JP"/>
        </w:rPr>
        <w:t>.</w:t>
      </w:r>
    </w:p>
    <w:p w14:paraId="69717D24" w14:textId="4EC567EE" w:rsidR="00910D0D" w:rsidRDefault="00A8654D" w:rsidP="00521BB7">
      <w:pPr>
        <w:spacing w:beforeLines="50" w:before="120" w:afterLines="50" w:after="120"/>
        <w:jc w:val="both"/>
        <w:rPr>
          <w:sz w:val="22"/>
          <w:szCs w:val="22"/>
          <w:lang w:eastAsia="ja-JP"/>
        </w:rPr>
      </w:pPr>
      <w:r>
        <w:rPr>
          <w:noProof/>
          <w:sz w:val="22"/>
          <w:szCs w:val="22"/>
          <w:lang w:eastAsia="ja-JP"/>
        </w:rPr>
        <w:drawing>
          <wp:anchor distT="0" distB="0" distL="114300" distR="114300" simplePos="0" relativeHeight="251714560" behindDoc="1" locked="0" layoutInCell="1" allowOverlap="1" wp14:anchorId="673A0E8B" wp14:editId="2153015B">
            <wp:simplePos x="0" y="0"/>
            <wp:positionH relativeFrom="column">
              <wp:posOffset>711219</wp:posOffset>
            </wp:positionH>
            <wp:positionV relativeFrom="paragraph">
              <wp:posOffset>33797</wp:posOffset>
            </wp:positionV>
            <wp:extent cx="5169419" cy="1494429"/>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9419" cy="1494429"/>
                    </a:xfrm>
                    <a:prstGeom prst="rect">
                      <a:avLst/>
                    </a:prstGeom>
                    <a:noFill/>
                  </pic:spPr>
                </pic:pic>
              </a:graphicData>
            </a:graphic>
            <wp14:sizeRelH relativeFrom="page">
              <wp14:pctWidth>0</wp14:pctWidth>
            </wp14:sizeRelH>
            <wp14:sizeRelV relativeFrom="page">
              <wp14:pctHeight>0</wp14:pctHeight>
            </wp14:sizeRelV>
          </wp:anchor>
        </w:drawing>
      </w:r>
    </w:p>
    <w:p w14:paraId="02704E99" w14:textId="7D038E57" w:rsidR="00910D0D" w:rsidRDefault="00910D0D" w:rsidP="00521BB7">
      <w:pPr>
        <w:spacing w:beforeLines="50" w:before="120" w:afterLines="50" w:after="120"/>
        <w:jc w:val="both"/>
        <w:rPr>
          <w:sz w:val="22"/>
          <w:szCs w:val="22"/>
          <w:lang w:eastAsia="ja-JP"/>
        </w:rPr>
      </w:pPr>
    </w:p>
    <w:p w14:paraId="48675814" w14:textId="05CCD4FE" w:rsidR="00910D0D" w:rsidRDefault="00910D0D" w:rsidP="00521BB7">
      <w:pPr>
        <w:spacing w:beforeLines="50" w:before="120" w:afterLines="50" w:after="120"/>
        <w:jc w:val="both"/>
        <w:rPr>
          <w:sz w:val="22"/>
          <w:szCs w:val="22"/>
          <w:lang w:eastAsia="ja-JP"/>
        </w:rPr>
      </w:pPr>
    </w:p>
    <w:p w14:paraId="6C2033BE" w14:textId="49A5102A" w:rsidR="00910D0D" w:rsidRDefault="00910D0D" w:rsidP="00521BB7">
      <w:pPr>
        <w:spacing w:beforeLines="50" w:before="120" w:afterLines="50" w:after="120"/>
        <w:jc w:val="both"/>
        <w:rPr>
          <w:sz w:val="22"/>
          <w:szCs w:val="22"/>
          <w:lang w:eastAsia="ja-JP"/>
        </w:rPr>
      </w:pPr>
    </w:p>
    <w:p w14:paraId="5930E10F" w14:textId="548D8326" w:rsidR="00910D0D" w:rsidRDefault="00910D0D" w:rsidP="00521BB7">
      <w:pPr>
        <w:spacing w:beforeLines="50" w:before="120" w:afterLines="50" w:after="120"/>
        <w:jc w:val="both"/>
        <w:rPr>
          <w:sz w:val="22"/>
          <w:szCs w:val="22"/>
          <w:lang w:eastAsia="ja-JP"/>
        </w:rPr>
      </w:pPr>
    </w:p>
    <w:p w14:paraId="2D2E9F5F" w14:textId="70A4C3D8" w:rsidR="00910D0D" w:rsidRDefault="00910D0D" w:rsidP="00521BB7">
      <w:pPr>
        <w:spacing w:beforeLines="50" w:before="120" w:afterLines="50" w:after="120"/>
        <w:jc w:val="both"/>
        <w:rPr>
          <w:sz w:val="22"/>
          <w:szCs w:val="22"/>
          <w:lang w:eastAsia="ja-JP"/>
        </w:rPr>
      </w:pPr>
    </w:p>
    <w:p w14:paraId="19587C6E" w14:textId="447D9501" w:rsidR="00910D0D" w:rsidRDefault="00910D0D" w:rsidP="00910D0D">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-1</w:t>
      </w:r>
      <w:r w:rsidRPr="003B62B0">
        <w:rPr>
          <w:sz w:val="22"/>
          <w:szCs w:val="22"/>
          <w:lang w:eastAsia="ja-JP"/>
        </w:rPr>
        <w:t>:</w:t>
      </w:r>
      <w:r w:rsidRPr="003B62B0">
        <w:rPr>
          <w:rFonts w:hint="eastAsia"/>
          <w:sz w:val="22"/>
          <w:szCs w:val="22"/>
          <w:lang w:eastAsia="ja-JP"/>
        </w:rPr>
        <w:t xml:space="preserve"> </w:t>
      </w:r>
      <w:r w:rsidR="00A8654D">
        <w:rPr>
          <w:sz w:val="22"/>
          <w:szCs w:val="22"/>
          <w:lang w:eastAsia="ja-JP"/>
        </w:rPr>
        <w:t>R</w:t>
      </w:r>
      <w:r w:rsidR="00EF2B40">
        <w:rPr>
          <w:sz w:val="22"/>
          <w:szCs w:val="22"/>
          <w:lang w:eastAsia="ja-JP"/>
        </w:rPr>
        <w:t xml:space="preserve">elation between the slot with the </w:t>
      </w:r>
      <w:r w:rsidR="00EF2B40" w:rsidRPr="000B6EAD">
        <w:rPr>
          <w:i/>
          <w:iCs/>
          <w:sz w:val="22"/>
          <w:szCs w:val="22"/>
          <w:lang w:eastAsia="ja-JP"/>
        </w:rPr>
        <w:t>triggering DCI</w:t>
      </w:r>
      <w:r w:rsidR="00EF2B40">
        <w:rPr>
          <w:sz w:val="22"/>
          <w:szCs w:val="22"/>
          <w:lang w:eastAsia="ja-JP"/>
        </w:rPr>
        <w:t xml:space="preserve">, </w:t>
      </w:r>
      <w:r w:rsidR="00EF2B40" w:rsidRPr="000B6EAD">
        <w:rPr>
          <w:i/>
          <w:iCs/>
          <w:sz w:val="22"/>
          <w:szCs w:val="22"/>
          <w:lang w:eastAsia="ja-JP"/>
        </w:rPr>
        <w:t>reference slot</w:t>
      </w:r>
      <w:r w:rsidR="00EF2B40">
        <w:rPr>
          <w:sz w:val="22"/>
          <w:szCs w:val="22"/>
          <w:lang w:eastAsia="ja-JP"/>
        </w:rPr>
        <w:t xml:space="preserve"> and </w:t>
      </w:r>
      <w:r w:rsidR="00EF2B40" w:rsidRPr="000B6EAD">
        <w:rPr>
          <w:i/>
          <w:iCs/>
          <w:sz w:val="22"/>
          <w:szCs w:val="22"/>
          <w:lang w:eastAsia="ja-JP"/>
        </w:rPr>
        <w:t>available slot</w:t>
      </w:r>
      <w:r w:rsidR="00EF2B40">
        <w:rPr>
          <w:sz w:val="22"/>
          <w:szCs w:val="22"/>
          <w:lang w:eastAsia="ja-JP"/>
        </w:rPr>
        <w:t xml:space="preserve">  </w:t>
      </w:r>
    </w:p>
    <w:p w14:paraId="248D6E6E" w14:textId="64914AC8" w:rsidR="003D1826" w:rsidRDefault="00924B71" w:rsidP="00521BB7">
      <w:pPr>
        <w:spacing w:beforeLines="50" w:before="120" w:afterLines="50" w:after="120"/>
        <w:jc w:val="both"/>
        <w:rPr>
          <w:sz w:val="22"/>
          <w:szCs w:val="22"/>
          <w:lang w:eastAsia="ja-JP"/>
        </w:rPr>
      </w:pPr>
      <w:r>
        <w:rPr>
          <w:sz w:val="22"/>
          <w:szCs w:val="22"/>
          <w:lang w:eastAsia="ja-JP"/>
        </w:rPr>
        <w:t>D</w:t>
      </w:r>
      <w:r w:rsidR="00505638">
        <w:rPr>
          <w:sz w:val="22"/>
          <w:szCs w:val="22"/>
          <w:lang w:eastAsia="ja-JP"/>
        </w:rPr>
        <w:t>uring RAN1#104-e meeting,</w:t>
      </w:r>
      <w:r w:rsidR="00B63823">
        <w:rPr>
          <w:sz w:val="22"/>
          <w:szCs w:val="22"/>
          <w:lang w:eastAsia="ja-JP"/>
        </w:rPr>
        <w:t xml:space="preserve"> </w:t>
      </w:r>
      <w:r w:rsidR="00505638">
        <w:rPr>
          <w:sz w:val="22"/>
          <w:szCs w:val="22"/>
          <w:lang w:eastAsia="ja-JP"/>
        </w:rPr>
        <w:t>a</w:t>
      </w:r>
      <w:r w:rsidR="00A8654D">
        <w:rPr>
          <w:sz w:val="22"/>
          <w:szCs w:val="22"/>
          <w:lang w:eastAsia="ja-JP"/>
        </w:rPr>
        <w:t>n</w:t>
      </w:r>
      <w:r w:rsidR="00B63823">
        <w:rPr>
          <w:sz w:val="22"/>
          <w:szCs w:val="22"/>
          <w:lang w:eastAsia="ja-JP"/>
        </w:rPr>
        <w:t xml:space="preserve"> agreement </w:t>
      </w:r>
      <w:r w:rsidR="00521BB7">
        <w:rPr>
          <w:sz w:val="22"/>
          <w:szCs w:val="22"/>
          <w:lang w:eastAsia="ja-JP"/>
        </w:rPr>
        <w:t>on</w:t>
      </w:r>
      <w:r w:rsidR="00B63823">
        <w:rPr>
          <w:sz w:val="22"/>
          <w:szCs w:val="22"/>
          <w:lang w:eastAsia="ja-JP"/>
        </w:rPr>
        <w:t xml:space="preserve"> the definition of </w:t>
      </w:r>
      <w:r w:rsidR="00B63823" w:rsidRPr="00474951">
        <w:rPr>
          <w:i/>
          <w:iCs/>
          <w:sz w:val="22"/>
          <w:szCs w:val="22"/>
          <w:lang w:eastAsia="ja-JP"/>
        </w:rPr>
        <w:t>reference slot</w:t>
      </w:r>
      <w:r w:rsidR="00505638">
        <w:rPr>
          <w:i/>
          <w:iCs/>
          <w:sz w:val="22"/>
          <w:szCs w:val="22"/>
          <w:lang w:eastAsia="ja-JP"/>
        </w:rPr>
        <w:t xml:space="preserve"> </w:t>
      </w:r>
      <w:r w:rsidR="00505638">
        <w:rPr>
          <w:sz w:val="22"/>
          <w:szCs w:val="22"/>
          <w:lang w:eastAsia="ja-JP"/>
        </w:rPr>
        <w:t>could not be made</w:t>
      </w:r>
      <w:r w:rsidR="00EF2B40">
        <w:rPr>
          <w:i/>
          <w:iCs/>
          <w:sz w:val="22"/>
          <w:szCs w:val="22"/>
          <w:lang w:eastAsia="ja-JP"/>
        </w:rPr>
        <w:t>.</w:t>
      </w:r>
      <w:r w:rsidR="00B63823">
        <w:rPr>
          <w:i/>
          <w:iCs/>
          <w:sz w:val="22"/>
          <w:szCs w:val="22"/>
          <w:lang w:eastAsia="ja-JP"/>
        </w:rPr>
        <w:t xml:space="preserve"> </w:t>
      </w:r>
      <w:r w:rsidR="00B63823">
        <w:rPr>
          <w:sz w:val="22"/>
          <w:szCs w:val="22"/>
          <w:lang w:eastAsia="ja-JP"/>
        </w:rPr>
        <w:t>In particular,</w:t>
      </w:r>
      <w:r w:rsidR="00505638">
        <w:rPr>
          <w:sz w:val="22"/>
          <w:szCs w:val="22"/>
          <w:lang w:eastAsia="ja-JP"/>
        </w:rPr>
        <w:t xml:space="preserve"> there</w:t>
      </w:r>
      <w:r w:rsidR="00B63823">
        <w:rPr>
          <w:sz w:val="22"/>
          <w:szCs w:val="22"/>
          <w:lang w:eastAsia="ja-JP"/>
        </w:rPr>
        <w:t xml:space="preserve"> were</w:t>
      </w:r>
      <w:r w:rsidR="00505638">
        <w:rPr>
          <w:sz w:val="22"/>
          <w:szCs w:val="22"/>
          <w:lang w:eastAsia="ja-JP"/>
        </w:rPr>
        <w:t xml:space="preserve"> two options</w:t>
      </w:r>
      <w:r w:rsidR="00B63823">
        <w:rPr>
          <w:sz w:val="22"/>
          <w:szCs w:val="22"/>
          <w:lang w:eastAsia="ja-JP"/>
        </w:rPr>
        <w:t xml:space="preserve"> proposed </w:t>
      </w:r>
      <w:r w:rsidR="00521BB7">
        <w:rPr>
          <w:sz w:val="22"/>
          <w:szCs w:val="22"/>
          <w:lang w:eastAsia="ja-JP"/>
        </w:rPr>
        <w:t>for identifying</w:t>
      </w:r>
      <w:r w:rsidR="00505638">
        <w:rPr>
          <w:sz w:val="22"/>
          <w:szCs w:val="22"/>
          <w:lang w:eastAsia="ja-JP"/>
        </w:rPr>
        <w:t xml:space="preserve"> the</w:t>
      </w:r>
      <w:r w:rsidR="00521BB7">
        <w:rPr>
          <w:sz w:val="22"/>
          <w:szCs w:val="22"/>
          <w:lang w:eastAsia="ja-JP"/>
        </w:rPr>
        <w:t xml:space="preserve"> </w:t>
      </w:r>
      <w:r w:rsidR="00521BB7" w:rsidRPr="00474951">
        <w:rPr>
          <w:i/>
          <w:iCs/>
          <w:sz w:val="22"/>
          <w:szCs w:val="22"/>
          <w:lang w:eastAsia="ja-JP"/>
        </w:rPr>
        <w:t>reference slot</w:t>
      </w:r>
      <w:r w:rsidR="00521BB7">
        <w:rPr>
          <w:sz w:val="22"/>
          <w:szCs w:val="22"/>
          <w:lang w:eastAsia="ja-JP"/>
        </w:rPr>
        <w:t xml:space="preserve">. They </w:t>
      </w:r>
      <w:r>
        <w:rPr>
          <w:sz w:val="22"/>
          <w:szCs w:val="22"/>
          <w:lang w:eastAsia="ja-JP"/>
        </w:rPr>
        <w:t>were</w:t>
      </w:r>
      <w:r w:rsidR="003F7D54">
        <w:rPr>
          <w:sz w:val="22"/>
          <w:szCs w:val="22"/>
          <w:lang w:eastAsia="ja-JP"/>
        </w:rPr>
        <w:t>,</w:t>
      </w:r>
      <w:r w:rsidR="00521BB7">
        <w:rPr>
          <w:sz w:val="22"/>
          <w:szCs w:val="22"/>
          <w:lang w:eastAsia="ja-JP"/>
        </w:rPr>
        <w:t xml:space="preserve"> opt</w:t>
      </w:r>
      <w:r w:rsidR="00541DFA">
        <w:rPr>
          <w:sz w:val="22"/>
          <w:szCs w:val="22"/>
          <w:lang w:eastAsia="ja-JP"/>
        </w:rPr>
        <w:t>ion</w:t>
      </w:r>
      <w:r w:rsidR="00521BB7">
        <w:rPr>
          <w:sz w:val="22"/>
          <w:szCs w:val="22"/>
          <w:lang w:eastAsia="ja-JP"/>
        </w:rPr>
        <w:t xml:space="preserve"> 1) </w:t>
      </w:r>
      <w:r w:rsidR="00521BB7" w:rsidRPr="00474951">
        <w:rPr>
          <w:i/>
          <w:iCs/>
          <w:sz w:val="22"/>
          <w:szCs w:val="22"/>
          <w:lang w:eastAsia="ja-JP"/>
        </w:rPr>
        <w:t>reference slot</w:t>
      </w:r>
      <w:r w:rsidR="00521BB7" w:rsidRPr="00521BB7">
        <w:rPr>
          <w:sz w:val="22"/>
          <w:szCs w:val="22"/>
          <w:lang w:eastAsia="ja-JP"/>
        </w:rPr>
        <w:t xml:space="preserve"> is the slot with the triggering DCI</w:t>
      </w:r>
      <w:r w:rsidR="00521BB7">
        <w:rPr>
          <w:sz w:val="22"/>
          <w:szCs w:val="22"/>
          <w:lang w:eastAsia="ja-JP"/>
        </w:rPr>
        <w:t>,</w:t>
      </w:r>
      <w:r w:rsidR="00A34DEB">
        <w:rPr>
          <w:sz w:val="22"/>
          <w:szCs w:val="22"/>
          <w:lang w:eastAsia="ja-JP"/>
        </w:rPr>
        <w:t xml:space="preserve"> and</w:t>
      </w:r>
      <w:r w:rsidR="00521BB7">
        <w:rPr>
          <w:sz w:val="22"/>
          <w:szCs w:val="22"/>
          <w:lang w:eastAsia="ja-JP"/>
        </w:rPr>
        <w:t xml:space="preserve"> opt</w:t>
      </w:r>
      <w:r w:rsidR="00541DFA">
        <w:rPr>
          <w:sz w:val="22"/>
          <w:szCs w:val="22"/>
          <w:lang w:eastAsia="ja-JP"/>
        </w:rPr>
        <w:t>ion</w:t>
      </w:r>
      <w:r w:rsidR="00521BB7">
        <w:rPr>
          <w:sz w:val="22"/>
          <w:szCs w:val="22"/>
          <w:lang w:eastAsia="ja-JP"/>
        </w:rPr>
        <w:t xml:space="preserve"> 2) </w:t>
      </w:r>
      <w:r w:rsidR="00521BB7" w:rsidRPr="00474951">
        <w:rPr>
          <w:i/>
          <w:iCs/>
          <w:sz w:val="22"/>
          <w:szCs w:val="22"/>
          <w:lang w:eastAsia="ja-JP"/>
        </w:rPr>
        <w:t>reference slot</w:t>
      </w:r>
      <w:r w:rsidR="00521BB7" w:rsidRPr="00521BB7">
        <w:rPr>
          <w:sz w:val="22"/>
          <w:szCs w:val="22"/>
          <w:lang w:eastAsia="ja-JP"/>
        </w:rPr>
        <w:t xml:space="preserve"> is the slot indicated by the legacy triggering offset</w:t>
      </w:r>
      <w:r w:rsidR="00521BB7">
        <w:rPr>
          <w:sz w:val="22"/>
          <w:szCs w:val="22"/>
          <w:lang w:eastAsia="ja-JP"/>
        </w:rPr>
        <w:t xml:space="preserve">. </w:t>
      </w:r>
      <w:r w:rsidR="00013479">
        <w:rPr>
          <w:sz w:val="22"/>
          <w:szCs w:val="22"/>
          <w:lang w:eastAsia="ja-JP"/>
        </w:rPr>
        <w:t>With</w:t>
      </w:r>
      <w:r w:rsidR="00C06837">
        <w:rPr>
          <w:sz w:val="22"/>
          <w:szCs w:val="22"/>
          <w:lang w:eastAsia="ja-JP"/>
        </w:rPr>
        <w:t xml:space="preserve"> </w:t>
      </w:r>
      <w:r w:rsidR="00013479">
        <w:rPr>
          <w:sz w:val="22"/>
          <w:szCs w:val="22"/>
          <w:lang w:eastAsia="ja-JP"/>
        </w:rPr>
        <w:t xml:space="preserve">the </w:t>
      </w:r>
      <w:r w:rsidR="00C06837">
        <w:rPr>
          <w:sz w:val="22"/>
          <w:szCs w:val="22"/>
          <w:lang w:eastAsia="ja-JP"/>
        </w:rPr>
        <w:t>proposed opt</w:t>
      </w:r>
      <w:r w:rsidR="00541DFA">
        <w:rPr>
          <w:sz w:val="22"/>
          <w:szCs w:val="22"/>
          <w:lang w:eastAsia="ja-JP"/>
        </w:rPr>
        <w:t>ion</w:t>
      </w:r>
      <w:r w:rsidR="00C06837">
        <w:rPr>
          <w:sz w:val="22"/>
          <w:szCs w:val="22"/>
          <w:lang w:eastAsia="ja-JP"/>
        </w:rPr>
        <w:t xml:space="preserve"> 2</w:t>
      </w:r>
      <w:r w:rsidR="00013479">
        <w:rPr>
          <w:sz w:val="22"/>
          <w:szCs w:val="22"/>
          <w:lang w:eastAsia="ja-JP"/>
        </w:rPr>
        <w:t xml:space="preserve">, since the </w:t>
      </w:r>
      <w:r w:rsidR="00013479" w:rsidRPr="00474951">
        <w:rPr>
          <w:i/>
          <w:iCs/>
          <w:sz w:val="22"/>
          <w:szCs w:val="22"/>
          <w:lang w:eastAsia="ja-JP"/>
        </w:rPr>
        <w:t>reference slot</w:t>
      </w:r>
      <w:r w:rsidR="00013479">
        <w:rPr>
          <w:i/>
          <w:iCs/>
          <w:sz w:val="22"/>
          <w:szCs w:val="22"/>
          <w:lang w:eastAsia="ja-JP"/>
        </w:rPr>
        <w:t xml:space="preserve"> </w:t>
      </w:r>
      <w:r w:rsidR="00013479">
        <w:rPr>
          <w:sz w:val="22"/>
          <w:szCs w:val="22"/>
          <w:lang w:eastAsia="ja-JP"/>
        </w:rPr>
        <w:t xml:space="preserve">is different from the slot with the triggering DCI, first UE has to align with the </w:t>
      </w:r>
      <w:r w:rsidR="00013479" w:rsidRPr="00474951">
        <w:rPr>
          <w:i/>
          <w:iCs/>
          <w:sz w:val="22"/>
          <w:szCs w:val="22"/>
          <w:lang w:eastAsia="ja-JP"/>
        </w:rPr>
        <w:t>reference slot</w:t>
      </w:r>
      <w:r w:rsidR="00013479">
        <w:rPr>
          <w:i/>
          <w:iCs/>
          <w:sz w:val="22"/>
          <w:szCs w:val="22"/>
          <w:lang w:eastAsia="ja-JP"/>
        </w:rPr>
        <w:t xml:space="preserve"> </w:t>
      </w:r>
      <w:r w:rsidR="00013479">
        <w:rPr>
          <w:sz w:val="22"/>
          <w:szCs w:val="22"/>
          <w:lang w:eastAsia="ja-JP"/>
        </w:rPr>
        <w:t>based on the</w:t>
      </w:r>
      <w:r w:rsidR="00A34DEB">
        <w:rPr>
          <w:sz w:val="22"/>
          <w:szCs w:val="22"/>
          <w:lang w:eastAsia="ja-JP"/>
        </w:rPr>
        <w:t xml:space="preserve"> configured</w:t>
      </w:r>
      <w:r w:rsidR="00013479">
        <w:rPr>
          <w:sz w:val="22"/>
          <w:szCs w:val="22"/>
          <w:lang w:eastAsia="ja-JP"/>
        </w:rPr>
        <w:t xml:space="preserve"> legacy triggering offset. </w:t>
      </w:r>
      <w:r w:rsidR="00A34DEB">
        <w:rPr>
          <w:sz w:val="22"/>
          <w:szCs w:val="22"/>
          <w:lang w:eastAsia="ja-JP"/>
        </w:rPr>
        <w:t>Afterwards</w:t>
      </w:r>
      <w:r w:rsidR="00013479">
        <w:rPr>
          <w:sz w:val="22"/>
          <w:szCs w:val="22"/>
          <w:lang w:eastAsia="ja-JP"/>
        </w:rPr>
        <w:t>, UE has to wait</w:t>
      </w:r>
      <w:r w:rsidR="002A2177">
        <w:rPr>
          <w:sz w:val="22"/>
          <w:szCs w:val="22"/>
          <w:lang w:eastAsia="ja-JP"/>
        </w:rPr>
        <w:t xml:space="preserve"> additional (</w:t>
      </w:r>
      <w:r w:rsidR="002A2177" w:rsidRPr="00474951">
        <w:rPr>
          <w:i/>
          <w:iCs/>
          <w:sz w:val="22"/>
          <w:szCs w:val="22"/>
          <w:lang w:eastAsia="ja-JP"/>
        </w:rPr>
        <w:t>t+1</w:t>
      </w:r>
      <w:r w:rsidR="002A2177">
        <w:rPr>
          <w:sz w:val="22"/>
          <w:szCs w:val="22"/>
          <w:lang w:eastAsia="ja-JP"/>
        </w:rPr>
        <w:t xml:space="preserve">) slots from the </w:t>
      </w:r>
      <w:r w:rsidR="002A2177" w:rsidRPr="00474951">
        <w:rPr>
          <w:i/>
          <w:iCs/>
          <w:sz w:val="22"/>
          <w:szCs w:val="22"/>
          <w:lang w:eastAsia="ja-JP"/>
        </w:rPr>
        <w:t>reference slot</w:t>
      </w:r>
      <w:r w:rsidR="00013479">
        <w:rPr>
          <w:sz w:val="22"/>
          <w:szCs w:val="22"/>
          <w:lang w:eastAsia="ja-JP"/>
        </w:rPr>
        <w:t xml:space="preserve"> for </w:t>
      </w:r>
      <w:r w:rsidR="003B5C3D">
        <w:rPr>
          <w:sz w:val="22"/>
          <w:szCs w:val="22"/>
          <w:lang w:eastAsia="ja-JP"/>
        </w:rPr>
        <w:t>an</w:t>
      </w:r>
      <w:r w:rsidR="00013479">
        <w:rPr>
          <w:sz w:val="22"/>
          <w:szCs w:val="22"/>
          <w:lang w:eastAsia="ja-JP"/>
        </w:rPr>
        <w:t xml:space="preserve"> </w:t>
      </w:r>
      <w:r w:rsidR="00013479" w:rsidRPr="00474951">
        <w:rPr>
          <w:i/>
          <w:iCs/>
          <w:sz w:val="22"/>
          <w:szCs w:val="22"/>
          <w:lang w:eastAsia="ja-JP"/>
        </w:rPr>
        <w:t>available slot</w:t>
      </w:r>
      <w:r w:rsidR="003B5C3D">
        <w:rPr>
          <w:sz w:val="22"/>
          <w:szCs w:val="22"/>
          <w:lang w:eastAsia="ja-JP"/>
        </w:rPr>
        <w:t xml:space="preserve">. </w:t>
      </w:r>
      <w:r w:rsidR="00A34DEB">
        <w:rPr>
          <w:sz w:val="22"/>
          <w:szCs w:val="22"/>
          <w:lang w:eastAsia="ja-JP"/>
        </w:rPr>
        <w:t>On the other hand</w:t>
      </w:r>
      <w:r w:rsidR="003B5C3D">
        <w:rPr>
          <w:sz w:val="22"/>
          <w:szCs w:val="22"/>
          <w:lang w:eastAsia="ja-JP"/>
        </w:rPr>
        <w:t>, the proposed opt</w:t>
      </w:r>
      <w:r w:rsidR="00541DFA">
        <w:rPr>
          <w:sz w:val="22"/>
          <w:szCs w:val="22"/>
          <w:lang w:eastAsia="ja-JP"/>
        </w:rPr>
        <w:t>ion</w:t>
      </w:r>
      <w:r w:rsidR="003B5C3D">
        <w:rPr>
          <w:sz w:val="22"/>
          <w:szCs w:val="22"/>
          <w:lang w:eastAsia="ja-JP"/>
        </w:rPr>
        <w:t xml:space="preserve"> 1 does not have an intermediate </w:t>
      </w:r>
      <w:r w:rsidR="003B5C3D" w:rsidRPr="00474951">
        <w:rPr>
          <w:i/>
          <w:iCs/>
          <w:sz w:val="22"/>
          <w:szCs w:val="22"/>
          <w:lang w:eastAsia="ja-JP"/>
        </w:rPr>
        <w:t>reference slot</w:t>
      </w:r>
      <w:r w:rsidR="003B5C3D">
        <w:rPr>
          <w:i/>
          <w:iCs/>
          <w:sz w:val="22"/>
          <w:szCs w:val="22"/>
          <w:lang w:eastAsia="ja-JP"/>
        </w:rPr>
        <w:t xml:space="preserve"> </w:t>
      </w:r>
      <w:r w:rsidR="003B5C3D">
        <w:rPr>
          <w:sz w:val="22"/>
          <w:szCs w:val="22"/>
          <w:lang w:eastAsia="ja-JP"/>
        </w:rPr>
        <w:t xml:space="preserve">and UE can directly </w:t>
      </w:r>
      <w:r w:rsidR="00B43B12">
        <w:rPr>
          <w:sz w:val="22"/>
          <w:szCs w:val="22"/>
          <w:lang w:eastAsia="ja-JP"/>
        </w:rPr>
        <w:t>look for</w:t>
      </w:r>
      <w:r w:rsidR="003B5C3D">
        <w:rPr>
          <w:sz w:val="22"/>
          <w:szCs w:val="22"/>
          <w:lang w:eastAsia="ja-JP"/>
        </w:rPr>
        <w:t xml:space="preserve"> an </w:t>
      </w:r>
      <w:r w:rsidR="003B5C3D" w:rsidRPr="00474951">
        <w:rPr>
          <w:i/>
          <w:iCs/>
          <w:sz w:val="22"/>
          <w:szCs w:val="22"/>
          <w:lang w:eastAsia="ja-JP"/>
        </w:rPr>
        <w:t>available slot</w:t>
      </w:r>
      <w:r w:rsidR="003B5C3D">
        <w:rPr>
          <w:i/>
          <w:iCs/>
          <w:sz w:val="22"/>
          <w:szCs w:val="22"/>
          <w:lang w:eastAsia="ja-JP"/>
        </w:rPr>
        <w:t xml:space="preserve"> </w:t>
      </w:r>
      <w:r w:rsidR="003B5C3D">
        <w:rPr>
          <w:sz w:val="22"/>
          <w:szCs w:val="22"/>
          <w:lang w:eastAsia="ja-JP"/>
        </w:rPr>
        <w:t>on or after (</w:t>
      </w:r>
      <w:r w:rsidR="003B5C3D" w:rsidRPr="00474951">
        <w:rPr>
          <w:i/>
          <w:iCs/>
          <w:sz w:val="22"/>
          <w:szCs w:val="22"/>
          <w:lang w:eastAsia="ja-JP"/>
        </w:rPr>
        <w:t>t+1</w:t>
      </w:r>
      <w:r w:rsidR="003B5C3D">
        <w:rPr>
          <w:sz w:val="22"/>
          <w:szCs w:val="22"/>
          <w:lang w:eastAsia="ja-JP"/>
        </w:rPr>
        <w:t>) slots from the slot with the triggering DCI.</w:t>
      </w:r>
      <w:r w:rsidR="000F6B41">
        <w:rPr>
          <w:sz w:val="22"/>
          <w:szCs w:val="22"/>
          <w:lang w:eastAsia="ja-JP"/>
        </w:rPr>
        <w:t xml:space="preserve"> </w:t>
      </w:r>
    </w:p>
    <w:p w14:paraId="09D139DB" w14:textId="1C12E56A" w:rsidR="00462F65" w:rsidRDefault="000F6B41" w:rsidP="00D571A7">
      <w:pPr>
        <w:spacing w:beforeLines="50" w:before="120" w:afterLines="50" w:after="120"/>
        <w:jc w:val="both"/>
        <w:rPr>
          <w:sz w:val="22"/>
          <w:szCs w:val="22"/>
          <w:lang w:eastAsia="ja-JP"/>
        </w:rPr>
      </w:pPr>
      <w:r>
        <w:rPr>
          <w:sz w:val="22"/>
          <w:szCs w:val="22"/>
          <w:lang w:eastAsia="ja-JP"/>
        </w:rPr>
        <w:t>As per our view, opt</w:t>
      </w:r>
      <w:r w:rsidR="00541DFA">
        <w:rPr>
          <w:sz w:val="22"/>
          <w:szCs w:val="22"/>
          <w:lang w:eastAsia="ja-JP"/>
        </w:rPr>
        <w:t>ion</w:t>
      </w:r>
      <w:r>
        <w:rPr>
          <w:sz w:val="22"/>
          <w:szCs w:val="22"/>
          <w:lang w:eastAsia="ja-JP"/>
        </w:rPr>
        <w:t xml:space="preserve"> 2 does not bring </w:t>
      </w:r>
      <w:r w:rsidR="003D1826">
        <w:rPr>
          <w:sz w:val="22"/>
          <w:szCs w:val="22"/>
          <w:lang w:eastAsia="ja-JP"/>
        </w:rPr>
        <w:t xml:space="preserve">any </w:t>
      </w:r>
      <w:r>
        <w:rPr>
          <w:sz w:val="22"/>
          <w:szCs w:val="22"/>
          <w:lang w:eastAsia="ja-JP"/>
        </w:rPr>
        <w:t>additional gains over opt</w:t>
      </w:r>
      <w:r w:rsidR="00541DFA">
        <w:rPr>
          <w:sz w:val="22"/>
          <w:szCs w:val="22"/>
          <w:lang w:eastAsia="ja-JP"/>
        </w:rPr>
        <w:t>ion</w:t>
      </w:r>
      <w:r>
        <w:rPr>
          <w:sz w:val="22"/>
          <w:szCs w:val="22"/>
          <w:lang w:eastAsia="ja-JP"/>
        </w:rPr>
        <w:t xml:space="preserve"> 1</w:t>
      </w:r>
      <w:r w:rsidR="00F019C4">
        <w:rPr>
          <w:sz w:val="22"/>
          <w:szCs w:val="22"/>
          <w:lang w:eastAsia="ja-JP"/>
        </w:rPr>
        <w:t xml:space="preserve">. </w:t>
      </w:r>
      <w:r w:rsidR="00F12D49">
        <w:rPr>
          <w:sz w:val="22"/>
          <w:szCs w:val="22"/>
          <w:lang w:eastAsia="ja-JP"/>
        </w:rPr>
        <w:t>In fact</w:t>
      </w:r>
      <w:r w:rsidR="00F019C4">
        <w:rPr>
          <w:sz w:val="22"/>
          <w:szCs w:val="22"/>
          <w:lang w:eastAsia="ja-JP"/>
        </w:rPr>
        <w:t xml:space="preserve">, </w:t>
      </w:r>
      <w:r>
        <w:rPr>
          <w:sz w:val="22"/>
          <w:szCs w:val="22"/>
          <w:lang w:eastAsia="ja-JP"/>
        </w:rPr>
        <w:t>opt</w:t>
      </w:r>
      <w:r w:rsidR="00541DFA">
        <w:rPr>
          <w:sz w:val="22"/>
          <w:szCs w:val="22"/>
          <w:lang w:eastAsia="ja-JP"/>
        </w:rPr>
        <w:t>ion</w:t>
      </w:r>
      <w:r>
        <w:rPr>
          <w:sz w:val="22"/>
          <w:szCs w:val="22"/>
          <w:lang w:eastAsia="ja-JP"/>
        </w:rPr>
        <w:t xml:space="preserve"> 2 reduces A-SRS triggering flexibility</w:t>
      </w:r>
      <w:r w:rsidR="00F019C4">
        <w:rPr>
          <w:sz w:val="22"/>
          <w:szCs w:val="22"/>
          <w:lang w:eastAsia="ja-JP"/>
        </w:rPr>
        <w:t xml:space="preserve"> since it involves two steps as discussed previously while </w:t>
      </w:r>
      <w:r w:rsidR="00E838FB">
        <w:rPr>
          <w:sz w:val="22"/>
          <w:szCs w:val="22"/>
          <w:lang w:eastAsia="ja-JP"/>
        </w:rPr>
        <w:t xml:space="preserve">requiring </w:t>
      </w:r>
      <w:r w:rsidR="00F019C4">
        <w:rPr>
          <w:sz w:val="22"/>
          <w:szCs w:val="22"/>
          <w:lang w:eastAsia="ja-JP"/>
        </w:rPr>
        <w:t xml:space="preserve">additional </w:t>
      </w:r>
      <w:r w:rsidR="00C06837">
        <w:rPr>
          <w:sz w:val="22"/>
          <w:szCs w:val="22"/>
          <w:lang w:eastAsia="ja-JP"/>
        </w:rPr>
        <w:t>signaling overheads</w:t>
      </w:r>
      <w:r w:rsidR="003D1826">
        <w:rPr>
          <w:sz w:val="22"/>
          <w:szCs w:val="22"/>
          <w:lang w:eastAsia="ja-JP"/>
        </w:rPr>
        <w:t xml:space="preserve">, i.e., </w:t>
      </w:r>
      <w:r w:rsidR="00F019C4">
        <w:rPr>
          <w:sz w:val="22"/>
          <w:szCs w:val="22"/>
          <w:lang w:eastAsia="ja-JP"/>
        </w:rPr>
        <w:t xml:space="preserve">for </w:t>
      </w:r>
      <w:r>
        <w:rPr>
          <w:sz w:val="22"/>
          <w:szCs w:val="22"/>
          <w:lang w:eastAsia="ja-JP"/>
        </w:rPr>
        <w:t>configuring legacy triggering offset</w:t>
      </w:r>
      <w:r w:rsidR="003D1826">
        <w:rPr>
          <w:sz w:val="22"/>
          <w:szCs w:val="22"/>
          <w:lang w:eastAsia="ja-JP"/>
        </w:rPr>
        <w:t>,</w:t>
      </w:r>
      <w:r w:rsidR="00C06837">
        <w:rPr>
          <w:sz w:val="22"/>
          <w:szCs w:val="22"/>
          <w:lang w:eastAsia="ja-JP"/>
        </w:rPr>
        <w:t xml:space="preserve"> </w:t>
      </w:r>
      <w:r w:rsidR="00F041D1">
        <w:rPr>
          <w:sz w:val="22"/>
          <w:szCs w:val="22"/>
          <w:lang w:eastAsia="ja-JP"/>
        </w:rPr>
        <w:t>compared to opt</w:t>
      </w:r>
      <w:r w:rsidR="00541DFA">
        <w:rPr>
          <w:sz w:val="22"/>
          <w:szCs w:val="22"/>
          <w:lang w:eastAsia="ja-JP"/>
        </w:rPr>
        <w:t>ion</w:t>
      </w:r>
      <w:r w:rsidR="00F041D1">
        <w:rPr>
          <w:sz w:val="22"/>
          <w:szCs w:val="22"/>
          <w:lang w:eastAsia="ja-JP"/>
        </w:rPr>
        <w:t xml:space="preserve"> 1</w:t>
      </w:r>
      <w:r w:rsidR="00C06837">
        <w:rPr>
          <w:sz w:val="22"/>
          <w:szCs w:val="22"/>
          <w:lang w:eastAsia="ja-JP"/>
        </w:rPr>
        <w:t>. Hence, we think opt</w:t>
      </w:r>
      <w:r w:rsidR="00541DFA">
        <w:rPr>
          <w:sz w:val="22"/>
          <w:szCs w:val="22"/>
          <w:lang w:eastAsia="ja-JP"/>
        </w:rPr>
        <w:t>ion</w:t>
      </w:r>
      <w:r w:rsidR="00C06837">
        <w:rPr>
          <w:sz w:val="22"/>
          <w:szCs w:val="22"/>
          <w:lang w:eastAsia="ja-JP"/>
        </w:rPr>
        <w:t xml:space="preserve"> 1 </w:t>
      </w:r>
      <w:r w:rsidR="00013479">
        <w:rPr>
          <w:sz w:val="22"/>
          <w:szCs w:val="22"/>
          <w:lang w:eastAsia="ja-JP"/>
        </w:rPr>
        <w:t>is</w:t>
      </w:r>
      <w:r w:rsidR="00C06837">
        <w:rPr>
          <w:sz w:val="22"/>
          <w:szCs w:val="22"/>
          <w:lang w:eastAsia="ja-JP"/>
        </w:rPr>
        <w:t xml:space="preserve"> </w:t>
      </w:r>
      <w:r w:rsidR="00F12D49">
        <w:rPr>
          <w:sz w:val="22"/>
          <w:szCs w:val="22"/>
          <w:lang w:eastAsia="ja-JP"/>
        </w:rPr>
        <w:t xml:space="preserve">a </w:t>
      </w:r>
      <w:r w:rsidR="00925088">
        <w:rPr>
          <w:sz w:val="22"/>
          <w:szCs w:val="22"/>
          <w:lang w:eastAsia="ja-JP"/>
        </w:rPr>
        <w:t>simple</w:t>
      </w:r>
      <w:r w:rsidR="00C06837">
        <w:rPr>
          <w:sz w:val="22"/>
          <w:szCs w:val="22"/>
          <w:lang w:eastAsia="ja-JP"/>
        </w:rPr>
        <w:t xml:space="preserve"> and</w:t>
      </w:r>
      <w:r w:rsidR="00F12D49">
        <w:rPr>
          <w:sz w:val="22"/>
          <w:szCs w:val="22"/>
          <w:lang w:eastAsia="ja-JP"/>
        </w:rPr>
        <w:t xml:space="preserve"> </w:t>
      </w:r>
      <w:r w:rsidR="00541DFA">
        <w:rPr>
          <w:sz w:val="22"/>
          <w:szCs w:val="22"/>
          <w:lang w:eastAsia="ja-JP"/>
        </w:rPr>
        <w:t xml:space="preserve">a </w:t>
      </w:r>
      <w:r w:rsidR="00F12D49">
        <w:rPr>
          <w:sz w:val="22"/>
          <w:szCs w:val="22"/>
          <w:lang w:eastAsia="ja-JP"/>
        </w:rPr>
        <w:t>more</w:t>
      </w:r>
      <w:r w:rsidR="00C06837">
        <w:rPr>
          <w:sz w:val="22"/>
          <w:szCs w:val="22"/>
          <w:lang w:eastAsia="ja-JP"/>
        </w:rPr>
        <w:t xml:space="preserve"> flexible solution. Accordingly, we</w:t>
      </w:r>
      <w:r w:rsidR="001B73D1">
        <w:rPr>
          <w:sz w:val="22"/>
          <w:szCs w:val="22"/>
          <w:lang w:eastAsia="ja-JP"/>
        </w:rPr>
        <w:t xml:space="preserve"> make the following</w:t>
      </w:r>
      <w:r w:rsidR="00C06837">
        <w:rPr>
          <w:sz w:val="22"/>
          <w:szCs w:val="22"/>
          <w:lang w:eastAsia="ja-JP"/>
        </w:rPr>
        <w:t xml:space="preserve"> propos</w:t>
      </w:r>
      <w:r w:rsidR="001B73D1">
        <w:rPr>
          <w:sz w:val="22"/>
          <w:szCs w:val="22"/>
          <w:lang w:eastAsia="ja-JP"/>
        </w:rPr>
        <w:t>al.</w:t>
      </w:r>
    </w:p>
    <w:p w14:paraId="46DD70CA" w14:textId="1192DC1D" w:rsidR="00462F65" w:rsidRDefault="00462F65" w:rsidP="00462F65">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667E1B1B" w14:textId="4AB036EC" w:rsidR="00462F65" w:rsidRPr="00F96DB3" w:rsidRDefault="00013479" w:rsidP="00C06837">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Opt. 1 which </w:t>
      </w:r>
      <w:r w:rsidR="003B5C3D">
        <w:rPr>
          <w:rFonts w:ascii="Times New Roman" w:eastAsia="MS Mincho" w:hAnsi="Times New Roman" w:cs="Times New Roman"/>
          <w:i/>
          <w:iCs/>
          <w:color w:val="000000" w:themeColor="text1"/>
          <w:sz w:val="22"/>
          <w:szCs w:val="22"/>
          <w:lang w:eastAsia="ja-JP"/>
        </w:rPr>
        <w:t>proposes</w:t>
      </w:r>
      <w:r w:rsidR="00521BB7">
        <w:rPr>
          <w:rFonts w:ascii="Times New Roman" w:eastAsia="MS Mincho" w:hAnsi="Times New Roman" w:cs="Times New Roman"/>
          <w:i/>
          <w:iCs/>
          <w:color w:val="000000" w:themeColor="text1"/>
          <w:sz w:val="22"/>
          <w:szCs w:val="22"/>
          <w:lang w:eastAsia="ja-JP"/>
        </w:rPr>
        <w:t xml:space="preserve"> ‘</w:t>
      </w:r>
      <w:r w:rsidR="00521BB7" w:rsidRPr="00F96DB3">
        <w:rPr>
          <w:rFonts w:ascii="Times New Roman" w:eastAsia="MS Gothic" w:hAnsi="Times New Roman" w:cs="Times New Roman"/>
          <w:i/>
          <w:iCs/>
          <w:sz w:val="22"/>
          <w:szCs w:val="22"/>
          <w:lang w:eastAsia="ja-JP"/>
        </w:rPr>
        <w:t>reference slot</w:t>
      </w:r>
      <w:r w:rsidR="00521BB7">
        <w:rPr>
          <w:rFonts w:ascii="Times New Roman" w:eastAsia="MS Gothic" w:hAnsi="Times New Roman" w:cs="Times New Roman"/>
          <w:i/>
          <w:iCs/>
          <w:sz w:val="22"/>
          <w:szCs w:val="22"/>
          <w:lang w:eastAsia="ja-JP"/>
        </w:rPr>
        <w:t xml:space="preserve">’ </w:t>
      </w:r>
      <w:r>
        <w:rPr>
          <w:rFonts w:ascii="Times New Roman" w:eastAsia="MS Gothic" w:hAnsi="Times New Roman" w:cs="Times New Roman"/>
          <w:i/>
          <w:iCs/>
          <w:sz w:val="22"/>
          <w:szCs w:val="22"/>
          <w:lang w:eastAsia="ja-JP"/>
        </w:rPr>
        <w:t>as</w:t>
      </w:r>
      <w:r w:rsidR="00521BB7">
        <w:rPr>
          <w:rFonts w:ascii="Times New Roman" w:eastAsia="MS Gothic" w:hAnsi="Times New Roman" w:cs="Times New Roman"/>
          <w:i/>
          <w:iCs/>
          <w:sz w:val="22"/>
          <w:szCs w:val="22"/>
          <w:lang w:eastAsia="ja-JP"/>
        </w:rPr>
        <w:t xml:space="preserve"> the slot with the triggering DCI</w:t>
      </w:r>
      <w:r w:rsidR="00D03827">
        <w:rPr>
          <w:rFonts w:ascii="Times New Roman" w:eastAsia="MS Gothic" w:hAnsi="Times New Roman" w:cs="Times New Roman"/>
          <w:i/>
          <w:iCs/>
          <w:sz w:val="22"/>
          <w:szCs w:val="22"/>
          <w:lang w:eastAsia="ja-JP"/>
        </w:rPr>
        <w:t>.</w:t>
      </w:r>
      <w:r w:rsidR="00521BB7">
        <w:rPr>
          <w:rFonts w:ascii="Times New Roman" w:eastAsia="MS Mincho" w:hAnsi="Times New Roman" w:cs="Times New Roman"/>
          <w:i/>
          <w:iCs/>
          <w:color w:val="000000" w:themeColor="text1"/>
          <w:sz w:val="22"/>
          <w:szCs w:val="22"/>
          <w:lang w:eastAsia="ja-JP"/>
        </w:rPr>
        <w:t xml:space="preserve"> </w:t>
      </w:r>
    </w:p>
    <w:p w14:paraId="2A58057D" w14:textId="49DDBE03" w:rsidR="003A1A12" w:rsidRPr="003A1A12" w:rsidRDefault="003A1A12" w:rsidP="000B6EAD">
      <w:pPr>
        <w:jc w:val="both"/>
        <w:rPr>
          <w:sz w:val="22"/>
          <w:szCs w:val="22"/>
          <w:lang w:eastAsia="ja-JP"/>
        </w:rPr>
      </w:pPr>
      <w:r w:rsidRPr="000B6EAD">
        <w:rPr>
          <w:sz w:val="22"/>
          <w:szCs w:val="22"/>
          <w:lang w:eastAsia="ja-JP"/>
        </w:rPr>
        <w:t xml:space="preserve">Regarding the definition of </w:t>
      </w:r>
      <w:r w:rsidRPr="000B6EAD">
        <w:rPr>
          <w:i/>
          <w:iCs/>
          <w:sz w:val="22"/>
          <w:szCs w:val="22"/>
          <w:lang w:eastAsia="ja-JP"/>
        </w:rPr>
        <w:t>available slot</w:t>
      </w:r>
      <w:r w:rsidRPr="000B6EAD">
        <w:rPr>
          <w:sz w:val="22"/>
          <w:szCs w:val="22"/>
          <w:lang w:eastAsia="ja-JP"/>
        </w:rPr>
        <w:t xml:space="preserve">, a working assumption was agreed during RAN1#104-e meeting. </w:t>
      </w:r>
      <w:r w:rsidR="00F12D49" w:rsidRPr="003A1A12">
        <w:rPr>
          <w:sz w:val="22"/>
          <w:szCs w:val="22"/>
          <w:lang w:eastAsia="ja-JP"/>
        </w:rPr>
        <w:t>T</w:t>
      </w:r>
      <w:r w:rsidR="008D3118" w:rsidRPr="003A1A12">
        <w:rPr>
          <w:sz w:val="22"/>
          <w:szCs w:val="22"/>
          <w:lang w:eastAsia="ja-JP"/>
        </w:rPr>
        <w:t xml:space="preserve">he main </w:t>
      </w:r>
      <w:r w:rsidR="00F12D49" w:rsidRPr="003A1A12">
        <w:rPr>
          <w:sz w:val="22"/>
          <w:szCs w:val="22"/>
          <w:lang w:eastAsia="ja-JP"/>
        </w:rPr>
        <w:t>objective of</w:t>
      </w:r>
      <w:r w:rsidR="00167AA0" w:rsidRPr="003A1A12">
        <w:rPr>
          <w:sz w:val="22"/>
          <w:szCs w:val="22"/>
          <w:lang w:eastAsia="ja-JP"/>
        </w:rPr>
        <w:t xml:space="preserve"> introducing an</w:t>
      </w:r>
      <w:r w:rsidR="00F12D49" w:rsidRPr="003A1A12">
        <w:rPr>
          <w:sz w:val="22"/>
          <w:szCs w:val="22"/>
          <w:lang w:eastAsia="ja-JP"/>
        </w:rPr>
        <w:t xml:space="preserve"> </w:t>
      </w:r>
      <w:r w:rsidR="00F12D49" w:rsidRPr="003A1A12">
        <w:rPr>
          <w:i/>
          <w:iCs/>
          <w:sz w:val="22"/>
          <w:szCs w:val="22"/>
          <w:lang w:eastAsia="ja-JP"/>
        </w:rPr>
        <w:t>available slot</w:t>
      </w:r>
      <w:r w:rsidR="00F12D49" w:rsidRPr="000B6EAD">
        <w:rPr>
          <w:sz w:val="22"/>
          <w:szCs w:val="22"/>
          <w:lang w:eastAsia="ja-JP"/>
        </w:rPr>
        <w:t xml:space="preserve"> </w:t>
      </w:r>
      <w:r w:rsidR="008D3118" w:rsidRPr="003A1A12">
        <w:rPr>
          <w:sz w:val="22"/>
          <w:szCs w:val="22"/>
          <w:lang w:eastAsia="ja-JP"/>
        </w:rPr>
        <w:t>is to provide</w:t>
      </w:r>
      <w:r w:rsidR="00167AA0" w:rsidRPr="003A1A12">
        <w:rPr>
          <w:sz w:val="22"/>
          <w:szCs w:val="22"/>
          <w:lang w:eastAsia="ja-JP"/>
        </w:rPr>
        <w:t xml:space="preserve"> UE with</w:t>
      </w:r>
      <w:r w:rsidR="005C02CC" w:rsidRPr="003A1A12">
        <w:rPr>
          <w:sz w:val="22"/>
          <w:szCs w:val="22"/>
          <w:lang w:eastAsia="ja-JP"/>
        </w:rPr>
        <w:t xml:space="preserve"> some</w:t>
      </w:r>
      <w:r w:rsidR="008D3118" w:rsidRPr="003A1A12">
        <w:rPr>
          <w:sz w:val="22"/>
          <w:szCs w:val="22"/>
          <w:lang w:eastAsia="ja-JP"/>
        </w:rPr>
        <w:t xml:space="preserve"> flexibility </w:t>
      </w:r>
      <w:r w:rsidR="00167AA0" w:rsidRPr="003A1A12">
        <w:rPr>
          <w:sz w:val="22"/>
          <w:szCs w:val="22"/>
          <w:lang w:eastAsia="ja-JP"/>
        </w:rPr>
        <w:t>for</w:t>
      </w:r>
      <w:r w:rsidR="008D3118" w:rsidRPr="003A1A12">
        <w:rPr>
          <w:sz w:val="22"/>
          <w:szCs w:val="22"/>
          <w:lang w:eastAsia="ja-JP"/>
        </w:rPr>
        <w:t xml:space="preserve"> identifying</w:t>
      </w:r>
      <w:r w:rsidR="005C02CC" w:rsidRPr="003A1A12">
        <w:rPr>
          <w:sz w:val="22"/>
          <w:szCs w:val="22"/>
          <w:lang w:eastAsia="ja-JP"/>
        </w:rPr>
        <w:t xml:space="preserve"> a slot for transmitting a</w:t>
      </w:r>
      <w:r w:rsidR="009D61B0" w:rsidRPr="003A1A12">
        <w:rPr>
          <w:sz w:val="22"/>
          <w:szCs w:val="22"/>
          <w:lang w:eastAsia="ja-JP"/>
        </w:rPr>
        <w:t xml:space="preserve"> triggered</w:t>
      </w:r>
      <w:r w:rsidR="00F04F0F" w:rsidRPr="000B6EAD">
        <w:rPr>
          <w:sz w:val="22"/>
          <w:szCs w:val="22"/>
          <w:lang w:eastAsia="ja-JP"/>
        </w:rPr>
        <w:t xml:space="preserve"> </w:t>
      </w:r>
      <w:r w:rsidR="008D3118">
        <w:rPr>
          <w:sz w:val="22"/>
          <w:szCs w:val="22"/>
          <w:lang w:eastAsia="ja-JP"/>
        </w:rPr>
        <w:t xml:space="preserve">A-SRS </w:t>
      </w:r>
      <w:r w:rsidR="005C02CC">
        <w:rPr>
          <w:sz w:val="22"/>
          <w:szCs w:val="22"/>
          <w:lang w:eastAsia="ja-JP"/>
        </w:rPr>
        <w:t>resource set</w:t>
      </w:r>
      <w:r w:rsidR="008D3118">
        <w:rPr>
          <w:sz w:val="22"/>
          <w:szCs w:val="22"/>
          <w:lang w:eastAsia="ja-JP"/>
        </w:rPr>
        <w:t>.</w:t>
      </w:r>
      <w:r w:rsidR="0031007C">
        <w:rPr>
          <w:sz w:val="22"/>
          <w:szCs w:val="22"/>
          <w:lang w:eastAsia="ja-JP"/>
        </w:rPr>
        <w:t xml:space="preserve"> In particular,</w:t>
      </w:r>
      <w:r w:rsidR="008D3118">
        <w:rPr>
          <w:sz w:val="22"/>
          <w:szCs w:val="22"/>
          <w:lang w:eastAsia="ja-JP"/>
        </w:rPr>
        <w:t xml:space="preserve"> </w:t>
      </w:r>
      <w:r w:rsidR="0031007C">
        <w:rPr>
          <w:sz w:val="22"/>
          <w:szCs w:val="22"/>
          <w:lang w:eastAsia="ja-JP"/>
        </w:rPr>
        <w:t>a</w:t>
      </w:r>
      <w:r w:rsidRPr="003A1A12">
        <w:rPr>
          <w:sz w:val="22"/>
          <w:szCs w:val="22"/>
          <w:lang w:eastAsia="ja-JP"/>
        </w:rPr>
        <w:t>s per the</w:t>
      </w:r>
      <w:r>
        <w:rPr>
          <w:sz w:val="22"/>
          <w:szCs w:val="22"/>
          <w:lang w:eastAsia="ja-JP"/>
        </w:rPr>
        <w:t xml:space="preserve"> agreed</w:t>
      </w:r>
      <w:r w:rsidRPr="003A1A12">
        <w:rPr>
          <w:sz w:val="22"/>
          <w:szCs w:val="22"/>
          <w:lang w:eastAsia="ja-JP"/>
        </w:rPr>
        <w:t xml:space="preserve"> working assumption, as part of its capability reporting, UE reports the minimum timing requirement between A-SRS triggering PDCCH and all the SRS resources in the</w:t>
      </w:r>
      <w:r>
        <w:rPr>
          <w:sz w:val="22"/>
          <w:szCs w:val="22"/>
          <w:lang w:eastAsia="ja-JP"/>
        </w:rPr>
        <w:t xml:space="preserve"> triggered A-SRS</w:t>
      </w:r>
      <w:r w:rsidRPr="003A1A12">
        <w:rPr>
          <w:sz w:val="22"/>
          <w:szCs w:val="22"/>
          <w:lang w:eastAsia="ja-JP"/>
        </w:rPr>
        <w:t xml:space="preserve"> resource set</w:t>
      </w:r>
      <w:r>
        <w:rPr>
          <w:sz w:val="22"/>
          <w:szCs w:val="22"/>
          <w:lang w:eastAsia="ja-JP"/>
        </w:rPr>
        <w:t>.</w:t>
      </w:r>
      <w:r w:rsidR="0031007C">
        <w:rPr>
          <w:sz w:val="22"/>
          <w:szCs w:val="22"/>
          <w:lang w:eastAsia="ja-JP"/>
        </w:rPr>
        <w:t xml:space="preserve"> This </w:t>
      </w:r>
      <w:r w:rsidR="0031007C" w:rsidRPr="0031007C">
        <w:rPr>
          <w:sz w:val="22"/>
          <w:szCs w:val="22"/>
          <w:lang w:eastAsia="ja-JP"/>
        </w:rPr>
        <w:t>minimum timing requirement can then be considered for identifying the minimal time interval</w:t>
      </w:r>
      <w:r w:rsidR="0031007C">
        <w:rPr>
          <w:sz w:val="22"/>
          <w:szCs w:val="22"/>
          <w:lang w:eastAsia="ja-JP"/>
        </w:rPr>
        <w:t xml:space="preserve"> with different usages, i.e., for ‘</w:t>
      </w:r>
      <w:r w:rsidR="0031007C" w:rsidRPr="000B6EAD">
        <w:rPr>
          <w:i/>
          <w:iCs/>
          <w:sz w:val="22"/>
          <w:szCs w:val="22"/>
          <w:lang w:eastAsia="ja-JP"/>
        </w:rPr>
        <w:t>codebook</w:t>
      </w:r>
      <w:r w:rsidR="0031007C">
        <w:rPr>
          <w:sz w:val="22"/>
          <w:szCs w:val="22"/>
          <w:lang w:eastAsia="ja-JP"/>
        </w:rPr>
        <w:t>’, ‘</w:t>
      </w:r>
      <w:proofErr w:type="spellStart"/>
      <w:r w:rsidR="0031007C" w:rsidRPr="000B6EAD">
        <w:rPr>
          <w:i/>
          <w:iCs/>
          <w:sz w:val="22"/>
          <w:szCs w:val="22"/>
          <w:lang w:eastAsia="ja-JP"/>
        </w:rPr>
        <w:t>antenna</w:t>
      </w:r>
      <w:r w:rsidR="002075E6">
        <w:rPr>
          <w:i/>
          <w:iCs/>
          <w:sz w:val="22"/>
          <w:szCs w:val="22"/>
          <w:lang w:eastAsia="ja-JP"/>
        </w:rPr>
        <w:t>s</w:t>
      </w:r>
      <w:r w:rsidR="0031007C" w:rsidRPr="000B6EAD">
        <w:rPr>
          <w:i/>
          <w:iCs/>
          <w:sz w:val="22"/>
          <w:szCs w:val="22"/>
          <w:lang w:eastAsia="ja-JP"/>
        </w:rPr>
        <w:t>witching</w:t>
      </w:r>
      <w:proofErr w:type="spellEnd"/>
      <w:r w:rsidR="0031007C">
        <w:rPr>
          <w:sz w:val="22"/>
          <w:szCs w:val="22"/>
          <w:lang w:eastAsia="ja-JP"/>
        </w:rPr>
        <w:t>’ and ‘</w:t>
      </w:r>
      <w:r w:rsidR="0031007C" w:rsidRPr="000B6EAD">
        <w:rPr>
          <w:i/>
          <w:iCs/>
          <w:sz w:val="22"/>
          <w:szCs w:val="22"/>
          <w:lang w:eastAsia="ja-JP"/>
        </w:rPr>
        <w:t>non-codebook</w:t>
      </w:r>
      <w:r w:rsidR="0031007C">
        <w:rPr>
          <w:sz w:val="22"/>
          <w:szCs w:val="22"/>
          <w:lang w:eastAsia="ja-JP"/>
        </w:rPr>
        <w:t>’, ‘</w:t>
      </w:r>
      <w:proofErr w:type="spellStart"/>
      <w:r w:rsidR="0031007C" w:rsidRPr="000B6EAD">
        <w:rPr>
          <w:i/>
          <w:iCs/>
          <w:sz w:val="22"/>
          <w:szCs w:val="22"/>
          <w:lang w:eastAsia="ja-JP"/>
        </w:rPr>
        <w:t>BeamManagement</w:t>
      </w:r>
      <w:proofErr w:type="spellEnd"/>
      <w:r w:rsidR="0031007C">
        <w:rPr>
          <w:sz w:val="22"/>
          <w:szCs w:val="22"/>
          <w:lang w:eastAsia="ja-JP"/>
        </w:rPr>
        <w:t>’</w:t>
      </w:r>
      <w:r w:rsidR="005565B8">
        <w:rPr>
          <w:sz w:val="22"/>
          <w:szCs w:val="22"/>
          <w:lang w:eastAsia="ja-JP"/>
        </w:rPr>
        <w:t xml:space="preserve">. In general, we </w:t>
      </w:r>
      <w:r w:rsidR="00BA2C06">
        <w:rPr>
          <w:sz w:val="22"/>
          <w:szCs w:val="22"/>
          <w:lang w:eastAsia="ja-JP"/>
        </w:rPr>
        <w:t xml:space="preserve">are </w:t>
      </w:r>
      <w:r w:rsidR="005565B8">
        <w:rPr>
          <w:sz w:val="22"/>
          <w:szCs w:val="22"/>
          <w:lang w:eastAsia="ja-JP"/>
        </w:rPr>
        <w:t>support</w:t>
      </w:r>
      <w:r w:rsidR="00BA2C06">
        <w:rPr>
          <w:sz w:val="22"/>
          <w:szCs w:val="22"/>
          <w:lang w:eastAsia="ja-JP"/>
        </w:rPr>
        <w:t>ive to</w:t>
      </w:r>
      <w:r w:rsidR="005565B8">
        <w:rPr>
          <w:sz w:val="22"/>
          <w:szCs w:val="22"/>
          <w:lang w:eastAsia="ja-JP"/>
        </w:rPr>
        <w:t xml:space="preserve"> the proposed working assumption.</w:t>
      </w:r>
      <w:r w:rsidR="0031007C">
        <w:rPr>
          <w:sz w:val="22"/>
          <w:szCs w:val="22"/>
          <w:lang w:eastAsia="ja-JP"/>
        </w:rPr>
        <w:t xml:space="preserve">  </w:t>
      </w:r>
    </w:p>
    <w:p w14:paraId="4E8EF3DC" w14:textId="0D174085" w:rsidR="00B71B34" w:rsidRDefault="00B71B34" w:rsidP="00B71B34">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7BD0A170" w14:textId="19B83404" w:rsidR="00857513" w:rsidRPr="00311269" w:rsidRDefault="008B2AB4" w:rsidP="00857513">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Confirm the</w:t>
      </w:r>
      <w:r w:rsidR="00B71B34">
        <w:rPr>
          <w:rFonts w:ascii="Times New Roman" w:eastAsia="MS Mincho" w:hAnsi="Times New Roman" w:cs="Times New Roman"/>
          <w:i/>
          <w:iCs/>
          <w:color w:val="000000" w:themeColor="text1"/>
          <w:sz w:val="22"/>
          <w:szCs w:val="22"/>
          <w:lang w:eastAsia="ja-JP"/>
        </w:rPr>
        <w:t xml:space="preserve"> proposed working assumption on the definition of ‘available slot’</w:t>
      </w:r>
      <w:r w:rsidR="00D03827">
        <w:rPr>
          <w:rFonts w:ascii="Times New Roman" w:eastAsia="MS Mincho" w:hAnsi="Times New Roman" w:cs="Times New Roman"/>
          <w:i/>
          <w:iCs/>
          <w:color w:val="000000" w:themeColor="text1"/>
          <w:sz w:val="22"/>
          <w:szCs w:val="22"/>
          <w:lang w:eastAsia="ja-JP"/>
        </w:rPr>
        <w:t>.</w:t>
      </w:r>
      <w:r w:rsidR="00B71B34">
        <w:rPr>
          <w:rFonts w:ascii="Times New Roman" w:eastAsia="MS Mincho" w:hAnsi="Times New Roman" w:cs="Times New Roman"/>
          <w:i/>
          <w:iCs/>
          <w:color w:val="000000" w:themeColor="text1"/>
          <w:sz w:val="22"/>
          <w:szCs w:val="22"/>
          <w:lang w:eastAsia="ja-JP"/>
        </w:rPr>
        <w:t xml:space="preserve"> </w:t>
      </w:r>
    </w:p>
    <w:p w14:paraId="7728F07C" w14:textId="77777777" w:rsidR="00857513" w:rsidRPr="000149E3" w:rsidRDefault="00857513" w:rsidP="00857513">
      <w:pPr>
        <w:pStyle w:val="Heading2"/>
        <w:spacing w:before="240" w:after="120"/>
        <w:ind w:left="851" w:hanging="851"/>
        <w:rPr>
          <w:rFonts w:eastAsiaTheme="minorEastAsia"/>
          <w:lang w:eastAsia="zh-CN"/>
        </w:rPr>
      </w:pPr>
      <w:r>
        <w:rPr>
          <w:rFonts w:eastAsiaTheme="minorEastAsia"/>
          <w:lang w:eastAsia="zh-CN"/>
        </w:rPr>
        <w:t xml:space="preserve">2.1 </w:t>
      </w:r>
      <w:r w:rsidRPr="005D1B14">
        <w:rPr>
          <w:rFonts w:eastAsiaTheme="minorEastAsia"/>
          <w:lang w:eastAsia="zh-CN"/>
        </w:rPr>
        <w:t>Extending the UE specific DCI format(s) for more flexible aperiodic SRS triggering</w:t>
      </w:r>
    </w:p>
    <w:p w14:paraId="789EC625" w14:textId="77777777" w:rsidR="00857513" w:rsidRDefault="00857513" w:rsidP="00857513">
      <w:pPr>
        <w:jc w:val="both"/>
        <w:rPr>
          <w:rFonts w:eastAsiaTheme="minorEastAsia"/>
          <w:color w:val="000000"/>
          <w:sz w:val="22"/>
          <w:szCs w:val="22"/>
        </w:rPr>
      </w:pPr>
      <w:r>
        <w:rPr>
          <w:sz w:val="22"/>
          <w:szCs w:val="22"/>
          <w:lang w:eastAsia="ja-JP"/>
        </w:rPr>
        <w:t xml:space="preserve">During </w:t>
      </w:r>
      <w:r>
        <w:rPr>
          <w:rFonts w:eastAsiaTheme="minorEastAsia"/>
          <w:color w:val="000000"/>
          <w:sz w:val="22"/>
          <w:szCs w:val="22"/>
        </w:rPr>
        <w:t>RAN1#103-e meeting it was agreed to support</w:t>
      </w:r>
      <w:r w:rsidRPr="007E7585">
        <w:rPr>
          <w:rFonts w:eastAsiaTheme="minorEastAsia"/>
          <w:color w:val="000000"/>
          <w:sz w:val="22"/>
          <w:szCs w:val="22"/>
        </w:rPr>
        <w:t xml:space="preserve"> </w:t>
      </w:r>
      <w:r>
        <w:rPr>
          <w:rFonts w:eastAsiaTheme="minorEastAsia"/>
          <w:color w:val="000000"/>
          <w:sz w:val="22"/>
          <w:szCs w:val="22"/>
        </w:rPr>
        <w:t xml:space="preserve">UE specific </w:t>
      </w:r>
      <w:r w:rsidRPr="007E7585">
        <w:rPr>
          <w:rFonts w:eastAsiaTheme="minorEastAsia"/>
          <w:color w:val="000000"/>
          <w:sz w:val="22"/>
          <w:szCs w:val="22"/>
        </w:rPr>
        <w:t xml:space="preserve">DCI </w:t>
      </w:r>
      <w:r>
        <w:rPr>
          <w:rFonts w:eastAsiaTheme="minorEastAsia"/>
          <w:color w:val="000000"/>
          <w:sz w:val="22"/>
          <w:szCs w:val="22"/>
        </w:rPr>
        <w:t xml:space="preserve">formats, DCI </w:t>
      </w:r>
      <w:r w:rsidRPr="007E7585">
        <w:rPr>
          <w:rFonts w:eastAsiaTheme="minorEastAsia"/>
          <w:color w:val="000000"/>
          <w:sz w:val="22"/>
          <w:szCs w:val="22"/>
        </w:rPr>
        <w:t>0_1</w:t>
      </w:r>
      <w:r>
        <w:rPr>
          <w:rFonts w:eastAsiaTheme="minorEastAsia"/>
          <w:color w:val="000000"/>
          <w:sz w:val="22"/>
          <w:szCs w:val="22"/>
        </w:rPr>
        <w:t xml:space="preserve"> and 0_2</w:t>
      </w:r>
      <w:r w:rsidRPr="007E7585">
        <w:rPr>
          <w:rFonts w:eastAsiaTheme="minorEastAsia"/>
          <w:color w:val="000000"/>
          <w:sz w:val="22"/>
          <w:szCs w:val="22"/>
        </w:rPr>
        <w:t xml:space="preserve"> without uplink data and CSI</w:t>
      </w:r>
      <w:r>
        <w:rPr>
          <w:rFonts w:eastAsiaTheme="minorEastAsia"/>
          <w:color w:val="000000"/>
          <w:sz w:val="22"/>
          <w:szCs w:val="22"/>
        </w:rPr>
        <w:t xml:space="preserve">, for A-SRS triggering. Note that, one of the main purposes of this enhancement is to effectively utilize available DCI fields within DCI formats </w:t>
      </w:r>
      <w:r w:rsidRPr="007E7585">
        <w:rPr>
          <w:rFonts w:eastAsiaTheme="minorEastAsia"/>
          <w:color w:val="000000"/>
          <w:sz w:val="22"/>
          <w:szCs w:val="22"/>
        </w:rPr>
        <w:t>0_1</w:t>
      </w:r>
      <w:r>
        <w:rPr>
          <w:rFonts w:eastAsiaTheme="minorEastAsia"/>
          <w:color w:val="000000"/>
          <w:sz w:val="22"/>
          <w:szCs w:val="22"/>
        </w:rPr>
        <w:t xml:space="preserve"> and 0_2 </w:t>
      </w:r>
      <w:r w:rsidRPr="007E7585">
        <w:rPr>
          <w:rFonts w:eastAsiaTheme="minorEastAsia"/>
          <w:color w:val="000000"/>
          <w:sz w:val="22"/>
          <w:szCs w:val="22"/>
        </w:rPr>
        <w:t>without uplink data and CSI</w:t>
      </w:r>
      <w:r>
        <w:rPr>
          <w:rFonts w:eastAsiaTheme="minorEastAsia"/>
          <w:color w:val="000000"/>
          <w:sz w:val="22"/>
          <w:szCs w:val="22"/>
        </w:rPr>
        <w:t>, for more flexible A-SRS triggering.</w:t>
      </w:r>
    </w:p>
    <w:p w14:paraId="7E247871" w14:textId="77777777" w:rsidR="00857513" w:rsidRDefault="00857513" w:rsidP="00857513">
      <w:pPr>
        <w:jc w:val="both"/>
        <w:rPr>
          <w:rFonts w:eastAsiaTheme="minorEastAsia"/>
          <w:color w:val="000000"/>
          <w:sz w:val="22"/>
          <w:szCs w:val="22"/>
        </w:rPr>
      </w:pPr>
      <w:r>
        <w:rPr>
          <w:rFonts w:eastAsiaTheme="minorEastAsia"/>
          <w:color w:val="000000"/>
          <w:sz w:val="22"/>
          <w:szCs w:val="22"/>
        </w:rPr>
        <w:t xml:space="preserve">If the higher layer signaling can only switch the UE behavior between the existing </w:t>
      </w:r>
      <w:r w:rsidRPr="007E7585">
        <w:rPr>
          <w:rFonts w:eastAsiaTheme="minorEastAsia"/>
          <w:color w:val="000000"/>
          <w:sz w:val="22"/>
          <w:szCs w:val="22"/>
        </w:rPr>
        <w:t>DCI</w:t>
      </w:r>
      <w:r>
        <w:rPr>
          <w:rFonts w:eastAsiaTheme="minorEastAsia"/>
          <w:color w:val="000000"/>
          <w:sz w:val="22"/>
          <w:szCs w:val="22"/>
        </w:rPr>
        <w:t xml:space="preserve"> with and without </w:t>
      </w:r>
      <w:r w:rsidRPr="005938E1">
        <w:rPr>
          <w:rFonts w:eastAsiaTheme="minorEastAsia"/>
          <w:color w:val="000000"/>
          <w:sz w:val="22"/>
          <w:szCs w:val="22"/>
        </w:rPr>
        <w:t>uplink-data</w:t>
      </w:r>
      <w:r>
        <w:rPr>
          <w:rFonts w:eastAsiaTheme="minorEastAsia"/>
          <w:color w:val="000000"/>
          <w:sz w:val="22"/>
          <w:szCs w:val="22"/>
        </w:rPr>
        <w:t xml:space="preserve"> and </w:t>
      </w:r>
      <w:r w:rsidRPr="005938E1">
        <w:rPr>
          <w:rFonts w:eastAsiaTheme="minorEastAsia"/>
          <w:color w:val="000000"/>
          <w:sz w:val="22"/>
          <w:szCs w:val="22"/>
        </w:rPr>
        <w:t>CSI</w:t>
      </w:r>
      <w:r>
        <w:rPr>
          <w:rFonts w:eastAsiaTheme="minorEastAsia"/>
          <w:color w:val="000000"/>
          <w:sz w:val="22"/>
          <w:szCs w:val="22"/>
        </w:rPr>
        <w:t xml:space="preserve">, the usefulness of the extended DCI becomes very limited. Hence, we propose to consider dynamic </w:t>
      </w:r>
      <w:r>
        <w:rPr>
          <w:rFonts w:eastAsiaTheme="minorEastAsia"/>
          <w:color w:val="000000"/>
          <w:sz w:val="22"/>
          <w:szCs w:val="22"/>
        </w:rPr>
        <w:lastRenderedPageBreak/>
        <w:t xml:space="preserve">switching. In particular, to enable dynamic switching, two options can be considered. They are, option 1) introduce a new RNTI, and option 2) use a special combination of the existing DCI field to indicate that this DCI is the extended DCI. In particular, with option 1, if the UE specific DCI is CRC scrambled using the new RNTI, this DCI is treated as the extended </w:t>
      </w:r>
      <w:r w:rsidRPr="007E7585">
        <w:rPr>
          <w:rFonts w:eastAsiaTheme="minorEastAsia"/>
          <w:color w:val="000000"/>
          <w:sz w:val="22"/>
          <w:szCs w:val="22"/>
        </w:rPr>
        <w:t xml:space="preserve">DCI </w:t>
      </w:r>
      <w:r w:rsidRPr="00EB7C23">
        <w:rPr>
          <w:rFonts w:eastAsiaTheme="minorEastAsia"/>
          <w:color w:val="000000"/>
          <w:sz w:val="22"/>
          <w:szCs w:val="22"/>
        </w:rPr>
        <w:t>without</w:t>
      </w:r>
      <w:r>
        <w:rPr>
          <w:rFonts w:eastAsiaTheme="minorEastAsia"/>
          <w:color w:val="000000"/>
          <w:sz w:val="22"/>
          <w:szCs w:val="22"/>
        </w:rPr>
        <w:t xml:space="preserve"> uplink-data and CSI. Otherwise, the DCI is the existing </w:t>
      </w:r>
      <w:r w:rsidRPr="007E7585">
        <w:rPr>
          <w:rFonts w:eastAsiaTheme="minorEastAsia"/>
          <w:color w:val="000000"/>
          <w:sz w:val="22"/>
          <w:szCs w:val="22"/>
        </w:rPr>
        <w:t>DCI</w:t>
      </w:r>
      <w:r>
        <w:rPr>
          <w:rFonts w:eastAsiaTheme="minorEastAsia"/>
          <w:color w:val="000000"/>
          <w:sz w:val="22"/>
          <w:szCs w:val="22"/>
        </w:rPr>
        <w:t xml:space="preserve"> </w:t>
      </w:r>
      <w:r w:rsidRPr="00EB7C23">
        <w:rPr>
          <w:rFonts w:eastAsiaTheme="minorEastAsia"/>
          <w:color w:val="000000"/>
          <w:sz w:val="22"/>
          <w:szCs w:val="22"/>
        </w:rPr>
        <w:t>with</w:t>
      </w:r>
      <w:r>
        <w:rPr>
          <w:rFonts w:eastAsiaTheme="minorEastAsia"/>
          <w:color w:val="000000"/>
          <w:sz w:val="22"/>
          <w:szCs w:val="22"/>
        </w:rPr>
        <w:t xml:space="preserve"> </w:t>
      </w:r>
      <w:r w:rsidRPr="005938E1">
        <w:rPr>
          <w:rFonts w:eastAsiaTheme="minorEastAsia"/>
          <w:color w:val="000000"/>
          <w:sz w:val="22"/>
          <w:szCs w:val="22"/>
        </w:rPr>
        <w:t>uplink-data</w:t>
      </w:r>
      <w:r>
        <w:rPr>
          <w:rFonts w:eastAsiaTheme="minorEastAsia"/>
          <w:color w:val="000000"/>
          <w:sz w:val="22"/>
          <w:szCs w:val="22"/>
        </w:rPr>
        <w:t xml:space="preserve"> and </w:t>
      </w:r>
      <w:r w:rsidRPr="005938E1">
        <w:rPr>
          <w:rFonts w:eastAsiaTheme="minorEastAsia"/>
          <w:color w:val="000000"/>
          <w:sz w:val="22"/>
          <w:szCs w:val="22"/>
        </w:rPr>
        <w:t>CSI</w:t>
      </w:r>
      <w:r>
        <w:rPr>
          <w:rFonts w:eastAsiaTheme="minorEastAsia"/>
          <w:color w:val="000000"/>
          <w:sz w:val="22"/>
          <w:szCs w:val="22"/>
        </w:rPr>
        <w:t>. Further, with option 2,</w:t>
      </w:r>
      <w:r w:rsidRPr="007B5B80">
        <w:rPr>
          <w:rFonts w:eastAsiaTheme="minorEastAsia"/>
          <w:color w:val="000000"/>
          <w:sz w:val="22"/>
          <w:szCs w:val="22"/>
        </w:rPr>
        <w:t xml:space="preserve"> </w:t>
      </w:r>
      <w:r>
        <w:rPr>
          <w:rFonts w:eastAsiaTheme="minorEastAsia"/>
          <w:color w:val="000000"/>
          <w:sz w:val="22"/>
          <w:szCs w:val="22"/>
        </w:rPr>
        <w:t xml:space="preserve">if the UE specific DCI has the special combination, this DCI is the extended </w:t>
      </w:r>
      <w:r w:rsidRPr="007E7585">
        <w:rPr>
          <w:rFonts w:eastAsiaTheme="minorEastAsia"/>
          <w:color w:val="000000"/>
          <w:sz w:val="22"/>
          <w:szCs w:val="22"/>
        </w:rPr>
        <w:t xml:space="preserve">DCI </w:t>
      </w:r>
      <w:r w:rsidRPr="00336381">
        <w:rPr>
          <w:rFonts w:eastAsiaTheme="minorEastAsia"/>
          <w:color w:val="000000"/>
          <w:sz w:val="22"/>
          <w:szCs w:val="22"/>
        </w:rPr>
        <w:t>without</w:t>
      </w:r>
      <w:r>
        <w:rPr>
          <w:rFonts w:eastAsiaTheme="minorEastAsia"/>
          <w:color w:val="000000"/>
          <w:sz w:val="22"/>
          <w:szCs w:val="22"/>
        </w:rPr>
        <w:t xml:space="preserve"> uplink-data and CSI. Otherwise, the DCI is the existing </w:t>
      </w:r>
      <w:r w:rsidRPr="007E7585">
        <w:rPr>
          <w:rFonts w:eastAsiaTheme="minorEastAsia"/>
          <w:color w:val="000000"/>
          <w:sz w:val="22"/>
          <w:szCs w:val="22"/>
        </w:rPr>
        <w:t>DCI</w:t>
      </w:r>
      <w:r>
        <w:rPr>
          <w:rFonts w:eastAsiaTheme="minorEastAsia"/>
          <w:color w:val="000000"/>
          <w:sz w:val="22"/>
          <w:szCs w:val="22"/>
        </w:rPr>
        <w:t xml:space="preserve"> </w:t>
      </w:r>
      <w:r w:rsidRPr="00336381">
        <w:rPr>
          <w:rFonts w:eastAsiaTheme="minorEastAsia"/>
          <w:color w:val="000000"/>
          <w:sz w:val="22"/>
          <w:szCs w:val="22"/>
        </w:rPr>
        <w:t>with</w:t>
      </w:r>
      <w:r>
        <w:rPr>
          <w:rFonts w:eastAsiaTheme="minorEastAsia"/>
          <w:color w:val="000000"/>
          <w:sz w:val="22"/>
          <w:szCs w:val="22"/>
        </w:rPr>
        <w:t xml:space="preserve"> </w:t>
      </w:r>
      <w:r w:rsidRPr="005938E1">
        <w:rPr>
          <w:rFonts w:eastAsiaTheme="minorEastAsia"/>
          <w:color w:val="000000"/>
          <w:sz w:val="22"/>
          <w:szCs w:val="22"/>
        </w:rPr>
        <w:t>uplink-data</w:t>
      </w:r>
      <w:r>
        <w:rPr>
          <w:rFonts w:eastAsiaTheme="minorEastAsia"/>
          <w:color w:val="000000"/>
          <w:sz w:val="22"/>
          <w:szCs w:val="22"/>
        </w:rPr>
        <w:t xml:space="preserve"> and </w:t>
      </w:r>
      <w:r w:rsidRPr="005938E1">
        <w:rPr>
          <w:rFonts w:eastAsiaTheme="minorEastAsia"/>
          <w:color w:val="000000"/>
          <w:sz w:val="22"/>
          <w:szCs w:val="22"/>
        </w:rPr>
        <w:t>CSI</w:t>
      </w:r>
      <w:r>
        <w:rPr>
          <w:rFonts w:eastAsiaTheme="minorEastAsia"/>
          <w:color w:val="000000"/>
          <w:sz w:val="22"/>
          <w:szCs w:val="22"/>
        </w:rPr>
        <w:t>.</w:t>
      </w:r>
    </w:p>
    <w:p w14:paraId="582D82C2" w14:textId="1818F3D8" w:rsidR="00857513" w:rsidRPr="003B62B0" w:rsidRDefault="00857513" w:rsidP="00857513">
      <w:pPr>
        <w:jc w:val="both"/>
        <w:rPr>
          <w:rFonts w:eastAsia="MS Mincho"/>
          <w:color w:val="000000"/>
          <w:sz w:val="22"/>
          <w:szCs w:val="22"/>
          <w:lang w:eastAsia="ja-JP"/>
        </w:rPr>
      </w:pPr>
      <w:r>
        <w:rPr>
          <w:rFonts w:eastAsia="MS Mincho"/>
          <w:color w:val="000000"/>
          <w:sz w:val="22"/>
          <w:szCs w:val="22"/>
          <w:lang w:eastAsia="ja-JP"/>
        </w:rPr>
        <w:t>Aforementioned o</w:t>
      </w:r>
      <w:r>
        <w:rPr>
          <w:rFonts w:eastAsia="MS Mincho" w:hint="eastAsia"/>
          <w:color w:val="000000"/>
          <w:sz w:val="22"/>
          <w:szCs w:val="22"/>
          <w:lang w:eastAsia="ja-JP"/>
        </w:rPr>
        <w:t>ption 1</w:t>
      </w:r>
      <w:r>
        <w:rPr>
          <w:rFonts w:eastAsia="MS Mincho"/>
          <w:color w:val="000000"/>
          <w:sz w:val="22"/>
          <w:szCs w:val="22"/>
          <w:lang w:eastAsia="ja-JP"/>
        </w:rPr>
        <w:t xml:space="preserve"> is illustrated in Fig. 2-</w:t>
      </w:r>
      <w:r w:rsidR="006C4AF7">
        <w:rPr>
          <w:rFonts w:eastAsia="MS Mincho"/>
          <w:color w:val="000000"/>
          <w:sz w:val="22"/>
          <w:szCs w:val="22"/>
          <w:lang w:eastAsia="ja-JP"/>
        </w:rPr>
        <w:t>2</w:t>
      </w:r>
      <w:r>
        <w:rPr>
          <w:rFonts w:eastAsia="MS Mincho" w:hint="eastAsia"/>
          <w:color w:val="000000"/>
          <w:sz w:val="22"/>
          <w:szCs w:val="22"/>
          <w:lang w:eastAsia="ja-JP"/>
        </w:rPr>
        <w:t>.</w:t>
      </w:r>
      <w:r>
        <w:rPr>
          <w:rFonts w:eastAsia="MS Mincho"/>
          <w:color w:val="000000"/>
          <w:sz w:val="22"/>
          <w:szCs w:val="22"/>
          <w:lang w:eastAsia="ja-JP"/>
        </w:rPr>
        <w:t xml:space="preserve"> As captured</w:t>
      </w:r>
      <w:r>
        <w:rPr>
          <w:rFonts w:eastAsia="MS Mincho" w:hint="eastAsia"/>
          <w:color w:val="000000"/>
          <w:sz w:val="22"/>
          <w:szCs w:val="22"/>
          <w:lang w:eastAsia="ja-JP"/>
        </w:rPr>
        <w:t>, the total</w:t>
      </w:r>
      <w:r>
        <w:rPr>
          <w:rFonts w:eastAsia="MS Mincho"/>
          <w:color w:val="000000"/>
          <w:sz w:val="22"/>
          <w:szCs w:val="22"/>
          <w:lang w:eastAsia="ja-JP"/>
        </w:rPr>
        <w:t xml:space="preserve"> DCI size between the existing DCI and the extended DCI is the same. However, </w:t>
      </w:r>
      <w:proofErr w:type="gramStart"/>
      <w:r>
        <w:rPr>
          <w:rFonts w:eastAsia="MS Mincho"/>
          <w:color w:val="000000"/>
          <w:sz w:val="22"/>
          <w:szCs w:val="22"/>
          <w:lang w:eastAsia="ja-JP"/>
        </w:rPr>
        <w:t>more</w:t>
      </w:r>
      <w:proofErr w:type="gramEnd"/>
      <w:r>
        <w:rPr>
          <w:rFonts w:eastAsia="MS Mincho"/>
          <w:color w:val="000000"/>
          <w:sz w:val="22"/>
          <w:szCs w:val="22"/>
          <w:lang w:eastAsia="ja-JP"/>
        </w:rPr>
        <w:t xml:space="preserve"> number of DCI bits can be allocated for the SRS request field in the extended DCI, which leads to more flexible SRS triggering. In particular, additional DCI bits within the SRS request field can be used for configuring proposed parameter </w:t>
      </w:r>
      <w:r w:rsidRPr="00474951">
        <w:rPr>
          <w:rFonts w:eastAsia="MS Mincho"/>
          <w:i/>
          <w:iCs/>
          <w:color w:val="000000"/>
          <w:sz w:val="22"/>
          <w:szCs w:val="22"/>
          <w:lang w:eastAsia="ja-JP"/>
        </w:rPr>
        <w:t>t</w:t>
      </w:r>
      <w:r>
        <w:rPr>
          <w:rFonts w:eastAsia="MS Mincho"/>
          <w:color w:val="000000"/>
          <w:sz w:val="22"/>
          <w:szCs w:val="22"/>
          <w:lang w:eastAsia="ja-JP"/>
        </w:rPr>
        <w:t xml:space="preserve">. </w:t>
      </w:r>
      <w:r>
        <w:rPr>
          <w:rFonts w:eastAsia="MS Mincho" w:hint="eastAsia"/>
          <w:color w:val="000000"/>
          <w:sz w:val="22"/>
          <w:szCs w:val="22"/>
          <w:lang w:eastAsia="ja-JP"/>
        </w:rPr>
        <w:t xml:space="preserve">Figure </w:t>
      </w:r>
      <w:r>
        <w:rPr>
          <w:rFonts w:eastAsia="MS Mincho"/>
          <w:color w:val="000000"/>
          <w:sz w:val="22"/>
          <w:szCs w:val="22"/>
          <w:lang w:eastAsia="ja-JP"/>
        </w:rPr>
        <w:t>2</w:t>
      </w:r>
      <w:r>
        <w:rPr>
          <w:rFonts w:eastAsia="MS Mincho" w:hint="eastAsia"/>
          <w:color w:val="000000"/>
          <w:sz w:val="22"/>
          <w:szCs w:val="22"/>
          <w:lang w:eastAsia="ja-JP"/>
        </w:rPr>
        <w:t>-</w:t>
      </w:r>
      <w:r w:rsidR="006C4AF7">
        <w:rPr>
          <w:rFonts w:eastAsia="MS Mincho"/>
          <w:color w:val="000000"/>
          <w:sz w:val="22"/>
          <w:szCs w:val="22"/>
          <w:lang w:eastAsia="ja-JP"/>
        </w:rPr>
        <w:t>3</w:t>
      </w:r>
      <w:r>
        <w:rPr>
          <w:rFonts w:eastAsia="MS Mincho" w:hint="eastAsia"/>
          <w:color w:val="000000"/>
          <w:sz w:val="22"/>
          <w:szCs w:val="22"/>
          <w:lang w:eastAsia="ja-JP"/>
        </w:rPr>
        <w:t xml:space="preserve"> illustrates the</w:t>
      </w:r>
      <w:r>
        <w:rPr>
          <w:rFonts w:eastAsia="MS Mincho"/>
          <w:color w:val="000000"/>
          <w:sz w:val="22"/>
          <w:szCs w:val="22"/>
          <w:lang w:eastAsia="ja-JP"/>
        </w:rPr>
        <w:t xml:space="preserve"> proposed</w:t>
      </w:r>
      <w:r>
        <w:rPr>
          <w:rFonts w:eastAsia="MS Mincho" w:hint="eastAsia"/>
          <w:color w:val="000000"/>
          <w:sz w:val="22"/>
          <w:szCs w:val="22"/>
          <w:lang w:eastAsia="ja-JP"/>
        </w:rPr>
        <w:t xml:space="preserve"> option </w:t>
      </w:r>
      <w:r>
        <w:rPr>
          <w:rFonts w:eastAsia="MS Mincho"/>
          <w:color w:val="000000"/>
          <w:sz w:val="22"/>
          <w:szCs w:val="22"/>
          <w:lang w:eastAsia="ja-JP"/>
        </w:rPr>
        <w:t>2</w:t>
      </w:r>
      <w:r>
        <w:rPr>
          <w:rFonts w:eastAsia="MS Mincho" w:hint="eastAsia"/>
          <w:color w:val="000000"/>
          <w:sz w:val="22"/>
          <w:szCs w:val="22"/>
          <w:lang w:eastAsia="ja-JP"/>
        </w:rPr>
        <w:t xml:space="preserve">. </w:t>
      </w:r>
      <w:r>
        <w:rPr>
          <w:rFonts w:eastAsia="MS Mincho"/>
          <w:color w:val="000000"/>
          <w:sz w:val="22"/>
          <w:szCs w:val="22"/>
          <w:lang w:eastAsia="ja-JP"/>
        </w:rPr>
        <w:t xml:space="preserve">Similar to option 1, </w:t>
      </w:r>
      <w:r>
        <w:rPr>
          <w:rFonts w:eastAsia="MS Mincho" w:hint="eastAsia"/>
          <w:color w:val="000000"/>
          <w:sz w:val="22"/>
          <w:szCs w:val="22"/>
          <w:lang w:eastAsia="ja-JP"/>
        </w:rPr>
        <w:t>the total</w:t>
      </w:r>
      <w:r>
        <w:rPr>
          <w:rFonts w:eastAsia="MS Mincho"/>
          <w:color w:val="000000"/>
          <w:sz w:val="22"/>
          <w:szCs w:val="22"/>
          <w:lang w:eastAsia="ja-JP"/>
        </w:rPr>
        <w:t xml:space="preserve"> DCI size between the existing DCI and the extended DCI is the same while </w:t>
      </w:r>
      <w:proofErr w:type="gramStart"/>
      <w:r>
        <w:rPr>
          <w:rFonts w:eastAsia="MS Mincho"/>
          <w:color w:val="000000"/>
          <w:sz w:val="22"/>
          <w:szCs w:val="22"/>
          <w:lang w:eastAsia="ja-JP"/>
        </w:rPr>
        <w:t>more</w:t>
      </w:r>
      <w:proofErr w:type="gramEnd"/>
      <w:r>
        <w:rPr>
          <w:rFonts w:eastAsia="MS Mincho"/>
          <w:color w:val="000000"/>
          <w:sz w:val="22"/>
          <w:szCs w:val="22"/>
          <w:lang w:eastAsia="ja-JP"/>
        </w:rPr>
        <w:t xml:space="preserve"> number of DCI bits can be allocated for the SRS request field in the extended DCI with option 2 as well. </w:t>
      </w:r>
    </w:p>
    <w:p w14:paraId="64FE221E" w14:textId="77777777" w:rsidR="00857513" w:rsidRPr="002D15AF" w:rsidRDefault="00857513" w:rsidP="00857513">
      <w:pPr>
        <w:jc w:val="both"/>
        <w:rPr>
          <w:sz w:val="22"/>
          <w:szCs w:val="22"/>
          <w:lang w:eastAsia="ja-JP"/>
        </w:rPr>
      </w:pPr>
      <w:r>
        <w:rPr>
          <w:noProof/>
          <w:sz w:val="22"/>
          <w:szCs w:val="22"/>
          <w:lang w:eastAsia="ja-JP"/>
        </w:rPr>
        <w:drawing>
          <wp:anchor distT="0" distB="0" distL="114300" distR="114300" simplePos="0" relativeHeight="251720704" behindDoc="1" locked="0" layoutInCell="1" allowOverlap="1" wp14:anchorId="42B6D10C" wp14:editId="7A7E80EA">
            <wp:simplePos x="0" y="0"/>
            <wp:positionH relativeFrom="column">
              <wp:posOffset>244983</wp:posOffset>
            </wp:positionH>
            <wp:positionV relativeFrom="paragraph">
              <wp:posOffset>149860</wp:posOffset>
            </wp:positionV>
            <wp:extent cx="5806720" cy="1478457"/>
            <wp:effectExtent l="0" t="0" r="381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06720" cy="1478457"/>
                    </a:xfrm>
                    <a:prstGeom prst="rect">
                      <a:avLst/>
                    </a:prstGeom>
                    <a:noFill/>
                  </pic:spPr>
                </pic:pic>
              </a:graphicData>
            </a:graphic>
            <wp14:sizeRelH relativeFrom="page">
              <wp14:pctWidth>0</wp14:pctWidth>
            </wp14:sizeRelH>
            <wp14:sizeRelV relativeFrom="page">
              <wp14:pctHeight>0</wp14:pctHeight>
            </wp14:sizeRelV>
          </wp:anchor>
        </w:drawing>
      </w:r>
    </w:p>
    <w:p w14:paraId="046FCA58" w14:textId="77777777" w:rsidR="00857513" w:rsidRPr="007024BD" w:rsidRDefault="00857513" w:rsidP="00857513">
      <w:pPr>
        <w:jc w:val="both"/>
        <w:rPr>
          <w:sz w:val="22"/>
          <w:szCs w:val="22"/>
          <w:lang w:eastAsia="ja-JP"/>
        </w:rPr>
      </w:pPr>
    </w:p>
    <w:p w14:paraId="4FB24598" w14:textId="77777777" w:rsidR="00857513" w:rsidRPr="00B12C4F" w:rsidRDefault="00857513" w:rsidP="00857513">
      <w:pPr>
        <w:jc w:val="both"/>
        <w:rPr>
          <w:sz w:val="22"/>
          <w:szCs w:val="22"/>
          <w:lang w:eastAsia="ja-JP"/>
        </w:rPr>
      </w:pPr>
      <w:r>
        <w:rPr>
          <w:sz w:val="22"/>
          <w:szCs w:val="22"/>
          <w:lang w:eastAsia="ja-JP"/>
        </w:rPr>
        <w:t xml:space="preserve"> </w:t>
      </w:r>
    </w:p>
    <w:p w14:paraId="0524B7D5" w14:textId="77777777" w:rsidR="00857513" w:rsidRPr="007024BD" w:rsidRDefault="00857513" w:rsidP="00857513">
      <w:pPr>
        <w:jc w:val="both"/>
        <w:rPr>
          <w:sz w:val="22"/>
          <w:szCs w:val="22"/>
          <w:lang w:eastAsia="ja-JP"/>
        </w:rPr>
      </w:pPr>
    </w:p>
    <w:p w14:paraId="6CAD1129" w14:textId="77777777" w:rsidR="00857513" w:rsidRDefault="00857513" w:rsidP="00857513">
      <w:pPr>
        <w:rPr>
          <w:lang w:eastAsia="ja-JP"/>
        </w:rPr>
      </w:pPr>
    </w:p>
    <w:p w14:paraId="4678473B" w14:textId="13F23642" w:rsidR="00857513" w:rsidRDefault="00857513" w:rsidP="00857513">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w:t>
      </w:r>
      <w:r w:rsidR="006C4AF7">
        <w:rPr>
          <w:sz w:val="22"/>
          <w:szCs w:val="22"/>
          <w:lang w:eastAsia="ja-JP"/>
        </w:rPr>
        <w:t>2</w:t>
      </w:r>
      <w:r w:rsidRPr="003B62B0">
        <w:rPr>
          <w:sz w:val="22"/>
          <w:szCs w:val="22"/>
          <w:lang w:eastAsia="ja-JP"/>
        </w:rPr>
        <w:t>:</w:t>
      </w:r>
      <w:r w:rsidRPr="003B62B0">
        <w:rPr>
          <w:rFonts w:hint="eastAsia"/>
          <w:sz w:val="22"/>
          <w:szCs w:val="22"/>
          <w:lang w:eastAsia="ja-JP"/>
        </w:rPr>
        <w:t xml:space="preserve"> </w:t>
      </w:r>
      <w:r w:rsidRPr="003B62B0">
        <w:rPr>
          <w:sz w:val="22"/>
          <w:szCs w:val="22"/>
          <w:lang w:eastAsia="ja-JP"/>
        </w:rPr>
        <w:t xml:space="preserve">Option 1 </w:t>
      </w:r>
      <w:r>
        <w:rPr>
          <w:sz w:val="22"/>
          <w:szCs w:val="22"/>
          <w:lang w:eastAsia="ja-JP"/>
        </w:rPr>
        <w:t>–</w:t>
      </w:r>
      <w:r w:rsidRPr="003B62B0">
        <w:rPr>
          <w:sz w:val="22"/>
          <w:szCs w:val="22"/>
          <w:lang w:eastAsia="ja-JP"/>
        </w:rPr>
        <w:t xml:space="preserve"> Introduce</w:t>
      </w:r>
      <w:r>
        <w:rPr>
          <w:sz w:val="22"/>
          <w:szCs w:val="22"/>
          <w:lang w:eastAsia="ja-JP"/>
        </w:rPr>
        <w:t xml:space="preserve"> a</w:t>
      </w:r>
      <w:r w:rsidRPr="003B62B0">
        <w:rPr>
          <w:sz w:val="22"/>
          <w:szCs w:val="22"/>
          <w:lang w:eastAsia="ja-JP"/>
        </w:rPr>
        <w:t xml:space="preserve"> new RNTI to indicate the extended DCI</w:t>
      </w:r>
    </w:p>
    <w:p w14:paraId="0F518DA9" w14:textId="77777777" w:rsidR="00857513" w:rsidRDefault="00857513" w:rsidP="00857513">
      <w:pPr>
        <w:jc w:val="center"/>
        <w:rPr>
          <w:lang w:eastAsia="ja-JP"/>
        </w:rPr>
      </w:pPr>
      <w:r>
        <w:rPr>
          <w:noProof/>
          <w:lang w:eastAsia="ja-JP"/>
        </w:rPr>
        <w:drawing>
          <wp:anchor distT="0" distB="0" distL="114300" distR="114300" simplePos="0" relativeHeight="251721728" behindDoc="1" locked="0" layoutInCell="1" allowOverlap="1" wp14:anchorId="62247CC1" wp14:editId="2CD2D9BF">
            <wp:simplePos x="0" y="0"/>
            <wp:positionH relativeFrom="column">
              <wp:posOffset>742315</wp:posOffset>
            </wp:positionH>
            <wp:positionV relativeFrom="paragraph">
              <wp:posOffset>160731</wp:posOffset>
            </wp:positionV>
            <wp:extent cx="5361458" cy="1405878"/>
            <wp:effectExtent l="0" t="0" r="0" b="44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61458" cy="1405878"/>
                    </a:xfrm>
                    <a:prstGeom prst="rect">
                      <a:avLst/>
                    </a:prstGeom>
                    <a:noFill/>
                  </pic:spPr>
                </pic:pic>
              </a:graphicData>
            </a:graphic>
            <wp14:sizeRelH relativeFrom="page">
              <wp14:pctWidth>0</wp14:pctWidth>
            </wp14:sizeRelH>
            <wp14:sizeRelV relativeFrom="page">
              <wp14:pctHeight>0</wp14:pctHeight>
            </wp14:sizeRelV>
          </wp:anchor>
        </w:drawing>
      </w:r>
    </w:p>
    <w:p w14:paraId="46B43D19" w14:textId="77777777" w:rsidR="00857513" w:rsidRDefault="00857513" w:rsidP="00857513">
      <w:pPr>
        <w:jc w:val="center"/>
        <w:rPr>
          <w:lang w:eastAsia="ja-JP"/>
        </w:rPr>
      </w:pPr>
    </w:p>
    <w:p w14:paraId="0B98C479" w14:textId="77777777" w:rsidR="00857513" w:rsidRDefault="00857513" w:rsidP="00857513">
      <w:pPr>
        <w:jc w:val="center"/>
        <w:rPr>
          <w:lang w:eastAsia="ja-JP"/>
        </w:rPr>
      </w:pPr>
    </w:p>
    <w:p w14:paraId="7EB60801" w14:textId="77777777" w:rsidR="00857513" w:rsidRDefault="00857513" w:rsidP="00857513">
      <w:pPr>
        <w:jc w:val="center"/>
        <w:rPr>
          <w:lang w:eastAsia="ja-JP"/>
        </w:rPr>
      </w:pPr>
    </w:p>
    <w:p w14:paraId="285E1B74" w14:textId="77777777" w:rsidR="00857513" w:rsidRDefault="00857513" w:rsidP="00857513">
      <w:pPr>
        <w:jc w:val="center"/>
        <w:rPr>
          <w:lang w:eastAsia="ja-JP"/>
        </w:rPr>
      </w:pPr>
    </w:p>
    <w:p w14:paraId="3D500C2E" w14:textId="127F6C8A" w:rsidR="00857513" w:rsidRPr="002400E6" w:rsidRDefault="00857513" w:rsidP="00857513">
      <w:pPr>
        <w:jc w:val="center"/>
        <w:rPr>
          <w:lang w:eastAsia="ja-JP"/>
        </w:rPr>
      </w:pPr>
      <w:r w:rsidRPr="002400E6">
        <w:rPr>
          <w:rFonts w:hint="eastAsia"/>
          <w:sz w:val="22"/>
          <w:szCs w:val="22"/>
          <w:lang w:eastAsia="ja-JP"/>
        </w:rPr>
        <w:t xml:space="preserve">Figure </w:t>
      </w:r>
      <w:r>
        <w:rPr>
          <w:sz w:val="22"/>
          <w:szCs w:val="22"/>
          <w:lang w:eastAsia="ja-JP"/>
        </w:rPr>
        <w:t>2</w:t>
      </w:r>
      <w:r w:rsidRPr="002400E6">
        <w:rPr>
          <w:rFonts w:hint="eastAsia"/>
          <w:sz w:val="22"/>
          <w:szCs w:val="22"/>
          <w:lang w:eastAsia="ja-JP"/>
        </w:rPr>
        <w:t>-</w:t>
      </w:r>
      <w:r w:rsidR="006C4AF7">
        <w:rPr>
          <w:sz w:val="22"/>
          <w:szCs w:val="22"/>
          <w:lang w:eastAsia="ja-JP"/>
        </w:rPr>
        <w:t>3</w:t>
      </w:r>
      <w:r w:rsidRPr="002400E6">
        <w:rPr>
          <w:sz w:val="22"/>
          <w:szCs w:val="22"/>
          <w:lang w:eastAsia="ja-JP"/>
        </w:rPr>
        <w:t>:</w:t>
      </w:r>
      <w:r w:rsidRPr="002400E6">
        <w:rPr>
          <w:rFonts w:hint="eastAsia"/>
          <w:sz w:val="22"/>
          <w:szCs w:val="22"/>
          <w:lang w:eastAsia="ja-JP"/>
        </w:rPr>
        <w:t xml:space="preserve"> </w:t>
      </w:r>
      <w:r w:rsidRPr="002400E6">
        <w:rPr>
          <w:sz w:val="22"/>
          <w:szCs w:val="22"/>
          <w:lang w:eastAsia="ja-JP"/>
        </w:rPr>
        <w:t>Option 2 - Special combination of the existing DCI field indicates the extended DCI</w:t>
      </w:r>
    </w:p>
    <w:p w14:paraId="42F00EC9" w14:textId="77777777" w:rsidR="00857513" w:rsidRDefault="00857513" w:rsidP="00857513">
      <w:pPr>
        <w:spacing w:before="0" w:after="0"/>
        <w:rPr>
          <w:rFonts w:eastAsiaTheme="minorEastAsia"/>
          <w:b/>
          <w:bCs/>
          <w:color w:val="000000" w:themeColor="text1"/>
          <w:sz w:val="22"/>
          <w:szCs w:val="22"/>
          <w:u w:val="single"/>
        </w:rPr>
      </w:pPr>
    </w:p>
    <w:p w14:paraId="0E741934" w14:textId="65255D2A" w:rsidR="00857513" w:rsidRDefault="00857513" w:rsidP="00857513">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6C4AF7">
        <w:rPr>
          <w:rFonts w:eastAsiaTheme="minorEastAsia"/>
          <w:b/>
          <w:bCs/>
          <w:color w:val="000000" w:themeColor="text1"/>
          <w:sz w:val="22"/>
          <w:szCs w:val="22"/>
          <w:u w:val="single"/>
        </w:rPr>
        <w:t>3</w:t>
      </w:r>
      <w:r>
        <w:rPr>
          <w:rFonts w:eastAsiaTheme="minorEastAsia"/>
          <w:b/>
          <w:bCs/>
          <w:color w:val="000000" w:themeColor="text1"/>
          <w:sz w:val="22"/>
          <w:szCs w:val="22"/>
          <w:u w:val="single"/>
        </w:rPr>
        <w:t>:</w:t>
      </w:r>
    </w:p>
    <w:p w14:paraId="16F78DC0" w14:textId="18EBD0F1" w:rsidR="00857513" w:rsidRPr="003B62B0" w:rsidRDefault="00857513" w:rsidP="00857513">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dynamic switching of the UE behavior between the extended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format(s)</w:t>
      </w:r>
      <w:r w:rsidR="00484B56">
        <w:rPr>
          <w:rFonts w:ascii="Times New Roman" w:eastAsia="MS Mincho" w:hAnsi="Times New Roman" w:cs="Times New Roman"/>
          <w:i/>
          <w:iCs/>
          <w:color w:val="000000" w:themeColor="text1"/>
          <w:sz w:val="22"/>
          <w:szCs w:val="22"/>
          <w:lang w:eastAsia="ja-JP"/>
        </w:rPr>
        <w:t xml:space="preserve"> without data/CSI</w:t>
      </w:r>
      <w:r>
        <w:rPr>
          <w:rFonts w:ascii="Times New Roman" w:eastAsia="MS Mincho" w:hAnsi="Times New Roman" w:cs="Times New Roman"/>
          <w:i/>
          <w:iCs/>
          <w:color w:val="000000" w:themeColor="text1"/>
          <w:sz w:val="22"/>
          <w:szCs w:val="22"/>
          <w:lang w:eastAsia="ja-JP"/>
        </w:rPr>
        <w:t xml:space="preserve"> and the existing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format(s)</w:t>
      </w:r>
      <w:r w:rsidR="00484B56" w:rsidRPr="00484B56">
        <w:rPr>
          <w:rFonts w:ascii="Times New Roman" w:eastAsia="MS Mincho" w:hAnsi="Times New Roman" w:cs="Times New Roman"/>
          <w:i/>
          <w:iCs/>
          <w:color w:val="000000" w:themeColor="text1"/>
          <w:sz w:val="22"/>
          <w:szCs w:val="22"/>
          <w:lang w:eastAsia="ja-JP"/>
        </w:rPr>
        <w:t xml:space="preserve"> </w:t>
      </w:r>
      <w:r w:rsidR="00484B56">
        <w:rPr>
          <w:rFonts w:ascii="Times New Roman" w:eastAsia="MS Mincho" w:hAnsi="Times New Roman" w:cs="Times New Roman"/>
          <w:i/>
          <w:iCs/>
          <w:color w:val="000000" w:themeColor="text1"/>
          <w:sz w:val="22"/>
          <w:szCs w:val="22"/>
          <w:lang w:eastAsia="ja-JP"/>
        </w:rPr>
        <w:t>with data/CSI</w:t>
      </w:r>
      <w:r>
        <w:rPr>
          <w:rFonts w:ascii="Times New Roman" w:eastAsia="MS Mincho" w:hAnsi="Times New Roman" w:cs="Times New Roman"/>
          <w:i/>
          <w:iCs/>
          <w:color w:val="000000" w:themeColor="text1"/>
          <w:sz w:val="22"/>
          <w:szCs w:val="22"/>
          <w:lang w:eastAsia="ja-JP"/>
        </w:rPr>
        <w:t>. Following options can be considered for the dynamic switching:</w:t>
      </w:r>
    </w:p>
    <w:p w14:paraId="3205B885" w14:textId="77777777" w:rsidR="00857513" w:rsidRPr="003B62B0" w:rsidRDefault="00857513" w:rsidP="00857513">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1: I</w:t>
      </w:r>
      <w:r w:rsidRPr="006C6549">
        <w:rPr>
          <w:rFonts w:ascii="Times New Roman" w:eastAsia="MS Mincho" w:hAnsi="Times New Roman" w:cs="Times New Roman"/>
          <w:i/>
          <w:iCs/>
          <w:color w:val="000000" w:themeColor="text1"/>
          <w:sz w:val="22"/>
          <w:szCs w:val="22"/>
          <w:lang w:eastAsia="ja-JP"/>
        </w:rPr>
        <w:t>ntroduce new RNTI</w:t>
      </w:r>
      <w:r>
        <w:rPr>
          <w:rFonts w:ascii="Times New Roman" w:eastAsia="MS Mincho" w:hAnsi="Times New Roman" w:cs="Times New Roman"/>
          <w:i/>
          <w:iCs/>
          <w:color w:val="000000" w:themeColor="text1"/>
          <w:sz w:val="22"/>
          <w:szCs w:val="22"/>
          <w:lang w:eastAsia="ja-JP"/>
        </w:rPr>
        <w:t xml:space="preserve">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2084A1E2" w14:textId="77777777" w:rsidR="00857513" w:rsidRPr="003B62B0" w:rsidRDefault="00857513" w:rsidP="00857513">
      <w:pPr>
        <w:pStyle w:val="ListParagraph"/>
        <w:numPr>
          <w:ilvl w:val="2"/>
          <w:numId w:val="34"/>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If the UE specific DCI is CRC scrambled by the new RNTI, this DCI is the extended DCI format 0_1</w:t>
      </w:r>
      <w:r>
        <w:rPr>
          <w:rFonts w:ascii="Times New Roman" w:eastAsia="MS Mincho" w:hAnsi="Times New Roman" w:cs="Times New Roman"/>
          <w:i/>
          <w:iCs/>
          <w:color w:val="000000" w:themeColor="text1"/>
          <w:sz w:val="22"/>
          <w:szCs w:val="22"/>
          <w:lang w:eastAsia="ja-JP"/>
        </w:rPr>
        <w:t>/0_2</w:t>
      </w:r>
      <w:r w:rsidRPr="006C6549">
        <w:rPr>
          <w:rFonts w:ascii="Times New Roman" w:eastAsia="MS Mincho" w:hAnsi="Times New Roman" w:cs="Times New Roman"/>
          <w:i/>
          <w:iCs/>
          <w:color w:val="000000" w:themeColor="text1"/>
          <w:sz w:val="22"/>
          <w:szCs w:val="22"/>
          <w:lang w:eastAsia="ja-JP"/>
        </w:rPr>
        <w:t xml:space="preserve"> without uplink-data/CSI</w:t>
      </w:r>
      <w:r>
        <w:rPr>
          <w:rFonts w:ascii="Times New Roman" w:eastAsia="MS Mincho" w:hAnsi="Times New Roman" w:cs="Times New Roman"/>
          <w:i/>
          <w:iCs/>
          <w:color w:val="000000" w:themeColor="text1"/>
          <w:sz w:val="22"/>
          <w:szCs w:val="22"/>
          <w:lang w:eastAsia="ja-JP"/>
        </w:rPr>
        <w:t>.</w:t>
      </w:r>
      <w:r w:rsidRPr="006C6549">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O</w:t>
      </w:r>
      <w:r w:rsidRPr="006C6549">
        <w:rPr>
          <w:rFonts w:ascii="Times New Roman" w:eastAsia="MS Mincho" w:hAnsi="Times New Roman" w:cs="Times New Roman"/>
          <w:i/>
          <w:iCs/>
          <w:color w:val="000000" w:themeColor="text1"/>
          <w:sz w:val="22"/>
          <w:szCs w:val="22"/>
          <w:lang w:eastAsia="ja-JP"/>
        </w:rPr>
        <w:t>therwise, this DCI is the existing UE specific DCI with uplink-data/CSI</w:t>
      </w:r>
      <w:r>
        <w:rPr>
          <w:rFonts w:ascii="Times New Roman" w:eastAsia="MS Mincho" w:hAnsi="Times New Roman" w:cs="Times New Roman"/>
          <w:i/>
          <w:iCs/>
          <w:color w:val="000000" w:themeColor="text1"/>
          <w:sz w:val="22"/>
          <w:szCs w:val="22"/>
          <w:lang w:eastAsia="ja-JP"/>
        </w:rPr>
        <w:t>.</w:t>
      </w:r>
    </w:p>
    <w:p w14:paraId="1B430D3B" w14:textId="77777777" w:rsidR="00857513" w:rsidRPr="003B62B0" w:rsidRDefault="00857513" w:rsidP="00857513">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2: Special combination of the existing DCI field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765F57C3" w14:textId="6845EE58" w:rsidR="00857513" w:rsidRPr="009E4D20" w:rsidRDefault="00857513" w:rsidP="00857513">
      <w:pPr>
        <w:pStyle w:val="ListParagraph"/>
        <w:numPr>
          <w:ilvl w:val="2"/>
          <w:numId w:val="35"/>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 xml:space="preserve">If the UE specific DCI has the special combination in the </w:t>
      </w:r>
      <w:r>
        <w:rPr>
          <w:rFonts w:ascii="Times New Roman" w:eastAsia="MS Mincho" w:hAnsi="Times New Roman" w:cs="Times New Roman"/>
          <w:i/>
          <w:iCs/>
          <w:color w:val="000000" w:themeColor="text1"/>
          <w:sz w:val="22"/>
          <w:szCs w:val="22"/>
          <w:lang w:eastAsia="ja-JP"/>
        </w:rPr>
        <w:t xml:space="preserve">existing </w:t>
      </w:r>
      <w:r w:rsidRPr="006C6549">
        <w:rPr>
          <w:rFonts w:ascii="Times New Roman" w:eastAsia="MS Mincho" w:hAnsi="Times New Roman" w:cs="Times New Roman"/>
          <w:i/>
          <w:iCs/>
          <w:color w:val="000000" w:themeColor="text1"/>
          <w:sz w:val="22"/>
          <w:szCs w:val="22"/>
          <w:lang w:eastAsia="ja-JP"/>
        </w:rPr>
        <w:t>DCI field, this DCI is the extended DCI format 0_1</w:t>
      </w:r>
      <w:r>
        <w:rPr>
          <w:rFonts w:ascii="Times New Roman" w:eastAsia="MS Mincho" w:hAnsi="Times New Roman" w:cs="Times New Roman"/>
          <w:i/>
          <w:iCs/>
          <w:color w:val="000000" w:themeColor="text1"/>
          <w:sz w:val="22"/>
          <w:szCs w:val="22"/>
          <w:lang w:eastAsia="ja-JP"/>
        </w:rPr>
        <w:t xml:space="preserve">/0_2 </w:t>
      </w:r>
      <w:r w:rsidRPr="006C6549">
        <w:rPr>
          <w:rFonts w:ascii="Times New Roman" w:eastAsia="MS Mincho" w:hAnsi="Times New Roman" w:cs="Times New Roman"/>
          <w:i/>
          <w:iCs/>
          <w:color w:val="000000" w:themeColor="text1"/>
          <w:sz w:val="22"/>
          <w:szCs w:val="22"/>
          <w:lang w:eastAsia="ja-JP"/>
        </w:rPr>
        <w:t>without uplink-data/CSI. Otherwise, this DCI is the existing UE specific DCI with uplink-data/CSI</w:t>
      </w:r>
      <w:r w:rsidR="003C305F">
        <w:rPr>
          <w:rFonts w:ascii="Times New Roman" w:eastAsia="MS Mincho" w:hAnsi="Times New Roman" w:cs="Times New Roman"/>
          <w:i/>
          <w:iCs/>
          <w:color w:val="000000" w:themeColor="text1"/>
          <w:sz w:val="22"/>
          <w:szCs w:val="22"/>
          <w:lang w:eastAsia="ja-JP"/>
        </w:rPr>
        <w:t>.</w:t>
      </w:r>
    </w:p>
    <w:p w14:paraId="16B2E6A7" w14:textId="77777777" w:rsidR="00857513" w:rsidRPr="00311269" w:rsidRDefault="00857513" w:rsidP="00311269">
      <w:pPr>
        <w:rPr>
          <w:rFonts w:eastAsia="MS Mincho"/>
          <w:i/>
          <w:color w:val="000000"/>
          <w:sz w:val="22"/>
          <w:szCs w:val="22"/>
          <w:lang w:eastAsia="ja-JP"/>
        </w:rPr>
      </w:pPr>
    </w:p>
    <w:p w14:paraId="77B1055A" w14:textId="273A14AA" w:rsidR="00B71B34" w:rsidRPr="000149E3" w:rsidRDefault="00B71B34" w:rsidP="00B71B34">
      <w:pPr>
        <w:pStyle w:val="Heading2"/>
        <w:spacing w:before="240" w:after="120"/>
        <w:ind w:left="851" w:hanging="851"/>
        <w:rPr>
          <w:rFonts w:eastAsiaTheme="minorEastAsia"/>
          <w:lang w:eastAsia="zh-CN"/>
        </w:rPr>
      </w:pPr>
      <w:r>
        <w:rPr>
          <w:rFonts w:eastAsiaTheme="minorEastAsia"/>
          <w:lang w:eastAsia="zh-CN"/>
        </w:rPr>
        <w:lastRenderedPageBreak/>
        <w:t>2.</w:t>
      </w:r>
      <w:r w:rsidR="003A2314">
        <w:rPr>
          <w:rFonts w:eastAsiaTheme="minorEastAsia"/>
          <w:lang w:eastAsia="zh-CN"/>
        </w:rPr>
        <w:t xml:space="preserve">2 </w:t>
      </w:r>
      <w:r>
        <w:rPr>
          <w:rFonts w:eastAsiaTheme="minorEastAsia"/>
          <w:lang w:eastAsia="zh-CN"/>
        </w:rPr>
        <w:t xml:space="preserve">Indication of parameter </w:t>
      </w:r>
      <w:r w:rsidRPr="000B6EAD">
        <w:rPr>
          <w:rFonts w:eastAsiaTheme="minorEastAsia"/>
          <w:i/>
          <w:iCs/>
          <w:lang w:eastAsia="zh-CN"/>
        </w:rPr>
        <w:t>t</w:t>
      </w:r>
      <w:r>
        <w:rPr>
          <w:rFonts w:eastAsiaTheme="minorEastAsia"/>
          <w:lang w:eastAsia="zh-CN"/>
        </w:rPr>
        <w:t xml:space="preserve"> using DCI formats 0_1/0_2</w:t>
      </w:r>
    </w:p>
    <w:p w14:paraId="44095B1D" w14:textId="192A2CD6" w:rsidR="00910D0D" w:rsidRDefault="00056295" w:rsidP="00F96DB3">
      <w:pPr>
        <w:jc w:val="both"/>
        <w:rPr>
          <w:rFonts w:eastAsia="MS Mincho"/>
          <w:iCs/>
          <w:color w:val="000000"/>
          <w:sz w:val="22"/>
          <w:szCs w:val="22"/>
          <w:lang w:val="en-GB" w:eastAsia="ja-JP"/>
        </w:rPr>
      </w:pPr>
      <w:r w:rsidRPr="00056295">
        <w:rPr>
          <w:rFonts w:eastAsia="MS Mincho"/>
          <w:iCs/>
          <w:color w:val="000000"/>
          <w:sz w:val="22"/>
          <w:szCs w:val="22"/>
          <w:lang w:val="en-GB" w:eastAsia="ja-JP"/>
        </w:rPr>
        <w:t xml:space="preserve">As per the </w:t>
      </w:r>
      <w:r>
        <w:rPr>
          <w:rFonts w:eastAsia="MS Mincho"/>
          <w:iCs/>
          <w:color w:val="000000"/>
          <w:sz w:val="22"/>
          <w:szCs w:val="22"/>
          <w:lang w:val="en-GB" w:eastAsia="ja-JP"/>
        </w:rPr>
        <w:t>agreements from RAN1#104-e meeting</w:t>
      </w:r>
      <w:r w:rsidRPr="00056295">
        <w:rPr>
          <w:rFonts w:eastAsia="MS Mincho"/>
          <w:iCs/>
          <w:color w:val="000000"/>
          <w:sz w:val="22"/>
          <w:szCs w:val="22"/>
          <w:lang w:val="en-GB" w:eastAsia="ja-JP"/>
        </w:rPr>
        <w:t xml:space="preserve">, a list of </w:t>
      </w:r>
      <w:r w:rsidRPr="00056295">
        <w:rPr>
          <w:rFonts w:eastAsia="MS Mincho"/>
          <w:i/>
          <w:iCs/>
          <w:color w:val="000000"/>
          <w:sz w:val="22"/>
          <w:szCs w:val="22"/>
          <w:lang w:val="en-GB" w:eastAsia="ja-JP"/>
        </w:rPr>
        <w:t>t</w:t>
      </w:r>
      <w:r w:rsidRPr="00056295">
        <w:rPr>
          <w:rFonts w:eastAsia="MS Mincho"/>
          <w:iCs/>
          <w:color w:val="000000"/>
          <w:sz w:val="22"/>
          <w:szCs w:val="22"/>
          <w:lang w:val="en-GB" w:eastAsia="ja-JP"/>
        </w:rPr>
        <w:t xml:space="preserve"> values is configured </w:t>
      </w:r>
      <w:r>
        <w:rPr>
          <w:rFonts w:eastAsia="MS Mincho"/>
          <w:iCs/>
          <w:color w:val="000000"/>
          <w:sz w:val="22"/>
          <w:szCs w:val="22"/>
          <w:lang w:val="en-GB" w:eastAsia="ja-JP"/>
        </w:rPr>
        <w:t>using</w:t>
      </w:r>
      <w:r w:rsidRPr="00056295">
        <w:rPr>
          <w:rFonts w:eastAsia="MS Mincho"/>
          <w:iCs/>
          <w:color w:val="000000"/>
          <w:sz w:val="22"/>
          <w:szCs w:val="22"/>
          <w:lang w:val="en-GB" w:eastAsia="ja-JP"/>
        </w:rPr>
        <w:t xml:space="preserve"> RRC</w:t>
      </w:r>
      <w:r>
        <w:rPr>
          <w:rFonts w:eastAsia="MS Mincho"/>
          <w:iCs/>
          <w:color w:val="000000"/>
          <w:sz w:val="22"/>
          <w:szCs w:val="22"/>
          <w:lang w:val="en-GB" w:eastAsia="ja-JP"/>
        </w:rPr>
        <w:t xml:space="preserve"> signalling</w:t>
      </w:r>
      <w:r w:rsidRPr="00056295">
        <w:rPr>
          <w:rFonts w:eastAsia="MS Mincho"/>
          <w:iCs/>
          <w:color w:val="000000"/>
          <w:sz w:val="22"/>
          <w:szCs w:val="22"/>
          <w:lang w:val="en-GB" w:eastAsia="ja-JP"/>
        </w:rPr>
        <w:t xml:space="preserve"> for each SRS resource set. Afterwards, using DCI, one value</w:t>
      </w:r>
      <w:r w:rsidR="003A2314">
        <w:rPr>
          <w:rFonts w:eastAsia="MS Mincho"/>
          <w:iCs/>
          <w:color w:val="000000"/>
          <w:sz w:val="22"/>
          <w:szCs w:val="22"/>
          <w:lang w:val="en-GB" w:eastAsia="ja-JP"/>
        </w:rPr>
        <w:t xml:space="preserve"> for </w:t>
      </w:r>
      <w:r w:rsidR="003A2314" w:rsidRPr="00311269">
        <w:rPr>
          <w:rFonts w:eastAsia="MS Mincho"/>
          <w:i/>
          <w:color w:val="000000"/>
          <w:sz w:val="22"/>
          <w:szCs w:val="22"/>
          <w:lang w:val="en-GB" w:eastAsia="ja-JP"/>
        </w:rPr>
        <w:t>t</w:t>
      </w:r>
      <w:r w:rsidRPr="00056295">
        <w:rPr>
          <w:rFonts w:eastAsia="MS Mincho"/>
          <w:iCs/>
          <w:color w:val="000000"/>
          <w:sz w:val="22"/>
          <w:szCs w:val="22"/>
          <w:lang w:val="en-GB" w:eastAsia="ja-JP"/>
        </w:rPr>
        <w:t xml:space="preserve"> </w:t>
      </w:r>
      <w:r w:rsidR="00A97C7D">
        <w:rPr>
          <w:rFonts w:eastAsia="MS Mincho"/>
          <w:iCs/>
          <w:color w:val="000000"/>
          <w:sz w:val="22"/>
          <w:szCs w:val="22"/>
          <w:lang w:val="en-GB" w:eastAsia="ja-JP"/>
        </w:rPr>
        <w:t>from</w:t>
      </w:r>
      <w:r w:rsidRPr="00056295">
        <w:rPr>
          <w:rFonts w:eastAsia="MS Mincho"/>
          <w:iCs/>
          <w:color w:val="000000"/>
          <w:sz w:val="22"/>
          <w:szCs w:val="22"/>
          <w:lang w:val="en-GB" w:eastAsia="ja-JP"/>
        </w:rPr>
        <w:t xml:space="preserve"> the list</w:t>
      </w:r>
      <w:r w:rsidR="002A745F">
        <w:rPr>
          <w:rFonts w:eastAsia="MS Mincho"/>
          <w:iCs/>
          <w:color w:val="000000"/>
          <w:sz w:val="22"/>
          <w:szCs w:val="22"/>
          <w:lang w:val="en-GB" w:eastAsia="ja-JP"/>
        </w:rPr>
        <w:t>,</w:t>
      </w:r>
      <w:r w:rsidRPr="00056295">
        <w:rPr>
          <w:rFonts w:eastAsia="MS Mincho"/>
          <w:iCs/>
          <w:color w:val="000000"/>
          <w:sz w:val="22"/>
          <w:szCs w:val="22"/>
          <w:lang w:val="en-GB" w:eastAsia="ja-JP"/>
        </w:rPr>
        <w:t xml:space="preserve"> is</w:t>
      </w:r>
      <w:r w:rsidR="00AC4781">
        <w:rPr>
          <w:rFonts w:eastAsia="MS Mincho"/>
          <w:iCs/>
          <w:color w:val="000000"/>
          <w:sz w:val="22"/>
          <w:szCs w:val="22"/>
          <w:lang w:val="en-GB" w:eastAsia="ja-JP"/>
        </w:rPr>
        <w:t xml:space="preserve"> indicated</w:t>
      </w:r>
      <w:r>
        <w:rPr>
          <w:rFonts w:eastAsia="MS Mincho"/>
          <w:iCs/>
          <w:color w:val="000000"/>
          <w:sz w:val="22"/>
          <w:szCs w:val="22"/>
          <w:lang w:val="en-GB" w:eastAsia="ja-JP"/>
        </w:rPr>
        <w:t>.</w:t>
      </w:r>
      <w:r w:rsidR="00AC4781">
        <w:rPr>
          <w:rFonts w:eastAsia="MS Mincho"/>
          <w:iCs/>
          <w:color w:val="000000"/>
          <w:sz w:val="22"/>
          <w:szCs w:val="22"/>
          <w:lang w:val="en-GB" w:eastAsia="ja-JP"/>
        </w:rPr>
        <w:t xml:space="preserve"> </w:t>
      </w:r>
      <w:proofErr w:type="gramStart"/>
      <w:r w:rsidR="00AC4781">
        <w:rPr>
          <w:rFonts w:eastAsia="MS Mincho"/>
          <w:iCs/>
          <w:color w:val="000000"/>
          <w:sz w:val="22"/>
          <w:szCs w:val="22"/>
          <w:lang w:val="en-GB" w:eastAsia="ja-JP"/>
        </w:rPr>
        <w:t>In particular, there</w:t>
      </w:r>
      <w:proofErr w:type="gramEnd"/>
      <w:r w:rsidR="00AC4781">
        <w:rPr>
          <w:rFonts w:eastAsia="MS Mincho"/>
          <w:iCs/>
          <w:color w:val="000000"/>
          <w:sz w:val="22"/>
          <w:szCs w:val="22"/>
          <w:lang w:val="en-GB" w:eastAsia="ja-JP"/>
        </w:rPr>
        <w:t xml:space="preserve"> were different solutions proposed based on whether the DCI which indicates </w:t>
      </w:r>
      <w:r w:rsidR="00AC4781" w:rsidRPr="000B6EAD">
        <w:rPr>
          <w:rFonts w:eastAsia="MS Mincho"/>
          <w:i/>
          <w:color w:val="000000"/>
          <w:sz w:val="22"/>
          <w:szCs w:val="22"/>
          <w:lang w:val="en-GB" w:eastAsia="ja-JP"/>
        </w:rPr>
        <w:t>t</w:t>
      </w:r>
      <w:r w:rsidR="00AC4781">
        <w:rPr>
          <w:rFonts w:eastAsia="MS Mincho"/>
          <w:iCs/>
          <w:color w:val="000000"/>
          <w:sz w:val="22"/>
          <w:szCs w:val="22"/>
          <w:lang w:val="en-GB" w:eastAsia="ja-JP"/>
        </w:rPr>
        <w:t xml:space="preserve"> value schedules data and CSI or not. One solution out of those is to add a new configurable DCI field to indicate </w:t>
      </w:r>
      <w:r w:rsidR="00AC4781" w:rsidRPr="000B6EAD">
        <w:rPr>
          <w:rFonts w:eastAsia="MS Mincho"/>
          <w:i/>
          <w:color w:val="000000"/>
          <w:sz w:val="22"/>
          <w:szCs w:val="22"/>
          <w:lang w:val="en-GB" w:eastAsia="ja-JP"/>
        </w:rPr>
        <w:t xml:space="preserve">t </w:t>
      </w:r>
      <w:r w:rsidR="00AC4781">
        <w:rPr>
          <w:rFonts w:eastAsia="MS Mincho"/>
          <w:iCs/>
          <w:color w:val="000000"/>
          <w:sz w:val="22"/>
          <w:szCs w:val="22"/>
          <w:lang w:val="en-GB" w:eastAsia="ja-JP"/>
        </w:rPr>
        <w:t>value. This idea is succinctly captured in Fig. 2-</w:t>
      </w:r>
      <w:r w:rsidR="002A745F">
        <w:rPr>
          <w:rFonts w:eastAsia="MS Mincho"/>
          <w:iCs/>
          <w:color w:val="000000"/>
          <w:sz w:val="22"/>
          <w:szCs w:val="22"/>
          <w:lang w:val="en-GB" w:eastAsia="ja-JP"/>
        </w:rPr>
        <w:t>4</w:t>
      </w:r>
      <w:r w:rsidR="00AC4781">
        <w:rPr>
          <w:rFonts w:eastAsia="MS Mincho"/>
          <w:iCs/>
          <w:color w:val="000000"/>
          <w:sz w:val="22"/>
          <w:szCs w:val="22"/>
          <w:lang w:val="en-GB" w:eastAsia="ja-JP"/>
        </w:rPr>
        <w:t xml:space="preserve">.      </w:t>
      </w:r>
    </w:p>
    <w:p w14:paraId="4042D681" w14:textId="2234294D" w:rsidR="00A436D1" w:rsidRDefault="008A5B53" w:rsidP="00F96DB3">
      <w:pPr>
        <w:jc w:val="both"/>
        <w:rPr>
          <w:rFonts w:eastAsia="MS Mincho"/>
          <w:iCs/>
          <w:color w:val="000000"/>
          <w:sz w:val="22"/>
          <w:szCs w:val="22"/>
          <w:lang w:val="en-GB" w:eastAsia="ja-JP"/>
        </w:rPr>
      </w:pPr>
      <w:r>
        <w:rPr>
          <w:rFonts w:eastAsia="MS Mincho"/>
          <w:iCs/>
          <w:noProof/>
          <w:color w:val="000000"/>
          <w:sz w:val="22"/>
          <w:szCs w:val="22"/>
          <w:lang w:eastAsia="ja-JP"/>
        </w:rPr>
        <w:drawing>
          <wp:anchor distT="0" distB="0" distL="114300" distR="114300" simplePos="0" relativeHeight="251715584" behindDoc="1" locked="0" layoutInCell="1" allowOverlap="1" wp14:anchorId="20513B5B" wp14:editId="5E8319D6">
            <wp:simplePos x="0" y="0"/>
            <wp:positionH relativeFrom="column">
              <wp:posOffset>772960</wp:posOffset>
            </wp:positionH>
            <wp:positionV relativeFrom="paragraph">
              <wp:posOffset>198065</wp:posOffset>
            </wp:positionV>
            <wp:extent cx="5179325" cy="1400831"/>
            <wp:effectExtent l="0" t="0" r="0" b="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79325" cy="1400831"/>
                    </a:xfrm>
                    <a:prstGeom prst="rect">
                      <a:avLst/>
                    </a:prstGeom>
                    <a:noFill/>
                  </pic:spPr>
                </pic:pic>
              </a:graphicData>
            </a:graphic>
            <wp14:sizeRelH relativeFrom="page">
              <wp14:pctWidth>0</wp14:pctWidth>
            </wp14:sizeRelH>
            <wp14:sizeRelV relativeFrom="page">
              <wp14:pctHeight>0</wp14:pctHeight>
            </wp14:sizeRelV>
          </wp:anchor>
        </w:drawing>
      </w:r>
    </w:p>
    <w:p w14:paraId="093ADFFD" w14:textId="7A54CC72" w:rsidR="00A436D1" w:rsidRDefault="00A436D1" w:rsidP="00F96DB3">
      <w:pPr>
        <w:jc w:val="both"/>
        <w:rPr>
          <w:rFonts w:eastAsia="MS Mincho"/>
          <w:iCs/>
          <w:color w:val="000000"/>
          <w:sz w:val="22"/>
          <w:szCs w:val="22"/>
          <w:lang w:val="en-GB" w:eastAsia="ja-JP"/>
        </w:rPr>
      </w:pPr>
    </w:p>
    <w:p w14:paraId="10B21291" w14:textId="4F344A30" w:rsidR="00A436D1" w:rsidRDefault="00A436D1" w:rsidP="00F96DB3">
      <w:pPr>
        <w:jc w:val="both"/>
        <w:rPr>
          <w:rFonts w:eastAsia="MS Mincho"/>
          <w:iCs/>
          <w:color w:val="000000"/>
          <w:sz w:val="22"/>
          <w:szCs w:val="22"/>
          <w:lang w:eastAsia="ja-JP"/>
        </w:rPr>
      </w:pPr>
    </w:p>
    <w:p w14:paraId="11E15DFF" w14:textId="6F7EF26B" w:rsidR="00AC4781" w:rsidRDefault="00AC4781" w:rsidP="00F96DB3">
      <w:pPr>
        <w:jc w:val="both"/>
        <w:rPr>
          <w:rFonts w:eastAsia="MS Mincho"/>
          <w:iCs/>
          <w:color w:val="000000"/>
          <w:sz w:val="22"/>
          <w:szCs w:val="22"/>
          <w:lang w:eastAsia="ja-JP"/>
        </w:rPr>
      </w:pPr>
    </w:p>
    <w:p w14:paraId="788E0136" w14:textId="381D9A0B" w:rsidR="00AC4781" w:rsidRDefault="00AC4781" w:rsidP="00F96DB3">
      <w:pPr>
        <w:jc w:val="both"/>
        <w:rPr>
          <w:rFonts w:eastAsia="MS Mincho"/>
          <w:iCs/>
          <w:color w:val="000000"/>
          <w:sz w:val="22"/>
          <w:szCs w:val="22"/>
          <w:lang w:eastAsia="ja-JP"/>
        </w:rPr>
      </w:pPr>
    </w:p>
    <w:p w14:paraId="75883508" w14:textId="3F38D75A" w:rsidR="00AC4781" w:rsidRDefault="00AC4781" w:rsidP="00AC4781">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w:t>
      </w:r>
      <w:r w:rsidR="002A745F">
        <w:rPr>
          <w:sz w:val="22"/>
          <w:szCs w:val="22"/>
          <w:lang w:eastAsia="ja-JP"/>
        </w:rPr>
        <w:t>4</w:t>
      </w:r>
      <w:r w:rsidRPr="003B62B0">
        <w:rPr>
          <w:sz w:val="22"/>
          <w:szCs w:val="22"/>
          <w:lang w:eastAsia="ja-JP"/>
        </w:rPr>
        <w:t>:</w:t>
      </w:r>
      <w:r w:rsidRPr="003B62B0">
        <w:rPr>
          <w:rFonts w:hint="eastAsia"/>
          <w:sz w:val="22"/>
          <w:szCs w:val="22"/>
          <w:lang w:eastAsia="ja-JP"/>
        </w:rPr>
        <w:t xml:space="preserve"> </w:t>
      </w:r>
      <w:r w:rsidR="00245E73">
        <w:rPr>
          <w:sz w:val="22"/>
          <w:szCs w:val="22"/>
          <w:lang w:eastAsia="ja-JP"/>
        </w:rPr>
        <w:t xml:space="preserve">Structure of the DCI with newly added DCI field for indicating </w:t>
      </w:r>
      <w:r w:rsidR="00245E73" w:rsidRPr="000B6EAD">
        <w:rPr>
          <w:i/>
          <w:iCs/>
          <w:sz w:val="22"/>
          <w:szCs w:val="22"/>
          <w:lang w:eastAsia="ja-JP"/>
        </w:rPr>
        <w:t>t</w:t>
      </w:r>
      <w:r w:rsidR="00245E73">
        <w:rPr>
          <w:sz w:val="22"/>
          <w:szCs w:val="22"/>
          <w:lang w:eastAsia="ja-JP"/>
        </w:rPr>
        <w:t xml:space="preserve"> value</w:t>
      </w:r>
      <w:r>
        <w:rPr>
          <w:sz w:val="22"/>
          <w:szCs w:val="22"/>
          <w:lang w:eastAsia="ja-JP"/>
        </w:rPr>
        <w:t xml:space="preserve">  </w:t>
      </w:r>
    </w:p>
    <w:p w14:paraId="5DDA58FC" w14:textId="4672769B" w:rsidR="000555CA" w:rsidRDefault="00245E73" w:rsidP="00F96DB3">
      <w:pPr>
        <w:jc w:val="both"/>
        <w:rPr>
          <w:rFonts w:eastAsia="MS Mincho"/>
          <w:iCs/>
          <w:color w:val="000000"/>
          <w:sz w:val="22"/>
          <w:szCs w:val="22"/>
          <w:lang w:eastAsia="ja-JP"/>
        </w:rPr>
      </w:pPr>
      <w:r>
        <w:rPr>
          <w:rFonts w:eastAsia="MS Mincho"/>
          <w:iCs/>
          <w:color w:val="000000"/>
          <w:sz w:val="22"/>
          <w:szCs w:val="22"/>
          <w:lang w:eastAsia="ja-JP"/>
        </w:rPr>
        <w:t>Note here that, the new DCI field can only exist when RRC configures it. A new RRC parameter can be introduced for this purpose. Also note that, with the addition of new DCI field</w:t>
      </w:r>
      <w:r w:rsidR="000555CA">
        <w:rPr>
          <w:rFonts w:eastAsia="MS Mincho"/>
          <w:iCs/>
          <w:color w:val="000000"/>
          <w:sz w:val="22"/>
          <w:szCs w:val="22"/>
          <w:lang w:eastAsia="ja-JP"/>
        </w:rPr>
        <w:t xml:space="preserve"> for indicating </w:t>
      </w:r>
      <w:r w:rsidR="000555CA" w:rsidRPr="000B6EAD">
        <w:rPr>
          <w:rFonts w:eastAsia="MS Mincho"/>
          <w:i/>
          <w:color w:val="000000"/>
          <w:sz w:val="22"/>
          <w:szCs w:val="22"/>
          <w:lang w:eastAsia="ja-JP"/>
        </w:rPr>
        <w:t>t</w:t>
      </w:r>
      <w:r w:rsidR="000555CA">
        <w:rPr>
          <w:rFonts w:eastAsia="MS Mincho"/>
          <w:iCs/>
          <w:color w:val="000000"/>
          <w:sz w:val="22"/>
          <w:szCs w:val="22"/>
          <w:lang w:eastAsia="ja-JP"/>
        </w:rPr>
        <w:t xml:space="preserve"> value</w:t>
      </w:r>
      <w:r>
        <w:rPr>
          <w:rFonts w:eastAsia="MS Mincho"/>
          <w:iCs/>
          <w:color w:val="000000"/>
          <w:sz w:val="22"/>
          <w:szCs w:val="22"/>
          <w:lang w:eastAsia="ja-JP"/>
        </w:rPr>
        <w:t>, the DCI payload size increases.</w:t>
      </w:r>
      <w:r w:rsidR="000555CA">
        <w:rPr>
          <w:rFonts w:eastAsia="MS Mincho"/>
          <w:iCs/>
          <w:color w:val="000000"/>
          <w:sz w:val="22"/>
          <w:szCs w:val="22"/>
          <w:lang w:eastAsia="ja-JP"/>
        </w:rPr>
        <w:t xml:space="preserve"> </w:t>
      </w:r>
    </w:p>
    <w:p w14:paraId="48858AE8" w14:textId="15CCB1EC" w:rsidR="000555CA" w:rsidRDefault="000555CA" w:rsidP="000555CA">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1:</w:t>
      </w:r>
    </w:p>
    <w:p w14:paraId="303CF572" w14:textId="7A54248D" w:rsidR="000555CA" w:rsidRPr="000555CA" w:rsidRDefault="000555CA" w:rsidP="000B6EAD">
      <w:pPr>
        <w:pStyle w:val="ListParagraph"/>
        <w:numPr>
          <w:ilvl w:val="0"/>
          <w:numId w:val="6"/>
        </w:numPr>
        <w:ind w:firstLineChars="0"/>
        <w:jc w:val="both"/>
        <w:rPr>
          <w:rFonts w:eastAsia="MS Mincho"/>
          <w:iCs/>
          <w:color w:val="000000"/>
          <w:sz w:val="22"/>
          <w:szCs w:val="22"/>
          <w:lang w:eastAsia="ja-JP"/>
        </w:rPr>
      </w:pPr>
      <w:r w:rsidRPr="000555CA">
        <w:rPr>
          <w:rFonts w:ascii="Times New Roman" w:eastAsia="MS Mincho" w:hAnsi="Times New Roman" w:cs="Times New Roman"/>
          <w:i/>
          <w:iCs/>
          <w:color w:val="000000" w:themeColor="text1"/>
          <w:sz w:val="22"/>
          <w:szCs w:val="22"/>
          <w:lang w:eastAsia="ja-JP"/>
        </w:rPr>
        <w:t>Adding a new DCI field to indicate t value increases the DCI payload size</w:t>
      </w:r>
    </w:p>
    <w:p w14:paraId="3BCAFAF8" w14:textId="741DB0FF" w:rsidR="000555CA" w:rsidRDefault="00245E73" w:rsidP="00F96DB3">
      <w:pPr>
        <w:jc w:val="both"/>
        <w:rPr>
          <w:rFonts w:eastAsia="MS Mincho"/>
          <w:iCs/>
          <w:color w:val="000000"/>
          <w:sz w:val="22"/>
          <w:szCs w:val="22"/>
          <w:lang w:eastAsia="ja-JP"/>
        </w:rPr>
      </w:pPr>
      <w:r>
        <w:rPr>
          <w:rFonts w:eastAsia="MS Mincho"/>
          <w:iCs/>
          <w:color w:val="000000"/>
          <w:sz w:val="22"/>
          <w:szCs w:val="22"/>
          <w:lang w:eastAsia="ja-JP"/>
        </w:rPr>
        <w:t xml:space="preserve">As another solution for indicating </w:t>
      </w:r>
      <w:r w:rsidRPr="000B6EAD">
        <w:rPr>
          <w:rFonts w:eastAsia="MS Mincho"/>
          <w:i/>
          <w:color w:val="000000"/>
          <w:sz w:val="22"/>
          <w:szCs w:val="22"/>
          <w:lang w:eastAsia="ja-JP"/>
        </w:rPr>
        <w:t>t</w:t>
      </w:r>
      <w:r>
        <w:rPr>
          <w:rFonts w:eastAsia="MS Mincho"/>
          <w:iCs/>
          <w:color w:val="000000"/>
          <w:sz w:val="22"/>
          <w:szCs w:val="22"/>
          <w:lang w:eastAsia="ja-JP"/>
        </w:rPr>
        <w:t xml:space="preserve"> value</w:t>
      </w:r>
      <w:r w:rsidR="000555CA">
        <w:rPr>
          <w:rFonts w:eastAsia="MS Mincho"/>
          <w:iCs/>
          <w:color w:val="000000"/>
          <w:sz w:val="22"/>
          <w:szCs w:val="22"/>
          <w:lang w:eastAsia="ja-JP"/>
        </w:rPr>
        <w:t xml:space="preserve"> using DCI</w:t>
      </w:r>
      <w:r>
        <w:rPr>
          <w:rFonts w:eastAsia="MS Mincho"/>
          <w:iCs/>
          <w:color w:val="000000"/>
          <w:sz w:val="22"/>
          <w:szCs w:val="22"/>
          <w:lang w:eastAsia="ja-JP"/>
        </w:rPr>
        <w:t xml:space="preserve">, it was proposed to repurpose unused DCI fields. </w:t>
      </w:r>
      <w:r w:rsidR="000555CA">
        <w:rPr>
          <w:rFonts w:eastAsia="MS Mincho"/>
          <w:iCs/>
          <w:color w:val="000000"/>
          <w:sz w:val="22"/>
          <w:szCs w:val="22"/>
          <w:lang w:eastAsia="ja-JP"/>
        </w:rPr>
        <w:t>However, t</w:t>
      </w:r>
      <w:r>
        <w:rPr>
          <w:rFonts w:eastAsia="MS Mincho"/>
          <w:iCs/>
          <w:color w:val="000000"/>
          <w:sz w:val="22"/>
          <w:szCs w:val="22"/>
          <w:lang w:eastAsia="ja-JP"/>
        </w:rPr>
        <w:t>his</w:t>
      </w:r>
      <w:r w:rsidR="000555CA">
        <w:rPr>
          <w:rFonts w:eastAsia="MS Mincho"/>
          <w:iCs/>
          <w:color w:val="000000"/>
          <w:sz w:val="22"/>
          <w:szCs w:val="22"/>
          <w:lang w:eastAsia="ja-JP"/>
        </w:rPr>
        <w:t xml:space="preserve"> solution</w:t>
      </w:r>
      <w:r>
        <w:rPr>
          <w:rFonts w:eastAsia="MS Mincho"/>
          <w:iCs/>
          <w:color w:val="000000"/>
          <w:sz w:val="22"/>
          <w:szCs w:val="22"/>
          <w:lang w:eastAsia="ja-JP"/>
        </w:rPr>
        <w:t xml:space="preserve"> is mainly applicable for the DCI formats 0_1 and 0_2 without data and CSI</w:t>
      </w:r>
      <w:r w:rsidR="00B232BF">
        <w:rPr>
          <w:rFonts w:eastAsia="MS Mincho"/>
          <w:iCs/>
          <w:color w:val="000000"/>
          <w:sz w:val="22"/>
          <w:szCs w:val="22"/>
          <w:lang w:eastAsia="ja-JP"/>
        </w:rPr>
        <w:t xml:space="preserve"> scheduling</w:t>
      </w:r>
      <w:r>
        <w:rPr>
          <w:rFonts w:eastAsia="MS Mincho"/>
          <w:iCs/>
          <w:color w:val="000000"/>
          <w:sz w:val="22"/>
          <w:szCs w:val="22"/>
          <w:lang w:eastAsia="ja-JP"/>
        </w:rPr>
        <w:t xml:space="preserve">. </w:t>
      </w:r>
    </w:p>
    <w:p w14:paraId="692C4F72" w14:textId="28C0C683" w:rsidR="00AC4781" w:rsidRDefault="00245E73" w:rsidP="00F96DB3">
      <w:pPr>
        <w:jc w:val="both"/>
        <w:rPr>
          <w:rFonts w:eastAsia="MS Mincho"/>
          <w:iCs/>
          <w:color w:val="000000"/>
          <w:sz w:val="22"/>
          <w:szCs w:val="22"/>
          <w:lang w:eastAsia="ja-JP"/>
        </w:rPr>
      </w:pPr>
      <w:r>
        <w:rPr>
          <w:rFonts w:eastAsia="MS Mincho"/>
          <w:iCs/>
          <w:color w:val="000000"/>
          <w:sz w:val="22"/>
          <w:szCs w:val="22"/>
          <w:lang w:eastAsia="ja-JP"/>
        </w:rPr>
        <w:t xml:space="preserve">As per our understanding, rather than going for a unified solution </w:t>
      </w:r>
      <w:r w:rsidR="009069AE">
        <w:rPr>
          <w:rFonts w:eastAsia="MS Mincho"/>
          <w:iCs/>
          <w:color w:val="000000"/>
          <w:sz w:val="22"/>
          <w:szCs w:val="22"/>
          <w:lang w:eastAsia="ja-JP"/>
        </w:rPr>
        <w:t>to</w:t>
      </w:r>
      <w:r w:rsidR="000555CA">
        <w:rPr>
          <w:rFonts w:eastAsia="MS Mincho"/>
          <w:iCs/>
          <w:color w:val="000000"/>
          <w:sz w:val="22"/>
          <w:szCs w:val="22"/>
          <w:lang w:eastAsia="ja-JP"/>
        </w:rPr>
        <w:t xml:space="preserve"> indicat</w:t>
      </w:r>
      <w:r w:rsidR="009069AE">
        <w:rPr>
          <w:rFonts w:eastAsia="MS Mincho"/>
          <w:iCs/>
          <w:color w:val="000000"/>
          <w:sz w:val="22"/>
          <w:szCs w:val="22"/>
          <w:lang w:eastAsia="ja-JP"/>
        </w:rPr>
        <w:t>e the</w:t>
      </w:r>
      <w:r w:rsidR="000555CA">
        <w:rPr>
          <w:rFonts w:eastAsia="MS Mincho"/>
          <w:iCs/>
          <w:color w:val="000000"/>
          <w:sz w:val="22"/>
          <w:szCs w:val="22"/>
          <w:lang w:eastAsia="ja-JP"/>
        </w:rPr>
        <w:t xml:space="preserve"> </w:t>
      </w:r>
      <w:r w:rsidR="000555CA" w:rsidRPr="000B6EAD">
        <w:rPr>
          <w:rFonts w:eastAsia="MS Mincho"/>
          <w:i/>
          <w:color w:val="000000"/>
          <w:sz w:val="22"/>
          <w:szCs w:val="22"/>
          <w:lang w:eastAsia="ja-JP"/>
        </w:rPr>
        <w:t>t</w:t>
      </w:r>
      <w:r>
        <w:rPr>
          <w:rFonts w:eastAsia="MS Mincho"/>
          <w:iCs/>
          <w:color w:val="000000"/>
          <w:sz w:val="22"/>
          <w:szCs w:val="22"/>
          <w:lang w:eastAsia="ja-JP"/>
        </w:rPr>
        <w:t xml:space="preserve"> </w:t>
      </w:r>
      <w:r w:rsidR="000555CA">
        <w:rPr>
          <w:rFonts w:eastAsia="MS Mincho"/>
          <w:iCs/>
          <w:color w:val="000000"/>
          <w:sz w:val="22"/>
          <w:szCs w:val="22"/>
          <w:lang w:eastAsia="ja-JP"/>
        </w:rPr>
        <w:t xml:space="preserve">value using </w:t>
      </w:r>
      <w:r>
        <w:rPr>
          <w:rFonts w:eastAsia="MS Mincho"/>
          <w:iCs/>
          <w:color w:val="000000"/>
          <w:sz w:val="22"/>
          <w:szCs w:val="22"/>
          <w:lang w:eastAsia="ja-JP"/>
        </w:rPr>
        <w:t>DCI with and without data and CSI</w:t>
      </w:r>
      <w:r w:rsidR="000555CA">
        <w:rPr>
          <w:rFonts w:eastAsia="MS Mincho"/>
          <w:iCs/>
          <w:color w:val="000000"/>
          <w:sz w:val="22"/>
          <w:szCs w:val="22"/>
          <w:lang w:eastAsia="ja-JP"/>
        </w:rPr>
        <w:t xml:space="preserve"> scheduling</w:t>
      </w:r>
      <w:r>
        <w:rPr>
          <w:rFonts w:eastAsia="MS Mincho"/>
          <w:iCs/>
          <w:color w:val="000000"/>
          <w:sz w:val="22"/>
          <w:szCs w:val="22"/>
          <w:lang w:eastAsia="ja-JP"/>
        </w:rPr>
        <w:t>, it makes more sense to consider different s</w:t>
      </w:r>
      <w:r w:rsidR="00274636">
        <w:rPr>
          <w:rFonts w:eastAsia="MS Mincho"/>
          <w:iCs/>
          <w:color w:val="000000"/>
          <w:sz w:val="22"/>
          <w:szCs w:val="22"/>
          <w:lang w:eastAsia="ja-JP"/>
        </w:rPr>
        <w:t>olutions for two cases.</w:t>
      </w:r>
      <w:r w:rsidR="000555CA">
        <w:rPr>
          <w:rFonts w:eastAsia="MS Mincho"/>
          <w:iCs/>
          <w:color w:val="000000"/>
          <w:sz w:val="22"/>
          <w:szCs w:val="22"/>
          <w:lang w:eastAsia="ja-JP"/>
        </w:rPr>
        <w:t xml:space="preserve"> Otherwise, we are unnecessarily increasing the DCI payload size.</w:t>
      </w:r>
      <w:r w:rsidR="00274636">
        <w:rPr>
          <w:rFonts w:eastAsia="MS Mincho"/>
          <w:iCs/>
          <w:color w:val="000000"/>
          <w:sz w:val="22"/>
          <w:szCs w:val="22"/>
          <w:lang w:eastAsia="ja-JP"/>
        </w:rPr>
        <w:t xml:space="preserve"> In particular, </w:t>
      </w:r>
      <w:r w:rsidR="000555CA">
        <w:rPr>
          <w:rFonts w:eastAsia="MS Mincho"/>
          <w:iCs/>
          <w:color w:val="000000"/>
          <w:sz w:val="22"/>
          <w:szCs w:val="22"/>
          <w:lang w:eastAsia="ja-JP"/>
        </w:rPr>
        <w:t>as discussed previously, if the</w:t>
      </w:r>
      <w:r w:rsidRPr="00245E73">
        <w:rPr>
          <w:rFonts w:eastAsia="MS Mincho"/>
          <w:iCs/>
          <w:color w:val="000000"/>
          <w:sz w:val="22"/>
          <w:szCs w:val="22"/>
          <w:lang w:eastAsia="ja-JP"/>
        </w:rPr>
        <w:t xml:space="preserve"> </w:t>
      </w:r>
      <w:r w:rsidR="007A0FA2">
        <w:rPr>
          <w:rFonts w:eastAsia="MS Mincho"/>
          <w:iCs/>
          <w:color w:val="000000"/>
          <w:sz w:val="22"/>
          <w:szCs w:val="22"/>
          <w:lang w:eastAsia="ja-JP"/>
        </w:rPr>
        <w:t>RRC</w:t>
      </w:r>
      <w:r w:rsidRPr="00245E73">
        <w:rPr>
          <w:rFonts w:eastAsia="MS Mincho"/>
          <w:iCs/>
          <w:color w:val="000000"/>
          <w:sz w:val="22"/>
          <w:szCs w:val="22"/>
          <w:lang w:eastAsia="ja-JP"/>
        </w:rPr>
        <w:t xml:space="preserve"> </w:t>
      </w:r>
      <w:r w:rsidR="000555CA">
        <w:rPr>
          <w:rFonts w:eastAsia="MS Mincho"/>
          <w:iCs/>
          <w:color w:val="000000"/>
          <w:sz w:val="22"/>
          <w:szCs w:val="22"/>
          <w:lang w:eastAsia="ja-JP"/>
        </w:rPr>
        <w:t>configures the availability of</w:t>
      </w:r>
      <w:r w:rsidRPr="00245E73">
        <w:rPr>
          <w:rFonts w:eastAsia="MS Mincho"/>
          <w:iCs/>
          <w:color w:val="000000"/>
          <w:sz w:val="22"/>
          <w:szCs w:val="22"/>
          <w:lang w:eastAsia="ja-JP"/>
        </w:rPr>
        <w:t xml:space="preserve"> the new DCI field</w:t>
      </w:r>
      <w:r w:rsidR="004A0802">
        <w:rPr>
          <w:rFonts w:eastAsia="MS Mincho"/>
          <w:iCs/>
          <w:color w:val="000000"/>
          <w:sz w:val="22"/>
          <w:szCs w:val="22"/>
          <w:lang w:eastAsia="ja-JP"/>
        </w:rPr>
        <w:t>,</w:t>
      </w:r>
      <w:r w:rsidR="007A0FA2">
        <w:rPr>
          <w:rFonts w:eastAsia="MS Mincho"/>
          <w:iCs/>
          <w:color w:val="000000"/>
          <w:sz w:val="22"/>
          <w:szCs w:val="22"/>
          <w:lang w:eastAsia="ja-JP"/>
        </w:rPr>
        <w:t xml:space="preserve"> that DCI field can be used to</w:t>
      </w:r>
      <w:r w:rsidR="004A0802" w:rsidRPr="000B6EAD">
        <w:rPr>
          <w:rFonts w:eastAsia="MS Mincho"/>
          <w:i/>
          <w:color w:val="000000"/>
          <w:sz w:val="22"/>
          <w:szCs w:val="22"/>
          <w:lang w:eastAsia="ja-JP"/>
        </w:rPr>
        <w:t xml:space="preserve"> </w:t>
      </w:r>
      <w:r w:rsidR="004A0802">
        <w:rPr>
          <w:rFonts w:eastAsia="MS Mincho"/>
          <w:iCs/>
          <w:color w:val="000000"/>
          <w:sz w:val="22"/>
          <w:szCs w:val="22"/>
          <w:lang w:eastAsia="ja-JP"/>
        </w:rPr>
        <w:t>indicat</w:t>
      </w:r>
      <w:r w:rsidR="007A0FA2">
        <w:rPr>
          <w:rFonts w:eastAsia="MS Mincho"/>
          <w:iCs/>
          <w:color w:val="000000"/>
          <w:sz w:val="22"/>
          <w:szCs w:val="22"/>
          <w:lang w:eastAsia="ja-JP"/>
        </w:rPr>
        <w:t xml:space="preserve">e </w:t>
      </w:r>
      <w:r w:rsidR="007A0FA2" w:rsidRPr="000B6EAD">
        <w:rPr>
          <w:rFonts w:eastAsia="MS Mincho"/>
          <w:i/>
          <w:color w:val="000000"/>
          <w:sz w:val="22"/>
          <w:szCs w:val="22"/>
          <w:lang w:eastAsia="ja-JP"/>
        </w:rPr>
        <w:t>t</w:t>
      </w:r>
      <w:r w:rsidR="007A0FA2">
        <w:rPr>
          <w:rFonts w:eastAsia="MS Mincho"/>
          <w:iCs/>
          <w:color w:val="000000"/>
          <w:sz w:val="22"/>
          <w:szCs w:val="22"/>
          <w:lang w:eastAsia="ja-JP"/>
        </w:rPr>
        <w:t xml:space="preserve"> value</w:t>
      </w:r>
      <w:r w:rsidRPr="00245E73">
        <w:rPr>
          <w:rFonts w:eastAsia="MS Mincho"/>
          <w:iCs/>
          <w:color w:val="000000"/>
          <w:sz w:val="22"/>
          <w:szCs w:val="22"/>
          <w:lang w:eastAsia="ja-JP"/>
        </w:rPr>
        <w:t xml:space="preserve"> dynamically </w:t>
      </w:r>
      <w:r w:rsidR="004A0802">
        <w:rPr>
          <w:rFonts w:eastAsia="MS Mincho"/>
          <w:iCs/>
          <w:color w:val="000000"/>
          <w:sz w:val="22"/>
          <w:szCs w:val="22"/>
          <w:lang w:eastAsia="ja-JP"/>
        </w:rPr>
        <w:t>using</w:t>
      </w:r>
      <w:r w:rsidRPr="00245E73">
        <w:rPr>
          <w:rFonts w:eastAsia="MS Mincho"/>
          <w:iCs/>
          <w:color w:val="000000"/>
          <w:sz w:val="22"/>
          <w:szCs w:val="22"/>
          <w:lang w:eastAsia="ja-JP"/>
        </w:rPr>
        <w:t xml:space="preserve"> DCI with and without</w:t>
      </w:r>
      <w:r w:rsidR="00274636">
        <w:rPr>
          <w:rFonts w:eastAsia="MS Mincho"/>
          <w:iCs/>
          <w:color w:val="000000"/>
          <w:sz w:val="22"/>
          <w:szCs w:val="22"/>
          <w:lang w:eastAsia="ja-JP"/>
        </w:rPr>
        <w:t xml:space="preserve"> </w:t>
      </w:r>
      <w:r w:rsidRPr="00245E73">
        <w:rPr>
          <w:rFonts w:eastAsia="MS Mincho"/>
          <w:iCs/>
          <w:color w:val="000000"/>
          <w:sz w:val="22"/>
          <w:szCs w:val="22"/>
          <w:lang w:eastAsia="ja-JP"/>
        </w:rPr>
        <w:t>data</w:t>
      </w:r>
      <w:r w:rsidR="00274636">
        <w:rPr>
          <w:rFonts w:eastAsia="MS Mincho"/>
          <w:iCs/>
          <w:color w:val="000000"/>
          <w:sz w:val="22"/>
          <w:szCs w:val="22"/>
          <w:lang w:eastAsia="ja-JP"/>
        </w:rPr>
        <w:t xml:space="preserve"> and </w:t>
      </w:r>
      <w:r w:rsidRPr="00245E73">
        <w:rPr>
          <w:rFonts w:eastAsia="MS Mincho"/>
          <w:iCs/>
          <w:color w:val="000000"/>
          <w:sz w:val="22"/>
          <w:szCs w:val="22"/>
          <w:lang w:eastAsia="ja-JP"/>
        </w:rPr>
        <w:t>CSI</w:t>
      </w:r>
      <w:r w:rsidR="004A0802">
        <w:rPr>
          <w:rFonts w:eastAsia="MS Mincho"/>
          <w:iCs/>
          <w:color w:val="000000"/>
          <w:sz w:val="22"/>
          <w:szCs w:val="22"/>
          <w:lang w:eastAsia="ja-JP"/>
        </w:rPr>
        <w:t xml:space="preserve"> scheduling</w:t>
      </w:r>
      <w:r w:rsidRPr="00245E73">
        <w:rPr>
          <w:rFonts w:eastAsia="MS Mincho"/>
          <w:iCs/>
          <w:color w:val="000000"/>
          <w:sz w:val="22"/>
          <w:szCs w:val="22"/>
          <w:lang w:eastAsia="ja-JP"/>
        </w:rPr>
        <w:t>.</w:t>
      </w:r>
      <w:r>
        <w:rPr>
          <w:rFonts w:eastAsia="MS Mincho"/>
          <w:iCs/>
          <w:color w:val="000000"/>
          <w:sz w:val="22"/>
          <w:szCs w:val="22"/>
          <w:lang w:eastAsia="ja-JP"/>
        </w:rPr>
        <w:t xml:space="preserve"> </w:t>
      </w:r>
      <w:r w:rsidR="00274636">
        <w:rPr>
          <w:rFonts w:eastAsia="MS Mincho"/>
          <w:iCs/>
          <w:color w:val="000000"/>
          <w:sz w:val="22"/>
          <w:szCs w:val="22"/>
          <w:lang w:eastAsia="ja-JP"/>
        </w:rPr>
        <w:t>O</w:t>
      </w:r>
      <w:r w:rsidR="007A0FA2">
        <w:rPr>
          <w:rFonts w:eastAsia="MS Mincho"/>
          <w:iCs/>
          <w:color w:val="000000"/>
          <w:sz w:val="22"/>
          <w:szCs w:val="22"/>
          <w:lang w:eastAsia="ja-JP"/>
        </w:rPr>
        <w:t>n the other hand</w:t>
      </w:r>
      <w:r w:rsidRPr="00245E73">
        <w:rPr>
          <w:rFonts w:eastAsia="MS Mincho"/>
          <w:iCs/>
          <w:color w:val="000000"/>
          <w:sz w:val="22"/>
          <w:szCs w:val="22"/>
          <w:lang w:eastAsia="ja-JP"/>
        </w:rPr>
        <w:t>,</w:t>
      </w:r>
      <w:r w:rsidR="007A0FA2">
        <w:rPr>
          <w:rFonts w:eastAsia="MS Mincho"/>
          <w:iCs/>
          <w:color w:val="000000"/>
          <w:sz w:val="22"/>
          <w:szCs w:val="22"/>
          <w:lang w:eastAsia="ja-JP"/>
        </w:rPr>
        <w:t xml:space="preserve"> if RRC does not configure the new DCI field,</w:t>
      </w:r>
      <w:r w:rsidRPr="00245E73">
        <w:rPr>
          <w:rFonts w:eastAsia="MS Mincho"/>
          <w:iCs/>
          <w:color w:val="000000"/>
          <w:sz w:val="22"/>
          <w:szCs w:val="22"/>
          <w:lang w:eastAsia="ja-JP"/>
        </w:rPr>
        <w:t xml:space="preserve"> </w:t>
      </w:r>
      <w:r w:rsidR="009069AE">
        <w:rPr>
          <w:rFonts w:eastAsia="MS Mincho"/>
          <w:iCs/>
          <w:color w:val="000000"/>
          <w:sz w:val="22"/>
          <w:szCs w:val="22"/>
          <w:lang w:eastAsia="ja-JP"/>
        </w:rPr>
        <w:t>by repurposing one of the</w:t>
      </w:r>
      <w:r w:rsidRPr="00245E73">
        <w:rPr>
          <w:rFonts w:eastAsia="MS Mincho"/>
          <w:iCs/>
          <w:color w:val="000000"/>
          <w:sz w:val="22"/>
          <w:szCs w:val="22"/>
          <w:lang w:eastAsia="ja-JP"/>
        </w:rPr>
        <w:t xml:space="preserve"> existing DCI field</w:t>
      </w:r>
      <w:r w:rsidR="009069AE">
        <w:rPr>
          <w:rFonts w:eastAsia="MS Mincho"/>
          <w:iCs/>
          <w:color w:val="000000"/>
          <w:sz w:val="22"/>
          <w:szCs w:val="22"/>
          <w:lang w:eastAsia="ja-JP"/>
        </w:rPr>
        <w:t>(s)</w:t>
      </w:r>
      <w:r w:rsidRPr="00245E73">
        <w:rPr>
          <w:rFonts w:eastAsia="MS Mincho"/>
          <w:iCs/>
          <w:color w:val="000000"/>
          <w:sz w:val="22"/>
          <w:szCs w:val="22"/>
          <w:lang w:eastAsia="ja-JP"/>
        </w:rPr>
        <w:t xml:space="preserve"> (which is not used for data </w:t>
      </w:r>
      <w:r w:rsidR="009069AE">
        <w:rPr>
          <w:rFonts w:eastAsia="MS Mincho"/>
          <w:iCs/>
          <w:color w:val="000000"/>
          <w:sz w:val="22"/>
          <w:szCs w:val="22"/>
          <w:lang w:eastAsia="ja-JP"/>
        </w:rPr>
        <w:t xml:space="preserve">and </w:t>
      </w:r>
      <w:r w:rsidRPr="00245E73">
        <w:rPr>
          <w:rFonts w:eastAsia="MS Mincho"/>
          <w:iCs/>
          <w:color w:val="000000"/>
          <w:sz w:val="22"/>
          <w:szCs w:val="22"/>
          <w:lang w:eastAsia="ja-JP"/>
        </w:rPr>
        <w:t xml:space="preserve">CSI </w:t>
      </w:r>
      <w:r w:rsidR="009069AE">
        <w:rPr>
          <w:rFonts w:eastAsia="MS Mincho"/>
          <w:iCs/>
          <w:color w:val="000000"/>
          <w:sz w:val="22"/>
          <w:szCs w:val="22"/>
          <w:lang w:eastAsia="ja-JP"/>
        </w:rPr>
        <w:t>scheduling</w:t>
      </w:r>
      <w:r w:rsidRPr="00245E73">
        <w:rPr>
          <w:rFonts w:eastAsia="MS Mincho"/>
          <w:iCs/>
          <w:color w:val="000000"/>
          <w:sz w:val="22"/>
          <w:szCs w:val="22"/>
          <w:lang w:eastAsia="ja-JP"/>
        </w:rPr>
        <w:t>)</w:t>
      </w:r>
      <w:r w:rsidR="007A0FA2">
        <w:rPr>
          <w:rFonts w:eastAsia="MS Mincho"/>
          <w:iCs/>
          <w:color w:val="000000"/>
          <w:sz w:val="22"/>
          <w:szCs w:val="22"/>
          <w:lang w:eastAsia="ja-JP"/>
        </w:rPr>
        <w:t>,</w:t>
      </w:r>
      <w:r w:rsidRPr="00245E73">
        <w:rPr>
          <w:rFonts w:eastAsia="MS Mincho"/>
          <w:iCs/>
          <w:color w:val="000000"/>
          <w:sz w:val="22"/>
          <w:szCs w:val="22"/>
          <w:lang w:eastAsia="ja-JP"/>
        </w:rPr>
        <w:t xml:space="preserve"> </w:t>
      </w:r>
      <w:r w:rsidR="009069AE">
        <w:rPr>
          <w:rFonts w:eastAsia="MS Mincho"/>
          <w:iCs/>
          <w:color w:val="000000"/>
          <w:sz w:val="22"/>
          <w:szCs w:val="22"/>
          <w:lang w:eastAsia="ja-JP"/>
        </w:rPr>
        <w:t>it is possible to</w:t>
      </w:r>
      <w:r w:rsidRPr="00245E73">
        <w:rPr>
          <w:rFonts w:eastAsia="MS Mincho"/>
          <w:iCs/>
          <w:color w:val="000000"/>
          <w:sz w:val="22"/>
          <w:szCs w:val="22"/>
          <w:lang w:eastAsia="ja-JP"/>
        </w:rPr>
        <w:t xml:space="preserve"> dynamically indicate the value of </w:t>
      </w:r>
      <w:r w:rsidRPr="000B6EAD">
        <w:rPr>
          <w:rFonts w:eastAsia="MS Mincho"/>
          <w:i/>
          <w:color w:val="000000"/>
          <w:sz w:val="22"/>
          <w:szCs w:val="22"/>
          <w:lang w:eastAsia="ja-JP"/>
        </w:rPr>
        <w:t>t</w:t>
      </w:r>
      <w:r w:rsidR="007A0FA2">
        <w:rPr>
          <w:rFonts w:eastAsia="MS Mincho"/>
          <w:iCs/>
          <w:color w:val="000000"/>
          <w:sz w:val="22"/>
          <w:szCs w:val="22"/>
          <w:lang w:eastAsia="ja-JP"/>
        </w:rPr>
        <w:t>.</w:t>
      </w:r>
      <w:r w:rsidRPr="00245E73">
        <w:rPr>
          <w:rFonts w:eastAsia="MS Mincho"/>
          <w:iCs/>
          <w:color w:val="000000"/>
          <w:sz w:val="22"/>
          <w:szCs w:val="22"/>
          <w:lang w:eastAsia="ja-JP"/>
        </w:rPr>
        <w:t xml:space="preserve"> </w:t>
      </w:r>
      <w:r w:rsidR="007A0FA2">
        <w:rPr>
          <w:rFonts w:eastAsia="MS Mincho"/>
          <w:iCs/>
          <w:color w:val="000000"/>
          <w:sz w:val="22"/>
          <w:szCs w:val="22"/>
          <w:lang w:eastAsia="ja-JP"/>
        </w:rPr>
        <w:t xml:space="preserve">This is especially applicable </w:t>
      </w:r>
      <w:r w:rsidRPr="00245E73">
        <w:rPr>
          <w:rFonts w:eastAsia="MS Mincho"/>
          <w:iCs/>
          <w:color w:val="000000"/>
          <w:sz w:val="22"/>
          <w:szCs w:val="22"/>
          <w:lang w:eastAsia="ja-JP"/>
        </w:rPr>
        <w:t xml:space="preserve">for </w:t>
      </w:r>
      <w:r w:rsidR="00274636">
        <w:rPr>
          <w:rFonts w:eastAsia="MS Mincho"/>
          <w:iCs/>
          <w:color w:val="000000"/>
          <w:sz w:val="22"/>
          <w:szCs w:val="22"/>
          <w:lang w:eastAsia="ja-JP"/>
        </w:rPr>
        <w:t xml:space="preserve">the </w:t>
      </w:r>
      <w:r w:rsidRPr="00245E73">
        <w:rPr>
          <w:rFonts w:eastAsia="MS Mincho"/>
          <w:iCs/>
          <w:color w:val="000000"/>
          <w:sz w:val="22"/>
          <w:szCs w:val="22"/>
          <w:lang w:eastAsia="ja-JP"/>
        </w:rPr>
        <w:t>case of DCI</w:t>
      </w:r>
      <w:r w:rsidR="00274636">
        <w:rPr>
          <w:rFonts w:eastAsia="MS Mincho"/>
          <w:iCs/>
          <w:color w:val="000000"/>
          <w:sz w:val="22"/>
          <w:szCs w:val="22"/>
          <w:lang w:eastAsia="ja-JP"/>
        </w:rPr>
        <w:t xml:space="preserve"> triggering A-SRS</w:t>
      </w:r>
      <w:r w:rsidRPr="00245E73">
        <w:rPr>
          <w:rFonts w:eastAsia="MS Mincho"/>
          <w:iCs/>
          <w:color w:val="000000"/>
          <w:sz w:val="22"/>
          <w:szCs w:val="22"/>
          <w:lang w:eastAsia="ja-JP"/>
        </w:rPr>
        <w:t xml:space="preserve"> without data</w:t>
      </w:r>
      <w:r w:rsidR="00274636">
        <w:rPr>
          <w:rFonts w:eastAsia="MS Mincho"/>
          <w:iCs/>
          <w:color w:val="000000"/>
          <w:sz w:val="22"/>
          <w:szCs w:val="22"/>
          <w:lang w:eastAsia="ja-JP"/>
        </w:rPr>
        <w:t xml:space="preserve"> and </w:t>
      </w:r>
      <w:r w:rsidRPr="00245E73">
        <w:rPr>
          <w:rFonts w:eastAsia="MS Mincho"/>
          <w:iCs/>
          <w:color w:val="000000"/>
          <w:sz w:val="22"/>
          <w:szCs w:val="22"/>
          <w:lang w:eastAsia="ja-JP"/>
        </w:rPr>
        <w:t>CSI</w:t>
      </w:r>
      <w:r w:rsidR="007A0FA2">
        <w:rPr>
          <w:rFonts w:eastAsia="MS Mincho"/>
          <w:iCs/>
          <w:color w:val="000000"/>
          <w:sz w:val="22"/>
          <w:szCs w:val="22"/>
          <w:lang w:eastAsia="ja-JP"/>
        </w:rPr>
        <w:t xml:space="preserve"> scheduling</w:t>
      </w:r>
      <w:r w:rsidR="009069AE">
        <w:rPr>
          <w:rFonts w:eastAsia="MS Mincho"/>
          <w:iCs/>
          <w:color w:val="000000"/>
          <w:sz w:val="22"/>
          <w:szCs w:val="22"/>
          <w:lang w:eastAsia="ja-JP"/>
        </w:rPr>
        <w:t xml:space="preserve">. Note </w:t>
      </w:r>
      <w:r w:rsidR="007A0FA2">
        <w:rPr>
          <w:rFonts w:eastAsia="MS Mincho"/>
          <w:iCs/>
          <w:color w:val="000000"/>
          <w:sz w:val="22"/>
          <w:szCs w:val="22"/>
          <w:lang w:eastAsia="ja-JP"/>
        </w:rPr>
        <w:t xml:space="preserve">here </w:t>
      </w:r>
      <w:r w:rsidR="009069AE">
        <w:rPr>
          <w:rFonts w:eastAsia="MS Mincho"/>
          <w:iCs/>
          <w:color w:val="000000"/>
          <w:sz w:val="22"/>
          <w:szCs w:val="22"/>
          <w:lang w:eastAsia="ja-JP"/>
        </w:rPr>
        <w:t>that,</w:t>
      </w:r>
      <w:r w:rsidRPr="00245E73">
        <w:rPr>
          <w:rFonts w:eastAsia="MS Mincho"/>
          <w:iCs/>
          <w:color w:val="000000"/>
          <w:sz w:val="22"/>
          <w:szCs w:val="22"/>
          <w:lang w:eastAsia="ja-JP"/>
        </w:rPr>
        <w:t xml:space="preserve"> the value of </w:t>
      </w:r>
      <w:r w:rsidRPr="000B6EAD">
        <w:rPr>
          <w:rFonts w:eastAsia="MS Mincho"/>
          <w:i/>
          <w:color w:val="000000"/>
          <w:sz w:val="22"/>
          <w:szCs w:val="22"/>
          <w:lang w:eastAsia="ja-JP"/>
        </w:rPr>
        <w:t>t</w:t>
      </w:r>
      <w:r w:rsidRPr="00245E73">
        <w:rPr>
          <w:rFonts w:eastAsia="MS Mincho"/>
          <w:iCs/>
          <w:color w:val="000000"/>
          <w:sz w:val="22"/>
          <w:szCs w:val="22"/>
          <w:lang w:eastAsia="ja-JP"/>
        </w:rPr>
        <w:t xml:space="preserve"> </w:t>
      </w:r>
      <w:r w:rsidR="009069AE">
        <w:rPr>
          <w:rFonts w:eastAsia="MS Mincho"/>
          <w:iCs/>
          <w:color w:val="000000"/>
          <w:sz w:val="22"/>
          <w:szCs w:val="22"/>
          <w:lang w:eastAsia="ja-JP"/>
        </w:rPr>
        <w:t>can be</w:t>
      </w:r>
      <w:r w:rsidRPr="00245E73">
        <w:rPr>
          <w:rFonts w:eastAsia="MS Mincho"/>
          <w:iCs/>
          <w:color w:val="000000"/>
          <w:sz w:val="22"/>
          <w:szCs w:val="22"/>
          <w:lang w:eastAsia="ja-JP"/>
        </w:rPr>
        <w:t xml:space="preserve"> semi</w:t>
      </w:r>
      <w:r w:rsidR="00274636">
        <w:rPr>
          <w:rFonts w:eastAsia="MS Mincho"/>
          <w:iCs/>
          <w:color w:val="000000"/>
          <w:sz w:val="22"/>
          <w:szCs w:val="22"/>
          <w:lang w:eastAsia="ja-JP"/>
        </w:rPr>
        <w:t>-</w:t>
      </w:r>
      <w:r w:rsidRPr="00245E73">
        <w:rPr>
          <w:rFonts w:eastAsia="MS Mincho"/>
          <w:iCs/>
          <w:color w:val="000000"/>
          <w:sz w:val="22"/>
          <w:szCs w:val="22"/>
          <w:lang w:eastAsia="ja-JP"/>
        </w:rPr>
        <w:t xml:space="preserve">statically configured for </w:t>
      </w:r>
      <w:r w:rsidR="009069AE">
        <w:rPr>
          <w:rFonts w:eastAsia="MS Mincho"/>
          <w:iCs/>
          <w:color w:val="000000"/>
          <w:sz w:val="22"/>
          <w:szCs w:val="22"/>
          <w:lang w:eastAsia="ja-JP"/>
        </w:rPr>
        <w:t xml:space="preserve">the </w:t>
      </w:r>
      <w:r w:rsidRPr="00245E73">
        <w:rPr>
          <w:rFonts w:eastAsia="MS Mincho"/>
          <w:iCs/>
          <w:color w:val="000000"/>
          <w:sz w:val="22"/>
          <w:szCs w:val="22"/>
          <w:lang w:eastAsia="ja-JP"/>
        </w:rPr>
        <w:t xml:space="preserve">case of DCI </w:t>
      </w:r>
      <w:r w:rsidR="009069AE">
        <w:rPr>
          <w:rFonts w:eastAsia="MS Mincho"/>
          <w:iCs/>
          <w:color w:val="000000"/>
          <w:sz w:val="22"/>
          <w:szCs w:val="22"/>
          <w:lang w:eastAsia="ja-JP"/>
        </w:rPr>
        <w:t>triggering</w:t>
      </w:r>
      <w:r w:rsidRPr="00245E73">
        <w:rPr>
          <w:rFonts w:eastAsia="MS Mincho"/>
          <w:iCs/>
          <w:color w:val="000000"/>
          <w:sz w:val="22"/>
          <w:szCs w:val="22"/>
          <w:lang w:eastAsia="ja-JP"/>
        </w:rPr>
        <w:t xml:space="preserve"> A-SRS</w:t>
      </w:r>
      <w:r w:rsidR="009069AE">
        <w:rPr>
          <w:rFonts w:eastAsia="MS Mincho"/>
          <w:iCs/>
          <w:color w:val="000000"/>
          <w:sz w:val="22"/>
          <w:szCs w:val="22"/>
          <w:lang w:eastAsia="ja-JP"/>
        </w:rPr>
        <w:t xml:space="preserve"> </w:t>
      </w:r>
      <w:r w:rsidR="007A0FA2">
        <w:rPr>
          <w:rFonts w:eastAsia="MS Mincho"/>
          <w:iCs/>
          <w:color w:val="000000"/>
          <w:sz w:val="22"/>
          <w:szCs w:val="22"/>
          <w:lang w:eastAsia="ja-JP"/>
        </w:rPr>
        <w:t>with</w:t>
      </w:r>
      <w:r w:rsidR="009069AE">
        <w:rPr>
          <w:rFonts w:eastAsia="MS Mincho"/>
          <w:iCs/>
          <w:color w:val="000000"/>
          <w:sz w:val="22"/>
          <w:szCs w:val="22"/>
          <w:lang w:eastAsia="ja-JP"/>
        </w:rPr>
        <w:t xml:space="preserve"> </w:t>
      </w:r>
      <w:r w:rsidRPr="00245E73">
        <w:rPr>
          <w:rFonts w:eastAsia="MS Mincho"/>
          <w:iCs/>
          <w:color w:val="000000"/>
          <w:sz w:val="22"/>
          <w:szCs w:val="22"/>
          <w:lang w:eastAsia="ja-JP"/>
        </w:rPr>
        <w:t>data</w:t>
      </w:r>
      <w:r w:rsidR="009069AE">
        <w:rPr>
          <w:rFonts w:eastAsia="MS Mincho"/>
          <w:iCs/>
          <w:color w:val="000000"/>
          <w:sz w:val="22"/>
          <w:szCs w:val="22"/>
          <w:lang w:eastAsia="ja-JP"/>
        </w:rPr>
        <w:t xml:space="preserve"> and </w:t>
      </w:r>
      <w:r w:rsidRPr="00245E73">
        <w:rPr>
          <w:rFonts w:eastAsia="MS Mincho"/>
          <w:iCs/>
          <w:color w:val="000000"/>
          <w:sz w:val="22"/>
          <w:szCs w:val="22"/>
          <w:lang w:eastAsia="ja-JP"/>
        </w:rPr>
        <w:t>CSI</w:t>
      </w:r>
      <w:r w:rsidR="007A0FA2">
        <w:rPr>
          <w:rFonts w:eastAsia="MS Mincho"/>
          <w:iCs/>
          <w:color w:val="000000"/>
          <w:sz w:val="22"/>
          <w:szCs w:val="22"/>
          <w:lang w:eastAsia="ja-JP"/>
        </w:rPr>
        <w:t xml:space="preserve"> scheduling</w:t>
      </w:r>
      <w:r w:rsidR="009069AE">
        <w:rPr>
          <w:rFonts w:eastAsia="MS Mincho"/>
          <w:iCs/>
          <w:color w:val="000000"/>
          <w:sz w:val="22"/>
          <w:szCs w:val="22"/>
          <w:lang w:eastAsia="ja-JP"/>
        </w:rPr>
        <w:t>. Accordingly, we make the following proposal</w:t>
      </w:r>
      <w:r w:rsidR="00936AD8">
        <w:rPr>
          <w:rFonts w:eastAsia="MS Mincho"/>
          <w:iCs/>
          <w:color w:val="000000"/>
          <w:sz w:val="22"/>
          <w:szCs w:val="22"/>
          <w:lang w:eastAsia="ja-JP"/>
        </w:rPr>
        <w:t>.</w:t>
      </w:r>
    </w:p>
    <w:p w14:paraId="07C82171" w14:textId="52FE26C2" w:rsidR="00A436D1" w:rsidRDefault="00A436D1" w:rsidP="00A436D1">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sidR="00CA1E20">
        <w:rPr>
          <w:rFonts w:eastAsiaTheme="minorEastAsia"/>
          <w:b/>
          <w:bCs/>
          <w:color w:val="000000" w:themeColor="text1"/>
          <w:sz w:val="22"/>
          <w:szCs w:val="22"/>
          <w:u w:val="single"/>
        </w:rPr>
        <w:t>4</w:t>
      </w:r>
      <w:r>
        <w:rPr>
          <w:rFonts w:eastAsiaTheme="minorEastAsia"/>
          <w:b/>
          <w:bCs/>
          <w:color w:val="000000" w:themeColor="text1"/>
          <w:sz w:val="22"/>
          <w:szCs w:val="22"/>
          <w:u w:val="single"/>
        </w:rPr>
        <w:t>:</w:t>
      </w:r>
    </w:p>
    <w:p w14:paraId="29E95574" w14:textId="3992E23E" w:rsidR="007A0FA2" w:rsidRPr="000B6EAD" w:rsidRDefault="007A0FA2" w:rsidP="00A436D1">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Rather than stick into a unified solution for the indication of t value using DCI with and without data and CSI scheduling, consider </w:t>
      </w:r>
      <w:r w:rsidR="00936AD8">
        <w:rPr>
          <w:rFonts w:ascii="Times New Roman" w:eastAsia="MS Mincho" w:hAnsi="Times New Roman" w:cs="Times New Roman"/>
          <w:i/>
          <w:iCs/>
          <w:color w:val="000000" w:themeColor="text1"/>
          <w:sz w:val="22"/>
          <w:szCs w:val="22"/>
          <w:lang w:eastAsia="ja-JP"/>
        </w:rPr>
        <w:t xml:space="preserve">a </w:t>
      </w:r>
      <w:r>
        <w:rPr>
          <w:rFonts w:ascii="Times New Roman" w:eastAsia="MS Mincho" w:hAnsi="Times New Roman" w:cs="Times New Roman"/>
          <w:i/>
          <w:iCs/>
          <w:color w:val="000000" w:themeColor="text1"/>
          <w:sz w:val="22"/>
          <w:szCs w:val="22"/>
          <w:lang w:eastAsia="ja-JP"/>
        </w:rPr>
        <w:t>more flexible solution. In particular, following can be one viable approach</w:t>
      </w:r>
    </w:p>
    <w:p w14:paraId="1A4A3183" w14:textId="3FE3775F" w:rsidR="007A0FA2" w:rsidRPr="000B6EAD" w:rsidRDefault="007A0FA2" w:rsidP="000B6EAD">
      <w:pPr>
        <w:pStyle w:val="ListParagraph"/>
        <w:numPr>
          <w:ilvl w:val="0"/>
          <w:numId w:val="47"/>
        </w:numPr>
        <w:spacing w:before="0" w:after="0"/>
        <w:ind w:left="1253" w:firstLineChars="0"/>
        <w:rPr>
          <w:rFonts w:eastAsia="MS Mincho"/>
          <w:i/>
          <w:color w:val="000000"/>
          <w:sz w:val="22"/>
          <w:szCs w:val="22"/>
          <w:lang w:eastAsia="ja-JP"/>
        </w:rPr>
      </w:pPr>
      <w:r w:rsidRPr="000B6EAD">
        <w:rPr>
          <w:rFonts w:ascii="Times New Roman" w:eastAsia="MS Mincho" w:hAnsi="Times New Roman" w:cs="Times New Roman"/>
          <w:i/>
          <w:iCs/>
          <w:color w:val="000000" w:themeColor="text1"/>
          <w:sz w:val="22"/>
          <w:szCs w:val="22"/>
          <w:lang w:eastAsia="ja-JP"/>
        </w:rPr>
        <w:t>If</w:t>
      </w:r>
      <w:r>
        <w:rPr>
          <w:rFonts w:ascii="Times New Roman" w:eastAsia="MS Mincho" w:hAnsi="Times New Roman" w:cs="Times New Roman"/>
          <w:i/>
          <w:iCs/>
          <w:color w:val="000000" w:themeColor="text1"/>
          <w:sz w:val="22"/>
          <w:szCs w:val="22"/>
          <w:lang w:eastAsia="ja-JP"/>
        </w:rPr>
        <w:t xml:space="preserve"> RRC configures the availability of </w:t>
      </w:r>
      <w:r w:rsidR="00BF147C">
        <w:rPr>
          <w:rFonts w:ascii="Times New Roman" w:eastAsia="MS Mincho" w:hAnsi="Times New Roman" w:cs="Times New Roman"/>
          <w:i/>
          <w:iCs/>
          <w:color w:val="000000" w:themeColor="text1"/>
          <w:sz w:val="22"/>
          <w:szCs w:val="22"/>
          <w:lang w:eastAsia="ja-JP"/>
        </w:rPr>
        <w:t xml:space="preserve">a </w:t>
      </w:r>
      <w:r>
        <w:rPr>
          <w:rFonts w:ascii="Times New Roman" w:eastAsia="MS Mincho" w:hAnsi="Times New Roman" w:cs="Times New Roman"/>
          <w:i/>
          <w:iCs/>
          <w:color w:val="000000" w:themeColor="text1"/>
          <w:sz w:val="22"/>
          <w:szCs w:val="22"/>
          <w:lang w:eastAsia="ja-JP"/>
        </w:rPr>
        <w:t xml:space="preserve">new DCI field, t value </w:t>
      </w:r>
      <w:r w:rsidR="00BF147C">
        <w:rPr>
          <w:rFonts w:ascii="Times New Roman" w:eastAsia="MS Mincho" w:hAnsi="Times New Roman" w:cs="Times New Roman"/>
          <w:i/>
          <w:iCs/>
          <w:color w:val="000000" w:themeColor="text1"/>
          <w:sz w:val="22"/>
          <w:szCs w:val="22"/>
          <w:lang w:eastAsia="ja-JP"/>
        </w:rPr>
        <w:t>is</w:t>
      </w:r>
      <w:r>
        <w:rPr>
          <w:rFonts w:ascii="Times New Roman" w:eastAsia="MS Mincho" w:hAnsi="Times New Roman" w:cs="Times New Roman"/>
          <w:i/>
          <w:iCs/>
          <w:color w:val="000000" w:themeColor="text1"/>
          <w:sz w:val="22"/>
          <w:szCs w:val="22"/>
          <w:lang w:eastAsia="ja-JP"/>
        </w:rPr>
        <w:t xml:space="preserve"> indicated using </w:t>
      </w:r>
      <w:r w:rsidR="00BF147C">
        <w:rPr>
          <w:rFonts w:ascii="Times New Roman" w:eastAsia="MS Mincho" w:hAnsi="Times New Roman" w:cs="Times New Roman"/>
          <w:i/>
          <w:iCs/>
          <w:color w:val="000000" w:themeColor="text1"/>
          <w:sz w:val="22"/>
          <w:szCs w:val="22"/>
          <w:lang w:eastAsia="ja-JP"/>
        </w:rPr>
        <w:t xml:space="preserve">that </w:t>
      </w:r>
      <w:r>
        <w:rPr>
          <w:rFonts w:ascii="Times New Roman" w:eastAsia="MS Mincho" w:hAnsi="Times New Roman" w:cs="Times New Roman"/>
          <w:i/>
          <w:iCs/>
          <w:color w:val="000000" w:themeColor="text1"/>
          <w:sz w:val="22"/>
          <w:szCs w:val="22"/>
          <w:lang w:eastAsia="ja-JP"/>
        </w:rPr>
        <w:t xml:space="preserve">new DCI field  </w:t>
      </w:r>
    </w:p>
    <w:p w14:paraId="07204B5E" w14:textId="6D1E2A90" w:rsidR="000B6EAD" w:rsidRPr="002F6A83" w:rsidRDefault="007A0FA2" w:rsidP="000B6EAD">
      <w:pPr>
        <w:pStyle w:val="ListParagraph"/>
        <w:numPr>
          <w:ilvl w:val="0"/>
          <w:numId w:val="47"/>
        </w:numPr>
        <w:spacing w:before="0" w:after="0"/>
        <w:ind w:left="1253" w:firstLineChars="0"/>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 xml:space="preserve">Otherwise, repurpose one of the existing </w:t>
      </w:r>
      <w:r w:rsidR="00245E73" w:rsidRPr="000B6EAD">
        <w:rPr>
          <w:rFonts w:ascii="Times New Roman" w:eastAsia="MS Mincho" w:hAnsi="Times New Roman" w:cs="Times New Roman"/>
          <w:i/>
          <w:iCs/>
          <w:color w:val="000000" w:themeColor="text1"/>
          <w:sz w:val="22"/>
          <w:szCs w:val="22"/>
          <w:lang w:eastAsia="ja-JP"/>
        </w:rPr>
        <w:t>DCI field</w:t>
      </w:r>
      <w:r w:rsidRPr="000B6EAD">
        <w:rPr>
          <w:rFonts w:ascii="Times New Roman" w:eastAsia="MS Mincho" w:hAnsi="Times New Roman" w:cs="Times New Roman"/>
          <w:i/>
          <w:iCs/>
          <w:color w:val="000000" w:themeColor="text1"/>
          <w:sz w:val="22"/>
          <w:szCs w:val="22"/>
          <w:lang w:eastAsia="ja-JP"/>
        </w:rPr>
        <w:t>(s)</w:t>
      </w:r>
      <w:r w:rsidR="00245E73" w:rsidRPr="000B6EAD">
        <w:rPr>
          <w:rFonts w:ascii="Times New Roman" w:eastAsia="MS Mincho" w:hAnsi="Times New Roman" w:cs="Times New Roman"/>
          <w:i/>
          <w:iCs/>
          <w:color w:val="000000" w:themeColor="text1"/>
          <w:sz w:val="22"/>
          <w:szCs w:val="22"/>
          <w:lang w:eastAsia="ja-JP"/>
        </w:rPr>
        <w:t xml:space="preserve"> (which is not used for data </w:t>
      </w:r>
      <w:r w:rsidRPr="000B6EAD">
        <w:rPr>
          <w:rFonts w:ascii="Times New Roman" w:eastAsia="MS Mincho" w:hAnsi="Times New Roman" w:cs="Times New Roman"/>
          <w:i/>
          <w:iCs/>
          <w:color w:val="000000" w:themeColor="text1"/>
          <w:sz w:val="22"/>
          <w:szCs w:val="22"/>
          <w:lang w:eastAsia="ja-JP"/>
        </w:rPr>
        <w:t xml:space="preserve">and </w:t>
      </w:r>
      <w:r w:rsidR="00245E73" w:rsidRPr="000B6EAD">
        <w:rPr>
          <w:rFonts w:ascii="Times New Roman" w:eastAsia="MS Mincho" w:hAnsi="Times New Roman" w:cs="Times New Roman"/>
          <w:i/>
          <w:iCs/>
          <w:color w:val="000000" w:themeColor="text1"/>
          <w:sz w:val="22"/>
          <w:szCs w:val="22"/>
          <w:lang w:eastAsia="ja-JP"/>
        </w:rPr>
        <w:t xml:space="preserve">CSI </w:t>
      </w:r>
      <w:r w:rsidRPr="000B6EAD">
        <w:rPr>
          <w:rFonts w:ascii="Times New Roman" w:eastAsia="MS Mincho" w:hAnsi="Times New Roman" w:cs="Times New Roman"/>
          <w:i/>
          <w:iCs/>
          <w:color w:val="000000" w:themeColor="text1"/>
          <w:sz w:val="22"/>
          <w:szCs w:val="22"/>
          <w:lang w:eastAsia="ja-JP"/>
        </w:rPr>
        <w:t>scheduling</w:t>
      </w:r>
      <w:r w:rsidR="00245E73" w:rsidRPr="000B6EAD">
        <w:rPr>
          <w:rFonts w:ascii="Times New Roman" w:eastAsia="MS Mincho" w:hAnsi="Times New Roman" w:cs="Times New Roman"/>
          <w:i/>
          <w:iCs/>
          <w:color w:val="000000" w:themeColor="text1"/>
          <w:sz w:val="22"/>
          <w:szCs w:val="22"/>
          <w:lang w:eastAsia="ja-JP"/>
        </w:rPr>
        <w:t>)</w:t>
      </w:r>
      <w:r>
        <w:rPr>
          <w:rFonts w:ascii="Times New Roman" w:eastAsia="MS Mincho" w:hAnsi="Times New Roman" w:cs="Times New Roman"/>
          <w:i/>
          <w:iCs/>
          <w:color w:val="000000" w:themeColor="text1"/>
          <w:sz w:val="22"/>
          <w:szCs w:val="22"/>
          <w:lang w:eastAsia="ja-JP"/>
        </w:rPr>
        <w:t xml:space="preserve"> to indicate t value</w:t>
      </w:r>
      <w:r w:rsidR="000B6EAD">
        <w:rPr>
          <w:rFonts w:ascii="Times New Roman" w:eastAsia="MS Mincho" w:hAnsi="Times New Roman" w:cs="Times New Roman"/>
          <w:i/>
          <w:iCs/>
          <w:color w:val="000000" w:themeColor="text1"/>
          <w:sz w:val="22"/>
          <w:szCs w:val="22"/>
          <w:lang w:eastAsia="ja-JP"/>
        </w:rPr>
        <w:t xml:space="preserve"> for DCI wi</w:t>
      </w:r>
      <w:r w:rsidR="000B6EAD" w:rsidRPr="002F6A83">
        <w:rPr>
          <w:rFonts w:ascii="Times New Roman" w:eastAsia="MS Mincho" w:hAnsi="Times New Roman" w:cs="Times New Roman"/>
          <w:i/>
          <w:iCs/>
          <w:color w:val="000000" w:themeColor="text1"/>
          <w:sz w:val="22"/>
          <w:szCs w:val="22"/>
          <w:lang w:eastAsia="ja-JP"/>
        </w:rPr>
        <w:t>th</w:t>
      </w:r>
      <w:r w:rsidR="00073DBF" w:rsidRPr="002F6A83">
        <w:rPr>
          <w:rFonts w:ascii="Times New Roman" w:eastAsia="MS Mincho" w:hAnsi="Times New Roman" w:cs="Times New Roman"/>
          <w:i/>
          <w:iCs/>
          <w:color w:val="000000" w:themeColor="text1"/>
          <w:sz w:val="22"/>
          <w:szCs w:val="22"/>
          <w:lang w:eastAsia="ja-JP"/>
        </w:rPr>
        <w:t>out</w:t>
      </w:r>
      <w:r w:rsidR="000B6EAD">
        <w:rPr>
          <w:rFonts w:ascii="Times New Roman" w:eastAsia="MS Mincho" w:hAnsi="Times New Roman" w:cs="Times New Roman"/>
          <w:i/>
          <w:iCs/>
          <w:color w:val="000000" w:themeColor="text1"/>
          <w:sz w:val="22"/>
          <w:szCs w:val="22"/>
          <w:lang w:eastAsia="ja-JP"/>
        </w:rPr>
        <w:t xml:space="preserve"> data/CSI, and </w:t>
      </w:r>
      <w:r w:rsidR="00D16A9E">
        <w:rPr>
          <w:rFonts w:ascii="Times New Roman" w:eastAsia="MS Mincho" w:hAnsi="Times New Roman" w:cs="Times New Roman"/>
          <w:i/>
          <w:iCs/>
          <w:color w:val="000000" w:themeColor="text1"/>
          <w:sz w:val="22"/>
          <w:szCs w:val="22"/>
          <w:lang w:eastAsia="ja-JP"/>
        </w:rPr>
        <w:t xml:space="preserve">t value </w:t>
      </w:r>
      <w:r w:rsidR="00D16A9E" w:rsidRPr="002F6A83">
        <w:rPr>
          <w:rFonts w:ascii="Times New Roman" w:eastAsia="MS Mincho" w:hAnsi="Times New Roman" w:cs="Times New Roman"/>
          <w:i/>
          <w:iCs/>
          <w:color w:val="000000" w:themeColor="text1"/>
          <w:sz w:val="22"/>
          <w:szCs w:val="22"/>
          <w:lang w:eastAsia="ja-JP"/>
        </w:rPr>
        <w:t xml:space="preserve">is </w:t>
      </w:r>
      <w:r w:rsidR="008D66FF" w:rsidRPr="002F6A83">
        <w:rPr>
          <w:rFonts w:ascii="Times New Roman" w:eastAsia="MS Mincho" w:hAnsi="Times New Roman" w:cs="Times New Roman"/>
          <w:i/>
          <w:iCs/>
          <w:color w:val="000000" w:themeColor="text1"/>
          <w:sz w:val="22"/>
          <w:szCs w:val="22"/>
          <w:lang w:eastAsia="ja-JP"/>
        </w:rPr>
        <w:t xml:space="preserve">selected by pre-determined rule from the list configured by </w:t>
      </w:r>
      <w:r w:rsidR="00D16A9E" w:rsidRPr="002F6A83">
        <w:rPr>
          <w:rFonts w:ascii="Times New Roman" w:eastAsia="MS Mincho" w:hAnsi="Times New Roman" w:cs="Times New Roman"/>
          <w:i/>
          <w:iCs/>
          <w:color w:val="000000" w:themeColor="text1"/>
          <w:sz w:val="22"/>
          <w:szCs w:val="22"/>
          <w:lang w:eastAsia="ja-JP"/>
        </w:rPr>
        <w:t xml:space="preserve">higher layer signaling for </w:t>
      </w:r>
      <w:r w:rsidR="000B6EAD" w:rsidRPr="002F6A83">
        <w:rPr>
          <w:rFonts w:ascii="Times New Roman" w:eastAsia="MS Mincho" w:hAnsi="Times New Roman" w:cs="Times New Roman"/>
          <w:i/>
          <w:iCs/>
          <w:color w:val="000000" w:themeColor="text1"/>
          <w:sz w:val="22"/>
          <w:szCs w:val="22"/>
          <w:lang w:eastAsia="ja-JP"/>
        </w:rPr>
        <w:t>DCI with data/CSI.</w:t>
      </w:r>
    </w:p>
    <w:p w14:paraId="23B7A00E" w14:textId="0E38E27C" w:rsidR="00A436D1" w:rsidRPr="000B6EAD" w:rsidRDefault="000B6EAD" w:rsidP="000B6EAD">
      <w:pPr>
        <w:pStyle w:val="ListParagraph"/>
        <w:numPr>
          <w:ilvl w:val="0"/>
          <w:numId w:val="47"/>
        </w:numPr>
        <w:spacing w:before="0" w:after="0"/>
        <w:ind w:left="1253" w:firstLineChars="0"/>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Note: maintain the same DCI size for</w:t>
      </w:r>
      <w:r w:rsidRPr="000B6EAD">
        <w:rPr>
          <w:rFonts w:ascii="Times New Roman" w:eastAsia="MS Mincho" w:hAnsi="Times New Roman" w:cs="Times New Roman"/>
          <w:i/>
          <w:iCs/>
          <w:color w:val="000000" w:themeColor="text1"/>
          <w:sz w:val="22"/>
          <w:szCs w:val="22"/>
          <w:lang w:eastAsia="ja-JP"/>
        </w:rPr>
        <w:t xml:space="preserve"> </w:t>
      </w:r>
      <w:r w:rsidR="00766788">
        <w:rPr>
          <w:rFonts w:ascii="Times New Roman" w:eastAsia="MS Mincho" w:hAnsi="Times New Roman" w:cs="Times New Roman"/>
          <w:i/>
          <w:iCs/>
          <w:color w:val="000000" w:themeColor="text1"/>
          <w:sz w:val="22"/>
          <w:szCs w:val="22"/>
          <w:lang w:eastAsia="ja-JP"/>
        </w:rPr>
        <w:t xml:space="preserve">both cases </w:t>
      </w:r>
      <w:r>
        <w:rPr>
          <w:rFonts w:ascii="Times New Roman" w:eastAsia="MS Mincho" w:hAnsi="Times New Roman" w:cs="Times New Roman"/>
          <w:i/>
          <w:iCs/>
          <w:color w:val="000000" w:themeColor="text1"/>
          <w:sz w:val="22"/>
          <w:szCs w:val="22"/>
          <w:lang w:eastAsia="ja-JP"/>
        </w:rPr>
        <w:t>with and without data and CSI scheduling.</w:t>
      </w:r>
      <w:r w:rsidR="00245E73" w:rsidRPr="000B6EAD">
        <w:rPr>
          <w:rFonts w:ascii="Times New Roman" w:eastAsia="MS Mincho" w:hAnsi="Times New Roman" w:cs="Times New Roman"/>
          <w:i/>
          <w:iCs/>
          <w:color w:val="000000" w:themeColor="text1"/>
          <w:sz w:val="22"/>
          <w:szCs w:val="22"/>
          <w:lang w:eastAsia="ja-JP"/>
        </w:rPr>
        <w:t xml:space="preserve"> </w:t>
      </w:r>
      <w:r w:rsidR="007A0FA2">
        <w:rPr>
          <w:rFonts w:ascii="Times New Roman" w:eastAsia="MS Mincho" w:hAnsi="Times New Roman" w:cs="Times New Roman"/>
          <w:i/>
          <w:iCs/>
          <w:color w:val="000000" w:themeColor="text1"/>
          <w:sz w:val="22"/>
          <w:szCs w:val="22"/>
          <w:lang w:eastAsia="ja-JP"/>
        </w:rPr>
        <w:t xml:space="preserve">  </w:t>
      </w:r>
      <w:r w:rsidR="007A0FA2" w:rsidRPr="000B6EAD">
        <w:rPr>
          <w:rFonts w:ascii="Times New Roman" w:eastAsia="MS Mincho" w:hAnsi="Times New Roman" w:cs="Times New Roman"/>
          <w:i/>
          <w:iCs/>
          <w:color w:val="000000" w:themeColor="text1"/>
          <w:sz w:val="22"/>
          <w:szCs w:val="22"/>
          <w:lang w:eastAsia="ja-JP"/>
        </w:rPr>
        <w:t xml:space="preserve"> </w:t>
      </w:r>
    </w:p>
    <w:p w14:paraId="47D13A8D" w14:textId="2C61387C" w:rsidR="00B71B34" w:rsidRDefault="00B71B34" w:rsidP="00B71B34">
      <w:pPr>
        <w:pStyle w:val="Heading2"/>
        <w:spacing w:before="240" w:after="120"/>
        <w:ind w:left="851" w:hanging="851"/>
        <w:rPr>
          <w:rFonts w:eastAsiaTheme="minorEastAsia"/>
          <w:lang w:eastAsia="zh-CN"/>
        </w:rPr>
      </w:pPr>
      <w:r>
        <w:rPr>
          <w:rFonts w:eastAsiaTheme="minorEastAsia"/>
          <w:lang w:eastAsia="zh-CN"/>
        </w:rPr>
        <w:t>2.</w:t>
      </w:r>
      <w:r w:rsidR="00B232BF">
        <w:rPr>
          <w:rFonts w:eastAsiaTheme="minorEastAsia"/>
          <w:lang w:eastAsia="zh-CN"/>
        </w:rPr>
        <w:t xml:space="preserve">3 </w:t>
      </w:r>
      <w:r>
        <w:rPr>
          <w:rFonts w:eastAsiaTheme="minorEastAsia"/>
          <w:lang w:eastAsia="zh-CN"/>
        </w:rPr>
        <w:t>Repurposing DCI fields in DCI formats 0_1</w:t>
      </w:r>
      <w:r w:rsidR="00BF147C">
        <w:rPr>
          <w:rFonts w:eastAsiaTheme="minorEastAsia"/>
          <w:lang w:eastAsia="zh-CN"/>
        </w:rPr>
        <w:t xml:space="preserve"> and </w:t>
      </w:r>
      <w:r>
        <w:rPr>
          <w:rFonts w:eastAsiaTheme="minorEastAsia"/>
          <w:lang w:eastAsia="zh-CN"/>
        </w:rPr>
        <w:t>0_2 without scheduling data and CSI</w:t>
      </w:r>
    </w:p>
    <w:p w14:paraId="154873ED" w14:textId="03CB3E12" w:rsidR="0040135F" w:rsidRDefault="006453E8" w:rsidP="009A22A6">
      <w:pPr>
        <w:jc w:val="both"/>
        <w:rPr>
          <w:rFonts w:eastAsia="MS Mincho"/>
          <w:iCs/>
          <w:color w:val="000000"/>
          <w:sz w:val="22"/>
          <w:szCs w:val="22"/>
          <w:lang w:eastAsia="ja-JP"/>
        </w:rPr>
      </w:pPr>
      <w:r>
        <w:rPr>
          <w:rFonts w:eastAsia="MS Mincho"/>
          <w:iCs/>
          <w:color w:val="000000"/>
          <w:sz w:val="22"/>
          <w:szCs w:val="22"/>
          <w:lang w:eastAsia="ja-JP"/>
        </w:rPr>
        <w:t>During RAN1#104-e meeting, it was discussed how to repurpose unused fields in DCI format 0_1 and 0_2 without data and CSI scheduling.</w:t>
      </w:r>
      <w:r w:rsidR="00310EDC">
        <w:rPr>
          <w:rFonts w:eastAsia="MS Mincho"/>
          <w:iCs/>
          <w:color w:val="000000"/>
          <w:sz w:val="22"/>
          <w:szCs w:val="22"/>
          <w:lang w:eastAsia="ja-JP"/>
        </w:rPr>
        <w:t xml:space="preserve"> In particular, an agreement was made to identify what parameters can be considered for capturing within </w:t>
      </w:r>
      <w:r w:rsidR="0040135F">
        <w:rPr>
          <w:rFonts w:eastAsia="MS Mincho"/>
          <w:iCs/>
          <w:color w:val="000000"/>
          <w:sz w:val="22"/>
          <w:szCs w:val="22"/>
          <w:lang w:eastAsia="ja-JP"/>
        </w:rPr>
        <w:t xml:space="preserve">the </w:t>
      </w:r>
      <w:r w:rsidR="00310EDC">
        <w:rPr>
          <w:rFonts w:eastAsia="MS Mincho"/>
          <w:iCs/>
          <w:color w:val="000000"/>
          <w:sz w:val="22"/>
          <w:szCs w:val="22"/>
          <w:lang w:eastAsia="ja-JP"/>
        </w:rPr>
        <w:t>unused DCI fields</w:t>
      </w:r>
      <w:r w:rsidR="0040135F">
        <w:rPr>
          <w:rFonts w:eastAsia="MS Mincho"/>
          <w:iCs/>
          <w:color w:val="000000"/>
          <w:sz w:val="22"/>
          <w:szCs w:val="22"/>
          <w:lang w:eastAsia="ja-JP"/>
        </w:rPr>
        <w:t xml:space="preserve">. </w:t>
      </w:r>
    </w:p>
    <w:p w14:paraId="2718DD2E" w14:textId="77777777" w:rsidR="008A5B53" w:rsidRDefault="008A5B53" w:rsidP="00AA1979">
      <w:pPr>
        <w:rPr>
          <w:rFonts w:eastAsia="MS Mincho"/>
          <w:iCs/>
          <w:color w:val="000000"/>
          <w:sz w:val="22"/>
          <w:szCs w:val="22"/>
          <w:lang w:eastAsia="ja-JP"/>
        </w:rPr>
      </w:pPr>
    </w:p>
    <w:p w14:paraId="5C3C25C5" w14:textId="77777777" w:rsidR="0040135F" w:rsidRPr="00D045BD" w:rsidRDefault="0040135F" w:rsidP="0040135F">
      <w:pPr>
        <w:rPr>
          <w:b/>
          <w:bCs/>
          <w:sz w:val="22"/>
          <w:szCs w:val="22"/>
          <w:highlight w:val="green"/>
        </w:rPr>
      </w:pPr>
      <w:r w:rsidRPr="00D045BD">
        <w:rPr>
          <w:b/>
          <w:bCs/>
          <w:sz w:val="22"/>
          <w:szCs w:val="22"/>
          <w:highlight w:val="green"/>
        </w:rPr>
        <w:lastRenderedPageBreak/>
        <w:t xml:space="preserve">Agreement </w:t>
      </w:r>
    </w:p>
    <w:p w14:paraId="0A81EF34" w14:textId="77777777" w:rsidR="0040135F" w:rsidRPr="00D045BD" w:rsidRDefault="0040135F" w:rsidP="0040135F">
      <w:pPr>
        <w:widowControl w:val="0"/>
        <w:snapToGrid w:val="0"/>
        <w:jc w:val="both"/>
        <w:rPr>
          <w:rFonts w:eastAsia="Gulim"/>
          <w:iCs/>
          <w:sz w:val="22"/>
          <w:szCs w:val="22"/>
          <w:lang w:eastAsia="ko-KR"/>
        </w:rPr>
      </w:pPr>
      <w:r w:rsidRPr="00D045BD">
        <w:rPr>
          <w:rFonts w:eastAsia="Gulim"/>
          <w:iCs/>
          <w:sz w:val="22"/>
          <w:szCs w:val="22"/>
          <w:lang w:eastAsia="ko-KR"/>
        </w:rPr>
        <w:t>Further study whether and if needed, how to achieve further enhancements on aperiodic SRS triggering and resource management based on repurposing unused fields in DCI format 0_1/0_2 without data and without CSI. Consider the following examples</w:t>
      </w:r>
    </w:p>
    <w:p w14:paraId="35C2624D" w14:textId="77777777" w:rsidR="0040135F" w:rsidRPr="00D67801" w:rsidRDefault="0040135F" w:rsidP="0040135F">
      <w:pPr>
        <w:pStyle w:val="xmsonormal"/>
        <w:numPr>
          <w:ilvl w:val="0"/>
          <w:numId w:val="43"/>
        </w:numPr>
        <w:snapToGrid w:val="0"/>
        <w:jc w:val="both"/>
        <w:rPr>
          <w:rFonts w:ascii="Times" w:hAnsi="Times" w:cs="Times"/>
          <w:iCs/>
          <w:sz w:val="20"/>
          <w:szCs w:val="20"/>
        </w:rPr>
      </w:pPr>
      <w:r w:rsidRPr="00D045BD">
        <w:rPr>
          <w:rFonts w:hint="eastAsia"/>
          <w:iCs/>
          <w:sz w:val="22"/>
          <w:szCs w:val="22"/>
        </w:rPr>
        <w:t>CAT</w:t>
      </w:r>
      <w:r w:rsidRPr="00D045BD">
        <w:rPr>
          <w:iCs/>
          <w:sz w:val="22"/>
          <w:szCs w:val="22"/>
        </w:rPr>
        <w:t xml:space="preserve"> A: </w:t>
      </w:r>
      <w:r w:rsidRPr="00D045BD">
        <w:rPr>
          <w:rFonts w:hint="eastAsia"/>
          <w:iCs/>
          <w:sz w:val="22"/>
          <w:szCs w:val="22"/>
        </w:rPr>
        <w:t>T</w:t>
      </w:r>
      <w:r w:rsidRPr="00D045BD">
        <w:rPr>
          <w:iCs/>
          <w:sz w:val="22"/>
          <w:szCs w:val="22"/>
        </w:rPr>
        <w:t>ime-domain parameters</w:t>
      </w:r>
    </w:p>
    <w:p w14:paraId="7D41F797" w14:textId="77777777" w:rsidR="0040135F" w:rsidRPr="00D045BD" w:rsidRDefault="0040135F" w:rsidP="0040135F">
      <w:pPr>
        <w:pStyle w:val="xmsonormal"/>
        <w:numPr>
          <w:ilvl w:val="1"/>
          <w:numId w:val="43"/>
        </w:numPr>
        <w:snapToGrid w:val="0"/>
        <w:jc w:val="both"/>
        <w:rPr>
          <w:iCs/>
          <w:sz w:val="22"/>
          <w:szCs w:val="22"/>
        </w:rPr>
      </w:pPr>
      <w:r w:rsidRPr="00D045BD">
        <w:rPr>
          <w:iCs/>
          <w:sz w:val="22"/>
          <w:szCs w:val="22"/>
        </w:rPr>
        <w:t xml:space="preserve">A-1: </w:t>
      </w:r>
      <w:r w:rsidRPr="00D045BD">
        <w:rPr>
          <w:rFonts w:hint="eastAsia"/>
          <w:iCs/>
          <w:sz w:val="22"/>
          <w:szCs w:val="22"/>
        </w:rPr>
        <w:t>I</w:t>
      </w:r>
      <w:r w:rsidRPr="00D045BD">
        <w:rPr>
          <w:iCs/>
          <w:sz w:val="22"/>
          <w:szCs w:val="22"/>
        </w:rPr>
        <w:t xml:space="preserve">ndication of available slot position, i.e., the </w:t>
      </w:r>
      <w:r w:rsidRPr="00D045BD">
        <w:rPr>
          <w:i/>
          <w:sz w:val="22"/>
          <w:szCs w:val="22"/>
        </w:rPr>
        <w:t>t</w:t>
      </w:r>
      <w:r w:rsidRPr="00D045BD">
        <w:rPr>
          <w:iCs/>
          <w:sz w:val="22"/>
          <w:szCs w:val="22"/>
        </w:rPr>
        <w:t xml:space="preserve"> values</w:t>
      </w:r>
    </w:p>
    <w:p w14:paraId="66C450F7" w14:textId="77777777" w:rsidR="0040135F" w:rsidRPr="00D045BD" w:rsidRDefault="0040135F" w:rsidP="0040135F">
      <w:pPr>
        <w:pStyle w:val="xmsonormal"/>
        <w:numPr>
          <w:ilvl w:val="1"/>
          <w:numId w:val="43"/>
        </w:numPr>
        <w:snapToGrid w:val="0"/>
        <w:jc w:val="both"/>
        <w:rPr>
          <w:iCs/>
          <w:sz w:val="22"/>
          <w:szCs w:val="22"/>
        </w:rPr>
      </w:pPr>
      <w:r w:rsidRPr="00D045BD">
        <w:rPr>
          <w:iCs/>
          <w:sz w:val="22"/>
          <w:szCs w:val="22"/>
        </w:rPr>
        <w:t>A-2: Indication of slot offset</w:t>
      </w:r>
    </w:p>
    <w:p w14:paraId="14631057" w14:textId="77777777" w:rsidR="0040135F" w:rsidRPr="00D045BD" w:rsidRDefault="0040135F" w:rsidP="0040135F">
      <w:pPr>
        <w:pStyle w:val="xmsonormal"/>
        <w:numPr>
          <w:ilvl w:val="1"/>
          <w:numId w:val="43"/>
        </w:numPr>
        <w:snapToGrid w:val="0"/>
        <w:jc w:val="both"/>
        <w:rPr>
          <w:iCs/>
          <w:sz w:val="22"/>
          <w:szCs w:val="22"/>
        </w:rPr>
      </w:pPr>
      <w:r w:rsidRPr="00D045BD">
        <w:rPr>
          <w:iCs/>
          <w:sz w:val="22"/>
          <w:szCs w:val="22"/>
        </w:rPr>
        <w:t>A-3: Indication of SRS symbol-level offset</w:t>
      </w:r>
    </w:p>
    <w:p w14:paraId="37768FB4" w14:textId="19DA8C51" w:rsidR="0040135F" w:rsidRPr="00D045BD" w:rsidRDefault="0040135F" w:rsidP="0040135F">
      <w:pPr>
        <w:pStyle w:val="xmsonormal"/>
        <w:numPr>
          <w:ilvl w:val="1"/>
          <w:numId w:val="43"/>
        </w:numPr>
        <w:snapToGrid w:val="0"/>
        <w:jc w:val="both"/>
        <w:rPr>
          <w:iCs/>
          <w:sz w:val="22"/>
          <w:szCs w:val="22"/>
        </w:rPr>
      </w:pPr>
      <w:r w:rsidRPr="00D045BD">
        <w:rPr>
          <w:iCs/>
          <w:sz w:val="22"/>
          <w:szCs w:val="22"/>
        </w:rPr>
        <w:t>A-4: Indication of time-domain behavior for SRS transmission over multiple OFDM symbols, e.g., repetition, hopping, and/or splitting</w:t>
      </w:r>
    </w:p>
    <w:p w14:paraId="5A73CBC6" w14:textId="64430B12" w:rsidR="0040135F" w:rsidRPr="00D045BD" w:rsidRDefault="0040135F" w:rsidP="0040135F">
      <w:pPr>
        <w:pStyle w:val="xmsonormal"/>
        <w:numPr>
          <w:ilvl w:val="0"/>
          <w:numId w:val="43"/>
        </w:numPr>
        <w:snapToGrid w:val="0"/>
        <w:jc w:val="both"/>
        <w:rPr>
          <w:iCs/>
          <w:sz w:val="22"/>
          <w:szCs w:val="22"/>
        </w:rPr>
      </w:pPr>
      <w:r w:rsidRPr="00D045BD">
        <w:rPr>
          <w:iCs/>
          <w:sz w:val="22"/>
          <w:szCs w:val="22"/>
        </w:rPr>
        <w:t>CAT B: Frequency-domain parameters</w:t>
      </w:r>
    </w:p>
    <w:p w14:paraId="275D4D8A" w14:textId="25585C88" w:rsidR="0040135F" w:rsidRPr="00D045BD" w:rsidRDefault="0040135F" w:rsidP="0040135F">
      <w:pPr>
        <w:pStyle w:val="xmsonormal"/>
        <w:numPr>
          <w:ilvl w:val="1"/>
          <w:numId w:val="43"/>
        </w:numPr>
        <w:snapToGrid w:val="0"/>
        <w:jc w:val="both"/>
        <w:rPr>
          <w:iCs/>
          <w:sz w:val="22"/>
          <w:szCs w:val="22"/>
        </w:rPr>
      </w:pPr>
      <w:r w:rsidRPr="00D045BD">
        <w:rPr>
          <w:iCs/>
          <w:sz w:val="22"/>
          <w:szCs w:val="22"/>
        </w:rPr>
        <w:t>B-1: Indication of a group of CCs for SRS transmission</w:t>
      </w:r>
    </w:p>
    <w:p w14:paraId="41745C1B" w14:textId="77B5FFBC" w:rsidR="0040135F" w:rsidRPr="00D045BD" w:rsidRDefault="0040135F" w:rsidP="0040135F">
      <w:pPr>
        <w:pStyle w:val="xmsonormal"/>
        <w:numPr>
          <w:ilvl w:val="1"/>
          <w:numId w:val="43"/>
        </w:numPr>
        <w:snapToGrid w:val="0"/>
        <w:jc w:val="both"/>
        <w:rPr>
          <w:iCs/>
          <w:sz w:val="22"/>
          <w:szCs w:val="22"/>
        </w:rPr>
      </w:pPr>
      <w:r w:rsidRPr="00D045BD">
        <w:rPr>
          <w:iCs/>
          <w:sz w:val="22"/>
          <w:szCs w:val="22"/>
        </w:rPr>
        <w:t>B-2: Indication of frequency domain resource in a BWP for SRS transmission</w:t>
      </w:r>
    </w:p>
    <w:p w14:paraId="27FE61C2" w14:textId="5D9D6B6A" w:rsidR="0040135F" w:rsidRPr="00D045BD" w:rsidRDefault="0040135F" w:rsidP="0040135F">
      <w:pPr>
        <w:pStyle w:val="xmsonormal"/>
        <w:numPr>
          <w:ilvl w:val="1"/>
          <w:numId w:val="43"/>
        </w:numPr>
        <w:snapToGrid w:val="0"/>
        <w:jc w:val="both"/>
        <w:rPr>
          <w:iCs/>
          <w:sz w:val="22"/>
          <w:szCs w:val="22"/>
        </w:rPr>
      </w:pPr>
      <w:r w:rsidRPr="00D045BD">
        <w:rPr>
          <w:iCs/>
          <w:sz w:val="22"/>
          <w:szCs w:val="22"/>
        </w:rPr>
        <w:t>B-3: Indication of whether DL/UL BWP is applied for SRS transmission</w:t>
      </w:r>
    </w:p>
    <w:p w14:paraId="64F9232B" w14:textId="12E660A6" w:rsidR="0040135F" w:rsidRPr="00D045BD" w:rsidRDefault="0040135F" w:rsidP="0040135F">
      <w:pPr>
        <w:pStyle w:val="xmsonormal"/>
        <w:numPr>
          <w:ilvl w:val="0"/>
          <w:numId w:val="43"/>
        </w:numPr>
        <w:snapToGrid w:val="0"/>
        <w:jc w:val="both"/>
        <w:rPr>
          <w:iCs/>
          <w:sz w:val="22"/>
          <w:szCs w:val="22"/>
        </w:rPr>
      </w:pPr>
      <w:r w:rsidRPr="00D045BD">
        <w:rPr>
          <w:iCs/>
          <w:sz w:val="22"/>
          <w:szCs w:val="22"/>
        </w:rPr>
        <w:t>CAT C: Power control parameters</w:t>
      </w:r>
    </w:p>
    <w:p w14:paraId="44C724B4" w14:textId="4712962D" w:rsidR="0040135F" w:rsidRPr="00D045BD" w:rsidRDefault="0040135F" w:rsidP="0040135F">
      <w:pPr>
        <w:pStyle w:val="xmsonormal"/>
        <w:numPr>
          <w:ilvl w:val="1"/>
          <w:numId w:val="43"/>
        </w:numPr>
        <w:snapToGrid w:val="0"/>
        <w:jc w:val="both"/>
        <w:rPr>
          <w:iCs/>
          <w:sz w:val="22"/>
          <w:szCs w:val="22"/>
        </w:rPr>
      </w:pPr>
      <w:r w:rsidRPr="00D045BD">
        <w:rPr>
          <w:iCs/>
          <w:sz w:val="22"/>
          <w:szCs w:val="22"/>
        </w:rPr>
        <w:t>C-1: Re-purpose ‘TPC command for PUSCH’ as ‘TPC command for SRS’</w:t>
      </w:r>
    </w:p>
    <w:p w14:paraId="26D7DF70" w14:textId="37424892" w:rsidR="0040135F" w:rsidRPr="00D045BD" w:rsidRDefault="0040135F" w:rsidP="0040135F">
      <w:pPr>
        <w:pStyle w:val="xmsonormal"/>
        <w:numPr>
          <w:ilvl w:val="2"/>
          <w:numId w:val="43"/>
        </w:numPr>
        <w:snapToGrid w:val="0"/>
        <w:jc w:val="both"/>
        <w:rPr>
          <w:iCs/>
          <w:sz w:val="22"/>
          <w:szCs w:val="22"/>
        </w:rPr>
      </w:pPr>
      <w:r w:rsidRPr="00D045BD">
        <w:rPr>
          <w:iCs/>
          <w:sz w:val="22"/>
          <w:szCs w:val="22"/>
        </w:rPr>
        <w:t>FFS impact on power control, impact from triggering a group of CCs for SRS</w:t>
      </w:r>
    </w:p>
    <w:p w14:paraId="42A3A18E" w14:textId="5CE7E161" w:rsidR="0040135F" w:rsidRPr="00D045BD" w:rsidRDefault="0040135F" w:rsidP="0040135F">
      <w:pPr>
        <w:pStyle w:val="xmsonormal"/>
        <w:numPr>
          <w:ilvl w:val="1"/>
          <w:numId w:val="43"/>
        </w:numPr>
        <w:snapToGrid w:val="0"/>
        <w:jc w:val="both"/>
        <w:rPr>
          <w:iCs/>
          <w:sz w:val="22"/>
          <w:szCs w:val="22"/>
        </w:rPr>
      </w:pPr>
      <w:r w:rsidRPr="00D045BD">
        <w:rPr>
          <w:iCs/>
          <w:sz w:val="22"/>
          <w:szCs w:val="22"/>
        </w:rPr>
        <w:t>C-2: Indication of open loop power control parameter e.g., p0.</w:t>
      </w:r>
    </w:p>
    <w:p w14:paraId="1A79A492" w14:textId="34BB60B5" w:rsidR="0040135F" w:rsidRPr="00D045BD" w:rsidRDefault="0040135F" w:rsidP="0040135F">
      <w:pPr>
        <w:pStyle w:val="xmsonormal"/>
        <w:numPr>
          <w:ilvl w:val="0"/>
          <w:numId w:val="43"/>
        </w:numPr>
        <w:snapToGrid w:val="0"/>
        <w:jc w:val="both"/>
        <w:rPr>
          <w:iCs/>
          <w:sz w:val="22"/>
          <w:szCs w:val="22"/>
        </w:rPr>
      </w:pPr>
      <w:r w:rsidRPr="00D045BD">
        <w:rPr>
          <w:iCs/>
          <w:sz w:val="22"/>
          <w:szCs w:val="22"/>
        </w:rPr>
        <w:t>CAT D: Spatial-domain parameters, i.e., indication of SRS port and beamforming</w:t>
      </w:r>
    </w:p>
    <w:p w14:paraId="47AB42AA" w14:textId="5CCE418D" w:rsidR="0040135F" w:rsidRDefault="0040135F" w:rsidP="0040135F">
      <w:pPr>
        <w:pStyle w:val="xmsonormal"/>
        <w:numPr>
          <w:ilvl w:val="0"/>
          <w:numId w:val="43"/>
        </w:numPr>
        <w:snapToGrid w:val="0"/>
        <w:jc w:val="both"/>
        <w:rPr>
          <w:iCs/>
          <w:sz w:val="22"/>
          <w:szCs w:val="22"/>
        </w:rPr>
      </w:pPr>
      <w:r w:rsidRPr="00D045BD">
        <w:rPr>
          <w:iCs/>
          <w:sz w:val="22"/>
          <w:szCs w:val="22"/>
        </w:rPr>
        <w:t>CAT E: Extend the number of DCI codepoints for aperiodic SRS trigger states</w:t>
      </w:r>
    </w:p>
    <w:p w14:paraId="1029547E" w14:textId="7E14127D" w:rsidR="0040135F" w:rsidRPr="00D045BD" w:rsidRDefault="0040135F" w:rsidP="0040135F">
      <w:pPr>
        <w:pStyle w:val="xmsonormal"/>
        <w:numPr>
          <w:ilvl w:val="0"/>
          <w:numId w:val="43"/>
        </w:numPr>
        <w:snapToGrid w:val="0"/>
        <w:jc w:val="both"/>
        <w:rPr>
          <w:iCs/>
          <w:sz w:val="22"/>
          <w:szCs w:val="22"/>
        </w:rPr>
      </w:pPr>
      <w:r w:rsidRPr="00D045BD">
        <w:rPr>
          <w:iCs/>
          <w:sz w:val="22"/>
          <w:szCs w:val="22"/>
        </w:rPr>
        <w:t>Other examples are not precluded</w:t>
      </w:r>
    </w:p>
    <w:p w14:paraId="658B9FFE" w14:textId="3A409729" w:rsidR="00B218D8" w:rsidRDefault="0040135F" w:rsidP="009A22A6">
      <w:pPr>
        <w:jc w:val="both"/>
        <w:rPr>
          <w:rFonts w:eastAsia="MS Mincho"/>
          <w:iCs/>
          <w:color w:val="000000"/>
          <w:sz w:val="22"/>
          <w:szCs w:val="22"/>
          <w:lang w:eastAsia="ja-JP"/>
        </w:rPr>
      </w:pPr>
      <w:r>
        <w:rPr>
          <w:rFonts w:eastAsia="MS Mincho"/>
          <w:iCs/>
          <w:color w:val="000000"/>
          <w:sz w:val="22"/>
          <w:szCs w:val="22"/>
          <w:lang w:eastAsia="ja-JP"/>
        </w:rPr>
        <w:t>However, there is no clear understanding on</w:t>
      </w:r>
      <w:r w:rsidRPr="0040135F">
        <w:rPr>
          <w:rFonts w:eastAsia="MS Mincho"/>
          <w:iCs/>
          <w:color w:val="000000"/>
          <w:sz w:val="22"/>
          <w:szCs w:val="22"/>
          <w:lang w:eastAsia="ja-JP"/>
        </w:rPr>
        <w:t xml:space="preserve"> how to modify</w:t>
      </w:r>
      <w:r>
        <w:rPr>
          <w:rFonts w:eastAsia="MS Mincho"/>
          <w:iCs/>
          <w:color w:val="000000"/>
          <w:sz w:val="22"/>
          <w:szCs w:val="22"/>
          <w:lang w:eastAsia="ja-JP"/>
        </w:rPr>
        <w:t xml:space="preserve"> or </w:t>
      </w:r>
      <w:r w:rsidRPr="0040135F">
        <w:rPr>
          <w:rFonts w:eastAsia="MS Mincho"/>
          <w:iCs/>
          <w:color w:val="000000"/>
          <w:sz w:val="22"/>
          <w:szCs w:val="22"/>
          <w:lang w:eastAsia="ja-JP"/>
        </w:rPr>
        <w:t xml:space="preserve">map </w:t>
      </w:r>
      <w:r>
        <w:rPr>
          <w:rFonts w:eastAsia="MS Mincho"/>
          <w:iCs/>
          <w:color w:val="000000"/>
          <w:sz w:val="22"/>
          <w:szCs w:val="22"/>
          <w:lang w:eastAsia="ja-JP"/>
        </w:rPr>
        <w:t xml:space="preserve">the </w:t>
      </w:r>
      <w:r w:rsidRPr="0040135F">
        <w:rPr>
          <w:rFonts w:eastAsia="MS Mincho"/>
          <w:iCs/>
          <w:color w:val="000000"/>
          <w:sz w:val="22"/>
          <w:szCs w:val="22"/>
          <w:lang w:eastAsia="ja-JP"/>
        </w:rPr>
        <w:t xml:space="preserve">existing DCI fields to capture </w:t>
      </w:r>
      <w:r>
        <w:rPr>
          <w:rFonts w:eastAsia="MS Mincho"/>
          <w:iCs/>
          <w:color w:val="000000"/>
          <w:sz w:val="22"/>
          <w:szCs w:val="22"/>
          <w:lang w:eastAsia="ja-JP"/>
        </w:rPr>
        <w:t>newly proposed</w:t>
      </w:r>
      <w:r w:rsidRPr="0040135F">
        <w:rPr>
          <w:rFonts w:eastAsia="MS Mincho"/>
          <w:iCs/>
          <w:color w:val="000000"/>
          <w:sz w:val="22"/>
          <w:szCs w:val="22"/>
          <w:lang w:eastAsia="ja-JP"/>
        </w:rPr>
        <w:t xml:space="preserve"> </w:t>
      </w:r>
      <w:r>
        <w:rPr>
          <w:rFonts w:eastAsia="MS Mincho"/>
          <w:iCs/>
          <w:color w:val="000000"/>
          <w:sz w:val="22"/>
          <w:szCs w:val="22"/>
          <w:lang w:eastAsia="ja-JP"/>
        </w:rPr>
        <w:t>parameters</w:t>
      </w:r>
      <w:r w:rsidR="00B218D8">
        <w:rPr>
          <w:rFonts w:eastAsia="MS Mincho"/>
          <w:iCs/>
          <w:color w:val="000000"/>
          <w:sz w:val="22"/>
          <w:szCs w:val="22"/>
          <w:lang w:eastAsia="ja-JP"/>
        </w:rPr>
        <w:t xml:space="preserve"> within the aforementioned agreement</w:t>
      </w:r>
      <w:r>
        <w:rPr>
          <w:rFonts w:eastAsia="MS Mincho"/>
          <w:iCs/>
          <w:color w:val="000000"/>
          <w:sz w:val="22"/>
          <w:szCs w:val="22"/>
          <w:lang w:eastAsia="ja-JP"/>
        </w:rPr>
        <w:t>.</w:t>
      </w:r>
      <w:r w:rsidRPr="0040135F">
        <w:rPr>
          <w:rFonts w:eastAsia="MS Mincho"/>
          <w:iCs/>
          <w:color w:val="000000"/>
          <w:sz w:val="22"/>
          <w:szCs w:val="22"/>
          <w:lang w:eastAsia="ja-JP"/>
        </w:rPr>
        <w:t xml:space="preserve"> </w:t>
      </w:r>
    </w:p>
    <w:p w14:paraId="519AD2A9" w14:textId="03D84D1B" w:rsidR="0040135F" w:rsidRDefault="0040135F" w:rsidP="0040135F">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p>
    <w:p w14:paraId="3B908672" w14:textId="7A3ABAC9" w:rsidR="0040135F" w:rsidRPr="000B6EAD" w:rsidRDefault="0040135F" w:rsidP="0040135F">
      <w:pPr>
        <w:pStyle w:val="ListParagraph"/>
        <w:numPr>
          <w:ilvl w:val="0"/>
          <w:numId w:val="6"/>
        </w:numPr>
        <w:ind w:firstLineChars="0"/>
        <w:jc w:val="both"/>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There is no clear understanding on</w:t>
      </w:r>
      <w:r w:rsidR="00B218D8">
        <w:rPr>
          <w:rFonts w:ascii="Times New Roman" w:eastAsia="MS Mincho" w:hAnsi="Times New Roman" w:cs="Times New Roman"/>
          <w:i/>
          <w:iCs/>
          <w:color w:val="000000" w:themeColor="text1"/>
          <w:sz w:val="22"/>
          <w:szCs w:val="22"/>
          <w:lang w:eastAsia="ja-JP"/>
        </w:rPr>
        <w:t xml:space="preserve"> </w:t>
      </w:r>
      <w:r w:rsidR="00B218D8" w:rsidRPr="000B6EAD">
        <w:rPr>
          <w:rFonts w:ascii="Times New Roman" w:eastAsia="MS Mincho" w:hAnsi="Times New Roman" w:cs="Times New Roman"/>
          <w:i/>
          <w:iCs/>
          <w:color w:val="000000" w:themeColor="text1"/>
          <w:sz w:val="22"/>
          <w:szCs w:val="22"/>
          <w:lang w:eastAsia="ja-JP"/>
        </w:rPr>
        <w:t>how to modify or map the existing DCI fields to capture newly proposed parameters</w:t>
      </w:r>
      <w:r>
        <w:rPr>
          <w:rFonts w:ascii="Times New Roman" w:eastAsia="MS Mincho" w:hAnsi="Times New Roman" w:cs="Times New Roman"/>
          <w:i/>
          <w:iCs/>
          <w:color w:val="000000" w:themeColor="text1"/>
          <w:sz w:val="22"/>
          <w:szCs w:val="22"/>
          <w:lang w:eastAsia="ja-JP"/>
        </w:rPr>
        <w:t xml:space="preserve"> </w:t>
      </w:r>
    </w:p>
    <w:p w14:paraId="33954CF8" w14:textId="77799C36" w:rsidR="0040135F" w:rsidRPr="0040135F" w:rsidRDefault="00B218D8" w:rsidP="009A22A6">
      <w:pPr>
        <w:jc w:val="both"/>
        <w:rPr>
          <w:rFonts w:eastAsia="MS Mincho"/>
          <w:iCs/>
          <w:color w:val="000000"/>
          <w:sz w:val="22"/>
          <w:szCs w:val="22"/>
          <w:lang w:eastAsia="ja-JP"/>
        </w:rPr>
      </w:pPr>
      <w:r>
        <w:rPr>
          <w:rFonts w:eastAsia="MS Mincho"/>
          <w:iCs/>
          <w:color w:val="000000"/>
          <w:sz w:val="22"/>
          <w:szCs w:val="22"/>
          <w:lang w:val="en-GB" w:eastAsia="ja-JP"/>
        </w:rPr>
        <w:t xml:space="preserve">Let us now look </w:t>
      </w:r>
      <w:r w:rsidR="008D5E04">
        <w:rPr>
          <w:rFonts w:eastAsia="MS Mincho"/>
          <w:iCs/>
          <w:color w:val="000000"/>
          <w:sz w:val="22"/>
          <w:szCs w:val="22"/>
          <w:lang w:val="en-GB" w:eastAsia="ja-JP"/>
        </w:rPr>
        <w:t xml:space="preserve">at </w:t>
      </w:r>
      <w:r>
        <w:rPr>
          <w:rFonts w:eastAsia="MS Mincho"/>
          <w:iCs/>
          <w:color w:val="000000"/>
          <w:sz w:val="22"/>
          <w:szCs w:val="22"/>
          <w:lang w:val="en-GB" w:eastAsia="ja-JP"/>
        </w:rPr>
        <w:t xml:space="preserve">the available fields in </w:t>
      </w:r>
      <w:r w:rsidR="0040135F" w:rsidRPr="0040135F">
        <w:rPr>
          <w:rFonts w:eastAsia="MS Mincho"/>
          <w:iCs/>
          <w:color w:val="000000"/>
          <w:sz w:val="22"/>
          <w:szCs w:val="22"/>
          <w:lang w:val="en-GB" w:eastAsia="ja-JP"/>
        </w:rPr>
        <w:t xml:space="preserve">DCI format 0_1 </w:t>
      </w:r>
      <w:r w:rsidR="00110B81">
        <w:rPr>
          <w:rFonts w:eastAsia="MS Mincho"/>
          <w:iCs/>
          <w:color w:val="000000"/>
          <w:sz w:val="22"/>
          <w:szCs w:val="22"/>
          <w:lang w:val="en-GB" w:eastAsia="ja-JP"/>
        </w:rPr>
        <w:t xml:space="preserve">which </w:t>
      </w:r>
      <w:r w:rsidR="0040135F" w:rsidRPr="0040135F">
        <w:rPr>
          <w:rFonts w:eastAsia="MS Mincho"/>
          <w:iCs/>
          <w:color w:val="000000"/>
          <w:sz w:val="22"/>
          <w:szCs w:val="22"/>
          <w:lang w:val="en-GB" w:eastAsia="ja-JP"/>
        </w:rPr>
        <w:t xml:space="preserve">is </w:t>
      </w:r>
      <w:r w:rsidR="00110B81">
        <w:rPr>
          <w:rFonts w:eastAsia="MS Mincho"/>
          <w:iCs/>
          <w:color w:val="000000"/>
          <w:sz w:val="22"/>
          <w:szCs w:val="22"/>
          <w:lang w:val="en-GB" w:eastAsia="ja-JP"/>
        </w:rPr>
        <w:t xml:space="preserve">basically </w:t>
      </w:r>
      <w:r w:rsidR="0040135F" w:rsidRPr="0040135F">
        <w:rPr>
          <w:rFonts w:eastAsia="MS Mincho"/>
          <w:iCs/>
          <w:color w:val="000000"/>
          <w:sz w:val="22"/>
          <w:szCs w:val="22"/>
          <w:lang w:val="en-GB" w:eastAsia="ja-JP"/>
        </w:rPr>
        <w:t>used for scheduling of one or multiple PUSCH in one cell or indicating config</w:t>
      </w:r>
      <w:r w:rsidR="00110B81">
        <w:rPr>
          <w:rFonts w:eastAsia="MS Mincho"/>
          <w:iCs/>
          <w:color w:val="000000"/>
          <w:sz w:val="22"/>
          <w:szCs w:val="22"/>
          <w:lang w:val="en-GB" w:eastAsia="ja-JP"/>
        </w:rPr>
        <w:t>uration</w:t>
      </w:r>
      <w:r w:rsidR="0040135F" w:rsidRPr="0040135F">
        <w:rPr>
          <w:rFonts w:eastAsia="MS Mincho"/>
          <w:iCs/>
          <w:color w:val="000000"/>
          <w:sz w:val="22"/>
          <w:szCs w:val="22"/>
          <w:lang w:val="en-GB" w:eastAsia="ja-JP"/>
        </w:rPr>
        <w:t xml:space="preserve"> grant downlink feedback information (CG-DFI) to a UE. </w:t>
      </w:r>
      <w:r w:rsidR="0040135F" w:rsidRPr="0040135F">
        <w:rPr>
          <w:rFonts w:eastAsia="MS Mincho"/>
          <w:iCs/>
          <w:color w:val="000000"/>
          <w:sz w:val="22"/>
          <w:szCs w:val="22"/>
          <w:lang w:eastAsia="ja-JP"/>
        </w:rPr>
        <w:t>As per [</w:t>
      </w:r>
      <w:r w:rsidR="00727AD6">
        <w:rPr>
          <w:rFonts w:eastAsia="MS Mincho"/>
          <w:iCs/>
          <w:color w:val="000000"/>
          <w:sz w:val="22"/>
          <w:szCs w:val="22"/>
          <w:lang w:eastAsia="ja-JP"/>
        </w:rPr>
        <w:t>2</w:t>
      </w:r>
      <w:r w:rsidR="0040135F" w:rsidRPr="0040135F">
        <w:rPr>
          <w:rFonts w:eastAsia="MS Mincho"/>
          <w:iCs/>
          <w:color w:val="000000"/>
          <w:sz w:val="22"/>
          <w:szCs w:val="22"/>
          <w:lang w:eastAsia="ja-JP"/>
        </w:rPr>
        <w:t xml:space="preserve">] section 7.3.1.1.2, </w:t>
      </w:r>
      <w:r w:rsidR="00110B81">
        <w:rPr>
          <w:rFonts w:eastAsia="MS Mincho"/>
          <w:iCs/>
          <w:color w:val="000000"/>
          <w:sz w:val="22"/>
          <w:szCs w:val="22"/>
          <w:lang w:eastAsia="ja-JP"/>
        </w:rPr>
        <w:t>some of the</w:t>
      </w:r>
      <w:r w:rsidR="0040135F" w:rsidRPr="0040135F">
        <w:rPr>
          <w:rFonts w:eastAsia="MS Mincho"/>
          <w:iCs/>
          <w:color w:val="000000"/>
          <w:sz w:val="22"/>
          <w:szCs w:val="22"/>
          <w:lang w:eastAsia="ja-JP"/>
        </w:rPr>
        <w:t xml:space="preserve"> fields available in DCI format 0_1</w:t>
      </w:r>
      <w:r w:rsidR="00110B81">
        <w:rPr>
          <w:rFonts w:eastAsia="MS Mincho"/>
          <w:iCs/>
          <w:color w:val="000000"/>
          <w:sz w:val="22"/>
          <w:szCs w:val="22"/>
          <w:lang w:eastAsia="ja-JP"/>
        </w:rPr>
        <w:t xml:space="preserve"> is captured in Fig. 2-</w:t>
      </w:r>
      <w:r w:rsidR="007019FD">
        <w:rPr>
          <w:rFonts w:eastAsia="MS Mincho"/>
          <w:iCs/>
          <w:color w:val="000000"/>
          <w:sz w:val="22"/>
          <w:szCs w:val="22"/>
          <w:lang w:eastAsia="ja-JP"/>
        </w:rPr>
        <w:t>5</w:t>
      </w:r>
      <w:r w:rsidR="00110B81">
        <w:rPr>
          <w:rFonts w:eastAsia="MS Mincho"/>
          <w:iCs/>
          <w:color w:val="000000"/>
          <w:sz w:val="22"/>
          <w:szCs w:val="22"/>
          <w:lang w:eastAsia="ja-JP"/>
        </w:rPr>
        <w:t xml:space="preserve">. </w:t>
      </w:r>
    </w:p>
    <w:p w14:paraId="6E01BA29" w14:textId="43AB653D" w:rsidR="0040135F" w:rsidRDefault="00110B81" w:rsidP="00AA1979">
      <w:pPr>
        <w:rPr>
          <w:rFonts w:eastAsia="MS Mincho"/>
          <w:iCs/>
          <w:color w:val="000000"/>
          <w:sz w:val="22"/>
          <w:szCs w:val="22"/>
          <w:lang w:eastAsia="ja-JP"/>
        </w:rPr>
      </w:pPr>
      <w:r>
        <w:rPr>
          <w:rFonts w:eastAsia="MS Mincho"/>
          <w:iCs/>
          <w:noProof/>
          <w:color w:val="000000"/>
          <w:sz w:val="22"/>
          <w:szCs w:val="22"/>
          <w:lang w:eastAsia="ja-JP"/>
        </w:rPr>
        <w:drawing>
          <wp:anchor distT="0" distB="0" distL="114300" distR="114300" simplePos="0" relativeHeight="251716608" behindDoc="1" locked="0" layoutInCell="1" allowOverlap="1" wp14:anchorId="44C99B2E" wp14:editId="01BD1CAA">
            <wp:simplePos x="0" y="0"/>
            <wp:positionH relativeFrom="column">
              <wp:posOffset>78271</wp:posOffset>
            </wp:positionH>
            <wp:positionV relativeFrom="paragraph">
              <wp:posOffset>196973</wp:posOffset>
            </wp:positionV>
            <wp:extent cx="6492833" cy="2854463"/>
            <wp:effectExtent l="19050" t="19050" r="22860" b="222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92833" cy="2854463"/>
                    </a:xfrm>
                    <a:prstGeom prst="rect">
                      <a:avLst/>
                    </a:prstGeom>
                    <a:noFill/>
                    <a:ln>
                      <a:solidFill>
                        <a:schemeClr val="tx1"/>
                      </a:solidFill>
                    </a:ln>
                  </pic:spPr>
                </pic:pic>
              </a:graphicData>
            </a:graphic>
            <wp14:sizeRelH relativeFrom="page">
              <wp14:pctWidth>0</wp14:pctWidth>
            </wp14:sizeRelH>
            <wp14:sizeRelV relativeFrom="page">
              <wp14:pctHeight>0</wp14:pctHeight>
            </wp14:sizeRelV>
          </wp:anchor>
        </w:drawing>
      </w:r>
    </w:p>
    <w:p w14:paraId="3C1A8573" w14:textId="4CB386B1" w:rsidR="00BF147C" w:rsidRDefault="00BF147C" w:rsidP="00AA1979">
      <w:pPr>
        <w:rPr>
          <w:rFonts w:eastAsia="MS Mincho"/>
          <w:iCs/>
          <w:color w:val="000000"/>
          <w:sz w:val="22"/>
          <w:szCs w:val="22"/>
          <w:lang w:eastAsia="ja-JP"/>
        </w:rPr>
      </w:pPr>
    </w:p>
    <w:p w14:paraId="671A6926" w14:textId="60A566F3" w:rsidR="00110B81" w:rsidRDefault="00110B81" w:rsidP="00AA1979">
      <w:pPr>
        <w:rPr>
          <w:rFonts w:eastAsia="MS Mincho"/>
          <w:iCs/>
          <w:color w:val="000000"/>
          <w:sz w:val="22"/>
          <w:szCs w:val="22"/>
          <w:lang w:eastAsia="ja-JP"/>
        </w:rPr>
      </w:pPr>
    </w:p>
    <w:p w14:paraId="4B123B55" w14:textId="0592FDF9" w:rsidR="00110B81" w:rsidRDefault="00110B81" w:rsidP="00AA1979">
      <w:pPr>
        <w:rPr>
          <w:rFonts w:eastAsia="MS Mincho"/>
          <w:iCs/>
          <w:color w:val="000000"/>
          <w:sz w:val="22"/>
          <w:szCs w:val="22"/>
          <w:lang w:eastAsia="ja-JP"/>
        </w:rPr>
      </w:pPr>
    </w:p>
    <w:p w14:paraId="2B7A76CF" w14:textId="20EEA4B9" w:rsidR="00110B81" w:rsidRDefault="00110B81" w:rsidP="00AA1979">
      <w:pPr>
        <w:rPr>
          <w:rFonts w:eastAsia="MS Mincho"/>
          <w:iCs/>
          <w:color w:val="000000"/>
          <w:sz w:val="22"/>
          <w:szCs w:val="22"/>
          <w:lang w:eastAsia="ja-JP"/>
        </w:rPr>
      </w:pPr>
    </w:p>
    <w:p w14:paraId="13B8F62B" w14:textId="0327DD34" w:rsidR="00110B81" w:rsidRDefault="00110B81" w:rsidP="00AA1979">
      <w:pPr>
        <w:rPr>
          <w:rFonts w:eastAsia="MS Mincho"/>
          <w:iCs/>
          <w:color w:val="000000"/>
          <w:sz w:val="22"/>
          <w:szCs w:val="22"/>
          <w:lang w:eastAsia="ja-JP"/>
        </w:rPr>
      </w:pPr>
    </w:p>
    <w:p w14:paraId="5F84C348" w14:textId="6BC36C88" w:rsidR="00110B81" w:rsidRDefault="00110B81" w:rsidP="00AA1979">
      <w:pPr>
        <w:rPr>
          <w:rFonts w:eastAsia="MS Mincho"/>
          <w:iCs/>
          <w:color w:val="000000"/>
          <w:sz w:val="22"/>
          <w:szCs w:val="22"/>
          <w:lang w:eastAsia="ja-JP"/>
        </w:rPr>
      </w:pPr>
    </w:p>
    <w:p w14:paraId="792EAC44" w14:textId="0011CEA3" w:rsidR="00110B81" w:rsidRDefault="00110B81" w:rsidP="00AA1979">
      <w:pPr>
        <w:rPr>
          <w:rFonts w:eastAsia="MS Mincho"/>
          <w:iCs/>
          <w:color w:val="000000"/>
          <w:sz w:val="22"/>
          <w:szCs w:val="22"/>
          <w:lang w:eastAsia="ja-JP"/>
        </w:rPr>
      </w:pPr>
    </w:p>
    <w:p w14:paraId="50E779C5" w14:textId="60DAF2F5" w:rsidR="00110B81" w:rsidRDefault="00110B81" w:rsidP="00AA1979">
      <w:pPr>
        <w:rPr>
          <w:rFonts w:eastAsia="MS Mincho"/>
          <w:iCs/>
          <w:color w:val="000000"/>
          <w:sz w:val="22"/>
          <w:szCs w:val="22"/>
          <w:lang w:eastAsia="ja-JP"/>
        </w:rPr>
      </w:pPr>
    </w:p>
    <w:p w14:paraId="4E765D95" w14:textId="7DD07A0D" w:rsidR="00110B81" w:rsidRDefault="00110B81" w:rsidP="00110B81">
      <w:pPr>
        <w:jc w:val="center"/>
        <w:rPr>
          <w:sz w:val="22"/>
          <w:szCs w:val="22"/>
          <w:lang w:eastAsia="ja-JP"/>
        </w:rPr>
      </w:pPr>
    </w:p>
    <w:p w14:paraId="76DF4A50" w14:textId="0F6AC146" w:rsidR="00110B81" w:rsidRDefault="00110B81" w:rsidP="00110B81">
      <w:pPr>
        <w:jc w:val="center"/>
        <w:rPr>
          <w:lang w:eastAsia="ja-JP"/>
        </w:rPr>
      </w:pPr>
      <w:r w:rsidRPr="003B62B0">
        <w:rPr>
          <w:rFonts w:hint="eastAsia"/>
          <w:sz w:val="22"/>
          <w:szCs w:val="22"/>
          <w:lang w:eastAsia="ja-JP"/>
        </w:rPr>
        <w:t xml:space="preserve">Figure </w:t>
      </w:r>
      <w:r>
        <w:rPr>
          <w:sz w:val="22"/>
          <w:szCs w:val="22"/>
          <w:lang w:eastAsia="ja-JP"/>
        </w:rPr>
        <w:t>2</w:t>
      </w:r>
      <w:r w:rsidRPr="003B62B0">
        <w:rPr>
          <w:rFonts w:hint="eastAsia"/>
          <w:sz w:val="22"/>
          <w:szCs w:val="22"/>
          <w:lang w:eastAsia="ja-JP"/>
        </w:rPr>
        <w:t>-</w:t>
      </w:r>
      <w:r w:rsidR="007019FD">
        <w:rPr>
          <w:sz w:val="22"/>
          <w:szCs w:val="22"/>
          <w:lang w:eastAsia="ja-JP"/>
        </w:rPr>
        <w:t>5</w:t>
      </w:r>
      <w:r w:rsidRPr="003B62B0">
        <w:rPr>
          <w:sz w:val="22"/>
          <w:szCs w:val="22"/>
          <w:lang w:eastAsia="ja-JP"/>
        </w:rPr>
        <w:t>:</w:t>
      </w:r>
      <w:r w:rsidRPr="003B62B0">
        <w:rPr>
          <w:rFonts w:hint="eastAsia"/>
          <w:sz w:val="22"/>
          <w:szCs w:val="22"/>
          <w:lang w:eastAsia="ja-JP"/>
        </w:rPr>
        <w:t xml:space="preserve"> </w:t>
      </w:r>
      <w:r>
        <w:rPr>
          <w:sz w:val="22"/>
          <w:szCs w:val="22"/>
          <w:lang w:eastAsia="ja-JP"/>
        </w:rPr>
        <w:t>Available fields in DCI format 0_1</w:t>
      </w:r>
      <w:r w:rsidR="007019FD">
        <w:rPr>
          <w:sz w:val="22"/>
          <w:szCs w:val="22"/>
          <w:lang w:eastAsia="ja-JP"/>
        </w:rPr>
        <w:t xml:space="preserve"> [2]</w:t>
      </w:r>
      <w:r>
        <w:rPr>
          <w:sz w:val="22"/>
          <w:szCs w:val="22"/>
          <w:lang w:eastAsia="ja-JP"/>
        </w:rPr>
        <w:t xml:space="preserve">  </w:t>
      </w:r>
    </w:p>
    <w:p w14:paraId="2916363A" w14:textId="77602C61" w:rsidR="00110B81" w:rsidRPr="00110B81" w:rsidRDefault="00AA412E" w:rsidP="00110B81">
      <w:pPr>
        <w:rPr>
          <w:rFonts w:eastAsia="MS Mincho"/>
          <w:iCs/>
          <w:color w:val="000000"/>
          <w:sz w:val="22"/>
          <w:szCs w:val="22"/>
          <w:lang w:eastAsia="ja-JP"/>
        </w:rPr>
      </w:pPr>
      <w:r>
        <w:rPr>
          <w:rFonts w:eastAsia="MS Mincho"/>
          <w:iCs/>
          <w:color w:val="000000"/>
          <w:sz w:val="22"/>
          <w:szCs w:val="22"/>
          <w:lang w:eastAsia="ja-JP"/>
        </w:rPr>
        <w:lastRenderedPageBreak/>
        <w:t>One possible approach to capture new parameters within the existing DCI fields is by renaming the DCI fields.   An example of new field names and their associated new parameters can be given</w:t>
      </w:r>
      <w:r w:rsidR="00110B81" w:rsidRPr="00110B81">
        <w:rPr>
          <w:rFonts w:eastAsia="MS Mincho"/>
          <w:iCs/>
          <w:color w:val="000000"/>
          <w:sz w:val="22"/>
          <w:szCs w:val="22"/>
          <w:lang w:eastAsia="ja-JP"/>
        </w:rPr>
        <w:t xml:space="preserve"> as </w:t>
      </w:r>
      <w:r>
        <w:rPr>
          <w:rFonts w:eastAsia="MS Mincho"/>
          <w:iCs/>
          <w:color w:val="000000"/>
          <w:sz w:val="22"/>
          <w:szCs w:val="22"/>
          <w:lang w:eastAsia="ja-JP"/>
        </w:rPr>
        <w:t>in Table 1.</w:t>
      </w:r>
    </w:p>
    <w:p w14:paraId="298ABE5F" w14:textId="74B689ED" w:rsidR="00110B81" w:rsidRDefault="00614FE5" w:rsidP="00AA1979">
      <w:pPr>
        <w:rPr>
          <w:rFonts w:eastAsia="MS Mincho"/>
          <w:iCs/>
          <w:color w:val="000000"/>
          <w:sz w:val="22"/>
          <w:szCs w:val="22"/>
          <w:lang w:eastAsia="ja-JP"/>
        </w:rPr>
      </w:pPr>
      <w:r>
        <w:rPr>
          <w:rFonts w:eastAsia="MS Mincho"/>
          <w:iCs/>
          <w:noProof/>
          <w:color w:val="000000"/>
          <w:sz w:val="22"/>
          <w:szCs w:val="22"/>
          <w:lang w:eastAsia="ja-JP"/>
        </w:rPr>
        <w:drawing>
          <wp:anchor distT="0" distB="0" distL="114300" distR="114300" simplePos="0" relativeHeight="251722752" behindDoc="1" locked="0" layoutInCell="1" allowOverlap="1" wp14:anchorId="6065C274" wp14:editId="262B8595">
            <wp:simplePos x="0" y="0"/>
            <wp:positionH relativeFrom="column">
              <wp:posOffset>42931</wp:posOffset>
            </wp:positionH>
            <wp:positionV relativeFrom="paragraph">
              <wp:posOffset>96299</wp:posOffset>
            </wp:positionV>
            <wp:extent cx="6384041" cy="1509736"/>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84041" cy="1509736"/>
                    </a:xfrm>
                    <a:prstGeom prst="rect">
                      <a:avLst/>
                    </a:prstGeom>
                    <a:noFill/>
                  </pic:spPr>
                </pic:pic>
              </a:graphicData>
            </a:graphic>
            <wp14:sizeRelH relativeFrom="page">
              <wp14:pctWidth>0</wp14:pctWidth>
            </wp14:sizeRelH>
            <wp14:sizeRelV relativeFrom="page">
              <wp14:pctHeight>0</wp14:pctHeight>
            </wp14:sizeRelV>
          </wp:anchor>
        </w:drawing>
      </w:r>
    </w:p>
    <w:p w14:paraId="7E293428" w14:textId="5A02412F" w:rsidR="00AA412E" w:rsidRDefault="00AA412E" w:rsidP="00AA1979">
      <w:pPr>
        <w:rPr>
          <w:rFonts w:eastAsia="MS Mincho"/>
          <w:iCs/>
          <w:color w:val="000000"/>
          <w:sz w:val="22"/>
          <w:szCs w:val="22"/>
          <w:lang w:eastAsia="ja-JP"/>
        </w:rPr>
      </w:pPr>
    </w:p>
    <w:p w14:paraId="05819A81" w14:textId="40A77EC1" w:rsidR="00AA412E" w:rsidRDefault="00AA412E" w:rsidP="00AA1979">
      <w:pPr>
        <w:rPr>
          <w:rFonts w:eastAsia="MS Mincho"/>
          <w:iCs/>
          <w:color w:val="000000"/>
          <w:sz w:val="22"/>
          <w:szCs w:val="22"/>
          <w:lang w:eastAsia="ja-JP"/>
        </w:rPr>
      </w:pPr>
    </w:p>
    <w:p w14:paraId="1C7AE323" w14:textId="3A9BF547" w:rsidR="00AA412E" w:rsidRDefault="00AA412E" w:rsidP="00AA1979">
      <w:pPr>
        <w:rPr>
          <w:rFonts w:eastAsia="MS Mincho"/>
          <w:iCs/>
          <w:color w:val="000000"/>
          <w:sz w:val="22"/>
          <w:szCs w:val="22"/>
          <w:lang w:eastAsia="ja-JP"/>
        </w:rPr>
      </w:pPr>
    </w:p>
    <w:p w14:paraId="0E6A2509" w14:textId="1ABADE99" w:rsidR="00AA412E" w:rsidRDefault="00AA412E" w:rsidP="00AA1979">
      <w:pPr>
        <w:rPr>
          <w:rFonts w:eastAsia="MS Mincho"/>
          <w:iCs/>
          <w:color w:val="000000"/>
          <w:sz w:val="22"/>
          <w:szCs w:val="22"/>
          <w:lang w:eastAsia="ja-JP"/>
        </w:rPr>
      </w:pPr>
    </w:p>
    <w:p w14:paraId="11E16E9F" w14:textId="1D1A54D4" w:rsidR="00AA412E" w:rsidRDefault="000C039D" w:rsidP="00AA412E">
      <w:pPr>
        <w:jc w:val="center"/>
        <w:rPr>
          <w:lang w:eastAsia="ja-JP"/>
        </w:rPr>
      </w:pPr>
      <w:r>
        <w:rPr>
          <w:sz w:val="22"/>
          <w:szCs w:val="22"/>
          <w:lang w:eastAsia="ja-JP"/>
        </w:rPr>
        <w:t>Table 1</w:t>
      </w:r>
      <w:r w:rsidR="00AA412E" w:rsidRPr="003B62B0">
        <w:rPr>
          <w:sz w:val="22"/>
          <w:szCs w:val="22"/>
          <w:lang w:eastAsia="ja-JP"/>
        </w:rPr>
        <w:t>:</w:t>
      </w:r>
      <w:r w:rsidR="00AA412E" w:rsidRPr="003B62B0">
        <w:rPr>
          <w:rFonts w:hint="eastAsia"/>
          <w:sz w:val="22"/>
          <w:szCs w:val="22"/>
          <w:lang w:eastAsia="ja-JP"/>
        </w:rPr>
        <w:t xml:space="preserve"> </w:t>
      </w:r>
      <w:r>
        <w:rPr>
          <w:sz w:val="22"/>
          <w:szCs w:val="22"/>
          <w:lang w:eastAsia="ja-JP"/>
        </w:rPr>
        <w:t>New field names and their associated parameters</w:t>
      </w:r>
      <w:r w:rsidR="00AA412E">
        <w:rPr>
          <w:sz w:val="22"/>
          <w:szCs w:val="22"/>
          <w:lang w:eastAsia="ja-JP"/>
        </w:rPr>
        <w:t xml:space="preserve">  </w:t>
      </w:r>
    </w:p>
    <w:p w14:paraId="1808E218" w14:textId="517196BD" w:rsidR="000C039D" w:rsidRPr="00110B81" w:rsidRDefault="000C039D" w:rsidP="00031B1A">
      <w:pPr>
        <w:jc w:val="both"/>
        <w:rPr>
          <w:rFonts w:eastAsia="MS Mincho"/>
          <w:iCs/>
          <w:color w:val="000000"/>
          <w:sz w:val="22"/>
          <w:szCs w:val="22"/>
          <w:lang w:eastAsia="ja-JP"/>
        </w:rPr>
      </w:pPr>
      <w:r>
        <w:rPr>
          <w:rFonts w:eastAsia="MS Mincho"/>
          <w:iCs/>
          <w:color w:val="000000"/>
          <w:sz w:val="22"/>
          <w:szCs w:val="22"/>
          <w:lang w:eastAsia="ja-JP"/>
        </w:rPr>
        <w:t>Another possible approach to capture new parameters within the existing DCI fields is by defining a mapping rule between the existing DCI fields and newly proposed parameters. An example of a mapping rule is captured</w:t>
      </w:r>
      <w:r w:rsidRPr="00110B81">
        <w:rPr>
          <w:rFonts w:eastAsia="MS Mincho"/>
          <w:iCs/>
          <w:color w:val="000000"/>
          <w:sz w:val="22"/>
          <w:szCs w:val="22"/>
          <w:lang w:eastAsia="ja-JP"/>
        </w:rPr>
        <w:t xml:space="preserve"> </w:t>
      </w:r>
      <w:r>
        <w:rPr>
          <w:rFonts w:eastAsia="MS Mincho"/>
          <w:iCs/>
          <w:color w:val="000000"/>
          <w:sz w:val="22"/>
          <w:szCs w:val="22"/>
          <w:lang w:eastAsia="ja-JP"/>
        </w:rPr>
        <w:t>in Table 2.</w:t>
      </w:r>
    </w:p>
    <w:p w14:paraId="5DBC6789" w14:textId="163514B2" w:rsidR="00AA412E" w:rsidRDefault="00031B1A" w:rsidP="00AA1979">
      <w:pPr>
        <w:rPr>
          <w:rFonts w:eastAsia="MS Mincho"/>
          <w:iCs/>
          <w:color w:val="000000"/>
          <w:sz w:val="22"/>
          <w:szCs w:val="22"/>
          <w:lang w:eastAsia="ja-JP"/>
        </w:rPr>
      </w:pPr>
      <w:r>
        <w:rPr>
          <w:rFonts w:eastAsia="MS Mincho"/>
          <w:iCs/>
          <w:noProof/>
          <w:color w:val="000000"/>
          <w:sz w:val="22"/>
          <w:szCs w:val="22"/>
          <w:lang w:eastAsia="ja-JP"/>
        </w:rPr>
        <w:drawing>
          <wp:anchor distT="0" distB="0" distL="114300" distR="114300" simplePos="0" relativeHeight="251723776" behindDoc="1" locked="0" layoutInCell="1" allowOverlap="1" wp14:anchorId="27622A2C" wp14:editId="1FE5F562">
            <wp:simplePos x="0" y="0"/>
            <wp:positionH relativeFrom="column">
              <wp:posOffset>43097</wp:posOffset>
            </wp:positionH>
            <wp:positionV relativeFrom="paragraph">
              <wp:posOffset>69961</wp:posOffset>
            </wp:positionV>
            <wp:extent cx="6335947" cy="1502759"/>
            <wp:effectExtent l="0" t="0" r="8255" b="254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5947" cy="1502759"/>
                    </a:xfrm>
                    <a:prstGeom prst="rect">
                      <a:avLst/>
                    </a:prstGeom>
                    <a:noFill/>
                  </pic:spPr>
                </pic:pic>
              </a:graphicData>
            </a:graphic>
            <wp14:sizeRelH relativeFrom="page">
              <wp14:pctWidth>0</wp14:pctWidth>
            </wp14:sizeRelH>
            <wp14:sizeRelV relativeFrom="page">
              <wp14:pctHeight>0</wp14:pctHeight>
            </wp14:sizeRelV>
          </wp:anchor>
        </w:drawing>
      </w:r>
    </w:p>
    <w:p w14:paraId="78EF3CCF" w14:textId="74BD6FEA" w:rsidR="00AA412E" w:rsidRDefault="00AA412E" w:rsidP="00AA1979">
      <w:pPr>
        <w:rPr>
          <w:rFonts w:eastAsia="MS Mincho"/>
          <w:iCs/>
          <w:color w:val="000000"/>
          <w:sz w:val="22"/>
          <w:szCs w:val="22"/>
          <w:lang w:eastAsia="ja-JP"/>
        </w:rPr>
      </w:pPr>
    </w:p>
    <w:p w14:paraId="508DAF85" w14:textId="15E9BEB5" w:rsidR="000C039D" w:rsidRDefault="000C039D" w:rsidP="00AA1979">
      <w:pPr>
        <w:rPr>
          <w:rFonts w:eastAsia="MS Mincho"/>
          <w:iCs/>
          <w:color w:val="000000"/>
          <w:sz w:val="22"/>
          <w:szCs w:val="22"/>
          <w:lang w:eastAsia="ja-JP"/>
        </w:rPr>
      </w:pPr>
    </w:p>
    <w:p w14:paraId="467E9E7F" w14:textId="029346EE" w:rsidR="000C039D" w:rsidRDefault="000C039D" w:rsidP="00AA1979">
      <w:pPr>
        <w:rPr>
          <w:rFonts w:eastAsia="MS Mincho"/>
          <w:iCs/>
          <w:color w:val="000000"/>
          <w:sz w:val="22"/>
          <w:szCs w:val="22"/>
          <w:lang w:eastAsia="ja-JP"/>
        </w:rPr>
      </w:pPr>
    </w:p>
    <w:p w14:paraId="502AA7A6" w14:textId="4532910F" w:rsidR="000C039D" w:rsidRDefault="000C039D" w:rsidP="00AA1979">
      <w:pPr>
        <w:rPr>
          <w:rFonts w:eastAsia="MS Mincho"/>
          <w:iCs/>
          <w:color w:val="000000"/>
          <w:sz w:val="22"/>
          <w:szCs w:val="22"/>
          <w:lang w:eastAsia="ja-JP"/>
        </w:rPr>
      </w:pPr>
    </w:p>
    <w:p w14:paraId="293CD5DD" w14:textId="2E5AC1CD" w:rsidR="00C962A7" w:rsidRDefault="00C962A7" w:rsidP="00C962A7">
      <w:pPr>
        <w:jc w:val="center"/>
        <w:rPr>
          <w:lang w:eastAsia="ja-JP"/>
        </w:rPr>
      </w:pPr>
      <w:r>
        <w:rPr>
          <w:sz w:val="22"/>
          <w:szCs w:val="22"/>
          <w:lang w:eastAsia="ja-JP"/>
        </w:rPr>
        <w:t>Table 2</w:t>
      </w:r>
      <w:r w:rsidRPr="003B62B0">
        <w:rPr>
          <w:sz w:val="22"/>
          <w:szCs w:val="22"/>
          <w:lang w:eastAsia="ja-JP"/>
        </w:rPr>
        <w:t>:</w:t>
      </w:r>
      <w:r w:rsidRPr="003B62B0">
        <w:rPr>
          <w:rFonts w:hint="eastAsia"/>
          <w:sz w:val="22"/>
          <w:szCs w:val="22"/>
          <w:lang w:eastAsia="ja-JP"/>
        </w:rPr>
        <w:t xml:space="preserve"> </w:t>
      </w:r>
      <w:r>
        <w:rPr>
          <w:sz w:val="22"/>
          <w:szCs w:val="22"/>
          <w:lang w:eastAsia="ja-JP"/>
        </w:rPr>
        <w:t xml:space="preserve">A mapping rule </w:t>
      </w:r>
      <w:r w:rsidR="00C13EC8">
        <w:rPr>
          <w:sz w:val="22"/>
          <w:szCs w:val="22"/>
          <w:lang w:eastAsia="ja-JP"/>
        </w:rPr>
        <w:t>associating</w:t>
      </w:r>
      <w:r>
        <w:rPr>
          <w:sz w:val="22"/>
          <w:szCs w:val="22"/>
          <w:lang w:eastAsia="ja-JP"/>
        </w:rPr>
        <w:t xml:space="preserve"> </w:t>
      </w:r>
      <w:r w:rsidR="00C13EC8">
        <w:rPr>
          <w:sz w:val="22"/>
          <w:szCs w:val="22"/>
          <w:lang w:eastAsia="ja-JP"/>
        </w:rPr>
        <w:t xml:space="preserve">the </w:t>
      </w:r>
      <w:r>
        <w:rPr>
          <w:sz w:val="22"/>
          <w:szCs w:val="22"/>
          <w:lang w:eastAsia="ja-JP"/>
        </w:rPr>
        <w:t xml:space="preserve">existing field names and new parameters  </w:t>
      </w:r>
    </w:p>
    <w:p w14:paraId="3FF3C76A" w14:textId="604E378E" w:rsidR="000C039D" w:rsidRDefault="002F1059" w:rsidP="00031B1A">
      <w:pPr>
        <w:spacing w:before="120" w:line="360" w:lineRule="auto"/>
        <w:jc w:val="both"/>
        <w:rPr>
          <w:rFonts w:eastAsia="MS Mincho"/>
          <w:iCs/>
          <w:color w:val="000000"/>
          <w:sz w:val="22"/>
          <w:szCs w:val="22"/>
          <w:lang w:eastAsia="ja-JP"/>
        </w:rPr>
      </w:pPr>
      <w:r>
        <w:rPr>
          <w:rFonts w:eastAsia="MS Mincho"/>
          <w:iCs/>
          <w:color w:val="000000"/>
          <w:sz w:val="22"/>
          <w:szCs w:val="22"/>
          <w:lang w:eastAsia="ja-JP"/>
        </w:rPr>
        <w:t xml:space="preserve">Similar approaches can be considered for DCI format 0_2 as well. </w:t>
      </w:r>
      <w:r w:rsidR="000C039D">
        <w:rPr>
          <w:rFonts w:eastAsia="MS Mincho"/>
          <w:iCs/>
          <w:color w:val="000000"/>
          <w:sz w:val="22"/>
          <w:szCs w:val="22"/>
          <w:lang w:eastAsia="ja-JP"/>
        </w:rPr>
        <w:t xml:space="preserve">Accordingly, we make the following </w:t>
      </w:r>
      <w:r w:rsidR="008B2AB4">
        <w:rPr>
          <w:rFonts w:eastAsia="MS Mincho"/>
          <w:iCs/>
          <w:color w:val="000000"/>
          <w:sz w:val="22"/>
          <w:szCs w:val="22"/>
          <w:lang w:eastAsia="ja-JP"/>
        </w:rPr>
        <w:t>proposal.</w:t>
      </w:r>
    </w:p>
    <w:p w14:paraId="10B094D5" w14:textId="58A1184C" w:rsidR="00BF147C" w:rsidRDefault="00BF147C" w:rsidP="000B6EAD">
      <w:pPr>
        <w:spacing w:before="120" w:after="0" w:line="360" w:lineRule="auto"/>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sidR="00CA1E20">
        <w:rPr>
          <w:rFonts w:eastAsiaTheme="minorEastAsia"/>
          <w:b/>
          <w:bCs/>
          <w:color w:val="000000" w:themeColor="text1"/>
          <w:sz w:val="22"/>
          <w:szCs w:val="22"/>
          <w:u w:val="single"/>
        </w:rPr>
        <w:t>5</w:t>
      </w:r>
      <w:r>
        <w:rPr>
          <w:rFonts w:eastAsiaTheme="minorEastAsia"/>
          <w:b/>
          <w:bCs/>
          <w:color w:val="000000" w:themeColor="text1"/>
          <w:sz w:val="22"/>
          <w:szCs w:val="22"/>
          <w:u w:val="single"/>
        </w:rPr>
        <w:t>:</w:t>
      </w:r>
    </w:p>
    <w:p w14:paraId="0DA13C9F" w14:textId="206593F5" w:rsidR="005548DC" w:rsidRPr="000B6EAD" w:rsidRDefault="00AA412E" w:rsidP="000C039D">
      <w:pPr>
        <w:pStyle w:val="ListParagraph"/>
        <w:numPr>
          <w:ilvl w:val="0"/>
          <w:numId w:val="6"/>
        </w:numPr>
        <w:ind w:firstLineChars="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Consider</w:t>
      </w:r>
      <w:r w:rsidR="000C039D">
        <w:rPr>
          <w:rFonts w:ascii="Times New Roman" w:eastAsia="MS Mincho" w:hAnsi="Times New Roman" w:cs="Times New Roman"/>
          <w:i/>
          <w:iCs/>
          <w:color w:val="000000" w:themeColor="text1"/>
          <w:sz w:val="22"/>
          <w:szCs w:val="22"/>
          <w:lang w:eastAsia="ja-JP"/>
        </w:rPr>
        <w:t xml:space="preserve"> following approaches</w:t>
      </w:r>
      <w:r w:rsidR="005548DC">
        <w:rPr>
          <w:rFonts w:ascii="Times New Roman" w:eastAsia="MS Mincho" w:hAnsi="Times New Roman" w:cs="Times New Roman"/>
          <w:i/>
          <w:iCs/>
          <w:color w:val="000000" w:themeColor="text1"/>
          <w:sz w:val="22"/>
          <w:szCs w:val="22"/>
          <w:lang w:eastAsia="ja-JP"/>
        </w:rPr>
        <w:t xml:space="preserve"> to </w:t>
      </w:r>
      <w:r w:rsidR="00CF1591">
        <w:rPr>
          <w:rFonts w:ascii="Times New Roman" w:eastAsia="MS Mincho" w:hAnsi="Times New Roman" w:cs="Times New Roman"/>
          <w:i/>
          <w:iCs/>
          <w:color w:val="000000" w:themeColor="text1"/>
          <w:sz w:val="22"/>
          <w:szCs w:val="22"/>
          <w:lang w:eastAsia="ja-JP"/>
        </w:rPr>
        <w:t>associate</w:t>
      </w:r>
      <w:r w:rsidR="009254D9">
        <w:rPr>
          <w:rFonts w:ascii="Times New Roman" w:eastAsia="MS Mincho" w:hAnsi="Times New Roman" w:cs="Times New Roman"/>
          <w:i/>
          <w:iCs/>
          <w:color w:val="000000" w:themeColor="text1"/>
          <w:sz w:val="22"/>
          <w:szCs w:val="22"/>
          <w:lang w:eastAsia="ja-JP"/>
        </w:rPr>
        <w:t xml:space="preserve"> DCI fields within DCI formats 0_1/0_2</w:t>
      </w:r>
      <w:r w:rsidR="005548DC">
        <w:rPr>
          <w:rFonts w:ascii="Times New Roman" w:eastAsia="MS Mincho" w:hAnsi="Times New Roman" w:cs="Times New Roman"/>
          <w:i/>
          <w:iCs/>
          <w:color w:val="000000" w:themeColor="text1"/>
          <w:sz w:val="22"/>
          <w:szCs w:val="22"/>
          <w:lang w:eastAsia="ja-JP"/>
        </w:rPr>
        <w:t xml:space="preserve"> when repurposing the existing DCI fields</w:t>
      </w:r>
      <w:r w:rsidR="00A45317">
        <w:rPr>
          <w:rFonts w:ascii="Times New Roman" w:eastAsia="MS Mincho" w:hAnsi="Times New Roman" w:cs="Times New Roman"/>
          <w:i/>
          <w:iCs/>
          <w:color w:val="000000" w:themeColor="text1"/>
          <w:sz w:val="22"/>
          <w:szCs w:val="22"/>
          <w:lang w:eastAsia="ja-JP"/>
        </w:rPr>
        <w:t xml:space="preserve"> to capture new parameters</w:t>
      </w:r>
      <w:r w:rsidR="005548DC">
        <w:rPr>
          <w:rFonts w:ascii="Times New Roman" w:eastAsia="MS Mincho" w:hAnsi="Times New Roman" w:cs="Times New Roman"/>
          <w:i/>
          <w:iCs/>
          <w:color w:val="000000" w:themeColor="text1"/>
          <w:sz w:val="22"/>
          <w:szCs w:val="22"/>
          <w:lang w:eastAsia="ja-JP"/>
        </w:rPr>
        <w:t xml:space="preserve">  </w:t>
      </w:r>
    </w:p>
    <w:p w14:paraId="413D60BE" w14:textId="74D66E8F" w:rsidR="005548DC" w:rsidRPr="000B6EAD" w:rsidRDefault="005548DC" w:rsidP="005548DC">
      <w:pPr>
        <w:pStyle w:val="ListParagraph"/>
        <w:numPr>
          <w:ilvl w:val="1"/>
          <w:numId w:val="6"/>
        </w:numPr>
        <w:ind w:left="720" w:firstLineChars="0" w:hanging="30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R</w:t>
      </w:r>
      <w:r w:rsidR="000C039D">
        <w:rPr>
          <w:rFonts w:ascii="Times New Roman" w:eastAsia="MS Mincho" w:hAnsi="Times New Roman" w:cs="Times New Roman"/>
          <w:i/>
          <w:iCs/>
          <w:color w:val="000000" w:themeColor="text1"/>
          <w:sz w:val="22"/>
          <w:szCs w:val="22"/>
          <w:lang w:eastAsia="ja-JP"/>
        </w:rPr>
        <w:t>enam</w:t>
      </w:r>
      <w:r>
        <w:rPr>
          <w:rFonts w:ascii="Times New Roman" w:eastAsia="MS Mincho" w:hAnsi="Times New Roman" w:cs="Times New Roman"/>
          <w:i/>
          <w:iCs/>
          <w:color w:val="000000" w:themeColor="text1"/>
          <w:sz w:val="22"/>
          <w:szCs w:val="22"/>
          <w:lang w:eastAsia="ja-JP"/>
        </w:rPr>
        <w:t>e</w:t>
      </w:r>
      <w:r w:rsidR="002C19A0">
        <w:rPr>
          <w:rFonts w:ascii="Times New Roman" w:eastAsia="MS Mincho" w:hAnsi="Times New Roman" w:cs="Times New Roman"/>
          <w:i/>
          <w:iCs/>
          <w:color w:val="000000" w:themeColor="text1"/>
          <w:sz w:val="22"/>
          <w:szCs w:val="22"/>
          <w:lang w:eastAsia="ja-JP"/>
        </w:rPr>
        <w:t xml:space="preserve"> the</w:t>
      </w:r>
      <w:r w:rsidR="00AA412E">
        <w:rPr>
          <w:rFonts w:ascii="Times New Roman" w:eastAsia="MS Mincho" w:hAnsi="Times New Roman" w:cs="Times New Roman"/>
          <w:i/>
          <w:iCs/>
          <w:color w:val="000000" w:themeColor="text1"/>
          <w:sz w:val="22"/>
          <w:szCs w:val="22"/>
          <w:lang w:eastAsia="ja-JP"/>
        </w:rPr>
        <w:t xml:space="preserve"> existing</w:t>
      </w:r>
      <w:r w:rsidR="000C039D">
        <w:rPr>
          <w:rFonts w:ascii="Times New Roman" w:eastAsia="MS Mincho" w:hAnsi="Times New Roman" w:cs="Times New Roman"/>
          <w:i/>
          <w:iCs/>
          <w:color w:val="000000" w:themeColor="text1"/>
          <w:sz w:val="22"/>
          <w:szCs w:val="22"/>
          <w:lang w:eastAsia="ja-JP"/>
        </w:rPr>
        <w:t xml:space="preserve"> </w:t>
      </w:r>
      <w:r w:rsidR="00AA412E">
        <w:rPr>
          <w:rFonts w:ascii="Times New Roman" w:eastAsia="MS Mincho" w:hAnsi="Times New Roman" w:cs="Times New Roman"/>
          <w:i/>
          <w:iCs/>
          <w:color w:val="000000" w:themeColor="text1"/>
          <w:sz w:val="22"/>
          <w:szCs w:val="22"/>
          <w:lang w:eastAsia="ja-JP"/>
        </w:rPr>
        <w:t>DCI field</w:t>
      </w:r>
      <w:r w:rsidR="008D24BB">
        <w:rPr>
          <w:rFonts w:ascii="Times New Roman" w:eastAsia="MS Mincho" w:hAnsi="Times New Roman" w:cs="Times New Roman"/>
          <w:i/>
          <w:iCs/>
          <w:color w:val="000000" w:themeColor="text1"/>
          <w:sz w:val="22"/>
          <w:szCs w:val="22"/>
          <w:lang w:eastAsia="ja-JP"/>
        </w:rPr>
        <w:t>s</w:t>
      </w:r>
    </w:p>
    <w:p w14:paraId="4D9CF0A3" w14:textId="14774719" w:rsidR="005548DC" w:rsidRPr="000B6EAD" w:rsidRDefault="005548DC" w:rsidP="005548DC">
      <w:pPr>
        <w:pStyle w:val="ListParagraph"/>
        <w:numPr>
          <w:ilvl w:val="1"/>
          <w:numId w:val="6"/>
        </w:numPr>
        <w:ind w:left="720" w:firstLineChars="0" w:hanging="30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D</w:t>
      </w:r>
      <w:r w:rsidR="00AA412E">
        <w:rPr>
          <w:rFonts w:ascii="Times New Roman" w:eastAsia="MS Mincho" w:hAnsi="Times New Roman" w:cs="Times New Roman"/>
          <w:i/>
          <w:iCs/>
          <w:color w:val="000000" w:themeColor="text1"/>
          <w:sz w:val="22"/>
          <w:szCs w:val="22"/>
          <w:lang w:eastAsia="ja-JP"/>
        </w:rPr>
        <w:t>efin</w:t>
      </w:r>
      <w:r>
        <w:rPr>
          <w:rFonts w:ascii="Times New Roman" w:eastAsia="MS Mincho" w:hAnsi="Times New Roman" w:cs="Times New Roman"/>
          <w:i/>
          <w:iCs/>
          <w:color w:val="000000" w:themeColor="text1"/>
          <w:sz w:val="22"/>
          <w:szCs w:val="22"/>
          <w:lang w:eastAsia="ja-JP"/>
        </w:rPr>
        <w:t>e</w:t>
      </w:r>
      <w:r w:rsidR="00AA412E">
        <w:rPr>
          <w:rFonts w:ascii="Times New Roman" w:eastAsia="MS Mincho" w:hAnsi="Times New Roman" w:cs="Times New Roman"/>
          <w:i/>
          <w:iCs/>
          <w:color w:val="000000" w:themeColor="text1"/>
          <w:sz w:val="22"/>
          <w:szCs w:val="22"/>
          <w:lang w:eastAsia="ja-JP"/>
        </w:rPr>
        <w:t xml:space="preserve"> a mapping rule</w:t>
      </w:r>
      <w:r w:rsidR="000C039D">
        <w:rPr>
          <w:rFonts w:ascii="Times New Roman" w:eastAsia="MS Mincho" w:hAnsi="Times New Roman" w:cs="Times New Roman"/>
          <w:i/>
          <w:iCs/>
          <w:color w:val="000000" w:themeColor="text1"/>
          <w:sz w:val="22"/>
          <w:szCs w:val="22"/>
          <w:lang w:eastAsia="ja-JP"/>
        </w:rPr>
        <w:t xml:space="preserve"> between </w:t>
      </w:r>
      <w:r w:rsidR="002C19A0">
        <w:rPr>
          <w:rFonts w:ascii="Times New Roman" w:eastAsia="MS Mincho" w:hAnsi="Times New Roman" w:cs="Times New Roman"/>
          <w:i/>
          <w:iCs/>
          <w:color w:val="000000" w:themeColor="text1"/>
          <w:sz w:val="22"/>
          <w:szCs w:val="22"/>
          <w:lang w:eastAsia="ja-JP"/>
        </w:rPr>
        <w:t xml:space="preserve">the </w:t>
      </w:r>
      <w:r w:rsidR="000C039D">
        <w:rPr>
          <w:rFonts w:ascii="Times New Roman" w:eastAsia="MS Mincho" w:hAnsi="Times New Roman" w:cs="Times New Roman"/>
          <w:i/>
          <w:iCs/>
          <w:color w:val="000000" w:themeColor="text1"/>
          <w:sz w:val="22"/>
          <w:szCs w:val="22"/>
          <w:lang w:eastAsia="ja-JP"/>
        </w:rPr>
        <w:t>existing DCI field names and new parameters</w:t>
      </w:r>
      <w:r w:rsidR="00AA412E">
        <w:rPr>
          <w:rFonts w:ascii="Times New Roman" w:eastAsia="MS Mincho" w:hAnsi="Times New Roman" w:cs="Times New Roman"/>
          <w:i/>
          <w:iCs/>
          <w:color w:val="000000" w:themeColor="text1"/>
          <w:sz w:val="22"/>
          <w:szCs w:val="22"/>
          <w:lang w:eastAsia="ja-JP"/>
        </w:rPr>
        <w:t xml:space="preserve"> </w:t>
      </w:r>
    </w:p>
    <w:p w14:paraId="6954E392" w14:textId="0DFA5BD1" w:rsidR="00AA1979" w:rsidRPr="000149E3" w:rsidRDefault="00AA1979" w:rsidP="00AA1979">
      <w:pPr>
        <w:pStyle w:val="Heading2"/>
        <w:spacing w:before="240" w:after="120"/>
        <w:ind w:left="851" w:hanging="851"/>
        <w:rPr>
          <w:rFonts w:eastAsiaTheme="minorEastAsia"/>
          <w:lang w:eastAsia="zh-CN"/>
        </w:rPr>
      </w:pPr>
      <w:r>
        <w:rPr>
          <w:rFonts w:eastAsiaTheme="minorEastAsia"/>
          <w:lang w:eastAsia="zh-CN"/>
        </w:rPr>
        <w:t>2.</w:t>
      </w:r>
      <w:r w:rsidR="007019FD">
        <w:rPr>
          <w:rFonts w:eastAsiaTheme="minorEastAsia"/>
          <w:lang w:eastAsia="zh-CN"/>
        </w:rPr>
        <w:t xml:space="preserve">4 </w:t>
      </w:r>
      <w:r w:rsidRPr="005D1B14">
        <w:rPr>
          <w:rFonts w:eastAsiaTheme="minorEastAsia"/>
          <w:lang w:eastAsia="zh-CN"/>
        </w:rPr>
        <w:t xml:space="preserve">Extending </w:t>
      </w:r>
      <w:r>
        <w:rPr>
          <w:rFonts w:eastAsiaTheme="minorEastAsia"/>
          <w:lang w:eastAsia="zh-CN"/>
        </w:rPr>
        <w:t>number of DCI codepoints for A-SRS trigger states</w:t>
      </w:r>
    </w:p>
    <w:p w14:paraId="78AB419C" w14:textId="6783AD73" w:rsidR="00AA1979" w:rsidRDefault="006C642E" w:rsidP="00AA1979">
      <w:pPr>
        <w:jc w:val="both"/>
        <w:rPr>
          <w:rFonts w:eastAsia="MS Mincho"/>
          <w:iCs/>
          <w:color w:val="000000"/>
          <w:sz w:val="22"/>
          <w:szCs w:val="22"/>
          <w:lang w:eastAsia="ja-JP"/>
        </w:rPr>
      </w:pPr>
      <w:r>
        <w:rPr>
          <w:rFonts w:eastAsia="MS Mincho"/>
          <w:iCs/>
          <w:color w:val="000000"/>
          <w:sz w:val="22"/>
          <w:szCs w:val="22"/>
          <w:lang w:eastAsia="ja-JP"/>
        </w:rPr>
        <w:t>During RAN1#104e-meeting, there were some discussion</w:t>
      </w:r>
      <w:r w:rsidR="000B6E97">
        <w:rPr>
          <w:rFonts w:eastAsia="MS Mincho"/>
          <w:iCs/>
          <w:color w:val="000000"/>
          <w:sz w:val="22"/>
          <w:szCs w:val="22"/>
          <w:lang w:eastAsia="ja-JP"/>
        </w:rPr>
        <w:t>s</w:t>
      </w:r>
      <w:r>
        <w:rPr>
          <w:rFonts w:eastAsia="MS Mincho"/>
          <w:iCs/>
          <w:color w:val="000000"/>
          <w:sz w:val="22"/>
          <w:szCs w:val="22"/>
          <w:lang w:eastAsia="ja-JP"/>
        </w:rPr>
        <w:t xml:space="preserve"> on the requirement of extending number of DCI codepoints for A-SRS trigger states. As per our view, this is particularly </w:t>
      </w:r>
      <w:r w:rsidR="00AA1979">
        <w:rPr>
          <w:rFonts w:eastAsia="MS Mincho"/>
          <w:iCs/>
          <w:color w:val="000000"/>
          <w:sz w:val="22"/>
          <w:szCs w:val="22"/>
          <w:lang w:eastAsia="ja-JP"/>
        </w:rPr>
        <w:t>important</w:t>
      </w:r>
      <w:r>
        <w:rPr>
          <w:rFonts w:eastAsia="MS Mincho"/>
          <w:iCs/>
          <w:color w:val="000000"/>
          <w:sz w:val="22"/>
          <w:szCs w:val="22"/>
          <w:lang w:eastAsia="ja-JP"/>
        </w:rPr>
        <w:t xml:space="preserve"> to support</w:t>
      </w:r>
      <w:r w:rsidR="000B6E97">
        <w:rPr>
          <w:rFonts w:eastAsia="MS Mincho"/>
          <w:iCs/>
          <w:color w:val="000000"/>
          <w:sz w:val="22"/>
          <w:szCs w:val="22"/>
          <w:lang w:eastAsia="ja-JP"/>
        </w:rPr>
        <w:t xml:space="preserve"> DL CSI acquisition with</w:t>
      </w:r>
      <w:r>
        <w:rPr>
          <w:rFonts w:eastAsia="MS Mincho"/>
          <w:iCs/>
          <w:color w:val="000000"/>
          <w:sz w:val="22"/>
          <w:szCs w:val="22"/>
          <w:lang w:eastAsia="ja-JP"/>
        </w:rPr>
        <w:t xml:space="preserve"> newly proposed transceiver architectures.</w:t>
      </w:r>
      <w:r w:rsidR="00AA1979">
        <w:rPr>
          <w:rFonts w:eastAsia="MS Mincho"/>
          <w:iCs/>
          <w:color w:val="000000"/>
          <w:sz w:val="22"/>
          <w:szCs w:val="22"/>
          <w:lang w:eastAsia="ja-JP"/>
        </w:rPr>
        <w:t xml:space="preserve"> </w:t>
      </w:r>
    </w:p>
    <w:p w14:paraId="21467BF3" w14:textId="1CC96ADD" w:rsidR="007019FD" w:rsidRDefault="006C642E" w:rsidP="000B6EAD">
      <w:pPr>
        <w:spacing w:before="120" w:after="100" w:afterAutospacing="1"/>
        <w:jc w:val="both"/>
        <w:rPr>
          <w:rFonts w:eastAsia="MS Mincho"/>
          <w:iCs/>
          <w:color w:val="000000"/>
          <w:sz w:val="22"/>
          <w:szCs w:val="22"/>
          <w:lang w:eastAsia="ja-JP"/>
        </w:rPr>
      </w:pPr>
      <w:r w:rsidRPr="00F037E6">
        <w:rPr>
          <w:rFonts w:eastAsia="MS Mincho"/>
          <w:iCs/>
          <w:color w:val="000000"/>
          <w:sz w:val="22"/>
          <w:szCs w:val="22"/>
          <w:lang w:eastAsia="ja-JP"/>
        </w:rPr>
        <w:t xml:space="preserve">Further, </w:t>
      </w:r>
      <w:r w:rsidR="00E31D6D">
        <w:rPr>
          <w:rFonts w:eastAsia="MS Mincho"/>
          <w:iCs/>
          <w:color w:val="000000"/>
          <w:sz w:val="22"/>
          <w:szCs w:val="22"/>
          <w:lang w:eastAsia="ja-JP"/>
        </w:rPr>
        <w:t xml:space="preserve">we think </w:t>
      </w:r>
      <w:r w:rsidR="004F7792">
        <w:rPr>
          <w:rFonts w:eastAsia="MS Mincho"/>
          <w:iCs/>
          <w:color w:val="000000"/>
          <w:sz w:val="22"/>
          <w:szCs w:val="22"/>
          <w:lang w:eastAsia="ja-JP"/>
        </w:rPr>
        <w:t>that extending DCI codepoints to support</w:t>
      </w:r>
      <w:r w:rsidR="00E31D6D">
        <w:rPr>
          <w:rFonts w:eastAsia="MS Mincho"/>
          <w:iCs/>
          <w:color w:val="000000"/>
          <w:sz w:val="22"/>
          <w:szCs w:val="22"/>
          <w:lang w:eastAsia="ja-JP"/>
        </w:rPr>
        <w:t xml:space="preserve"> </w:t>
      </w:r>
      <w:r w:rsidRPr="00F037E6">
        <w:rPr>
          <w:rFonts w:eastAsia="MS Mincho"/>
          <w:iCs/>
          <w:color w:val="000000"/>
          <w:sz w:val="22"/>
          <w:szCs w:val="22"/>
          <w:lang w:eastAsia="ja-JP"/>
        </w:rPr>
        <w:t>7 A-SRS trigger states (currently there are only 3 trigger states available)</w:t>
      </w:r>
      <w:r w:rsidR="004F7792">
        <w:rPr>
          <w:rFonts w:eastAsia="MS Mincho"/>
          <w:iCs/>
          <w:color w:val="000000"/>
          <w:sz w:val="22"/>
          <w:szCs w:val="22"/>
          <w:lang w:eastAsia="ja-JP"/>
        </w:rPr>
        <w:t xml:space="preserve"> may be sufficient</w:t>
      </w:r>
      <w:r w:rsidRPr="00F037E6">
        <w:rPr>
          <w:rFonts w:eastAsia="MS Mincho"/>
          <w:iCs/>
          <w:color w:val="000000"/>
          <w:sz w:val="22"/>
          <w:szCs w:val="22"/>
          <w:lang w:eastAsia="ja-JP"/>
        </w:rPr>
        <w:t xml:space="preserve"> and hence </w:t>
      </w:r>
      <w:r w:rsidR="00F037E6" w:rsidRPr="00F037E6">
        <w:rPr>
          <w:rFonts w:eastAsia="MS Mincho"/>
          <w:iCs/>
          <w:color w:val="000000"/>
          <w:sz w:val="22"/>
          <w:szCs w:val="22"/>
          <w:lang w:eastAsia="ja-JP"/>
        </w:rPr>
        <w:t xml:space="preserve">adding </w:t>
      </w:r>
      <w:r w:rsidRPr="00F037E6">
        <w:rPr>
          <w:rFonts w:eastAsia="MS Mincho"/>
          <w:iCs/>
          <w:color w:val="000000"/>
          <w:sz w:val="22"/>
          <w:szCs w:val="22"/>
          <w:lang w:eastAsia="ja-JP"/>
        </w:rPr>
        <w:t>additional 1-bit (currently</w:t>
      </w:r>
      <w:r w:rsidR="00F037E6" w:rsidRPr="00F037E6">
        <w:rPr>
          <w:rFonts w:eastAsia="MS Mincho"/>
          <w:iCs/>
          <w:color w:val="000000"/>
          <w:sz w:val="22"/>
          <w:szCs w:val="22"/>
          <w:lang w:eastAsia="ja-JP"/>
        </w:rPr>
        <w:t xml:space="preserve"> max.</w:t>
      </w:r>
      <w:r w:rsidRPr="00F037E6">
        <w:rPr>
          <w:rFonts w:eastAsia="MS Mincho"/>
          <w:iCs/>
          <w:color w:val="000000"/>
          <w:sz w:val="22"/>
          <w:szCs w:val="22"/>
          <w:lang w:eastAsia="ja-JP"/>
        </w:rPr>
        <w:t xml:space="preserve"> 2-bits are used) </w:t>
      </w:r>
      <w:r w:rsidR="00F037E6" w:rsidRPr="00F037E6">
        <w:rPr>
          <w:rFonts w:eastAsia="MS Mincho"/>
          <w:iCs/>
          <w:color w:val="000000"/>
          <w:sz w:val="22"/>
          <w:szCs w:val="22"/>
          <w:lang w:eastAsia="ja-JP"/>
        </w:rPr>
        <w:t>to</w:t>
      </w:r>
      <w:r w:rsidRPr="00F037E6">
        <w:rPr>
          <w:rFonts w:eastAsia="MS Mincho"/>
          <w:iCs/>
          <w:color w:val="000000"/>
          <w:sz w:val="22"/>
          <w:szCs w:val="22"/>
          <w:lang w:eastAsia="ja-JP"/>
        </w:rPr>
        <w:t xml:space="preserve"> </w:t>
      </w:r>
      <w:r w:rsidR="00B44CB5">
        <w:rPr>
          <w:rFonts w:eastAsia="MS Mincho"/>
          <w:iCs/>
          <w:color w:val="000000"/>
          <w:sz w:val="22"/>
          <w:szCs w:val="22"/>
          <w:lang w:eastAsia="ja-JP"/>
        </w:rPr>
        <w:t xml:space="preserve">the </w:t>
      </w:r>
      <w:r w:rsidRPr="00F037E6">
        <w:rPr>
          <w:rFonts w:eastAsia="MS Mincho"/>
          <w:iCs/>
          <w:color w:val="000000"/>
          <w:sz w:val="22"/>
          <w:szCs w:val="22"/>
          <w:lang w:eastAsia="ja-JP"/>
        </w:rPr>
        <w:t>SRS request field</w:t>
      </w:r>
      <w:r w:rsidR="00B44CB5">
        <w:rPr>
          <w:rFonts w:eastAsia="MS Mincho"/>
          <w:iCs/>
          <w:color w:val="000000"/>
          <w:sz w:val="22"/>
          <w:szCs w:val="22"/>
          <w:lang w:eastAsia="ja-JP"/>
        </w:rPr>
        <w:t xml:space="preserve"> </w:t>
      </w:r>
      <w:r w:rsidR="00F037E6" w:rsidRPr="00F037E6">
        <w:rPr>
          <w:rFonts w:eastAsia="MS Mincho"/>
          <w:iCs/>
          <w:color w:val="000000"/>
          <w:sz w:val="22"/>
          <w:szCs w:val="22"/>
          <w:lang w:eastAsia="ja-JP"/>
        </w:rPr>
        <w:t xml:space="preserve">is </w:t>
      </w:r>
      <w:r w:rsidR="00B06284">
        <w:rPr>
          <w:rFonts w:eastAsia="MS Mincho"/>
          <w:iCs/>
          <w:color w:val="000000"/>
          <w:sz w:val="22"/>
          <w:szCs w:val="22"/>
          <w:lang w:eastAsia="ja-JP"/>
        </w:rPr>
        <w:t>enough</w:t>
      </w:r>
      <w:r w:rsidRPr="00F037E6">
        <w:rPr>
          <w:rFonts w:eastAsia="MS Mincho"/>
          <w:iCs/>
          <w:color w:val="000000"/>
          <w:sz w:val="22"/>
          <w:szCs w:val="22"/>
          <w:lang w:eastAsia="ja-JP"/>
        </w:rPr>
        <w:t>. In order to control the DCI overhead, it is possible to configure the size of SRS request field</w:t>
      </w:r>
      <w:r w:rsidR="004F7792">
        <w:rPr>
          <w:rFonts w:eastAsia="MS Mincho"/>
          <w:iCs/>
          <w:color w:val="000000"/>
          <w:sz w:val="22"/>
          <w:szCs w:val="22"/>
          <w:lang w:eastAsia="ja-JP"/>
        </w:rPr>
        <w:t xml:space="preserve"> within DCI</w:t>
      </w:r>
      <w:r w:rsidRPr="00F037E6">
        <w:rPr>
          <w:rFonts w:eastAsia="MS Mincho"/>
          <w:iCs/>
          <w:color w:val="000000"/>
          <w:sz w:val="22"/>
          <w:szCs w:val="22"/>
          <w:lang w:eastAsia="ja-JP"/>
        </w:rPr>
        <w:t xml:space="preserve"> using RRC signaling similar to</w:t>
      </w:r>
      <w:r w:rsidR="00F037E6" w:rsidRPr="00F037E6">
        <w:rPr>
          <w:rFonts w:eastAsia="MS Mincho"/>
          <w:iCs/>
          <w:color w:val="000000"/>
          <w:sz w:val="22"/>
          <w:szCs w:val="22"/>
          <w:lang w:eastAsia="ja-JP"/>
        </w:rPr>
        <w:t xml:space="preserve"> </w:t>
      </w:r>
      <w:r w:rsidR="00F037E6" w:rsidRPr="000B6EAD">
        <w:rPr>
          <w:rFonts w:eastAsia="MS Mincho"/>
          <w:i/>
          <w:color w:val="000000"/>
          <w:sz w:val="22"/>
          <w:szCs w:val="22"/>
          <w:lang w:eastAsia="ja-JP"/>
        </w:rPr>
        <w:t>srs-RequestDCI-0-2</w:t>
      </w:r>
      <w:r w:rsidR="00F037E6" w:rsidRPr="000B6EAD">
        <w:rPr>
          <w:rFonts w:eastAsia="MS Mincho"/>
          <w:iCs/>
          <w:color w:val="000000"/>
          <w:sz w:val="22"/>
          <w:szCs w:val="22"/>
          <w:lang w:eastAsia="ja-JP"/>
        </w:rPr>
        <w:t xml:space="preserve"> </w:t>
      </w:r>
      <w:r w:rsidR="00F037E6">
        <w:rPr>
          <w:rFonts w:eastAsia="MS Mincho"/>
          <w:iCs/>
          <w:color w:val="000000"/>
          <w:sz w:val="22"/>
          <w:szCs w:val="22"/>
          <w:lang w:eastAsia="ja-JP"/>
        </w:rPr>
        <w:t>parameter configuring the SRS request field size in DCI format 0_2. Accordingly, we make the following proposal</w:t>
      </w:r>
      <w:r w:rsidR="00B06284">
        <w:rPr>
          <w:rFonts w:eastAsia="MS Mincho"/>
          <w:iCs/>
          <w:color w:val="000000"/>
          <w:sz w:val="22"/>
          <w:szCs w:val="22"/>
          <w:lang w:eastAsia="ja-JP"/>
        </w:rPr>
        <w:t>.</w:t>
      </w:r>
      <w:r w:rsidR="00F037E6" w:rsidRPr="00F037E6">
        <w:rPr>
          <w:rFonts w:eastAsia="MS Mincho"/>
          <w:iCs/>
          <w:color w:val="000000"/>
          <w:sz w:val="22"/>
          <w:szCs w:val="22"/>
          <w:lang w:eastAsia="ja-JP"/>
        </w:rPr>
        <w:t xml:space="preserve">   </w:t>
      </w:r>
      <w:r w:rsidRPr="00F037E6">
        <w:rPr>
          <w:rFonts w:eastAsia="MS Mincho"/>
          <w:iCs/>
          <w:color w:val="000000"/>
          <w:sz w:val="22"/>
          <w:szCs w:val="22"/>
          <w:lang w:eastAsia="ja-JP"/>
        </w:rPr>
        <w:t xml:space="preserve">   </w:t>
      </w:r>
    </w:p>
    <w:p w14:paraId="2D9D193B" w14:textId="04C41342" w:rsidR="006C642E" w:rsidRDefault="006C642E" w:rsidP="00D72467">
      <w:pPr>
        <w:spacing w:before="120" w:after="100" w:afterAutospacing="1"/>
        <w:jc w:val="both"/>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sidR="00CA1E20">
        <w:rPr>
          <w:rFonts w:eastAsiaTheme="minorEastAsia"/>
          <w:b/>
          <w:bCs/>
          <w:color w:val="000000" w:themeColor="text1"/>
          <w:sz w:val="22"/>
          <w:szCs w:val="22"/>
          <w:u w:val="single"/>
        </w:rPr>
        <w:t>6</w:t>
      </w:r>
      <w:r>
        <w:rPr>
          <w:rFonts w:eastAsiaTheme="minorEastAsia"/>
          <w:b/>
          <w:bCs/>
          <w:color w:val="000000" w:themeColor="text1"/>
          <w:sz w:val="22"/>
          <w:szCs w:val="22"/>
          <w:u w:val="single"/>
        </w:rPr>
        <w:t>:</w:t>
      </w:r>
    </w:p>
    <w:p w14:paraId="7EDDA5E6" w14:textId="3BF8146B" w:rsidR="006C642E" w:rsidRPr="000555CA" w:rsidRDefault="006C642E" w:rsidP="006C642E">
      <w:pPr>
        <w:pStyle w:val="ListParagraph"/>
        <w:numPr>
          <w:ilvl w:val="0"/>
          <w:numId w:val="6"/>
        </w:numPr>
        <w:ind w:firstLineChars="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extending number of DCI codepoints </w:t>
      </w:r>
      <w:r w:rsidR="00F037E6">
        <w:rPr>
          <w:rFonts w:ascii="Times New Roman" w:eastAsia="MS Mincho" w:hAnsi="Times New Roman" w:cs="Times New Roman"/>
          <w:i/>
          <w:iCs/>
          <w:color w:val="000000" w:themeColor="text1"/>
          <w:sz w:val="22"/>
          <w:szCs w:val="22"/>
          <w:lang w:eastAsia="ja-JP"/>
        </w:rPr>
        <w:t>to have</w:t>
      </w:r>
      <w:r w:rsidR="00AB7BD6">
        <w:rPr>
          <w:rFonts w:ascii="Times New Roman" w:eastAsia="MS Mincho" w:hAnsi="Times New Roman" w:cs="Times New Roman"/>
          <w:i/>
          <w:iCs/>
          <w:color w:val="000000" w:themeColor="text1"/>
          <w:sz w:val="22"/>
          <w:szCs w:val="22"/>
          <w:lang w:eastAsia="ja-JP"/>
        </w:rPr>
        <w:t xml:space="preserve"> at least</w:t>
      </w:r>
      <w:r w:rsidR="00F037E6">
        <w:rPr>
          <w:rFonts w:ascii="Times New Roman" w:eastAsia="MS Mincho" w:hAnsi="Times New Roman" w:cs="Times New Roman"/>
          <w:i/>
          <w:iCs/>
          <w:color w:val="000000" w:themeColor="text1"/>
          <w:sz w:val="22"/>
          <w:szCs w:val="22"/>
          <w:lang w:eastAsia="ja-JP"/>
        </w:rPr>
        <w:t xml:space="preserve"> 7</w:t>
      </w:r>
      <w:r>
        <w:rPr>
          <w:rFonts w:ascii="Times New Roman" w:eastAsia="MS Mincho" w:hAnsi="Times New Roman" w:cs="Times New Roman"/>
          <w:i/>
          <w:iCs/>
          <w:color w:val="000000" w:themeColor="text1"/>
          <w:sz w:val="22"/>
          <w:szCs w:val="22"/>
          <w:lang w:eastAsia="ja-JP"/>
        </w:rPr>
        <w:t xml:space="preserve"> A-SRS trigger states </w:t>
      </w:r>
    </w:p>
    <w:p w14:paraId="70897950" w14:textId="18400E90" w:rsidR="00443F91" w:rsidRPr="00EA64BA" w:rsidRDefault="00443F91" w:rsidP="00EA64BA">
      <w:pPr>
        <w:pStyle w:val="Heading2"/>
        <w:spacing w:before="240" w:after="120"/>
        <w:ind w:left="851" w:hanging="851"/>
        <w:rPr>
          <w:rFonts w:eastAsiaTheme="minorEastAsia"/>
          <w:lang w:eastAsia="zh-CN"/>
        </w:rPr>
      </w:pPr>
      <w:r w:rsidRPr="00EA64BA">
        <w:rPr>
          <w:rFonts w:eastAsiaTheme="minorEastAsia"/>
          <w:lang w:eastAsia="zh-CN"/>
        </w:rPr>
        <w:lastRenderedPageBreak/>
        <w:t>2.</w:t>
      </w:r>
      <w:r w:rsidR="007019FD">
        <w:rPr>
          <w:rFonts w:eastAsiaTheme="minorEastAsia"/>
          <w:lang w:eastAsia="zh-CN"/>
        </w:rPr>
        <w:t>5</w:t>
      </w:r>
      <w:r w:rsidR="007019FD" w:rsidRPr="00EA64BA">
        <w:rPr>
          <w:rFonts w:eastAsiaTheme="minorEastAsia"/>
          <w:lang w:eastAsia="zh-CN"/>
        </w:rPr>
        <w:t xml:space="preserve"> </w:t>
      </w:r>
      <w:r w:rsidRPr="00EA64BA">
        <w:rPr>
          <w:rFonts w:eastAsiaTheme="minorEastAsia"/>
          <w:lang w:eastAsia="zh-CN"/>
        </w:rPr>
        <w:t>MAC</w:t>
      </w:r>
      <w:r w:rsidR="00256718">
        <w:rPr>
          <w:rFonts w:eastAsiaTheme="minorEastAsia"/>
          <w:lang w:eastAsia="zh-CN"/>
        </w:rPr>
        <w:t xml:space="preserve"> </w:t>
      </w:r>
      <w:r w:rsidRPr="00EA64BA">
        <w:rPr>
          <w:rFonts w:eastAsiaTheme="minorEastAsia"/>
          <w:lang w:eastAsia="zh-CN"/>
        </w:rPr>
        <w:t>CE for enhancing</w:t>
      </w:r>
      <w:r w:rsidR="0058075D">
        <w:rPr>
          <w:rFonts w:eastAsiaTheme="minorEastAsia"/>
          <w:lang w:eastAsia="zh-CN"/>
        </w:rPr>
        <w:t xml:space="preserve"> flexibility in</w:t>
      </w:r>
      <w:r w:rsidRPr="00EA64BA">
        <w:rPr>
          <w:rFonts w:eastAsiaTheme="minorEastAsia"/>
          <w:lang w:eastAsia="zh-CN"/>
        </w:rPr>
        <w:t xml:space="preserve"> aperiodic SRS triggering </w:t>
      </w:r>
    </w:p>
    <w:p w14:paraId="46BC7458" w14:textId="35E9919B" w:rsidR="00717BCC" w:rsidRPr="00717BCC" w:rsidRDefault="00931F0B" w:rsidP="002B2EDB">
      <w:pPr>
        <w:spacing w:beforeLines="50" w:before="120" w:afterLines="50" w:after="120"/>
        <w:jc w:val="both"/>
        <w:rPr>
          <w:rFonts w:eastAsiaTheme="minorEastAsia"/>
          <w:color w:val="000000"/>
          <w:sz w:val="22"/>
          <w:szCs w:val="22"/>
          <w:lang w:val="x-none" w:eastAsia="zh-CN"/>
        </w:rPr>
      </w:pPr>
      <w:r w:rsidRPr="00931F0B">
        <w:rPr>
          <w:rFonts w:eastAsiaTheme="minorEastAsia"/>
          <w:color w:val="000000"/>
          <w:sz w:val="22"/>
          <w:szCs w:val="22"/>
          <w:lang w:val="x-none" w:eastAsia="zh-CN"/>
        </w:rPr>
        <w:t>A</w:t>
      </w:r>
      <w:r w:rsidR="004E5920">
        <w:rPr>
          <w:rFonts w:eastAsiaTheme="minorEastAsia"/>
          <w:color w:val="000000"/>
          <w:sz w:val="22"/>
          <w:szCs w:val="22"/>
          <w:lang w:eastAsia="zh-CN"/>
        </w:rPr>
        <w:t>-</w:t>
      </w:r>
      <w:r w:rsidRPr="00931F0B">
        <w:rPr>
          <w:rFonts w:eastAsiaTheme="minorEastAsia"/>
          <w:color w:val="000000"/>
          <w:sz w:val="22"/>
          <w:szCs w:val="22"/>
          <w:lang w:val="x-none" w:eastAsia="zh-CN"/>
        </w:rPr>
        <w:t>SRS</w:t>
      </w:r>
      <w:r>
        <w:rPr>
          <w:rFonts w:eastAsiaTheme="minorEastAsia"/>
          <w:color w:val="000000"/>
          <w:sz w:val="22"/>
          <w:szCs w:val="22"/>
          <w:lang w:val="x-none" w:eastAsia="zh-CN"/>
        </w:rPr>
        <w:t xml:space="preserve"> is useful in practical network</w:t>
      </w:r>
      <w:r w:rsidR="00027CA5">
        <w:rPr>
          <w:rFonts w:eastAsiaTheme="minorEastAsia"/>
          <w:color w:val="000000"/>
          <w:sz w:val="22"/>
          <w:szCs w:val="22"/>
          <w:lang w:eastAsia="zh-CN"/>
        </w:rPr>
        <w:t>s</w:t>
      </w:r>
      <w:r>
        <w:rPr>
          <w:rFonts w:eastAsiaTheme="minorEastAsia"/>
          <w:color w:val="000000"/>
          <w:sz w:val="22"/>
          <w:szCs w:val="22"/>
          <w:lang w:val="x-none" w:eastAsia="zh-CN"/>
        </w:rPr>
        <w:t xml:space="preserve"> which </w:t>
      </w:r>
      <w:r w:rsidR="0023149A">
        <w:rPr>
          <w:rFonts w:eastAsiaTheme="minorEastAsia"/>
          <w:color w:val="000000"/>
          <w:sz w:val="22"/>
          <w:szCs w:val="22"/>
          <w:lang w:val="x-none" w:eastAsia="zh-CN"/>
        </w:rPr>
        <w:t>enables</w:t>
      </w:r>
      <w:r>
        <w:rPr>
          <w:rFonts w:eastAsiaTheme="minorEastAsia"/>
          <w:color w:val="000000"/>
          <w:sz w:val="22"/>
          <w:szCs w:val="22"/>
          <w:lang w:val="x-none" w:eastAsia="zh-CN"/>
        </w:rPr>
        <w:t xml:space="preserve"> efficient </w:t>
      </w:r>
      <w:r w:rsidR="0023149A">
        <w:rPr>
          <w:rFonts w:eastAsiaTheme="minorEastAsia"/>
          <w:color w:val="000000"/>
          <w:sz w:val="22"/>
          <w:szCs w:val="22"/>
          <w:lang w:val="x-none" w:eastAsia="zh-CN"/>
        </w:rPr>
        <w:t xml:space="preserve">UL resource utilization </w:t>
      </w:r>
      <w:r w:rsidR="002632F8">
        <w:rPr>
          <w:rFonts w:eastAsiaTheme="minorEastAsia"/>
          <w:color w:val="000000"/>
          <w:sz w:val="22"/>
          <w:szCs w:val="22"/>
          <w:lang w:eastAsia="zh-CN"/>
        </w:rPr>
        <w:t>with</w:t>
      </w:r>
      <w:r w:rsidR="002632F8">
        <w:rPr>
          <w:rFonts w:eastAsiaTheme="minorEastAsia"/>
          <w:color w:val="000000"/>
          <w:sz w:val="22"/>
          <w:szCs w:val="22"/>
          <w:lang w:val="x-none" w:eastAsia="zh-CN"/>
        </w:rPr>
        <w:t xml:space="preserve"> </w:t>
      </w:r>
      <w:r>
        <w:rPr>
          <w:rFonts w:eastAsiaTheme="minorEastAsia"/>
          <w:color w:val="000000"/>
          <w:sz w:val="22"/>
          <w:szCs w:val="22"/>
          <w:lang w:val="x-none" w:eastAsia="zh-CN"/>
        </w:rPr>
        <w:t xml:space="preserve">SRS </w:t>
      </w:r>
      <w:r w:rsidR="0023149A">
        <w:rPr>
          <w:rFonts w:eastAsiaTheme="minorEastAsia"/>
          <w:color w:val="000000"/>
          <w:sz w:val="22"/>
          <w:szCs w:val="22"/>
          <w:lang w:val="x-none" w:eastAsia="zh-CN"/>
        </w:rPr>
        <w:t>transmission</w:t>
      </w:r>
      <w:r>
        <w:rPr>
          <w:rFonts w:eastAsiaTheme="minorEastAsia"/>
          <w:color w:val="000000"/>
          <w:sz w:val="22"/>
          <w:szCs w:val="22"/>
          <w:lang w:val="x-none" w:eastAsia="zh-CN"/>
        </w:rPr>
        <w:t xml:space="preserve">. </w:t>
      </w:r>
      <w:r w:rsidR="00717BCC">
        <w:rPr>
          <w:rFonts w:eastAsiaTheme="minorEastAsia"/>
          <w:color w:val="000000"/>
          <w:sz w:val="22"/>
          <w:szCs w:val="22"/>
          <w:lang w:val="x-none" w:eastAsia="zh-CN"/>
        </w:rPr>
        <w:t xml:space="preserve">DCI code point of </w:t>
      </w:r>
      <w:r>
        <w:rPr>
          <w:rFonts w:eastAsiaTheme="minorEastAsia"/>
          <w:color w:val="000000"/>
          <w:sz w:val="22"/>
          <w:szCs w:val="22"/>
          <w:lang w:val="x-none" w:eastAsia="zh-CN"/>
        </w:rPr>
        <w:t xml:space="preserve">SRS request field </w:t>
      </w:r>
      <w:r w:rsidR="00717BCC">
        <w:rPr>
          <w:rFonts w:eastAsiaTheme="minorEastAsia"/>
          <w:color w:val="000000"/>
          <w:sz w:val="22"/>
          <w:szCs w:val="22"/>
          <w:lang w:val="x-none" w:eastAsia="zh-CN"/>
        </w:rPr>
        <w:t>ca</w:t>
      </w:r>
      <w:r w:rsidR="00717BCC" w:rsidRPr="00717BCC">
        <w:rPr>
          <w:rFonts w:eastAsiaTheme="minorEastAsia"/>
          <w:color w:val="000000"/>
          <w:sz w:val="22"/>
          <w:szCs w:val="22"/>
          <w:lang w:val="x-none" w:eastAsia="zh-CN"/>
        </w:rPr>
        <w:t>n correspond to one or multiple SRS resource set(s)</w:t>
      </w:r>
      <w:r w:rsidR="00EB71E5">
        <w:rPr>
          <w:rFonts w:eastAsiaTheme="minorEastAsia"/>
          <w:color w:val="000000"/>
          <w:sz w:val="22"/>
          <w:szCs w:val="22"/>
          <w:lang w:eastAsia="zh-CN"/>
        </w:rPr>
        <w:t>. Further,</w:t>
      </w:r>
      <w:r w:rsidR="00717BCC" w:rsidRPr="00717BCC">
        <w:rPr>
          <w:rFonts w:eastAsiaTheme="minorEastAsia"/>
          <w:color w:val="000000"/>
          <w:sz w:val="22"/>
          <w:szCs w:val="22"/>
          <w:lang w:val="x-none" w:eastAsia="zh-CN"/>
        </w:rPr>
        <w:t xml:space="preserve"> DCI-level flexible indication of SRS resources </w:t>
      </w:r>
      <w:r w:rsidR="00202FF8">
        <w:rPr>
          <w:rFonts w:eastAsiaTheme="minorEastAsia"/>
          <w:color w:val="000000"/>
          <w:sz w:val="22"/>
          <w:szCs w:val="22"/>
          <w:lang w:val="x-none" w:eastAsia="zh-CN"/>
        </w:rPr>
        <w:t>is</w:t>
      </w:r>
      <w:r w:rsidR="00717BCC" w:rsidRPr="00717BCC">
        <w:rPr>
          <w:rFonts w:eastAsiaTheme="minorEastAsia"/>
          <w:color w:val="000000"/>
          <w:sz w:val="22"/>
          <w:szCs w:val="22"/>
          <w:lang w:val="x-none" w:eastAsia="zh-CN"/>
        </w:rPr>
        <w:t xml:space="preserve"> supported in Rel</w:t>
      </w:r>
      <w:r w:rsidR="002B0655">
        <w:rPr>
          <w:rFonts w:eastAsiaTheme="minorEastAsia"/>
          <w:color w:val="000000"/>
          <w:sz w:val="22"/>
          <w:szCs w:val="22"/>
          <w:lang w:eastAsia="zh-CN"/>
        </w:rPr>
        <w:t>-</w:t>
      </w:r>
      <w:r w:rsidR="00717BCC" w:rsidRPr="00717BCC">
        <w:rPr>
          <w:rFonts w:eastAsiaTheme="minorEastAsia"/>
          <w:color w:val="000000"/>
          <w:sz w:val="22"/>
          <w:szCs w:val="22"/>
          <w:lang w:val="x-none" w:eastAsia="zh-CN"/>
        </w:rPr>
        <w:t>15</w:t>
      </w:r>
      <w:r w:rsidR="00202FF8">
        <w:rPr>
          <w:rFonts w:eastAsiaTheme="minorEastAsia"/>
          <w:color w:val="000000"/>
          <w:sz w:val="22"/>
          <w:szCs w:val="22"/>
          <w:lang w:val="x-none" w:eastAsia="zh-CN"/>
        </w:rPr>
        <w:t>/16</w:t>
      </w:r>
      <w:r w:rsidR="00717BCC" w:rsidRPr="00717BCC">
        <w:rPr>
          <w:rFonts w:eastAsiaTheme="minorEastAsia"/>
          <w:color w:val="000000"/>
          <w:sz w:val="22"/>
          <w:szCs w:val="22"/>
          <w:lang w:val="x-none" w:eastAsia="zh-CN"/>
        </w:rPr>
        <w:t xml:space="preserve">. However, </w:t>
      </w:r>
      <w:r w:rsidR="00095E85">
        <w:rPr>
          <w:rFonts w:eastAsiaTheme="minorEastAsia"/>
          <w:color w:val="000000"/>
          <w:sz w:val="22"/>
          <w:szCs w:val="22"/>
          <w:lang w:val="x-none" w:eastAsia="zh-CN"/>
        </w:rPr>
        <w:t xml:space="preserve">we </w:t>
      </w:r>
      <w:r w:rsidR="00031531">
        <w:rPr>
          <w:rFonts w:eastAsiaTheme="minorEastAsia"/>
          <w:color w:val="000000"/>
          <w:sz w:val="22"/>
          <w:szCs w:val="22"/>
          <w:lang w:eastAsia="zh-CN"/>
        </w:rPr>
        <w:t xml:space="preserve">have </w:t>
      </w:r>
      <w:r w:rsidR="00095E85">
        <w:rPr>
          <w:rFonts w:eastAsiaTheme="minorEastAsia"/>
          <w:color w:val="000000"/>
          <w:sz w:val="22"/>
          <w:szCs w:val="22"/>
          <w:lang w:val="x-none" w:eastAsia="zh-CN"/>
        </w:rPr>
        <w:t xml:space="preserve">observed </w:t>
      </w:r>
      <w:r w:rsidR="00717BCC" w:rsidRPr="00717BCC">
        <w:rPr>
          <w:rFonts w:eastAsiaTheme="minorEastAsia"/>
          <w:color w:val="000000"/>
          <w:sz w:val="22"/>
          <w:szCs w:val="22"/>
          <w:lang w:val="x-none" w:eastAsia="zh-CN"/>
        </w:rPr>
        <w:t>following issues</w:t>
      </w:r>
      <w:r w:rsidR="00EB71E5">
        <w:rPr>
          <w:rFonts w:eastAsiaTheme="minorEastAsia"/>
          <w:color w:val="000000"/>
          <w:sz w:val="22"/>
          <w:szCs w:val="22"/>
          <w:lang w:eastAsia="zh-CN"/>
        </w:rPr>
        <w:t xml:space="preserve"> pertaining to the configuration of </w:t>
      </w:r>
      <w:r w:rsidR="000C6EE1">
        <w:rPr>
          <w:rFonts w:eastAsiaTheme="minorEastAsia"/>
          <w:color w:val="000000"/>
          <w:sz w:val="22"/>
          <w:szCs w:val="22"/>
          <w:lang w:eastAsia="zh-CN"/>
        </w:rPr>
        <w:t>A-</w:t>
      </w:r>
      <w:r w:rsidR="00EB71E5">
        <w:rPr>
          <w:rFonts w:eastAsiaTheme="minorEastAsia"/>
          <w:color w:val="000000"/>
          <w:sz w:val="22"/>
          <w:szCs w:val="22"/>
          <w:lang w:eastAsia="zh-CN"/>
        </w:rPr>
        <w:t>SRS</w:t>
      </w:r>
      <w:r w:rsidR="00717BCC" w:rsidRPr="00717BCC">
        <w:rPr>
          <w:rFonts w:eastAsiaTheme="minorEastAsia"/>
          <w:color w:val="000000"/>
          <w:sz w:val="22"/>
          <w:szCs w:val="22"/>
          <w:lang w:val="x-none" w:eastAsia="zh-CN"/>
        </w:rPr>
        <w:t>:</w:t>
      </w:r>
    </w:p>
    <w:p w14:paraId="055397A2" w14:textId="5C83AFD6" w:rsidR="00717BCC" w:rsidRPr="006C158C" w:rsidRDefault="00717BCC"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MS Mincho" w:hAnsi="Times New Roman" w:cs="Times New Roman"/>
          <w:color w:val="000000"/>
          <w:sz w:val="22"/>
          <w:szCs w:val="22"/>
          <w:lang w:val="x-none" w:eastAsia="ja-JP"/>
        </w:rPr>
        <w:t xml:space="preserve">Some of </w:t>
      </w:r>
      <w:r w:rsidR="007203ED" w:rsidRPr="006C158C">
        <w:rPr>
          <w:rFonts w:ascii="Times New Roman" w:eastAsia="MS Mincho" w:hAnsi="Times New Roman" w:cs="Times New Roman"/>
          <w:color w:val="000000"/>
          <w:sz w:val="22"/>
          <w:szCs w:val="22"/>
          <w:lang w:eastAsia="ja-JP"/>
        </w:rPr>
        <w:t xml:space="preserve">the </w:t>
      </w:r>
      <w:r w:rsidR="00D063FE" w:rsidRPr="006C158C">
        <w:rPr>
          <w:rFonts w:ascii="Times New Roman" w:eastAsia="MS Mincho" w:hAnsi="Times New Roman" w:cs="Times New Roman"/>
          <w:color w:val="000000"/>
          <w:sz w:val="22"/>
          <w:szCs w:val="22"/>
          <w:lang w:val="x-none" w:eastAsia="ja-JP"/>
        </w:rPr>
        <w:t xml:space="preserve">parameters (e.g. </w:t>
      </w:r>
      <w:proofErr w:type="spellStart"/>
      <w:r w:rsidR="000C6EE1" w:rsidRPr="006C158C">
        <w:rPr>
          <w:rFonts w:ascii="Times New Roman" w:eastAsiaTheme="minorEastAsia" w:hAnsi="Times New Roman" w:cs="Times New Roman"/>
          <w:i/>
          <w:color w:val="000000"/>
          <w:sz w:val="22"/>
          <w:szCs w:val="22"/>
          <w:lang w:val="x-none"/>
        </w:rPr>
        <w:t>slot</w:t>
      </w:r>
      <w:r w:rsidR="000C6EE1">
        <w:rPr>
          <w:rFonts w:ascii="Times New Roman" w:eastAsiaTheme="minorEastAsia" w:hAnsi="Times New Roman" w:cs="Times New Roman"/>
          <w:i/>
          <w:color w:val="000000"/>
          <w:sz w:val="22"/>
          <w:szCs w:val="22"/>
        </w:rPr>
        <w:t>O</w:t>
      </w:r>
      <w:r w:rsidR="000C6EE1" w:rsidRPr="006C158C">
        <w:rPr>
          <w:rFonts w:ascii="Times New Roman" w:eastAsiaTheme="minorEastAsia" w:hAnsi="Times New Roman" w:cs="Times New Roman"/>
          <w:i/>
          <w:color w:val="000000"/>
          <w:sz w:val="22"/>
          <w:szCs w:val="22"/>
          <w:lang w:val="x-none"/>
        </w:rPr>
        <w:t>ffset</w:t>
      </w:r>
      <w:proofErr w:type="spellEnd"/>
      <w:r w:rsidR="00D063FE" w:rsidRPr="006C158C">
        <w:rPr>
          <w:rFonts w:ascii="Times New Roman" w:eastAsia="MS Mincho" w:hAnsi="Times New Roman" w:cs="Times New Roman"/>
          <w:color w:val="000000"/>
          <w:sz w:val="22"/>
          <w:szCs w:val="22"/>
          <w:lang w:val="x-none" w:eastAsia="ja-JP"/>
        </w:rPr>
        <w:t xml:space="preserve">) </w:t>
      </w:r>
      <w:r w:rsidR="007203ED" w:rsidRPr="006C158C">
        <w:rPr>
          <w:rFonts w:ascii="Times New Roman" w:eastAsia="MS Mincho" w:hAnsi="Times New Roman" w:cs="Times New Roman"/>
          <w:color w:val="000000"/>
          <w:sz w:val="22"/>
          <w:szCs w:val="22"/>
          <w:lang w:eastAsia="ja-JP"/>
        </w:rPr>
        <w:t>are</w:t>
      </w:r>
      <w:r w:rsidR="00D063FE" w:rsidRPr="006C158C">
        <w:rPr>
          <w:rFonts w:ascii="Times New Roman" w:eastAsia="MS Mincho" w:hAnsi="Times New Roman" w:cs="Times New Roman"/>
          <w:color w:val="000000"/>
          <w:sz w:val="22"/>
          <w:szCs w:val="22"/>
          <w:lang w:val="x-none" w:eastAsia="ja-JP"/>
        </w:rPr>
        <w:t xml:space="preserve"> RRC configured and</w:t>
      </w:r>
      <w:r w:rsidR="00CE2F3C" w:rsidRPr="006C158C">
        <w:rPr>
          <w:rFonts w:ascii="Times New Roman" w:eastAsia="MS Mincho" w:hAnsi="Times New Roman" w:cs="Times New Roman"/>
          <w:color w:val="000000"/>
          <w:sz w:val="22"/>
          <w:szCs w:val="22"/>
          <w:lang w:eastAsia="ja-JP"/>
        </w:rPr>
        <w:t xml:space="preserve"> hence, using</w:t>
      </w:r>
      <w:r w:rsidR="00D063FE" w:rsidRPr="006C158C">
        <w:rPr>
          <w:rFonts w:ascii="Times New Roman" w:eastAsia="MS Mincho" w:hAnsi="Times New Roman" w:cs="Times New Roman"/>
          <w:color w:val="000000"/>
          <w:sz w:val="22"/>
          <w:szCs w:val="22"/>
          <w:lang w:val="x-none" w:eastAsia="ja-JP"/>
        </w:rPr>
        <w:t xml:space="preserve"> MAC CE or DCI</w:t>
      </w:r>
      <w:r w:rsidR="00CE2F3C" w:rsidRPr="006C158C">
        <w:rPr>
          <w:rFonts w:ascii="Times New Roman" w:eastAsia="MS Mincho" w:hAnsi="Times New Roman" w:cs="Times New Roman"/>
          <w:color w:val="000000"/>
          <w:sz w:val="22"/>
          <w:szCs w:val="22"/>
          <w:lang w:eastAsia="ja-JP"/>
        </w:rPr>
        <w:t>, they</w:t>
      </w:r>
      <w:r w:rsidR="00D063FE" w:rsidRPr="006C158C">
        <w:rPr>
          <w:rFonts w:ascii="Times New Roman" w:eastAsia="MS Mincho" w:hAnsi="Times New Roman" w:cs="Times New Roman"/>
          <w:color w:val="000000"/>
          <w:sz w:val="22"/>
          <w:szCs w:val="22"/>
          <w:lang w:val="x-none" w:eastAsia="ja-JP"/>
        </w:rPr>
        <w:t xml:space="preserve"> </w:t>
      </w:r>
      <w:r w:rsidR="00055F02" w:rsidRPr="006C158C">
        <w:rPr>
          <w:rFonts w:ascii="Times New Roman" w:eastAsia="MS Mincho" w:hAnsi="Times New Roman" w:cs="Times New Roman"/>
          <w:color w:val="000000"/>
          <w:sz w:val="22"/>
          <w:szCs w:val="22"/>
          <w:lang w:val="x-none" w:eastAsia="ja-JP"/>
        </w:rPr>
        <w:t>cannot</w:t>
      </w:r>
      <w:r w:rsidR="00CE2F3C" w:rsidRPr="006C158C">
        <w:rPr>
          <w:rFonts w:ascii="Times New Roman" w:eastAsia="MS Mincho" w:hAnsi="Times New Roman" w:cs="Times New Roman"/>
          <w:color w:val="000000"/>
          <w:sz w:val="22"/>
          <w:szCs w:val="22"/>
          <w:lang w:eastAsia="ja-JP"/>
        </w:rPr>
        <w:t xml:space="preserve"> be</w:t>
      </w:r>
      <w:r w:rsidR="00055F02" w:rsidRPr="006C158C">
        <w:rPr>
          <w:rFonts w:ascii="Times New Roman" w:eastAsia="MS Mincho" w:hAnsi="Times New Roman" w:cs="Times New Roman"/>
          <w:color w:val="000000"/>
          <w:sz w:val="22"/>
          <w:szCs w:val="22"/>
          <w:lang w:val="x-none" w:eastAsia="ja-JP"/>
        </w:rPr>
        <w:t xml:space="preserve"> </w:t>
      </w:r>
      <w:r w:rsidR="00D063FE" w:rsidRPr="006C158C">
        <w:rPr>
          <w:rFonts w:ascii="Times New Roman" w:eastAsia="MS Mincho" w:hAnsi="Times New Roman" w:cs="Times New Roman"/>
          <w:color w:val="000000"/>
          <w:sz w:val="22"/>
          <w:szCs w:val="22"/>
          <w:lang w:val="x-none" w:eastAsia="ja-JP"/>
        </w:rPr>
        <w:t>update</w:t>
      </w:r>
      <w:r w:rsidR="00CE2F3C" w:rsidRPr="006C158C">
        <w:rPr>
          <w:rFonts w:ascii="Times New Roman" w:eastAsia="MS Mincho" w:hAnsi="Times New Roman" w:cs="Times New Roman"/>
          <w:color w:val="000000"/>
          <w:sz w:val="22"/>
          <w:szCs w:val="22"/>
          <w:lang w:eastAsia="ja-JP"/>
        </w:rPr>
        <w:t>d</w:t>
      </w:r>
    </w:p>
    <w:p w14:paraId="01B116F4" w14:textId="01134A06" w:rsidR="00D063FE" w:rsidRPr="006C158C" w:rsidRDefault="00D063FE" w:rsidP="00467FDD">
      <w:pPr>
        <w:pStyle w:val="ListParagraph"/>
        <w:numPr>
          <w:ilvl w:val="0"/>
          <w:numId w:val="7"/>
        </w:numPr>
        <w:spacing w:beforeLines="50" w:before="120" w:afterLines="50" w:after="120"/>
        <w:ind w:firstLineChars="0"/>
        <w:jc w:val="both"/>
        <w:rPr>
          <w:rFonts w:ascii="Times New Roman" w:eastAsiaTheme="minorEastAsia" w:hAnsi="Times New Roman" w:cs="Times New Roman"/>
          <w:color w:val="000000"/>
          <w:sz w:val="22"/>
          <w:szCs w:val="22"/>
          <w:lang w:val="x-none"/>
        </w:rPr>
      </w:pPr>
      <w:r w:rsidRPr="006C158C">
        <w:rPr>
          <w:rFonts w:ascii="Times New Roman" w:eastAsia="MS Mincho" w:hAnsi="Times New Roman" w:cs="Times New Roman"/>
          <w:color w:val="000000"/>
          <w:sz w:val="22"/>
          <w:szCs w:val="22"/>
          <w:lang w:val="x-none" w:eastAsia="ja-JP"/>
        </w:rPr>
        <w:t>The number of configurable SRS resource set</w:t>
      </w:r>
      <w:r w:rsidR="00095E85" w:rsidRPr="006C158C">
        <w:rPr>
          <w:rFonts w:ascii="Times New Roman" w:eastAsia="MS Mincho" w:hAnsi="Times New Roman" w:cs="Times New Roman"/>
          <w:color w:val="000000"/>
          <w:sz w:val="22"/>
          <w:szCs w:val="22"/>
          <w:lang w:val="x-none" w:eastAsia="ja-JP"/>
        </w:rPr>
        <w:t>s</w:t>
      </w:r>
      <w:r w:rsidRPr="006C158C">
        <w:rPr>
          <w:rFonts w:ascii="Times New Roman" w:eastAsia="MS Mincho" w:hAnsi="Times New Roman" w:cs="Times New Roman"/>
          <w:color w:val="000000"/>
          <w:sz w:val="22"/>
          <w:szCs w:val="22"/>
          <w:lang w:val="x-none" w:eastAsia="ja-JP"/>
        </w:rPr>
        <w:t xml:space="preserve"> </w:t>
      </w:r>
      <w:r w:rsidR="00095E85" w:rsidRPr="006C158C">
        <w:rPr>
          <w:rFonts w:ascii="Times New Roman" w:eastAsia="MS Mincho" w:hAnsi="Times New Roman" w:cs="Times New Roman"/>
          <w:color w:val="000000"/>
          <w:sz w:val="22"/>
          <w:szCs w:val="22"/>
          <w:lang w:val="x-none" w:eastAsia="ja-JP"/>
        </w:rPr>
        <w:t xml:space="preserve">for </w:t>
      </w:r>
      <w:r w:rsidR="009F77CC">
        <w:rPr>
          <w:rFonts w:ascii="Times New Roman" w:eastAsia="MS Mincho" w:hAnsi="Times New Roman" w:cs="Times New Roman"/>
          <w:color w:val="000000"/>
          <w:sz w:val="22"/>
          <w:szCs w:val="22"/>
          <w:lang w:eastAsia="ja-JP"/>
        </w:rPr>
        <w:t>some SRS</w:t>
      </w:r>
      <w:r w:rsidR="00095E85" w:rsidRPr="006C158C">
        <w:rPr>
          <w:rFonts w:ascii="Times New Roman" w:eastAsia="MS Mincho" w:hAnsi="Times New Roman" w:cs="Times New Roman"/>
          <w:color w:val="000000"/>
          <w:sz w:val="22"/>
          <w:szCs w:val="22"/>
          <w:lang w:val="x-none" w:eastAsia="ja-JP"/>
        </w:rPr>
        <w:t xml:space="preserve"> </w:t>
      </w:r>
      <w:r w:rsidR="00095E85" w:rsidRPr="00EA64BA">
        <w:rPr>
          <w:rFonts w:ascii="Times New Roman" w:eastAsia="MS Mincho" w:hAnsi="Times New Roman" w:cs="Times New Roman"/>
          <w:i/>
          <w:iCs/>
          <w:color w:val="000000"/>
          <w:sz w:val="22"/>
          <w:szCs w:val="22"/>
          <w:lang w:val="x-none" w:eastAsia="ja-JP"/>
        </w:rPr>
        <w:t>usage</w:t>
      </w:r>
      <w:r w:rsidR="009F77CC">
        <w:rPr>
          <w:rFonts w:ascii="Times New Roman" w:eastAsia="MS Mincho" w:hAnsi="Times New Roman" w:cs="Times New Roman"/>
          <w:i/>
          <w:iCs/>
          <w:color w:val="000000"/>
          <w:sz w:val="22"/>
          <w:szCs w:val="22"/>
          <w:lang w:eastAsia="ja-JP"/>
        </w:rPr>
        <w:t>s</w:t>
      </w:r>
      <w:r w:rsidR="00095E85" w:rsidRPr="006C158C">
        <w:rPr>
          <w:rFonts w:ascii="Times New Roman" w:eastAsia="MS Mincho" w:hAnsi="Times New Roman" w:cs="Times New Roman"/>
          <w:color w:val="000000"/>
          <w:sz w:val="22"/>
          <w:szCs w:val="22"/>
          <w:lang w:val="x-none" w:eastAsia="ja-JP"/>
        </w:rPr>
        <w:t xml:space="preserve"> </w:t>
      </w:r>
      <w:r w:rsidR="009F77CC">
        <w:rPr>
          <w:rFonts w:ascii="Times New Roman" w:eastAsia="MS Mincho" w:hAnsi="Times New Roman" w:cs="Times New Roman"/>
          <w:color w:val="000000"/>
          <w:sz w:val="22"/>
          <w:szCs w:val="22"/>
          <w:lang w:eastAsia="ja-JP"/>
        </w:rPr>
        <w:t>are</w:t>
      </w:r>
      <w:r w:rsidR="009F77CC" w:rsidRPr="006C158C">
        <w:rPr>
          <w:rFonts w:ascii="Times New Roman" w:eastAsia="MS Mincho" w:hAnsi="Times New Roman" w:cs="Times New Roman"/>
          <w:color w:val="000000"/>
          <w:sz w:val="22"/>
          <w:szCs w:val="22"/>
          <w:lang w:val="x-none" w:eastAsia="ja-JP"/>
        </w:rPr>
        <w:t xml:space="preserve"> </w:t>
      </w:r>
      <w:r w:rsidRPr="006C158C">
        <w:rPr>
          <w:rFonts w:ascii="Times New Roman" w:eastAsia="MS Mincho" w:hAnsi="Times New Roman" w:cs="Times New Roman"/>
          <w:color w:val="000000"/>
          <w:sz w:val="22"/>
          <w:szCs w:val="22"/>
          <w:lang w:val="x-none" w:eastAsia="ja-JP"/>
        </w:rPr>
        <w:t>limited</w:t>
      </w:r>
      <w:r w:rsidR="00095E85" w:rsidRPr="006C158C">
        <w:rPr>
          <w:rFonts w:ascii="Times New Roman" w:eastAsia="MS Mincho" w:hAnsi="Times New Roman" w:cs="Times New Roman"/>
          <w:color w:val="000000"/>
          <w:sz w:val="22"/>
          <w:szCs w:val="22"/>
          <w:lang w:val="x-none" w:eastAsia="ja-JP"/>
        </w:rPr>
        <w:t>,</w:t>
      </w:r>
      <w:r w:rsidRPr="006C158C">
        <w:rPr>
          <w:rFonts w:ascii="Times New Roman" w:eastAsia="MS Mincho" w:hAnsi="Times New Roman" w:cs="Times New Roman"/>
          <w:color w:val="000000"/>
          <w:sz w:val="22"/>
          <w:szCs w:val="22"/>
          <w:lang w:val="x-none" w:eastAsia="ja-JP"/>
        </w:rPr>
        <w:t xml:space="preserve"> especially for </w:t>
      </w:r>
      <w:r w:rsidRPr="006C158C">
        <w:rPr>
          <w:rFonts w:ascii="Times New Roman" w:eastAsia="MS Mincho" w:hAnsi="Times New Roman" w:cs="Times New Roman"/>
          <w:i/>
          <w:iCs/>
          <w:color w:val="000000"/>
          <w:sz w:val="22"/>
          <w:szCs w:val="22"/>
          <w:lang w:val="x-none" w:eastAsia="ja-JP"/>
        </w:rPr>
        <w:t>usage</w:t>
      </w:r>
      <w:r w:rsidR="00BB4307" w:rsidRPr="006C158C">
        <w:rPr>
          <w:rFonts w:ascii="Times New Roman" w:eastAsia="MS Mincho" w:hAnsi="Times New Roman" w:cs="Times New Roman"/>
          <w:color w:val="000000"/>
          <w:sz w:val="22"/>
          <w:szCs w:val="22"/>
          <w:lang w:eastAsia="ja-JP"/>
        </w:rPr>
        <w:t xml:space="preserve"> set to</w:t>
      </w:r>
      <w:r w:rsidRPr="006C158C">
        <w:rPr>
          <w:rFonts w:ascii="Times New Roman" w:eastAsia="MS Mincho" w:hAnsi="Times New Roman" w:cs="Times New Roman"/>
          <w:color w:val="000000"/>
          <w:sz w:val="22"/>
          <w:szCs w:val="22"/>
          <w:lang w:val="x-none" w:eastAsia="ja-JP"/>
        </w:rPr>
        <w:t xml:space="preserve"> </w:t>
      </w:r>
      <w:r w:rsidR="00842A0C" w:rsidRPr="006C158C">
        <w:rPr>
          <w:rFonts w:ascii="Times New Roman" w:eastAsia="MS Mincho" w:hAnsi="Times New Roman" w:cs="Times New Roman"/>
          <w:color w:val="000000"/>
          <w:sz w:val="22"/>
          <w:szCs w:val="22"/>
          <w:lang w:eastAsia="ja-JP"/>
        </w:rPr>
        <w:t>‘</w:t>
      </w:r>
      <w:r w:rsidRPr="000B6EAD">
        <w:rPr>
          <w:rFonts w:ascii="Times New Roman" w:eastAsia="MS Mincho" w:hAnsi="Times New Roman" w:cs="Times New Roman"/>
          <w:i/>
          <w:iCs/>
          <w:color w:val="000000"/>
          <w:sz w:val="22"/>
          <w:szCs w:val="22"/>
          <w:lang w:val="x-none" w:eastAsia="ja-JP"/>
        </w:rPr>
        <w:t>codebook</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 xml:space="preserve">, </w:t>
      </w:r>
      <w:r w:rsidR="00842A0C" w:rsidRPr="006C158C">
        <w:rPr>
          <w:rFonts w:ascii="Times New Roman" w:eastAsia="MS Mincho" w:hAnsi="Times New Roman" w:cs="Times New Roman"/>
          <w:color w:val="000000"/>
          <w:sz w:val="22"/>
          <w:szCs w:val="22"/>
          <w:lang w:eastAsia="ja-JP"/>
        </w:rPr>
        <w:t>‘</w:t>
      </w:r>
      <w:r w:rsidRPr="000B6EAD">
        <w:rPr>
          <w:rFonts w:ascii="Times New Roman" w:eastAsia="MS Mincho" w:hAnsi="Times New Roman" w:cs="Times New Roman"/>
          <w:i/>
          <w:iCs/>
          <w:color w:val="000000"/>
          <w:sz w:val="22"/>
          <w:szCs w:val="22"/>
          <w:lang w:val="x-none" w:eastAsia="ja-JP"/>
        </w:rPr>
        <w:t>non-codebook</w:t>
      </w:r>
      <w:r w:rsidR="00842A0C" w:rsidRPr="006C158C">
        <w:rPr>
          <w:rFonts w:ascii="Times New Roman" w:eastAsia="MS Mincho" w:hAnsi="Times New Roman" w:cs="Times New Roman"/>
          <w:color w:val="000000"/>
          <w:sz w:val="22"/>
          <w:szCs w:val="22"/>
          <w:lang w:eastAsia="ja-JP"/>
        </w:rPr>
        <w:t>’</w:t>
      </w:r>
      <w:r w:rsidRPr="006C158C">
        <w:rPr>
          <w:rFonts w:ascii="Times New Roman" w:eastAsia="MS Mincho" w:hAnsi="Times New Roman" w:cs="Times New Roman"/>
          <w:color w:val="000000"/>
          <w:sz w:val="22"/>
          <w:szCs w:val="22"/>
          <w:lang w:val="x-none" w:eastAsia="ja-JP"/>
        </w:rPr>
        <w:t xml:space="preserve">, and </w:t>
      </w:r>
      <w:r w:rsidR="00842A0C" w:rsidRPr="006C158C">
        <w:rPr>
          <w:rFonts w:ascii="Times New Roman" w:eastAsia="MS Mincho" w:hAnsi="Times New Roman" w:cs="Times New Roman"/>
          <w:color w:val="000000"/>
          <w:sz w:val="22"/>
          <w:szCs w:val="22"/>
          <w:lang w:eastAsia="ja-JP"/>
        </w:rPr>
        <w:t>‘</w:t>
      </w:r>
      <w:proofErr w:type="spellStart"/>
      <w:r w:rsidRPr="000B6EAD">
        <w:rPr>
          <w:rFonts w:ascii="Times New Roman" w:eastAsia="MS Mincho" w:hAnsi="Times New Roman" w:cs="Times New Roman"/>
          <w:i/>
          <w:iCs/>
          <w:color w:val="000000"/>
          <w:sz w:val="22"/>
          <w:szCs w:val="22"/>
          <w:lang w:val="x-none" w:eastAsia="ja-JP"/>
        </w:rPr>
        <w:t>antenna</w:t>
      </w:r>
      <w:r w:rsidR="006B6AFD">
        <w:rPr>
          <w:rFonts w:ascii="Times New Roman" w:eastAsia="MS Mincho" w:hAnsi="Times New Roman" w:cs="Times New Roman"/>
          <w:i/>
          <w:iCs/>
          <w:color w:val="000000"/>
          <w:sz w:val="22"/>
          <w:szCs w:val="22"/>
          <w:lang w:eastAsia="ja-JP"/>
        </w:rPr>
        <w:t>S</w:t>
      </w:r>
      <w:proofErr w:type="spellEnd"/>
      <w:r w:rsidRPr="000B6EAD">
        <w:rPr>
          <w:rFonts w:ascii="Times New Roman" w:eastAsia="MS Mincho" w:hAnsi="Times New Roman" w:cs="Times New Roman"/>
          <w:i/>
          <w:iCs/>
          <w:color w:val="000000"/>
          <w:sz w:val="22"/>
          <w:szCs w:val="22"/>
          <w:lang w:val="x-none" w:eastAsia="ja-JP"/>
        </w:rPr>
        <w:t>witching</w:t>
      </w:r>
      <w:r w:rsidR="00842A0C" w:rsidRPr="006C158C">
        <w:rPr>
          <w:rFonts w:ascii="Times New Roman" w:eastAsia="MS Mincho" w:hAnsi="Times New Roman" w:cs="Times New Roman"/>
          <w:color w:val="000000"/>
          <w:sz w:val="22"/>
          <w:szCs w:val="22"/>
          <w:lang w:eastAsia="ja-JP"/>
        </w:rPr>
        <w:t>’</w:t>
      </w:r>
    </w:p>
    <w:p w14:paraId="2B682851" w14:textId="07379629" w:rsidR="00D063FE" w:rsidRPr="00EA64BA" w:rsidRDefault="007352A2" w:rsidP="002B2EDB">
      <w:pPr>
        <w:spacing w:beforeLines="50" w:before="120" w:afterLines="50" w:after="120"/>
        <w:jc w:val="both"/>
        <w:rPr>
          <w:rFonts w:eastAsia="MS Mincho"/>
          <w:color w:val="000000"/>
          <w:sz w:val="22"/>
          <w:szCs w:val="22"/>
          <w:lang w:eastAsia="ja-JP"/>
        </w:rPr>
      </w:pPr>
      <w:r>
        <w:rPr>
          <w:rFonts w:eastAsia="MS Mincho"/>
          <w:color w:val="000000"/>
          <w:sz w:val="22"/>
          <w:szCs w:val="22"/>
          <w:lang w:val="x-none" w:eastAsia="ja-JP"/>
        </w:rPr>
        <w:t>For example, i</w:t>
      </w:r>
      <w:r w:rsidR="00055F02">
        <w:rPr>
          <w:rFonts w:eastAsia="MS Mincho"/>
          <w:color w:val="000000"/>
          <w:sz w:val="22"/>
          <w:szCs w:val="22"/>
          <w:lang w:val="x-none" w:eastAsia="ja-JP"/>
        </w:rPr>
        <w:t xml:space="preserve">f we look at </w:t>
      </w:r>
      <w:proofErr w:type="spellStart"/>
      <w:r w:rsidR="00011479" w:rsidRPr="00D063FE">
        <w:rPr>
          <w:rFonts w:eastAsiaTheme="minorEastAsia"/>
          <w:i/>
          <w:color w:val="000000"/>
          <w:sz w:val="22"/>
          <w:szCs w:val="22"/>
          <w:lang w:val="x-none" w:eastAsia="zh-CN"/>
        </w:rPr>
        <w:t>slot</w:t>
      </w:r>
      <w:r w:rsidR="00011479">
        <w:rPr>
          <w:rFonts w:eastAsiaTheme="minorEastAsia"/>
          <w:i/>
          <w:color w:val="000000"/>
          <w:sz w:val="22"/>
          <w:szCs w:val="22"/>
          <w:lang w:eastAsia="zh-CN"/>
        </w:rPr>
        <w:t>O</w:t>
      </w:r>
      <w:r w:rsidR="00011479" w:rsidRPr="00D063FE">
        <w:rPr>
          <w:rFonts w:eastAsiaTheme="minorEastAsia"/>
          <w:i/>
          <w:color w:val="000000"/>
          <w:sz w:val="22"/>
          <w:szCs w:val="22"/>
          <w:lang w:val="x-none" w:eastAsia="zh-CN"/>
        </w:rPr>
        <w:t>ffset</w:t>
      </w:r>
      <w:proofErr w:type="spellEnd"/>
      <w:r w:rsidR="00011479">
        <w:rPr>
          <w:rFonts w:eastAsia="MS Mincho"/>
          <w:color w:val="000000"/>
          <w:sz w:val="22"/>
          <w:szCs w:val="22"/>
          <w:lang w:val="x-none" w:eastAsia="ja-JP"/>
        </w:rPr>
        <w:t xml:space="preserve"> </w:t>
      </w:r>
      <w:r>
        <w:rPr>
          <w:rFonts w:eastAsia="MS Mincho"/>
          <w:color w:val="000000"/>
          <w:sz w:val="22"/>
          <w:szCs w:val="22"/>
          <w:lang w:val="x-none" w:eastAsia="ja-JP"/>
        </w:rPr>
        <w:t xml:space="preserve">configured in </w:t>
      </w:r>
      <w:r w:rsidR="00A051F0">
        <w:rPr>
          <w:rFonts w:eastAsia="MS Mincho"/>
          <w:color w:val="000000"/>
          <w:sz w:val="22"/>
          <w:szCs w:val="22"/>
          <w:lang w:eastAsia="ja-JP"/>
        </w:rPr>
        <w:t xml:space="preserve">a </w:t>
      </w:r>
      <w:r>
        <w:rPr>
          <w:rFonts w:eastAsia="MS Mincho"/>
          <w:color w:val="000000"/>
          <w:sz w:val="22"/>
          <w:szCs w:val="22"/>
          <w:lang w:val="x-none" w:eastAsia="ja-JP"/>
        </w:rPr>
        <w:t xml:space="preserve">SRS resource set with </w:t>
      </w:r>
      <w:r w:rsidRPr="002F6653">
        <w:rPr>
          <w:rFonts w:eastAsia="MS Mincho"/>
          <w:i/>
          <w:iCs/>
          <w:color w:val="000000"/>
          <w:sz w:val="22"/>
          <w:szCs w:val="22"/>
          <w:lang w:val="x-none" w:eastAsia="ja-JP"/>
        </w:rPr>
        <w:t>usage</w:t>
      </w:r>
      <w:r w:rsidR="00842A0C">
        <w:rPr>
          <w:rFonts w:eastAsia="MS Mincho"/>
          <w:color w:val="000000"/>
          <w:sz w:val="22"/>
          <w:szCs w:val="22"/>
          <w:lang w:eastAsia="ja-JP"/>
        </w:rPr>
        <w:t xml:space="preserve"> </w:t>
      </w:r>
      <w:r w:rsidR="00A051F0">
        <w:rPr>
          <w:rFonts w:eastAsia="MS Mincho"/>
          <w:color w:val="000000"/>
          <w:sz w:val="22"/>
          <w:szCs w:val="22"/>
          <w:lang w:eastAsia="ja-JP"/>
        </w:rPr>
        <w:t>set to</w:t>
      </w:r>
      <w:r>
        <w:rPr>
          <w:rFonts w:eastAsia="MS Mincho"/>
          <w:color w:val="000000"/>
          <w:sz w:val="22"/>
          <w:szCs w:val="22"/>
          <w:lang w:val="x-none" w:eastAsia="ja-JP"/>
        </w:rPr>
        <w:t xml:space="preserve"> </w:t>
      </w:r>
      <w:r w:rsidR="00842A0C">
        <w:rPr>
          <w:rFonts w:eastAsia="MS Mincho"/>
          <w:color w:val="000000"/>
          <w:sz w:val="22"/>
          <w:szCs w:val="22"/>
          <w:lang w:eastAsia="ja-JP"/>
        </w:rPr>
        <w:t>‘</w:t>
      </w:r>
      <w:r>
        <w:rPr>
          <w:rFonts w:eastAsia="MS Mincho"/>
          <w:color w:val="000000"/>
          <w:sz w:val="22"/>
          <w:szCs w:val="22"/>
          <w:lang w:val="x-none" w:eastAsia="ja-JP"/>
        </w:rPr>
        <w:t>codebook</w:t>
      </w:r>
      <w:r w:rsidR="00842A0C">
        <w:rPr>
          <w:rFonts w:eastAsia="MS Mincho"/>
          <w:color w:val="000000"/>
          <w:sz w:val="22"/>
          <w:szCs w:val="22"/>
          <w:lang w:eastAsia="ja-JP"/>
        </w:rPr>
        <w:t>’</w:t>
      </w:r>
      <w:r>
        <w:rPr>
          <w:rFonts w:eastAsia="MS Mincho"/>
          <w:color w:val="000000"/>
          <w:sz w:val="22"/>
          <w:szCs w:val="22"/>
          <w:lang w:val="x-none" w:eastAsia="ja-JP"/>
        </w:rPr>
        <w:t xml:space="preserve">, </w:t>
      </w:r>
      <w:r w:rsidR="00EC09B9">
        <w:rPr>
          <w:rFonts w:eastAsia="MS Mincho"/>
          <w:color w:val="000000"/>
          <w:sz w:val="22"/>
          <w:szCs w:val="22"/>
          <w:lang w:val="x-none" w:eastAsia="ja-JP"/>
        </w:rPr>
        <w:t>only one</w:t>
      </w:r>
      <w:r w:rsidR="00174CE0">
        <w:rPr>
          <w:rFonts w:eastAsia="MS Mincho"/>
          <w:color w:val="000000"/>
          <w:sz w:val="22"/>
          <w:szCs w:val="22"/>
          <w:lang w:val="x-none" w:eastAsia="ja-JP"/>
        </w:rPr>
        <w:t xml:space="preserve"> SRS resource set can be configured</w:t>
      </w:r>
      <w:r w:rsidR="007B19E5">
        <w:rPr>
          <w:rFonts w:eastAsia="MS Mincho"/>
          <w:color w:val="000000"/>
          <w:sz w:val="22"/>
          <w:szCs w:val="22"/>
          <w:lang w:eastAsia="ja-JP"/>
        </w:rPr>
        <w:t>. This is because,</w:t>
      </w:r>
      <w:r w:rsidR="00AA1BDF">
        <w:rPr>
          <w:rFonts w:eastAsia="MS Mincho"/>
          <w:color w:val="000000"/>
          <w:sz w:val="22"/>
          <w:szCs w:val="22"/>
          <w:lang w:val="x-none" w:eastAsia="ja-JP"/>
        </w:rPr>
        <w:t xml:space="preserve"> </w:t>
      </w:r>
      <w:proofErr w:type="spellStart"/>
      <w:r w:rsidR="009F77CC" w:rsidRPr="00D063FE">
        <w:rPr>
          <w:rFonts w:eastAsiaTheme="minorEastAsia"/>
          <w:i/>
          <w:color w:val="000000"/>
          <w:sz w:val="22"/>
          <w:szCs w:val="22"/>
          <w:lang w:val="x-none" w:eastAsia="zh-CN"/>
        </w:rPr>
        <w:t>slot</w:t>
      </w:r>
      <w:r w:rsidR="009F77CC">
        <w:rPr>
          <w:rFonts w:eastAsiaTheme="minorEastAsia"/>
          <w:i/>
          <w:color w:val="000000"/>
          <w:sz w:val="22"/>
          <w:szCs w:val="22"/>
          <w:lang w:eastAsia="zh-CN"/>
        </w:rPr>
        <w:t>O</w:t>
      </w:r>
      <w:r w:rsidR="009F77CC" w:rsidRPr="00D063FE">
        <w:rPr>
          <w:rFonts w:eastAsiaTheme="minorEastAsia"/>
          <w:i/>
          <w:color w:val="000000"/>
          <w:sz w:val="22"/>
          <w:szCs w:val="22"/>
          <w:lang w:val="x-none" w:eastAsia="zh-CN"/>
        </w:rPr>
        <w:t>ffset</w:t>
      </w:r>
      <w:proofErr w:type="spellEnd"/>
      <w:r w:rsidR="009F77CC">
        <w:rPr>
          <w:rFonts w:eastAsia="MS Mincho"/>
          <w:color w:val="000000"/>
          <w:sz w:val="22"/>
          <w:szCs w:val="22"/>
          <w:lang w:val="x-none" w:eastAsia="ja-JP"/>
        </w:rPr>
        <w:t xml:space="preserve"> </w:t>
      </w:r>
      <w:r w:rsidR="00AA1BDF">
        <w:rPr>
          <w:rFonts w:eastAsia="MS Mincho"/>
          <w:color w:val="000000"/>
          <w:sz w:val="22"/>
          <w:szCs w:val="22"/>
          <w:lang w:val="x-none" w:eastAsia="ja-JP"/>
        </w:rPr>
        <w:t>is</w:t>
      </w:r>
      <w:r w:rsidR="00EB71E5">
        <w:rPr>
          <w:rFonts w:eastAsia="MS Mincho"/>
          <w:color w:val="000000"/>
          <w:sz w:val="22"/>
          <w:szCs w:val="22"/>
          <w:lang w:eastAsia="ja-JP"/>
        </w:rPr>
        <w:t xml:space="preserve"> higher layer</w:t>
      </w:r>
      <w:r w:rsidR="00AA1BDF">
        <w:rPr>
          <w:rFonts w:eastAsia="MS Mincho"/>
          <w:color w:val="000000"/>
          <w:sz w:val="22"/>
          <w:szCs w:val="22"/>
          <w:lang w:val="x-none" w:eastAsia="ja-JP"/>
        </w:rPr>
        <w:t xml:space="preserve"> configured per SRS resource set</w:t>
      </w:r>
      <w:r w:rsidR="00613306">
        <w:rPr>
          <w:rFonts w:eastAsia="MS Mincho"/>
          <w:color w:val="000000"/>
          <w:sz w:val="22"/>
          <w:szCs w:val="22"/>
          <w:lang w:eastAsia="ja-JP"/>
        </w:rPr>
        <w:t xml:space="preserve"> and hence</w:t>
      </w:r>
      <w:r w:rsidR="001C7BFB">
        <w:rPr>
          <w:rFonts w:eastAsia="MS Mincho"/>
          <w:color w:val="000000"/>
          <w:sz w:val="22"/>
          <w:szCs w:val="22"/>
          <w:lang w:eastAsia="ja-JP"/>
        </w:rPr>
        <w:t>,</w:t>
      </w:r>
      <w:r w:rsidR="0024031B">
        <w:rPr>
          <w:rFonts w:eastAsia="MS Mincho"/>
          <w:color w:val="000000"/>
          <w:sz w:val="22"/>
          <w:szCs w:val="22"/>
          <w:lang w:val="x-none" w:eastAsia="ja-JP"/>
        </w:rPr>
        <w:t xml:space="preserve"> </w:t>
      </w:r>
      <w:r w:rsidR="00EB71E5">
        <w:rPr>
          <w:rFonts w:eastAsia="MS Mincho"/>
          <w:color w:val="000000"/>
          <w:sz w:val="22"/>
          <w:szCs w:val="22"/>
          <w:lang w:eastAsia="ja-JP"/>
        </w:rPr>
        <w:t xml:space="preserve">can’t be modified using </w:t>
      </w:r>
      <w:r w:rsidR="0024031B">
        <w:rPr>
          <w:rFonts w:eastAsia="MS Mincho"/>
          <w:color w:val="000000"/>
          <w:sz w:val="22"/>
          <w:szCs w:val="22"/>
          <w:lang w:val="x-none" w:eastAsia="ja-JP"/>
        </w:rPr>
        <w:t>different DCI codepoint</w:t>
      </w:r>
      <w:r w:rsidR="00EB71E5">
        <w:rPr>
          <w:rFonts w:eastAsia="MS Mincho"/>
          <w:color w:val="000000"/>
          <w:sz w:val="22"/>
          <w:szCs w:val="22"/>
          <w:lang w:eastAsia="ja-JP"/>
        </w:rPr>
        <w:t>s</w:t>
      </w:r>
      <w:r w:rsidR="0023177F">
        <w:rPr>
          <w:rFonts w:eastAsia="MS Mincho"/>
          <w:color w:val="000000"/>
          <w:sz w:val="22"/>
          <w:szCs w:val="22"/>
          <w:lang w:val="x-none" w:eastAsia="ja-JP"/>
        </w:rPr>
        <w:t>.</w:t>
      </w:r>
    </w:p>
    <w:p w14:paraId="0A9AAB57" w14:textId="4F405741" w:rsidR="005A76A6" w:rsidRDefault="00AA1BDF" w:rsidP="002B2EDB">
      <w:pPr>
        <w:spacing w:beforeLines="50" w:before="120" w:afterLines="50" w:after="120"/>
        <w:jc w:val="both"/>
        <w:rPr>
          <w:rFonts w:eastAsia="MS Mincho"/>
          <w:color w:val="000000"/>
          <w:sz w:val="22"/>
          <w:szCs w:val="22"/>
          <w:lang w:val="x-none" w:eastAsia="ja-JP"/>
        </w:rPr>
      </w:pPr>
      <w:r>
        <w:rPr>
          <w:rFonts w:eastAsia="MS Mincho"/>
          <w:color w:val="000000"/>
          <w:sz w:val="22"/>
          <w:szCs w:val="22"/>
          <w:lang w:val="x-none" w:eastAsia="ja-JP"/>
        </w:rPr>
        <w:t xml:space="preserve">In order to </w:t>
      </w:r>
      <w:r w:rsidRPr="00AA1BDF">
        <w:rPr>
          <w:rFonts w:eastAsia="MS Mincho"/>
          <w:color w:val="000000"/>
          <w:sz w:val="22"/>
          <w:szCs w:val="22"/>
          <w:lang w:val="x-none" w:eastAsia="ja-JP"/>
        </w:rPr>
        <w:t xml:space="preserve">improve the flexibility </w:t>
      </w:r>
      <w:r w:rsidR="003D5FA5">
        <w:rPr>
          <w:rFonts w:eastAsia="MS Mincho"/>
          <w:color w:val="000000"/>
          <w:sz w:val="22"/>
          <w:szCs w:val="22"/>
          <w:lang w:eastAsia="ja-JP"/>
        </w:rPr>
        <w:t>of</w:t>
      </w:r>
      <w:r w:rsidRPr="00AA1BDF">
        <w:rPr>
          <w:rFonts w:eastAsia="MS Mincho"/>
          <w:color w:val="000000"/>
          <w:sz w:val="22"/>
          <w:szCs w:val="22"/>
          <w:lang w:val="x-none" w:eastAsia="ja-JP"/>
        </w:rPr>
        <w:t xml:space="preserve"> triggering </w:t>
      </w:r>
      <w:r w:rsidR="00256718">
        <w:rPr>
          <w:rFonts w:eastAsia="MS Mincho"/>
          <w:color w:val="000000"/>
          <w:sz w:val="22"/>
          <w:szCs w:val="22"/>
          <w:lang w:eastAsia="ja-JP"/>
        </w:rPr>
        <w:t>A-</w:t>
      </w:r>
      <w:r w:rsidRPr="00AA1BDF">
        <w:rPr>
          <w:rFonts w:eastAsia="MS Mincho"/>
          <w:color w:val="000000"/>
          <w:sz w:val="22"/>
          <w:szCs w:val="22"/>
          <w:lang w:val="x-none" w:eastAsia="ja-JP"/>
        </w:rPr>
        <w:t>SRS</w:t>
      </w:r>
      <w:r w:rsidR="005A76A6">
        <w:rPr>
          <w:rFonts w:eastAsia="MS Mincho"/>
          <w:color w:val="000000"/>
          <w:sz w:val="22"/>
          <w:szCs w:val="22"/>
          <w:lang w:val="x-none" w:eastAsia="ja-JP"/>
        </w:rPr>
        <w:t xml:space="preserve">, we propose </w:t>
      </w:r>
      <w:r w:rsidR="005730C5">
        <w:rPr>
          <w:rFonts w:eastAsia="MS Mincho"/>
          <w:color w:val="000000"/>
          <w:sz w:val="22"/>
          <w:szCs w:val="22"/>
          <w:lang w:eastAsia="ja-JP"/>
        </w:rPr>
        <w:t xml:space="preserve">it is better </w:t>
      </w:r>
      <w:r w:rsidR="005A76A6">
        <w:rPr>
          <w:rFonts w:eastAsia="MS Mincho"/>
          <w:color w:val="000000"/>
          <w:sz w:val="22"/>
          <w:szCs w:val="22"/>
          <w:lang w:val="x-none" w:eastAsia="ja-JP"/>
        </w:rPr>
        <w:t>to in</w:t>
      </w:r>
      <w:r w:rsidR="005730C5">
        <w:rPr>
          <w:rFonts w:eastAsia="MS Mincho"/>
          <w:color w:val="000000"/>
          <w:sz w:val="22"/>
          <w:szCs w:val="22"/>
          <w:lang w:eastAsia="ja-JP"/>
        </w:rPr>
        <w:t>volve</w:t>
      </w:r>
      <w:r w:rsidR="005A76A6">
        <w:rPr>
          <w:rFonts w:eastAsia="MS Mincho"/>
          <w:color w:val="000000"/>
          <w:sz w:val="22"/>
          <w:szCs w:val="22"/>
          <w:lang w:val="x-none" w:eastAsia="ja-JP"/>
        </w:rPr>
        <w:t xml:space="preserve"> MAC</w:t>
      </w:r>
      <w:r w:rsidR="00256718">
        <w:rPr>
          <w:rFonts w:eastAsia="MS Mincho"/>
          <w:color w:val="000000"/>
          <w:sz w:val="22"/>
          <w:szCs w:val="22"/>
          <w:lang w:eastAsia="ja-JP"/>
        </w:rPr>
        <w:t xml:space="preserve"> </w:t>
      </w:r>
      <w:r w:rsidR="005A76A6">
        <w:rPr>
          <w:rFonts w:eastAsia="MS Mincho"/>
          <w:color w:val="000000"/>
          <w:sz w:val="22"/>
          <w:szCs w:val="22"/>
          <w:lang w:val="x-none" w:eastAsia="ja-JP"/>
        </w:rPr>
        <w:t xml:space="preserve">CE </w:t>
      </w:r>
      <w:r w:rsidR="00551313">
        <w:rPr>
          <w:rFonts w:eastAsia="MS Mincho"/>
          <w:color w:val="000000"/>
          <w:sz w:val="22"/>
          <w:szCs w:val="22"/>
          <w:lang w:eastAsia="ja-JP"/>
        </w:rPr>
        <w:t xml:space="preserve">as well </w:t>
      </w:r>
      <w:r w:rsidR="005A76A6" w:rsidRPr="005A76A6">
        <w:rPr>
          <w:rFonts w:eastAsia="MS Mincho"/>
          <w:color w:val="000000"/>
          <w:sz w:val="22"/>
          <w:szCs w:val="22"/>
          <w:lang w:val="x-none" w:eastAsia="ja-JP"/>
        </w:rPr>
        <w:t xml:space="preserve">for </w:t>
      </w:r>
      <w:r w:rsidR="00256718">
        <w:rPr>
          <w:rFonts w:eastAsia="MS Mincho"/>
          <w:color w:val="000000"/>
          <w:sz w:val="22"/>
          <w:szCs w:val="22"/>
          <w:lang w:eastAsia="ja-JP"/>
        </w:rPr>
        <w:t>configuring/triggering</w:t>
      </w:r>
      <w:r w:rsidR="00D3181B">
        <w:rPr>
          <w:rFonts w:eastAsia="MS Mincho"/>
          <w:color w:val="000000"/>
          <w:sz w:val="22"/>
          <w:szCs w:val="22"/>
          <w:lang w:eastAsia="ja-JP"/>
        </w:rPr>
        <w:t xml:space="preserve"> an</w:t>
      </w:r>
      <w:r w:rsidR="005A76A6" w:rsidRPr="005A76A6">
        <w:rPr>
          <w:rFonts w:eastAsia="MS Mincho"/>
          <w:color w:val="000000"/>
          <w:sz w:val="22"/>
          <w:szCs w:val="22"/>
          <w:lang w:val="x-none" w:eastAsia="ja-JP"/>
        </w:rPr>
        <w:t xml:space="preserve"> </w:t>
      </w:r>
      <w:r w:rsidR="00256718">
        <w:rPr>
          <w:rFonts w:eastAsia="MS Mincho"/>
          <w:color w:val="000000"/>
          <w:sz w:val="22"/>
          <w:szCs w:val="22"/>
          <w:lang w:eastAsia="ja-JP"/>
        </w:rPr>
        <w:t>A-</w:t>
      </w:r>
      <w:r w:rsidR="005A76A6" w:rsidRPr="005A76A6">
        <w:rPr>
          <w:rFonts w:eastAsia="MS Mincho"/>
          <w:color w:val="000000"/>
          <w:sz w:val="22"/>
          <w:szCs w:val="22"/>
          <w:lang w:val="x-none" w:eastAsia="ja-JP"/>
        </w:rPr>
        <w:t>SRS</w:t>
      </w:r>
      <w:r w:rsidR="005A76A6">
        <w:rPr>
          <w:rFonts w:eastAsia="MS Mincho"/>
          <w:color w:val="000000"/>
          <w:sz w:val="22"/>
          <w:szCs w:val="22"/>
          <w:lang w:val="x-none" w:eastAsia="ja-JP"/>
        </w:rPr>
        <w:t xml:space="preserve">. </w:t>
      </w:r>
      <w:r w:rsidR="00C41DFE">
        <w:rPr>
          <w:rFonts w:eastAsia="MS Mincho"/>
          <w:color w:val="000000"/>
          <w:sz w:val="22"/>
          <w:szCs w:val="22"/>
          <w:lang w:eastAsia="ja-JP"/>
        </w:rPr>
        <w:t>In particular</w:t>
      </w:r>
      <w:r w:rsidR="00551313">
        <w:rPr>
          <w:rFonts w:eastAsia="MS Mincho"/>
          <w:color w:val="000000"/>
          <w:sz w:val="22"/>
          <w:szCs w:val="22"/>
          <w:lang w:eastAsia="ja-JP"/>
        </w:rPr>
        <w:t>,</w:t>
      </w:r>
      <w:r w:rsidR="00C41DFE">
        <w:rPr>
          <w:rFonts w:eastAsia="MS Mincho"/>
          <w:color w:val="000000"/>
          <w:sz w:val="22"/>
          <w:szCs w:val="22"/>
          <w:lang w:eastAsia="ja-JP"/>
        </w:rPr>
        <w:t xml:space="preserve"> following</w:t>
      </w:r>
      <w:r w:rsidR="00551313">
        <w:rPr>
          <w:rFonts w:eastAsia="MS Mincho"/>
          <w:color w:val="000000"/>
          <w:sz w:val="22"/>
          <w:szCs w:val="22"/>
          <w:lang w:eastAsia="ja-JP"/>
        </w:rPr>
        <w:t xml:space="preserve"> t</w:t>
      </w:r>
      <w:proofErr w:type="spellStart"/>
      <w:r w:rsidR="004B7331">
        <w:rPr>
          <w:rFonts w:eastAsia="MS Mincho"/>
          <w:color w:val="000000"/>
          <w:sz w:val="22"/>
          <w:szCs w:val="22"/>
          <w:lang w:val="x-none" w:eastAsia="ja-JP"/>
        </w:rPr>
        <w:t>hree</w:t>
      </w:r>
      <w:proofErr w:type="spellEnd"/>
      <w:r w:rsidR="004B7331">
        <w:rPr>
          <w:rFonts w:eastAsia="MS Mincho"/>
          <w:color w:val="000000"/>
          <w:sz w:val="22"/>
          <w:szCs w:val="22"/>
          <w:lang w:val="x-none" w:eastAsia="ja-JP"/>
        </w:rPr>
        <w:t xml:space="preserve"> alternatives</w:t>
      </w:r>
      <w:r w:rsidR="003C6C2D">
        <w:rPr>
          <w:rFonts w:eastAsia="MS Mincho"/>
          <w:color w:val="000000"/>
          <w:sz w:val="22"/>
          <w:szCs w:val="22"/>
          <w:lang w:eastAsia="ja-JP"/>
        </w:rPr>
        <w:t>,</w:t>
      </w:r>
      <w:r w:rsidR="004B7331">
        <w:rPr>
          <w:rFonts w:eastAsia="MS Mincho"/>
          <w:color w:val="000000"/>
          <w:sz w:val="22"/>
          <w:szCs w:val="22"/>
          <w:lang w:val="x-none" w:eastAsia="ja-JP"/>
        </w:rPr>
        <w:t xml:space="preserve"> Alt.1, Alt</w:t>
      </w:r>
      <w:r w:rsidR="00435AA4">
        <w:rPr>
          <w:rFonts w:eastAsia="MS Mincho"/>
          <w:color w:val="000000"/>
          <w:sz w:val="22"/>
          <w:szCs w:val="22"/>
          <w:lang w:eastAsia="ja-JP"/>
        </w:rPr>
        <w:t xml:space="preserve">. </w:t>
      </w:r>
      <w:r w:rsidR="004B7331">
        <w:rPr>
          <w:rFonts w:eastAsia="MS Mincho"/>
          <w:color w:val="000000"/>
          <w:sz w:val="22"/>
          <w:szCs w:val="22"/>
          <w:lang w:val="x-none" w:eastAsia="ja-JP"/>
        </w:rPr>
        <w:t xml:space="preserve">2 and Alt. </w:t>
      </w:r>
      <w:r w:rsidR="000A064F">
        <w:rPr>
          <w:rFonts w:eastAsia="MS Mincho"/>
          <w:color w:val="000000"/>
          <w:sz w:val="22"/>
          <w:szCs w:val="22"/>
          <w:lang w:eastAsia="ja-JP"/>
        </w:rPr>
        <w:t>3</w:t>
      </w:r>
      <w:r w:rsidR="00D3181B">
        <w:rPr>
          <w:rFonts w:eastAsia="MS Mincho"/>
          <w:color w:val="000000"/>
          <w:sz w:val="22"/>
          <w:szCs w:val="22"/>
          <w:lang w:val="x-none" w:eastAsia="ja-JP"/>
        </w:rPr>
        <w:t xml:space="preserve"> </w:t>
      </w:r>
      <w:r w:rsidR="004B7331">
        <w:rPr>
          <w:rFonts w:eastAsia="MS Mincho"/>
          <w:color w:val="000000"/>
          <w:sz w:val="22"/>
          <w:szCs w:val="22"/>
          <w:lang w:val="x-none" w:eastAsia="ja-JP"/>
        </w:rPr>
        <w:t xml:space="preserve">illustrated in </w:t>
      </w:r>
      <w:r w:rsidR="00BE7AAC">
        <w:rPr>
          <w:rFonts w:eastAsia="MS Mincho"/>
          <w:color w:val="000000"/>
          <w:sz w:val="22"/>
          <w:szCs w:val="22"/>
          <w:lang w:val="x-none" w:eastAsia="ja-JP"/>
        </w:rPr>
        <w:t>Fig</w:t>
      </w:r>
      <w:r w:rsidR="00DB073F">
        <w:rPr>
          <w:rFonts w:eastAsia="MS Mincho"/>
          <w:color w:val="000000"/>
          <w:sz w:val="22"/>
          <w:szCs w:val="22"/>
          <w:lang w:eastAsia="ja-JP"/>
        </w:rPr>
        <w:t>.</w:t>
      </w:r>
      <w:r w:rsidR="00BE7AAC">
        <w:rPr>
          <w:rFonts w:eastAsia="MS Mincho"/>
          <w:color w:val="000000"/>
          <w:sz w:val="22"/>
          <w:szCs w:val="22"/>
          <w:lang w:val="x-none" w:eastAsia="ja-JP"/>
        </w:rPr>
        <w:t xml:space="preserve"> </w:t>
      </w:r>
      <w:r w:rsidR="005F1F10">
        <w:rPr>
          <w:rFonts w:eastAsia="MS Mincho"/>
          <w:color w:val="000000"/>
          <w:sz w:val="22"/>
          <w:szCs w:val="22"/>
          <w:lang w:eastAsia="ja-JP"/>
        </w:rPr>
        <w:t>2</w:t>
      </w:r>
      <w:r w:rsidR="00BE7AAC">
        <w:rPr>
          <w:rFonts w:eastAsia="MS Mincho"/>
          <w:color w:val="000000"/>
          <w:sz w:val="22"/>
          <w:szCs w:val="22"/>
          <w:lang w:val="x-none" w:eastAsia="ja-JP"/>
        </w:rPr>
        <w:t>-</w:t>
      </w:r>
      <w:r w:rsidR="008A5B53">
        <w:rPr>
          <w:rFonts w:eastAsia="MS Mincho"/>
          <w:color w:val="000000"/>
          <w:sz w:val="22"/>
          <w:szCs w:val="22"/>
          <w:lang w:eastAsia="ja-JP"/>
        </w:rPr>
        <w:t>6</w:t>
      </w:r>
      <w:r w:rsidR="004B7331">
        <w:rPr>
          <w:rFonts w:eastAsia="MS Mincho"/>
          <w:color w:val="000000"/>
          <w:sz w:val="22"/>
          <w:szCs w:val="22"/>
          <w:lang w:val="x-none" w:eastAsia="ja-JP"/>
        </w:rPr>
        <w:t xml:space="preserve">, </w:t>
      </w:r>
      <w:r w:rsidR="005F1F10">
        <w:rPr>
          <w:rFonts w:eastAsia="MS Mincho"/>
          <w:color w:val="000000"/>
          <w:sz w:val="22"/>
          <w:szCs w:val="22"/>
          <w:lang w:eastAsia="ja-JP"/>
        </w:rPr>
        <w:t>2</w:t>
      </w:r>
      <w:r w:rsidR="004B7331">
        <w:rPr>
          <w:rFonts w:eastAsia="MS Mincho"/>
          <w:color w:val="000000"/>
          <w:sz w:val="22"/>
          <w:szCs w:val="22"/>
          <w:lang w:val="x-none" w:eastAsia="ja-JP"/>
        </w:rPr>
        <w:t>-</w:t>
      </w:r>
      <w:r w:rsidR="008A5B53">
        <w:rPr>
          <w:rFonts w:eastAsia="MS Mincho"/>
          <w:color w:val="000000"/>
          <w:sz w:val="22"/>
          <w:szCs w:val="22"/>
          <w:lang w:eastAsia="ja-JP"/>
        </w:rPr>
        <w:t>7</w:t>
      </w:r>
      <w:r w:rsidR="004B7331">
        <w:rPr>
          <w:rFonts w:eastAsia="MS Mincho"/>
          <w:color w:val="000000"/>
          <w:sz w:val="22"/>
          <w:szCs w:val="22"/>
          <w:lang w:val="x-none" w:eastAsia="ja-JP"/>
        </w:rPr>
        <w:t xml:space="preserve">, and </w:t>
      </w:r>
      <w:r w:rsidR="005F1F10">
        <w:rPr>
          <w:rFonts w:eastAsia="MS Mincho"/>
          <w:color w:val="000000"/>
          <w:sz w:val="22"/>
          <w:szCs w:val="22"/>
          <w:lang w:eastAsia="ja-JP"/>
        </w:rPr>
        <w:t>2</w:t>
      </w:r>
      <w:r w:rsidR="004B7331">
        <w:rPr>
          <w:rFonts w:eastAsia="MS Mincho"/>
          <w:color w:val="000000"/>
          <w:sz w:val="22"/>
          <w:szCs w:val="22"/>
          <w:lang w:val="x-none" w:eastAsia="ja-JP"/>
        </w:rPr>
        <w:t>-</w:t>
      </w:r>
      <w:r w:rsidR="008A5B53">
        <w:rPr>
          <w:rFonts w:eastAsia="MS Mincho"/>
          <w:color w:val="000000"/>
          <w:sz w:val="22"/>
          <w:szCs w:val="22"/>
          <w:lang w:eastAsia="ja-JP"/>
        </w:rPr>
        <w:t>8</w:t>
      </w:r>
      <w:r w:rsidR="004B7331">
        <w:rPr>
          <w:rFonts w:eastAsia="MS Mincho"/>
          <w:color w:val="000000"/>
          <w:sz w:val="22"/>
          <w:szCs w:val="22"/>
          <w:lang w:val="x-none" w:eastAsia="ja-JP"/>
        </w:rPr>
        <w:t>, respectively</w:t>
      </w:r>
      <w:r w:rsidR="000A064F">
        <w:rPr>
          <w:rFonts w:eastAsia="MS Mincho"/>
          <w:color w:val="000000"/>
          <w:sz w:val="22"/>
          <w:szCs w:val="22"/>
          <w:lang w:eastAsia="ja-JP"/>
        </w:rPr>
        <w:t xml:space="preserve">, </w:t>
      </w:r>
      <w:r w:rsidR="000A064F">
        <w:rPr>
          <w:rFonts w:eastAsia="MS Mincho"/>
          <w:color w:val="000000"/>
          <w:sz w:val="22"/>
          <w:szCs w:val="22"/>
          <w:lang w:val="x-none" w:eastAsia="ja-JP"/>
        </w:rPr>
        <w:t>should be considered</w:t>
      </w:r>
      <w:r w:rsidR="00C41DFE">
        <w:rPr>
          <w:rFonts w:eastAsia="MS Mincho"/>
          <w:color w:val="000000"/>
          <w:sz w:val="22"/>
          <w:szCs w:val="22"/>
          <w:lang w:eastAsia="ja-JP"/>
        </w:rPr>
        <w:t xml:space="preserve"> for triggering aperiodic SRS</w:t>
      </w:r>
      <w:r w:rsidR="000A064F">
        <w:rPr>
          <w:rFonts w:eastAsia="MS Mincho"/>
          <w:color w:val="000000"/>
          <w:sz w:val="22"/>
          <w:szCs w:val="22"/>
          <w:lang w:eastAsia="ja-JP"/>
        </w:rPr>
        <w:t>.</w:t>
      </w:r>
      <w:r w:rsidR="00116DCA">
        <w:rPr>
          <w:rFonts w:eastAsia="MS Mincho"/>
          <w:color w:val="000000"/>
          <w:sz w:val="22"/>
          <w:szCs w:val="22"/>
          <w:lang w:val="x-none" w:eastAsia="ja-JP"/>
        </w:rPr>
        <w:t xml:space="preserve"> </w:t>
      </w:r>
    </w:p>
    <w:p w14:paraId="7D320FFC" w14:textId="7260355F" w:rsidR="005171EE" w:rsidRPr="00FD2107" w:rsidRDefault="005171EE" w:rsidP="005171E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sidR="00CA1E20">
        <w:rPr>
          <w:rFonts w:eastAsiaTheme="minorEastAsia"/>
          <w:b/>
          <w:bCs/>
          <w:color w:val="000000" w:themeColor="text1"/>
          <w:sz w:val="22"/>
          <w:szCs w:val="22"/>
          <w:u w:val="single"/>
        </w:rPr>
        <w:t>7</w:t>
      </w:r>
      <w:r w:rsidRPr="00FD2107">
        <w:rPr>
          <w:rFonts w:eastAsiaTheme="minorEastAsia"/>
          <w:b/>
          <w:bCs/>
          <w:color w:val="000000" w:themeColor="text1"/>
          <w:sz w:val="22"/>
          <w:szCs w:val="22"/>
          <w:u w:val="single"/>
        </w:rPr>
        <w:t>:</w:t>
      </w:r>
    </w:p>
    <w:p w14:paraId="02273A54" w14:textId="15B083E2" w:rsidR="00050893" w:rsidRPr="006C158C" w:rsidRDefault="0024031B"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Introduce </w:t>
      </w:r>
      <w:r w:rsidRPr="006C158C">
        <w:rPr>
          <w:rFonts w:ascii="Times New Roman" w:eastAsia="MS Mincho" w:hAnsi="Times New Roman" w:cs="Times New Roman" w:hint="eastAsia"/>
          <w:i/>
          <w:iCs/>
          <w:color w:val="000000" w:themeColor="text1"/>
          <w:sz w:val="22"/>
          <w:szCs w:val="22"/>
          <w:lang w:eastAsia="ja-JP"/>
        </w:rPr>
        <w:t>MAC CE</w:t>
      </w:r>
      <w:r w:rsidRPr="006C158C">
        <w:rPr>
          <w:rFonts w:ascii="Times New Roman" w:eastAsia="MS Mincho" w:hAnsi="Times New Roman" w:cs="Times New Roman"/>
          <w:i/>
          <w:iCs/>
          <w:color w:val="000000" w:themeColor="text1"/>
          <w:sz w:val="22"/>
          <w:szCs w:val="22"/>
          <w:lang w:eastAsia="ja-JP"/>
        </w:rPr>
        <w:t xml:space="preserve"> to improve the flexibility for triggering aperiodic SRS</w:t>
      </w:r>
      <w:r w:rsidR="00050893" w:rsidRPr="006C158C">
        <w:rPr>
          <w:rFonts w:ascii="Times New Roman" w:eastAsia="MS Mincho" w:hAnsi="Times New Roman" w:cs="Times New Roman"/>
          <w:i/>
          <w:iCs/>
          <w:color w:val="000000" w:themeColor="text1"/>
          <w:sz w:val="22"/>
          <w:szCs w:val="22"/>
          <w:lang w:eastAsia="ja-JP"/>
        </w:rPr>
        <w:t>, and following alternatives should be considered</w:t>
      </w:r>
    </w:p>
    <w:p w14:paraId="0BAEEF5D" w14:textId="59320CB7" w:rsidR="00050893"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Alt.1) </w:t>
      </w:r>
      <w:r w:rsidRPr="006C158C">
        <w:rPr>
          <w:rFonts w:ascii="Times New Roman" w:eastAsia="MS Mincho" w:hAnsi="Times New Roman" w:cs="Times New Roman"/>
          <w:i/>
          <w:color w:val="000000"/>
          <w:sz w:val="22"/>
          <w:szCs w:val="22"/>
          <w:lang w:eastAsia="ja-JP"/>
        </w:rPr>
        <w:t>MAC CE activate</w:t>
      </w:r>
      <w:r w:rsidR="00750D0B" w:rsidRPr="006C158C">
        <w:rPr>
          <w:rFonts w:ascii="Times New Roman" w:eastAsia="MS Mincho" w:hAnsi="Times New Roman" w:cs="Times New Roman"/>
          <w:i/>
          <w:color w:val="000000"/>
          <w:sz w:val="22"/>
          <w:szCs w:val="22"/>
          <w:lang w:eastAsia="ja-JP"/>
        </w:rPr>
        <w:t>s/deactivates</w:t>
      </w:r>
      <w:r w:rsidRPr="006C158C">
        <w:rPr>
          <w:rFonts w:ascii="Times New Roman" w:eastAsia="MS Mincho" w:hAnsi="Times New Roman" w:cs="Times New Roman"/>
          <w:i/>
          <w:color w:val="000000"/>
          <w:sz w:val="22"/>
          <w:szCs w:val="22"/>
          <w:lang w:eastAsia="ja-JP"/>
        </w:rPr>
        <w:t xml:space="preserve"> one or multiple SRS resource sets, and only active SRS resource set(s) can be triggered by SRS request field of DCI</w:t>
      </w:r>
    </w:p>
    <w:p w14:paraId="512172D0" w14:textId="55C88402" w:rsidR="00050893"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Alt.2) MAC CE update</w:t>
      </w:r>
      <w:r w:rsidR="00750D0B" w:rsidRPr="006C158C">
        <w:rPr>
          <w:rFonts w:ascii="Times New Roman" w:eastAsia="MS Mincho" w:hAnsi="Times New Roman" w:cs="Times New Roman"/>
          <w:i/>
          <w:color w:val="000000"/>
          <w:sz w:val="22"/>
          <w:szCs w:val="22"/>
          <w:lang w:eastAsia="ja-JP"/>
        </w:rPr>
        <w:t>s</w:t>
      </w:r>
      <w:r w:rsidRPr="006C158C">
        <w:rPr>
          <w:rFonts w:ascii="Times New Roman" w:eastAsia="MS Mincho" w:hAnsi="Times New Roman" w:cs="Times New Roman"/>
          <w:i/>
          <w:color w:val="000000"/>
          <w:sz w:val="22"/>
          <w:szCs w:val="22"/>
          <w:lang w:eastAsia="ja-JP"/>
        </w:rPr>
        <w:t xml:space="preserve"> the mapping b/w DCI codepoint</w:t>
      </w:r>
      <w:r w:rsidR="004B7331" w:rsidRPr="006C158C">
        <w:rPr>
          <w:rFonts w:ascii="Times New Roman" w:eastAsia="MS Mincho" w:hAnsi="Times New Roman" w:cs="Times New Roman"/>
          <w:i/>
          <w:color w:val="000000"/>
          <w:sz w:val="22"/>
          <w:szCs w:val="22"/>
          <w:lang w:eastAsia="ja-JP"/>
        </w:rPr>
        <w:t xml:space="preserve"> of SRS request field</w:t>
      </w:r>
      <w:r w:rsidRPr="006C158C">
        <w:rPr>
          <w:rFonts w:ascii="Times New Roman" w:eastAsia="MS Mincho" w:hAnsi="Times New Roman" w:cs="Times New Roman"/>
          <w:i/>
          <w:color w:val="000000"/>
          <w:sz w:val="22"/>
          <w:szCs w:val="22"/>
          <w:lang w:eastAsia="ja-JP"/>
        </w:rPr>
        <w:t xml:space="preserve"> and </w:t>
      </w:r>
      <w:proofErr w:type="spellStart"/>
      <w:r w:rsidRPr="006C158C">
        <w:rPr>
          <w:rFonts w:ascii="Times New Roman" w:eastAsia="MS Mincho" w:hAnsi="Times New Roman" w:cs="Times New Roman"/>
          <w:i/>
          <w:color w:val="000000"/>
          <w:sz w:val="22"/>
          <w:szCs w:val="22"/>
          <w:lang w:eastAsia="ja-JP"/>
        </w:rPr>
        <w:t>aperiodicSRS-ResourceTrigger</w:t>
      </w:r>
      <w:proofErr w:type="spellEnd"/>
    </w:p>
    <w:p w14:paraId="7A6B78C9" w14:textId="77D7043D" w:rsidR="0023177F" w:rsidRPr="006C158C" w:rsidRDefault="00050893" w:rsidP="003B62B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Alt. 3) MAC CE update</w:t>
      </w:r>
      <w:r w:rsidR="00750D0B" w:rsidRPr="006C158C">
        <w:rPr>
          <w:rFonts w:ascii="Times New Roman" w:eastAsia="MS Mincho" w:hAnsi="Times New Roman" w:cs="Times New Roman"/>
          <w:i/>
          <w:color w:val="000000"/>
          <w:sz w:val="22"/>
          <w:szCs w:val="22"/>
          <w:lang w:eastAsia="ja-JP"/>
        </w:rPr>
        <w:t>s</w:t>
      </w:r>
      <w:r w:rsidRPr="006C158C">
        <w:rPr>
          <w:rFonts w:ascii="Times New Roman" w:eastAsia="MS Mincho" w:hAnsi="Times New Roman" w:cs="Times New Roman"/>
          <w:i/>
          <w:color w:val="000000"/>
          <w:sz w:val="22"/>
          <w:szCs w:val="22"/>
          <w:lang w:eastAsia="ja-JP"/>
        </w:rPr>
        <w:t xml:space="preserve"> specific parameter (e.g. </w:t>
      </w:r>
      <w:proofErr w:type="spellStart"/>
      <w:r w:rsidR="00CD41EF" w:rsidRPr="006C158C">
        <w:rPr>
          <w:rFonts w:ascii="Times New Roman" w:eastAsia="MS Mincho" w:hAnsi="Times New Roman" w:cs="Times New Roman"/>
          <w:i/>
          <w:color w:val="000000"/>
          <w:sz w:val="22"/>
          <w:szCs w:val="22"/>
          <w:lang w:eastAsia="ja-JP"/>
        </w:rPr>
        <w:t>slot</w:t>
      </w:r>
      <w:r w:rsidR="00CD41EF">
        <w:rPr>
          <w:rFonts w:ascii="Times New Roman" w:eastAsia="MS Mincho" w:hAnsi="Times New Roman" w:cs="Times New Roman"/>
          <w:i/>
          <w:color w:val="000000"/>
          <w:sz w:val="22"/>
          <w:szCs w:val="22"/>
          <w:lang w:eastAsia="ja-JP"/>
        </w:rPr>
        <w:t>O</w:t>
      </w:r>
      <w:r w:rsidR="00CD41EF" w:rsidRPr="006C158C">
        <w:rPr>
          <w:rFonts w:ascii="Times New Roman" w:eastAsia="MS Mincho" w:hAnsi="Times New Roman" w:cs="Times New Roman"/>
          <w:i/>
          <w:color w:val="000000"/>
          <w:sz w:val="22"/>
          <w:szCs w:val="22"/>
          <w:lang w:eastAsia="ja-JP"/>
        </w:rPr>
        <w:t>ffset</w:t>
      </w:r>
      <w:proofErr w:type="spellEnd"/>
      <w:r w:rsidRPr="006C158C">
        <w:rPr>
          <w:rFonts w:ascii="Times New Roman" w:eastAsia="MS Mincho" w:hAnsi="Times New Roman" w:cs="Times New Roman"/>
          <w:i/>
          <w:color w:val="000000"/>
          <w:sz w:val="22"/>
          <w:szCs w:val="22"/>
          <w:lang w:eastAsia="ja-JP"/>
        </w:rPr>
        <w:t>) in SRS resource sets/SRS resource directly</w:t>
      </w:r>
    </w:p>
    <w:p w14:paraId="50EAF25E" w14:textId="535439E8" w:rsidR="001A2104" w:rsidRPr="00050893" w:rsidRDefault="001A2104" w:rsidP="003B62B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 xml:space="preserve">For Alt. 1/2, </w:t>
      </w:r>
      <w:r w:rsidRPr="001A2104">
        <w:rPr>
          <w:rFonts w:ascii="Times New Roman" w:eastAsia="MS Mincho" w:hAnsi="Times New Roman" w:cs="Times New Roman"/>
          <w:i/>
          <w:color w:val="000000"/>
          <w:sz w:val="22"/>
          <w:szCs w:val="22"/>
          <w:lang w:eastAsia="ja-JP"/>
        </w:rPr>
        <w:t>the number of configurable SRS resource sets</w:t>
      </w:r>
      <w:r>
        <w:rPr>
          <w:rFonts w:ascii="Times New Roman" w:eastAsia="MS Mincho" w:hAnsi="Times New Roman" w:cs="Times New Roman"/>
          <w:i/>
          <w:color w:val="000000"/>
          <w:sz w:val="22"/>
          <w:szCs w:val="22"/>
          <w:lang w:eastAsia="ja-JP"/>
        </w:rPr>
        <w:t xml:space="preserve"> for a given usage</w:t>
      </w:r>
      <w:r w:rsidRPr="001A2104">
        <w:rPr>
          <w:rFonts w:ascii="Times New Roman" w:eastAsia="MS Mincho" w:hAnsi="Times New Roman" w:cs="Times New Roman"/>
          <w:i/>
          <w:color w:val="000000"/>
          <w:sz w:val="22"/>
          <w:szCs w:val="22"/>
          <w:lang w:eastAsia="ja-JP"/>
        </w:rPr>
        <w:t xml:space="preserve"> is increased.</w:t>
      </w:r>
    </w:p>
    <w:p w14:paraId="786D1049" w14:textId="613E49D4" w:rsidR="008D769C" w:rsidRDefault="008D769C" w:rsidP="002B2EDB">
      <w:pPr>
        <w:spacing w:beforeLines="50" w:before="120" w:afterLines="50" w:after="120"/>
        <w:jc w:val="both"/>
        <w:rPr>
          <w:rFonts w:eastAsia="MS Mincho"/>
          <w:color w:val="000000"/>
          <w:sz w:val="22"/>
          <w:szCs w:val="22"/>
          <w:lang w:eastAsia="ja-JP"/>
        </w:rPr>
      </w:pPr>
    </w:p>
    <w:p w14:paraId="4C3EDE4C" w14:textId="13804320"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drawing>
          <wp:inline distT="0" distB="0" distL="0" distR="0" wp14:anchorId="2F2AA4F0" wp14:editId="2D6066B3">
            <wp:extent cx="3441700" cy="1276660"/>
            <wp:effectExtent l="0" t="0" r="6350" b="0"/>
            <wp:docPr id="20"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pic:cNvPicPr>
                      <a:picLocks noChangeAspect="1"/>
                    </pic:cNvPicPr>
                  </pic:nvPicPr>
                  <pic:blipFill>
                    <a:blip r:embed="rId24"/>
                    <a:stretch>
                      <a:fillRect/>
                    </a:stretch>
                  </pic:blipFill>
                  <pic:spPr>
                    <a:xfrm>
                      <a:off x="0" y="0"/>
                      <a:ext cx="3510394" cy="1302141"/>
                    </a:xfrm>
                    <a:prstGeom prst="rect">
                      <a:avLst/>
                    </a:prstGeom>
                  </pic:spPr>
                </pic:pic>
              </a:graphicData>
            </a:graphic>
          </wp:inline>
        </w:drawing>
      </w:r>
    </w:p>
    <w:p w14:paraId="74790D3E" w14:textId="6FEC78C4"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8A5B53">
        <w:rPr>
          <w:rFonts w:eastAsiaTheme="minorEastAsia"/>
          <w:sz w:val="22"/>
          <w:szCs w:val="22"/>
          <w:lang w:eastAsia="zh-CN"/>
        </w:rPr>
        <w:t>6</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Alt.1</w:t>
      </w:r>
    </w:p>
    <w:p w14:paraId="41D13722" w14:textId="2516C4B5" w:rsidR="00BE7AAC" w:rsidRDefault="00283006" w:rsidP="00EA64BA">
      <w:pPr>
        <w:tabs>
          <w:tab w:val="left" w:pos="5720"/>
        </w:tabs>
        <w:jc w:val="center"/>
        <w:rPr>
          <w:rFonts w:eastAsia="MS Mincho"/>
          <w:color w:val="000000"/>
          <w:sz w:val="22"/>
          <w:szCs w:val="22"/>
          <w:lang w:eastAsia="ja-JP"/>
        </w:rPr>
      </w:pPr>
      <w:r>
        <w:rPr>
          <w:rFonts w:eastAsiaTheme="minorEastAsia"/>
          <w:sz w:val="22"/>
          <w:szCs w:val="22"/>
          <w:lang w:eastAsia="zh-CN"/>
        </w:rPr>
        <w:tab/>
      </w:r>
      <w:r w:rsidR="00BE7AAC" w:rsidRPr="00BE7AAC">
        <w:rPr>
          <w:rFonts w:eastAsia="MS Mincho"/>
          <w:noProof/>
          <w:color w:val="000000"/>
          <w:sz w:val="22"/>
          <w:szCs w:val="22"/>
          <w:lang w:eastAsia="ja-JP"/>
        </w:rPr>
        <w:drawing>
          <wp:inline distT="0" distB="0" distL="0" distR="0" wp14:anchorId="0D79CE36" wp14:editId="32031FED">
            <wp:extent cx="5054600" cy="1643809"/>
            <wp:effectExtent l="0" t="0" r="0" b="0"/>
            <wp:docPr id="14"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3"/>
                    <pic:cNvPicPr>
                      <a:picLocks noChangeAspect="1"/>
                    </pic:cNvPicPr>
                  </pic:nvPicPr>
                  <pic:blipFill>
                    <a:blip r:embed="rId25"/>
                    <a:stretch>
                      <a:fillRect/>
                    </a:stretch>
                  </pic:blipFill>
                  <pic:spPr>
                    <a:xfrm>
                      <a:off x="0" y="0"/>
                      <a:ext cx="5077963" cy="1651407"/>
                    </a:xfrm>
                    <a:prstGeom prst="rect">
                      <a:avLst/>
                    </a:prstGeom>
                  </pic:spPr>
                </pic:pic>
              </a:graphicData>
            </a:graphic>
          </wp:inline>
        </w:drawing>
      </w:r>
    </w:p>
    <w:p w14:paraId="5FAE3CAC" w14:textId="5DE1EFC3" w:rsidR="00BE7AAC" w:rsidRPr="00B35A66"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8A5B53">
        <w:rPr>
          <w:rFonts w:eastAsiaTheme="minorEastAsia"/>
          <w:sz w:val="22"/>
          <w:szCs w:val="22"/>
          <w:lang w:eastAsia="zh-CN"/>
        </w:rPr>
        <w:t>7</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Alt.2</w:t>
      </w:r>
    </w:p>
    <w:p w14:paraId="0A90A8F5" w14:textId="28D41F2E" w:rsidR="00BE7AAC" w:rsidRDefault="00BE7AAC" w:rsidP="00BE7AAC">
      <w:pPr>
        <w:spacing w:beforeLines="50" w:before="120" w:afterLines="50" w:after="120"/>
        <w:jc w:val="center"/>
        <w:rPr>
          <w:rFonts w:eastAsia="MS Mincho"/>
          <w:color w:val="000000"/>
          <w:sz w:val="22"/>
          <w:szCs w:val="22"/>
          <w:lang w:eastAsia="ja-JP"/>
        </w:rPr>
      </w:pPr>
      <w:r w:rsidRPr="00BE7AAC">
        <w:rPr>
          <w:rFonts w:eastAsia="MS Mincho"/>
          <w:noProof/>
          <w:color w:val="000000"/>
          <w:sz w:val="22"/>
          <w:szCs w:val="22"/>
          <w:lang w:eastAsia="ja-JP"/>
        </w:rPr>
        <w:lastRenderedPageBreak/>
        <w:drawing>
          <wp:inline distT="0" distB="0" distL="0" distR="0" wp14:anchorId="6CA55ACE" wp14:editId="76FF32BD">
            <wp:extent cx="2863850" cy="1403931"/>
            <wp:effectExtent l="0" t="0" r="0" b="0"/>
            <wp:docPr id="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3"/>
                    <pic:cNvPicPr>
                      <a:picLocks noChangeAspect="1"/>
                    </pic:cNvPicPr>
                  </pic:nvPicPr>
                  <pic:blipFill>
                    <a:blip r:embed="rId26"/>
                    <a:stretch>
                      <a:fillRect/>
                    </a:stretch>
                  </pic:blipFill>
                  <pic:spPr>
                    <a:xfrm>
                      <a:off x="0" y="0"/>
                      <a:ext cx="2893500" cy="1418466"/>
                    </a:xfrm>
                    <a:prstGeom prst="rect">
                      <a:avLst/>
                    </a:prstGeom>
                  </pic:spPr>
                </pic:pic>
              </a:graphicData>
            </a:graphic>
          </wp:inline>
        </w:drawing>
      </w:r>
    </w:p>
    <w:p w14:paraId="528CA5D8" w14:textId="3FB7EFB8" w:rsidR="00BE7AAC" w:rsidRDefault="00BE7AAC" w:rsidP="00BE7AAC">
      <w:pPr>
        <w:spacing w:beforeLines="50" w:before="120" w:afterLines="50" w:after="120"/>
        <w:jc w:val="center"/>
        <w:rPr>
          <w:rFonts w:eastAsiaTheme="minorEastAsia"/>
          <w:sz w:val="22"/>
          <w:szCs w:val="22"/>
          <w:lang w:eastAsia="zh-CN"/>
        </w:rPr>
      </w:pPr>
      <w:r w:rsidRPr="00B35A66">
        <w:rPr>
          <w:rFonts w:eastAsiaTheme="minorEastAsia" w:hint="eastAsia"/>
          <w:sz w:val="22"/>
          <w:szCs w:val="22"/>
          <w:lang w:eastAsia="zh-CN"/>
        </w:rPr>
        <w:t>F</w:t>
      </w:r>
      <w:r w:rsidRPr="00B35A66">
        <w:rPr>
          <w:rFonts w:eastAsiaTheme="minorEastAsia"/>
          <w:sz w:val="22"/>
          <w:szCs w:val="22"/>
          <w:lang w:eastAsia="zh-CN"/>
        </w:rPr>
        <w:t>i</w:t>
      </w:r>
      <w:r w:rsidRPr="00B35A66">
        <w:rPr>
          <w:rFonts w:eastAsiaTheme="minorEastAsia" w:hint="eastAsia"/>
          <w:sz w:val="22"/>
          <w:szCs w:val="22"/>
          <w:lang w:eastAsia="zh-CN"/>
        </w:rPr>
        <w:t xml:space="preserve">gure </w:t>
      </w:r>
      <w:r w:rsidR="005F1F10">
        <w:rPr>
          <w:rFonts w:eastAsiaTheme="minorEastAsia"/>
          <w:sz w:val="22"/>
          <w:szCs w:val="22"/>
          <w:lang w:eastAsia="zh-CN"/>
        </w:rPr>
        <w:t>2</w:t>
      </w:r>
      <w:r w:rsidRPr="00B35A66">
        <w:rPr>
          <w:rFonts w:eastAsiaTheme="minorEastAsia"/>
          <w:sz w:val="22"/>
          <w:szCs w:val="22"/>
          <w:lang w:eastAsia="zh-CN"/>
        </w:rPr>
        <w:t>-</w:t>
      </w:r>
      <w:r w:rsidR="008A5B53">
        <w:rPr>
          <w:rFonts w:eastAsiaTheme="minorEastAsia"/>
          <w:sz w:val="22"/>
          <w:szCs w:val="22"/>
          <w:lang w:eastAsia="zh-CN"/>
        </w:rPr>
        <w:t>8</w:t>
      </w:r>
      <w:r w:rsidR="00667C87">
        <w:rPr>
          <w:rFonts w:eastAsiaTheme="minorEastAsia"/>
          <w:sz w:val="22"/>
          <w:szCs w:val="22"/>
          <w:lang w:eastAsia="zh-CN"/>
        </w:rPr>
        <w:t>:</w:t>
      </w:r>
      <w:r w:rsidR="00667C87" w:rsidRPr="00B35A66">
        <w:rPr>
          <w:rFonts w:eastAsiaTheme="minorEastAsia"/>
          <w:sz w:val="22"/>
          <w:szCs w:val="22"/>
          <w:lang w:eastAsia="zh-CN"/>
        </w:rPr>
        <w:t xml:space="preserve"> </w:t>
      </w:r>
      <w:r w:rsidRPr="00B35A66">
        <w:rPr>
          <w:rFonts w:eastAsiaTheme="minorEastAsia"/>
          <w:sz w:val="22"/>
          <w:szCs w:val="22"/>
          <w:lang w:eastAsia="zh-CN"/>
        </w:rPr>
        <w:t>Proposed Alt.3</w:t>
      </w:r>
    </w:p>
    <w:p w14:paraId="27EA948A" w14:textId="35933262" w:rsidR="00F07EFC" w:rsidRDefault="00F07EFC" w:rsidP="00BA172F">
      <w:pPr>
        <w:pStyle w:val="Heading1"/>
        <w:numPr>
          <w:ilvl w:val="0"/>
          <w:numId w:val="12"/>
        </w:numPr>
        <w:ind w:left="270" w:hanging="270"/>
        <w:rPr>
          <w:lang w:val="en-US"/>
        </w:rPr>
      </w:pPr>
      <w:r>
        <w:rPr>
          <w:lang w:val="en-US"/>
        </w:rPr>
        <w:t xml:space="preserve">SRS </w:t>
      </w:r>
      <w:r w:rsidR="00FB6B1D">
        <w:rPr>
          <w:lang w:val="en-US"/>
        </w:rPr>
        <w:t>resource</w:t>
      </w:r>
      <w:r w:rsidR="00332982">
        <w:rPr>
          <w:lang w:val="en-US"/>
        </w:rPr>
        <w:t>(s)</w:t>
      </w:r>
      <w:r w:rsidR="00FB6B1D">
        <w:rPr>
          <w:lang w:val="en-US"/>
        </w:rPr>
        <w:t xml:space="preserve"> with</w:t>
      </w:r>
      <w:r>
        <w:rPr>
          <w:lang w:val="en-US"/>
        </w:rPr>
        <w:t xml:space="preserve"> multiple usages</w:t>
      </w:r>
    </w:p>
    <w:p w14:paraId="06D0E25C" w14:textId="08477DC3" w:rsidR="00A82CA1" w:rsidRDefault="00FC0CF1" w:rsidP="001D34E0">
      <w:pPr>
        <w:jc w:val="both"/>
        <w:rPr>
          <w:rFonts w:eastAsiaTheme="minorEastAsia"/>
          <w:color w:val="000000"/>
          <w:sz w:val="22"/>
          <w:szCs w:val="22"/>
        </w:rPr>
      </w:pPr>
      <w:r>
        <w:rPr>
          <w:rFonts w:eastAsiaTheme="minorEastAsia"/>
          <w:color w:val="000000"/>
          <w:sz w:val="22"/>
          <w:szCs w:val="22"/>
        </w:rPr>
        <w:t xml:space="preserve">For SRS overhead reduction, reusing same SRS resource(s) among multiple usages (especially between </w:t>
      </w:r>
      <w:r w:rsidRPr="00405203">
        <w:rPr>
          <w:rFonts w:eastAsiaTheme="minorEastAsia"/>
          <w:color w:val="000000"/>
          <w:sz w:val="22"/>
          <w:szCs w:val="22"/>
        </w:rPr>
        <w:t>‘</w:t>
      </w:r>
      <w:r w:rsidRPr="00405203">
        <w:rPr>
          <w:rFonts w:eastAsiaTheme="minorEastAsia"/>
          <w:i/>
          <w:iCs/>
          <w:color w:val="000000"/>
          <w:sz w:val="22"/>
          <w:szCs w:val="22"/>
        </w:rPr>
        <w:t>codebook</w:t>
      </w:r>
      <w:r w:rsidRPr="00405203">
        <w:rPr>
          <w:rFonts w:eastAsiaTheme="minorEastAsia"/>
          <w:color w:val="000000"/>
          <w:sz w:val="22"/>
          <w:szCs w:val="22"/>
        </w:rPr>
        <w:t>’ and ‘</w:t>
      </w:r>
      <w:proofErr w:type="spellStart"/>
      <w:r w:rsidRPr="00405203">
        <w:rPr>
          <w:rFonts w:eastAsiaTheme="minorEastAsia"/>
          <w:i/>
          <w:iCs/>
          <w:color w:val="000000"/>
          <w:sz w:val="22"/>
          <w:szCs w:val="22"/>
        </w:rPr>
        <w:t>antennaswitching</w:t>
      </w:r>
      <w:proofErr w:type="spellEnd"/>
      <w:r w:rsidRPr="00405203">
        <w:rPr>
          <w:rFonts w:eastAsiaTheme="minorEastAsia"/>
          <w:color w:val="000000"/>
          <w:sz w:val="22"/>
          <w:szCs w:val="22"/>
        </w:rPr>
        <w:t>’</w:t>
      </w:r>
      <w:r>
        <w:rPr>
          <w:rFonts w:eastAsiaTheme="minorEastAsia"/>
          <w:color w:val="000000"/>
          <w:sz w:val="22"/>
          <w:szCs w:val="22"/>
        </w:rPr>
        <w:t xml:space="preserve">) was identified as one viable solution. </w:t>
      </w:r>
      <w:r w:rsidR="00FB6B1D">
        <w:rPr>
          <w:rFonts w:eastAsiaTheme="minorEastAsia"/>
          <w:color w:val="000000"/>
          <w:sz w:val="22"/>
          <w:szCs w:val="22"/>
        </w:rPr>
        <w:t>After RAN1#104-e meeting, there was an offline discussion on how to configure an SRS resource to share between different usages.</w:t>
      </w:r>
      <w:r w:rsidR="00DE4F32">
        <w:rPr>
          <w:rFonts w:eastAsiaTheme="minorEastAsia"/>
          <w:color w:val="000000"/>
          <w:sz w:val="22"/>
          <w:szCs w:val="22"/>
        </w:rPr>
        <w:t xml:space="preserve"> </w:t>
      </w:r>
      <w:r w:rsidR="00555B17">
        <w:rPr>
          <w:rFonts w:eastAsiaTheme="minorEastAsia"/>
          <w:color w:val="000000"/>
          <w:sz w:val="22"/>
          <w:szCs w:val="22"/>
        </w:rPr>
        <w:t xml:space="preserve">It is worth remarking here that the </w:t>
      </w:r>
      <w:r w:rsidR="00FB6B1D">
        <w:rPr>
          <w:rFonts w:eastAsiaTheme="minorEastAsia"/>
          <w:color w:val="000000"/>
          <w:sz w:val="22"/>
          <w:szCs w:val="22"/>
        </w:rPr>
        <w:t>current specification does not restrict configuring a</w:t>
      </w:r>
      <w:r w:rsidR="006B6AFD">
        <w:rPr>
          <w:rFonts w:eastAsiaTheme="minorEastAsia"/>
          <w:color w:val="000000"/>
          <w:sz w:val="22"/>
          <w:szCs w:val="22"/>
        </w:rPr>
        <w:t>n</w:t>
      </w:r>
      <w:r w:rsidR="00FB6B1D">
        <w:rPr>
          <w:rFonts w:eastAsiaTheme="minorEastAsia"/>
          <w:color w:val="000000"/>
          <w:sz w:val="22"/>
          <w:szCs w:val="22"/>
        </w:rPr>
        <w:t xml:space="preserve"> SRS resource</w:t>
      </w:r>
      <w:r w:rsidR="005C3312">
        <w:rPr>
          <w:rFonts w:eastAsiaTheme="minorEastAsia"/>
          <w:color w:val="000000"/>
          <w:sz w:val="22"/>
          <w:szCs w:val="22"/>
        </w:rPr>
        <w:t xml:space="preserve"> to be</w:t>
      </w:r>
      <w:r w:rsidR="00FB6B1D">
        <w:rPr>
          <w:rFonts w:eastAsiaTheme="minorEastAsia"/>
          <w:color w:val="000000"/>
          <w:sz w:val="22"/>
          <w:szCs w:val="22"/>
        </w:rPr>
        <w:t xml:space="preserve"> shared between different usages. However, as per the offline discussion, one </w:t>
      </w:r>
      <w:r w:rsidR="00B55C27">
        <w:rPr>
          <w:rFonts w:eastAsiaTheme="minorEastAsia"/>
          <w:color w:val="000000"/>
          <w:sz w:val="22"/>
          <w:szCs w:val="22"/>
        </w:rPr>
        <w:t>major issue in</w:t>
      </w:r>
      <w:r w:rsidR="00FB6B1D">
        <w:rPr>
          <w:rFonts w:eastAsiaTheme="minorEastAsia"/>
          <w:color w:val="000000"/>
          <w:sz w:val="22"/>
          <w:szCs w:val="22"/>
        </w:rPr>
        <w:t xml:space="preserve"> such a configuration is that,</w:t>
      </w:r>
      <w:r w:rsidR="00FB6B1D" w:rsidRPr="00FB6B1D">
        <w:rPr>
          <w:rFonts w:eastAsiaTheme="minorEastAsia"/>
          <w:color w:val="000000"/>
          <w:sz w:val="22"/>
          <w:szCs w:val="22"/>
        </w:rPr>
        <w:t xml:space="preserve"> </w:t>
      </w:r>
      <w:r w:rsidR="00FB6B1D">
        <w:rPr>
          <w:rFonts w:eastAsiaTheme="minorEastAsia"/>
          <w:color w:val="000000"/>
          <w:sz w:val="22"/>
          <w:szCs w:val="22"/>
        </w:rPr>
        <w:t>the specification</w:t>
      </w:r>
      <w:r w:rsidR="00FB6B1D" w:rsidRPr="00FB6B1D">
        <w:rPr>
          <w:rFonts w:eastAsiaTheme="minorEastAsia"/>
          <w:color w:val="000000"/>
          <w:sz w:val="22"/>
          <w:szCs w:val="22"/>
        </w:rPr>
        <w:t xml:space="preserve"> does not </w:t>
      </w:r>
      <w:r w:rsidR="00FB6B1D">
        <w:rPr>
          <w:rFonts w:eastAsiaTheme="minorEastAsia"/>
          <w:color w:val="000000"/>
          <w:sz w:val="22"/>
          <w:szCs w:val="22"/>
        </w:rPr>
        <w:t xml:space="preserve">clearly </w:t>
      </w:r>
      <w:r w:rsidR="00FB6B1D" w:rsidRPr="00FB6B1D">
        <w:rPr>
          <w:rFonts w:eastAsiaTheme="minorEastAsia"/>
          <w:color w:val="000000"/>
          <w:sz w:val="22"/>
          <w:szCs w:val="22"/>
        </w:rPr>
        <w:t>define what antenna virtualization</w:t>
      </w:r>
      <w:r w:rsidR="00FB6B1D">
        <w:rPr>
          <w:rFonts w:eastAsiaTheme="minorEastAsia"/>
          <w:color w:val="000000"/>
          <w:sz w:val="22"/>
          <w:szCs w:val="22"/>
        </w:rPr>
        <w:t xml:space="preserve"> and </w:t>
      </w:r>
      <w:r w:rsidR="00FB6B1D" w:rsidRPr="00FB6B1D">
        <w:rPr>
          <w:rFonts w:eastAsiaTheme="minorEastAsia"/>
          <w:color w:val="000000"/>
          <w:sz w:val="22"/>
          <w:szCs w:val="22"/>
        </w:rPr>
        <w:t>power allocation UE should consider</w:t>
      </w:r>
      <w:r w:rsidR="00FB6B1D">
        <w:rPr>
          <w:rFonts w:eastAsiaTheme="minorEastAsia"/>
          <w:color w:val="000000"/>
          <w:sz w:val="22"/>
          <w:szCs w:val="22"/>
        </w:rPr>
        <w:t xml:space="preserve"> </w:t>
      </w:r>
      <w:r w:rsidR="006B6AFD">
        <w:rPr>
          <w:rFonts w:eastAsiaTheme="minorEastAsia"/>
          <w:color w:val="000000"/>
          <w:sz w:val="22"/>
          <w:szCs w:val="22"/>
        </w:rPr>
        <w:t xml:space="preserve">for </w:t>
      </w:r>
      <w:r w:rsidR="00B55C27">
        <w:rPr>
          <w:rFonts w:eastAsiaTheme="minorEastAsia"/>
          <w:color w:val="000000"/>
          <w:sz w:val="22"/>
          <w:szCs w:val="22"/>
        </w:rPr>
        <w:t>a</w:t>
      </w:r>
      <w:r w:rsidR="006B6AFD">
        <w:rPr>
          <w:rFonts w:eastAsiaTheme="minorEastAsia"/>
          <w:color w:val="000000"/>
          <w:sz w:val="22"/>
          <w:szCs w:val="22"/>
        </w:rPr>
        <w:t xml:space="preserve"> shared</w:t>
      </w:r>
      <w:r w:rsidR="00FB6B1D">
        <w:rPr>
          <w:rFonts w:eastAsiaTheme="minorEastAsia"/>
          <w:color w:val="000000"/>
          <w:sz w:val="22"/>
          <w:szCs w:val="22"/>
        </w:rPr>
        <w:t xml:space="preserve"> SRS resource.</w:t>
      </w:r>
      <w:r w:rsidR="004B45E2">
        <w:rPr>
          <w:rFonts w:eastAsiaTheme="minorEastAsia"/>
          <w:color w:val="000000"/>
          <w:sz w:val="22"/>
          <w:szCs w:val="22"/>
        </w:rPr>
        <w:t xml:space="preserve"> </w:t>
      </w:r>
      <w:r>
        <w:rPr>
          <w:rFonts w:eastAsiaTheme="minorEastAsia"/>
          <w:color w:val="000000"/>
          <w:sz w:val="22"/>
          <w:szCs w:val="22"/>
        </w:rPr>
        <w:t>Five</w:t>
      </w:r>
      <w:r w:rsidR="00A82CA1">
        <w:rPr>
          <w:rFonts w:eastAsiaTheme="minorEastAsia"/>
          <w:color w:val="000000"/>
          <w:sz w:val="22"/>
          <w:szCs w:val="22"/>
        </w:rPr>
        <w:t xml:space="preserve"> different alternatives </w:t>
      </w:r>
      <w:r>
        <w:rPr>
          <w:rFonts w:eastAsiaTheme="minorEastAsia"/>
          <w:color w:val="000000"/>
          <w:sz w:val="22"/>
          <w:szCs w:val="22"/>
        </w:rPr>
        <w:t>were identified</w:t>
      </w:r>
      <w:r w:rsidR="00A82CA1">
        <w:rPr>
          <w:rFonts w:eastAsiaTheme="minorEastAsia"/>
          <w:color w:val="000000"/>
          <w:sz w:val="22"/>
          <w:szCs w:val="22"/>
        </w:rPr>
        <w:t xml:space="preserve"> </w:t>
      </w:r>
      <w:r w:rsidR="005741ED">
        <w:rPr>
          <w:rFonts w:eastAsiaTheme="minorEastAsia"/>
          <w:color w:val="000000"/>
          <w:sz w:val="22"/>
          <w:szCs w:val="22"/>
        </w:rPr>
        <w:t>during</w:t>
      </w:r>
      <w:r w:rsidR="00001CF9">
        <w:rPr>
          <w:rFonts w:eastAsiaTheme="minorEastAsia"/>
          <w:color w:val="000000"/>
          <w:sz w:val="22"/>
          <w:szCs w:val="22"/>
        </w:rPr>
        <w:t xml:space="preserve"> </w:t>
      </w:r>
      <w:r>
        <w:rPr>
          <w:rFonts w:eastAsiaTheme="minorEastAsia"/>
          <w:color w:val="000000"/>
          <w:sz w:val="22"/>
          <w:szCs w:val="22"/>
        </w:rPr>
        <w:t xml:space="preserve">the </w:t>
      </w:r>
      <w:r w:rsidR="00A82CA1">
        <w:rPr>
          <w:rFonts w:eastAsiaTheme="minorEastAsia"/>
          <w:color w:val="000000"/>
          <w:sz w:val="22"/>
          <w:szCs w:val="22"/>
        </w:rPr>
        <w:t xml:space="preserve">offline discussion which </w:t>
      </w:r>
      <w:r w:rsidR="00001CF9">
        <w:rPr>
          <w:rFonts w:eastAsiaTheme="minorEastAsia"/>
          <w:color w:val="000000"/>
          <w:sz w:val="22"/>
          <w:szCs w:val="22"/>
        </w:rPr>
        <w:t>are</w:t>
      </w:r>
      <w:r w:rsidR="00A82CA1">
        <w:rPr>
          <w:rFonts w:eastAsiaTheme="minorEastAsia"/>
          <w:color w:val="000000"/>
          <w:sz w:val="22"/>
          <w:szCs w:val="22"/>
        </w:rPr>
        <w:t xml:space="preserve"> captured </w:t>
      </w:r>
      <w:r w:rsidR="00001CF9">
        <w:rPr>
          <w:rFonts w:eastAsiaTheme="minorEastAsia"/>
          <w:color w:val="000000"/>
          <w:sz w:val="22"/>
          <w:szCs w:val="22"/>
        </w:rPr>
        <w:t>below</w:t>
      </w:r>
      <w:r w:rsidR="004B45E2">
        <w:rPr>
          <w:rFonts w:eastAsiaTheme="minorEastAsia"/>
          <w:color w:val="000000"/>
          <w:sz w:val="22"/>
          <w:szCs w:val="22"/>
        </w:rPr>
        <w:t>.</w:t>
      </w:r>
    </w:p>
    <w:p w14:paraId="42B4720C" w14:textId="11D886BE" w:rsidR="00001CF9" w:rsidRDefault="00001CF9" w:rsidP="00001CF9">
      <w:pPr>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w:t>
      </w:r>
      <w:r w:rsidR="00800173" w:rsidRPr="000B6EAD">
        <w:rPr>
          <w:b/>
          <w:bCs/>
          <w:sz w:val="22"/>
          <w:szCs w:val="22"/>
        </w:rPr>
        <w:t>Offline conclusion</w:t>
      </w:r>
      <w:r w:rsidR="00800173">
        <w:rPr>
          <w:rFonts w:ascii="Arial" w:hAnsi="Arial" w:cs="Arial"/>
          <w:b/>
          <w:bCs/>
        </w:rPr>
        <w:t>:</w:t>
      </w:r>
      <w:r w:rsidR="00800173">
        <w:rPr>
          <w:rFonts w:ascii="Arial" w:hAnsi="Arial" w:cs="Arial"/>
        </w:rPr>
        <w:t>  </w:t>
      </w:r>
      <w:r w:rsidRPr="00001CF9">
        <w:rPr>
          <w:rFonts w:eastAsiaTheme="minorEastAsia"/>
          <w:color w:val="000000"/>
          <w:sz w:val="22"/>
          <w:szCs w:val="22"/>
        </w:rPr>
        <w:t>When a UE is configured an x-port SRS in a set with usage “</w:t>
      </w:r>
      <w:r w:rsidRPr="000B6EAD">
        <w:rPr>
          <w:rFonts w:eastAsiaTheme="minorEastAsia"/>
          <w:i/>
          <w:iCs/>
          <w:color w:val="000000"/>
          <w:sz w:val="22"/>
          <w:szCs w:val="22"/>
        </w:rPr>
        <w:t>codebook</w:t>
      </w:r>
      <w:r w:rsidRPr="00001CF9">
        <w:rPr>
          <w:rFonts w:eastAsiaTheme="minorEastAsia"/>
          <w:color w:val="000000"/>
          <w:sz w:val="22"/>
          <w:szCs w:val="22"/>
        </w:rPr>
        <w:t xml:space="preserve">”,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these SRS resources in the same way (e.g. same virtualization) as if the set would have been configured with usage </w:t>
      </w:r>
      <w:r w:rsidR="009B7B3F">
        <w:rPr>
          <w:rFonts w:eastAsiaTheme="minorEastAsia"/>
          <w:color w:val="000000"/>
          <w:sz w:val="22"/>
          <w:szCs w:val="22"/>
        </w:rPr>
        <w:t>‘</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009B7B3F">
        <w:rPr>
          <w:rFonts w:eastAsiaTheme="minorEastAsia"/>
          <w:color w:val="000000"/>
          <w:sz w:val="22"/>
          <w:szCs w:val="22"/>
        </w:rPr>
        <w:t>’</w:t>
      </w:r>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Hence, it is RAN1 understanding that the SRS measurement for </w:t>
      </w:r>
      <w:r w:rsidR="009B7B3F">
        <w:rPr>
          <w:rFonts w:eastAsiaTheme="minorEastAsia"/>
          <w:color w:val="000000"/>
          <w:sz w:val="22"/>
          <w:szCs w:val="22"/>
        </w:rPr>
        <w:t>‘</w:t>
      </w:r>
      <w:r w:rsidRPr="000B6EAD">
        <w:rPr>
          <w:rFonts w:eastAsiaTheme="minorEastAsia"/>
          <w:i/>
          <w:iCs/>
          <w:color w:val="000000"/>
          <w:sz w:val="22"/>
          <w:szCs w:val="22"/>
        </w:rPr>
        <w:t>codebook</w:t>
      </w:r>
      <w:r w:rsidR="009B7B3F">
        <w:rPr>
          <w:rFonts w:eastAsiaTheme="minorEastAsia"/>
          <w:color w:val="000000"/>
          <w:sz w:val="22"/>
          <w:szCs w:val="22"/>
        </w:rPr>
        <w:t>’</w:t>
      </w:r>
      <w:r w:rsidRPr="00001CF9">
        <w:rPr>
          <w:rFonts w:eastAsiaTheme="minorEastAsia"/>
          <w:color w:val="000000"/>
          <w:sz w:val="22"/>
          <w:szCs w:val="22"/>
        </w:rPr>
        <w:t xml:space="preserve"> based uplink in this case can also be used for downlink </w:t>
      </w:r>
      <w:proofErr w:type="gramStart"/>
      <w:r w:rsidRPr="00001CF9">
        <w:rPr>
          <w:rFonts w:eastAsiaTheme="minorEastAsia"/>
          <w:color w:val="000000"/>
          <w:sz w:val="22"/>
          <w:szCs w:val="22"/>
        </w:rPr>
        <w:t>reciprocity based</w:t>
      </w:r>
      <w:proofErr w:type="gramEnd"/>
      <w:r w:rsidRPr="00001CF9">
        <w:rPr>
          <w:rFonts w:eastAsiaTheme="minorEastAsia"/>
          <w:color w:val="000000"/>
          <w:sz w:val="22"/>
          <w:szCs w:val="22"/>
        </w:rPr>
        <w:t xml:space="preserve"> operation.</w:t>
      </w:r>
    </w:p>
    <w:p w14:paraId="6D2796B2" w14:textId="77777777" w:rsidR="009B7B3F" w:rsidRDefault="009B7B3F" w:rsidP="00001CF9">
      <w:pPr>
        <w:spacing w:before="0" w:after="0"/>
        <w:jc w:val="both"/>
        <w:rPr>
          <w:rFonts w:eastAsiaTheme="minorEastAsia"/>
          <w:color w:val="000000"/>
          <w:sz w:val="22"/>
          <w:szCs w:val="22"/>
          <w:u w:val="single"/>
        </w:rPr>
      </w:pPr>
    </w:p>
    <w:p w14:paraId="1F97EE20" w14:textId="3AB5D7E1" w:rsidR="00001CF9" w:rsidRPr="00001CF9" w:rsidRDefault="00001CF9" w:rsidP="000B6EAD">
      <w:pPr>
        <w:spacing w:before="0" w:after="0"/>
        <w:jc w:val="both"/>
        <w:rPr>
          <w:rFonts w:eastAsiaTheme="minorEastAsia"/>
          <w:color w:val="000000"/>
          <w:sz w:val="22"/>
          <w:szCs w:val="22"/>
        </w:rPr>
      </w:pPr>
      <w:r w:rsidRPr="00B3205B">
        <w:rPr>
          <w:rFonts w:eastAsiaTheme="minorEastAsia"/>
          <w:color w:val="000000"/>
          <w:sz w:val="22"/>
          <w:szCs w:val="22"/>
          <w:u w:val="single"/>
        </w:rPr>
        <w:t>Alt 0’</w:t>
      </w:r>
      <w:r w:rsidRPr="00B3205B">
        <w:rPr>
          <w:rFonts w:eastAsiaTheme="minorEastAsia"/>
          <w:color w:val="000000"/>
          <w:sz w:val="22"/>
          <w:szCs w:val="22"/>
        </w:rPr>
        <w:t>:</w:t>
      </w:r>
      <w:r w:rsidRPr="00001CF9">
        <w:rPr>
          <w:rFonts w:eastAsiaTheme="minorEastAsia"/>
          <w:color w:val="000000"/>
          <w:sz w:val="22"/>
          <w:szCs w:val="22"/>
        </w:rPr>
        <w:t xml:space="preserve"> In Rel-15, UE is allowed to choose any implementation operation for CB SRS </w:t>
      </w:r>
    </w:p>
    <w:p w14:paraId="2296FEC5" w14:textId="77777777" w:rsidR="00001CF9" w:rsidRPr="00001CF9" w:rsidRDefault="00001CF9" w:rsidP="000B6EAD">
      <w:pPr>
        <w:numPr>
          <w:ilvl w:val="2"/>
          <w:numId w:val="49"/>
        </w:numPr>
        <w:tabs>
          <w:tab w:val="clear" w:pos="2160"/>
        </w:tabs>
        <w:spacing w:before="0" w:after="0"/>
        <w:ind w:left="810" w:firstLine="90"/>
        <w:jc w:val="both"/>
        <w:rPr>
          <w:rFonts w:eastAsiaTheme="minorEastAsia"/>
          <w:color w:val="000000"/>
          <w:sz w:val="22"/>
          <w:szCs w:val="22"/>
        </w:rPr>
      </w:pPr>
      <w:r w:rsidRPr="00001CF9">
        <w:rPr>
          <w:rFonts w:eastAsiaTheme="minorEastAsia"/>
          <w:color w:val="000000"/>
          <w:sz w:val="22"/>
          <w:szCs w:val="22"/>
        </w:rPr>
        <w:t xml:space="preserve">It is up to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implementation whether to derive DL precoder based on CB SRS or not</w:t>
      </w:r>
    </w:p>
    <w:p w14:paraId="15B88770" w14:textId="77777777" w:rsidR="00001CF9" w:rsidRPr="00001CF9" w:rsidRDefault="00001CF9" w:rsidP="00001CF9">
      <w:pPr>
        <w:jc w:val="both"/>
        <w:rPr>
          <w:rFonts w:eastAsiaTheme="minorEastAsia"/>
          <w:color w:val="000000"/>
          <w:sz w:val="22"/>
          <w:szCs w:val="22"/>
        </w:rPr>
      </w:pPr>
      <w:r w:rsidRPr="00001CF9">
        <w:rPr>
          <w:rFonts w:eastAsiaTheme="minorEastAsia"/>
          <w:color w:val="000000"/>
          <w:sz w:val="22"/>
          <w:szCs w:val="22"/>
        </w:rPr>
        <w:t>This should be the baseline for comparison with other alternatives for SRS with dual usage</w:t>
      </w:r>
    </w:p>
    <w:p w14:paraId="0DC6C3FD" w14:textId="601A7AA6" w:rsidR="00001CF9" w:rsidRPr="00001CF9" w:rsidRDefault="00001CF9" w:rsidP="00001CF9">
      <w:pPr>
        <w:jc w:val="both"/>
        <w:rPr>
          <w:rFonts w:eastAsiaTheme="minorEastAsia"/>
          <w:color w:val="000000"/>
          <w:sz w:val="22"/>
          <w:szCs w:val="22"/>
        </w:rPr>
      </w:pPr>
      <w:r w:rsidRPr="00B3205B">
        <w:rPr>
          <w:rFonts w:eastAsiaTheme="minorEastAsia"/>
          <w:color w:val="000000"/>
          <w:sz w:val="22"/>
          <w:szCs w:val="22"/>
          <w:u w:val="single"/>
        </w:rPr>
        <w:t>Alt</w:t>
      </w:r>
      <w:r w:rsidRPr="000B6EAD">
        <w:rPr>
          <w:rFonts w:eastAsiaTheme="minorEastAsia"/>
          <w:color w:val="000000"/>
          <w:sz w:val="22"/>
          <w:szCs w:val="22"/>
          <w:u w:val="single"/>
        </w:rPr>
        <w:t xml:space="preserve"> </w:t>
      </w:r>
      <w:r w:rsidRPr="00B3205B">
        <w:rPr>
          <w:rFonts w:eastAsiaTheme="minorEastAsia"/>
          <w:color w:val="000000"/>
          <w:sz w:val="22"/>
          <w:szCs w:val="22"/>
          <w:u w:val="single"/>
        </w:rPr>
        <w:t>1</w:t>
      </w:r>
      <w:r w:rsidRPr="00B3205B">
        <w:rPr>
          <w:rFonts w:eastAsiaTheme="minorEastAsia"/>
          <w:color w:val="000000"/>
          <w:sz w:val="22"/>
          <w:szCs w:val="22"/>
        </w:rPr>
        <w:t>:</w:t>
      </w:r>
      <w:r w:rsidRPr="00001CF9">
        <w:rPr>
          <w:rFonts w:eastAsiaTheme="minorEastAsia"/>
          <w:color w:val="000000"/>
          <w:sz w:val="22"/>
          <w:szCs w:val="22"/>
        </w:rPr>
        <w:t> At least for a UE supporting </w:t>
      </w:r>
      <w:proofErr w:type="spellStart"/>
      <w:r w:rsidRPr="00001CF9">
        <w:rPr>
          <w:rFonts w:eastAsiaTheme="minorEastAsia"/>
          <w:i/>
          <w:iCs/>
          <w:color w:val="000000"/>
          <w:sz w:val="22"/>
          <w:szCs w:val="22"/>
        </w:rPr>
        <w:t>maxNumberMIMO</w:t>
      </w:r>
      <w:proofErr w:type="spellEnd"/>
      <w:r w:rsidRPr="00001CF9">
        <w:rPr>
          <w:rFonts w:eastAsiaTheme="minorEastAsia"/>
          <w:i/>
          <w:iCs/>
          <w:color w:val="000000"/>
          <w:sz w:val="22"/>
          <w:szCs w:val="22"/>
        </w:rPr>
        <w:t>-</w:t>
      </w:r>
      <w:proofErr w:type="spellStart"/>
      <w:r w:rsidRPr="00001CF9">
        <w:rPr>
          <w:rFonts w:eastAsiaTheme="minorEastAsia"/>
          <w:i/>
          <w:iCs/>
          <w:color w:val="000000"/>
          <w:sz w:val="22"/>
          <w:szCs w:val="22"/>
        </w:rPr>
        <w:t>LayersCB</w:t>
      </w:r>
      <w:proofErr w:type="spellEnd"/>
      <w:r w:rsidRPr="00001CF9">
        <w:rPr>
          <w:rFonts w:eastAsiaTheme="minorEastAsia"/>
          <w:i/>
          <w:iCs/>
          <w:color w:val="000000"/>
          <w:sz w:val="22"/>
          <w:szCs w:val="22"/>
        </w:rPr>
        <w:t>-PUSCH</w:t>
      </w:r>
      <w:r w:rsidRPr="00001CF9">
        <w:rPr>
          <w:rFonts w:eastAsiaTheme="minorEastAsia"/>
          <w:color w:val="000000"/>
          <w:sz w:val="22"/>
          <w:szCs w:val="22"/>
        </w:rPr>
        <w:t> = x, and, </w:t>
      </w:r>
      <w:proofErr w:type="spellStart"/>
      <w:r w:rsidRPr="00001CF9">
        <w:rPr>
          <w:rFonts w:eastAsiaTheme="minorEastAsia"/>
          <w:i/>
          <w:iCs/>
          <w:color w:val="000000"/>
          <w:sz w:val="22"/>
          <w:szCs w:val="22"/>
        </w:rPr>
        <w:t>maxNumberMIMO-LayersPDSCH</w:t>
      </w:r>
      <w:proofErr w:type="spellEnd"/>
      <w:r w:rsidRPr="00001CF9">
        <w:rPr>
          <w:rFonts w:eastAsiaTheme="minorEastAsia"/>
          <w:color w:val="000000"/>
          <w:sz w:val="22"/>
          <w:szCs w:val="22"/>
        </w:rPr>
        <w:t> = x, and, </w:t>
      </w:r>
      <w:proofErr w:type="spellStart"/>
      <w:r w:rsidRPr="00001CF9">
        <w:rPr>
          <w:rFonts w:eastAsiaTheme="minorEastAsia"/>
          <w:i/>
          <w:iCs/>
          <w:color w:val="000000"/>
          <w:sz w:val="22"/>
          <w:szCs w:val="22"/>
        </w:rPr>
        <w:t>supportedSRS-TxPortSwitch</w:t>
      </w:r>
      <w:proofErr w:type="spellEnd"/>
      <w:r w:rsidRPr="00001CF9">
        <w:rPr>
          <w:rFonts w:eastAsiaTheme="minorEastAsia"/>
          <w:color w:val="000000"/>
          <w:sz w:val="22"/>
          <w:szCs w:val="22"/>
        </w:rPr>
        <w:t> = ’t2r2’ / ’t4r4’ / 't1r1-t2r2’ / 't1r1-t2r2-t4r4', when a UE is configured only one x-port SRS resource in a set with usage “</w:t>
      </w:r>
      <w:proofErr w:type="spellStart"/>
      <w:r w:rsidRPr="000B6EAD">
        <w:rPr>
          <w:rFonts w:eastAsiaTheme="minorEastAsia"/>
          <w:i/>
          <w:iCs/>
          <w:color w:val="000000"/>
          <w:sz w:val="22"/>
          <w:szCs w:val="22"/>
        </w:rPr>
        <w:t>antenna</w:t>
      </w:r>
      <w:r w:rsidR="005D04F7" w:rsidRPr="000B6EAD">
        <w:rPr>
          <w:rFonts w:eastAsiaTheme="minorEastAsia"/>
          <w:i/>
          <w:iCs/>
          <w:color w:val="000000"/>
          <w:sz w:val="22"/>
          <w:szCs w:val="22"/>
        </w:rPr>
        <w:t>s</w:t>
      </w:r>
      <w:r w:rsidRPr="000B6EAD">
        <w:rPr>
          <w:rFonts w:eastAsiaTheme="minorEastAsia"/>
          <w:i/>
          <w:iCs/>
          <w:color w:val="000000"/>
          <w:sz w:val="22"/>
          <w:szCs w:val="22"/>
        </w:rPr>
        <w:t>witching</w:t>
      </w:r>
      <w:proofErr w:type="spellEnd"/>
      <w:r w:rsidRPr="00001CF9">
        <w:rPr>
          <w:rFonts w:eastAsiaTheme="minorEastAsia"/>
          <w:color w:val="000000"/>
          <w:sz w:val="22"/>
          <w:szCs w:val="22"/>
        </w:rPr>
        <w:t xml:space="preserve">” with </w:t>
      </w:r>
      <w:proofErr w:type="spellStart"/>
      <w:r w:rsidRPr="00001CF9">
        <w:rPr>
          <w:rFonts w:eastAsiaTheme="minorEastAsia"/>
          <w:color w:val="000000"/>
          <w:sz w:val="22"/>
          <w:szCs w:val="22"/>
        </w:rPr>
        <w:t>xTxR</w:t>
      </w:r>
      <w:proofErr w:type="spellEnd"/>
      <w:r w:rsidRPr="00001CF9">
        <w:rPr>
          <w:rFonts w:eastAsiaTheme="minorEastAsia"/>
          <w:color w:val="000000"/>
          <w:sz w:val="22"/>
          <w:szCs w:val="22"/>
        </w:rPr>
        <w:t xml:space="preserve"> for DL CSI acquisition, the </w:t>
      </w:r>
      <w:proofErr w:type="spellStart"/>
      <w:r w:rsidRPr="00001CF9">
        <w:rPr>
          <w:rFonts w:eastAsiaTheme="minorEastAsia"/>
          <w:color w:val="000000"/>
          <w:sz w:val="22"/>
          <w:szCs w:val="22"/>
        </w:rPr>
        <w:t>gNB</w:t>
      </w:r>
      <w:proofErr w:type="spellEnd"/>
      <w:r w:rsidRPr="00001CF9">
        <w:rPr>
          <w:rFonts w:eastAsiaTheme="minorEastAsia"/>
          <w:color w:val="000000"/>
          <w:sz w:val="22"/>
          <w:szCs w:val="22"/>
        </w:rPr>
        <w:t xml:space="preserve"> can assume that the UE transmits this SRS resource in the same way (e.g. same virtualization) as if the set would have been configured with usage “</w:t>
      </w:r>
      <w:r w:rsidRPr="000B6EAD">
        <w:rPr>
          <w:rFonts w:eastAsiaTheme="minorEastAsia"/>
          <w:i/>
          <w:iCs/>
          <w:color w:val="000000"/>
          <w:sz w:val="22"/>
          <w:szCs w:val="22"/>
        </w:rPr>
        <w:t>codebook</w:t>
      </w:r>
      <w:r w:rsidRPr="00001CF9">
        <w:rPr>
          <w:rFonts w:eastAsiaTheme="minorEastAsia"/>
          <w:color w:val="000000"/>
          <w:sz w:val="22"/>
          <w:szCs w:val="22"/>
        </w:rPr>
        <w:t>”, and such x-port SRS resource can be used for an x-port UL MIMO precoder selection (</w:t>
      </w:r>
      <w:proofErr w:type="spellStart"/>
      <w:r w:rsidRPr="00001CF9">
        <w:rPr>
          <w:rFonts w:eastAsiaTheme="minorEastAsia"/>
          <w:color w:val="000000"/>
          <w:sz w:val="22"/>
          <w:szCs w:val="22"/>
        </w:rPr>
        <w:t>i.e</w:t>
      </w:r>
      <w:proofErr w:type="spellEnd"/>
      <w:r w:rsidRPr="00001CF9">
        <w:rPr>
          <w:rFonts w:eastAsiaTheme="minorEastAsia"/>
          <w:color w:val="000000"/>
          <w:sz w:val="22"/>
          <w:szCs w:val="22"/>
        </w:rPr>
        <w:t xml:space="preserve"> TPMI selection) by the </w:t>
      </w:r>
      <w:proofErr w:type="spellStart"/>
      <w:r w:rsidRPr="00001CF9">
        <w:rPr>
          <w:rFonts w:eastAsiaTheme="minorEastAsia"/>
          <w:color w:val="000000"/>
          <w:sz w:val="22"/>
          <w:szCs w:val="22"/>
        </w:rPr>
        <w:t>gNB</w:t>
      </w:r>
      <w:proofErr w:type="spellEnd"/>
    </w:p>
    <w:p w14:paraId="1D596B8C" w14:textId="77777777" w:rsidR="00001CF9" w:rsidRPr="00001CF9" w:rsidRDefault="00001CF9" w:rsidP="000B6EAD">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 RRC parameter is introduced to enable the feature, which is subjected to UE capability</w:t>
      </w:r>
    </w:p>
    <w:p w14:paraId="0A7F9AE7" w14:textId="77777777" w:rsidR="00001CF9" w:rsidRPr="00001CF9" w:rsidRDefault="00001CF9" w:rsidP="000B6EAD">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Above at least applies for single-TRP operation and when uplink full power mode 1 or mode 2 is not enabled</w:t>
      </w:r>
    </w:p>
    <w:p w14:paraId="5C663681" w14:textId="77777777" w:rsidR="00001CF9" w:rsidRPr="00001CF9" w:rsidRDefault="00001CF9" w:rsidP="000B6EAD">
      <w:pPr>
        <w:numPr>
          <w:ilvl w:val="0"/>
          <w:numId w:val="50"/>
        </w:numPr>
        <w:spacing w:before="0" w:after="0"/>
        <w:jc w:val="both"/>
        <w:rPr>
          <w:rFonts w:eastAsiaTheme="minorEastAsia"/>
          <w:color w:val="000000"/>
          <w:sz w:val="22"/>
          <w:szCs w:val="22"/>
        </w:rPr>
      </w:pPr>
      <w:r w:rsidRPr="00001CF9">
        <w:rPr>
          <w:rFonts w:eastAsiaTheme="minorEastAsia"/>
          <w:color w:val="000000"/>
          <w:sz w:val="22"/>
          <w:szCs w:val="22"/>
        </w:rPr>
        <w:t>FFS: other cases</w:t>
      </w:r>
    </w:p>
    <w:p w14:paraId="4E0180B3" w14:textId="701DE670" w:rsidR="00001CF9" w:rsidRPr="000B6EAD" w:rsidRDefault="00001CF9" w:rsidP="00001CF9">
      <w:pPr>
        <w:jc w:val="both"/>
        <w:rPr>
          <w:rFonts w:eastAsiaTheme="minorEastAsia"/>
          <w:color w:val="000000"/>
          <w:sz w:val="22"/>
          <w:szCs w:val="22"/>
          <w:u w:val="single"/>
        </w:rPr>
      </w:pPr>
      <w:r w:rsidRPr="00B3205B">
        <w:rPr>
          <w:rFonts w:eastAsiaTheme="minorEastAsia"/>
          <w:color w:val="000000"/>
          <w:sz w:val="22"/>
          <w:szCs w:val="22"/>
          <w:u w:val="single"/>
        </w:rPr>
        <w:t>Alt 2</w:t>
      </w:r>
      <w:r w:rsidRPr="000B6EAD">
        <w:rPr>
          <w:rFonts w:eastAsiaTheme="minorEastAsia"/>
          <w:color w:val="000000"/>
          <w:sz w:val="22"/>
          <w:szCs w:val="22"/>
          <w:u w:val="single"/>
        </w:rPr>
        <w:t>:</w:t>
      </w:r>
    </w:p>
    <w:p w14:paraId="2AB32E11" w14:textId="77777777" w:rsidR="00001CF9" w:rsidRPr="000B6EAD" w:rsidRDefault="00001CF9" w:rsidP="000B6EAD">
      <w:pPr>
        <w:pStyle w:val="ListParagraph"/>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An RRC parameter is introduced to enable the sharing of SRS resource for CB and AS</w:t>
      </w:r>
    </w:p>
    <w:p w14:paraId="36FB1040" w14:textId="2F3ACF53" w:rsidR="00001CF9" w:rsidRPr="000B6EAD" w:rsidRDefault="00001CF9" w:rsidP="000B6EAD">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The shared SRS resource is configured to be included in set 1 for CB and in set 2 for AS</w:t>
      </w:r>
    </w:p>
    <w:p w14:paraId="58AB4B6E" w14:textId="61E8F133" w:rsidR="00001CF9" w:rsidRPr="000B6EAD" w:rsidRDefault="005D04F7" w:rsidP="000B6EAD">
      <w:pPr>
        <w:pStyle w:val="ListParagraph"/>
        <w:numPr>
          <w:ilvl w:val="0"/>
          <w:numId w:val="53"/>
        </w:numPr>
        <w:spacing w:before="0" w:after="0"/>
        <w:ind w:left="270" w:firstLineChars="0" w:hanging="270"/>
        <w:jc w:val="both"/>
        <w:rPr>
          <w:rFonts w:eastAsiaTheme="minorEastAsia"/>
          <w:color w:val="000000"/>
          <w:sz w:val="22"/>
          <w:szCs w:val="22"/>
        </w:rPr>
      </w:pPr>
      <w:r w:rsidRPr="00001CF9">
        <w:rPr>
          <w:rFonts w:ascii="Times New Roman" w:eastAsiaTheme="minorEastAsia" w:hAnsi="Times New Roman" w:cs="Times New Roman"/>
          <w:color w:val="000000"/>
          <w:sz w:val="22"/>
          <w:szCs w:val="22"/>
          <w:lang w:eastAsia="en-US"/>
        </w:rPr>
        <w:t>A</w:t>
      </w:r>
      <w:r w:rsidR="00001CF9" w:rsidRPr="000B6EAD">
        <w:rPr>
          <w:rFonts w:ascii="Times New Roman" w:eastAsiaTheme="minorEastAsia" w:hAnsi="Times New Roman" w:cs="Times New Roman"/>
          <w:color w:val="000000"/>
          <w:sz w:val="22"/>
          <w:szCs w:val="22"/>
          <w:lang w:eastAsia="en-US"/>
        </w:rPr>
        <w:t xml:space="preserve"> UE capability signaling is introduced to report what SRS resource can be shared for CB and AS</w:t>
      </w:r>
    </w:p>
    <w:p w14:paraId="3E798F2E" w14:textId="77777777" w:rsidR="00001CF9" w:rsidRPr="000B6EAD" w:rsidRDefault="00001CF9" w:rsidP="000B6EAD">
      <w:pPr>
        <w:pStyle w:val="ListParagraph"/>
        <w:numPr>
          <w:ilvl w:val="0"/>
          <w:numId w:val="53"/>
        </w:numPr>
        <w:spacing w:before="0" w:after="0"/>
        <w:ind w:left="270" w:firstLineChars="0" w:hanging="270"/>
        <w:jc w:val="both"/>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Only apply for single-TRP operations</w:t>
      </w:r>
    </w:p>
    <w:p w14:paraId="5876B7D8" w14:textId="23CFCF53" w:rsidR="00001CF9" w:rsidRPr="000B6EAD" w:rsidRDefault="00001CF9" w:rsidP="000B6EAD">
      <w:pPr>
        <w:numPr>
          <w:ilvl w:val="0"/>
          <w:numId w:val="50"/>
        </w:numPr>
        <w:spacing w:before="0" w:after="0"/>
        <w:jc w:val="both"/>
        <w:rPr>
          <w:rFonts w:eastAsiaTheme="minorEastAsia"/>
          <w:color w:val="000000"/>
          <w:sz w:val="22"/>
          <w:szCs w:val="22"/>
        </w:rPr>
      </w:pPr>
      <w:r w:rsidRPr="000B6EAD">
        <w:rPr>
          <w:rFonts w:eastAsiaTheme="minorEastAsia"/>
          <w:color w:val="000000"/>
          <w:sz w:val="22"/>
          <w:szCs w:val="22"/>
        </w:rPr>
        <w:t>Note: Rel-15/16 UL transmission operation is single-TRP operation</w:t>
      </w:r>
    </w:p>
    <w:p w14:paraId="07C175C6" w14:textId="77777777" w:rsidR="00FC0CF1" w:rsidRPr="000B6EAD" w:rsidRDefault="00FC0CF1" w:rsidP="000B6EAD">
      <w:pPr>
        <w:pStyle w:val="ListParagraph"/>
        <w:spacing w:before="0" w:after="0"/>
        <w:ind w:left="720" w:firstLineChars="0" w:firstLine="0"/>
        <w:jc w:val="both"/>
        <w:rPr>
          <w:rFonts w:eastAsiaTheme="minorEastAsia"/>
          <w:color w:val="000000"/>
          <w:sz w:val="22"/>
          <w:szCs w:val="22"/>
        </w:rPr>
      </w:pPr>
    </w:p>
    <w:p w14:paraId="2C291E11" w14:textId="77777777" w:rsidR="00001CF9" w:rsidRPr="000B6EAD" w:rsidRDefault="00001CF9" w:rsidP="000B6EAD">
      <w:pPr>
        <w:spacing w:before="0" w:after="0"/>
        <w:jc w:val="both"/>
        <w:rPr>
          <w:rFonts w:eastAsiaTheme="minorEastAsia"/>
          <w:color w:val="000000"/>
          <w:sz w:val="22"/>
          <w:szCs w:val="22"/>
          <w:u w:val="single"/>
        </w:rPr>
      </w:pPr>
      <w:r w:rsidRPr="000B6EAD">
        <w:rPr>
          <w:rFonts w:eastAsiaTheme="minorEastAsia"/>
          <w:color w:val="000000"/>
          <w:sz w:val="22"/>
          <w:szCs w:val="22"/>
          <w:u w:val="single"/>
        </w:rPr>
        <w:t>Alt 3:</w:t>
      </w:r>
      <w:r w:rsidRPr="000B6EAD">
        <w:rPr>
          <w:rFonts w:eastAsiaTheme="minorEastAsia"/>
          <w:color w:val="000000"/>
          <w:sz w:val="22"/>
          <w:szCs w:val="22"/>
        </w:rPr>
        <w:t> </w:t>
      </w:r>
    </w:p>
    <w:p w14:paraId="407343C6" w14:textId="77777777" w:rsidR="00001CF9" w:rsidRPr="000B6EAD" w:rsidRDefault="00001CF9" w:rsidP="000B6EAD">
      <w:pPr>
        <w:pStyle w:val="ListParagraph"/>
        <w:numPr>
          <w:ilvl w:val="0"/>
          <w:numId w:val="54"/>
        </w:numPr>
        <w:shd w:val="clear" w:color="auto" w:fill="FFFFFF"/>
        <w:spacing w:before="0" w:after="0"/>
        <w:ind w:left="270" w:firstLineChars="0" w:hanging="270"/>
        <w:rPr>
          <w:rFonts w:eastAsiaTheme="minorEastAsia"/>
          <w:color w:val="000000"/>
          <w:sz w:val="22"/>
          <w:szCs w:val="22"/>
        </w:rPr>
      </w:pPr>
      <w:r w:rsidRPr="000B6EAD">
        <w:rPr>
          <w:rFonts w:ascii="Times New Roman" w:eastAsiaTheme="minorEastAsia" w:hAnsi="Times New Roman" w:cs="Times New Roman"/>
          <w:color w:val="000000"/>
          <w:sz w:val="22"/>
          <w:szCs w:val="22"/>
          <w:lang w:eastAsia="en-US"/>
        </w:rPr>
        <w:t>No spec change or new conclusion.</w:t>
      </w:r>
    </w:p>
    <w:p w14:paraId="0B6DA63A" w14:textId="367032CE" w:rsidR="007246B6" w:rsidRDefault="00555B17" w:rsidP="001D34E0">
      <w:pPr>
        <w:jc w:val="both"/>
        <w:rPr>
          <w:rFonts w:eastAsiaTheme="minorEastAsia"/>
          <w:color w:val="000000"/>
          <w:sz w:val="22"/>
          <w:szCs w:val="22"/>
        </w:rPr>
      </w:pPr>
      <w:r w:rsidRPr="000B6EAD">
        <w:rPr>
          <w:rFonts w:eastAsiaTheme="minorEastAsia"/>
          <w:color w:val="000000"/>
          <w:sz w:val="22"/>
          <w:szCs w:val="22"/>
        </w:rPr>
        <w:t>Regarding</w:t>
      </w:r>
      <w:r>
        <w:rPr>
          <w:rFonts w:eastAsiaTheme="minorEastAsia"/>
          <w:color w:val="000000"/>
          <w:sz w:val="22"/>
          <w:szCs w:val="22"/>
        </w:rPr>
        <w:t xml:space="preserve"> the proposed</w:t>
      </w:r>
      <w:r w:rsidRPr="000B6EAD">
        <w:rPr>
          <w:rFonts w:eastAsiaTheme="minorEastAsia"/>
          <w:color w:val="000000"/>
          <w:sz w:val="22"/>
          <w:szCs w:val="22"/>
        </w:rPr>
        <w:t xml:space="preserve"> Alt 2, it seems </w:t>
      </w:r>
      <w:r w:rsidR="00435EEB">
        <w:rPr>
          <w:rFonts w:eastAsiaTheme="minorEastAsia"/>
          <w:color w:val="000000"/>
          <w:sz w:val="22"/>
          <w:szCs w:val="22"/>
        </w:rPr>
        <w:t xml:space="preserve">that </w:t>
      </w:r>
      <w:r w:rsidRPr="000B6EAD">
        <w:rPr>
          <w:rFonts w:eastAsiaTheme="minorEastAsia"/>
          <w:color w:val="000000"/>
          <w:sz w:val="22"/>
          <w:szCs w:val="22"/>
        </w:rPr>
        <w:t xml:space="preserve">this does not </w:t>
      </w:r>
      <w:r>
        <w:rPr>
          <w:rFonts w:eastAsiaTheme="minorEastAsia"/>
          <w:color w:val="000000"/>
          <w:sz w:val="22"/>
          <w:szCs w:val="22"/>
        </w:rPr>
        <w:t>address</w:t>
      </w:r>
      <w:r w:rsidRPr="000B6EAD">
        <w:rPr>
          <w:rFonts w:eastAsiaTheme="minorEastAsia"/>
          <w:color w:val="000000"/>
          <w:sz w:val="22"/>
          <w:szCs w:val="22"/>
        </w:rPr>
        <w:t xml:space="preserve"> the original issue of the ambiguity o</w:t>
      </w:r>
      <w:r w:rsidR="00D0041F">
        <w:rPr>
          <w:rFonts w:eastAsiaTheme="minorEastAsia"/>
          <w:color w:val="000000"/>
          <w:sz w:val="22"/>
          <w:szCs w:val="22"/>
        </w:rPr>
        <w:t>n</w:t>
      </w:r>
      <w:r w:rsidRPr="000B6EAD">
        <w:rPr>
          <w:rFonts w:eastAsiaTheme="minorEastAsia"/>
          <w:color w:val="000000"/>
          <w:sz w:val="22"/>
          <w:szCs w:val="22"/>
        </w:rPr>
        <w:t xml:space="preserve"> antenna virtualization and power control applicable to the</w:t>
      </w:r>
      <w:r w:rsidR="00D0041F">
        <w:rPr>
          <w:rFonts w:eastAsiaTheme="minorEastAsia"/>
          <w:color w:val="000000"/>
          <w:sz w:val="22"/>
          <w:szCs w:val="22"/>
        </w:rPr>
        <w:t xml:space="preserve"> shared</w:t>
      </w:r>
      <w:r w:rsidRPr="000B6EAD">
        <w:rPr>
          <w:rFonts w:eastAsiaTheme="minorEastAsia"/>
          <w:color w:val="000000"/>
          <w:sz w:val="22"/>
          <w:szCs w:val="22"/>
        </w:rPr>
        <w:t xml:space="preserve"> SRS resource between multiple usages.</w:t>
      </w:r>
      <w:r w:rsidR="00D0041F">
        <w:rPr>
          <w:rFonts w:eastAsiaTheme="minorEastAsia"/>
          <w:color w:val="000000"/>
          <w:sz w:val="22"/>
          <w:szCs w:val="22"/>
        </w:rPr>
        <w:t xml:space="preserve"> On the other </w:t>
      </w:r>
      <w:r w:rsidR="00D0041F">
        <w:rPr>
          <w:rFonts w:eastAsiaTheme="minorEastAsia"/>
          <w:color w:val="000000"/>
          <w:sz w:val="22"/>
          <w:szCs w:val="22"/>
        </w:rPr>
        <w:lastRenderedPageBreak/>
        <w:t xml:space="preserve">hand, Alt 0 and Alt 1 address the antenna virtualization and power control issue associated with the shared SRS resource. </w:t>
      </w:r>
    </w:p>
    <w:p w14:paraId="7A8F9B19" w14:textId="6F7589B2" w:rsidR="007246B6" w:rsidRDefault="007246B6" w:rsidP="007246B6">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p>
    <w:p w14:paraId="723DF9D4" w14:textId="2577B279" w:rsidR="007246B6" w:rsidRPr="00D045BD" w:rsidRDefault="007246B6" w:rsidP="007246B6">
      <w:pPr>
        <w:pStyle w:val="ListParagraph"/>
        <w:numPr>
          <w:ilvl w:val="0"/>
          <w:numId w:val="6"/>
        </w:numPr>
        <w:ind w:firstLineChars="0"/>
        <w:jc w:val="both"/>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 xml:space="preserve">Both Alt 0 and Alt 1 </w:t>
      </w:r>
      <w:r w:rsidR="00CE7CED">
        <w:rPr>
          <w:rFonts w:ascii="Times New Roman" w:eastAsia="MS Mincho" w:hAnsi="Times New Roman" w:cs="Times New Roman"/>
          <w:i/>
          <w:iCs/>
          <w:color w:val="000000" w:themeColor="text1"/>
          <w:sz w:val="22"/>
          <w:szCs w:val="22"/>
          <w:lang w:eastAsia="ja-JP"/>
        </w:rPr>
        <w:t>configure</w:t>
      </w:r>
      <w:r>
        <w:rPr>
          <w:rFonts w:ascii="Times New Roman" w:eastAsia="MS Mincho" w:hAnsi="Times New Roman" w:cs="Times New Roman"/>
          <w:i/>
          <w:iCs/>
          <w:color w:val="000000" w:themeColor="text1"/>
          <w:sz w:val="22"/>
          <w:szCs w:val="22"/>
          <w:lang w:eastAsia="ja-JP"/>
        </w:rPr>
        <w:t xml:space="preserve"> the specific antenna virtualization and power control associated with the shared SRS resource </w:t>
      </w:r>
      <w:r w:rsidR="005A2195">
        <w:rPr>
          <w:rFonts w:ascii="Times New Roman" w:eastAsia="MS Mincho" w:hAnsi="Times New Roman" w:cs="Times New Roman"/>
          <w:i/>
          <w:iCs/>
          <w:color w:val="000000" w:themeColor="text1"/>
          <w:sz w:val="22"/>
          <w:szCs w:val="22"/>
          <w:lang w:eastAsia="ja-JP"/>
        </w:rPr>
        <w:t>among</w:t>
      </w:r>
      <w:r>
        <w:rPr>
          <w:rFonts w:ascii="Times New Roman" w:eastAsia="MS Mincho" w:hAnsi="Times New Roman" w:cs="Times New Roman"/>
          <w:i/>
          <w:iCs/>
          <w:color w:val="000000" w:themeColor="text1"/>
          <w:sz w:val="22"/>
          <w:szCs w:val="22"/>
          <w:lang w:eastAsia="ja-JP"/>
        </w:rPr>
        <w:t xml:space="preserve"> multiple usages.</w:t>
      </w:r>
    </w:p>
    <w:p w14:paraId="0C8C9A05" w14:textId="31B00036" w:rsidR="00555B17" w:rsidRDefault="00FE1AD8" w:rsidP="001D34E0">
      <w:pPr>
        <w:jc w:val="both"/>
        <w:rPr>
          <w:rFonts w:eastAsiaTheme="minorEastAsia"/>
          <w:color w:val="000000"/>
          <w:sz w:val="22"/>
          <w:szCs w:val="22"/>
        </w:rPr>
      </w:pPr>
      <w:r>
        <w:rPr>
          <w:rFonts w:eastAsiaTheme="minorEastAsia"/>
          <w:color w:val="000000"/>
          <w:sz w:val="22"/>
          <w:szCs w:val="22"/>
        </w:rPr>
        <w:t>C</w:t>
      </w:r>
      <w:r w:rsidR="004E4FAA">
        <w:rPr>
          <w:rFonts w:eastAsiaTheme="minorEastAsia"/>
          <w:color w:val="000000"/>
          <w:sz w:val="22"/>
          <w:szCs w:val="22"/>
        </w:rPr>
        <w:t>ompared to</w:t>
      </w:r>
      <w:r w:rsidR="00800173">
        <w:rPr>
          <w:rFonts w:eastAsiaTheme="minorEastAsia"/>
          <w:color w:val="000000"/>
          <w:sz w:val="22"/>
          <w:szCs w:val="22"/>
        </w:rPr>
        <w:t xml:space="preserve"> proposed conclusion under</w:t>
      </w:r>
      <w:r w:rsidR="004E4FAA">
        <w:rPr>
          <w:rFonts w:eastAsiaTheme="minorEastAsia"/>
          <w:color w:val="000000"/>
          <w:sz w:val="22"/>
          <w:szCs w:val="22"/>
        </w:rPr>
        <w:t xml:space="preserve"> Alt 0, Alt 1 requires</w:t>
      </w:r>
      <w:r w:rsidR="005D04F7">
        <w:rPr>
          <w:rFonts w:eastAsiaTheme="minorEastAsia"/>
          <w:color w:val="000000"/>
          <w:sz w:val="22"/>
          <w:szCs w:val="22"/>
        </w:rPr>
        <w:t xml:space="preserve"> additional</w:t>
      </w:r>
      <w:r w:rsidR="004E4FAA">
        <w:rPr>
          <w:rFonts w:eastAsiaTheme="minorEastAsia"/>
          <w:color w:val="000000"/>
          <w:sz w:val="22"/>
          <w:szCs w:val="22"/>
        </w:rPr>
        <w:t xml:space="preserve"> U</w:t>
      </w:r>
      <w:r w:rsidR="005D04F7">
        <w:rPr>
          <w:rFonts w:eastAsiaTheme="minorEastAsia"/>
          <w:color w:val="000000"/>
          <w:sz w:val="22"/>
          <w:szCs w:val="22"/>
        </w:rPr>
        <w:t>E</w:t>
      </w:r>
      <w:r w:rsidR="004E4FAA">
        <w:rPr>
          <w:rFonts w:eastAsiaTheme="minorEastAsia"/>
          <w:color w:val="000000"/>
          <w:sz w:val="22"/>
          <w:szCs w:val="22"/>
        </w:rPr>
        <w:t xml:space="preserve"> capability reporting</w:t>
      </w:r>
      <w:r w:rsidR="005D04F7">
        <w:rPr>
          <w:rFonts w:eastAsiaTheme="minorEastAsia"/>
          <w:color w:val="000000"/>
          <w:sz w:val="22"/>
          <w:szCs w:val="22"/>
        </w:rPr>
        <w:t xml:space="preserve"> and separate RRC configuration </w:t>
      </w:r>
      <w:r w:rsidR="00800173">
        <w:rPr>
          <w:rFonts w:eastAsiaTheme="minorEastAsia"/>
          <w:color w:val="000000"/>
          <w:sz w:val="22"/>
          <w:szCs w:val="22"/>
        </w:rPr>
        <w:t>to enable</w:t>
      </w:r>
      <w:r w:rsidR="005D04F7">
        <w:rPr>
          <w:rFonts w:eastAsiaTheme="minorEastAsia"/>
          <w:color w:val="000000"/>
          <w:sz w:val="22"/>
          <w:szCs w:val="22"/>
        </w:rPr>
        <w:t xml:space="preserve"> </w:t>
      </w:r>
      <w:r w:rsidR="00D0041F">
        <w:rPr>
          <w:rFonts w:eastAsiaTheme="minorEastAsia"/>
          <w:color w:val="000000"/>
          <w:sz w:val="22"/>
          <w:szCs w:val="22"/>
        </w:rPr>
        <w:t xml:space="preserve">the </w:t>
      </w:r>
      <w:r w:rsidR="005D04F7">
        <w:rPr>
          <w:rFonts w:eastAsiaTheme="minorEastAsia"/>
          <w:color w:val="000000"/>
          <w:sz w:val="22"/>
          <w:szCs w:val="22"/>
        </w:rPr>
        <w:t xml:space="preserve">sharing </w:t>
      </w:r>
      <w:r w:rsidR="00D0041F">
        <w:rPr>
          <w:rFonts w:eastAsiaTheme="minorEastAsia"/>
          <w:color w:val="000000"/>
          <w:sz w:val="22"/>
          <w:szCs w:val="22"/>
        </w:rPr>
        <w:t xml:space="preserve">of </w:t>
      </w:r>
      <w:r w:rsidR="005D04F7">
        <w:rPr>
          <w:rFonts w:eastAsiaTheme="minorEastAsia"/>
          <w:color w:val="000000"/>
          <w:sz w:val="22"/>
          <w:szCs w:val="22"/>
        </w:rPr>
        <w:t>an SRS resource among multiple usages. As per our understanding, Alt 1 provides more flexibility and control. Further, there can be some backward compatibility issues with the proposed Alt 0.</w:t>
      </w:r>
      <w:r w:rsidR="00555B17">
        <w:rPr>
          <w:rFonts w:eastAsiaTheme="minorEastAsia"/>
          <w:color w:val="000000"/>
          <w:sz w:val="22"/>
          <w:szCs w:val="22"/>
        </w:rPr>
        <w:t xml:space="preserve"> </w:t>
      </w:r>
      <w:r w:rsidR="002C0F44">
        <w:rPr>
          <w:rFonts w:eastAsiaTheme="minorEastAsia"/>
          <w:color w:val="000000"/>
          <w:sz w:val="22"/>
          <w:szCs w:val="22"/>
        </w:rPr>
        <w:t>Due to</w:t>
      </w:r>
      <w:r w:rsidR="008A1F3A">
        <w:rPr>
          <w:rFonts w:eastAsiaTheme="minorEastAsia"/>
          <w:color w:val="000000"/>
          <w:sz w:val="22"/>
          <w:szCs w:val="22"/>
        </w:rPr>
        <w:t xml:space="preserve"> those reasons, we slightly prefer Alt 1 over Alt 0. Accordingly, we make the following proposal</w:t>
      </w:r>
      <w:r w:rsidR="008B2AB4">
        <w:rPr>
          <w:rFonts w:eastAsiaTheme="minorEastAsia"/>
          <w:color w:val="000000"/>
          <w:sz w:val="22"/>
          <w:szCs w:val="22"/>
        </w:rPr>
        <w:t>.</w:t>
      </w:r>
    </w:p>
    <w:p w14:paraId="03045027" w14:textId="77777777" w:rsidR="005D04F7" w:rsidRPr="00223DCA" w:rsidRDefault="005D04F7" w:rsidP="005D04F7">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8</w:t>
      </w:r>
      <w:r w:rsidRPr="009E1CCE">
        <w:rPr>
          <w:rFonts w:eastAsiaTheme="minorEastAsia"/>
          <w:b/>
          <w:bCs/>
          <w:color w:val="000000" w:themeColor="text1"/>
          <w:sz w:val="22"/>
          <w:szCs w:val="22"/>
          <w:u w:val="single"/>
        </w:rPr>
        <w:t>:</w:t>
      </w:r>
    </w:p>
    <w:p w14:paraId="57839220" w14:textId="3E630982" w:rsidR="005D04F7" w:rsidRPr="00D045BD" w:rsidRDefault="005D04F7" w:rsidP="005D04F7">
      <w:pPr>
        <w:pStyle w:val="ListParagraph"/>
        <w:numPr>
          <w:ilvl w:val="0"/>
          <w:numId w:val="6"/>
        </w:numPr>
        <w:ind w:firstLineChars="0"/>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S</w:t>
      </w:r>
      <w:r w:rsidR="008A1F3A">
        <w:rPr>
          <w:rFonts w:ascii="Times New Roman" w:eastAsia="MS Mincho" w:hAnsi="Times New Roman" w:cs="Times New Roman"/>
          <w:i/>
          <w:iCs/>
          <w:color w:val="000000" w:themeColor="text1"/>
          <w:sz w:val="22"/>
          <w:szCs w:val="22"/>
          <w:lang w:eastAsia="ja-JP"/>
        </w:rPr>
        <w:t>lightly prefer</w:t>
      </w:r>
      <w:r>
        <w:rPr>
          <w:rFonts w:ascii="Times New Roman" w:eastAsia="MS Mincho" w:hAnsi="Times New Roman" w:cs="Times New Roman"/>
          <w:i/>
          <w:iCs/>
          <w:color w:val="000000" w:themeColor="text1"/>
          <w:sz w:val="22"/>
          <w:szCs w:val="22"/>
          <w:lang w:eastAsia="ja-JP"/>
        </w:rPr>
        <w:t xml:space="preserve"> Alt 1</w:t>
      </w:r>
      <w:r w:rsidR="002D179D">
        <w:rPr>
          <w:rFonts w:ascii="Times New Roman" w:eastAsia="MS Mincho" w:hAnsi="Times New Roman" w:cs="Times New Roman"/>
          <w:i/>
          <w:iCs/>
          <w:color w:val="000000" w:themeColor="text1"/>
          <w:sz w:val="22"/>
          <w:szCs w:val="22"/>
          <w:lang w:eastAsia="ja-JP"/>
        </w:rPr>
        <w:t xml:space="preserve"> which proposes additional UE capability reporting and separate RRC configuration to enable</w:t>
      </w:r>
      <w:r w:rsidR="008A1F3A">
        <w:rPr>
          <w:rFonts w:ascii="Times New Roman" w:eastAsia="MS Mincho" w:hAnsi="Times New Roman" w:cs="Times New Roman"/>
          <w:i/>
          <w:iCs/>
          <w:color w:val="000000" w:themeColor="text1"/>
          <w:sz w:val="22"/>
          <w:szCs w:val="22"/>
          <w:lang w:eastAsia="ja-JP"/>
        </w:rPr>
        <w:t xml:space="preserve"> the</w:t>
      </w:r>
      <w:r w:rsidR="002D179D">
        <w:rPr>
          <w:rFonts w:ascii="Times New Roman" w:eastAsia="MS Mincho" w:hAnsi="Times New Roman" w:cs="Times New Roman"/>
          <w:i/>
          <w:iCs/>
          <w:color w:val="000000" w:themeColor="text1"/>
          <w:sz w:val="22"/>
          <w:szCs w:val="22"/>
          <w:lang w:eastAsia="ja-JP"/>
        </w:rPr>
        <w:t xml:space="preserve"> sharing of an SRS resource among multiple usages</w:t>
      </w:r>
      <w:r w:rsidR="007246B6">
        <w:rPr>
          <w:rFonts w:ascii="Times New Roman" w:eastAsia="MS Mincho" w:hAnsi="Times New Roman" w:cs="Times New Roman"/>
          <w:i/>
          <w:iCs/>
          <w:color w:val="000000" w:themeColor="text1"/>
          <w:sz w:val="22"/>
          <w:szCs w:val="22"/>
          <w:lang w:eastAsia="ja-JP"/>
        </w:rPr>
        <w:t>.</w:t>
      </w:r>
    </w:p>
    <w:p w14:paraId="35DD19AE" w14:textId="414F5215" w:rsidR="005D04F7" w:rsidRPr="000B6EAD" w:rsidRDefault="002D179D" w:rsidP="005D04F7">
      <w:pPr>
        <w:pStyle w:val="BodyText"/>
        <w:rPr>
          <w:rFonts w:eastAsiaTheme="minorEastAsia"/>
          <w:color w:val="000000"/>
          <w:sz w:val="22"/>
          <w:szCs w:val="22"/>
        </w:rPr>
      </w:pPr>
      <w:r w:rsidRPr="000B6EAD">
        <w:rPr>
          <w:rFonts w:eastAsiaTheme="minorEastAsia"/>
          <w:color w:val="000000"/>
          <w:sz w:val="22"/>
          <w:szCs w:val="22"/>
        </w:rPr>
        <w:t xml:space="preserve">For the </w:t>
      </w:r>
      <w:r w:rsidR="001519B2">
        <w:rPr>
          <w:rFonts w:eastAsiaTheme="minorEastAsia"/>
          <w:color w:val="000000"/>
          <w:sz w:val="22"/>
          <w:szCs w:val="22"/>
        </w:rPr>
        <w:t xml:space="preserve">transceiver architecture </w:t>
      </w:r>
      <w:proofErr w:type="spellStart"/>
      <w:r w:rsidR="00124171" w:rsidRPr="000B6EAD">
        <w:rPr>
          <w:rFonts w:eastAsiaTheme="minorEastAsia"/>
          <w:i/>
          <w:iCs/>
          <w:color w:val="000000"/>
          <w:sz w:val="22"/>
          <w:szCs w:val="22"/>
        </w:rPr>
        <w:t>x</w:t>
      </w:r>
      <w:r w:rsidR="00124171">
        <w:rPr>
          <w:rFonts w:eastAsiaTheme="minorEastAsia"/>
          <w:color w:val="000000"/>
          <w:sz w:val="22"/>
          <w:szCs w:val="22"/>
        </w:rPr>
        <w:t>T</w:t>
      </w:r>
      <w:r w:rsidR="00124171" w:rsidRPr="000B6EAD">
        <w:rPr>
          <w:rFonts w:eastAsiaTheme="minorEastAsia"/>
          <w:i/>
          <w:iCs/>
          <w:color w:val="000000"/>
          <w:sz w:val="22"/>
          <w:szCs w:val="22"/>
        </w:rPr>
        <w:t>y</w:t>
      </w:r>
      <w:r w:rsidR="00124171">
        <w:rPr>
          <w:rFonts w:eastAsiaTheme="minorEastAsia"/>
          <w:color w:val="000000"/>
          <w:sz w:val="22"/>
          <w:szCs w:val="22"/>
        </w:rPr>
        <w:t>R</w:t>
      </w:r>
      <w:proofErr w:type="spellEnd"/>
      <w:r w:rsidR="00124171">
        <w:rPr>
          <w:rFonts w:eastAsiaTheme="minorEastAsia"/>
          <w:color w:val="000000"/>
          <w:sz w:val="22"/>
          <w:szCs w:val="22"/>
        </w:rPr>
        <w:t xml:space="preserve"> where </w:t>
      </w:r>
      <w:r w:rsidR="00124171" w:rsidRPr="000B6EAD">
        <w:rPr>
          <w:rFonts w:eastAsiaTheme="minorEastAsia"/>
          <w:i/>
          <w:iCs/>
          <w:color w:val="000000"/>
          <w:sz w:val="22"/>
          <w:szCs w:val="22"/>
        </w:rPr>
        <w:t>x&lt;y</w:t>
      </w:r>
      <w:r w:rsidR="00124171">
        <w:rPr>
          <w:rFonts w:eastAsiaTheme="minorEastAsia"/>
          <w:color w:val="000000"/>
          <w:sz w:val="22"/>
          <w:szCs w:val="22"/>
        </w:rPr>
        <w:t>,</w:t>
      </w:r>
      <w:r w:rsidRPr="000B6EAD">
        <w:rPr>
          <w:rFonts w:eastAsiaTheme="minorEastAsia"/>
          <w:color w:val="000000"/>
          <w:sz w:val="22"/>
          <w:szCs w:val="22"/>
        </w:rPr>
        <w:t xml:space="preserve"> </w:t>
      </w:r>
      <w:r w:rsidR="00124171">
        <w:rPr>
          <w:rFonts w:eastAsiaTheme="minorEastAsia"/>
          <w:color w:val="000000"/>
          <w:sz w:val="22"/>
          <w:szCs w:val="22"/>
        </w:rPr>
        <w:t>by configuring shared SRS resources between ‘</w:t>
      </w:r>
      <w:r w:rsidR="00124171" w:rsidRPr="000B6EAD">
        <w:rPr>
          <w:rFonts w:eastAsiaTheme="minorEastAsia"/>
          <w:i/>
          <w:iCs/>
          <w:color w:val="000000"/>
          <w:sz w:val="22"/>
          <w:szCs w:val="22"/>
        </w:rPr>
        <w:t>codebook</w:t>
      </w:r>
      <w:r w:rsidR="00124171">
        <w:rPr>
          <w:rFonts w:eastAsiaTheme="minorEastAsia"/>
          <w:color w:val="000000"/>
          <w:sz w:val="22"/>
          <w:szCs w:val="22"/>
        </w:rPr>
        <w:t>’ and ‘</w:t>
      </w:r>
      <w:proofErr w:type="spellStart"/>
      <w:r w:rsidR="00124171" w:rsidRPr="000B6EAD">
        <w:rPr>
          <w:rFonts w:eastAsiaTheme="minorEastAsia"/>
          <w:i/>
          <w:iCs/>
          <w:color w:val="000000"/>
          <w:sz w:val="22"/>
          <w:szCs w:val="22"/>
        </w:rPr>
        <w:t>antennaswitching</w:t>
      </w:r>
      <w:proofErr w:type="spellEnd"/>
      <w:r w:rsidR="00124171">
        <w:rPr>
          <w:rFonts w:eastAsiaTheme="minorEastAsia"/>
          <w:color w:val="000000"/>
          <w:sz w:val="22"/>
          <w:szCs w:val="22"/>
        </w:rPr>
        <w:t>’</w:t>
      </w:r>
      <w:r w:rsidR="00860AED">
        <w:rPr>
          <w:rFonts w:eastAsiaTheme="minorEastAsia"/>
          <w:color w:val="000000"/>
          <w:sz w:val="22"/>
          <w:szCs w:val="22"/>
        </w:rPr>
        <w:t>,</w:t>
      </w:r>
      <w:r w:rsidR="00124171" w:rsidRPr="00B3205B">
        <w:rPr>
          <w:rFonts w:eastAsiaTheme="minorEastAsia"/>
          <w:color w:val="000000"/>
          <w:sz w:val="22"/>
          <w:szCs w:val="22"/>
        </w:rPr>
        <w:t xml:space="preserve"> </w:t>
      </w:r>
      <w:r w:rsidR="00124171">
        <w:rPr>
          <w:rFonts w:eastAsiaTheme="minorEastAsia"/>
          <w:color w:val="000000"/>
          <w:sz w:val="22"/>
          <w:szCs w:val="22"/>
        </w:rPr>
        <w:t>it is possible to achieve antenna selection for PUSCH transmission. This is because,</w:t>
      </w:r>
      <w:r w:rsidR="005D04F7" w:rsidRPr="000B6EAD">
        <w:rPr>
          <w:rFonts w:eastAsiaTheme="minorEastAsia"/>
          <w:color w:val="000000"/>
          <w:sz w:val="22"/>
          <w:szCs w:val="22"/>
        </w:rPr>
        <w:t xml:space="preserve"> the </w:t>
      </w:r>
      <w:r w:rsidR="0012633F">
        <w:rPr>
          <w:rFonts w:eastAsiaTheme="minorEastAsia"/>
          <w:color w:val="000000"/>
          <w:sz w:val="22"/>
          <w:szCs w:val="22"/>
        </w:rPr>
        <w:t>channel estimations</w:t>
      </w:r>
      <w:r w:rsidR="005D04F7" w:rsidRPr="000B6EAD">
        <w:rPr>
          <w:rFonts w:eastAsiaTheme="minorEastAsia"/>
          <w:color w:val="000000"/>
          <w:sz w:val="22"/>
          <w:szCs w:val="22"/>
        </w:rPr>
        <w:t xml:space="preserve"> obtained using one or more SRS resource sets with usage ‘</w:t>
      </w:r>
      <w:proofErr w:type="spellStart"/>
      <w:r w:rsidR="005D04F7" w:rsidRPr="000B6EAD">
        <w:rPr>
          <w:rFonts w:eastAsiaTheme="minorEastAsia"/>
          <w:i/>
          <w:iCs/>
          <w:color w:val="000000"/>
          <w:sz w:val="22"/>
          <w:szCs w:val="22"/>
        </w:rPr>
        <w:t>antenna</w:t>
      </w:r>
      <w:r w:rsidR="00B3205B" w:rsidRPr="000B6EAD">
        <w:rPr>
          <w:rFonts w:eastAsiaTheme="minorEastAsia"/>
          <w:i/>
          <w:iCs/>
          <w:color w:val="000000"/>
          <w:sz w:val="22"/>
          <w:szCs w:val="22"/>
        </w:rPr>
        <w:t>s</w:t>
      </w:r>
      <w:r w:rsidR="005D04F7" w:rsidRPr="000B6EAD">
        <w:rPr>
          <w:rFonts w:eastAsiaTheme="minorEastAsia"/>
          <w:i/>
          <w:iCs/>
          <w:color w:val="000000"/>
          <w:sz w:val="22"/>
          <w:szCs w:val="22"/>
        </w:rPr>
        <w:t>witching</w:t>
      </w:r>
      <w:proofErr w:type="spellEnd"/>
      <w:r w:rsidR="005D04F7" w:rsidRPr="000B6EAD">
        <w:rPr>
          <w:rFonts w:eastAsiaTheme="minorEastAsia"/>
          <w:color w:val="000000"/>
          <w:sz w:val="22"/>
          <w:szCs w:val="22"/>
        </w:rPr>
        <w:t xml:space="preserve">’ can be </w:t>
      </w:r>
      <w:r w:rsidR="00860AED">
        <w:rPr>
          <w:rFonts w:eastAsiaTheme="minorEastAsia"/>
          <w:color w:val="000000"/>
          <w:sz w:val="22"/>
          <w:szCs w:val="22"/>
        </w:rPr>
        <w:t>used for identifying which antennas are more prefe</w:t>
      </w:r>
      <w:r w:rsidR="004E566C">
        <w:rPr>
          <w:rFonts w:eastAsiaTheme="minorEastAsia"/>
          <w:color w:val="000000"/>
          <w:sz w:val="22"/>
          <w:szCs w:val="22"/>
        </w:rPr>
        <w:t>rable</w:t>
      </w:r>
      <w:r w:rsidR="00860AED">
        <w:rPr>
          <w:rFonts w:eastAsiaTheme="minorEastAsia"/>
          <w:color w:val="000000"/>
          <w:sz w:val="22"/>
          <w:szCs w:val="22"/>
        </w:rPr>
        <w:t xml:space="preserve"> for PUSCH transmission.</w:t>
      </w:r>
      <w:r w:rsidR="004E566C">
        <w:rPr>
          <w:rFonts w:eastAsiaTheme="minorEastAsia"/>
          <w:color w:val="000000"/>
          <w:sz w:val="22"/>
          <w:szCs w:val="22"/>
        </w:rPr>
        <w:t xml:space="preserve"> Subsequently, using SRI, associated SRS resource can be indicated to the UE.</w:t>
      </w:r>
      <w:r w:rsidR="00860AED">
        <w:rPr>
          <w:rFonts w:eastAsiaTheme="minorEastAsia"/>
          <w:color w:val="000000"/>
          <w:sz w:val="22"/>
          <w:szCs w:val="22"/>
        </w:rPr>
        <w:t xml:space="preserve"> This is particularly important for handling </w:t>
      </w:r>
      <w:r w:rsidR="00860AED" w:rsidRPr="000B6EAD">
        <w:rPr>
          <w:rFonts w:eastAsiaTheme="minorEastAsia"/>
          <w:color w:val="000000"/>
          <w:sz w:val="22"/>
          <w:szCs w:val="22"/>
        </w:rPr>
        <w:t xml:space="preserve">UL inter-cell interference </w:t>
      </w:r>
      <w:r w:rsidR="0012633F">
        <w:rPr>
          <w:rFonts w:eastAsiaTheme="minorEastAsia"/>
          <w:color w:val="000000"/>
          <w:sz w:val="22"/>
          <w:szCs w:val="22"/>
        </w:rPr>
        <w:t>issues and</w:t>
      </w:r>
      <w:r w:rsidR="00860AED" w:rsidRPr="000B6EAD">
        <w:rPr>
          <w:rFonts w:eastAsiaTheme="minorEastAsia"/>
          <w:color w:val="000000"/>
          <w:sz w:val="22"/>
          <w:szCs w:val="22"/>
        </w:rPr>
        <w:t xml:space="preserve"> </w:t>
      </w:r>
      <w:r w:rsidR="00860AED">
        <w:rPr>
          <w:rFonts w:eastAsiaTheme="minorEastAsia"/>
          <w:color w:val="000000"/>
          <w:sz w:val="22"/>
          <w:szCs w:val="22"/>
        </w:rPr>
        <w:t>hand blocking of terminal antennas.</w:t>
      </w:r>
      <w:r w:rsidR="0012633F">
        <w:rPr>
          <w:rFonts w:eastAsiaTheme="minorEastAsia"/>
          <w:color w:val="000000"/>
          <w:sz w:val="22"/>
          <w:szCs w:val="22"/>
        </w:rPr>
        <w:t xml:space="preserve"> Accordingly, we make the following proposal.</w:t>
      </w:r>
      <w:r w:rsidR="00860AED">
        <w:rPr>
          <w:rFonts w:eastAsiaTheme="minorEastAsia"/>
          <w:color w:val="000000"/>
          <w:sz w:val="22"/>
          <w:szCs w:val="22"/>
        </w:rPr>
        <w:t xml:space="preserve"> </w:t>
      </w:r>
    </w:p>
    <w:p w14:paraId="6BF2A858" w14:textId="437BB918" w:rsidR="00223DCA" w:rsidRPr="00223DCA" w:rsidRDefault="0096457D" w:rsidP="0096457D">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sidR="005D04F7">
        <w:rPr>
          <w:rFonts w:eastAsiaTheme="minorEastAsia"/>
          <w:b/>
          <w:bCs/>
          <w:color w:val="000000" w:themeColor="text1"/>
          <w:sz w:val="22"/>
          <w:szCs w:val="22"/>
          <w:u w:val="single"/>
        </w:rPr>
        <w:t>9</w:t>
      </w:r>
      <w:r w:rsidRPr="009E1CCE">
        <w:rPr>
          <w:rFonts w:eastAsiaTheme="minorEastAsia"/>
          <w:b/>
          <w:bCs/>
          <w:color w:val="000000" w:themeColor="text1"/>
          <w:sz w:val="22"/>
          <w:szCs w:val="22"/>
          <w:u w:val="single"/>
        </w:rPr>
        <w:t>:</w:t>
      </w:r>
    </w:p>
    <w:p w14:paraId="49607138" w14:textId="553ACB06" w:rsidR="00F74559" w:rsidRPr="000B6EAD" w:rsidRDefault="005D04F7" w:rsidP="000B6EAD">
      <w:pPr>
        <w:pStyle w:val="ListParagraph"/>
        <w:numPr>
          <w:ilvl w:val="0"/>
          <w:numId w:val="6"/>
        </w:numPr>
        <w:ind w:firstLineChars="0"/>
        <w:rPr>
          <w:rFonts w:ascii="Times New Roman" w:eastAsia="MS Mincho" w:hAnsi="Times New Roman" w:cs="Times New Roman"/>
          <w:i/>
          <w:iCs/>
          <w:color w:val="000000" w:themeColor="text1"/>
          <w:sz w:val="22"/>
          <w:szCs w:val="22"/>
          <w:lang w:eastAsia="ja-JP"/>
        </w:rPr>
      </w:pPr>
      <w:r w:rsidRPr="000B6EAD">
        <w:rPr>
          <w:rFonts w:ascii="Times New Roman" w:eastAsia="MS Mincho" w:hAnsi="Times New Roman" w:cs="Times New Roman"/>
          <w:i/>
          <w:iCs/>
          <w:color w:val="000000" w:themeColor="text1"/>
          <w:sz w:val="22"/>
          <w:szCs w:val="22"/>
          <w:lang w:eastAsia="ja-JP"/>
        </w:rPr>
        <w:t>For</w:t>
      </w:r>
      <w:r w:rsidR="002D179D">
        <w:rPr>
          <w:rFonts w:ascii="Times New Roman" w:eastAsia="MS Mincho" w:hAnsi="Times New Roman" w:cs="Times New Roman"/>
          <w:i/>
          <w:iCs/>
          <w:color w:val="000000" w:themeColor="text1"/>
          <w:sz w:val="22"/>
          <w:szCs w:val="22"/>
          <w:lang w:eastAsia="ja-JP"/>
        </w:rPr>
        <w:t xml:space="preserve"> </w:t>
      </w:r>
      <w:proofErr w:type="spellStart"/>
      <w:r w:rsidR="002D179D">
        <w:rPr>
          <w:rFonts w:ascii="Times New Roman" w:eastAsia="MS Mincho" w:hAnsi="Times New Roman" w:cs="Times New Roman"/>
          <w:i/>
          <w:iCs/>
          <w:color w:val="000000" w:themeColor="text1"/>
          <w:sz w:val="22"/>
          <w:szCs w:val="22"/>
          <w:lang w:eastAsia="ja-JP"/>
        </w:rPr>
        <w:t>xTyR</w:t>
      </w:r>
      <w:proofErr w:type="spellEnd"/>
      <w:r w:rsidR="002D179D">
        <w:rPr>
          <w:rFonts w:ascii="Times New Roman" w:eastAsia="MS Mincho" w:hAnsi="Times New Roman" w:cs="Times New Roman"/>
          <w:i/>
          <w:iCs/>
          <w:color w:val="000000" w:themeColor="text1"/>
          <w:sz w:val="22"/>
          <w:szCs w:val="22"/>
          <w:lang w:eastAsia="ja-JP"/>
        </w:rPr>
        <w:t xml:space="preserve"> case </w:t>
      </w:r>
      <w:r w:rsidR="0012633F">
        <w:rPr>
          <w:rFonts w:ascii="Times New Roman" w:eastAsia="MS Mincho" w:hAnsi="Times New Roman" w:cs="Times New Roman"/>
          <w:i/>
          <w:iCs/>
          <w:color w:val="000000" w:themeColor="text1"/>
          <w:sz w:val="22"/>
          <w:szCs w:val="22"/>
          <w:lang w:eastAsia="ja-JP"/>
        </w:rPr>
        <w:t>(</w:t>
      </w:r>
      <w:r w:rsidRPr="000B6EAD">
        <w:rPr>
          <w:rFonts w:ascii="Times New Roman" w:eastAsia="MS Mincho" w:hAnsi="Times New Roman" w:cs="Times New Roman"/>
          <w:i/>
          <w:iCs/>
          <w:color w:val="000000" w:themeColor="text1"/>
          <w:sz w:val="22"/>
          <w:szCs w:val="22"/>
          <w:lang w:eastAsia="ja-JP"/>
        </w:rPr>
        <w:t>x&lt;y</w:t>
      </w:r>
      <w:r w:rsidR="0012633F">
        <w:rPr>
          <w:rFonts w:ascii="Times New Roman" w:eastAsia="MS Mincho" w:hAnsi="Times New Roman" w:cs="Times New Roman"/>
          <w:i/>
          <w:iCs/>
          <w:color w:val="000000" w:themeColor="text1"/>
          <w:sz w:val="22"/>
          <w:szCs w:val="22"/>
          <w:lang w:eastAsia="ja-JP"/>
        </w:rPr>
        <w:t>) with</w:t>
      </w:r>
      <w:r w:rsidR="00B3205B">
        <w:rPr>
          <w:rFonts w:ascii="Times New Roman" w:eastAsia="MS Mincho" w:hAnsi="Times New Roman" w:cs="Times New Roman"/>
          <w:i/>
          <w:iCs/>
          <w:color w:val="000000" w:themeColor="text1"/>
          <w:sz w:val="22"/>
          <w:szCs w:val="22"/>
          <w:lang w:eastAsia="ja-JP"/>
        </w:rPr>
        <w:t xml:space="preserve"> SRS resources </w:t>
      </w:r>
      <w:r w:rsidR="00860AED">
        <w:rPr>
          <w:rFonts w:ascii="Times New Roman" w:eastAsia="MS Mincho" w:hAnsi="Times New Roman" w:cs="Times New Roman"/>
          <w:i/>
          <w:iCs/>
          <w:color w:val="000000" w:themeColor="text1"/>
          <w:sz w:val="22"/>
          <w:szCs w:val="22"/>
          <w:lang w:eastAsia="ja-JP"/>
        </w:rPr>
        <w:t>shared between</w:t>
      </w:r>
      <w:r w:rsidR="002D179D">
        <w:rPr>
          <w:rFonts w:ascii="Times New Roman" w:eastAsia="MS Mincho" w:hAnsi="Times New Roman" w:cs="Times New Roman"/>
          <w:i/>
          <w:iCs/>
          <w:color w:val="000000" w:themeColor="text1"/>
          <w:sz w:val="22"/>
          <w:szCs w:val="22"/>
          <w:lang w:eastAsia="ja-JP"/>
        </w:rPr>
        <w:t xml:space="preserve"> multiple</w:t>
      </w:r>
      <w:r w:rsidR="00B3205B">
        <w:rPr>
          <w:rFonts w:ascii="Times New Roman" w:eastAsia="MS Mincho" w:hAnsi="Times New Roman" w:cs="Times New Roman"/>
          <w:i/>
          <w:iCs/>
          <w:color w:val="000000" w:themeColor="text1"/>
          <w:sz w:val="22"/>
          <w:szCs w:val="22"/>
          <w:lang w:eastAsia="ja-JP"/>
        </w:rPr>
        <w:t xml:space="preserve"> usages</w:t>
      </w:r>
      <w:r w:rsidR="00860AED">
        <w:rPr>
          <w:rFonts w:ascii="Times New Roman" w:eastAsia="MS Mincho" w:hAnsi="Times New Roman" w:cs="Times New Roman"/>
          <w:i/>
          <w:iCs/>
          <w:color w:val="000000" w:themeColor="text1"/>
          <w:sz w:val="22"/>
          <w:szCs w:val="22"/>
          <w:lang w:eastAsia="ja-JP"/>
        </w:rPr>
        <w:t>,</w:t>
      </w:r>
      <w:r w:rsidR="0012633F">
        <w:rPr>
          <w:rFonts w:ascii="Times New Roman" w:eastAsia="MS Mincho" w:hAnsi="Times New Roman" w:cs="Times New Roman"/>
          <w:i/>
          <w:iCs/>
          <w:color w:val="000000" w:themeColor="text1"/>
          <w:sz w:val="22"/>
          <w:szCs w:val="22"/>
          <w:lang w:eastAsia="ja-JP"/>
        </w:rPr>
        <w:t xml:space="preserve"> channel estimations obtained using one </w:t>
      </w:r>
      <w:r w:rsidR="0012633F" w:rsidRPr="000B6EAD">
        <w:rPr>
          <w:rFonts w:ascii="Times New Roman" w:eastAsia="MS Mincho" w:hAnsi="Times New Roman" w:cs="Times New Roman"/>
          <w:i/>
          <w:iCs/>
          <w:color w:val="000000" w:themeColor="text1"/>
          <w:sz w:val="22"/>
          <w:szCs w:val="22"/>
          <w:lang w:eastAsia="ja-JP"/>
        </w:rPr>
        <w:t>or more SRS resource sets with usage ‘</w:t>
      </w:r>
      <w:proofErr w:type="spellStart"/>
      <w:r w:rsidR="0012633F" w:rsidRPr="000B6EAD">
        <w:rPr>
          <w:rFonts w:ascii="Times New Roman" w:eastAsia="MS Mincho" w:hAnsi="Times New Roman" w:cs="Times New Roman"/>
          <w:i/>
          <w:iCs/>
          <w:color w:val="000000" w:themeColor="text1"/>
          <w:sz w:val="22"/>
          <w:szCs w:val="22"/>
          <w:lang w:eastAsia="ja-JP"/>
        </w:rPr>
        <w:t>antennaswitching</w:t>
      </w:r>
      <w:proofErr w:type="spellEnd"/>
      <w:r w:rsidR="0012633F" w:rsidRPr="000B6EAD">
        <w:rPr>
          <w:rFonts w:ascii="Times New Roman" w:eastAsia="MS Mincho" w:hAnsi="Times New Roman" w:cs="Times New Roman"/>
          <w:i/>
          <w:iCs/>
          <w:color w:val="000000" w:themeColor="text1"/>
          <w:sz w:val="22"/>
          <w:szCs w:val="22"/>
          <w:lang w:eastAsia="ja-JP"/>
        </w:rPr>
        <w:t>’ can be used for identifying which antennas are more preferable for PUSCH transmission</w:t>
      </w:r>
      <w:r w:rsidR="001519B2">
        <w:rPr>
          <w:rFonts w:ascii="Times New Roman" w:eastAsia="MS Mincho" w:hAnsi="Times New Roman" w:cs="Times New Roman"/>
          <w:i/>
          <w:iCs/>
          <w:color w:val="000000" w:themeColor="text1"/>
          <w:sz w:val="22"/>
          <w:szCs w:val="22"/>
          <w:lang w:eastAsia="ja-JP"/>
        </w:rPr>
        <w:t>.</w:t>
      </w:r>
    </w:p>
    <w:p w14:paraId="37F589EE" w14:textId="15E0A754" w:rsidR="00BE7AAC" w:rsidRDefault="00042399" w:rsidP="00BA172F">
      <w:pPr>
        <w:pStyle w:val="Heading1"/>
        <w:numPr>
          <w:ilvl w:val="0"/>
          <w:numId w:val="12"/>
        </w:numPr>
        <w:ind w:left="270" w:hanging="270"/>
        <w:rPr>
          <w:lang w:val="en-US"/>
        </w:rPr>
      </w:pPr>
      <w:r>
        <w:rPr>
          <w:lang w:val="en-US"/>
        </w:rPr>
        <w:t xml:space="preserve">SRS </w:t>
      </w:r>
      <w:r w:rsidR="00F07EFC">
        <w:rPr>
          <w:lang w:val="en-US"/>
        </w:rPr>
        <w:t>s</w:t>
      </w:r>
      <w:r>
        <w:rPr>
          <w:lang w:val="en-US"/>
        </w:rPr>
        <w:t>witching for</w:t>
      </w:r>
      <w:r w:rsidR="0099130B">
        <w:rPr>
          <w:lang w:val="en-US"/>
        </w:rPr>
        <w:t xml:space="preserve"> DL CSI </w:t>
      </w:r>
      <w:r w:rsidR="00F07EFC">
        <w:rPr>
          <w:lang w:val="en-US"/>
        </w:rPr>
        <w:t>a</w:t>
      </w:r>
      <w:r w:rsidR="0099130B">
        <w:rPr>
          <w:lang w:val="en-US"/>
        </w:rPr>
        <w:t xml:space="preserve">cquisition </w:t>
      </w:r>
      <w:r w:rsidR="00367989">
        <w:rPr>
          <w:lang w:val="en-US"/>
        </w:rPr>
        <w:t xml:space="preserve">with </w:t>
      </w:r>
      <w:r>
        <w:rPr>
          <w:lang w:val="en-US"/>
        </w:rPr>
        <w:t>up to 8</w:t>
      </w:r>
      <w:r w:rsidR="00367989">
        <w:rPr>
          <w:lang w:val="en-US"/>
        </w:rPr>
        <w:t xml:space="preserve"> Rx</w:t>
      </w:r>
      <w:r>
        <w:rPr>
          <w:lang w:val="en-US"/>
        </w:rPr>
        <w:t xml:space="preserve"> </w:t>
      </w:r>
      <w:r w:rsidR="00F07EFC">
        <w:rPr>
          <w:lang w:val="en-US"/>
        </w:rPr>
        <w:t>a</w:t>
      </w:r>
      <w:r w:rsidR="004E37AF">
        <w:rPr>
          <w:lang w:val="en-US"/>
        </w:rPr>
        <w:t xml:space="preserve">ntenna </w:t>
      </w:r>
      <w:r w:rsidR="00F07EFC">
        <w:rPr>
          <w:lang w:val="en-US"/>
        </w:rPr>
        <w:t>p</w:t>
      </w:r>
      <w:r w:rsidR="005A3784">
        <w:rPr>
          <w:lang w:val="en-US"/>
        </w:rPr>
        <w:t>orts</w:t>
      </w:r>
    </w:p>
    <w:p w14:paraId="3FDDD3E8" w14:textId="4AD5D895" w:rsidR="00B30C0C" w:rsidRPr="00D8205E" w:rsidRDefault="00EA37E4" w:rsidP="00C64BCE">
      <w:pPr>
        <w:jc w:val="both"/>
        <w:rPr>
          <w:rFonts w:eastAsiaTheme="minorEastAsia"/>
          <w:color w:val="000000"/>
          <w:sz w:val="22"/>
          <w:szCs w:val="22"/>
          <w:lang w:eastAsia="zh-CN"/>
        </w:rPr>
      </w:pPr>
      <w:r>
        <w:rPr>
          <w:sz w:val="22"/>
          <w:szCs w:val="22"/>
        </w:rPr>
        <w:t>D</w:t>
      </w:r>
      <w:r w:rsidR="00F70188">
        <w:rPr>
          <w:rFonts w:eastAsiaTheme="minorEastAsia"/>
          <w:color w:val="000000"/>
          <w:sz w:val="22"/>
          <w:szCs w:val="22"/>
          <w:lang w:eastAsia="zh-CN"/>
        </w:rPr>
        <w:t>uring RAN1 #</w:t>
      </w:r>
      <w:r w:rsidR="00B30C0C">
        <w:rPr>
          <w:rFonts w:eastAsiaTheme="minorEastAsia"/>
          <w:color w:val="000000"/>
          <w:sz w:val="22"/>
          <w:szCs w:val="22"/>
          <w:lang w:eastAsia="zh-CN"/>
        </w:rPr>
        <w:t>103</w:t>
      </w:r>
      <w:r w:rsidR="00F70188">
        <w:rPr>
          <w:rFonts w:eastAsiaTheme="minorEastAsia"/>
          <w:color w:val="000000"/>
          <w:sz w:val="22"/>
          <w:szCs w:val="22"/>
          <w:lang w:eastAsia="zh-CN"/>
        </w:rPr>
        <w:t xml:space="preserve">-e meeting </w:t>
      </w:r>
      <w:r w:rsidR="003F1A49" w:rsidRPr="00234543">
        <w:rPr>
          <w:rFonts w:eastAsiaTheme="minorEastAsia"/>
          <w:color w:val="000000"/>
          <w:sz w:val="22"/>
          <w:szCs w:val="22"/>
          <w:lang w:val="x-none" w:eastAsia="zh-CN"/>
        </w:rPr>
        <w:t>following new transceiver architecture</w:t>
      </w:r>
      <w:r w:rsidR="002A2BF4">
        <w:rPr>
          <w:rFonts w:eastAsiaTheme="minorEastAsia"/>
          <w:color w:val="000000"/>
          <w:sz w:val="22"/>
          <w:szCs w:val="22"/>
          <w:lang w:eastAsia="zh-CN"/>
        </w:rPr>
        <w:t>s</w:t>
      </w:r>
      <w:r w:rsidR="001519FD">
        <w:rPr>
          <w:rFonts w:eastAsiaTheme="minorEastAsia"/>
          <w:color w:val="000000"/>
          <w:sz w:val="22"/>
          <w:szCs w:val="22"/>
          <w:lang w:eastAsia="zh-CN"/>
        </w:rPr>
        <w:t>,</w:t>
      </w:r>
      <w:r w:rsidR="002A2BF4">
        <w:rPr>
          <w:rFonts w:eastAsiaTheme="minorEastAsia"/>
          <w:color w:val="000000"/>
          <w:sz w:val="22"/>
          <w:szCs w:val="22"/>
          <w:lang w:eastAsia="zh-CN"/>
        </w:rPr>
        <w:t xml:space="preserve"> </w:t>
      </w:r>
      <w:r w:rsidR="003F1A49" w:rsidRPr="00234543">
        <w:rPr>
          <w:rFonts w:eastAsiaTheme="minorEastAsia"/>
          <w:color w:val="000000"/>
          <w:sz w:val="22"/>
          <w:szCs w:val="22"/>
          <w:lang w:val="x-none" w:eastAsia="zh-CN"/>
        </w:rPr>
        <w:t>1T6R, 1T8R, 2T6R, 2T8R, and 4T8R</w:t>
      </w:r>
      <w:r w:rsidR="00F70188">
        <w:rPr>
          <w:rFonts w:eastAsiaTheme="minorEastAsia"/>
          <w:color w:val="000000"/>
          <w:sz w:val="22"/>
          <w:szCs w:val="22"/>
          <w:lang w:eastAsia="zh-CN"/>
        </w:rPr>
        <w:t xml:space="preserve"> </w:t>
      </w:r>
      <w:r w:rsidR="00FF0B32">
        <w:rPr>
          <w:rFonts w:eastAsiaTheme="minorEastAsia"/>
          <w:color w:val="000000"/>
          <w:sz w:val="22"/>
          <w:szCs w:val="22"/>
          <w:lang w:eastAsia="zh-CN"/>
        </w:rPr>
        <w:t>we</w:t>
      </w:r>
      <w:r w:rsidR="00F70188">
        <w:rPr>
          <w:rFonts w:eastAsiaTheme="minorEastAsia"/>
          <w:color w:val="000000"/>
          <w:sz w:val="22"/>
          <w:szCs w:val="22"/>
          <w:lang w:eastAsia="zh-CN"/>
        </w:rPr>
        <w:t>re agreed to</w:t>
      </w:r>
      <w:r w:rsidR="00FF0B32">
        <w:rPr>
          <w:rFonts w:eastAsiaTheme="minorEastAsia"/>
          <w:color w:val="000000"/>
          <w:sz w:val="22"/>
          <w:szCs w:val="22"/>
          <w:lang w:eastAsia="zh-CN"/>
        </w:rPr>
        <w:t xml:space="preserve"> </w:t>
      </w:r>
      <w:r w:rsidR="00B30C0C">
        <w:rPr>
          <w:rFonts w:eastAsiaTheme="minorEastAsia"/>
          <w:color w:val="000000"/>
          <w:sz w:val="22"/>
          <w:szCs w:val="22"/>
          <w:lang w:eastAsia="zh-CN"/>
        </w:rPr>
        <w:t>support</w:t>
      </w:r>
      <w:r w:rsidR="005E7680">
        <w:rPr>
          <w:rFonts w:eastAsiaTheme="minorEastAsia"/>
          <w:color w:val="000000"/>
          <w:sz w:val="22"/>
          <w:szCs w:val="22"/>
          <w:lang w:eastAsia="zh-CN"/>
        </w:rPr>
        <w:t xml:space="preserve"> for antenna switching</w:t>
      </w:r>
      <w:r w:rsidR="00B30C0C">
        <w:rPr>
          <w:rFonts w:eastAsiaTheme="minorEastAsia"/>
          <w:color w:val="000000"/>
          <w:sz w:val="22"/>
          <w:szCs w:val="22"/>
          <w:lang w:eastAsia="zh-CN"/>
        </w:rPr>
        <w:t xml:space="preserve"> while 4T6R architecture was left for further study</w:t>
      </w:r>
      <w:r w:rsidR="00D12E82" w:rsidRPr="00234543">
        <w:rPr>
          <w:rFonts w:eastAsiaTheme="minorEastAsia"/>
          <w:color w:val="000000"/>
          <w:sz w:val="22"/>
          <w:szCs w:val="22"/>
          <w:lang w:val="x-none" w:eastAsia="zh-CN"/>
        </w:rPr>
        <w:t>.</w:t>
      </w:r>
      <w:r w:rsidR="006D1FC6">
        <w:rPr>
          <w:rFonts w:eastAsiaTheme="minorEastAsia"/>
          <w:color w:val="000000"/>
          <w:sz w:val="22"/>
          <w:szCs w:val="22"/>
          <w:lang w:eastAsia="zh-CN"/>
        </w:rPr>
        <w:t xml:space="preserve"> Further, during RAN1#104-e meeting, it was agreed to flexibly allocate SRS resources among SRS resource sets for aperiodic antenna switching SRS. That is, for each newly introduced transceiver architecture, specification defines total number of available SRS resources and </w:t>
      </w:r>
      <w:r w:rsidR="001B75F0">
        <w:rPr>
          <w:rFonts w:eastAsiaTheme="minorEastAsia"/>
          <w:color w:val="000000"/>
          <w:sz w:val="22"/>
          <w:szCs w:val="22"/>
          <w:lang w:eastAsia="zh-CN"/>
        </w:rPr>
        <w:t xml:space="preserve">SRS </w:t>
      </w:r>
      <w:r w:rsidR="006D1FC6">
        <w:rPr>
          <w:rFonts w:eastAsiaTheme="minorEastAsia"/>
          <w:color w:val="000000"/>
          <w:sz w:val="22"/>
          <w:szCs w:val="22"/>
          <w:lang w:eastAsia="zh-CN"/>
        </w:rPr>
        <w:t xml:space="preserve">resource sets. How to allocate these total number of SRS resources among SRS resource sets is flexible. </w:t>
      </w:r>
      <w:r w:rsidR="00B30C0C">
        <w:rPr>
          <w:rFonts w:eastAsiaTheme="minorEastAsia"/>
          <w:color w:val="000000"/>
          <w:sz w:val="22"/>
          <w:szCs w:val="22"/>
          <w:lang w:eastAsia="zh-CN"/>
        </w:rPr>
        <w:t>In this section, we discuss how SRS resource</w:t>
      </w:r>
      <w:r w:rsidR="001B75F0">
        <w:rPr>
          <w:rFonts w:eastAsiaTheme="minorEastAsia"/>
          <w:color w:val="000000"/>
          <w:sz w:val="22"/>
          <w:szCs w:val="22"/>
          <w:lang w:eastAsia="zh-CN"/>
        </w:rPr>
        <w:t>s</w:t>
      </w:r>
      <w:r w:rsidR="00B30C0C">
        <w:rPr>
          <w:rFonts w:eastAsiaTheme="minorEastAsia"/>
          <w:color w:val="000000"/>
          <w:sz w:val="22"/>
          <w:szCs w:val="22"/>
          <w:lang w:eastAsia="zh-CN"/>
        </w:rPr>
        <w:t xml:space="preserve"> can be</w:t>
      </w:r>
      <w:r w:rsidR="001B75F0">
        <w:rPr>
          <w:rFonts w:eastAsiaTheme="minorEastAsia"/>
          <w:color w:val="000000"/>
          <w:sz w:val="22"/>
          <w:szCs w:val="22"/>
          <w:lang w:eastAsia="zh-CN"/>
        </w:rPr>
        <w:t xml:space="preserve"> flexibly allocate</w:t>
      </w:r>
      <w:r w:rsidR="00F5707C">
        <w:rPr>
          <w:rFonts w:eastAsiaTheme="minorEastAsia"/>
          <w:color w:val="000000"/>
          <w:sz w:val="22"/>
          <w:szCs w:val="22"/>
          <w:lang w:eastAsia="zh-CN"/>
        </w:rPr>
        <w:t>d</w:t>
      </w:r>
      <w:r w:rsidR="001B75F0">
        <w:rPr>
          <w:rFonts w:eastAsiaTheme="minorEastAsia"/>
          <w:color w:val="000000"/>
          <w:sz w:val="22"/>
          <w:szCs w:val="22"/>
          <w:lang w:eastAsia="zh-CN"/>
        </w:rPr>
        <w:t xml:space="preserve"> among SRS resource sets for</w:t>
      </w:r>
      <w:r w:rsidR="005E7680">
        <w:rPr>
          <w:rFonts w:eastAsiaTheme="minorEastAsia"/>
          <w:color w:val="000000"/>
          <w:sz w:val="22"/>
          <w:szCs w:val="22"/>
          <w:lang w:eastAsia="zh-CN"/>
        </w:rPr>
        <w:t xml:space="preserve"> DL CSI acquisition with antenna switching</w:t>
      </w:r>
      <w:r w:rsidR="00B30C0C">
        <w:rPr>
          <w:rFonts w:eastAsiaTheme="minorEastAsia"/>
          <w:color w:val="000000"/>
          <w:sz w:val="22"/>
          <w:szCs w:val="22"/>
          <w:lang w:eastAsia="zh-CN"/>
        </w:rPr>
        <w:t xml:space="preserve">. </w:t>
      </w:r>
    </w:p>
    <w:p w14:paraId="0F07F26D" w14:textId="514EC059" w:rsidR="00F54D57" w:rsidRDefault="00B30C0C" w:rsidP="00C64BCE">
      <w:pPr>
        <w:jc w:val="both"/>
        <w:rPr>
          <w:rFonts w:eastAsiaTheme="minorEastAsia"/>
          <w:color w:val="000000"/>
          <w:sz w:val="22"/>
          <w:szCs w:val="22"/>
          <w:lang w:val="x-none" w:eastAsia="zh-CN"/>
        </w:rPr>
      </w:pPr>
      <w:r>
        <w:rPr>
          <w:rFonts w:eastAsiaTheme="minorEastAsia"/>
          <w:color w:val="000000"/>
          <w:sz w:val="22"/>
          <w:szCs w:val="22"/>
          <w:lang w:eastAsia="zh-CN"/>
        </w:rPr>
        <w:t xml:space="preserve">First of all, we propose to update </w:t>
      </w:r>
      <w:r w:rsidR="009747B2" w:rsidRPr="006C158C">
        <w:rPr>
          <w:rFonts w:eastAsiaTheme="minorEastAsia"/>
          <w:color w:val="000000"/>
          <w:sz w:val="22"/>
          <w:szCs w:val="22"/>
          <w:lang w:val="x-none" w:eastAsia="zh-CN"/>
        </w:rPr>
        <w:t xml:space="preserve">UE capability indication parameter, </w:t>
      </w:r>
      <w:proofErr w:type="spellStart"/>
      <w:r w:rsidR="009747B2" w:rsidRPr="006C158C">
        <w:rPr>
          <w:rFonts w:eastAsiaTheme="minorEastAsia"/>
          <w:i/>
          <w:iCs/>
          <w:color w:val="000000"/>
          <w:sz w:val="22"/>
          <w:szCs w:val="22"/>
          <w:lang w:val="x-none" w:eastAsia="zh-CN"/>
        </w:rPr>
        <w:t>supportedSRS-TxPortSwitch</w:t>
      </w:r>
      <w:proofErr w:type="spellEnd"/>
      <w:r w:rsidR="009747B2" w:rsidRPr="006C158C">
        <w:rPr>
          <w:rFonts w:eastAsiaTheme="minorEastAsia"/>
          <w:color w:val="000000"/>
          <w:sz w:val="22"/>
          <w:szCs w:val="22"/>
          <w:lang w:val="x-none" w:eastAsia="zh-CN"/>
        </w:rPr>
        <w:t xml:space="preserve"> </w:t>
      </w:r>
      <w:r>
        <w:rPr>
          <w:rFonts w:eastAsiaTheme="minorEastAsia"/>
          <w:color w:val="000000"/>
          <w:sz w:val="22"/>
          <w:szCs w:val="22"/>
          <w:lang w:eastAsia="zh-CN"/>
        </w:rPr>
        <w:t xml:space="preserve">as follows </w:t>
      </w:r>
      <w:r w:rsidR="009747B2" w:rsidRPr="006C158C">
        <w:rPr>
          <w:rFonts w:eastAsiaTheme="minorEastAsia"/>
          <w:color w:val="000000"/>
          <w:sz w:val="22"/>
          <w:szCs w:val="22"/>
          <w:lang w:val="x-none" w:eastAsia="zh-CN"/>
        </w:rPr>
        <w:t xml:space="preserve">to support </w:t>
      </w:r>
      <w:r>
        <w:rPr>
          <w:rFonts w:eastAsiaTheme="minorEastAsia"/>
          <w:color w:val="000000"/>
          <w:sz w:val="22"/>
          <w:szCs w:val="22"/>
          <w:lang w:eastAsia="zh-CN"/>
        </w:rPr>
        <w:t>agreed</w:t>
      </w:r>
      <w:r w:rsidR="009747B2" w:rsidRPr="006C158C">
        <w:rPr>
          <w:rFonts w:eastAsiaTheme="minorEastAsia"/>
          <w:color w:val="000000"/>
          <w:sz w:val="22"/>
          <w:szCs w:val="22"/>
          <w:lang w:val="x-none" w:eastAsia="zh-CN"/>
        </w:rPr>
        <w:t xml:space="preserve"> transceiver architectures</w:t>
      </w:r>
      <w:r w:rsidR="006608D2" w:rsidRPr="006C158C">
        <w:rPr>
          <w:rFonts w:eastAsiaTheme="minorEastAsia"/>
          <w:color w:val="000000"/>
          <w:sz w:val="22"/>
          <w:szCs w:val="22"/>
          <w:lang w:eastAsia="zh-CN"/>
        </w:rPr>
        <w:t>:</w:t>
      </w:r>
      <w:r w:rsidR="009747B2" w:rsidRPr="00234543">
        <w:rPr>
          <w:rFonts w:eastAsiaTheme="minorEastAsia"/>
          <w:color w:val="000000"/>
          <w:sz w:val="22"/>
          <w:szCs w:val="22"/>
          <w:lang w:val="x-none" w:eastAsia="zh-CN"/>
        </w:rPr>
        <w:t xml:space="preserve"> </w:t>
      </w:r>
    </w:p>
    <w:p w14:paraId="21C1757A" w14:textId="119910F9" w:rsidR="00042399" w:rsidRPr="00042399" w:rsidRDefault="00042399" w:rsidP="003B62B0">
      <w:pPr>
        <w:jc w:val="both"/>
        <w:rPr>
          <w:rFonts w:eastAsiaTheme="minorEastAsia"/>
          <w:b/>
          <w:bCs/>
          <w:color w:val="000000" w:themeColor="text1"/>
          <w:sz w:val="22"/>
          <w:szCs w:val="22"/>
          <w:u w:val="single"/>
        </w:rPr>
      </w:pPr>
      <w:r w:rsidRPr="00CB7AD1">
        <w:rPr>
          <w:rFonts w:eastAsiaTheme="minorEastAsia"/>
          <w:b/>
          <w:bCs/>
          <w:color w:val="000000" w:themeColor="text1"/>
          <w:sz w:val="22"/>
          <w:szCs w:val="22"/>
          <w:u w:val="single"/>
        </w:rPr>
        <w:t xml:space="preserve">Proposal </w:t>
      </w:r>
      <w:r w:rsidR="00321386" w:rsidRPr="00D8205E">
        <w:rPr>
          <w:rFonts w:eastAsiaTheme="minorEastAsia"/>
          <w:b/>
          <w:bCs/>
          <w:color w:val="000000" w:themeColor="text1"/>
          <w:sz w:val="22"/>
          <w:szCs w:val="22"/>
          <w:u w:val="single"/>
        </w:rPr>
        <w:t>10</w:t>
      </w:r>
      <w:r w:rsidR="006C0535" w:rsidRPr="00CB7AD1">
        <w:rPr>
          <w:rFonts w:eastAsiaTheme="minorEastAsia"/>
          <w:b/>
          <w:bCs/>
          <w:color w:val="000000" w:themeColor="text1"/>
          <w:sz w:val="22"/>
          <w:szCs w:val="22"/>
          <w:u w:val="single"/>
        </w:rPr>
        <w:t>:</w:t>
      </w:r>
    </w:p>
    <w:p w14:paraId="6E4DC117" w14:textId="2DE420D0" w:rsidR="00BE7AAC" w:rsidRPr="0010451D" w:rsidRDefault="007B30EC" w:rsidP="003B62B0">
      <w:pPr>
        <w:pStyle w:val="ListParagraph"/>
        <w:numPr>
          <w:ilvl w:val="0"/>
          <w:numId w:val="6"/>
        </w:numPr>
        <w:ind w:firstLineChars="0"/>
        <w:rPr>
          <w:rFonts w:ascii="Times New Roman" w:eastAsia="MS Mincho" w:hAnsi="Times New Roman" w:cs="Times New Roman"/>
          <w:i/>
          <w:iCs/>
          <w:color w:val="000000" w:themeColor="text1"/>
          <w:sz w:val="22"/>
          <w:szCs w:val="22"/>
          <w:lang w:eastAsia="ja-JP"/>
        </w:rPr>
      </w:pPr>
      <w:r w:rsidRPr="0010451D">
        <w:rPr>
          <w:rFonts w:ascii="Times New Roman" w:eastAsia="MS Mincho" w:hAnsi="Times New Roman" w:cs="Times New Roman"/>
          <w:i/>
          <w:iCs/>
          <w:color w:val="000000" w:themeColor="text1"/>
          <w:sz w:val="22"/>
          <w:szCs w:val="22"/>
          <w:lang w:eastAsia="ja-JP"/>
        </w:rPr>
        <w:t>F</w:t>
      </w:r>
      <w:r w:rsidR="00042399" w:rsidRPr="0010451D">
        <w:rPr>
          <w:rFonts w:ascii="Times New Roman" w:eastAsia="MS Mincho" w:hAnsi="Times New Roman" w:cs="Times New Roman"/>
          <w:i/>
          <w:iCs/>
          <w:color w:val="000000" w:themeColor="text1"/>
          <w:sz w:val="22"/>
          <w:szCs w:val="22"/>
          <w:lang w:eastAsia="ja-JP"/>
        </w:rPr>
        <w:t xml:space="preserve">ollowing new capability indications should be supported by </w:t>
      </w:r>
      <w:r w:rsidR="00023E94">
        <w:rPr>
          <w:rFonts w:ascii="Times New Roman" w:eastAsia="MS Mincho" w:hAnsi="Times New Roman" w:cs="Times New Roman"/>
          <w:i/>
          <w:iCs/>
          <w:color w:val="000000" w:themeColor="text1"/>
          <w:sz w:val="22"/>
          <w:szCs w:val="22"/>
          <w:lang w:eastAsia="ja-JP"/>
        </w:rPr>
        <w:t xml:space="preserve">the </w:t>
      </w:r>
      <w:r w:rsidR="00042399" w:rsidRPr="0010451D">
        <w:rPr>
          <w:rFonts w:ascii="Times New Roman" w:eastAsia="MS Mincho" w:hAnsi="Times New Roman" w:cs="Times New Roman"/>
          <w:i/>
          <w:iCs/>
          <w:color w:val="000000" w:themeColor="text1"/>
          <w:sz w:val="22"/>
          <w:szCs w:val="22"/>
          <w:lang w:eastAsia="ja-JP"/>
        </w:rPr>
        <w:t xml:space="preserve">parameter, </w:t>
      </w:r>
      <w:proofErr w:type="spellStart"/>
      <w:r w:rsidR="00042399" w:rsidRPr="00BB7C5A">
        <w:rPr>
          <w:rFonts w:ascii="Times New Roman" w:eastAsia="MS Mincho" w:hAnsi="Times New Roman" w:cs="Times New Roman"/>
          <w:i/>
          <w:iCs/>
          <w:color w:val="000000" w:themeColor="text1"/>
          <w:sz w:val="22"/>
          <w:szCs w:val="22"/>
          <w:lang w:eastAsia="ja-JP"/>
        </w:rPr>
        <w:t>supportedSRS-TxPortSwitch</w:t>
      </w:r>
      <w:proofErr w:type="spellEnd"/>
      <w:r w:rsidR="00042399" w:rsidRPr="0010451D">
        <w:rPr>
          <w:rFonts w:ascii="Times New Roman" w:eastAsia="MS Mincho" w:hAnsi="Times New Roman" w:cs="Times New Roman"/>
          <w:i/>
          <w:iCs/>
          <w:color w:val="000000" w:themeColor="text1"/>
          <w:sz w:val="22"/>
          <w:szCs w:val="22"/>
          <w:lang w:eastAsia="ja-JP"/>
        </w:rPr>
        <w:t xml:space="preserve"> to capture new transceiver architectures</w:t>
      </w:r>
      <w:r w:rsidR="007E492A">
        <w:rPr>
          <w:rFonts w:ascii="Times New Roman" w:eastAsia="MS Mincho" w:hAnsi="Times New Roman" w:cs="Times New Roman"/>
          <w:i/>
          <w:iCs/>
          <w:color w:val="000000" w:themeColor="text1"/>
          <w:sz w:val="22"/>
          <w:szCs w:val="22"/>
          <w:lang w:eastAsia="ja-JP"/>
        </w:rPr>
        <w:t xml:space="preserve"> supported with SRS antenna switching</w:t>
      </w:r>
    </w:p>
    <w:p w14:paraId="71D14D53" w14:textId="7A0003CB"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 for 1T6R</w:t>
      </w:r>
    </w:p>
    <w:p w14:paraId="0590677C" w14:textId="173FF602"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‘t2r6' for 2T6R</w:t>
      </w:r>
    </w:p>
    <w:p w14:paraId="0FDEBD1E" w14:textId="77777777"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 for 1T=1R/1T2R/1T4R/1T6R</w:t>
      </w:r>
    </w:p>
    <w:p w14:paraId="6F09DCCC" w14:textId="194C31E0" w:rsidR="00042399" w:rsidRPr="0010451D" w:rsidRDefault="00042399" w:rsidP="00234543">
      <w:pPr>
        <w:numPr>
          <w:ilvl w:val="1"/>
          <w:numId w:val="10"/>
        </w:numPr>
        <w:tabs>
          <w:tab w:val="clear" w:pos="14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't1r1-t1r2-t2r2-t1r4-t2r4-t1r6-t2r6' for 1T=1R/1T2R/2T=2R/1T4R/2T4R/1T6R/2T6R</w:t>
      </w:r>
    </w:p>
    <w:p w14:paraId="68686116" w14:textId="0EB6FC3A"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‘t1r6-t2r6' for 1T6R/2T6R</w:t>
      </w:r>
    </w:p>
    <w:p w14:paraId="07618740"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‘t1r8' for 1T8R</w:t>
      </w:r>
    </w:p>
    <w:p w14:paraId="438E5833" w14:textId="77777777"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‘t2r8' for 2T8R</w:t>
      </w:r>
    </w:p>
    <w:p w14:paraId="46DA6DF9" w14:textId="12835934"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't1r1-t1r2-t1r4-t1r6-t1r8’ for 1T=1R/1T2R/1T4R/1T6R/1T8R</w:t>
      </w:r>
    </w:p>
    <w:p w14:paraId="44B9D44E" w14:textId="0EEED6B6" w:rsidR="00042399" w:rsidRPr="00234543" w:rsidRDefault="00042399" w:rsidP="0096457D">
      <w:pPr>
        <w:numPr>
          <w:ilvl w:val="2"/>
          <w:numId w:val="10"/>
        </w:numPr>
        <w:tabs>
          <w:tab w:val="clear" w:pos="2160"/>
          <w:tab w:val="num" w:pos="990"/>
        </w:tabs>
        <w:spacing w:before="0" w:after="0"/>
        <w:ind w:hanging="1440"/>
        <w:rPr>
          <w:rFonts w:eastAsia="MS Mincho"/>
          <w:i/>
          <w:iCs/>
          <w:color w:val="000000" w:themeColor="text1"/>
          <w:sz w:val="22"/>
          <w:szCs w:val="22"/>
          <w:lang w:eastAsia="ja-JP"/>
        </w:rPr>
      </w:pPr>
      <w:r w:rsidRPr="00234543">
        <w:rPr>
          <w:rFonts w:eastAsia="MS Mincho"/>
          <w:i/>
          <w:iCs/>
          <w:color w:val="000000" w:themeColor="text1"/>
          <w:sz w:val="22"/>
          <w:szCs w:val="22"/>
          <w:lang w:eastAsia="ja-JP"/>
        </w:rPr>
        <w:t xml:space="preserve">'t1r1-t1r2-t2r2-t1r4-t2r4-t1r6-t2r6-t1r8-t2r8' </w:t>
      </w:r>
      <w:r w:rsidR="00234543" w:rsidRPr="00234543">
        <w:rPr>
          <w:rFonts w:eastAsia="MS Mincho"/>
          <w:i/>
          <w:iCs/>
          <w:color w:val="000000" w:themeColor="text1"/>
          <w:sz w:val="22"/>
          <w:szCs w:val="22"/>
          <w:lang w:eastAsia="ja-JP"/>
        </w:rPr>
        <w:t>for 1T=1R/1T2R/2T=2R/1T4R/2T4R/1T6R/2T6R/1T8R/2T8R</w:t>
      </w:r>
    </w:p>
    <w:p w14:paraId="28128EED" w14:textId="5EEC7C5D"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lastRenderedPageBreak/>
        <w:t>‘t1r8-t2r8' for 1T8R/2T8R</w:t>
      </w:r>
    </w:p>
    <w:p w14:paraId="6B01E4B9" w14:textId="2DFA1916"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‘t4r6' for 4T6R</w:t>
      </w:r>
    </w:p>
    <w:p w14:paraId="42B08A1D" w14:textId="449E6613" w:rsidR="00042399" w:rsidRPr="0010451D" w:rsidRDefault="00042399" w:rsidP="00234543">
      <w:pPr>
        <w:numPr>
          <w:ilvl w:val="1"/>
          <w:numId w:val="10"/>
        </w:numPr>
        <w:tabs>
          <w:tab w:val="clear" w:pos="1440"/>
          <w:tab w:val="num" w:pos="540"/>
        </w:tabs>
        <w:spacing w:before="0" w:after="0"/>
        <w:ind w:left="990" w:hanging="270"/>
        <w:rPr>
          <w:rFonts w:eastAsia="MS Mincho"/>
          <w:i/>
          <w:iCs/>
          <w:color w:val="000000" w:themeColor="text1"/>
          <w:sz w:val="22"/>
          <w:szCs w:val="22"/>
          <w:lang w:eastAsia="ja-JP"/>
        </w:rPr>
      </w:pPr>
      <w:r w:rsidRPr="0010451D">
        <w:rPr>
          <w:rFonts w:eastAsia="MS Mincho"/>
          <w:i/>
          <w:iCs/>
          <w:color w:val="000000" w:themeColor="text1"/>
          <w:sz w:val="22"/>
          <w:szCs w:val="22"/>
          <w:lang w:eastAsia="ja-JP"/>
        </w:rPr>
        <w:t>‘t4r8' for 4T8R</w:t>
      </w:r>
    </w:p>
    <w:p w14:paraId="29DA3AE2" w14:textId="742BB895" w:rsidR="00355E2D" w:rsidRPr="000B6EAD" w:rsidRDefault="00042399" w:rsidP="000B6EAD">
      <w:pPr>
        <w:numPr>
          <w:ilvl w:val="1"/>
          <w:numId w:val="10"/>
        </w:numPr>
        <w:tabs>
          <w:tab w:val="clear" w:pos="1440"/>
          <w:tab w:val="num" w:pos="540"/>
        </w:tabs>
        <w:spacing w:before="0" w:after="0"/>
        <w:ind w:left="990" w:hanging="270"/>
        <w:rPr>
          <w:sz w:val="22"/>
          <w:szCs w:val="22"/>
          <w:lang w:val="en-GB" w:eastAsia="ja-JP"/>
        </w:rPr>
      </w:pPr>
      <w:r w:rsidRPr="0010451D">
        <w:rPr>
          <w:rFonts w:eastAsia="MS Mincho"/>
          <w:i/>
          <w:iCs/>
          <w:color w:val="000000" w:themeColor="text1"/>
          <w:sz w:val="22"/>
          <w:szCs w:val="22"/>
          <w:lang w:eastAsia="ja-JP"/>
        </w:rPr>
        <w:t xml:space="preserve">'t1r1-t1r2-t2r2-t1r4-t2r4-t1r6-t2r6-t4r6-t1r8-t2r8-t4r8' for               </w:t>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r>
      <w:r w:rsidRPr="0010451D">
        <w:rPr>
          <w:rFonts w:eastAsia="MS Mincho"/>
          <w:i/>
          <w:iCs/>
          <w:color w:val="000000" w:themeColor="text1"/>
          <w:sz w:val="22"/>
          <w:szCs w:val="22"/>
          <w:lang w:eastAsia="ja-JP"/>
        </w:rPr>
        <w:tab/>
        <w:t>1T=1R/1T2R/2T=2R/1T4R/2T4R/1T6R/2T6R/4T6R/1T8R/2T8R/4T8R</w:t>
      </w:r>
    </w:p>
    <w:p w14:paraId="16750208" w14:textId="0052BA08" w:rsidR="001B75F0" w:rsidRDefault="001B75F0" w:rsidP="00580472">
      <w:pPr>
        <w:pStyle w:val="Heading2"/>
        <w:spacing w:before="240" w:after="120"/>
        <w:jc w:val="both"/>
        <w:rPr>
          <w:rFonts w:ascii="Times New Roman" w:hAnsi="Times New Roman"/>
          <w:sz w:val="22"/>
          <w:szCs w:val="22"/>
          <w:lang w:val="en-GB" w:eastAsia="ja-JP"/>
        </w:rPr>
      </w:pPr>
      <w:r>
        <w:rPr>
          <w:rFonts w:ascii="Times New Roman" w:hAnsi="Times New Roman"/>
          <w:sz w:val="22"/>
          <w:szCs w:val="22"/>
          <w:lang w:val="en-GB" w:eastAsia="ja-JP"/>
        </w:rPr>
        <w:t xml:space="preserve">As per the agreement from RAN1#104-e meeting, </w:t>
      </w:r>
      <w:r w:rsidR="00605E8F" w:rsidRPr="00D045BD">
        <w:rPr>
          <w:rFonts w:ascii="Times New Roman" w:hAnsi="Times New Roman"/>
          <w:iCs/>
          <w:sz w:val="22"/>
          <w:szCs w:val="22"/>
        </w:rPr>
        <w:t>K</w:t>
      </w:r>
      <w:r>
        <w:rPr>
          <w:rFonts w:ascii="Times New Roman" w:hAnsi="Times New Roman"/>
          <w:sz w:val="22"/>
          <w:szCs w:val="22"/>
          <w:lang w:val="en-GB" w:eastAsia="ja-JP"/>
        </w:rPr>
        <w:t xml:space="preserve"> SRS resources in total are distributed among </w:t>
      </w:r>
      <w:r w:rsidR="00605E8F" w:rsidRPr="00D045BD">
        <w:rPr>
          <w:rFonts w:ascii="Times New Roman" w:hAnsi="Times New Roman"/>
          <w:sz w:val="22"/>
          <w:szCs w:val="22"/>
          <w:lang w:eastAsia="x-none"/>
        </w:rPr>
        <w:t>N &lt;=</w:t>
      </w:r>
      <w:proofErr w:type="spellStart"/>
      <w:r w:rsidR="00605E8F" w:rsidRPr="00D045BD">
        <w:rPr>
          <w:rFonts w:ascii="Times New Roman" w:hAnsi="Times New Roman"/>
          <w:sz w:val="22"/>
          <w:szCs w:val="22"/>
          <w:lang w:eastAsia="x-none"/>
        </w:rPr>
        <w:t>N_max</w:t>
      </w:r>
      <w:proofErr w:type="spellEnd"/>
      <w:r w:rsidR="00605E8F" w:rsidRPr="00D045BD">
        <w:rPr>
          <w:rFonts w:ascii="Times New Roman" w:hAnsi="Times New Roman"/>
          <w:sz w:val="22"/>
          <w:szCs w:val="22"/>
          <w:lang w:eastAsia="x-none"/>
        </w:rPr>
        <w:t xml:space="preserve"> resource sets</w:t>
      </w:r>
      <w:r w:rsidR="00605E8F">
        <w:rPr>
          <w:rFonts w:ascii="Times New Roman" w:hAnsi="Times New Roman"/>
          <w:sz w:val="22"/>
          <w:szCs w:val="22"/>
          <w:lang w:eastAsia="ja-JP"/>
        </w:rPr>
        <w:t>.</w:t>
      </w:r>
      <w:r w:rsidR="007F4DE5">
        <w:rPr>
          <w:rFonts w:ascii="Times New Roman" w:hAnsi="Times New Roman"/>
          <w:sz w:val="22"/>
          <w:szCs w:val="22"/>
          <w:lang w:eastAsia="ja-JP"/>
        </w:rPr>
        <w:t xml:space="preserve"> In particular,</w:t>
      </w:r>
      <w:r w:rsidR="00605E8F">
        <w:rPr>
          <w:rFonts w:ascii="Times New Roman" w:hAnsi="Times New Roman"/>
          <w:sz w:val="22"/>
          <w:szCs w:val="22"/>
          <w:lang w:eastAsia="ja-JP"/>
        </w:rPr>
        <w:t xml:space="preserve"> specific</w:t>
      </w:r>
      <w:r w:rsidR="007F4DE5">
        <w:rPr>
          <w:rFonts w:ascii="Times New Roman" w:hAnsi="Times New Roman"/>
          <w:sz w:val="22"/>
          <w:szCs w:val="22"/>
          <w:lang w:eastAsia="ja-JP"/>
        </w:rPr>
        <w:t xml:space="preserve"> </w:t>
      </w:r>
      <w:r w:rsidR="007F4DE5" w:rsidRPr="00D045BD">
        <w:rPr>
          <w:rFonts w:ascii="Times New Roman" w:hAnsi="Times New Roman"/>
          <w:iCs/>
          <w:sz w:val="22"/>
          <w:szCs w:val="22"/>
        </w:rPr>
        <w:t>K</w:t>
      </w:r>
      <w:r w:rsidR="007F4DE5">
        <w:rPr>
          <w:rFonts w:ascii="Times New Roman" w:hAnsi="Times New Roman"/>
          <w:iCs/>
          <w:sz w:val="22"/>
          <w:szCs w:val="22"/>
        </w:rPr>
        <w:t xml:space="preserve"> values and possible </w:t>
      </w:r>
      <w:proofErr w:type="spellStart"/>
      <w:r w:rsidR="007F4DE5" w:rsidRPr="00D045BD">
        <w:rPr>
          <w:rFonts w:ascii="Times New Roman" w:hAnsi="Times New Roman"/>
          <w:sz w:val="22"/>
          <w:szCs w:val="22"/>
          <w:lang w:eastAsia="x-none"/>
        </w:rPr>
        <w:t>N_max</w:t>
      </w:r>
      <w:proofErr w:type="spellEnd"/>
      <w:r w:rsidR="00605E8F">
        <w:rPr>
          <w:rFonts w:ascii="Times New Roman" w:hAnsi="Times New Roman"/>
          <w:sz w:val="22"/>
          <w:szCs w:val="22"/>
          <w:lang w:eastAsia="ja-JP"/>
        </w:rPr>
        <w:t xml:space="preserve"> values</w:t>
      </w:r>
      <w:r w:rsidR="007F4DE5">
        <w:rPr>
          <w:rFonts w:ascii="Times New Roman" w:hAnsi="Times New Roman"/>
          <w:sz w:val="22"/>
          <w:szCs w:val="22"/>
          <w:lang w:eastAsia="ja-JP"/>
        </w:rPr>
        <w:t xml:space="preserve"> for each transceiver architecture ha</w:t>
      </w:r>
      <w:r w:rsidR="00CA5750">
        <w:rPr>
          <w:rFonts w:ascii="Times New Roman" w:hAnsi="Times New Roman"/>
          <w:sz w:val="22"/>
          <w:szCs w:val="22"/>
          <w:lang w:eastAsia="ja-JP"/>
        </w:rPr>
        <w:t>ve</w:t>
      </w:r>
      <w:r w:rsidR="007F4DE5">
        <w:rPr>
          <w:rFonts w:ascii="Times New Roman" w:hAnsi="Times New Roman"/>
          <w:sz w:val="22"/>
          <w:szCs w:val="22"/>
          <w:lang w:eastAsia="ja-JP"/>
        </w:rPr>
        <w:t xml:space="preserve"> been captured within the agreement as follows</w:t>
      </w:r>
      <w:r w:rsidR="00CA5750">
        <w:rPr>
          <w:rFonts w:ascii="Times New Roman" w:hAnsi="Times New Roman"/>
          <w:sz w:val="22"/>
          <w:szCs w:val="22"/>
          <w:lang w:eastAsia="ja-JP"/>
        </w:rPr>
        <w:t>.</w:t>
      </w:r>
      <w:r w:rsidR="007F4DE5">
        <w:rPr>
          <w:rFonts w:ascii="Times New Roman" w:hAnsi="Times New Roman"/>
          <w:sz w:val="22"/>
          <w:szCs w:val="22"/>
          <w:lang w:eastAsia="ja-JP"/>
        </w:rPr>
        <w:t xml:space="preserve"> </w:t>
      </w:r>
      <w:r w:rsidR="00605E8F">
        <w:rPr>
          <w:rFonts w:ascii="Times New Roman" w:hAnsi="Times New Roman"/>
          <w:sz w:val="22"/>
          <w:szCs w:val="22"/>
          <w:lang w:eastAsia="ja-JP"/>
        </w:rPr>
        <w:t xml:space="preserve"> </w:t>
      </w:r>
    </w:p>
    <w:p w14:paraId="6B9E3D92" w14:textId="681FB369" w:rsidR="001B75F0" w:rsidRPr="00D045BD" w:rsidRDefault="001B75F0">
      <w:pPr>
        <w:rPr>
          <w:b/>
          <w:bCs/>
          <w:sz w:val="22"/>
          <w:szCs w:val="22"/>
          <w:highlight w:val="green"/>
        </w:rPr>
      </w:pPr>
      <w:r w:rsidRPr="00D045BD">
        <w:rPr>
          <w:b/>
          <w:bCs/>
          <w:sz w:val="22"/>
          <w:szCs w:val="22"/>
          <w:highlight w:val="green"/>
        </w:rPr>
        <w:t>Agreement</w:t>
      </w:r>
    </w:p>
    <w:p w14:paraId="30AD0BE4" w14:textId="77777777" w:rsidR="001B75F0" w:rsidRPr="00EC3720" w:rsidRDefault="001B75F0">
      <w:pPr>
        <w:pStyle w:val="xmsonormal"/>
        <w:numPr>
          <w:ilvl w:val="0"/>
          <w:numId w:val="43"/>
        </w:numPr>
        <w:snapToGrid w:val="0"/>
        <w:jc w:val="both"/>
        <w:rPr>
          <w:rFonts w:ascii="Times" w:hAnsi="Times" w:cs="Times"/>
          <w:sz w:val="20"/>
          <w:szCs w:val="20"/>
        </w:rPr>
      </w:pPr>
      <w:r w:rsidRPr="00D045BD">
        <w:rPr>
          <w:rFonts w:eastAsia="MS Gothic"/>
          <w:sz w:val="22"/>
          <w:szCs w:val="22"/>
          <w:lang w:eastAsia="x-none"/>
        </w:rPr>
        <w:t>For aperiodic antenna switching SRS, support to configure N &lt;=</w:t>
      </w:r>
      <w:proofErr w:type="spellStart"/>
      <w:r w:rsidRPr="00D045BD">
        <w:rPr>
          <w:rFonts w:eastAsia="MS Gothic"/>
          <w:sz w:val="22"/>
          <w:szCs w:val="22"/>
          <w:lang w:eastAsia="x-none"/>
        </w:rPr>
        <w:t>N_max</w:t>
      </w:r>
      <w:proofErr w:type="spellEnd"/>
      <w:r w:rsidRPr="00D045BD">
        <w:rPr>
          <w:rFonts w:eastAsia="MS Gothic"/>
          <w:sz w:val="22"/>
          <w:szCs w:val="22"/>
          <w:lang w:eastAsia="x-none"/>
        </w:rPr>
        <w:t xml:space="preserve"> resource sets, where totally K resources are distributed in the N resource sets flexibly based on RRC configuration</w:t>
      </w:r>
      <w:r w:rsidRPr="00EC3720">
        <w:rPr>
          <w:rFonts w:ascii="Times" w:hAnsi="Times" w:cs="Times"/>
          <w:iCs/>
          <w:sz w:val="20"/>
          <w:szCs w:val="20"/>
        </w:rPr>
        <w:t>.</w:t>
      </w:r>
    </w:p>
    <w:p w14:paraId="79ADFB6C" w14:textId="77777777" w:rsidR="001B75F0" w:rsidRPr="00D045BD" w:rsidRDefault="001B75F0">
      <w:pPr>
        <w:pStyle w:val="xmsonormal"/>
        <w:numPr>
          <w:ilvl w:val="1"/>
          <w:numId w:val="43"/>
        </w:numPr>
        <w:snapToGrid w:val="0"/>
        <w:jc w:val="both"/>
        <w:rPr>
          <w:sz w:val="22"/>
          <w:szCs w:val="22"/>
        </w:rPr>
      </w:pPr>
      <w:r w:rsidRPr="00D045BD">
        <w:rPr>
          <w:iCs/>
          <w:sz w:val="22"/>
          <w:szCs w:val="22"/>
        </w:rPr>
        <w:t xml:space="preserve">For 1T6R, K=6, </w:t>
      </w:r>
      <w:proofErr w:type="spellStart"/>
      <w:r w:rsidRPr="00D045BD">
        <w:rPr>
          <w:iCs/>
          <w:sz w:val="22"/>
          <w:szCs w:val="22"/>
        </w:rPr>
        <w:t>N_max</w:t>
      </w:r>
      <w:proofErr w:type="spellEnd"/>
      <w:r w:rsidRPr="00D045BD">
        <w:rPr>
          <w:iCs/>
          <w:sz w:val="22"/>
          <w:szCs w:val="22"/>
        </w:rPr>
        <w:t xml:space="preserve"> = [4], and each resource has 1 port.</w:t>
      </w:r>
    </w:p>
    <w:p w14:paraId="22935705" w14:textId="77777777" w:rsidR="001B75F0" w:rsidRPr="00D045BD" w:rsidRDefault="001B75F0">
      <w:pPr>
        <w:pStyle w:val="xmsonormal"/>
        <w:numPr>
          <w:ilvl w:val="1"/>
          <w:numId w:val="43"/>
        </w:numPr>
        <w:snapToGrid w:val="0"/>
        <w:jc w:val="both"/>
        <w:rPr>
          <w:sz w:val="22"/>
          <w:szCs w:val="22"/>
        </w:rPr>
      </w:pPr>
      <w:r w:rsidRPr="00D045BD">
        <w:rPr>
          <w:iCs/>
          <w:sz w:val="22"/>
          <w:szCs w:val="22"/>
        </w:rPr>
        <w:t xml:space="preserve">For 1T8R, K=8, </w:t>
      </w:r>
      <w:proofErr w:type="spellStart"/>
      <w:r w:rsidRPr="00D045BD">
        <w:rPr>
          <w:iCs/>
          <w:sz w:val="22"/>
          <w:szCs w:val="22"/>
        </w:rPr>
        <w:t>N_max</w:t>
      </w:r>
      <w:proofErr w:type="spellEnd"/>
      <w:r w:rsidRPr="00D045BD">
        <w:rPr>
          <w:iCs/>
          <w:sz w:val="22"/>
          <w:szCs w:val="22"/>
        </w:rPr>
        <w:t xml:space="preserve"> = [4], and each resource has 1 port.</w:t>
      </w:r>
    </w:p>
    <w:p w14:paraId="097E2D2B" w14:textId="77777777" w:rsidR="001B75F0" w:rsidRPr="00D045BD" w:rsidRDefault="001B75F0">
      <w:pPr>
        <w:pStyle w:val="xmsonormal"/>
        <w:numPr>
          <w:ilvl w:val="1"/>
          <w:numId w:val="43"/>
        </w:numPr>
        <w:snapToGrid w:val="0"/>
        <w:jc w:val="both"/>
        <w:rPr>
          <w:sz w:val="22"/>
          <w:szCs w:val="22"/>
        </w:rPr>
      </w:pPr>
      <w:r w:rsidRPr="00D045BD">
        <w:rPr>
          <w:iCs/>
          <w:sz w:val="22"/>
          <w:szCs w:val="22"/>
        </w:rPr>
        <w:t xml:space="preserve">For 2T6R, K=3, </w:t>
      </w:r>
      <w:proofErr w:type="spellStart"/>
      <w:r w:rsidRPr="00D045BD">
        <w:rPr>
          <w:iCs/>
          <w:sz w:val="22"/>
          <w:szCs w:val="22"/>
        </w:rPr>
        <w:t>N_max</w:t>
      </w:r>
      <w:proofErr w:type="spellEnd"/>
      <w:r w:rsidRPr="00D045BD">
        <w:rPr>
          <w:iCs/>
          <w:sz w:val="22"/>
          <w:szCs w:val="22"/>
        </w:rPr>
        <w:t xml:space="preserve"> = [3], and each resource has 2 ports.</w:t>
      </w:r>
    </w:p>
    <w:p w14:paraId="48976FA3" w14:textId="77777777" w:rsidR="001B75F0" w:rsidRPr="00D045BD" w:rsidRDefault="001B75F0">
      <w:pPr>
        <w:pStyle w:val="xmsonormal"/>
        <w:numPr>
          <w:ilvl w:val="1"/>
          <w:numId w:val="43"/>
        </w:numPr>
        <w:snapToGrid w:val="0"/>
        <w:jc w:val="both"/>
        <w:rPr>
          <w:sz w:val="22"/>
          <w:szCs w:val="22"/>
        </w:rPr>
      </w:pPr>
      <w:r w:rsidRPr="00D045BD">
        <w:rPr>
          <w:iCs/>
          <w:sz w:val="22"/>
          <w:szCs w:val="22"/>
        </w:rPr>
        <w:t xml:space="preserve">For 2T8R, K=4, </w:t>
      </w:r>
      <w:proofErr w:type="spellStart"/>
      <w:r w:rsidRPr="00D045BD">
        <w:rPr>
          <w:iCs/>
          <w:sz w:val="22"/>
          <w:szCs w:val="22"/>
        </w:rPr>
        <w:t>N_max</w:t>
      </w:r>
      <w:proofErr w:type="spellEnd"/>
      <w:r w:rsidRPr="00D045BD">
        <w:rPr>
          <w:iCs/>
          <w:sz w:val="22"/>
          <w:szCs w:val="22"/>
        </w:rPr>
        <w:t xml:space="preserve"> = [4], and each resource has 2 ports.</w:t>
      </w:r>
    </w:p>
    <w:p w14:paraId="74A28FB6" w14:textId="77777777" w:rsidR="001B75F0" w:rsidRPr="00D045BD" w:rsidRDefault="001B75F0">
      <w:pPr>
        <w:pStyle w:val="xmsonormal"/>
        <w:numPr>
          <w:ilvl w:val="1"/>
          <w:numId w:val="43"/>
        </w:numPr>
        <w:snapToGrid w:val="0"/>
        <w:jc w:val="both"/>
        <w:rPr>
          <w:sz w:val="22"/>
          <w:szCs w:val="22"/>
        </w:rPr>
      </w:pPr>
      <w:r w:rsidRPr="00D045BD">
        <w:rPr>
          <w:iCs/>
          <w:sz w:val="22"/>
          <w:szCs w:val="22"/>
        </w:rPr>
        <w:t>(</w:t>
      </w:r>
      <w:r w:rsidRPr="00D045BD">
        <w:rPr>
          <w:iCs/>
          <w:sz w:val="22"/>
          <w:szCs w:val="22"/>
          <w:highlight w:val="darkYellow"/>
        </w:rPr>
        <w:t>Working Assumption</w:t>
      </w:r>
      <w:r w:rsidRPr="00D045BD">
        <w:rPr>
          <w:iCs/>
          <w:sz w:val="22"/>
          <w:szCs w:val="22"/>
        </w:rPr>
        <w:t xml:space="preserve">) For 4T8R, K=2, </w:t>
      </w:r>
      <w:proofErr w:type="spellStart"/>
      <w:r w:rsidRPr="00D045BD">
        <w:rPr>
          <w:iCs/>
          <w:sz w:val="22"/>
          <w:szCs w:val="22"/>
        </w:rPr>
        <w:t>N_max</w:t>
      </w:r>
      <w:proofErr w:type="spellEnd"/>
      <w:r w:rsidRPr="00D045BD">
        <w:rPr>
          <w:iCs/>
          <w:sz w:val="22"/>
          <w:szCs w:val="22"/>
        </w:rPr>
        <w:t xml:space="preserve"> = [2], and each resource has 4 ports.</w:t>
      </w:r>
    </w:p>
    <w:p w14:paraId="1B702E9B" w14:textId="77777777" w:rsidR="001B75F0" w:rsidRPr="00D045BD" w:rsidRDefault="001B75F0">
      <w:pPr>
        <w:pStyle w:val="xmsonormal"/>
        <w:numPr>
          <w:ilvl w:val="1"/>
          <w:numId w:val="43"/>
        </w:numPr>
        <w:snapToGrid w:val="0"/>
        <w:jc w:val="both"/>
        <w:rPr>
          <w:sz w:val="22"/>
          <w:szCs w:val="22"/>
        </w:rPr>
      </w:pPr>
      <w:r w:rsidRPr="00D045BD">
        <w:rPr>
          <w:iCs/>
          <w:sz w:val="22"/>
          <w:szCs w:val="22"/>
        </w:rPr>
        <w:t xml:space="preserve">FFS the number of supported candidate values of N for each </w:t>
      </w:r>
      <w:proofErr w:type="spellStart"/>
      <w:r w:rsidRPr="00D045BD">
        <w:rPr>
          <w:iCs/>
          <w:sz w:val="22"/>
          <w:szCs w:val="22"/>
        </w:rPr>
        <w:t>xTyR</w:t>
      </w:r>
      <w:proofErr w:type="spellEnd"/>
      <w:r w:rsidRPr="00D045BD">
        <w:rPr>
          <w:iCs/>
          <w:sz w:val="22"/>
          <w:szCs w:val="22"/>
        </w:rPr>
        <w:t>.</w:t>
      </w:r>
    </w:p>
    <w:p w14:paraId="39B8C2F5" w14:textId="77777777" w:rsidR="001B75F0" w:rsidRPr="00D045BD" w:rsidRDefault="001B75F0">
      <w:pPr>
        <w:pStyle w:val="xmsonormal"/>
        <w:numPr>
          <w:ilvl w:val="0"/>
          <w:numId w:val="43"/>
        </w:numPr>
        <w:snapToGrid w:val="0"/>
        <w:jc w:val="both"/>
        <w:rPr>
          <w:sz w:val="22"/>
          <w:szCs w:val="22"/>
        </w:rPr>
      </w:pPr>
      <w:r w:rsidRPr="00D045BD">
        <w:rPr>
          <w:iCs/>
          <w:sz w:val="22"/>
          <w:szCs w:val="22"/>
        </w:rPr>
        <w:t xml:space="preserve">FFS extension to increase </w:t>
      </w:r>
      <w:proofErr w:type="spellStart"/>
      <w:r w:rsidRPr="00D045BD">
        <w:rPr>
          <w:iCs/>
          <w:sz w:val="22"/>
          <w:szCs w:val="22"/>
        </w:rPr>
        <w:t>N_max</w:t>
      </w:r>
      <w:proofErr w:type="spellEnd"/>
      <w:r w:rsidRPr="00D045BD">
        <w:rPr>
          <w:iCs/>
          <w:sz w:val="22"/>
          <w:szCs w:val="22"/>
        </w:rPr>
        <w:t xml:space="preserve"> for 1T4R, 2T4R, T=R and 1T2R cases for aperiodic, </w:t>
      </w:r>
      <w:proofErr w:type="gramStart"/>
      <w:r w:rsidRPr="00D045BD">
        <w:rPr>
          <w:iCs/>
          <w:sz w:val="22"/>
          <w:szCs w:val="22"/>
        </w:rPr>
        <w:t>periodic</w:t>
      </w:r>
      <w:proofErr w:type="gramEnd"/>
      <w:r w:rsidRPr="00D045BD">
        <w:rPr>
          <w:iCs/>
          <w:sz w:val="22"/>
          <w:szCs w:val="22"/>
        </w:rPr>
        <w:t xml:space="preserve"> and semi-persistent SRS resources</w:t>
      </w:r>
    </w:p>
    <w:p w14:paraId="001BF1E5" w14:textId="77777777" w:rsidR="001B75F0" w:rsidRPr="00D045BD" w:rsidRDefault="001B75F0">
      <w:pPr>
        <w:pStyle w:val="xmsonormal"/>
        <w:numPr>
          <w:ilvl w:val="0"/>
          <w:numId w:val="43"/>
        </w:numPr>
        <w:snapToGrid w:val="0"/>
        <w:jc w:val="both"/>
        <w:rPr>
          <w:sz w:val="22"/>
          <w:szCs w:val="22"/>
        </w:rPr>
      </w:pPr>
      <w:r w:rsidRPr="00D045BD">
        <w:rPr>
          <w:iCs/>
          <w:sz w:val="22"/>
          <w:szCs w:val="22"/>
        </w:rPr>
        <w:t>FFS the number of resources and resource sets for semi-persistent and periodic antenna switching SRS</w:t>
      </w:r>
    </w:p>
    <w:p w14:paraId="4B1B9D35" w14:textId="77777777" w:rsidR="001B75F0" w:rsidRPr="00D045BD" w:rsidRDefault="001B75F0">
      <w:pPr>
        <w:pStyle w:val="xmsonormal"/>
        <w:numPr>
          <w:ilvl w:val="0"/>
          <w:numId w:val="43"/>
        </w:numPr>
        <w:snapToGrid w:val="0"/>
        <w:jc w:val="both"/>
        <w:rPr>
          <w:sz w:val="22"/>
          <w:szCs w:val="22"/>
        </w:rPr>
      </w:pPr>
      <w:r w:rsidRPr="00D045BD">
        <w:rPr>
          <w:iCs/>
          <w:sz w:val="22"/>
          <w:szCs w:val="22"/>
        </w:rPr>
        <w:t>Note: SRS could be transmitted over the last 6 OFDM symbols, or over any OFDM symbols within the slot subject to UE capability.</w:t>
      </w:r>
    </w:p>
    <w:p w14:paraId="51133573" w14:textId="395F5799" w:rsidR="00A90859" w:rsidRDefault="00605E8F" w:rsidP="000B6EAD">
      <w:pPr>
        <w:pStyle w:val="Heading2"/>
        <w:spacing w:before="240" w:after="120"/>
        <w:rPr>
          <w:sz w:val="22"/>
          <w:szCs w:val="22"/>
          <w:lang w:val="en-GB" w:eastAsia="ja-JP"/>
        </w:rPr>
      </w:pPr>
      <w:r>
        <w:rPr>
          <w:rFonts w:ascii="Times New Roman" w:hAnsi="Times New Roman"/>
          <w:sz w:val="22"/>
          <w:szCs w:val="22"/>
          <w:lang w:val="en-GB" w:eastAsia="ja-JP"/>
        </w:rPr>
        <w:t>As per our view</w:t>
      </w:r>
      <w:r w:rsidR="00C724D1">
        <w:rPr>
          <w:rFonts w:ascii="Times New Roman" w:hAnsi="Times New Roman"/>
          <w:sz w:val="22"/>
          <w:szCs w:val="22"/>
          <w:lang w:val="en-GB" w:eastAsia="ja-JP"/>
        </w:rPr>
        <w:t>,</w:t>
      </w:r>
      <w:r>
        <w:rPr>
          <w:rFonts w:ascii="Times New Roman" w:hAnsi="Times New Roman"/>
          <w:sz w:val="22"/>
          <w:szCs w:val="22"/>
          <w:lang w:val="en-GB" w:eastAsia="ja-JP"/>
        </w:rPr>
        <w:t xml:space="preserve"> </w:t>
      </w:r>
      <w:r w:rsidR="00C724D1">
        <w:rPr>
          <w:rFonts w:ascii="Times New Roman" w:hAnsi="Times New Roman"/>
          <w:sz w:val="22"/>
          <w:szCs w:val="22"/>
          <w:lang w:val="en-GB" w:eastAsia="ja-JP"/>
        </w:rPr>
        <w:t>f</w:t>
      </w:r>
      <w:r>
        <w:rPr>
          <w:rFonts w:ascii="Times New Roman" w:hAnsi="Times New Roman"/>
          <w:sz w:val="22"/>
          <w:szCs w:val="22"/>
          <w:lang w:val="en-GB" w:eastAsia="ja-JP"/>
        </w:rPr>
        <w:t xml:space="preserve">or 1T6R, </w:t>
      </w:r>
      <w:proofErr w:type="spellStart"/>
      <w:r w:rsidR="007F4DE5" w:rsidRPr="00D045BD">
        <w:rPr>
          <w:rFonts w:ascii="Times New Roman" w:hAnsi="Times New Roman"/>
          <w:iCs/>
          <w:sz w:val="22"/>
          <w:szCs w:val="22"/>
        </w:rPr>
        <w:t>N_max</w:t>
      </w:r>
      <w:proofErr w:type="spellEnd"/>
      <w:r w:rsidR="007F4DE5" w:rsidRPr="00D045BD">
        <w:rPr>
          <w:rFonts w:ascii="Times New Roman" w:hAnsi="Times New Roman"/>
          <w:iCs/>
          <w:sz w:val="22"/>
          <w:szCs w:val="22"/>
        </w:rPr>
        <w:t xml:space="preserve"> = </w:t>
      </w:r>
      <w:r w:rsidR="007F4DE5">
        <w:rPr>
          <w:rFonts w:ascii="Times New Roman" w:hAnsi="Times New Roman"/>
          <w:iCs/>
          <w:sz w:val="22"/>
          <w:szCs w:val="22"/>
        </w:rPr>
        <w:t>3 is sufficient.</w:t>
      </w:r>
      <w:r w:rsidR="00C724D1">
        <w:rPr>
          <w:rFonts w:ascii="Times New Roman" w:hAnsi="Times New Roman"/>
          <w:iCs/>
          <w:sz w:val="22"/>
          <w:szCs w:val="22"/>
        </w:rPr>
        <w:t xml:space="preserve"> This will allow configuring</w:t>
      </w:r>
      <w:r w:rsidR="006B23C3">
        <w:rPr>
          <w:rFonts w:ascii="Times New Roman" w:hAnsi="Times New Roman"/>
          <w:iCs/>
          <w:sz w:val="22"/>
          <w:szCs w:val="22"/>
        </w:rPr>
        <w:t xml:space="preserve"> number of SRS resource sets,</w:t>
      </w:r>
      <w:r w:rsidR="00C724D1">
        <w:rPr>
          <w:rFonts w:ascii="Times New Roman" w:hAnsi="Times New Roman"/>
          <w:iCs/>
          <w:sz w:val="22"/>
          <w:szCs w:val="22"/>
        </w:rPr>
        <w:t xml:space="preserve"> N </w:t>
      </w:r>
      <w:r w:rsidR="00545D47">
        <w:rPr>
          <w:rFonts w:ascii="Times New Roman" w:hAnsi="Times New Roman"/>
          <w:iCs/>
          <w:sz w:val="22"/>
          <w:szCs w:val="22"/>
        </w:rPr>
        <w:t>to be</w:t>
      </w:r>
      <w:r w:rsidR="00C724D1">
        <w:rPr>
          <w:rFonts w:ascii="Times New Roman" w:hAnsi="Times New Roman"/>
          <w:iCs/>
          <w:sz w:val="22"/>
          <w:szCs w:val="22"/>
        </w:rPr>
        <w:t xml:space="preserve"> 1, 2 or 3</w:t>
      </w:r>
      <w:r w:rsidR="008B2AB4">
        <w:rPr>
          <w:rFonts w:ascii="Times New Roman" w:hAnsi="Times New Roman"/>
          <w:iCs/>
          <w:sz w:val="22"/>
          <w:szCs w:val="22"/>
        </w:rPr>
        <w:t xml:space="preserve"> for SRS antenna switching with 1T6R transceiver architecture</w:t>
      </w:r>
      <w:r w:rsidR="00C724D1">
        <w:rPr>
          <w:rFonts w:ascii="Times New Roman" w:hAnsi="Times New Roman"/>
          <w:iCs/>
          <w:sz w:val="22"/>
          <w:szCs w:val="22"/>
        </w:rPr>
        <w:t xml:space="preserve">. </w:t>
      </w:r>
      <w:r w:rsidR="008B2AB4">
        <w:rPr>
          <w:rFonts w:ascii="Times New Roman" w:hAnsi="Times New Roman"/>
          <w:iCs/>
          <w:sz w:val="22"/>
          <w:szCs w:val="22"/>
        </w:rPr>
        <w:t xml:space="preserve">For </w:t>
      </w:r>
      <w:r w:rsidR="00545D47">
        <w:rPr>
          <w:rFonts w:ascii="Times New Roman" w:hAnsi="Times New Roman"/>
          <w:iCs/>
          <w:sz w:val="22"/>
          <w:szCs w:val="22"/>
        </w:rPr>
        <w:t>1T8R</w:t>
      </w:r>
      <w:r w:rsidR="008B2AB4">
        <w:rPr>
          <w:rFonts w:ascii="Times New Roman" w:hAnsi="Times New Roman"/>
          <w:iCs/>
          <w:sz w:val="22"/>
          <w:szCs w:val="22"/>
        </w:rPr>
        <w:t xml:space="preserve">, 2T6R, and 2T8R, we are fine with the proposed </w:t>
      </w:r>
      <w:proofErr w:type="spellStart"/>
      <w:r w:rsidR="008B2AB4" w:rsidRPr="00D045BD">
        <w:rPr>
          <w:rFonts w:ascii="Times New Roman" w:hAnsi="Times New Roman"/>
          <w:iCs/>
          <w:sz w:val="22"/>
          <w:szCs w:val="22"/>
        </w:rPr>
        <w:t>N_max</w:t>
      </w:r>
      <w:proofErr w:type="spellEnd"/>
      <w:r w:rsidR="008B2AB4">
        <w:rPr>
          <w:rFonts w:ascii="Times New Roman" w:hAnsi="Times New Roman"/>
          <w:iCs/>
          <w:sz w:val="22"/>
          <w:szCs w:val="22"/>
        </w:rPr>
        <w:t xml:space="preserve"> values in the agreement. Accordingly, we make the following proposal. </w:t>
      </w:r>
    </w:p>
    <w:p w14:paraId="738FAEB3" w14:textId="116DF122" w:rsidR="007A746C" w:rsidRPr="009747B2" w:rsidRDefault="00B62012" w:rsidP="00514FE2">
      <w:pPr>
        <w:spacing w:before="100" w:beforeAutospacing="1" w:after="100" w:afterAutospacing="1"/>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 xml:space="preserve">Proposal </w:t>
      </w:r>
      <w:r w:rsidR="007F4DE5" w:rsidRPr="006A1014">
        <w:rPr>
          <w:rFonts w:eastAsiaTheme="minorEastAsia"/>
          <w:b/>
          <w:bCs/>
          <w:color w:val="000000" w:themeColor="text1"/>
          <w:sz w:val="22"/>
          <w:szCs w:val="22"/>
          <w:u w:val="single"/>
        </w:rPr>
        <w:t>1</w:t>
      </w:r>
      <w:r w:rsidR="007F4DE5">
        <w:rPr>
          <w:rFonts w:eastAsiaTheme="minorEastAsia"/>
          <w:b/>
          <w:bCs/>
          <w:color w:val="000000" w:themeColor="text1"/>
          <w:sz w:val="22"/>
          <w:szCs w:val="22"/>
          <w:u w:val="single"/>
        </w:rPr>
        <w:t>1</w:t>
      </w:r>
      <w:r w:rsidR="00F85017" w:rsidRPr="006A1014">
        <w:rPr>
          <w:rFonts w:eastAsiaTheme="minorEastAsia"/>
          <w:b/>
          <w:bCs/>
          <w:color w:val="000000" w:themeColor="text1"/>
          <w:sz w:val="22"/>
          <w:szCs w:val="22"/>
          <w:u w:val="single"/>
        </w:rPr>
        <w:t>:</w:t>
      </w:r>
    </w:p>
    <w:p w14:paraId="5072B806" w14:textId="77777777" w:rsidR="007F4DE5" w:rsidRPr="000B6EAD" w:rsidRDefault="007F4DE5" w:rsidP="007F4DE5">
      <w:pPr>
        <w:pStyle w:val="xmsonormal"/>
        <w:numPr>
          <w:ilvl w:val="0"/>
          <w:numId w:val="6"/>
        </w:numPr>
        <w:snapToGrid w:val="0"/>
        <w:jc w:val="both"/>
        <w:rPr>
          <w:rFonts w:ascii="Times" w:hAnsi="Times" w:cs="Times"/>
          <w:i/>
          <w:iCs/>
          <w:sz w:val="20"/>
          <w:szCs w:val="20"/>
        </w:rPr>
      </w:pPr>
      <w:r w:rsidRPr="000B6EAD">
        <w:rPr>
          <w:rFonts w:eastAsia="MS Gothic"/>
          <w:i/>
          <w:iCs/>
          <w:sz w:val="22"/>
          <w:szCs w:val="22"/>
          <w:lang w:eastAsia="x-none"/>
        </w:rPr>
        <w:t>For aperiodic antenna switching SRS, support to configure N &lt;=</w:t>
      </w:r>
      <w:proofErr w:type="spellStart"/>
      <w:r w:rsidRPr="000B6EAD">
        <w:rPr>
          <w:rFonts w:eastAsia="MS Gothic"/>
          <w:i/>
          <w:iCs/>
          <w:sz w:val="22"/>
          <w:szCs w:val="22"/>
          <w:lang w:eastAsia="x-none"/>
        </w:rPr>
        <w:t>N_max</w:t>
      </w:r>
      <w:proofErr w:type="spellEnd"/>
      <w:r w:rsidRPr="000B6EAD">
        <w:rPr>
          <w:rFonts w:eastAsia="MS Gothic"/>
          <w:i/>
          <w:iCs/>
          <w:sz w:val="22"/>
          <w:szCs w:val="22"/>
          <w:lang w:eastAsia="x-none"/>
        </w:rPr>
        <w:t xml:space="preserve"> resource sets, where totally K resources are distributed in the N resource sets flexibly based on RRC configuration</w:t>
      </w:r>
      <w:r w:rsidRPr="000B6EAD">
        <w:rPr>
          <w:rFonts w:ascii="Times" w:hAnsi="Times" w:cs="Times"/>
          <w:i/>
          <w:iCs/>
          <w:sz w:val="20"/>
          <w:szCs w:val="20"/>
        </w:rPr>
        <w:t>.</w:t>
      </w:r>
    </w:p>
    <w:p w14:paraId="5C0AA4C1" w14:textId="67A6B8A6" w:rsidR="007F4DE5" w:rsidRPr="000B6EAD" w:rsidRDefault="007F4DE5" w:rsidP="007F4DE5">
      <w:pPr>
        <w:pStyle w:val="xmsonormal"/>
        <w:numPr>
          <w:ilvl w:val="1"/>
          <w:numId w:val="6"/>
        </w:numPr>
        <w:snapToGrid w:val="0"/>
        <w:jc w:val="both"/>
        <w:rPr>
          <w:i/>
          <w:iCs/>
          <w:sz w:val="22"/>
          <w:szCs w:val="22"/>
        </w:rPr>
      </w:pPr>
      <w:r w:rsidRPr="000B6EAD">
        <w:rPr>
          <w:i/>
          <w:iCs/>
          <w:sz w:val="22"/>
          <w:szCs w:val="22"/>
        </w:rPr>
        <w:t xml:space="preserve">For 1T6R, K=6, </w:t>
      </w:r>
      <w:proofErr w:type="spellStart"/>
      <w:r w:rsidRPr="000B6EAD">
        <w:rPr>
          <w:i/>
          <w:iCs/>
          <w:sz w:val="22"/>
          <w:szCs w:val="22"/>
        </w:rPr>
        <w:t>N_max</w:t>
      </w:r>
      <w:proofErr w:type="spellEnd"/>
      <w:r w:rsidRPr="000B6EAD">
        <w:rPr>
          <w:i/>
          <w:iCs/>
          <w:sz w:val="22"/>
          <w:szCs w:val="22"/>
        </w:rPr>
        <w:t xml:space="preserve"> = </w:t>
      </w:r>
      <w:r>
        <w:rPr>
          <w:i/>
          <w:iCs/>
          <w:sz w:val="22"/>
          <w:szCs w:val="22"/>
        </w:rPr>
        <w:t>3</w:t>
      </w:r>
      <w:r w:rsidRPr="000B6EAD">
        <w:rPr>
          <w:i/>
          <w:iCs/>
          <w:sz w:val="22"/>
          <w:szCs w:val="22"/>
        </w:rPr>
        <w:t>, and each resource has 1 port.</w:t>
      </w:r>
    </w:p>
    <w:p w14:paraId="1F5F7381" w14:textId="7DFFFAE5" w:rsidR="007F4DE5" w:rsidRPr="000B6EAD" w:rsidRDefault="007F4DE5" w:rsidP="007F4DE5">
      <w:pPr>
        <w:pStyle w:val="xmsonormal"/>
        <w:numPr>
          <w:ilvl w:val="1"/>
          <w:numId w:val="6"/>
        </w:numPr>
        <w:snapToGrid w:val="0"/>
        <w:jc w:val="both"/>
        <w:rPr>
          <w:i/>
          <w:iCs/>
          <w:sz w:val="22"/>
          <w:szCs w:val="22"/>
        </w:rPr>
      </w:pPr>
      <w:r w:rsidRPr="000B6EAD">
        <w:rPr>
          <w:i/>
          <w:iCs/>
          <w:sz w:val="22"/>
          <w:szCs w:val="22"/>
        </w:rPr>
        <w:t xml:space="preserve">For 1T8R, K=8, </w:t>
      </w:r>
      <w:proofErr w:type="spellStart"/>
      <w:r w:rsidRPr="000B6EAD">
        <w:rPr>
          <w:i/>
          <w:iCs/>
          <w:sz w:val="22"/>
          <w:szCs w:val="22"/>
        </w:rPr>
        <w:t>N_max</w:t>
      </w:r>
      <w:proofErr w:type="spellEnd"/>
      <w:r w:rsidRPr="000B6EAD">
        <w:rPr>
          <w:i/>
          <w:iCs/>
          <w:sz w:val="22"/>
          <w:szCs w:val="22"/>
        </w:rPr>
        <w:t xml:space="preserve"> = 4, and each resource has 1 port.</w:t>
      </w:r>
    </w:p>
    <w:p w14:paraId="2BDEEB37" w14:textId="7069D0D0" w:rsidR="007F4DE5" w:rsidRPr="000B6EAD" w:rsidRDefault="007F4DE5" w:rsidP="007F4DE5">
      <w:pPr>
        <w:pStyle w:val="xmsonormal"/>
        <w:numPr>
          <w:ilvl w:val="1"/>
          <w:numId w:val="6"/>
        </w:numPr>
        <w:snapToGrid w:val="0"/>
        <w:jc w:val="both"/>
        <w:rPr>
          <w:i/>
          <w:iCs/>
          <w:sz w:val="22"/>
          <w:szCs w:val="22"/>
        </w:rPr>
      </w:pPr>
      <w:r w:rsidRPr="000B6EAD">
        <w:rPr>
          <w:i/>
          <w:iCs/>
          <w:sz w:val="22"/>
          <w:szCs w:val="22"/>
        </w:rPr>
        <w:t xml:space="preserve">For 2T6R, K=3, </w:t>
      </w:r>
      <w:proofErr w:type="spellStart"/>
      <w:r w:rsidRPr="000B6EAD">
        <w:rPr>
          <w:i/>
          <w:iCs/>
          <w:sz w:val="22"/>
          <w:szCs w:val="22"/>
        </w:rPr>
        <w:t>N_max</w:t>
      </w:r>
      <w:proofErr w:type="spellEnd"/>
      <w:r w:rsidRPr="000B6EAD">
        <w:rPr>
          <w:i/>
          <w:iCs/>
          <w:sz w:val="22"/>
          <w:szCs w:val="22"/>
        </w:rPr>
        <w:t xml:space="preserve"> = 3, and each resource has 2 ports.</w:t>
      </w:r>
    </w:p>
    <w:p w14:paraId="21F25E2C" w14:textId="18D4D031" w:rsidR="007F4DE5" w:rsidRPr="000B6EAD" w:rsidRDefault="007F4DE5" w:rsidP="007F4DE5">
      <w:pPr>
        <w:pStyle w:val="xmsonormal"/>
        <w:numPr>
          <w:ilvl w:val="1"/>
          <w:numId w:val="6"/>
        </w:numPr>
        <w:snapToGrid w:val="0"/>
        <w:jc w:val="both"/>
        <w:rPr>
          <w:i/>
          <w:iCs/>
          <w:sz w:val="22"/>
          <w:szCs w:val="22"/>
        </w:rPr>
      </w:pPr>
      <w:r w:rsidRPr="000B6EAD">
        <w:rPr>
          <w:i/>
          <w:iCs/>
          <w:sz w:val="22"/>
          <w:szCs w:val="22"/>
        </w:rPr>
        <w:t xml:space="preserve">For 2T8R, K=4, </w:t>
      </w:r>
      <w:proofErr w:type="spellStart"/>
      <w:r w:rsidRPr="000B6EAD">
        <w:rPr>
          <w:i/>
          <w:iCs/>
          <w:sz w:val="22"/>
          <w:szCs w:val="22"/>
        </w:rPr>
        <w:t>N_max</w:t>
      </w:r>
      <w:proofErr w:type="spellEnd"/>
      <w:r w:rsidRPr="000B6EAD">
        <w:rPr>
          <w:i/>
          <w:iCs/>
          <w:sz w:val="22"/>
          <w:szCs w:val="22"/>
        </w:rPr>
        <w:t xml:space="preserve"> = 4, and each resource has 2 ports.</w:t>
      </w:r>
    </w:p>
    <w:p w14:paraId="6A137282" w14:textId="1D91C321" w:rsidR="007F4DE5" w:rsidRDefault="007F4DE5" w:rsidP="007F4DE5">
      <w:pPr>
        <w:pStyle w:val="xmsonormal"/>
        <w:snapToGrid w:val="0"/>
        <w:jc w:val="both"/>
        <w:rPr>
          <w:sz w:val="22"/>
          <w:szCs w:val="22"/>
        </w:rPr>
      </w:pPr>
    </w:p>
    <w:p w14:paraId="7BF7866D" w14:textId="4EF124DD" w:rsidR="004E566C" w:rsidRPr="008B2AB4" w:rsidRDefault="004E566C" w:rsidP="000B6EAD">
      <w:pPr>
        <w:pStyle w:val="xmsonormal"/>
        <w:snapToGrid w:val="0"/>
        <w:jc w:val="both"/>
        <w:rPr>
          <w:sz w:val="22"/>
          <w:szCs w:val="22"/>
        </w:rPr>
      </w:pPr>
      <w:r>
        <w:rPr>
          <w:sz w:val="22"/>
          <w:szCs w:val="22"/>
        </w:rPr>
        <w:t>Further, regarding the 4T8R transceiver architecture,</w:t>
      </w:r>
      <w:r w:rsidR="006B23C3">
        <w:rPr>
          <w:sz w:val="22"/>
          <w:szCs w:val="22"/>
        </w:rPr>
        <w:t xml:space="preserve"> a working assumption was proposed for </w:t>
      </w:r>
      <w:r w:rsidR="006B23C3" w:rsidRPr="00D045BD">
        <w:rPr>
          <w:iCs/>
          <w:sz w:val="22"/>
          <w:szCs w:val="22"/>
        </w:rPr>
        <w:t>K</w:t>
      </w:r>
      <w:r w:rsidR="006B23C3">
        <w:rPr>
          <w:iCs/>
          <w:sz w:val="22"/>
          <w:szCs w:val="22"/>
        </w:rPr>
        <w:t xml:space="preserve"> and </w:t>
      </w:r>
      <w:proofErr w:type="spellStart"/>
      <w:r w:rsidR="006B23C3" w:rsidRPr="00D045BD">
        <w:rPr>
          <w:iCs/>
          <w:sz w:val="22"/>
          <w:szCs w:val="22"/>
        </w:rPr>
        <w:t>N_max</w:t>
      </w:r>
      <w:proofErr w:type="spellEnd"/>
      <w:r w:rsidR="00AF1C75">
        <w:rPr>
          <w:iCs/>
          <w:sz w:val="22"/>
          <w:szCs w:val="22"/>
        </w:rPr>
        <w:t xml:space="preserve"> values</w:t>
      </w:r>
      <w:r w:rsidR="006B23C3">
        <w:rPr>
          <w:iCs/>
          <w:sz w:val="22"/>
          <w:szCs w:val="22"/>
        </w:rPr>
        <w:t xml:space="preserve">. The main reason for the working assumption </w:t>
      </w:r>
      <w:proofErr w:type="gramStart"/>
      <w:r w:rsidR="00AF1C75">
        <w:rPr>
          <w:iCs/>
          <w:sz w:val="22"/>
          <w:szCs w:val="22"/>
        </w:rPr>
        <w:t>was</w:t>
      </w:r>
      <w:r w:rsidR="00580472">
        <w:rPr>
          <w:iCs/>
          <w:sz w:val="22"/>
          <w:szCs w:val="22"/>
        </w:rPr>
        <w:t>,</w:t>
      </w:r>
      <w:proofErr w:type="gramEnd"/>
      <w:r w:rsidR="006B23C3">
        <w:rPr>
          <w:iCs/>
          <w:sz w:val="22"/>
          <w:szCs w:val="22"/>
        </w:rPr>
        <w:t xml:space="preserve"> some companies suggested to consider the coherence capability of the UE for this</w:t>
      </w:r>
      <w:r w:rsidR="00AF1C75">
        <w:rPr>
          <w:iCs/>
          <w:sz w:val="22"/>
          <w:szCs w:val="22"/>
        </w:rPr>
        <w:t xml:space="preserve"> particular</w:t>
      </w:r>
      <w:r w:rsidR="006B23C3">
        <w:rPr>
          <w:iCs/>
          <w:sz w:val="22"/>
          <w:szCs w:val="22"/>
        </w:rPr>
        <w:t xml:space="preserve"> transceiver architecture. However,</w:t>
      </w:r>
      <w:r>
        <w:rPr>
          <w:sz w:val="22"/>
          <w:szCs w:val="22"/>
        </w:rPr>
        <w:t xml:space="preserve"> </w:t>
      </w:r>
      <w:r w:rsidR="006B23C3">
        <w:rPr>
          <w:sz w:val="22"/>
          <w:szCs w:val="22"/>
        </w:rPr>
        <w:t xml:space="preserve">it is not clear </w:t>
      </w:r>
      <w:r w:rsidR="00AF1C75">
        <w:rPr>
          <w:sz w:val="22"/>
          <w:szCs w:val="22"/>
        </w:rPr>
        <w:t>to</w:t>
      </w:r>
      <w:r w:rsidR="006B23C3">
        <w:rPr>
          <w:sz w:val="22"/>
          <w:szCs w:val="22"/>
        </w:rPr>
        <w:t xml:space="preserve"> us</w:t>
      </w:r>
      <w:r>
        <w:rPr>
          <w:sz w:val="22"/>
          <w:szCs w:val="22"/>
        </w:rPr>
        <w:t xml:space="preserve"> why UE coherence capability needs to be considered for SRS antenna switching. Hence, we are supportive </w:t>
      </w:r>
      <w:r w:rsidR="00580472">
        <w:rPr>
          <w:sz w:val="22"/>
          <w:szCs w:val="22"/>
        </w:rPr>
        <w:t>to</w:t>
      </w:r>
      <w:r>
        <w:rPr>
          <w:sz w:val="22"/>
          <w:szCs w:val="22"/>
        </w:rPr>
        <w:t xml:space="preserve"> the proposed working assumption</w:t>
      </w:r>
      <w:r w:rsidR="00AF1C75">
        <w:rPr>
          <w:sz w:val="22"/>
          <w:szCs w:val="22"/>
        </w:rPr>
        <w:t xml:space="preserve"> and ac</w:t>
      </w:r>
      <w:r w:rsidR="006B23C3">
        <w:rPr>
          <w:sz w:val="22"/>
          <w:szCs w:val="22"/>
        </w:rPr>
        <w:t>cordingly, we make the following proposal.</w:t>
      </w:r>
      <w:r>
        <w:rPr>
          <w:sz w:val="22"/>
          <w:szCs w:val="22"/>
        </w:rPr>
        <w:t xml:space="preserve">    </w:t>
      </w:r>
    </w:p>
    <w:p w14:paraId="7483F1F4" w14:textId="346836EE" w:rsidR="007F4DE5" w:rsidRPr="009747B2" w:rsidRDefault="007F4DE5" w:rsidP="007F4DE5">
      <w:pPr>
        <w:spacing w:before="100" w:beforeAutospacing="1" w:after="100" w:afterAutospacing="1"/>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Proposal 1</w:t>
      </w:r>
      <w:r>
        <w:rPr>
          <w:rFonts w:eastAsiaTheme="minorEastAsia"/>
          <w:b/>
          <w:bCs/>
          <w:color w:val="000000" w:themeColor="text1"/>
          <w:sz w:val="22"/>
          <w:szCs w:val="22"/>
          <w:u w:val="single"/>
        </w:rPr>
        <w:t>2</w:t>
      </w:r>
      <w:r w:rsidRPr="006A1014">
        <w:rPr>
          <w:rFonts w:eastAsiaTheme="minorEastAsia"/>
          <w:b/>
          <w:bCs/>
          <w:color w:val="000000" w:themeColor="text1"/>
          <w:sz w:val="22"/>
          <w:szCs w:val="22"/>
          <w:u w:val="single"/>
        </w:rPr>
        <w:t>:</w:t>
      </w:r>
    </w:p>
    <w:p w14:paraId="1331B6ED" w14:textId="7758CAB3" w:rsidR="00080D1E" w:rsidRPr="000B6EAD" w:rsidRDefault="007F4DE5">
      <w:pPr>
        <w:pStyle w:val="x00text"/>
        <w:numPr>
          <w:ilvl w:val="0"/>
          <w:numId w:val="6"/>
        </w:numPr>
        <w:spacing w:before="100" w:beforeAutospacing="1" w:after="100" w:afterAutospacing="1"/>
        <w:jc w:val="both"/>
        <w:rPr>
          <w:rFonts w:eastAsia="MS Gothic"/>
          <w:i/>
          <w:iCs/>
          <w:sz w:val="22"/>
          <w:szCs w:val="22"/>
          <w:lang w:eastAsia="x-none"/>
        </w:rPr>
      </w:pPr>
      <w:r>
        <w:rPr>
          <w:rFonts w:eastAsia="MS Gothic"/>
          <w:i/>
          <w:iCs/>
          <w:sz w:val="22"/>
          <w:szCs w:val="22"/>
          <w:lang w:eastAsia="x-none"/>
        </w:rPr>
        <w:t>Confirm working assumption</w:t>
      </w:r>
      <w:r w:rsidR="004E566C">
        <w:rPr>
          <w:rFonts w:eastAsia="MS Gothic"/>
          <w:i/>
          <w:iCs/>
          <w:sz w:val="22"/>
          <w:szCs w:val="22"/>
          <w:lang w:eastAsia="x-none"/>
        </w:rPr>
        <w:t xml:space="preserve">: </w:t>
      </w:r>
      <w:r w:rsidR="004E566C" w:rsidRPr="000B6EAD">
        <w:rPr>
          <w:rFonts w:eastAsia="MS Gothic"/>
          <w:i/>
          <w:iCs/>
          <w:sz w:val="22"/>
          <w:szCs w:val="22"/>
          <w:lang w:eastAsia="x-none"/>
        </w:rPr>
        <w:t xml:space="preserve">For 4T8R, K=2, </w:t>
      </w:r>
      <w:proofErr w:type="spellStart"/>
      <w:r w:rsidR="004E566C" w:rsidRPr="000B6EAD">
        <w:rPr>
          <w:rFonts w:eastAsia="MS Gothic"/>
          <w:i/>
          <w:iCs/>
          <w:sz w:val="22"/>
          <w:szCs w:val="22"/>
          <w:lang w:eastAsia="x-none"/>
        </w:rPr>
        <w:t>N_max</w:t>
      </w:r>
      <w:proofErr w:type="spellEnd"/>
      <w:r w:rsidR="004E566C" w:rsidRPr="000B6EAD">
        <w:rPr>
          <w:rFonts w:eastAsia="MS Gothic"/>
          <w:i/>
          <w:iCs/>
          <w:sz w:val="22"/>
          <w:szCs w:val="22"/>
          <w:lang w:eastAsia="x-none"/>
        </w:rPr>
        <w:t xml:space="preserve"> = [2], and each resource has 4 ports.</w:t>
      </w:r>
    </w:p>
    <w:p w14:paraId="6123B309" w14:textId="24653C5A" w:rsidR="00BD3C22" w:rsidRDefault="00637035" w:rsidP="00D92C41">
      <w:pPr>
        <w:pStyle w:val="x00text"/>
        <w:spacing w:before="60" w:after="60"/>
        <w:jc w:val="both"/>
        <w:rPr>
          <w:rFonts w:eastAsia="MS Gothic"/>
          <w:sz w:val="22"/>
          <w:szCs w:val="22"/>
          <w:lang w:val="en-GB" w:eastAsia="ja-JP"/>
        </w:rPr>
      </w:pPr>
      <w:r>
        <w:rPr>
          <w:rFonts w:eastAsia="MS Gothic"/>
          <w:sz w:val="22"/>
          <w:szCs w:val="22"/>
          <w:lang w:val="en-GB" w:eastAsia="ja-JP"/>
        </w:rPr>
        <w:t xml:space="preserve">It is worth remarking here that, </w:t>
      </w:r>
      <w:proofErr w:type="gramStart"/>
      <w:r>
        <w:rPr>
          <w:rFonts w:eastAsia="MS Gothic"/>
          <w:sz w:val="22"/>
          <w:szCs w:val="22"/>
          <w:lang w:val="en-GB" w:eastAsia="ja-JP"/>
        </w:rPr>
        <w:t>in</w:t>
      </w:r>
      <w:r w:rsidR="00BA4704">
        <w:rPr>
          <w:rFonts w:eastAsia="MS Gothic"/>
          <w:sz w:val="22"/>
          <w:szCs w:val="22"/>
          <w:lang w:val="en-GB" w:eastAsia="ja-JP"/>
        </w:rPr>
        <w:t xml:space="preserve"> order to</w:t>
      </w:r>
      <w:proofErr w:type="gramEnd"/>
      <w:r w:rsidR="00BA4704">
        <w:rPr>
          <w:rFonts w:eastAsia="MS Gothic"/>
          <w:sz w:val="22"/>
          <w:szCs w:val="22"/>
          <w:lang w:val="en-GB" w:eastAsia="ja-JP"/>
        </w:rPr>
        <w:t xml:space="preserve"> reduce time associated with DL CSI acquisition (especially when there are multiple slots involved) </w:t>
      </w:r>
      <w:r w:rsidR="00850F9E">
        <w:rPr>
          <w:rFonts w:eastAsia="MS Gothic"/>
          <w:sz w:val="22"/>
          <w:szCs w:val="22"/>
          <w:lang w:val="en-GB" w:eastAsia="ja-JP"/>
        </w:rPr>
        <w:t xml:space="preserve">considering SRS </w:t>
      </w:r>
      <w:r w:rsidR="004C4A50">
        <w:rPr>
          <w:rFonts w:eastAsia="MS Gothic"/>
          <w:sz w:val="22"/>
          <w:szCs w:val="22"/>
          <w:lang w:val="en-GB" w:eastAsia="ja-JP"/>
        </w:rPr>
        <w:t xml:space="preserve">antenna </w:t>
      </w:r>
      <w:r w:rsidR="00850F9E">
        <w:rPr>
          <w:rFonts w:eastAsia="MS Gothic"/>
          <w:sz w:val="22"/>
          <w:szCs w:val="22"/>
          <w:lang w:val="en-GB" w:eastAsia="ja-JP"/>
        </w:rPr>
        <w:t xml:space="preserve">switching, it is better to support zero-symbol gap SRS resource configuration. This can be useful for those </w:t>
      </w:r>
      <w:r w:rsidR="004C4A50">
        <w:rPr>
          <w:rFonts w:eastAsia="MS Gothic"/>
          <w:sz w:val="22"/>
          <w:szCs w:val="22"/>
          <w:lang w:val="en-GB" w:eastAsia="ja-JP"/>
        </w:rPr>
        <w:t xml:space="preserve">capable </w:t>
      </w:r>
      <w:r w:rsidR="00850F9E">
        <w:rPr>
          <w:rFonts w:eastAsia="MS Gothic"/>
          <w:sz w:val="22"/>
          <w:szCs w:val="22"/>
          <w:lang w:val="en-GB" w:eastAsia="ja-JP"/>
        </w:rPr>
        <w:t>UEs</w:t>
      </w:r>
      <w:r w:rsidR="004C4A50">
        <w:rPr>
          <w:rFonts w:eastAsia="MS Gothic"/>
          <w:sz w:val="22"/>
          <w:szCs w:val="22"/>
          <w:lang w:val="en-GB" w:eastAsia="ja-JP"/>
        </w:rPr>
        <w:t xml:space="preserve"> which can handle zero-symbol gap antenna switching. UE can report whether it can support zero-symbol gap antenna switching as part of its capability reporting. NW can </w:t>
      </w:r>
      <w:r w:rsidR="005F026A">
        <w:rPr>
          <w:rFonts w:eastAsia="MS Gothic"/>
          <w:sz w:val="22"/>
          <w:szCs w:val="22"/>
          <w:lang w:val="en-GB" w:eastAsia="ja-JP"/>
        </w:rPr>
        <w:t xml:space="preserve">then </w:t>
      </w:r>
      <w:r w:rsidR="004C4A50">
        <w:rPr>
          <w:rFonts w:eastAsia="MS Gothic"/>
          <w:sz w:val="22"/>
          <w:szCs w:val="22"/>
          <w:lang w:val="en-GB" w:eastAsia="ja-JP"/>
        </w:rPr>
        <w:t>configure zero-symbol gap SRS resources only to</w:t>
      </w:r>
      <w:r w:rsidR="004405AC">
        <w:rPr>
          <w:rFonts w:eastAsia="MS Gothic"/>
          <w:sz w:val="22"/>
          <w:szCs w:val="22"/>
          <w:lang w:val="en-GB" w:eastAsia="ja-JP"/>
        </w:rPr>
        <w:t xml:space="preserve"> those capable UEs. </w:t>
      </w:r>
      <w:r w:rsidR="004C4A50">
        <w:rPr>
          <w:rFonts w:eastAsia="MS Gothic"/>
          <w:sz w:val="22"/>
          <w:szCs w:val="22"/>
          <w:lang w:val="en-GB" w:eastAsia="ja-JP"/>
        </w:rPr>
        <w:t xml:space="preserve"> </w:t>
      </w:r>
      <w:r w:rsidR="00080D1E">
        <w:rPr>
          <w:rFonts w:eastAsia="MS Gothic"/>
          <w:sz w:val="22"/>
          <w:szCs w:val="22"/>
          <w:lang w:val="en-GB" w:eastAsia="ja-JP"/>
        </w:rPr>
        <w:t xml:space="preserve"> </w:t>
      </w:r>
      <w:r w:rsidR="00850F9E">
        <w:rPr>
          <w:rFonts w:eastAsia="MS Gothic"/>
          <w:sz w:val="22"/>
          <w:szCs w:val="22"/>
          <w:lang w:val="en-GB" w:eastAsia="ja-JP"/>
        </w:rPr>
        <w:t xml:space="preserve"> </w:t>
      </w:r>
      <w:r>
        <w:rPr>
          <w:rFonts w:eastAsia="MS Gothic"/>
          <w:sz w:val="22"/>
          <w:szCs w:val="22"/>
          <w:lang w:val="en-GB" w:eastAsia="ja-JP"/>
        </w:rPr>
        <w:t xml:space="preserve"> </w:t>
      </w:r>
    </w:p>
    <w:p w14:paraId="54EA64FF" w14:textId="49DA69DF" w:rsidR="00073B26" w:rsidRDefault="00BA65F8" w:rsidP="00866AE2">
      <w:pPr>
        <w:pStyle w:val="Heading1"/>
        <w:numPr>
          <w:ilvl w:val="0"/>
          <w:numId w:val="12"/>
        </w:numPr>
        <w:ind w:left="270" w:hanging="270"/>
        <w:rPr>
          <w:lang w:val="en-US"/>
        </w:rPr>
      </w:pPr>
      <w:r>
        <w:rPr>
          <w:lang w:val="en-US"/>
        </w:rPr>
        <w:lastRenderedPageBreak/>
        <w:t>Summary</w:t>
      </w:r>
    </w:p>
    <w:p w14:paraId="44B9F7B1" w14:textId="78AEB8FE"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007D78DA">
        <w:rPr>
          <w:rFonts w:eastAsia="MS Mincho"/>
          <w:sz w:val="22"/>
          <w:szCs w:val="22"/>
        </w:rPr>
        <w:t xml:space="preserve">have </w:t>
      </w:r>
      <w:r w:rsidR="00C457B8">
        <w:rPr>
          <w:rFonts w:eastAsia="MS Mincho"/>
          <w:sz w:val="22"/>
          <w:szCs w:val="22"/>
        </w:rPr>
        <w:t>discussed</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possible approaches for</w:t>
      </w:r>
      <w:r w:rsidR="007D78DA">
        <w:rPr>
          <w:rFonts w:eastAsiaTheme="minorEastAsia"/>
          <w:color w:val="000000"/>
          <w:sz w:val="22"/>
          <w:szCs w:val="22"/>
          <w:lang w:eastAsia="zh-CN"/>
        </w:rPr>
        <w:t xml:space="preserve"> </w:t>
      </w:r>
      <w:r w:rsidR="00D061B9">
        <w:rPr>
          <w:rFonts w:eastAsiaTheme="minorEastAsia"/>
          <w:color w:val="000000"/>
          <w:sz w:val="22"/>
          <w:szCs w:val="22"/>
          <w:lang w:eastAsia="zh-CN"/>
        </w:rPr>
        <w:t>enhancing SRS transmission</w:t>
      </w:r>
      <w:r w:rsidR="009A1697">
        <w:rPr>
          <w:rFonts w:eastAsiaTheme="minorEastAsia"/>
          <w:color w:val="000000"/>
          <w:sz w:val="22"/>
          <w:szCs w:val="22"/>
          <w:lang w:eastAsia="zh-CN"/>
        </w:rPr>
        <w:t xml:space="preserve"> </w:t>
      </w:r>
      <w:r w:rsidR="00D061B9">
        <w:rPr>
          <w:rFonts w:eastAsiaTheme="minorEastAsia"/>
          <w:color w:val="000000"/>
          <w:sz w:val="22"/>
          <w:szCs w:val="22"/>
          <w:lang w:eastAsia="zh-CN"/>
        </w:rPr>
        <w:t>in</w:t>
      </w:r>
      <w:r w:rsidR="009A1697">
        <w:rPr>
          <w:rFonts w:eastAsiaTheme="minorEastAsia"/>
          <w:color w:val="000000"/>
          <w:sz w:val="22"/>
          <w:szCs w:val="22"/>
          <w:lang w:eastAsia="zh-CN"/>
        </w:rPr>
        <w:t xml:space="preserve"> </w:t>
      </w:r>
      <w:r w:rsidR="00C457B8">
        <w:rPr>
          <w:rFonts w:eastAsiaTheme="minorEastAsia"/>
          <w:color w:val="000000"/>
          <w:sz w:val="22"/>
          <w:szCs w:val="22"/>
          <w:lang w:eastAsia="zh-CN"/>
        </w:rPr>
        <w:t xml:space="preserve">NR </w:t>
      </w:r>
      <w:r w:rsidR="009A1697">
        <w:rPr>
          <w:rFonts w:eastAsiaTheme="minorEastAsia"/>
          <w:color w:val="000000"/>
          <w:sz w:val="22"/>
          <w:szCs w:val="22"/>
          <w:lang w:eastAsia="zh-CN"/>
        </w:rPr>
        <w:t>Rel. 17</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9A1697">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69538185" w14:textId="77777777" w:rsidR="003F7D54" w:rsidRDefault="003F7D54" w:rsidP="003F7D54">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1:</w:t>
      </w:r>
    </w:p>
    <w:p w14:paraId="439CB989" w14:textId="737AE405" w:rsidR="003F7D54" w:rsidRPr="00F96DB3" w:rsidRDefault="003F7D54" w:rsidP="003F7D54">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Support Opt. 1 which proposes ‘</w:t>
      </w:r>
      <w:r w:rsidRPr="00F96DB3">
        <w:rPr>
          <w:rFonts w:ascii="Times New Roman" w:eastAsia="MS Gothic" w:hAnsi="Times New Roman" w:cs="Times New Roman"/>
          <w:i/>
          <w:iCs/>
          <w:sz w:val="22"/>
          <w:szCs w:val="22"/>
          <w:lang w:eastAsia="ja-JP"/>
        </w:rPr>
        <w:t>reference slot</w:t>
      </w:r>
      <w:r>
        <w:rPr>
          <w:rFonts w:ascii="Times New Roman" w:eastAsia="MS Gothic" w:hAnsi="Times New Roman" w:cs="Times New Roman"/>
          <w:i/>
          <w:iCs/>
          <w:sz w:val="22"/>
          <w:szCs w:val="22"/>
          <w:lang w:eastAsia="ja-JP"/>
        </w:rPr>
        <w:t>’ as the slot with the triggering DCI</w:t>
      </w:r>
      <w:r w:rsidR="00D03827">
        <w:rPr>
          <w:rFonts w:ascii="Times New Roman" w:eastAsia="MS Gothic" w:hAnsi="Times New Roman" w:cs="Times New Roman"/>
          <w:i/>
          <w:iCs/>
          <w:sz w:val="22"/>
          <w:szCs w:val="22"/>
          <w:lang w:eastAsia="ja-JP"/>
        </w:rPr>
        <w:t>.</w:t>
      </w:r>
      <w:r>
        <w:rPr>
          <w:rFonts w:ascii="Times New Roman" w:eastAsia="MS Mincho" w:hAnsi="Times New Roman" w:cs="Times New Roman"/>
          <w:i/>
          <w:iCs/>
          <w:color w:val="000000" w:themeColor="text1"/>
          <w:sz w:val="22"/>
          <w:szCs w:val="22"/>
          <w:lang w:eastAsia="ja-JP"/>
        </w:rPr>
        <w:t xml:space="preserve"> </w:t>
      </w:r>
    </w:p>
    <w:p w14:paraId="752E116E" w14:textId="77777777" w:rsidR="00DA3AA6" w:rsidRPr="000B6EAD" w:rsidRDefault="00DA3AA6" w:rsidP="006802F6">
      <w:pPr>
        <w:spacing w:before="0" w:after="0"/>
        <w:rPr>
          <w:rFonts w:eastAsiaTheme="minorEastAsia"/>
          <w:b/>
          <w:bCs/>
          <w:color w:val="000000" w:themeColor="text1"/>
          <w:sz w:val="22"/>
          <w:szCs w:val="22"/>
          <w:highlight w:val="yellow"/>
          <w:u w:val="single"/>
        </w:rPr>
      </w:pPr>
    </w:p>
    <w:p w14:paraId="38482EFE" w14:textId="77777777" w:rsidR="00D03827" w:rsidRDefault="00D03827" w:rsidP="00D03827">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p>
    <w:p w14:paraId="443F971F" w14:textId="51ACF68A" w:rsidR="00D03827" w:rsidRPr="00311269" w:rsidRDefault="00D03827" w:rsidP="00D03827">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Confirm the proposed working assumption on the definition of ‘available slot’. </w:t>
      </w:r>
    </w:p>
    <w:p w14:paraId="53DFC765" w14:textId="2D3F3A56" w:rsidR="006802F6" w:rsidRPr="000B6EAD" w:rsidRDefault="006802F6" w:rsidP="006802F6">
      <w:pPr>
        <w:spacing w:before="0" w:after="0"/>
        <w:rPr>
          <w:rFonts w:eastAsiaTheme="minorEastAsia"/>
          <w:b/>
          <w:bCs/>
          <w:color w:val="000000" w:themeColor="text1"/>
          <w:sz w:val="22"/>
          <w:szCs w:val="22"/>
          <w:highlight w:val="yellow"/>
          <w:u w:val="single"/>
        </w:rPr>
      </w:pPr>
    </w:p>
    <w:p w14:paraId="4F52A87E" w14:textId="77777777" w:rsidR="00AD6770" w:rsidRDefault="00AD6770" w:rsidP="00AD6770">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3:</w:t>
      </w:r>
    </w:p>
    <w:p w14:paraId="3116C33D" w14:textId="77777777" w:rsidR="00AD6770" w:rsidRPr="003B62B0" w:rsidRDefault="00AD6770" w:rsidP="00AD677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Support dynamic switching of the UE behavior between the extended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 xml:space="preserve">format(s) without data/CSI and the existing UE specific </w:t>
      </w:r>
      <w:r w:rsidRPr="00A65B64">
        <w:rPr>
          <w:rFonts w:ascii="Times New Roman" w:eastAsia="MS Mincho" w:hAnsi="Times New Roman" w:cs="Times New Roman"/>
          <w:i/>
          <w:iCs/>
          <w:color w:val="000000" w:themeColor="text1"/>
          <w:sz w:val="22"/>
          <w:szCs w:val="22"/>
          <w:lang w:eastAsia="ja-JP"/>
        </w:rPr>
        <w:t xml:space="preserve">DCI </w:t>
      </w:r>
      <w:r>
        <w:rPr>
          <w:rFonts w:ascii="Times New Roman" w:eastAsia="MS Mincho" w:hAnsi="Times New Roman" w:cs="Times New Roman"/>
          <w:i/>
          <w:iCs/>
          <w:color w:val="000000" w:themeColor="text1"/>
          <w:sz w:val="22"/>
          <w:szCs w:val="22"/>
          <w:lang w:eastAsia="ja-JP"/>
        </w:rPr>
        <w:t>format(s)</w:t>
      </w:r>
      <w:r w:rsidRPr="00484B56">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with data/CSI. Following options can be considered for the dynamic switching:</w:t>
      </w:r>
    </w:p>
    <w:p w14:paraId="514CD05A" w14:textId="77777777" w:rsidR="00AD6770" w:rsidRPr="003B62B0" w:rsidRDefault="00AD6770" w:rsidP="00AD677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1: I</w:t>
      </w:r>
      <w:r w:rsidRPr="006C6549">
        <w:rPr>
          <w:rFonts w:ascii="Times New Roman" w:eastAsia="MS Mincho" w:hAnsi="Times New Roman" w:cs="Times New Roman"/>
          <w:i/>
          <w:iCs/>
          <w:color w:val="000000" w:themeColor="text1"/>
          <w:sz w:val="22"/>
          <w:szCs w:val="22"/>
          <w:lang w:eastAsia="ja-JP"/>
        </w:rPr>
        <w:t>ntroduce new RNTI</w:t>
      </w:r>
      <w:r>
        <w:rPr>
          <w:rFonts w:ascii="Times New Roman" w:eastAsia="MS Mincho" w:hAnsi="Times New Roman" w:cs="Times New Roman"/>
          <w:i/>
          <w:iCs/>
          <w:color w:val="000000" w:themeColor="text1"/>
          <w:sz w:val="22"/>
          <w:szCs w:val="22"/>
          <w:lang w:eastAsia="ja-JP"/>
        </w:rPr>
        <w:t xml:space="preserve">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0AE1FAB2" w14:textId="77777777" w:rsidR="00AD6770" w:rsidRPr="003B62B0" w:rsidRDefault="00AD6770" w:rsidP="00AD6770">
      <w:pPr>
        <w:pStyle w:val="ListParagraph"/>
        <w:numPr>
          <w:ilvl w:val="2"/>
          <w:numId w:val="34"/>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If the UE specific DCI is CRC scrambled by the new RNTI, this DCI is the extended DCI format 0_1</w:t>
      </w:r>
      <w:r>
        <w:rPr>
          <w:rFonts w:ascii="Times New Roman" w:eastAsia="MS Mincho" w:hAnsi="Times New Roman" w:cs="Times New Roman"/>
          <w:i/>
          <w:iCs/>
          <w:color w:val="000000" w:themeColor="text1"/>
          <w:sz w:val="22"/>
          <w:szCs w:val="22"/>
          <w:lang w:eastAsia="ja-JP"/>
        </w:rPr>
        <w:t>/0_2</w:t>
      </w:r>
      <w:r w:rsidRPr="006C6549">
        <w:rPr>
          <w:rFonts w:ascii="Times New Roman" w:eastAsia="MS Mincho" w:hAnsi="Times New Roman" w:cs="Times New Roman"/>
          <w:i/>
          <w:iCs/>
          <w:color w:val="000000" w:themeColor="text1"/>
          <w:sz w:val="22"/>
          <w:szCs w:val="22"/>
          <w:lang w:eastAsia="ja-JP"/>
        </w:rPr>
        <w:t xml:space="preserve"> without uplink-data/CSI</w:t>
      </w:r>
      <w:r>
        <w:rPr>
          <w:rFonts w:ascii="Times New Roman" w:eastAsia="MS Mincho" w:hAnsi="Times New Roman" w:cs="Times New Roman"/>
          <w:i/>
          <w:iCs/>
          <w:color w:val="000000" w:themeColor="text1"/>
          <w:sz w:val="22"/>
          <w:szCs w:val="22"/>
          <w:lang w:eastAsia="ja-JP"/>
        </w:rPr>
        <w:t>.</w:t>
      </w:r>
      <w:r w:rsidRPr="006C6549">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O</w:t>
      </w:r>
      <w:r w:rsidRPr="006C6549">
        <w:rPr>
          <w:rFonts w:ascii="Times New Roman" w:eastAsia="MS Mincho" w:hAnsi="Times New Roman" w:cs="Times New Roman"/>
          <w:i/>
          <w:iCs/>
          <w:color w:val="000000" w:themeColor="text1"/>
          <w:sz w:val="22"/>
          <w:szCs w:val="22"/>
          <w:lang w:eastAsia="ja-JP"/>
        </w:rPr>
        <w:t>therwise, this DCI is the existing UE specific DCI with uplink-data/CSI</w:t>
      </w:r>
      <w:r>
        <w:rPr>
          <w:rFonts w:ascii="Times New Roman" w:eastAsia="MS Mincho" w:hAnsi="Times New Roman" w:cs="Times New Roman"/>
          <w:i/>
          <w:iCs/>
          <w:color w:val="000000" w:themeColor="text1"/>
          <w:sz w:val="22"/>
          <w:szCs w:val="22"/>
          <w:lang w:eastAsia="ja-JP"/>
        </w:rPr>
        <w:t>.</w:t>
      </w:r>
    </w:p>
    <w:p w14:paraId="1A5B24A8" w14:textId="77777777" w:rsidR="00AD6770" w:rsidRPr="003B62B0" w:rsidRDefault="00AD6770" w:rsidP="00AD6770">
      <w:pPr>
        <w:pStyle w:val="ListParagraph"/>
        <w:numPr>
          <w:ilvl w:val="1"/>
          <w:numId w:val="33"/>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Option 2: Special combination of the existing DCI field to indicate the extended DCI</w:t>
      </w:r>
      <w:r w:rsidRPr="006C6549">
        <w:rPr>
          <w:rFonts w:ascii="Times New Roman" w:eastAsia="MS Mincho" w:hAnsi="Times New Roman" w:cs="Times New Roman"/>
          <w:i/>
          <w:iCs/>
          <w:color w:val="000000" w:themeColor="text1"/>
          <w:sz w:val="22"/>
          <w:szCs w:val="22"/>
          <w:lang w:eastAsia="ja-JP"/>
        </w:rPr>
        <w:t xml:space="preserve">. </w:t>
      </w:r>
    </w:p>
    <w:p w14:paraId="3599F808" w14:textId="77777777" w:rsidR="00AD6770" w:rsidRPr="009E4D20" w:rsidRDefault="00AD6770" w:rsidP="00AD6770">
      <w:pPr>
        <w:pStyle w:val="ListParagraph"/>
        <w:numPr>
          <w:ilvl w:val="2"/>
          <w:numId w:val="35"/>
        </w:numPr>
        <w:ind w:left="1890" w:firstLineChars="0"/>
        <w:rPr>
          <w:rFonts w:ascii="Times New Roman" w:eastAsia="MS Mincho" w:hAnsi="Times New Roman" w:cs="Times New Roman"/>
          <w:i/>
          <w:color w:val="000000"/>
          <w:sz w:val="22"/>
          <w:szCs w:val="22"/>
          <w:lang w:eastAsia="ja-JP"/>
        </w:rPr>
      </w:pPr>
      <w:r w:rsidRPr="006C6549">
        <w:rPr>
          <w:rFonts w:ascii="Times New Roman" w:eastAsia="MS Mincho" w:hAnsi="Times New Roman" w:cs="Times New Roman"/>
          <w:i/>
          <w:iCs/>
          <w:color w:val="000000" w:themeColor="text1"/>
          <w:sz w:val="22"/>
          <w:szCs w:val="22"/>
          <w:lang w:eastAsia="ja-JP"/>
        </w:rPr>
        <w:t xml:space="preserve">If the UE specific DCI has the special combination in the </w:t>
      </w:r>
      <w:r>
        <w:rPr>
          <w:rFonts w:ascii="Times New Roman" w:eastAsia="MS Mincho" w:hAnsi="Times New Roman" w:cs="Times New Roman"/>
          <w:i/>
          <w:iCs/>
          <w:color w:val="000000" w:themeColor="text1"/>
          <w:sz w:val="22"/>
          <w:szCs w:val="22"/>
          <w:lang w:eastAsia="ja-JP"/>
        </w:rPr>
        <w:t xml:space="preserve">existing </w:t>
      </w:r>
      <w:r w:rsidRPr="006C6549">
        <w:rPr>
          <w:rFonts w:ascii="Times New Roman" w:eastAsia="MS Mincho" w:hAnsi="Times New Roman" w:cs="Times New Roman"/>
          <w:i/>
          <w:iCs/>
          <w:color w:val="000000" w:themeColor="text1"/>
          <w:sz w:val="22"/>
          <w:szCs w:val="22"/>
          <w:lang w:eastAsia="ja-JP"/>
        </w:rPr>
        <w:t>DCI field, this DCI is the extended DCI format 0_1</w:t>
      </w:r>
      <w:r>
        <w:rPr>
          <w:rFonts w:ascii="Times New Roman" w:eastAsia="MS Mincho" w:hAnsi="Times New Roman" w:cs="Times New Roman"/>
          <w:i/>
          <w:iCs/>
          <w:color w:val="000000" w:themeColor="text1"/>
          <w:sz w:val="22"/>
          <w:szCs w:val="22"/>
          <w:lang w:eastAsia="ja-JP"/>
        </w:rPr>
        <w:t xml:space="preserve">/0_2 </w:t>
      </w:r>
      <w:r w:rsidRPr="006C6549">
        <w:rPr>
          <w:rFonts w:ascii="Times New Roman" w:eastAsia="MS Mincho" w:hAnsi="Times New Roman" w:cs="Times New Roman"/>
          <w:i/>
          <w:iCs/>
          <w:color w:val="000000" w:themeColor="text1"/>
          <w:sz w:val="22"/>
          <w:szCs w:val="22"/>
          <w:lang w:eastAsia="ja-JP"/>
        </w:rPr>
        <w:t>without uplink-data/CSI. Otherwise, this DCI is the existing UE specific DCI with uplink-data/CSI</w:t>
      </w:r>
      <w:r>
        <w:rPr>
          <w:rFonts w:ascii="Times New Roman" w:eastAsia="MS Mincho" w:hAnsi="Times New Roman" w:cs="Times New Roman"/>
          <w:i/>
          <w:iCs/>
          <w:color w:val="000000" w:themeColor="text1"/>
          <w:sz w:val="22"/>
          <w:szCs w:val="22"/>
          <w:lang w:eastAsia="ja-JP"/>
        </w:rPr>
        <w:t>.</w:t>
      </w:r>
    </w:p>
    <w:p w14:paraId="72C244CF" w14:textId="77777777" w:rsidR="00EA504B" w:rsidRDefault="00EA504B" w:rsidP="00EA504B">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1:</w:t>
      </w:r>
    </w:p>
    <w:p w14:paraId="21D6B116" w14:textId="44546472" w:rsidR="00EA504B" w:rsidRPr="000555CA" w:rsidRDefault="00EA504B" w:rsidP="00EA504B">
      <w:pPr>
        <w:pStyle w:val="ListParagraph"/>
        <w:numPr>
          <w:ilvl w:val="0"/>
          <w:numId w:val="6"/>
        </w:numPr>
        <w:ind w:firstLineChars="0"/>
        <w:jc w:val="both"/>
        <w:rPr>
          <w:rFonts w:eastAsia="MS Mincho"/>
          <w:iCs/>
          <w:color w:val="000000"/>
          <w:sz w:val="22"/>
          <w:szCs w:val="22"/>
          <w:lang w:eastAsia="ja-JP"/>
        </w:rPr>
      </w:pPr>
      <w:r w:rsidRPr="000555CA">
        <w:rPr>
          <w:rFonts w:ascii="Times New Roman" w:eastAsia="MS Mincho" w:hAnsi="Times New Roman" w:cs="Times New Roman"/>
          <w:i/>
          <w:iCs/>
          <w:color w:val="000000" w:themeColor="text1"/>
          <w:sz w:val="22"/>
          <w:szCs w:val="22"/>
          <w:lang w:eastAsia="ja-JP"/>
        </w:rPr>
        <w:t>Adding a new DCI field to indicate t value increases the DCI payload size</w:t>
      </w:r>
      <w:r>
        <w:rPr>
          <w:rFonts w:ascii="Times New Roman" w:eastAsia="MS Mincho" w:hAnsi="Times New Roman" w:cs="Times New Roman"/>
          <w:i/>
          <w:iCs/>
          <w:color w:val="000000" w:themeColor="text1"/>
          <w:sz w:val="22"/>
          <w:szCs w:val="22"/>
          <w:lang w:eastAsia="ja-JP"/>
        </w:rPr>
        <w:t>.</w:t>
      </w:r>
    </w:p>
    <w:p w14:paraId="7DFEB3B2" w14:textId="77777777" w:rsidR="00DA3AA6" w:rsidRPr="000B6EAD" w:rsidRDefault="00DA3AA6" w:rsidP="006802F6">
      <w:pPr>
        <w:spacing w:before="0" w:after="0"/>
        <w:rPr>
          <w:rFonts w:eastAsiaTheme="minorEastAsia"/>
          <w:b/>
          <w:bCs/>
          <w:color w:val="000000" w:themeColor="text1"/>
          <w:sz w:val="22"/>
          <w:szCs w:val="22"/>
          <w:highlight w:val="yellow"/>
          <w:u w:val="single"/>
        </w:rPr>
      </w:pPr>
    </w:p>
    <w:p w14:paraId="5C02C7CF" w14:textId="77777777" w:rsidR="00967A20" w:rsidRDefault="00967A20" w:rsidP="00967A20">
      <w:pPr>
        <w:spacing w:before="0" w:after="0"/>
        <w:rPr>
          <w:rFonts w:eastAsiaTheme="minorEastAsia"/>
          <w:b/>
          <w:bCs/>
          <w:color w:val="000000" w:themeColor="text1"/>
          <w:sz w:val="22"/>
          <w:szCs w:val="22"/>
          <w:u w:val="single"/>
        </w:rPr>
      </w:pPr>
      <w:r w:rsidRPr="00042399">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4:</w:t>
      </w:r>
    </w:p>
    <w:p w14:paraId="71B841A3" w14:textId="77777777" w:rsidR="00967A20" w:rsidRPr="000B6EAD" w:rsidRDefault="00967A20" w:rsidP="00967A2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iCs/>
          <w:color w:val="000000" w:themeColor="text1"/>
          <w:sz w:val="22"/>
          <w:szCs w:val="22"/>
          <w:lang w:eastAsia="ja-JP"/>
        </w:rPr>
        <w:t>Rather than stick into a unified solution for the indication of t value using DCI with and without data and CSI scheduling, consider a more flexible solution. In particular, following can be one viable approach</w:t>
      </w:r>
    </w:p>
    <w:p w14:paraId="44BB0A91" w14:textId="77777777" w:rsidR="00967A20" w:rsidRPr="000B6EAD" w:rsidRDefault="00967A20" w:rsidP="00967A20">
      <w:pPr>
        <w:pStyle w:val="ListParagraph"/>
        <w:numPr>
          <w:ilvl w:val="0"/>
          <w:numId w:val="47"/>
        </w:numPr>
        <w:spacing w:before="0" w:after="0"/>
        <w:ind w:left="1253" w:firstLineChars="0"/>
        <w:rPr>
          <w:rFonts w:eastAsia="MS Mincho"/>
          <w:i/>
          <w:color w:val="000000"/>
          <w:sz w:val="22"/>
          <w:szCs w:val="22"/>
          <w:lang w:eastAsia="ja-JP"/>
        </w:rPr>
      </w:pPr>
      <w:r w:rsidRPr="000B6EAD">
        <w:rPr>
          <w:rFonts w:ascii="Times New Roman" w:eastAsia="MS Mincho" w:hAnsi="Times New Roman" w:cs="Times New Roman"/>
          <w:i/>
          <w:iCs/>
          <w:color w:val="000000" w:themeColor="text1"/>
          <w:sz w:val="22"/>
          <w:szCs w:val="22"/>
          <w:lang w:eastAsia="ja-JP"/>
        </w:rPr>
        <w:t>If</w:t>
      </w:r>
      <w:r>
        <w:rPr>
          <w:rFonts w:ascii="Times New Roman" w:eastAsia="MS Mincho" w:hAnsi="Times New Roman" w:cs="Times New Roman"/>
          <w:i/>
          <w:iCs/>
          <w:color w:val="000000" w:themeColor="text1"/>
          <w:sz w:val="22"/>
          <w:szCs w:val="22"/>
          <w:lang w:eastAsia="ja-JP"/>
        </w:rPr>
        <w:t xml:space="preserve"> RRC configures the availability of a new DCI field, t value is indicated using that new DCI field  </w:t>
      </w:r>
    </w:p>
    <w:p w14:paraId="56913C5C" w14:textId="77777777" w:rsidR="00967A20" w:rsidRPr="002F6A83" w:rsidRDefault="00967A20" w:rsidP="00967A20">
      <w:pPr>
        <w:pStyle w:val="ListParagraph"/>
        <w:numPr>
          <w:ilvl w:val="0"/>
          <w:numId w:val="47"/>
        </w:numPr>
        <w:spacing w:before="0" w:after="0"/>
        <w:ind w:left="1253" w:firstLineChars="0"/>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 xml:space="preserve">Otherwise, repurpose one of the existing </w:t>
      </w:r>
      <w:r w:rsidRPr="000B6EAD">
        <w:rPr>
          <w:rFonts w:ascii="Times New Roman" w:eastAsia="MS Mincho" w:hAnsi="Times New Roman" w:cs="Times New Roman"/>
          <w:i/>
          <w:iCs/>
          <w:color w:val="000000" w:themeColor="text1"/>
          <w:sz w:val="22"/>
          <w:szCs w:val="22"/>
          <w:lang w:eastAsia="ja-JP"/>
        </w:rPr>
        <w:t>DCI field(s) (which is not used for data and CSI scheduling)</w:t>
      </w:r>
      <w:r>
        <w:rPr>
          <w:rFonts w:ascii="Times New Roman" w:eastAsia="MS Mincho" w:hAnsi="Times New Roman" w:cs="Times New Roman"/>
          <w:i/>
          <w:iCs/>
          <w:color w:val="000000" w:themeColor="text1"/>
          <w:sz w:val="22"/>
          <w:szCs w:val="22"/>
          <w:lang w:eastAsia="ja-JP"/>
        </w:rPr>
        <w:t xml:space="preserve"> to indicate t value for DCI wi</w:t>
      </w:r>
      <w:r w:rsidRPr="002F6A83">
        <w:rPr>
          <w:rFonts w:ascii="Times New Roman" w:eastAsia="MS Mincho" w:hAnsi="Times New Roman" w:cs="Times New Roman"/>
          <w:i/>
          <w:iCs/>
          <w:color w:val="000000" w:themeColor="text1"/>
          <w:sz w:val="22"/>
          <w:szCs w:val="22"/>
          <w:lang w:eastAsia="ja-JP"/>
        </w:rPr>
        <w:t>thout</w:t>
      </w:r>
      <w:r>
        <w:rPr>
          <w:rFonts w:ascii="Times New Roman" w:eastAsia="MS Mincho" w:hAnsi="Times New Roman" w:cs="Times New Roman"/>
          <w:i/>
          <w:iCs/>
          <w:color w:val="000000" w:themeColor="text1"/>
          <w:sz w:val="22"/>
          <w:szCs w:val="22"/>
          <w:lang w:eastAsia="ja-JP"/>
        </w:rPr>
        <w:t xml:space="preserve"> data/CSI, and t value </w:t>
      </w:r>
      <w:r w:rsidRPr="002F6A83">
        <w:rPr>
          <w:rFonts w:ascii="Times New Roman" w:eastAsia="MS Mincho" w:hAnsi="Times New Roman" w:cs="Times New Roman"/>
          <w:i/>
          <w:iCs/>
          <w:color w:val="000000" w:themeColor="text1"/>
          <w:sz w:val="22"/>
          <w:szCs w:val="22"/>
          <w:lang w:eastAsia="ja-JP"/>
        </w:rPr>
        <w:t>is selected by pre-determined rule from the list configured by higher layer signaling for DCI with data/CSI.</w:t>
      </w:r>
    </w:p>
    <w:p w14:paraId="1CC56D8A" w14:textId="77777777" w:rsidR="00967A20" w:rsidRPr="000B6EAD" w:rsidRDefault="00967A20" w:rsidP="00967A20">
      <w:pPr>
        <w:pStyle w:val="ListParagraph"/>
        <w:numPr>
          <w:ilvl w:val="0"/>
          <w:numId w:val="47"/>
        </w:numPr>
        <w:spacing w:before="0" w:after="0"/>
        <w:ind w:left="1253" w:firstLineChars="0"/>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Note: maintain the same DCI size for</w:t>
      </w:r>
      <w:r w:rsidRPr="000B6EAD">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both cases with and without data and CSI scheduling.</w:t>
      </w:r>
      <w:r w:rsidRPr="000B6EAD">
        <w:rPr>
          <w:rFonts w:ascii="Times New Roman" w:eastAsia="MS Mincho" w:hAnsi="Times New Roman" w:cs="Times New Roman"/>
          <w:i/>
          <w:iCs/>
          <w:color w:val="000000" w:themeColor="text1"/>
          <w:sz w:val="22"/>
          <w:szCs w:val="22"/>
          <w:lang w:eastAsia="ja-JP"/>
        </w:rPr>
        <w:t xml:space="preserve"> </w:t>
      </w:r>
      <w:r>
        <w:rPr>
          <w:rFonts w:ascii="Times New Roman" w:eastAsia="MS Mincho" w:hAnsi="Times New Roman" w:cs="Times New Roman"/>
          <w:i/>
          <w:iCs/>
          <w:color w:val="000000" w:themeColor="text1"/>
          <w:sz w:val="22"/>
          <w:szCs w:val="22"/>
          <w:lang w:eastAsia="ja-JP"/>
        </w:rPr>
        <w:t xml:space="preserve">  </w:t>
      </w:r>
      <w:r w:rsidRPr="000B6EAD">
        <w:rPr>
          <w:rFonts w:ascii="Times New Roman" w:eastAsia="MS Mincho" w:hAnsi="Times New Roman" w:cs="Times New Roman"/>
          <w:i/>
          <w:iCs/>
          <w:color w:val="000000" w:themeColor="text1"/>
          <w:sz w:val="22"/>
          <w:szCs w:val="22"/>
          <w:lang w:eastAsia="ja-JP"/>
        </w:rPr>
        <w:t xml:space="preserve"> </w:t>
      </w:r>
    </w:p>
    <w:p w14:paraId="69204012" w14:textId="77777777" w:rsidR="007D2881" w:rsidRDefault="007D2881" w:rsidP="007D2881">
      <w:pPr>
        <w:spacing w:before="0" w:after="0"/>
        <w:rPr>
          <w:rFonts w:eastAsiaTheme="minorEastAsia"/>
          <w:b/>
          <w:bCs/>
          <w:color w:val="000000" w:themeColor="text1"/>
          <w:sz w:val="22"/>
          <w:szCs w:val="22"/>
          <w:u w:val="single"/>
        </w:rPr>
      </w:pPr>
    </w:p>
    <w:p w14:paraId="7F001AEF" w14:textId="2CC95B14" w:rsidR="007D2881" w:rsidRDefault="007D2881" w:rsidP="007D2881">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p>
    <w:p w14:paraId="42162C8C" w14:textId="78B46155" w:rsidR="007D2881" w:rsidRPr="000B6EAD" w:rsidRDefault="007D2881" w:rsidP="007D2881">
      <w:pPr>
        <w:pStyle w:val="ListParagraph"/>
        <w:numPr>
          <w:ilvl w:val="0"/>
          <w:numId w:val="6"/>
        </w:numPr>
        <w:ind w:firstLineChars="0"/>
        <w:jc w:val="both"/>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 xml:space="preserve">There is no clear understanding on </w:t>
      </w:r>
      <w:r w:rsidRPr="000B6EAD">
        <w:rPr>
          <w:rFonts w:ascii="Times New Roman" w:eastAsia="MS Mincho" w:hAnsi="Times New Roman" w:cs="Times New Roman"/>
          <w:i/>
          <w:iCs/>
          <w:color w:val="000000" w:themeColor="text1"/>
          <w:sz w:val="22"/>
          <w:szCs w:val="22"/>
          <w:lang w:eastAsia="ja-JP"/>
        </w:rPr>
        <w:t>how to modify or map the existing DCI fields to capture newly proposed parameters</w:t>
      </w:r>
      <w:r w:rsidR="00A456A3">
        <w:rPr>
          <w:rFonts w:ascii="Times New Roman" w:eastAsia="MS Mincho" w:hAnsi="Times New Roman" w:cs="Times New Roman"/>
          <w:i/>
          <w:iCs/>
          <w:color w:val="000000" w:themeColor="text1"/>
          <w:sz w:val="22"/>
          <w:szCs w:val="22"/>
          <w:lang w:eastAsia="ja-JP"/>
        </w:rPr>
        <w:t>.</w:t>
      </w:r>
      <w:r>
        <w:rPr>
          <w:rFonts w:ascii="Times New Roman" w:eastAsia="MS Mincho" w:hAnsi="Times New Roman" w:cs="Times New Roman"/>
          <w:i/>
          <w:iCs/>
          <w:color w:val="000000" w:themeColor="text1"/>
          <w:sz w:val="22"/>
          <w:szCs w:val="22"/>
          <w:lang w:eastAsia="ja-JP"/>
        </w:rPr>
        <w:t xml:space="preserve"> </w:t>
      </w:r>
    </w:p>
    <w:p w14:paraId="312E2C7A" w14:textId="3E59CE21" w:rsidR="00CF1591" w:rsidRDefault="00CF1591" w:rsidP="00CF1591">
      <w:pPr>
        <w:spacing w:before="120" w:after="0" w:line="360" w:lineRule="auto"/>
        <w:rPr>
          <w:rFonts w:eastAsiaTheme="minorEastAsia"/>
          <w:b/>
          <w:bCs/>
          <w:color w:val="000000" w:themeColor="text1"/>
          <w:sz w:val="22"/>
          <w:szCs w:val="22"/>
          <w:u w:val="single"/>
        </w:rPr>
      </w:pPr>
      <w:r>
        <w:rPr>
          <w:rFonts w:eastAsiaTheme="minorEastAsia"/>
          <w:b/>
          <w:bCs/>
          <w:color w:val="000000" w:themeColor="text1"/>
          <w:sz w:val="22"/>
          <w:szCs w:val="22"/>
          <w:u w:val="single"/>
        </w:rPr>
        <w:t>Proposal</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5:</w:t>
      </w:r>
    </w:p>
    <w:p w14:paraId="536D06A2" w14:textId="77777777" w:rsidR="00CF1591" w:rsidRPr="000B6EAD" w:rsidRDefault="00CF1591" w:rsidP="00CF1591">
      <w:pPr>
        <w:pStyle w:val="ListParagraph"/>
        <w:numPr>
          <w:ilvl w:val="0"/>
          <w:numId w:val="6"/>
        </w:numPr>
        <w:ind w:firstLineChars="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 xml:space="preserve">Consider following approaches to associate DCI fields within DCI formats 0_1/0_2 when repurposing the existing DCI fields to capture new parameters  </w:t>
      </w:r>
    </w:p>
    <w:p w14:paraId="18A4452D" w14:textId="77777777" w:rsidR="00CF1591" w:rsidRPr="000B6EAD" w:rsidRDefault="00CF1591" w:rsidP="00CF1591">
      <w:pPr>
        <w:pStyle w:val="ListParagraph"/>
        <w:numPr>
          <w:ilvl w:val="1"/>
          <w:numId w:val="6"/>
        </w:numPr>
        <w:ind w:left="720" w:firstLineChars="0" w:hanging="30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Rename the existing DCI fields</w:t>
      </w:r>
    </w:p>
    <w:p w14:paraId="70FE9E65" w14:textId="3B06E7B9" w:rsidR="00CF1591" w:rsidRPr="000B6EAD" w:rsidRDefault="00CF1591" w:rsidP="00CF1591">
      <w:pPr>
        <w:pStyle w:val="ListParagraph"/>
        <w:numPr>
          <w:ilvl w:val="1"/>
          <w:numId w:val="6"/>
        </w:numPr>
        <w:ind w:left="720" w:firstLineChars="0" w:hanging="30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Define a mapping rule between the existing DCI field names and new parameters</w:t>
      </w:r>
      <w:r w:rsidR="00A456A3">
        <w:rPr>
          <w:rFonts w:ascii="Times New Roman" w:eastAsia="MS Mincho" w:hAnsi="Times New Roman" w:cs="Times New Roman"/>
          <w:i/>
          <w:iCs/>
          <w:color w:val="000000" w:themeColor="text1"/>
          <w:sz w:val="22"/>
          <w:szCs w:val="22"/>
          <w:lang w:eastAsia="ja-JP"/>
        </w:rPr>
        <w:t>.</w:t>
      </w:r>
      <w:r>
        <w:rPr>
          <w:rFonts w:ascii="Times New Roman" w:eastAsia="MS Mincho" w:hAnsi="Times New Roman" w:cs="Times New Roman"/>
          <w:i/>
          <w:iCs/>
          <w:color w:val="000000" w:themeColor="text1"/>
          <w:sz w:val="22"/>
          <w:szCs w:val="22"/>
          <w:lang w:eastAsia="ja-JP"/>
        </w:rPr>
        <w:t xml:space="preserve"> </w:t>
      </w:r>
    </w:p>
    <w:p w14:paraId="7C134F97" w14:textId="3F156BFF" w:rsidR="003E7558" w:rsidRDefault="003E7558" w:rsidP="003E7558">
      <w:pPr>
        <w:spacing w:before="120" w:after="100" w:afterAutospacing="1"/>
        <w:jc w:val="both"/>
        <w:rPr>
          <w:rFonts w:eastAsiaTheme="minorEastAsia"/>
          <w:b/>
          <w:bCs/>
          <w:color w:val="000000" w:themeColor="text1"/>
          <w:sz w:val="22"/>
          <w:szCs w:val="22"/>
          <w:u w:val="single"/>
        </w:rPr>
      </w:pPr>
      <w:r>
        <w:rPr>
          <w:rFonts w:eastAsiaTheme="minorEastAsia"/>
          <w:b/>
          <w:bCs/>
          <w:color w:val="000000" w:themeColor="text1"/>
          <w:sz w:val="22"/>
          <w:szCs w:val="22"/>
          <w:u w:val="single"/>
        </w:rPr>
        <w:lastRenderedPageBreak/>
        <w:t>Proposal</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6:</w:t>
      </w:r>
    </w:p>
    <w:p w14:paraId="0BE141C7" w14:textId="12F48923" w:rsidR="003E7558" w:rsidRPr="000555CA" w:rsidRDefault="003E7558" w:rsidP="003E7558">
      <w:pPr>
        <w:pStyle w:val="ListParagraph"/>
        <w:numPr>
          <w:ilvl w:val="0"/>
          <w:numId w:val="6"/>
        </w:numPr>
        <w:ind w:firstLineChars="0"/>
        <w:jc w:val="both"/>
        <w:rPr>
          <w:rFonts w:eastAsia="MS Mincho"/>
          <w:iCs/>
          <w:color w:val="000000"/>
          <w:sz w:val="22"/>
          <w:szCs w:val="22"/>
          <w:lang w:eastAsia="ja-JP"/>
        </w:rPr>
      </w:pPr>
      <w:r>
        <w:rPr>
          <w:rFonts w:ascii="Times New Roman" w:eastAsia="MS Mincho" w:hAnsi="Times New Roman" w:cs="Times New Roman"/>
          <w:i/>
          <w:iCs/>
          <w:color w:val="000000" w:themeColor="text1"/>
          <w:sz w:val="22"/>
          <w:szCs w:val="22"/>
          <w:lang w:eastAsia="ja-JP"/>
        </w:rPr>
        <w:t>Support extending number of DCI codepoints to have at least 7 A-SRS trigger states</w:t>
      </w:r>
      <w:r w:rsidR="00A456A3">
        <w:rPr>
          <w:rFonts w:ascii="Times New Roman" w:eastAsia="MS Mincho" w:hAnsi="Times New Roman" w:cs="Times New Roman"/>
          <w:i/>
          <w:iCs/>
          <w:color w:val="000000" w:themeColor="text1"/>
          <w:sz w:val="22"/>
          <w:szCs w:val="22"/>
          <w:lang w:eastAsia="ja-JP"/>
        </w:rPr>
        <w:t>.</w:t>
      </w:r>
      <w:r>
        <w:rPr>
          <w:rFonts w:ascii="Times New Roman" w:eastAsia="MS Mincho" w:hAnsi="Times New Roman" w:cs="Times New Roman"/>
          <w:i/>
          <w:iCs/>
          <w:color w:val="000000" w:themeColor="text1"/>
          <w:sz w:val="22"/>
          <w:szCs w:val="22"/>
          <w:lang w:eastAsia="ja-JP"/>
        </w:rPr>
        <w:t xml:space="preserve"> </w:t>
      </w:r>
    </w:p>
    <w:p w14:paraId="33E5A1D1" w14:textId="77777777" w:rsidR="005757A0" w:rsidRDefault="005757A0" w:rsidP="005757A0">
      <w:pPr>
        <w:spacing w:before="60"/>
        <w:rPr>
          <w:rFonts w:eastAsiaTheme="minorEastAsia"/>
          <w:b/>
          <w:bCs/>
          <w:color w:val="000000" w:themeColor="text1"/>
          <w:sz w:val="22"/>
          <w:szCs w:val="22"/>
          <w:u w:val="single"/>
        </w:rPr>
      </w:pPr>
    </w:p>
    <w:p w14:paraId="432C0A59" w14:textId="522A17F3" w:rsidR="005757A0" w:rsidRPr="00FD2107" w:rsidRDefault="005757A0" w:rsidP="005757A0">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7</w:t>
      </w:r>
      <w:r w:rsidRPr="00FD2107">
        <w:rPr>
          <w:rFonts w:eastAsiaTheme="minorEastAsia"/>
          <w:b/>
          <w:bCs/>
          <w:color w:val="000000" w:themeColor="text1"/>
          <w:sz w:val="22"/>
          <w:szCs w:val="22"/>
          <w:u w:val="single"/>
        </w:rPr>
        <w:t>:</w:t>
      </w:r>
    </w:p>
    <w:p w14:paraId="0B95BED8" w14:textId="77777777" w:rsidR="005757A0" w:rsidRPr="006C158C" w:rsidRDefault="005757A0" w:rsidP="005757A0">
      <w:pPr>
        <w:pStyle w:val="ListParagraph"/>
        <w:numPr>
          <w:ilvl w:val="0"/>
          <w:numId w:val="6"/>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Introduce </w:t>
      </w:r>
      <w:r w:rsidRPr="006C158C">
        <w:rPr>
          <w:rFonts w:ascii="Times New Roman" w:eastAsia="MS Mincho" w:hAnsi="Times New Roman" w:cs="Times New Roman" w:hint="eastAsia"/>
          <w:i/>
          <w:iCs/>
          <w:color w:val="000000" w:themeColor="text1"/>
          <w:sz w:val="22"/>
          <w:szCs w:val="22"/>
          <w:lang w:eastAsia="ja-JP"/>
        </w:rPr>
        <w:t>MAC CE</w:t>
      </w:r>
      <w:r w:rsidRPr="006C158C">
        <w:rPr>
          <w:rFonts w:ascii="Times New Roman" w:eastAsia="MS Mincho" w:hAnsi="Times New Roman" w:cs="Times New Roman"/>
          <w:i/>
          <w:iCs/>
          <w:color w:val="000000" w:themeColor="text1"/>
          <w:sz w:val="22"/>
          <w:szCs w:val="22"/>
          <w:lang w:eastAsia="ja-JP"/>
        </w:rPr>
        <w:t xml:space="preserve"> to improve the flexibility for triggering aperiodic SRS, and following alternatives should be considered</w:t>
      </w:r>
    </w:p>
    <w:p w14:paraId="0AC71507" w14:textId="77777777" w:rsidR="005757A0" w:rsidRPr="006C158C" w:rsidRDefault="005757A0" w:rsidP="005757A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iCs/>
          <w:color w:val="000000" w:themeColor="text1"/>
          <w:sz w:val="22"/>
          <w:szCs w:val="22"/>
          <w:lang w:eastAsia="ja-JP"/>
        </w:rPr>
        <w:t xml:space="preserve">Alt.1) </w:t>
      </w:r>
      <w:r w:rsidRPr="006C158C">
        <w:rPr>
          <w:rFonts w:ascii="Times New Roman" w:eastAsia="MS Mincho" w:hAnsi="Times New Roman" w:cs="Times New Roman"/>
          <w:i/>
          <w:color w:val="000000"/>
          <w:sz w:val="22"/>
          <w:szCs w:val="22"/>
          <w:lang w:eastAsia="ja-JP"/>
        </w:rPr>
        <w:t>MAC CE activates/deactivates one or multiple SRS resource sets, and only active SRS resource set(s) can be triggered by SRS request field of DCI</w:t>
      </w:r>
    </w:p>
    <w:p w14:paraId="127E55A2" w14:textId="77777777" w:rsidR="005757A0" w:rsidRPr="006C158C" w:rsidRDefault="005757A0" w:rsidP="005757A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 xml:space="preserve">Alt.2) MAC CE updates the mapping b/w DCI codepoint of SRS request field and </w:t>
      </w:r>
      <w:proofErr w:type="spellStart"/>
      <w:r w:rsidRPr="006C158C">
        <w:rPr>
          <w:rFonts w:ascii="Times New Roman" w:eastAsia="MS Mincho" w:hAnsi="Times New Roman" w:cs="Times New Roman"/>
          <w:i/>
          <w:color w:val="000000"/>
          <w:sz w:val="22"/>
          <w:szCs w:val="22"/>
          <w:lang w:eastAsia="ja-JP"/>
        </w:rPr>
        <w:t>aperiodicSRS-ResourceTrigger</w:t>
      </w:r>
      <w:proofErr w:type="spellEnd"/>
    </w:p>
    <w:p w14:paraId="13A7E226" w14:textId="77777777" w:rsidR="005757A0" w:rsidRPr="006C158C" w:rsidRDefault="005757A0" w:rsidP="005757A0">
      <w:pPr>
        <w:pStyle w:val="ListParagraph"/>
        <w:numPr>
          <w:ilvl w:val="1"/>
          <w:numId w:val="30"/>
        </w:numPr>
        <w:ind w:firstLineChars="0"/>
        <w:rPr>
          <w:rFonts w:ascii="Times New Roman" w:eastAsia="MS Mincho" w:hAnsi="Times New Roman" w:cs="Times New Roman"/>
          <w:i/>
          <w:color w:val="000000"/>
          <w:sz w:val="22"/>
          <w:szCs w:val="22"/>
          <w:lang w:eastAsia="ja-JP"/>
        </w:rPr>
      </w:pPr>
      <w:r w:rsidRPr="006C158C">
        <w:rPr>
          <w:rFonts w:ascii="Times New Roman" w:eastAsia="MS Mincho" w:hAnsi="Times New Roman" w:cs="Times New Roman"/>
          <w:i/>
          <w:color w:val="000000"/>
          <w:sz w:val="22"/>
          <w:szCs w:val="22"/>
          <w:lang w:eastAsia="ja-JP"/>
        </w:rPr>
        <w:t xml:space="preserve">Alt. 3) MAC CE updates specific parameter (e.g. </w:t>
      </w:r>
      <w:proofErr w:type="spellStart"/>
      <w:r w:rsidRPr="006C158C">
        <w:rPr>
          <w:rFonts w:ascii="Times New Roman" w:eastAsia="MS Mincho" w:hAnsi="Times New Roman" w:cs="Times New Roman"/>
          <w:i/>
          <w:color w:val="000000"/>
          <w:sz w:val="22"/>
          <w:szCs w:val="22"/>
          <w:lang w:eastAsia="ja-JP"/>
        </w:rPr>
        <w:t>slot</w:t>
      </w:r>
      <w:r>
        <w:rPr>
          <w:rFonts w:ascii="Times New Roman" w:eastAsia="MS Mincho" w:hAnsi="Times New Roman" w:cs="Times New Roman"/>
          <w:i/>
          <w:color w:val="000000"/>
          <w:sz w:val="22"/>
          <w:szCs w:val="22"/>
          <w:lang w:eastAsia="ja-JP"/>
        </w:rPr>
        <w:t>O</w:t>
      </w:r>
      <w:r w:rsidRPr="006C158C">
        <w:rPr>
          <w:rFonts w:ascii="Times New Roman" w:eastAsia="MS Mincho" w:hAnsi="Times New Roman" w:cs="Times New Roman"/>
          <w:i/>
          <w:color w:val="000000"/>
          <w:sz w:val="22"/>
          <w:szCs w:val="22"/>
          <w:lang w:eastAsia="ja-JP"/>
        </w:rPr>
        <w:t>ffset</w:t>
      </w:r>
      <w:proofErr w:type="spellEnd"/>
      <w:r w:rsidRPr="006C158C">
        <w:rPr>
          <w:rFonts w:ascii="Times New Roman" w:eastAsia="MS Mincho" w:hAnsi="Times New Roman" w:cs="Times New Roman"/>
          <w:i/>
          <w:color w:val="000000"/>
          <w:sz w:val="22"/>
          <w:szCs w:val="22"/>
          <w:lang w:eastAsia="ja-JP"/>
        </w:rPr>
        <w:t>) in SRS resource sets/SRS resource directly</w:t>
      </w:r>
    </w:p>
    <w:p w14:paraId="2A9B8B6C" w14:textId="77777777" w:rsidR="005757A0" w:rsidRPr="00050893" w:rsidRDefault="005757A0" w:rsidP="005757A0">
      <w:pPr>
        <w:pStyle w:val="ListParagraph"/>
        <w:numPr>
          <w:ilvl w:val="0"/>
          <w:numId w:val="6"/>
        </w:numPr>
        <w:ind w:firstLineChars="0"/>
        <w:rPr>
          <w:rFonts w:ascii="Times New Roman" w:eastAsia="MS Mincho" w:hAnsi="Times New Roman" w:cs="Times New Roman"/>
          <w:i/>
          <w:color w:val="000000"/>
          <w:sz w:val="22"/>
          <w:szCs w:val="22"/>
          <w:lang w:eastAsia="ja-JP"/>
        </w:rPr>
      </w:pPr>
      <w:r>
        <w:rPr>
          <w:rFonts w:ascii="Times New Roman" w:eastAsia="MS Mincho" w:hAnsi="Times New Roman" w:cs="Times New Roman"/>
          <w:i/>
          <w:color w:val="000000"/>
          <w:sz w:val="22"/>
          <w:szCs w:val="22"/>
          <w:lang w:eastAsia="ja-JP"/>
        </w:rPr>
        <w:t xml:space="preserve">For Alt. 1/2, </w:t>
      </w:r>
      <w:r w:rsidRPr="001A2104">
        <w:rPr>
          <w:rFonts w:ascii="Times New Roman" w:eastAsia="MS Mincho" w:hAnsi="Times New Roman" w:cs="Times New Roman"/>
          <w:i/>
          <w:color w:val="000000"/>
          <w:sz w:val="22"/>
          <w:szCs w:val="22"/>
          <w:lang w:eastAsia="ja-JP"/>
        </w:rPr>
        <w:t>the number of configurable SRS resource sets</w:t>
      </w:r>
      <w:r>
        <w:rPr>
          <w:rFonts w:ascii="Times New Roman" w:eastAsia="MS Mincho" w:hAnsi="Times New Roman" w:cs="Times New Roman"/>
          <w:i/>
          <w:color w:val="000000"/>
          <w:sz w:val="22"/>
          <w:szCs w:val="22"/>
          <w:lang w:eastAsia="ja-JP"/>
        </w:rPr>
        <w:t xml:space="preserve"> for a given usage</w:t>
      </w:r>
      <w:r w:rsidRPr="001A2104">
        <w:rPr>
          <w:rFonts w:ascii="Times New Roman" w:eastAsia="MS Mincho" w:hAnsi="Times New Roman" w:cs="Times New Roman"/>
          <w:i/>
          <w:color w:val="000000"/>
          <w:sz w:val="22"/>
          <w:szCs w:val="22"/>
          <w:lang w:eastAsia="ja-JP"/>
        </w:rPr>
        <w:t xml:space="preserve"> is increased.</w:t>
      </w:r>
    </w:p>
    <w:p w14:paraId="5D39980B" w14:textId="77777777" w:rsidR="00B75EDC" w:rsidRPr="000B6EAD" w:rsidRDefault="00B75EDC" w:rsidP="00B75EDC">
      <w:pPr>
        <w:pStyle w:val="ListParagraph"/>
        <w:spacing w:before="0" w:after="0"/>
        <w:ind w:left="420" w:firstLineChars="0" w:firstLine="0"/>
        <w:jc w:val="both"/>
        <w:rPr>
          <w:rFonts w:eastAsia="MS Mincho"/>
          <w:i/>
          <w:iCs/>
          <w:color w:val="000000" w:themeColor="text1"/>
          <w:sz w:val="22"/>
          <w:szCs w:val="22"/>
          <w:highlight w:val="yellow"/>
          <w:lang w:eastAsia="ja-JP"/>
        </w:rPr>
      </w:pPr>
    </w:p>
    <w:p w14:paraId="3EDBF229" w14:textId="77777777" w:rsidR="005A2195" w:rsidRDefault="005A2195" w:rsidP="005A2195">
      <w:pPr>
        <w:spacing w:before="0" w:after="0"/>
        <w:rPr>
          <w:rFonts w:eastAsiaTheme="minorEastAsia"/>
          <w:b/>
          <w:bCs/>
          <w:color w:val="000000" w:themeColor="text1"/>
          <w:sz w:val="22"/>
          <w:szCs w:val="22"/>
          <w:u w:val="single"/>
        </w:rPr>
      </w:pPr>
      <w:r>
        <w:rPr>
          <w:rFonts w:eastAsiaTheme="minorEastAsia"/>
          <w:b/>
          <w:bCs/>
          <w:color w:val="000000" w:themeColor="text1"/>
          <w:sz w:val="22"/>
          <w:szCs w:val="22"/>
          <w:u w:val="single"/>
        </w:rPr>
        <w:t>Observation</w:t>
      </w:r>
      <w:r w:rsidRPr="00042399">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p>
    <w:p w14:paraId="16E5E5D0" w14:textId="3A995D61" w:rsidR="005A2195" w:rsidRPr="00D045BD" w:rsidRDefault="005A2195" w:rsidP="005A2195">
      <w:pPr>
        <w:pStyle w:val="ListParagraph"/>
        <w:numPr>
          <w:ilvl w:val="0"/>
          <w:numId w:val="6"/>
        </w:numPr>
        <w:ind w:firstLineChars="0"/>
        <w:jc w:val="both"/>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Both Alt 0 and Alt 1 configure the specific antenna virtualization and power control associated with the shared SRS resource among multiple usages.</w:t>
      </w:r>
    </w:p>
    <w:p w14:paraId="7A921D3B" w14:textId="047DD30A" w:rsidR="00000BD4" w:rsidRDefault="00000BD4" w:rsidP="007E492A">
      <w:pPr>
        <w:spacing w:before="60"/>
        <w:rPr>
          <w:rFonts w:eastAsia="MS Mincho"/>
          <w:i/>
          <w:color w:val="FF0000"/>
          <w:sz w:val="22"/>
          <w:szCs w:val="22"/>
          <w:highlight w:val="yellow"/>
          <w:lang w:eastAsia="ja-JP"/>
        </w:rPr>
      </w:pPr>
    </w:p>
    <w:p w14:paraId="6548BFBA" w14:textId="77777777" w:rsidR="005A2195" w:rsidRPr="00223DCA" w:rsidRDefault="005A2195" w:rsidP="005A2195">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8</w:t>
      </w:r>
      <w:r w:rsidRPr="009E1CCE">
        <w:rPr>
          <w:rFonts w:eastAsiaTheme="minorEastAsia"/>
          <w:b/>
          <w:bCs/>
          <w:color w:val="000000" w:themeColor="text1"/>
          <w:sz w:val="22"/>
          <w:szCs w:val="22"/>
          <w:u w:val="single"/>
        </w:rPr>
        <w:t>:</w:t>
      </w:r>
    </w:p>
    <w:p w14:paraId="32F0342A" w14:textId="77777777" w:rsidR="005A2195" w:rsidRPr="00D045BD" w:rsidRDefault="005A2195" w:rsidP="005A2195">
      <w:pPr>
        <w:pStyle w:val="ListParagraph"/>
        <w:numPr>
          <w:ilvl w:val="0"/>
          <w:numId w:val="6"/>
        </w:numPr>
        <w:ind w:firstLineChars="0"/>
        <w:rPr>
          <w:rFonts w:ascii="Times New Roman" w:eastAsia="MS Mincho" w:hAnsi="Times New Roman" w:cs="Times New Roman"/>
          <w:i/>
          <w:iCs/>
          <w:color w:val="000000" w:themeColor="text1"/>
          <w:sz w:val="22"/>
          <w:szCs w:val="22"/>
          <w:lang w:eastAsia="ja-JP"/>
        </w:rPr>
      </w:pPr>
      <w:r>
        <w:rPr>
          <w:rFonts w:ascii="Times New Roman" w:eastAsia="MS Mincho" w:hAnsi="Times New Roman" w:cs="Times New Roman"/>
          <w:i/>
          <w:iCs/>
          <w:color w:val="000000" w:themeColor="text1"/>
          <w:sz w:val="22"/>
          <w:szCs w:val="22"/>
          <w:lang w:eastAsia="ja-JP"/>
        </w:rPr>
        <w:t>Slightly prefer Alt 1 which proposes additional UE capability reporting and separate RRC configuration to enable the sharing of an SRS resource among multiple usages.</w:t>
      </w:r>
    </w:p>
    <w:p w14:paraId="6A15E6EB" w14:textId="79032E54" w:rsidR="005A2195" w:rsidRDefault="005A2195" w:rsidP="007E492A">
      <w:pPr>
        <w:spacing w:before="60"/>
        <w:rPr>
          <w:rFonts w:eastAsia="MS Mincho"/>
          <w:i/>
          <w:color w:val="FF0000"/>
          <w:sz w:val="22"/>
          <w:szCs w:val="22"/>
          <w:highlight w:val="yellow"/>
          <w:lang w:eastAsia="ja-JP"/>
        </w:rPr>
      </w:pPr>
    </w:p>
    <w:p w14:paraId="6BA63DC3" w14:textId="77777777" w:rsidR="001519B2" w:rsidRPr="00223DCA" w:rsidRDefault="001519B2" w:rsidP="001519B2">
      <w:pPr>
        <w:spacing w:beforeLines="50" w:before="120" w:afterLines="50" w:after="120"/>
        <w:jc w:val="both"/>
        <w:rPr>
          <w:rFonts w:eastAsiaTheme="minorEastAsia"/>
          <w:b/>
          <w:bCs/>
          <w:color w:val="000000" w:themeColor="text1"/>
          <w:sz w:val="22"/>
          <w:szCs w:val="22"/>
          <w:u w:val="single"/>
        </w:rPr>
      </w:pPr>
      <w:r w:rsidRPr="009E1CCE">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9</w:t>
      </w:r>
      <w:r w:rsidRPr="009E1CCE">
        <w:rPr>
          <w:rFonts w:eastAsiaTheme="minorEastAsia"/>
          <w:b/>
          <w:bCs/>
          <w:color w:val="000000" w:themeColor="text1"/>
          <w:sz w:val="22"/>
          <w:szCs w:val="22"/>
          <w:u w:val="single"/>
        </w:rPr>
        <w:t>:</w:t>
      </w:r>
    </w:p>
    <w:p w14:paraId="639C4FAF" w14:textId="77777777" w:rsidR="001519B2" w:rsidRPr="000B6EAD" w:rsidRDefault="001519B2" w:rsidP="001519B2">
      <w:pPr>
        <w:pStyle w:val="ListParagraph"/>
        <w:numPr>
          <w:ilvl w:val="0"/>
          <w:numId w:val="6"/>
        </w:numPr>
        <w:ind w:firstLineChars="0"/>
        <w:rPr>
          <w:rFonts w:ascii="Times New Roman" w:eastAsia="MS Mincho" w:hAnsi="Times New Roman" w:cs="Times New Roman"/>
          <w:i/>
          <w:iCs/>
          <w:color w:val="000000" w:themeColor="text1"/>
          <w:sz w:val="22"/>
          <w:szCs w:val="22"/>
          <w:lang w:eastAsia="ja-JP"/>
        </w:rPr>
      </w:pPr>
      <w:r w:rsidRPr="000B6EAD">
        <w:rPr>
          <w:rFonts w:ascii="Times New Roman" w:eastAsia="MS Mincho" w:hAnsi="Times New Roman" w:cs="Times New Roman"/>
          <w:i/>
          <w:iCs/>
          <w:color w:val="000000" w:themeColor="text1"/>
          <w:sz w:val="22"/>
          <w:szCs w:val="22"/>
          <w:lang w:eastAsia="ja-JP"/>
        </w:rPr>
        <w:t>For</w:t>
      </w:r>
      <w:r>
        <w:rPr>
          <w:rFonts w:ascii="Times New Roman" w:eastAsia="MS Mincho" w:hAnsi="Times New Roman" w:cs="Times New Roman"/>
          <w:i/>
          <w:iCs/>
          <w:color w:val="000000" w:themeColor="text1"/>
          <w:sz w:val="22"/>
          <w:szCs w:val="22"/>
          <w:lang w:eastAsia="ja-JP"/>
        </w:rPr>
        <w:t xml:space="preserve"> </w:t>
      </w:r>
      <w:proofErr w:type="spellStart"/>
      <w:r>
        <w:rPr>
          <w:rFonts w:ascii="Times New Roman" w:eastAsia="MS Mincho" w:hAnsi="Times New Roman" w:cs="Times New Roman"/>
          <w:i/>
          <w:iCs/>
          <w:color w:val="000000" w:themeColor="text1"/>
          <w:sz w:val="22"/>
          <w:szCs w:val="22"/>
          <w:lang w:eastAsia="ja-JP"/>
        </w:rPr>
        <w:t>xTyR</w:t>
      </w:r>
      <w:proofErr w:type="spellEnd"/>
      <w:r>
        <w:rPr>
          <w:rFonts w:ascii="Times New Roman" w:eastAsia="MS Mincho" w:hAnsi="Times New Roman" w:cs="Times New Roman"/>
          <w:i/>
          <w:iCs/>
          <w:color w:val="000000" w:themeColor="text1"/>
          <w:sz w:val="22"/>
          <w:szCs w:val="22"/>
          <w:lang w:eastAsia="ja-JP"/>
        </w:rPr>
        <w:t xml:space="preserve"> case (</w:t>
      </w:r>
      <w:r w:rsidRPr="000B6EAD">
        <w:rPr>
          <w:rFonts w:ascii="Times New Roman" w:eastAsia="MS Mincho" w:hAnsi="Times New Roman" w:cs="Times New Roman"/>
          <w:i/>
          <w:iCs/>
          <w:color w:val="000000" w:themeColor="text1"/>
          <w:sz w:val="22"/>
          <w:szCs w:val="22"/>
          <w:lang w:eastAsia="ja-JP"/>
        </w:rPr>
        <w:t>x&lt;y</w:t>
      </w:r>
      <w:r>
        <w:rPr>
          <w:rFonts w:ascii="Times New Roman" w:eastAsia="MS Mincho" w:hAnsi="Times New Roman" w:cs="Times New Roman"/>
          <w:i/>
          <w:iCs/>
          <w:color w:val="000000" w:themeColor="text1"/>
          <w:sz w:val="22"/>
          <w:szCs w:val="22"/>
          <w:lang w:eastAsia="ja-JP"/>
        </w:rPr>
        <w:t xml:space="preserve">) with SRS resources shared between multiple usages, channel estimations obtained using one </w:t>
      </w:r>
      <w:r w:rsidRPr="000B6EAD">
        <w:rPr>
          <w:rFonts w:ascii="Times New Roman" w:eastAsia="MS Mincho" w:hAnsi="Times New Roman" w:cs="Times New Roman"/>
          <w:i/>
          <w:iCs/>
          <w:color w:val="000000" w:themeColor="text1"/>
          <w:sz w:val="22"/>
          <w:szCs w:val="22"/>
          <w:lang w:eastAsia="ja-JP"/>
        </w:rPr>
        <w:t>or more SRS resource sets with usage ‘</w:t>
      </w:r>
      <w:proofErr w:type="spellStart"/>
      <w:r w:rsidRPr="000B6EAD">
        <w:rPr>
          <w:rFonts w:ascii="Times New Roman" w:eastAsia="MS Mincho" w:hAnsi="Times New Roman" w:cs="Times New Roman"/>
          <w:i/>
          <w:iCs/>
          <w:color w:val="000000" w:themeColor="text1"/>
          <w:sz w:val="22"/>
          <w:szCs w:val="22"/>
          <w:lang w:eastAsia="ja-JP"/>
        </w:rPr>
        <w:t>antennaswitching</w:t>
      </w:r>
      <w:proofErr w:type="spellEnd"/>
      <w:r w:rsidRPr="000B6EAD">
        <w:rPr>
          <w:rFonts w:ascii="Times New Roman" w:eastAsia="MS Mincho" w:hAnsi="Times New Roman" w:cs="Times New Roman"/>
          <w:i/>
          <w:iCs/>
          <w:color w:val="000000" w:themeColor="text1"/>
          <w:sz w:val="22"/>
          <w:szCs w:val="22"/>
          <w:lang w:eastAsia="ja-JP"/>
        </w:rPr>
        <w:t>’ can be used for identifying which antennas are more preferable for PUSCH transmission</w:t>
      </w:r>
      <w:r>
        <w:rPr>
          <w:rFonts w:ascii="Times New Roman" w:eastAsia="MS Mincho" w:hAnsi="Times New Roman" w:cs="Times New Roman"/>
          <w:i/>
          <w:iCs/>
          <w:color w:val="000000" w:themeColor="text1"/>
          <w:sz w:val="22"/>
          <w:szCs w:val="22"/>
          <w:lang w:eastAsia="ja-JP"/>
        </w:rPr>
        <w:t>.</w:t>
      </w:r>
    </w:p>
    <w:p w14:paraId="21102C3D" w14:textId="77777777" w:rsidR="005A2195" w:rsidRPr="000B6EAD" w:rsidRDefault="005A2195" w:rsidP="007E492A">
      <w:pPr>
        <w:spacing w:before="60"/>
        <w:rPr>
          <w:rFonts w:eastAsia="MS Mincho"/>
          <w:i/>
          <w:color w:val="FF0000"/>
          <w:sz w:val="22"/>
          <w:szCs w:val="22"/>
          <w:highlight w:val="yellow"/>
          <w:lang w:eastAsia="ja-JP"/>
        </w:rPr>
      </w:pPr>
    </w:p>
    <w:p w14:paraId="0AC795BA" w14:textId="6FF154FD" w:rsidR="007E492A" w:rsidRPr="00F5707C" w:rsidRDefault="007E492A" w:rsidP="007E492A">
      <w:pPr>
        <w:spacing w:before="60"/>
        <w:rPr>
          <w:rFonts w:eastAsiaTheme="minorEastAsia"/>
          <w:b/>
          <w:bCs/>
          <w:sz w:val="22"/>
          <w:szCs w:val="22"/>
          <w:u w:val="single"/>
        </w:rPr>
      </w:pPr>
      <w:r w:rsidRPr="00F5707C">
        <w:rPr>
          <w:rFonts w:eastAsiaTheme="minorEastAsia"/>
          <w:b/>
          <w:bCs/>
          <w:sz w:val="22"/>
          <w:szCs w:val="22"/>
          <w:u w:val="single"/>
        </w:rPr>
        <w:t xml:space="preserve">Proposal </w:t>
      </w:r>
      <w:r w:rsidR="006D5F33" w:rsidRPr="00F5707C">
        <w:rPr>
          <w:rFonts w:eastAsiaTheme="minorEastAsia"/>
          <w:b/>
          <w:bCs/>
          <w:sz w:val="22"/>
          <w:szCs w:val="22"/>
          <w:u w:val="single"/>
        </w:rPr>
        <w:t>10</w:t>
      </w:r>
      <w:r w:rsidRPr="00F5707C">
        <w:rPr>
          <w:rFonts w:eastAsiaTheme="minorEastAsia"/>
          <w:b/>
          <w:bCs/>
          <w:sz w:val="22"/>
          <w:szCs w:val="22"/>
          <w:u w:val="single"/>
        </w:rPr>
        <w:t>:</w:t>
      </w:r>
    </w:p>
    <w:p w14:paraId="25C7B5FF" w14:textId="266C2DF5" w:rsidR="007E492A" w:rsidRPr="00F5707C" w:rsidRDefault="007E492A" w:rsidP="003B62B0">
      <w:pPr>
        <w:pStyle w:val="ListParagraph"/>
        <w:numPr>
          <w:ilvl w:val="0"/>
          <w:numId w:val="6"/>
        </w:numPr>
        <w:ind w:firstLineChars="0"/>
        <w:rPr>
          <w:rFonts w:ascii="Times New Roman" w:eastAsia="MS Mincho" w:hAnsi="Times New Roman" w:cs="Times New Roman"/>
          <w:i/>
          <w:iCs/>
          <w:sz w:val="22"/>
          <w:szCs w:val="22"/>
          <w:lang w:eastAsia="ja-JP"/>
        </w:rPr>
      </w:pPr>
      <w:r w:rsidRPr="00F5707C">
        <w:rPr>
          <w:rFonts w:ascii="Times New Roman" w:eastAsia="MS Mincho" w:hAnsi="Times New Roman" w:cs="Times New Roman"/>
          <w:i/>
          <w:iCs/>
          <w:sz w:val="22"/>
          <w:szCs w:val="22"/>
          <w:lang w:eastAsia="ja-JP"/>
        </w:rPr>
        <w:t xml:space="preserve">Following new capability indications should be supported by the parameter, </w:t>
      </w:r>
      <w:proofErr w:type="spellStart"/>
      <w:r w:rsidRPr="00F5707C">
        <w:rPr>
          <w:rFonts w:ascii="Times New Roman" w:eastAsia="MS Mincho" w:hAnsi="Times New Roman" w:cs="Times New Roman"/>
          <w:i/>
          <w:iCs/>
          <w:sz w:val="22"/>
          <w:szCs w:val="22"/>
          <w:lang w:eastAsia="ja-JP"/>
        </w:rPr>
        <w:t>supportedSRS-TxPortSwitch</w:t>
      </w:r>
      <w:proofErr w:type="spellEnd"/>
      <w:r w:rsidRPr="00F5707C">
        <w:rPr>
          <w:rFonts w:ascii="Times New Roman" w:eastAsia="MS Mincho" w:hAnsi="Times New Roman" w:cs="Times New Roman"/>
          <w:i/>
          <w:iCs/>
          <w:sz w:val="22"/>
          <w:szCs w:val="22"/>
          <w:lang w:eastAsia="ja-JP"/>
        </w:rPr>
        <w:t xml:space="preserve"> to capture new transceiver architectures supported with SRS antenna switching</w:t>
      </w:r>
    </w:p>
    <w:p w14:paraId="799DBEAA" w14:textId="77777777" w:rsidR="007E492A" w:rsidRPr="00F5707C" w:rsidRDefault="007E492A" w:rsidP="007E492A">
      <w:pPr>
        <w:numPr>
          <w:ilvl w:val="1"/>
          <w:numId w:val="10"/>
        </w:numPr>
        <w:tabs>
          <w:tab w:val="clear" w:pos="1440"/>
        </w:tabs>
        <w:spacing w:before="0" w:after="0"/>
        <w:ind w:left="990" w:hanging="270"/>
        <w:rPr>
          <w:rFonts w:eastAsia="MS Mincho"/>
          <w:i/>
          <w:iCs/>
          <w:sz w:val="22"/>
          <w:szCs w:val="22"/>
          <w:lang w:eastAsia="ja-JP"/>
        </w:rPr>
      </w:pPr>
      <w:r w:rsidRPr="00F5707C">
        <w:rPr>
          <w:rFonts w:eastAsia="MS Mincho"/>
          <w:i/>
          <w:iCs/>
          <w:sz w:val="22"/>
          <w:szCs w:val="22"/>
          <w:lang w:eastAsia="ja-JP"/>
        </w:rPr>
        <w:t>'t1r6' for 1T6R</w:t>
      </w:r>
    </w:p>
    <w:p w14:paraId="33A88774" w14:textId="77777777" w:rsidR="007E492A" w:rsidRPr="00F5707C" w:rsidRDefault="007E492A" w:rsidP="007E492A">
      <w:pPr>
        <w:numPr>
          <w:ilvl w:val="1"/>
          <w:numId w:val="10"/>
        </w:numPr>
        <w:tabs>
          <w:tab w:val="clear" w:pos="1440"/>
        </w:tabs>
        <w:spacing w:before="0" w:after="0"/>
        <w:ind w:left="990" w:hanging="270"/>
        <w:rPr>
          <w:rFonts w:eastAsia="MS Mincho"/>
          <w:i/>
          <w:iCs/>
          <w:sz w:val="22"/>
          <w:szCs w:val="22"/>
          <w:lang w:eastAsia="ja-JP"/>
        </w:rPr>
      </w:pPr>
      <w:r w:rsidRPr="00F5707C">
        <w:rPr>
          <w:rFonts w:eastAsia="MS Mincho"/>
          <w:i/>
          <w:iCs/>
          <w:sz w:val="22"/>
          <w:szCs w:val="22"/>
          <w:lang w:eastAsia="ja-JP"/>
        </w:rPr>
        <w:t>‘t2r6' for 2T6R</w:t>
      </w:r>
    </w:p>
    <w:p w14:paraId="6361452E" w14:textId="77777777" w:rsidR="007E492A" w:rsidRPr="00F5707C" w:rsidRDefault="007E492A" w:rsidP="007E492A">
      <w:pPr>
        <w:numPr>
          <w:ilvl w:val="1"/>
          <w:numId w:val="10"/>
        </w:numPr>
        <w:tabs>
          <w:tab w:val="clear" w:pos="1440"/>
        </w:tabs>
        <w:spacing w:before="0" w:after="0"/>
        <w:ind w:left="990" w:hanging="270"/>
        <w:rPr>
          <w:rFonts w:eastAsia="MS Mincho"/>
          <w:i/>
          <w:iCs/>
          <w:sz w:val="22"/>
          <w:szCs w:val="22"/>
          <w:lang w:eastAsia="ja-JP"/>
        </w:rPr>
      </w:pPr>
      <w:r w:rsidRPr="00F5707C">
        <w:rPr>
          <w:rFonts w:eastAsia="MS Mincho"/>
          <w:i/>
          <w:iCs/>
          <w:sz w:val="22"/>
          <w:szCs w:val="22"/>
          <w:lang w:eastAsia="ja-JP"/>
        </w:rPr>
        <w:t>'t1r1-t1r2-t1r4-t1r6’ for 1T=1R/1T2R/1T4R/1T6R</w:t>
      </w:r>
    </w:p>
    <w:p w14:paraId="25A7DFF6" w14:textId="77777777" w:rsidR="007E492A" w:rsidRPr="00F5707C" w:rsidRDefault="007E492A" w:rsidP="007E492A">
      <w:pPr>
        <w:numPr>
          <w:ilvl w:val="1"/>
          <w:numId w:val="10"/>
        </w:numPr>
        <w:tabs>
          <w:tab w:val="clear" w:pos="1440"/>
        </w:tabs>
        <w:spacing w:before="0" w:after="0"/>
        <w:ind w:left="990" w:hanging="270"/>
        <w:rPr>
          <w:rFonts w:eastAsia="MS Mincho"/>
          <w:i/>
          <w:iCs/>
          <w:sz w:val="22"/>
          <w:szCs w:val="22"/>
          <w:lang w:eastAsia="ja-JP"/>
        </w:rPr>
      </w:pPr>
      <w:r w:rsidRPr="00F5707C">
        <w:rPr>
          <w:rFonts w:eastAsia="MS Mincho"/>
          <w:i/>
          <w:iCs/>
          <w:sz w:val="22"/>
          <w:szCs w:val="22"/>
          <w:lang w:eastAsia="ja-JP"/>
        </w:rPr>
        <w:t>'t1r1-t1r2-t2r2-t1r4-t2r4-t1r6-t2r6' for 1T=1R/1T2R/2T=2R/1T4R/2T4R/1T6R/2T6R</w:t>
      </w:r>
    </w:p>
    <w:p w14:paraId="3447A993"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‘t1r6-t2r6' for 1T6R/2T6R</w:t>
      </w:r>
    </w:p>
    <w:p w14:paraId="3C4131A3"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‘t1r8' for 1T8R</w:t>
      </w:r>
    </w:p>
    <w:p w14:paraId="2C1A0DC3"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‘t2r8' for 2T8R</w:t>
      </w:r>
    </w:p>
    <w:p w14:paraId="7E8EB99E"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't1r1-t1r2-t1r4-t1r6-t1r8’ for 1T=1R/1T2R/1T4R/1T6R/1T8R</w:t>
      </w:r>
    </w:p>
    <w:p w14:paraId="4473E30D" w14:textId="77777777" w:rsidR="007E492A" w:rsidRPr="00F5707C" w:rsidRDefault="007E492A" w:rsidP="007E492A">
      <w:pPr>
        <w:numPr>
          <w:ilvl w:val="2"/>
          <w:numId w:val="10"/>
        </w:numPr>
        <w:tabs>
          <w:tab w:val="clear" w:pos="2160"/>
          <w:tab w:val="num" w:pos="990"/>
        </w:tabs>
        <w:spacing w:before="0" w:after="0"/>
        <w:ind w:hanging="1440"/>
        <w:rPr>
          <w:rFonts w:eastAsia="MS Mincho"/>
          <w:i/>
          <w:iCs/>
          <w:sz w:val="22"/>
          <w:szCs w:val="22"/>
          <w:lang w:eastAsia="ja-JP"/>
        </w:rPr>
      </w:pPr>
      <w:r w:rsidRPr="00F5707C">
        <w:rPr>
          <w:rFonts w:eastAsia="MS Mincho"/>
          <w:i/>
          <w:iCs/>
          <w:sz w:val="22"/>
          <w:szCs w:val="22"/>
          <w:lang w:eastAsia="ja-JP"/>
        </w:rPr>
        <w:t>'t1r1-t1r2-t2r2-t1r4-t2r4-t1r6-t2r6-t1r8-t2r8' for 1T=1R/1T2R/2T=2R/1T4R/2T4R/1T6R/2T6R/1T8R/2T8R</w:t>
      </w:r>
    </w:p>
    <w:p w14:paraId="2CDA3EEB"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‘t1r8-t2r8' for 1T8R/2T8R</w:t>
      </w:r>
    </w:p>
    <w:p w14:paraId="4BAC8501"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‘t4r6' for 4T6R</w:t>
      </w:r>
    </w:p>
    <w:p w14:paraId="347743B7"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‘t4r8' for 4T8R</w:t>
      </w:r>
    </w:p>
    <w:p w14:paraId="5E6DA0D7" w14:textId="77777777" w:rsidR="007E492A" w:rsidRPr="00F5707C" w:rsidRDefault="007E492A" w:rsidP="007E492A">
      <w:pPr>
        <w:numPr>
          <w:ilvl w:val="1"/>
          <w:numId w:val="10"/>
        </w:numPr>
        <w:tabs>
          <w:tab w:val="clear" w:pos="1440"/>
          <w:tab w:val="num" w:pos="540"/>
        </w:tabs>
        <w:spacing w:before="0" w:after="0"/>
        <w:ind w:left="990" w:hanging="270"/>
        <w:rPr>
          <w:rFonts w:eastAsia="MS Mincho"/>
          <w:i/>
          <w:iCs/>
          <w:sz w:val="22"/>
          <w:szCs w:val="22"/>
          <w:lang w:eastAsia="ja-JP"/>
        </w:rPr>
      </w:pPr>
      <w:r w:rsidRPr="00F5707C">
        <w:rPr>
          <w:rFonts w:eastAsia="MS Mincho"/>
          <w:i/>
          <w:iCs/>
          <w:sz w:val="22"/>
          <w:szCs w:val="22"/>
          <w:lang w:eastAsia="ja-JP"/>
        </w:rPr>
        <w:t xml:space="preserve">'t1r1-t1r2-t2r2-t1r4-t2r4-t1r6-t2r6-t4r6-t1r8-t2r8-t4r8' for               </w:t>
      </w:r>
      <w:r w:rsidRPr="00F5707C">
        <w:rPr>
          <w:rFonts w:eastAsia="MS Mincho"/>
          <w:i/>
          <w:iCs/>
          <w:sz w:val="22"/>
          <w:szCs w:val="22"/>
          <w:lang w:eastAsia="ja-JP"/>
        </w:rPr>
        <w:tab/>
      </w:r>
      <w:r w:rsidRPr="00F5707C">
        <w:rPr>
          <w:rFonts w:eastAsia="MS Mincho"/>
          <w:i/>
          <w:iCs/>
          <w:sz w:val="22"/>
          <w:szCs w:val="22"/>
          <w:lang w:eastAsia="ja-JP"/>
        </w:rPr>
        <w:tab/>
      </w:r>
      <w:r w:rsidRPr="00F5707C">
        <w:rPr>
          <w:rFonts w:eastAsia="MS Mincho"/>
          <w:i/>
          <w:iCs/>
          <w:sz w:val="22"/>
          <w:szCs w:val="22"/>
          <w:lang w:eastAsia="ja-JP"/>
        </w:rPr>
        <w:tab/>
        <w:t>1T=1R/1T2R/2T=2R/1T4R/2T4R/1T6R/2T6R/4T6R/1T8R/2T8R/4T8R</w:t>
      </w:r>
    </w:p>
    <w:p w14:paraId="56917F61" w14:textId="77777777" w:rsidR="00580472" w:rsidRPr="009747B2" w:rsidRDefault="00580472" w:rsidP="00580472">
      <w:pPr>
        <w:spacing w:before="100" w:beforeAutospacing="1" w:after="100" w:afterAutospacing="1"/>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lastRenderedPageBreak/>
        <w:t>Proposal 1</w:t>
      </w:r>
      <w:r>
        <w:rPr>
          <w:rFonts w:eastAsiaTheme="minorEastAsia"/>
          <w:b/>
          <w:bCs/>
          <w:color w:val="000000" w:themeColor="text1"/>
          <w:sz w:val="22"/>
          <w:szCs w:val="22"/>
          <w:u w:val="single"/>
        </w:rPr>
        <w:t>1</w:t>
      </w:r>
      <w:r w:rsidRPr="006A1014">
        <w:rPr>
          <w:rFonts w:eastAsiaTheme="minorEastAsia"/>
          <w:b/>
          <w:bCs/>
          <w:color w:val="000000" w:themeColor="text1"/>
          <w:sz w:val="22"/>
          <w:szCs w:val="22"/>
          <w:u w:val="single"/>
        </w:rPr>
        <w:t>:</w:t>
      </w:r>
    </w:p>
    <w:p w14:paraId="26D0A2DA" w14:textId="77777777" w:rsidR="00580472" w:rsidRPr="000B6EAD" w:rsidRDefault="00580472" w:rsidP="00580472">
      <w:pPr>
        <w:pStyle w:val="xmsonormal"/>
        <w:numPr>
          <w:ilvl w:val="0"/>
          <w:numId w:val="6"/>
        </w:numPr>
        <w:snapToGrid w:val="0"/>
        <w:jc w:val="both"/>
        <w:rPr>
          <w:rFonts w:ascii="Times" w:hAnsi="Times" w:cs="Times"/>
          <w:i/>
          <w:iCs/>
          <w:sz w:val="20"/>
          <w:szCs w:val="20"/>
        </w:rPr>
      </w:pPr>
      <w:r w:rsidRPr="000B6EAD">
        <w:rPr>
          <w:rFonts w:eastAsia="MS Gothic"/>
          <w:i/>
          <w:iCs/>
          <w:sz w:val="22"/>
          <w:szCs w:val="22"/>
          <w:lang w:eastAsia="x-none"/>
        </w:rPr>
        <w:t>For aperiodic antenna switching SRS, support to configure N &lt;=</w:t>
      </w:r>
      <w:proofErr w:type="spellStart"/>
      <w:r w:rsidRPr="000B6EAD">
        <w:rPr>
          <w:rFonts w:eastAsia="MS Gothic"/>
          <w:i/>
          <w:iCs/>
          <w:sz w:val="22"/>
          <w:szCs w:val="22"/>
          <w:lang w:eastAsia="x-none"/>
        </w:rPr>
        <w:t>N_max</w:t>
      </w:r>
      <w:proofErr w:type="spellEnd"/>
      <w:r w:rsidRPr="000B6EAD">
        <w:rPr>
          <w:rFonts w:eastAsia="MS Gothic"/>
          <w:i/>
          <w:iCs/>
          <w:sz w:val="22"/>
          <w:szCs w:val="22"/>
          <w:lang w:eastAsia="x-none"/>
        </w:rPr>
        <w:t xml:space="preserve"> resource sets, where totally K resources are distributed in the N resource sets flexibly based on RRC configuration</w:t>
      </w:r>
      <w:r w:rsidRPr="000B6EAD">
        <w:rPr>
          <w:rFonts w:ascii="Times" w:hAnsi="Times" w:cs="Times"/>
          <w:i/>
          <w:iCs/>
          <w:sz w:val="20"/>
          <w:szCs w:val="20"/>
        </w:rPr>
        <w:t>.</w:t>
      </w:r>
    </w:p>
    <w:p w14:paraId="2D044D47" w14:textId="77777777" w:rsidR="00580472" w:rsidRPr="000B6EAD" w:rsidRDefault="00580472" w:rsidP="00580472">
      <w:pPr>
        <w:pStyle w:val="xmsonormal"/>
        <w:numPr>
          <w:ilvl w:val="1"/>
          <w:numId w:val="6"/>
        </w:numPr>
        <w:snapToGrid w:val="0"/>
        <w:jc w:val="both"/>
        <w:rPr>
          <w:i/>
          <w:iCs/>
          <w:sz w:val="22"/>
          <w:szCs w:val="22"/>
        </w:rPr>
      </w:pPr>
      <w:r w:rsidRPr="000B6EAD">
        <w:rPr>
          <w:i/>
          <w:iCs/>
          <w:sz w:val="22"/>
          <w:szCs w:val="22"/>
        </w:rPr>
        <w:t xml:space="preserve">For 1T6R, K=6, </w:t>
      </w:r>
      <w:proofErr w:type="spellStart"/>
      <w:r w:rsidRPr="000B6EAD">
        <w:rPr>
          <w:i/>
          <w:iCs/>
          <w:sz w:val="22"/>
          <w:szCs w:val="22"/>
        </w:rPr>
        <w:t>N_max</w:t>
      </w:r>
      <w:proofErr w:type="spellEnd"/>
      <w:r w:rsidRPr="000B6EAD">
        <w:rPr>
          <w:i/>
          <w:iCs/>
          <w:sz w:val="22"/>
          <w:szCs w:val="22"/>
        </w:rPr>
        <w:t xml:space="preserve"> = </w:t>
      </w:r>
      <w:r>
        <w:rPr>
          <w:i/>
          <w:iCs/>
          <w:sz w:val="22"/>
          <w:szCs w:val="22"/>
        </w:rPr>
        <w:t>3</w:t>
      </w:r>
      <w:r w:rsidRPr="000B6EAD">
        <w:rPr>
          <w:i/>
          <w:iCs/>
          <w:sz w:val="22"/>
          <w:szCs w:val="22"/>
        </w:rPr>
        <w:t>, and each resource has 1 port.</w:t>
      </w:r>
    </w:p>
    <w:p w14:paraId="19156C98" w14:textId="77777777" w:rsidR="00580472" w:rsidRPr="000B6EAD" w:rsidRDefault="00580472" w:rsidP="00580472">
      <w:pPr>
        <w:pStyle w:val="xmsonormal"/>
        <w:numPr>
          <w:ilvl w:val="1"/>
          <w:numId w:val="6"/>
        </w:numPr>
        <w:snapToGrid w:val="0"/>
        <w:jc w:val="both"/>
        <w:rPr>
          <w:i/>
          <w:iCs/>
          <w:sz w:val="22"/>
          <w:szCs w:val="22"/>
        </w:rPr>
      </w:pPr>
      <w:r w:rsidRPr="000B6EAD">
        <w:rPr>
          <w:i/>
          <w:iCs/>
          <w:sz w:val="22"/>
          <w:szCs w:val="22"/>
        </w:rPr>
        <w:t xml:space="preserve">For 1T8R, K=8, </w:t>
      </w:r>
      <w:proofErr w:type="spellStart"/>
      <w:r w:rsidRPr="000B6EAD">
        <w:rPr>
          <w:i/>
          <w:iCs/>
          <w:sz w:val="22"/>
          <w:szCs w:val="22"/>
        </w:rPr>
        <w:t>N_max</w:t>
      </w:r>
      <w:proofErr w:type="spellEnd"/>
      <w:r w:rsidRPr="000B6EAD">
        <w:rPr>
          <w:i/>
          <w:iCs/>
          <w:sz w:val="22"/>
          <w:szCs w:val="22"/>
        </w:rPr>
        <w:t xml:space="preserve"> = 4, and each resource has 1 port.</w:t>
      </w:r>
    </w:p>
    <w:p w14:paraId="65F3C7DA" w14:textId="77777777" w:rsidR="00580472" w:rsidRPr="000B6EAD" w:rsidRDefault="00580472" w:rsidP="00580472">
      <w:pPr>
        <w:pStyle w:val="xmsonormal"/>
        <w:numPr>
          <w:ilvl w:val="1"/>
          <w:numId w:val="6"/>
        </w:numPr>
        <w:snapToGrid w:val="0"/>
        <w:jc w:val="both"/>
        <w:rPr>
          <w:i/>
          <w:iCs/>
          <w:sz w:val="22"/>
          <w:szCs w:val="22"/>
        </w:rPr>
      </w:pPr>
      <w:r w:rsidRPr="000B6EAD">
        <w:rPr>
          <w:i/>
          <w:iCs/>
          <w:sz w:val="22"/>
          <w:szCs w:val="22"/>
        </w:rPr>
        <w:t xml:space="preserve">For 2T6R, K=3, </w:t>
      </w:r>
      <w:proofErr w:type="spellStart"/>
      <w:r w:rsidRPr="000B6EAD">
        <w:rPr>
          <w:i/>
          <w:iCs/>
          <w:sz w:val="22"/>
          <w:szCs w:val="22"/>
        </w:rPr>
        <w:t>N_max</w:t>
      </w:r>
      <w:proofErr w:type="spellEnd"/>
      <w:r w:rsidRPr="000B6EAD">
        <w:rPr>
          <w:i/>
          <w:iCs/>
          <w:sz w:val="22"/>
          <w:szCs w:val="22"/>
        </w:rPr>
        <w:t xml:space="preserve"> = 3, and each resource has 2 ports.</w:t>
      </w:r>
    </w:p>
    <w:p w14:paraId="5446DEB8" w14:textId="77777777" w:rsidR="00580472" w:rsidRPr="000B6EAD" w:rsidRDefault="00580472" w:rsidP="00580472">
      <w:pPr>
        <w:pStyle w:val="xmsonormal"/>
        <w:numPr>
          <w:ilvl w:val="1"/>
          <w:numId w:val="6"/>
        </w:numPr>
        <w:snapToGrid w:val="0"/>
        <w:jc w:val="both"/>
        <w:rPr>
          <w:i/>
          <w:iCs/>
          <w:sz w:val="22"/>
          <w:szCs w:val="22"/>
        </w:rPr>
      </w:pPr>
      <w:r w:rsidRPr="000B6EAD">
        <w:rPr>
          <w:i/>
          <w:iCs/>
          <w:sz w:val="22"/>
          <w:szCs w:val="22"/>
        </w:rPr>
        <w:t xml:space="preserve">For 2T8R, K=4, </w:t>
      </w:r>
      <w:proofErr w:type="spellStart"/>
      <w:r w:rsidRPr="000B6EAD">
        <w:rPr>
          <w:i/>
          <w:iCs/>
          <w:sz w:val="22"/>
          <w:szCs w:val="22"/>
        </w:rPr>
        <w:t>N_max</w:t>
      </w:r>
      <w:proofErr w:type="spellEnd"/>
      <w:r w:rsidRPr="000B6EAD">
        <w:rPr>
          <w:i/>
          <w:iCs/>
          <w:sz w:val="22"/>
          <w:szCs w:val="22"/>
        </w:rPr>
        <w:t xml:space="preserve"> = 4, and each resource has 2 ports.</w:t>
      </w:r>
    </w:p>
    <w:p w14:paraId="0A3A6B24" w14:textId="77777777" w:rsidR="006261BF" w:rsidRPr="009747B2" w:rsidRDefault="006261BF" w:rsidP="006261BF">
      <w:pPr>
        <w:spacing w:before="100" w:beforeAutospacing="1" w:after="100" w:afterAutospacing="1"/>
        <w:rPr>
          <w:rFonts w:eastAsiaTheme="minorEastAsia"/>
          <w:b/>
          <w:bCs/>
          <w:color w:val="000000" w:themeColor="text1"/>
          <w:sz w:val="22"/>
          <w:szCs w:val="22"/>
          <w:u w:val="single"/>
        </w:rPr>
      </w:pPr>
      <w:r w:rsidRPr="006A1014">
        <w:rPr>
          <w:rFonts w:eastAsiaTheme="minorEastAsia"/>
          <w:b/>
          <w:bCs/>
          <w:color w:val="000000" w:themeColor="text1"/>
          <w:sz w:val="22"/>
          <w:szCs w:val="22"/>
          <w:u w:val="single"/>
        </w:rPr>
        <w:t>Proposal 1</w:t>
      </w:r>
      <w:r>
        <w:rPr>
          <w:rFonts w:eastAsiaTheme="minorEastAsia"/>
          <w:b/>
          <w:bCs/>
          <w:color w:val="000000" w:themeColor="text1"/>
          <w:sz w:val="22"/>
          <w:szCs w:val="22"/>
          <w:u w:val="single"/>
        </w:rPr>
        <w:t>2</w:t>
      </w:r>
      <w:r w:rsidRPr="006A1014">
        <w:rPr>
          <w:rFonts w:eastAsiaTheme="minorEastAsia"/>
          <w:b/>
          <w:bCs/>
          <w:color w:val="000000" w:themeColor="text1"/>
          <w:sz w:val="22"/>
          <w:szCs w:val="22"/>
          <w:u w:val="single"/>
        </w:rPr>
        <w:t>:</w:t>
      </w:r>
    </w:p>
    <w:p w14:paraId="7E2CFDD8" w14:textId="77777777" w:rsidR="006261BF" w:rsidRPr="000B6EAD" w:rsidRDefault="006261BF" w:rsidP="006261BF">
      <w:pPr>
        <w:pStyle w:val="x00text"/>
        <w:numPr>
          <w:ilvl w:val="0"/>
          <w:numId w:val="6"/>
        </w:numPr>
        <w:spacing w:before="100" w:beforeAutospacing="1" w:after="100" w:afterAutospacing="1"/>
        <w:jc w:val="both"/>
        <w:rPr>
          <w:rFonts w:eastAsia="MS Gothic"/>
          <w:i/>
          <w:iCs/>
          <w:sz w:val="22"/>
          <w:szCs w:val="22"/>
          <w:lang w:eastAsia="x-none"/>
        </w:rPr>
      </w:pPr>
      <w:r>
        <w:rPr>
          <w:rFonts w:eastAsia="MS Gothic"/>
          <w:i/>
          <w:iCs/>
          <w:sz w:val="22"/>
          <w:szCs w:val="22"/>
          <w:lang w:eastAsia="x-none"/>
        </w:rPr>
        <w:t xml:space="preserve">Confirm working assumption: </w:t>
      </w:r>
      <w:r w:rsidRPr="000B6EAD">
        <w:rPr>
          <w:rFonts w:eastAsia="MS Gothic"/>
          <w:i/>
          <w:iCs/>
          <w:sz w:val="22"/>
          <w:szCs w:val="22"/>
          <w:lang w:eastAsia="x-none"/>
        </w:rPr>
        <w:t xml:space="preserve">For 4T8R, K=2, </w:t>
      </w:r>
      <w:proofErr w:type="spellStart"/>
      <w:r w:rsidRPr="000B6EAD">
        <w:rPr>
          <w:rFonts w:eastAsia="MS Gothic"/>
          <w:i/>
          <w:iCs/>
          <w:sz w:val="22"/>
          <w:szCs w:val="22"/>
          <w:lang w:eastAsia="x-none"/>
        </w:rPr>
        <w:t>N_max</w:t>
      </w:r>
      <w:proofErr w:type="spellEnd"/>
      <w:r w:rsidRPr="000B6EAD">
        <w:rPr>
          <w:rFonts w:eastAsia="MS Gothic"/>
          <w:i/>
          <w:iCs/>
          <w:sz w:val="22"/>
          <w:szCs w:val="22"/>
          <w:lang w:eastAsia="x-none"/>
        </w:rPr>
        <w:t xml:space="preserve"> = [2], and each resource has 4 ports.</w:t>
      </w:r>
    </w:p>
    <w:p w14:paraId="1CEE004F" w14:textId="690BA217" w:rsidR="00942BD3" w:rsidRPr="00640D1E" w:rsidRDefault="00942BD3" w:rsidP="00640D1E">
      <w:pPr>
        <w:pStyle w:val="Heading1"/>
        <w:spacing w:after="120"/>
        <w:rPr>
          <w:b w:val="0"/>
          <w:szCs w:val="22"/>
          <w:lang w:val="en-US"/>
        </w:rPr>
      </w:pPr>
      <w:r w:rsidRPr="005634ED">
        <w:rPr>
          <w:szCs w:val="22"/>
          <w:lang w:val="en-US"/>
        </w:rPr>
        <w:t>References</w:t>
      </w:r>
    </w:p>
    <w:p w14:paraId="3843EBC6" w14:textId="7676F358" w:rsidR="00FB59DD" w:rsidRDefault="00FB59DD" w:rsidP="00FB59DD">
      <w:pPr>
        <w:pStyle w:val="ListParagraph"/>
        <w:numPr>
          <w:ilvl w:val="0"/>
          <w:numId w:val="3"/>
        </w:numPr>
        <w:spacing w:afterLines="50" w:after="120"/>
        <w:ind w:firstLineChars="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3GPP RAN1#</w:t>
      </w:r>
      <w:r w:rsidR="007F3809">
        <w:rPr>
          <w:rFonts w:ascii="Times New Roman" w:eastAsia="MS Mincho" w:hAnsi="Times New Roman" w:cs="Times New Roman"/>
          <w:sz w:val="22"/>
          <w:szCs w:val="20"/>
          <w:lang w:val="en-GB" w:eastAsia="ja-JP"/>
        </w:rPr>
        <w:t>104</w:t>
      </w:r>
      <w:r>
        <w:rPr>
          <w:rFonts w:ascii="Times New Roman" w:eastAsia="MS Mincho" w:hAnsi="Times New Roman" w:cs="Times New Roman"/>
          <w:sz w:val="22"/>
          <w:szCs w:val="20"/>
          <w:lang w:val="en-GB" w:eastAsia="ja-JP"/>
        </w:rPr>
        <w:t>-e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7F3809">
        <w:rPr>
          <w:rFonts w:ascii="Times New Roman" w:eastAsia="MS Mincho" w:hAnsi="Times New Roman" w:cs="Times New Roman"/>
          <w:sz w:val="22"/>
          <w:szCs w:val="20"/>
          <w:lang w:val="en-GB" w:eastAsia="ja-JP"/>
        </w:rPr>
        <w:t>Jan</w:t>
      </w:r>
      <w:r w:rsidRPr="00237EA1">
        <w:rPr>
          <w:rFonts w:ascii="Times New Roman" w:eastAsia="MS Mincho" w:hAnsi="Times New Roman" w:cs="Times New Roman"/>
          <w:sz w:val="22"/>
          <w:szCs w:val="20"/>
          <w:lang w:val="en-GB" w:eastAsia="ja-JP"/>
        </w:rPr>
        <w:t xml:space="preserve">. </w:t>
      </w:r>
      <w:r w:rsidR="007F3809" w:rsidRPr="00237EA1">
        <w:rPr>
          <w:rFonts w:ascii="Times New Roman" w:eastAsia="MS Mincho" w:hAnsi="Times New Roman" w:cs="Times New Roman"/>
          <w:sz w:val="22"/>
          <w:szCs w:val="20"/>
          <w:lang w:val="en-GB" w:eastAsia="ja-JP"/>
        </w:rPr>
        <w:t>20</w:t>
      </w:r>
      <w:r w:rsidR="007F3809">
        <w:rPr>
          <w:rFonts w:ascii="Times New Roman" w:eastAsia="MS Mincho" w:hAnsi="Times New Roman" w:cs="Times New Roman"/>
          <w:sz w:val="22"/>
          <w:szCs w:val="20"/>
          <w:lang w:val="en-GB" w:eastAsia="ja-JP"/>
        </w:rPr>
        <w:t>21</w:t>
      </w:r>
    </w:p>
    <w:p w14:paraId="42B824AC" w14:textId="26D9BC8B" w:rsidR="0040135F" w:rsidRPr="000B6EAD" w:rsidRDefault="0040135F" w:rsidP="0040135F">
      <w:pPr>
        <w:pStyle w:val="ListParagraph"/>
        <w:numPr>
          <w:ilvl w:val="0"/>
          <w:numId w:val="3"/>
        </w:numPr>
        <w:spacing w:afterLines="50" w:after="120"/>
        <w:ind w:firstLineChars="0"/>
        <w:jc w:val="both"/>
        <w:rPr>
          <w:rFonts w:ascii="Times New Roman" w:eastAsia="MS Mincho" w:hAnsi="Times New Roman" w:cs="Times New Roman"/>
          <w:sz w:val="22"/>
          <w:szCs w:val="20"/>
          <w:lang w:eastAsia="ja-JP"/>
        </w:rPr>
      </w:pPr>
      <w:r w:rsidRPr="000B6EAD">
        <w:rPr>
          <w:rFonts w:ascii="Times New Roman" w:eastAsia="MS Mincho" w:hAnsi="Times New Roman" w:cs="Times New Roman"/>
          <w:sz w:val="22"/>
          <w:szCs w:val="20"/>
          <w:lang w:eastAsia="ja-JP"/>
        </w:rPr>
        <w:t>3GPP TS 38.212, “NR; Multiplexing and channel coding (Release 16)”</w:t>
      </w:r>
    </w:p>
    <w:p w14:paraId="13B7039A" w14:textId="77777777" w:rsidR="00F24C6D" w:rsidRPr="00BE0426" w:rsidRDefault="00F24C6D" w:rsidP="000B6EAD">
      <w:pPr>
        <w:keepNext/>
        <w:tabs>
          <w:tab w:val="left" w:pos="0"/>
        </w:tabs>
        <w:spacing w:after="120"/>
        <w:outlineLvl w:val="0"/>
        <w:rPr>
          <w:rFonts w:eastAsia="SimSun"/>
          <w:sz w:val="22"/>
          <w:szCs w:val="20"/>
          <w:lang w:val="en-GB" w:eastAsia="zh-CN"/>
        </w:rPr>
      </w:pPr>
    </w:p>
    <w:sectPr w:rsidR="00F24C6D" w:rsidRPr="00BE0426"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33B77" w14:textId="77777777" w:rsidR="009C69E5" w:rsidRDefault="009C69E5">
      <w:r>
        <w:separator/>
      </w:r>
    </w:p>
  </w:endnote>
  <w:endnote w:type="continuationSeparator" w:id="0">
    <w:p w14:paraId="4C0D9187" w14:textId="77777777" w:rsidR="009C69E5" w:rsidRDefault="009C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Microsoft YaHei"/>
    <w:panose1 w:val="020B0604020202020204"/>
    <w:charset w:val="80"/>
    <w:family w:val="swiss"/>
    <w:pitch w:val="variable"/>
    <w:sig w:usb0="00000000"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00000287"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84CB7" w14:textId="77777777" w:rsidR="009C69E5" w:rsidRDefault="009C69E5">
      <w:r>
        <w:separator/>
      </w:r>
    </w:p>
  </w:footnote>
  <w:footnote w:type="continuationSeparator" w:id="0">
    <w:p w14:paraId="7FE0F438" w14:textId="77777777" w:rsidR="009C69E5" w:rsidRDefault="009C69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A6019"/>
    <w:multiLevelType w:val="hybridMultilevel"/>
    <w:tmpl w:val="D7242C16"/>
    <w:lvl w:ilvl="0" w:tplc="CBDC3B0E">
      <w:start w:val="1"/>
      <w:numFmt w:val="bullet"/>
      <w:lvlText w:val=""/>
      <w:lvlJc w:val="left"/>
      <w:pPr>
        <w:tabs>
          <w:tab w:val="num" w:pos="720"/>
        </w:tabs>
        <w:ind w:left="720" w:hanging="360"/>
      </w:pPr>
      <w:rPr>
        <w:rFonts w:ascii="Wingdings" w:hAnsi="Wingdings" w:hint="default"/>
      </w:rPr>
    </w:lvl>
    <w:lvl w:ilvl="1" w:tplc="D534D370" w:tentative="1">
      <w:start w:val="1"/>
      <w:numFmt w:val="bullet"/>
      <w:lvlText w:val=""/>
      <w:lvlJc w:val="left"/>
      <w:pPr>
        <w:tabs>
          <w:tab w:val="num" w:pos="1440"/>
        </w:tabs>
        <w:ind w:left="1440" w:hanging="360"/>
      </w:pPr>
      <w:rPr>
        <w:rFonts w:ascii="Wingdings" w:hAnsi="Wingdings" w:hint="default"/>
      </w:rPr>
    </w:lvl>
    <w:lvl w:ilvl="2" w:tplc="F4B2D624" w:tentative="1">
      <w:start w:val="1"/>
      <w:numFmt w:val="bullet"/>
      <w:lvlText w:val=""/>
      <w:lvlJc w:val="left"/>
      <w:pPr>
        <w:tabs>
          <w:tab w:val="num" w:pos="2160"/>
        </w:tabs>
        <w:ind w:left="2160" w:hanging="360"/>
      </w:pPr>
      <w:rPr>
        <w:rFonts w:ascii="Wingdings" w:hAnsi="Wingdings" w:hint="default"/>
      </w:rPr>
    </w:lvl>
    <w:lvl w:ilvl="3" w:tplc="E14E1B68" w:tentative="1">
      <w:start w:val="1"/>
      <w:numFmt w:val="bullet"/>
      <w:lvlText w:val=""/>
      <w:lvlJc w:val="left"/>
      <w:pPr>
        <w:tabs>
          <w:tab w:val="num" w:pos="2880"/>
        </w:tabs>
        <w:ind w:left="2880" w:hanging="360"/>
      </w:pPr>
      <w:rPr>
        <w:rFonts w:ascii="Wingdings" w:hAnsi="Wingdings" w:hint="default"/>
      </w:rPr>
    </w:lvl>
    <w:lvl w:ilvl="4" w:tplc="A8125E86" w:tentative="1">
      <w:start w:val="1"/>
      <w:numFmt w:val="bullet"/>
      <w:lvlText w:val=""/>
      <w:lvlJc w:val="left"/>
      <w:pPr>
        <w:tabs>
          <w:tab w:val="num" w:pos="3600"/>
        </w:tabs>
        <w:ind w:left="3600" w:hanging="360"/>
      </w:pPr>
      <w:rPr>
        <w:rFonts w:ascii="Wingdings" w:hAnsi="Wingdings" w:hint="default"/>
      </w:rPr>
    </w:lvl>
    <w:lvl w:ilvl="5" w:tplc="A37A0016" w:tentative="1">
      <w:start w:val="1"/>
      <w:numFmt w:val="bullet"/>
      <w:lvlText w:val=""/>
      <w:lvlJc w:val="left"/>
      <w:pPr>
        <w:tabs>
          <w:tab w:val="num" w:pos="4320"/>
        </w:tabs>
        <w:ind w:left="4320" w:hanging="360"/>
      </w:pPr>
      <w:rPr>
        <w:rFonts w:ascii="Wingdings" w:hAnsi="Wingdings" w:hint="default"/>
      </w:rPr>
    </w:lvl>
    <w:lvl w:ilvl="6" w:tplc="B7C2324E" w:tentative="1">
      <w:start w:val="1"/>
      <w:numFmt w:val="bullet"/>
      <w:lvlText w:val=""/>
      <w:lvlJc w:val="left"/>
      <w:pPr>
        <w:tabs>
          <w:tab w:val="num" w:pos="5040"/>
        </w:tabs>
        <w:ind w:left="5040" w:hanging="360"/>
      </w:pPr>
      <w:rPr>
        <w:rFonts w:ascii="Wingdings" w:hAnsi="Wingdings" w:hint="default"/>
      </w:rPr>
    </w:lvl>
    <w:lvl w:ilvl="7" w:tplc="4AC0268E" w:tentative="1">
      <w:start w:val="1"/>
      <w:numFmt w:val="bullet"/>
      <w:lvlText w:val=""/>
      <w:lvlJc w:val="left"/>
      <w:pPr>
        <w:tabs>
          <w:tab w:val="num" w:pos="5760"/>
        </w:tabs>
        <w:ind w:left="5760" w:hanging="360"/>
      </w:pPr>
      <w:rPr>
        <w:rFonts w:ascii="Wingdings" w:hAnsi="Wingdings" w:hint="default"/>
      </w:rPr>
    </w:lvl>
    <w:lvl w:ilvl="8" w:tplc="7D6CF5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040C5"/>
    <w:multiLevelType w:val="hybridMultilevel"/>
    <w:tmpl w:val="2FAE907C"/>
    <w:lvl w:ilvl="0" w:tplc="6B30A5B4">
      <w:start w:val="1"/>
      <w:numFmt w:val="bullet"/>
      <w:lvlText w:val=""/>
      <w:lvlJc w:val="left"/>
      <w:pPr>
        <w:tabs>
          <w:tab w:val="num" w:pos="720"/>
        </w:tabs>
        <w:ind w:left="720" w:hanging="360"/>
      </w:pPr>
      <w:rPr>
        <w:rFonts w:ascii="Wingdings" w:hAnsi="Wingdings" w:hint="default"/>
      </w:rPr>
    </w:lvl>
    <w:lvl w:ilvl="1" w:tplc="8BE43DBE" w:tentative="1">
      <w:start w:val="1"/>
      <w:numFmt w:val="bullet"/>
      <w:lvlText w:val=""/>
      <w:lvlJc w:val="left"/>
      <w:pPr>
        <w:tabs>
          <w:tab w:val="num" w:pos="1440"/>
        </w:tabs>
        <w:ind w:left="1440" w:hanging="360"/>
      </w:pPr>
      <w:rPr>
        <w:rFonts w:ascii="Wingdings" w:hAnsi="Wingdings" w:hint="default"/>
      </w:rPr>
    </w:lvl>
    <w:lvl w:ilvl="2" w:tplc="1144C98C" w:tentative="1">
      <w:start w:val="1"/>
      <w:numFmt w:val="bullet"/>
      <w:lvlText w:val=""/>
      <w:lvlJc w:val="left"/>
      <w:pPr>
        <w:tabs>
          <w:tab w:val="num" w:pos="2160"/>
        </w:tabs>
        <w:ind w:left="2160" w:hanging="360"/>
      </w:pPr>
      <w:rPr>
        <w:rFonts w:ascii="Wingdings" w:hAnsi="Wingdings" w:hint="default"/>
      </w:rPr>
    </w:lvl>
    <w:lvl w:ilvl="3" w:tplc="BA389724" w:tentative="1">
      <w:start w:val="1"/>
      <w:numFmt w:val="bullet"/>
      <w:lvlText w:val=""/>
      <w:lvlJc w:val="left"/>
      <w:pPr>
        <w:tabs>
          <w:tab w:val="num" w:pos="2880"/>
        </w:tabs>
        <w:ind w:left="2880" w:hanging="360"/>
      </w:pPr>
      <w:rPr>
        <w:rFonts w:ascii="Wingdings" w:hAnsi="Wingdings" w:hint="default"/>
      </w:rPr>
    </w:lvl>
    <w:lvl w:ilvl="4" w:tplc="B6764600" w:tentative="1">
      <w:start w:val="1"/>
      <w:numFmt w:val="bullet"/>
      <w:lvlText w:val=""/>
      <w:lvlJc w:val="left"/>
      <w:pPr>
        <w:tabs>
          <w:tab w:val="num" w:pos="3600"/>
        </w:tabs>
        <w:ind w:left="3600" w:hanging="360"/>
      </w:pPr>
      <w:rPr>
        <w:rFonts w:ascii="Wingdings" w:hAnsi="Wingdings" w:hint="default"/>
      </w:rPr>
    </w:lvl>
    <w:lvl w:ilvl="5" w:tplc="C0227384" w:tentative="1">
      <w:start w:val="1"/>
      <w:numFmt w:val="bullet"/>
      <w:lvlText w:val=""/>
      <w:lvlJc w:val="left"/>
      <w:pPr>
        <w:tabs>
          <w:tab w:val="num" w:pos="4320"/>
        </w:tabs>
        <w:ind w:left="4320" w:hanging="360"/>
      </w:pPr>
      <w:rPr>
        <w:rFonts w:ascii="Wingdings" w:hAnsi="Wingdings" w:hint="default"/>
      </w:rPr>
    </w:lvl>
    <w:lvl w:ilvl="6" w:tplc="0F546D00" w:tentative="1">
      <w:start w:val="1"/>
      <w:numFmt w:val="bullet"/>
      <w:lvlText w:val=""/>
      <w:lvlJc w:val="left"/>
      <w:pPr>
        <w:tabs>
          <w:tab w:val="num" w:pos="5040"/>
        </w:tabs>
        <w:ind w:left="5040" w:hanging="360"/>
      </w:pPr>
      <w:rPr>
        <w:rFonts w:ascii="Wingdings" w:hAnsi="Wingdings" w:hint="default"/>
      </w:rPr>
    </w:lvl>
    <w:lvl w:ilvl="7" w:tplc="0CD0FA7A" w:tentative="1">
      <w:start w:val="1"/>
      <w:numFmt w:val="bullet"/>
      <w:lvlText w:val=""/>
      <w:lvlJc w:val="left"/>
      <w:pPr>
        <w:tabs>
          <w:tab w:val="num" w:pos="5760"/>
        </w:tabs>
        <w:ind w:left="5760" w:hanging="360"/>
      </w:pPr>
      <w:rPr>
        <w:rFonts w:ascii="Wingdings" w:hAnsi="Wingdings" w:hint="default"/>
      </w:rPr>
    </w:lvl>
    <w:lvl w:ilvl="8" w:tplc="CBC26C8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2F2A20"/>
    <w:multiLevelType w:val="hybridMultilevel"/>
    <w:tmpl w:val="D0F4B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ED34ED"/>
    <w:multiLevelType w:val="hybridMultilevel"/>
    <w:tmpl w:val="59CC7240"/>
    <w:lvl w:ilvl="0" w:tplc="8E90BBDA">
      <w:start w:val="1"/>
      <w:numFmt w:val="bullet"/>
      <w:lvlText w:val=""/>
      <w:lvlJc w:val="left"/>
      <w:pPr>
        <w:tabs>
          <w:tab w:val="num" w:pos="720"/>
        </w:tabs>
        <w:ind w:left="720" w:hanging="360"/>
      </w:pPr>
      <w:rPr>
        <w:rFonts w:ascii="Wingdings" w:hAnsi="Wingdings" w:hint="default"/>
      </w:rPr>
    </w:lvl>
    <w:lvl w:ilvl="1" w:tplc="14F8DF2C" w:tentative="1">
      <w:start w:val="1"/>
      <w:numFmt w:val="bullet"/>
      <w:lvlText w:val=""/>
      <w:lvlJc w:val="left"/>
      <w:pPr>
        <w:tabs>
          <w:tab w:val="num" w:pos="1440"/>
        </w:tabs>
        <w:ind w:left="1440" w:hanging="360"/>
      </w:pPr>
      <w:rPr>
        <w:rFonts w:ascii="Wingdings" w:hAnsi="Wingdings" w:hint="default"/>
      </w:rPr>
    </w:lvl>
    <w:lvl w:ilvl="2" w:tplc="2A403AF4" w:tentative="1">
      <w:start w:val="1"/>
      <w:numFmt w:val="bullet"/>
      <w:lvlText w:val=""/>
      <w:lvlJc w:val="left"/>
      <w:pPr>
        <w:tabs>
          <w:tab w:val="num" w:pos="2160"/>
        </w:tabs>
        <w:ind w:left="2160" w:hanging="360"/>
      </w:pPr>
      <w:rPr>
        <w:rFonts w:ascii="Wingdings" w:hAnsi="Wingdings" w:hint="default"/>
      </w:rPr>
    </w:lvl>
    <w:lvl w:ilvl="3" w:tplc="2364F538" w:tentative="1">
      <w:start w:val="1"/>
      <w:numFmt w:val="bullet"/>
      <w:lvlText w:val=""/>
      <w:lvlJc w:val="left"/>
      <w:pPr>
        <w:tabs>
          <w:tab w:val="num" w:pos="2880"/>
        </w:tabs>
        <w:ind w:left="2880" w:hanging="360"/>
      </w:pPr>
      <w:rPr>
        <w:rFonts w:ascii="Wingdings" w:hAnsi="Wingdings" w:hint="default"/>
      </w:rPr>
    </w:lvl>
    <w:lvl w:ilvl="4" w:tplc="EEDCED9E" w:tentative="1">
      <w:start w:val="1"/>
      <w:numFmt w:val="bullet"/>
      <w:lvlText w:val=""/>
      <w:lvlJc w:val="left"/>
      <w:pPr>
        <w:tabs>
          <w:tab w:val="num" w:pos="3600"/>
        </w:tabs>
        <w:ind w:left="3600" w:hanging="360"/>
      </w:pPr>
      <w:rPr>
        <w:rFonts w:ascii="Wingdings" w:hAnsi="Wingdings" w:hint="default"/>
      </w:rPr>
    </w:lvl>
    <w:lvl w:ilvl="5" w:tplc="8CBED742" w:tentative="1">
      <w:start w:val="1"/>
      <w:numFmt w:val="bullet"/>
      <w:lvlText w:val=""/>
      <w:lvlJc w:val="left"/>
      <w:pPr>
        <w:tabs>
          <w:tab w:val="num" w:pos="4320"/>
        </w:tabs>
        <w:ind w:left="4320" w:hanging="360"/>
      </w:pPr>
      <w:rPr>
        <w:rFonts w:ascii="Wingdings" w:hAnsi="Wingdings" w:hint="default"/>
      </w:rPr>
    </w:lvl>
    <w:lvl w:ilvl="6" w:tplc="76341E2A" w:tentative="1">
      <w:start w:val="1"/>
      <w:numFmt w:val="bullet"/>
      <w:lvlText w:val=""/>
      <w:lvlJc w:val="left"/>
      <w:pPr>
        <w:tabs>
          <w:tab w:val="num" w:pos="5040"/>
        </w:tabs>
        <w:ind w:left="5040" w:hanging="360"/>
      </w:pPr>
      <w:rPr>
        <w:rFonts w:ascii="Wingdings" w:hAnsi="Wingdings" w:hint="default"/>
      </w:rPr>
    </w:lvl>
    <w:lvl w:ilvl="7" w:tplc="879AC74C" w:tentative="1">
      <w:start w:val="1"/>
      <w:numFmt w:val="bullet"/>
      <w:lvlText w:val=""/>
      <w:lvlJc w:val="left"/>
      <w:pPr>
        <w:tabs>
          <w:tab w:val="num" w:pos="5760"/>
        </w:tabs>
        <w:ind w:left="5760" w:hanging="360"/>
      </w:pPr>
      <w:rPr>
        <w:rFonts w:ascii="Wingdings" w:hAnsi="Wingdings" w:hint="default"/>
      </w:rPr>
    </w:lvl>
    <w:lvl w:ilvl="8" w:tplc="56A2FBB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9F7629"/>
    <w:multiLevelType w:val="hybridMultilevel"/>
    <w:tmpl w:val="52948A02"/>
    <w:lvl w:ilvl="0" w:tplc="E0C22A7C">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81F79"/>
    <w:multiLevelType w:val="hybridMultilevel"/>
    <w:tmpl w:val="3740ED16"/>
    <w:lvl w:ilvl="0" w:tplc="FAF2CE8C">
      <w:start w:val="1"/>
      <w:numFmt w:val="bullet"/>
      <w:lvlText w:val=""/>
      <w:lvlJc w:val="left"/>
      <w:pPr>
        <w:tabs>
          <w:tab w:val="num" w:pos="720"/>
        </w:tabs>
        <w:ind w:left="720" w:hanging="360"/>
      </w:pPr>
      <w:rPr>
        <w:rFonts w:ascii="Wingdings" w:hAnsi="Wingdings" w:hint="default"/>
      </w:rPr>
    </w:lvl>
    <w:lvl w:ilvl="1" w:tplc="75720210" w:tentative="1">
      <w:start w:val="1"/>
      <w:numFmt w:val="bullet"/>
      <w:lvlText w:val=""/>
      <w:lvlJc w:val="left"/>
      <w:pPr>
        <w:tabs>
          <w:tab w:val="num" w:pos="1440"/>
        </w:tabs>
        <w:ind w:left="1440" w:hanging="360"/>
      </w:pPr>
      <w:rPr>
        <w:rFonts w:ascii="Wingdings" w:hAnsi="Wingdings" w:hint="default"/>
      </w:rPr>
    </w:lvl>
    <w:lvl w:ilvl="2" w:tplc="73420F8E" w:tentative="1">
      <w:start w:val="1"/>
      <w:numFmt w:val="bullet"/>
      <w:lvlText w:val=""/>
      <w:lvlJc w:val="left"/>
      <w:pPr>
        <w:tabs>
          <w:tab w:val="num" w:pos="2160"/>
        </w:tabs>
        <w:ind w:left="2160" w:hanging="360"/>
      </w:pPr>
      <w:rPr>
        <w:rFonts w:ascii="Wingdings" w:hAnsi="Wingdings" w:hint="default"/>
      </w:rPr>
    </w:lvl>
    <w:lvl w:ilvl="3" w:tplc="156E6700" w:tentative="1">
      <w:start w:val="1"/>
      <w:numFmt w:val="bullet"/>
      <w:lvlText w:val=""/>
      <w:lvlJc w:val="left"/>
      <w:pPr>
        <w:tabs>
          <w:tab w:val="num" w:pos="2880"/>
        </w:tabs>
        <w:ind w:left="2880" w:hanging="360"/>
      </w:pPr>
      <w:rPr>
        <w:rFonts w:ascii="Wingdings" w:hAnsi="Wingdings" w:hint="default"/>
      </w:rPr>
    </w:lvl>
    <w:lvl w:ilvl="4" w:tplc="FBE05C90" w:tentative="1">
      <w:start w:val="1"/>
      <w:numFmt w:val="bullet"/>
      <w:lvlText w:val=""/>
      <w:lvlJc w:val="left"/>
      <w:pPr>
        <w:tabs>
          <w:tab w:val="num" w:pos="3600"/>
        </w:tabs>
        <w:ind w:left="3600" w:hanging="360"/>
      </w:pPr>
      <w:rPr>
        <w:rFonts w:ascii="Wingdings" w:hAnsi="Wingdings" w:hint="default"/>
      </w:rPr>
    </w:lvl>
    <w:lvl w:ilvl="5" w:tplc="8AEE6C82" w:tentative="1">
      <w:start w:val="1"/>
      <w:numFmt w:val="bullet"/>
      <w:lvlText w:val=""/>
      <w:lvlJc w:val="left"/>
      <w:pPr>
        <w:tabs>
          <w:tab w:val="num" w:pos="4320"/>
        </w:tabs>
        <w:ind w:left="4320" w:hanging="360"/>
      </w:pPr>
      <w:rPr>
        <w:rFonts w:ascii="Wingdings" w:hAnsi="Wingdings" w:hint="default"/>
      </w:rPr>
    </w:lvl>
    <w:lvl w:ilvl="6" w:tplc="467C736E" w:tentative="1">
      <w:start w:val="1"/>
      <w:numFmt w:val="bullet"/>
      <w:lvlText w:val=""/>
      <w:lvlJc w:val="left"/>
      <w:pPr>
        <w:tabs>
          <w:tab w:val="num" w:pos="5040"/>
        </w:tabs>
        <w:ind w:left="5040" w:hanging="360"/>
      </w:pPr>
      <w:rPr>
        <w:rFonts w:ascii="Wingdings" w:hAnsi="Wingdings" w:hint="default"/>
      </w:rPr>
    </w:lvl>
    <w:lvl w:ilvl="7" w:tplc="B212080A" w:tentative="1">
      <w:start w:val="1"/>
      <w:numFmt w:val="bullet"/>
      <w:lvlText w:val=""/>
      <w:lvlJc w:val="left"/>
      <w:pPr>
        <w:tabs>
          <w:tab w:val="num" w:pos="5760"/>
        </w:tabs>
        <w:ind w:left="5760" w:hanging="360"/>
      </w:pPr>
      <w:rPr>
        <w:rFonts w:ascii="Wingdings" w:hAnsi="Wingdings" w:hint="default"/>
      </w:rPr>
    </w:lvl>
    <w:lvl w:ilvl="8" w:tplc="CE60B1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982695"/>
    <w:multiLevelType w:val="hybridMultilevel"/>
    <w:tmpl w:val="C908AEDC"/>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27845"/>
    <w:multiLevelType w:val="hybridMultilevel"/>
    <w:tmpl w:val="A5623196"/>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8B6A58"/>
    <w:multiLevelType w:val="hybridMultilevel"/>
    <w:tmpl w:val="E9F864F4"/>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510"/>
        </w:tabs>
        <w:ind w:left="510" w:hanging="420"/>
      </w:pPr>
      <w:rPr>
        <w:rFonts w:ascii="Times New Roman" w:eastAsia="Times New Roman" w:hAnsi="Times New Roman" w:hint="default"/>
      </w:rPr>
    </w:lvl>
    <w:lvl w:ilvl="1">
      <w:start w:val="1"/>
      <w:numFmt w:val="aiueoFullWidth"/>
      <w:lvlText w:val="(%2)"/>
      <w:lvlJc w:val="left"/>
      <w:pPr>
        <w:tabs>
          <w:tab w:val="num" w:pos="930"/>
        </w:tabs>
        <w:ind w:left="930" w:hanging="420"/>
      </w:pPr>
    </w:lvl>
    <w:lvl w:ilvl="2">
      <w:start w:val="1"/>
      <w:numFmt w:val="decimalEnclosedCircle"/>
      <w:lvlText w:val="%3"/>
      <w:lvlJc w:val="left"/>
      <w:pPr>
        <w:tabs>
          <w:tab w:val="num" w:pos="1350"/>
        </w:tabs>
        <w:ind w:left="1350" w:hanging="420"/>
      </w:pPr>
    </w:lvl>
    <w:lvl w:ilvl="3">
      <w:start w:val="1"/>
      <w:numFmt w:val="decimal"/>
      <w:lvlText w:val="%4."/>
      <w:lvlJc w:val="left"/>
      <w:pPr>
        <w:tabs>
          <w:tab w:val="num" w:pos="1770"/>
        </w:tabs>
        <w:ind w:left="1770" w:hanging="420"/>
      </w:pPr>
    </w:lvl>
    <w:lvl w:ilvl="4">
      <w:start w:val="1"/>
      <w:numFmt w:val="aiueoFullWidth"/>
      <w:lvlText w:val="(%5)"/>
      <w:lvlJc w:val="left"/>
      <w:pPr>
        <w:tabs>
          <w:tab w:val="num" w:pos="2190"/>
        </w:tabs>
        <w:ind w:left="2190" w:hanging="420"/>
      </w:pPr>
    </w:lvl>
    <w:lvl w:ilvl="5">
      <w:start w:val="1"/>
      <w:numFmt w:val="decimalEnclosedCircle"/>
      <w:lvlText w:val="%6"/>
      <w:lvlJc w:val="left"/>
      <w:pPr>
        <w:tabs>
          <w:tab w:val="num" w:pos="2610"/>
        </w:tabs>
        <w:ind w:left="2610" w:hanging="420"/>
      </w:pPr>
    </w:lvl>
    <w:lvl w:ilvl="6">
      <w:start w:val="1"/>
      <w:numFmt w:val="decimal"/>
      <w:lvlText w:val="%7."/>
      <w:lvlJc w:val="left"/>
      <w:pPr>
        <w:tabs>
          <w:tab w:val="num" w:pos="3030"/>
        </w:tabs>
        <w:ind w:left="3030" w:hanging="420"/>
      </w:pPr>
    </w:lvl>
    <w:lvl w:ilvl="7">
      <w:start w:val="1"/>
      <w:numFmt w:val="aiueoFullWidth"/>
      <w:lvlText w:val="(%8)"/>
      <w:lvlJc w:val="left"/>
      <w:pPr>
        <w:tabs>
          <w:tab w:val="num" w:pos="3450"/>
        </w:tabs>
        <w:ind w:left="3450" w:hanging="420"/>
      </w:pPr>
    </w:lvl>
    <w:lvl w:ilvl="8">
      <w:start w:val="1"/>
      <w:numFmt w:val="decimalEnclosedCircle"/>
      <w:lvlText w:val="%9"/>
      <w:lvlJc w:val="left"/>
      <w:pPr>
        <w:tabs>
          <w:tab w:val="num" w:pos="3870"/>
        </w:tabs>
        <w:ind w:left="3870" w:hanging="420"/>
      </w:pPr>
    </w:lvl>
  </w:abstractNum>
  <w:abstractNum w:abstractNumId="12" w15:restartNumberingAfterBreak="0">
    <w:nsid w:val="205E6850"/>
    <w:multiLevelType w:val="hybridMultilevel"/>
    <w:tmpl w:val="1958861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1CC5429"/>
    <w:multiLevelType w:val="hybridMultilevel"/>
    <w:tmpl w:val="6A8C1E0E"/>
    <w:lvl w:ilvl="0" w:tplc="4BD0FF8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D75ACC"/>
    <w:multiLevelType w:val="hybridMultilevel"/>
    <w:tmpl w:val="033C934A"/>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62E5CAA"/>
    <w:multiLevelType w:val="hybridMultilevel"/>
    <w:tmpl w:val="4AD41A02"/>
    <w:lvl w:ilvl="0" w:tplc="469AE748">
      <w:start w:val="1"/>
      <w:numFmt w:val="bullet"/>
      <w:lvlText w:val="•"/>
      <w:lvlJc w:val="left"/>
      <w:pPr>
        <w:tabs>
          <w:tab w:val="num" w:pos="720"/>
        </w:tabs>
        <w:ind w:left="720" w:hanging="360"/>
      </w:pPr>
      <w:rPr>
        <w:rFonts w:ascii="Arial" w:hAnsi="Arial" w:hint="default"/>
      </w:rPr>
    </w:lvl>
    <w:lvl w:ilvl="1" w:tplc="5922DEC8" w:tentative="1">
      <w:start w:val="1"/>
      <w:numFmt w:val="bullet"/>
      <w:lvlText w:val="•"/>
      <w:lvlJc w:val="left"/>
      <w:pPr>
        <w:tabs>
          <w:tab w:val="num" w:pos="1440"/>
        </w:tabs>
        <w:ind w:left="1440" w:hanging="360"/>
      </w:pPr>
      <w:rPr>
        <w:rFonts w:ascii="Arial" w:hAnsi="Arial" w:hint="default"/>
      </w:rPr>
    </w:lvl>
    <w:lvl w:ilvl="2" w:tplc="4844A646" w:tentative="1">
      <w:start w:val="1"/>
      <w:numFmt w:val="bullet"/>
      <w:lvlText w:val="•"/>
      <w:lvlJc w:val="left"/>
      <w:pPr>
        <w:tabs>
          <w:tab w:val="num" w:pos="2160"/>
        </w:tabs>
        <w:ind w:left="2160" w:hanging="360"/>
      </w:pPr>
      <w:rPr>
        <w:rFonts w:ascii="Arial" w:hAnsi="Arial" w:hint="default"/>
      </w:rPr>
    </w:lvl>
    <w:lvl w:ilvl="3" w:tplc="6A9A3452" w:tentative="1">
      <w:start w:val="1"/>
      <w:numFmt w:val="bullet"/>
      <w:lvlText w:val="•"/>
      <w:lvlJc w:val="left"/>
      <w:pPr>
        <w:tabs>
          <w:tab w:val="num" w:pos="2880"/>
        </w:tabs>
        <w:ind w:left="2880" w:hanging="360"/>
      </w:pPr>
      <w:rPr>
        <w:rFonts w:ascii="Arial" w:hAnsi="Arial" w:hint="default"/>
      </w:rPr>
    </w:lvl>
    <w:lvl w:ilvl="4" w:tplc="AF2805CA" w:tentative="1">
      <w:start w:val="1"/>
      <w:numFmt w:val="bullet"/>
      <w:lvlText w:val="•"/>
      <w:lvlJc w:val="left"/>
      <w:pPr>
        <w:tabs>
          <w:tab w:val="num" w:pos="3600"/>
        </w:tabs>
        <w:ind w:left="3600" w:hanging="360"/>
      </w:pPr>
      <w:rPr>
        <w:rFonts w:ascii="Arial" w:hAnsi="Arial" w:hint="default"/>
      </w:rPr>
    </w:lvl>
    <w:lvl w:ilvl="5" w:tplc="6764C2EC" w:tentative="1">
      <w:start w:val="1"/>
      <w:numFmt w:val="bullet"/>
      <w:lvlText w:val="•"/>
      <w:lvlJc w:val="left"/>
      <w:pPr>
        <w:tabs>
          <w:tab w:val="num" w:pos="4320"/>
        </w:tabs>
        <w:ind w:left="4320" w:hanging="360"/>
      </w:pPr>
      <w:rPr>
        <w:rFonts w:ascii="Arial" w:hAnsi="Arial" w:hint="default"/>
      </w:rPr>
    </w:lvl>
    <w:lvl w:ilvl="6" w:tplc="86028CB8" w:tentative="1">
      <w:start w:val="1"/>
      <w:numFmt w:val="bullet"/>
      <w:lvlText w:val="•"/>
      <w:lvlJc w:val="left"/>
      <w:pPr>
        <w:tabs>
          <w:tab w:val="num" w:pos="5040"/>
        </w:tabs>
        <w:ind w:left="5040" w:hanging="360"/>
      </w:pPr>
      <w:rPr>
        <w:rFonts w:ascii="Arial" w:hAnsi="Arial" w:hint="default"/>
      </w:rPr>
    </w:lvl>
    <w:lvl w:ilvl="7" w:tplc="E138B56A" w:tentative="1">
      <w:start w:val="1"/>
      <w:numFmt w:val="bullet"/>
      <w:lvlText w:val="•"/>
      <w:lvlJc w:val="left"/>
      <w:pPr>
        <w:tabs>
          <w:tab w:val="num" w:pos="5760"/>
        </w:tabs>
        <w:ind w:left="5760" w:hanging="360"/>
      </w:pPr>
      <w:rPr>
        <w:rFonts w:ascii="Arial" w:hAnsi="Arial" w:hint="default"/>
      </w:rPr>
    </w:lvl>
    <w:lvl w:ilvl="8" w:tplc="5BA43B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DA77C5"/>
    <w:multiLevelType w:val="hybridMultilevel"/>
    <w:tmpl w:val="13D2B7E6"/>
    <w:lvl w:ilvl="0" w:tplc="70D8A5D0">
      <w:start w:val="1"/>
      <w:numFmt w:val="bullet"/>
      <w:lvlText w:val=""/>
      <w:lvlJc w:val="left"/>
      <w:pPr>
        <w:tabs>
          <w:tab w:val="num" w:pos="720"/>
        </w:tabs>
        <w:ind w:left="720" w:hanging="360"/>
      </w:pPr>
      <w:rPr>
        <w:rFonts w:ascii="Wingdings" w:hAnsi="Wingdings" w:hint="default"/>
      </w:rPr>
    </w:lvl>
    <w:lvl w:ilvl="1" w:tplc="9424CC96" w:tentative="1">
      <w:start w:val="1"/>
      <w:numFmt w:val="bullet"/>
      <w:lvlText w:val=""/>
      <w:lvlJc w:val="left"/>
      <w:pPr>
        <w:tabs>
          <w:tab w:val="num" w:pos="1440"/>
        </w:tabs>
        <w:ind w:left="1440" w:hanging="360"/>
      </w:pPr>
      <w:rPr>
        <w:rFonts w:ascii="Wingdings" w:hAnsi="Wingdings" w:hint="default"/>
      </w:rPr>
    </w:lvl>
    <w:lvl w:ilvl="2" w:tplc="163C614C" w:tentative="1">
      <w:start w:val="1"/>
      <w:numFmt w:val="bullet"/>
      <w:lvlText w:val=""/>
      <w:lvlJc w:val="left"/>
      <w:pPr>
        <w:tabs>
          <w:tab w:val="num" w:pos="2160"/>
        </w:tabs>
        <w:ind w:left="2160" w:hanging="360"/>
      </w:pPr>
      <w:rPr>
        <w:rFonts w:ascii="Wingdings" w:hAnsi="Wingdings" w:hint="default"/>
      </w:rPr>
    </w:lvl>
    <w:lvl w:ilvl="3" w:tplc="F8708922" w:tentative="1">
      <w:start w:val="1"/>
      <w:numFmt w:val="bullet"/>
      <w:lvlText w:val=""/>
      <w:lvlJc w:val="left"/>
      <w:pPr>
        <w:tabs>
          <w:tab w:val="num" w:pos="2880"/>
        </w:tabs>
        <w:ind w:left="2880" w:hanging="360"/>
      </w:pPr>
      <w:rPr>
        <w:rFonts w:ascii="Wingdings" w:hAnsi="Wingdings" w:hint="default"/>
      </w:rPr>
    </w:lvl>
    <w:lvl w:ilvl="4" w:tplc="505AEEF6" w:tentative="1">
      <w:start w:val="1"/>
      <w:numFmt w:val="bullet"/>
      <w:lvlText w:val=""/>
      <w:lvlJc w:val="left"/>
      <w:pPr>
        <w:tabs>
          <w:tab w:val="num" w:pos="3600"/>
        </w:tabs>
        <w:ind w:left="3600" w:hanging="360"/>
      </w:pPr>
      <w:rPr>
        <w:rFonts w:ascii="Wingdings" w:hAnsi="Wingdings" w:hint="default"/>
      </w:rPr>
    </w:lvl>
    <w:lvl w:ilvl="5" w:tplc="D5187B64" w:tentative="1">
      <w:start w:val="1"/>
      <w:numFmt w:val="bullet"/>
      <w:lvlText w:val=""/>
      <w:lvlJc w:val="left"/>
      <w:pPr>
        <w:tabs>
          <w:tab w:val="num" w:pos="4320"/>
        </w:tabs>
        <w:ind w:left="4320" w:hanging="360"/>
      </w:pPr>
      <w:rPr>
        <w:rFonts w:ascii="Wingdings" w:hAnsi="Wingdings" w:hint="default"/>
      </w:rPr>
    </w:lvl>
    <w:lvl w:ilvl="6" w:tplc="09F8EA18" w:tentative="1">
      <w:start w:val="1"/>
      <w:numFmt w:val="bullet"/>
      <w:lvlText w:val=""/>
      <w:lvlJc w:val="left"/>
      <w:pPr>
        <w:tabs>
          <w:tab w:val="num" w:pos="5040"/>
        </w:tabs>
        <w:ind w:left="5040" w:hanging="360"/>
      </w:pPr>
      <w:rPr>
        <w:rFonts w:ascii="Wingdings" w:hAnsi="Wingdings" w:hint="default"/>
      </w:rPr>
    </w:lvl>
    <w:lvl w:ilvl="7" w:tplc="3094F302" w:tentative="1">
      <w:start w:val="1"/>
      <w:numFmt w:val="bullet"/>
      <w:lvlText w:val=""/>
      <w:lvlJc w:val="left"/>
      <w:pPr>
        <w:tabs>
          <w:tab w:val="num" w:pos="5760"/>
        </w:tabs>
        <w:ind w:left="5760" w:hanging="360"/>
      </w:pPr>
      <w:rPr>
        <w:rFonts w:ascii="Wingdings" w:hAnsi="Wingdings" w:hint="default"/>
      </w:rPr>
    </w:lvl>
    <w:lvl w:ilvl="8" w:tplc="3DEACAF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2BCD0B52"/>
    <w:multiLevelType w:val="hybridMultilevel"/>
    <w:tmpl w:val="DBA02DAE"/>
    <w:lvl w:ilvl="0" w:tplc="4C3AC0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800F90"/>
    <w:multiLevelType w:val="multilevel"/>
    <w:tmpl w:val="9100262A"/>
    <w:lvl w:ilvl="0">
      <w:start w:val="6"/>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15:restartNumberingAfterBreak="0">
    <w:nsid w:val="2F9E76C8"/>
    <w:multiLevelType w:val="hybridMultilevel"/>
    <w:tmpl w:val="6EDEA56A"/>
    <w:lvl w:ilvl="0" w:tplc="5930DA52">
      <w:start w:val="1"/>
      <w:numFmt w:val="bullet"/>
      <w:lvlText w:val=""/>
      <w:lvlJc w:val="left"/>
      <w:pPr>
        <w:tabs>
          <w:tab w:val="num" w:pos="720"/>
        </w:tabs>
        <w:ind w:left="720" w:hanging="360"/>
      </w:pPr>
      <w:rPr>
        <w:rFonts w:ascii="Wingdings" w:hAnsi="Wingdings" w:hint="default"/>
      </w:rPr>
    </w:lvl>
    <w:lvl w:ilvl="1" w:tplc="04B61702" w:tentative="1">
      <w:start w:val="1"/>
      <w:numFmt w:val="bullet"/>
      <w:lvlText w:val=""/>
      <w:lvlJc w:val="left"/>
      <w:pPr>
        <w:tabs>
          <w:tab w:val="num" w:pos="1440"/>
        </w:tabs>
        <w:ind w:left="1440" w:hanging="360"/>
      </w:pPr>
      <w:rPr>
        <w:rFonts w:ascii="Wingdings" w:hAnsi="Wingdings" w:hint="default"/>
      </w:rPr>
    </w:lvl>
    <w:lvl w:ilvl="2" w:tplc="F7D2D97E" w:tentative="1">
      <w:start w:val="1"/>
      <w:numFmt w:val="bullet"/>
      <w:lvlText w:val=""/>
      <w:lvlJc w:val="left"/>
      <w:pPr>
        <w:tabs>
          <w:tab w:val="num" w:pos="2160"/>
        </w:tabs>
        <w:ind w:left="2160" w:hanging="360"/>
      </w:pPr>
      <w:rPr>
        <w:rFonts w:ascii="Wingdings" w:hAnsi="Wingdings" w:hint="default"/>
      </w:rPr>
    </w:lvl>
    <w:lvl w:ilvl="3" w:tplc="59C42D3E" w:tentative="1">
      <w:start w:val="1"/>
      <w:numFmt w:val="bullet"/>
      <w:lvlText w:val=""/>
      <w:lvlJc w:val="left"/>
      <w:pPr>
        <w:tabs>
          <w:tab w:val="num" w:pos="2880"/>
        </w:tabs>
        <w:ind w:left="2880" w:hanging="360"/>
      </w:pPr>
      <w:rPr>
        <w:rFonts w:ascii="Wingdings" w:hAnsi="Wingdings" w:hint="default"/>
      </w:rPr>
    </w:lvl>
    <w:lvl w:ilvl="4" w:tplc="2152C3A0" w:tentative="1">
      <w:start w:val="1"/>
      <w:numFmt w:val="bullet"/>
      <w:lvlText w:val=""/>
      <w:lvlJc w:val="left"/>
      <w:pPr>
        <w:tabs>
          <w:tab w:val="num" w:pos="3600"/>
        </w:tabs>
        <w:ind w:left="3600" w:hanging="360"/>
      </w:pPr>
      <w:rPr>
        <w:rFonts w:ascii="Wingdings" w:hAnsi="Wingdings" w:hint="default"/>
      </w:rPr>
    </w:lvl>
    <w:lvl w:ilvl="5" w:tplc="75827CC4" w:tentative="1">
      <w:start w:val="1"/>
      <w:numFmt w:val="bullet"/>
      <w:lvlText w:val=""/>
      <w:lvlJc w:val="left"/>
      <w:pPr>
        <w:tabs>
          <w:tab w:val="num" w:pos="4320"/>
        </w:tabs>
        <w:ind w:left="4320" w:hanging="360"/>
      </w:pPr>
      <w:rPr>
        <w:rFonts w:ascii="Wingdings" w:hAnsi="Wingdings" w:hint="default"/>
      </w:rPr>
    </w:lvl>
    <w:lvl w:ilvl="6" w:tplc="0DBC4C84" w:tentative="1">
      <w:start w:val="1"/>
      <w:numFmt w:val="bullet"/>
      <w:lvlText w:val=""/>
      <w:lvlJc w:val="left"/>
      <w:pPr>
        <w:tabs>
          <w:tab w:val="num" w:pos="5040"/>
        </w:tabs>
        <w:ind w:left="5040" w:hanging="360"/>
      </w:pPr>
      <w:rPr>
        <w:rFonts w:ascii="Wingdings" w:hAnsi="Wingdings" w:hint="default"/>
      </w:rPr>
    </w:lvl>
    <w:lvl w:ilvl="7" w:tplc="D6F4F0EE" w:tentative="1">
      <w:start w:val="1"/>
      <w:numFmt w:val="bullet"/>
      <w:lvlText w:val=""/>
      <w:lvlJc w:val="left"/>
      <w:pPr>
        <w:tabs>
          <w:tab w:val="num" w:pos="5760"/>
        </w:tabs>
        <w:ind w:left="5760" w:hanging="360"/>
      </w:pPr>
      <w:rPr>
        <w:rFonts w:ascii="Wingdings" w:hAnsi="Wingdings" w:hint="default"/>
      </w:rPr>
    </w:lvl>
    <w:lvl w:ilvl="8" w:tplc="6A5CE22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844DD7"/>
    <w:multiLevelType w:val="hybridMultilevel"/>
    <w:tmpl w:val="FD346BB6"/>
    <w:lvl w:ilvl="0" w:tplc="C03080F4">
      <w:start w:val="1"/>
      <w:numFmt w:val="bullet"/>
      <w:lvlText w:val=""/>
      <w:lvlJc w:val="left"/>
      <w:pPr>
        <w:tabs>
          <w:tab w:val="num" w:pos="720"/>
        </w:tabs>
        <w:ind w:left="720" w:hanging="360"/>
      </w:pPr>
      <w:rPr>
        <w:rFonts w:ascii="Wingdings" w:hAnsi="Wingdings" w:hint="default"/>
      </w:rPr>
    </w:lvl>
    <w:lvl w:ilvl="1" w:tplc="73D8A4F8" w:tentative="1">
      <w:start w:val="1"/>
      <w:numFmt w:val="bullet"/>
      <w:lvlText w:val=""/>
      <w:lvlJc w:val="left"/>
      <w:pPr>
        <w:tabs>
          <w:tab w:val="num" w:pos="1440"/>
        </w:tabs>
        <w:ind w:left="1440" w:hanging="360"/>
      </w:pPr>
      <w:rPr>
        <w:rFonts w:ascii="Wingdings" w:hAnsi="Wingdings" w:hint="default"/>
      </w:rPr>
    </w:lvl>
    <w:lvl w:ilvl="2" w:tplc="573624E6" w:tentative="1">
      <w:start w:val="1"/>
      <w:numFmt w:val="bullet"/>
      <w:lvlText w:val=""/>
      <w:lvlJc w:val="left"/>
      <w:pPr>
        <w:tabs>
          <w:tab w:val="num" w:pos="2160"/>
        </w:tabs>
        <w:ind w:left="2160" w:hanging="360"/>
      </w:pPr>
      <w:rPr>
        <w:rFonts w:ascii="Wingdings" w:hAnsi="Wingdings" w:hint="default"/>
      </w:rPr>
    </w:lvl>
    <w:lvl w:ilvl="3" w:tplc="D466076E" w:tentative="1">
      <w:start w:val="1"/>
      <w:numFmt w:val="bullet"/>
      <w:lvlText w:val=""/>
      <w:lvlJc w:val="left"/>
      <w:pPr>
        <w:tabs>
          <w:tab w:val="num" w:pos="2880"/>
        </w:tabs>
        <w:ind w:left="2880" w:hanging="360"/>
      </w:pPr>
      <w:rPr>
        <w:rFonts w:ascii="Wingdings" w:hAnsi="Wingdings" w:hint="default"/>
      </w:rPr>
    </w:lvl>
    <w:lvl w:ilvl="4" w:tplc="87D2F158" w:tentative="1">
      <w:start w:val="1"/>
      <w:numFmt w:val="bullet"/>
      <w:lvlText w:val=""/>
      <w:lvlJc w:val="left"/>
      <w:pPr>
        <w:tabs>
          <w:tab w:val="num" w:pos="3600"/>
        </w:tabs>
        <w:ind w:left="3600" w:hanging="360"/>
      </w:pPr>
      <w:rPr>
        <w:rFonts w:ascii="Wingdings" w:hAnsi="Wingdings" w:hint="default"/>
      </w:rPr>
    </w:lvl>
    <w:lvl w:ilvl="5" w:tplc="44001746" w:tentative="1">
      <w:start w:val="1"/>
      <w:numFmt w:val="bullet"/>
      <w:lvlText w:val=""/>
      <w:lvlJc w:val="left"/>
      <w:pPr>
        <w:tabs>
          <w:tab w:val="num" w:pos="4320"/>
        </w:tabs>
        <w:ind w:left="4320" w:hanging="360"/>
      </w:pPr>
      <w:rPr>
        <w:rFonts w:ascii="Wingdings" w:hAnsi="Wingdings" w:hint="default"/>
      </w:rPr>
    </w:lvl>
    <w:lvl w:ilvl="6" w:tplc="35C424F6" w:tentative="1">
      <w:start w:val="1"/>
      <w:numFmt w:val="bullet"/>
      <w:lvlText w:val=""/>
      <w:lvlJc w:val="left"/>
      <w:pPr>
        <w:tabs>
          <w:tab w:val="num" w:pos="5040"/>
        </w:tabs>
        <w:ind w:left="5040" w:hanging="360"/>
      </w:pPr>
      <w:rPr>
        <w:rFonts w:ascii="Wingdings" w:hAnsi="Wingdings" w:hint="default"/>
      </w:rPr>
    </w:lvl>
    <w:lvl w:ilvl="7" w:tplc="4F5ABD9E" w:tentative="1">
      <w:start w:val="1"/>
      <w:numFmt w:val="bullet"/>
      <w:lvlText w:val=""/>
      <w:lvlJc w:val="left"/>
      <w:pPr>
        <w:tabs>
          <w:tab w:val="num" w:pos="5760"/>
        </w:tabs>
        <w:ind w:left="5760" w:hanging="360"/>
      </w:pPr>
      <w:rPr>
        <w:rFonts w:ascii="Wingdings" w:hAnsi="Wingdings" w:hint="default"/>
      </w:rPr>
    </w:lvl>
    <w:lvl w:ilvl="8" w:tplc="CA58061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483AB6"/>
    <w:multiLevelType w:val="hybridMultilevel"/>
    <w:tmpl w:val="24D6A54A"/>
    <w:lvl w:ilvl="0" w:tplc="94249FD4">
      <w:start w:val="1"/>
      <w:numFmt w:val="bullet"/>
      <w:lvlText w:val=""/>
      <w:lvlJc w:val="left"/>
      <w:pPr>
        <w:tabs>
          <w:tab w:val="num" w:pos="720"/>
        </w:tabs>
        <w:ind w:left="720" w:hanging="360"/>
      </w:pPr>
      <w:rPr>
        <w:rFonts w:ascii="Symbol" w:hAnsi="Symbol" w:hint="default"/>
      </w:rPr>
    </w:lvl>
    <w:lvl w:ilvl="1" w:tplc="F8324E4C" w:tentative="1">
      <w:start w:val="1"/>
      <w:numFmt w:val="bullet"/>
      <w:lvlText w:val=""/>
      <w:lvlJc w:val="left"/>
      <w:pPr>
        <w:tabs>
          <w:tab w:val="num" w:pos="1440"/>
        </w:tabs>
        <w:ind w:left="1440" w:hanging="360"/>
      </w:pPr>
      <w:rPr>
        <w:rFonts w:ascii="Symbol" w:hAnsi="Symbol" w:hint="default"/>
      </w:rPr>
    </w:lvl>
    <w:lvl w:ilvl="2" w:tplc="50A410A8" w:tentative="1">
      <w:start w:val="1"/>
      <w:numFmt w:val="bullet"/>
      <w:lvlText w:val=""/>
      <w:lvlJc w:val="left"/>
      <w:pPr>
        <w:tabs>
          <w:tab w:val="num" w:pos="2160"/>
        </w:tabs>
        <w:ind w:left="2160" w:hanging="360"/>
      </w:pPr>
      <w:rPr>
        <w:rFonts w:ascii="Symbol" w:hAnsi="Symbol" w:hint="default"/>
      </w:rPr>
    </w:lvl>
    <w:lvl w:ilvl="3" w:tplc="42A6282C" w:tentative="1">
      <w:start w:val="1"/>
      <w:numFmt w:val="bullet"/>
      <w:lvlText w:val=""/>
      <w:lvlJc w:val="left"/>
      <w:pPr>
        <w:tabs>
          <w:tab w:val="num" w:pos="2880"/>
        </w:tabs>
        <w:ind w:left="2880" w:hanging="360"/>
      </w:pPr>
      <w:rPr>
        <w:rFonts w:ascii="Symbol" w:hAnsi="Symbol" w:hint="default"/>
      </w:rPr>
    </w:lvl>
    <w:lvl w:ilvl="4" w:tplc="696023B6" w:tentative="1">
      <w:start w:val="1"/>
      <w:numFmt w:val="bullet"/>
      <w:lvlText w:val=""/>
      <w:lvlJc w:val="left"/>
      <w:pPr>
        <w:tabs>
          <w:tab w:val="num" w:pos="3600"/>
        </w:tabs>
        <w:ind w:left="3600" w:hanging="360"/>
      </w:pPr>
      <w:rPr>
        <w:rFonts w:ascii="Symbol" w:hAnsi="Symbol" w:hint="default"/>
      </w:rPr>
    </w:lvl>
    <w:lvl w:ilvl="5" w:tplc="609E147A" w:tentative="1">
      <w:start w:val="1"/>
      <w:numFmt w:val="bullet"/>
      <w:lvlText w:val=""/>
      <w:lvlJc w:val="left"/>
      <w:pPr>
        <w:tabs>
          <w:tab w:val="num" w:pos="4320"/>
        </w:tabs>
        <w:ind w:left="4320" w:hanging="360"/>
      </w:pPr>
      <w:rPr>
        <w:rFonts w:ascii="Symbol" w:hAnsi="Symbol" w:hint="default"/>
      </w:rPr>
    </w:lvl>
    <w:lvl w:ilvl="6" w:tplc="EB420920" w:tentative="1">
      <w:start w:val="1"/>
      <w:numFmt w:val="bullet"/>
      <w:lvlText w:val=""/>
      <w:lvlJc w:val="left"/>
      <w:pPr>
        <w:tabs>
          <w:tab w:val="num" w:pos="5040"/>
        </w:tabs>
        <w:ind w:left="5040" w:hanging="360"/>
      </w:pPr>
      <w:rPr>
        <w:rFonts w:ascii="Symbol" w:hAnsi="Symbol" w:hint="default"/>
      </w:rPr>
    </w:lvl>
    <w:lvl w:ilvl="7" w:tplc="878A45C8" w:tentative="1">
      <w:start w:val="1"/>
      <w:numFmt w:val="bullet"/>
      <w:lvlText w:val=""/>
      <w:lvlJc w:val="left"/>
      <w:pPr>
        <w:tabs>
          <w:tab w:val="num" w:pos="5760"/>
        </w:tabs>
        <w:ind w:left="5760" w:hanging="360"/>
      </w:pPr>
      <w:rPr>
        <w:rFonts w:ascii="Symbol" w:hAnsi="Symbol" w:hint="default"/>
      </w:rPr>
    </w:lvl>
    <w:lvl w:ilvl="8" w:tplc="7DCC925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39897D9F"/>
    <w:multiLevelType w:val="multilevel"/>
    <w:tmpl w:val="2B18814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A3073CF"/>
    <w:multiLevelType w:val="hybridMultilevel"/>
    <w:tmpl w:val="5406D05A"/>
    <w:lvl w:ilvl="0" w:tplc="C2FCF486">
      <w:start w:val="1"/>
      <w:numFmt w:val="bullet"/>
      <w:lvlText w:val=""/>
      <w:lvlJc w:val="left"/>
      <w:pPr>
        <w:tabs>
          <w:tab w:val="num" w:pos="720"/>
        </w:tabs>
        <w:ind w:left="720" w:hanging="360"/>
      </w:pPr>
      <w:rPr>
        <w:rFonts w:ascii="Wingdings" w:hAnsi="Wingdings" w:hint="default"/>
      </w:rPr>
    </w:lvl>
    <w:lvl w:ilvl="1" w:tplc="4B6AB848" w:tentative="1">
      <w:start w:val="1"/>
      <w:numFmt w:val="bullet"/>
      <w:lvlText w:val=""/>
      <w:lvlJc w:val="left"/>
      <w:pPr>
        <w:tabs>
          <w:tab w:val="num" w:pos="1440"/>
        </w:tabs>
        <w:ind w:left="1440" w:hanging="360"/>
      </w:pPr>
      <w:rPr>
        <w:rFonts w:ascii="Wingdings" w:hAnsi="Wingdings" w:hint="default"/>
      </w:rPr>
    </w:lvl>
    <w:lvl w:ilvl="2" w:tplc="59A6A3DE" w:tentative="1">
      <w:start w:val="1"/>
      <w:numFmt w:val="bullet"/>
      <w:lvlText w:val=""/>
      <w:lvlJc w:val="left"/>
      <w:pPr>
        <w:tabs>
          <w:tab w:val="num" w:pos="2160"/>
        </w:tabs>
        <w:ind w:left="2160" w:hanging="360"/>
      </w:pPr>
      <w:rPr>
        <w:rFonts w:ascii="Wingdings" w:hAnsi="Wingdings" w:hint="default"/>
      </w:rPr>
    </w:lvl>
    <w:lvl w:ilvl="3" w:tplc="2760E664" w:tentative="1">
      <w:start w:val="1"/>
      <w:numFmt w:val="bullet"/>
      <w:lvlText w:val=""/>
      <w:lvlJc w:val="left"/>
      <w:pPr>
        <w:tabs>
          <w:tab w:val="num" w:pos="2880"/>
        </w:tabs>
        <w:ind w:left="2880" w:hanging="360"/>
      </w:pPr>
      <w:rPr>
        <w:rFonts w:ascii="Wingdings" w:hAnsi="Wingdings" w:hint="default"/>
      </w:rPr>
    </w:lvl>
    <w:lvl w:ilvl="4" w:tplc="16FADD48" w:tentative="1">
      <w:start w:val="1"/>
      <w:numFmt w:val="bullet"/>
      <w:lvlText w:val=""/>
      <w:lvlJc w:val="left"/>
      <w:pPr>
        <w:tabs>
          <w:tab w:val="num" w:pos="3600"/>
        </w:tabs>
        <w:ind w:left="3600" w:hanging="360"/>
      </w:pPr>
      <w:rPr>
        <w:rFonts w:ascii="Wingdings" w:hAnsi="Wingdings" w:hint="default"/>
      </w:rPr>
    </w:lvl>
    <w:lvl w:ilvl="5" w:tplc="BE94ECE0" w:tentative="1">
      <w:start w:val="1"/>
      <w:numFmt w:val="bullet"/>
      <w:lvlText w:val=""/>
      <w:lvlJc w:val="left"/>
      <w:pPr>
        <w:tabs>
          <w:tab w:val="num" w:pos="4320"/>
        </w:tabs>
        <w:ind w:left="4320" w:hanging="360"/>
      </w:pPr>
      <w:rPr>
        <w:rFonts w:ascii="Wingdings" w:hAnsi="Wingdings" w:hint="default"/>
      </w:rPr>
    </w:lvl>
    <w:lvl w:ilvl="6" w:tplc="F80CA2A0" w:tentative="1">
      <w:start w:val="1"/>
      <w:numFmt w:val="bullet"/>
      <w:lvlText w:val=""/>
      <w:lvlJc w:val="left"/>
      <w:pPr>
        <w:tabs>
          <w:tab w:val="num" w:pos="5040"/>
        </w:tabs>
        <w:ind w:left="5040" w:hanging="360"/>
      </w:pPr>
      <w:rPr>
        <w:rFonts w:ascii="Wingdings" w:hAnsi="Wingdings" w:hint="default"/>
      </w:rPr>
    </w:lvl>
    <w:lvl w:ilvl="7" w:tplc="84E839A4" w:tentative="1">
      <w:start w:val="1"/>
      <w:numFmt w:val="bullet"/>
      <w:lvlText w:val=""/>
      <w:lvlJc w:val="left"/>
      <w:pPr>
        <w:tabs>
          <w:tab w:val="num" w:pos="5760"/>
        </w:tabs>
        <w:ind w:left="5760" w:hanging="360"/>
      </w:pPr>
      <w:rPr>
        <w:rFonts w:ascii="Wingdings" w:hAnsi="Wingdings" w:hint="default"/>
      </w:rPr>
    </w:lvl>
    <w:lvl w:ilvl="8" w:tplc="ADE26CC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9A31E9"/>
    <w:multiLevelType w:val="hybridMultilevel"/>
    <w:tmpl w:val="C870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2B3F28"/>
    <w:multiLevelType w:val="hybridMultilevel"/>
    <w:tmpl w:val="1B642CC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070BBA"/>
    <w:multiLevelType w:val="hybridMultilevel"/>
    <w:tmpl w:val="0444F8C4"/>
    <w:lvl w:ilvl="0" w:tplc="F9A257E2">
      <w:start w:val="1"/>
      <w:numFmt w:val="bullet"/>
      <w:lvlText w:val="•"/>
      <w:lvlJc w:val="left"/>
      <w:pPr>
        <w:tabs>
          <w:tab w:val="num" w:pos="720"/>
        </w:tabs>
        <w:ind w:left="720" w:hanging="360"/>
      </w:pPr>
      <w:rPr>
        <w:rFonts w:ascii="Arial" w:hAnsi="Arial" w:hint="default"/>
      </w:rPr>
    </w:lvl>
    <w:lvl w:ilvl="1" w:tplc="0A26B0C0" w:tentative="1">
      <w:start w:val="1"/>
      <w:numFmt w:val="bullet"/>
      <w:lvlText w:val="•"/>
      <w:lvlJc w:val="left"/>
      <w:pPr>
        <w:tabs>
          <w:tab w:val="num" w:pos="1440"/>
        </w:tabs>
        <w:ind w:left="1440" w:hanging="360"/>
      </w:pPr>
      <w:rPr>
        <w:rFonts w:ascii="Arial" w:hAnsi="Arial" w:hint="default"/>
      </w:rPr>
    </w:lvl>
    <w:lvl w:ilvl="2" w:tplc="33022F4C" w:tentative="1">
      <w:start w:val="1"/>
      <w:numFmt w:val="bullet"/>
      <w:lvlText w:val="•"/>
      <w:lvlJc w:val="left"/>
      <w:pPr>
        <w:tabs>
          <w:tab w:val="num" w:pos="2160"/>
        </w:tabs>
        <w:ind w:left="2160" w:hanging="360"/>
      </w:pPr>
      <w:rPr>
        <w:rFonts w:ascii="Arial" w:hAnsi="Arial" w:hint="default"/>
      </w:rPr>
    </w:lvl>
    <w:lvl w:ilvl="3" w:tplc="DEECABBC" w:tentative="1">
      <w:start w:val="1"/>
      <w:numFmt w:val="bullet"/>
      <w:lvlText w:val="•"/>
      <w:lvlJc w:val="left"/>
      <w:pPr>
        <w:tabs>
          <w:tab w:val="num" w:pos="2880"/>
        </w:tabs>
        <w:ind w:left="2880" w:hanging="360"/>
      </w:pPr>
      <w:rPr>
        <w:rFonts w:ascii="Arial" w:hAnsi="Arial" w:hint="default"/>
      </w:rPr>
    </w:lvl>
    <w:lvl w:ilvl="4" w:tplc="D4263F9E" w:tentative="1">
      <w:start w:val="1"/>
      <w:numFmt w:val="bullet"/>
      <w:lvlText w:val="•"/>
      <w:lvlJc w:val="left"/>
      <w:pPr>
        <w:tabs>
          <w:tab w:val="num" w:pos="3600"/>
        </w:tabs>
        <w:ind w:left="3600" w:hanging="360"/>
      </w:pPr>
      <w:rPr>
        <w:rFonts w:ascii="Arial" w:hAnsi="Arial" w:hint="default"/>
      </w:rPr>
    </w:lvl>
    <w:lvl w:ilvl="5" w:tplc="EBE0B4F2" w:tentative="1">
      <w:start w:val="1"/>
      <w:numFmt w:val="bullet"/>
      <w:lvlText w:val="•"/>
      <w:lvlJc w:val="left"/>
      <w:pPr>
        <w:tabs>
          <w:tab w:val="num" w:pos="4320"/>
        </w:tabs>
        <w:ind w:left="4320" w:hanging="360"/>
      </w:pPr>
      <w:rPr>
        <w:rFonts w:ascii="Arial" w:hAnsi="Arial" w:hint="default"/>
      </w:rPr>
    </w:lvl>
    <w:lvl w:ilvl="6" w:tplc="50CE5730" w:tentative="1">
      <w:start w:val="1"/>
      <w:numFmt w:val="bullet"/>
      <w:lvlText w:val="•"/>
      <w:lvlJc w:val="left"/>
      <w:pPr>
        <w:tabs>
          <w:tab w:val="num" w:pos="5040"/>
        </w:tabs>
        <w:ind w:left="5040" w:hanging="360"/>
      </w:pPr>
      <w:rPr>
        <w:rFonts w:ascii="Arial" w:hAnsi="Arial" w:hint="default"/>
      </w:rPr>
    </w:lvl>
    <w:lvl w:ilvl="7" w:tplc="23C6DD2C" w:tentative="1">
      <w:start w:val="1"/>
      <w:numFmt w:val="bullet"/>
      <w:lvlText w:val="•"/>
      <w:lvlJc w:val="left"/>
      <w:pPr>
        <w:tabs>
          <w:tab w:val="num" w:pos="5760"/>
        </w:tabs>
        <w:ind w:left="5760" w:hanging="360"/>
      </w:pPr>
      <w:rPr>
        <w:rFonts w:ascii="Arial" w:hAnsi="Arial" w:hint="default"/>
      </w:rPr>
    </w:lvl>
    <w:lvl w:ilvl="8" w:tplc="86004C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625130"/>
    <w:multiLevelType w:val="hybridMultilevel"/>
    <w:tmpl w:val="E3A0286C"/>
    <w:lvl w:ilvl="0" w:tplc="04090005">
      <w:start w:val="1"/>
      <w:numFmt w:val="bullet"/>
      <w:lvlText w:val=""/>
      <w:lvlJc w:val="left"/>
      <w:pPr>
        <w:ind w:left="1158" w:hanging="360"/>
      </w:pPr>
      <w:rPr>
        <w:rFonts w:ascii="Wingdings" w:hAnsi="Wingdings" w:hint="default"/>
      </w:rPr>
    </w:lvl>
    <w:lvl w:ilvl="1" w:tplc="04090003" w:tentative="1">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C15100D"/>
    <w:multiLevelType w:val="hybridMultilevel"/>
    <w:tmpl w:val="CBEC9A2E"/>
    <w:lvl w:ilvl="0" w:tplc="689EE5AC">
      <w:start w:val="1"/>
      <w:numFmt w:val="bullet"/>
      <w:lvlText w:val="•"/>
      <w:lvlJc w:val="left"/>
      <w:pPr>
        <w:tabs>
          <w:tab w:val="num" w:pos="720"/>
        </w:tabs>
        <w:ind w:left="720" w:hanging="360"/>
      </w:pPr>
      <w:rPr>
        <w:rFonts w:ascii="Arial" w:hAnsi="Arial" w:hint="default"/>
      </w:rPr>
    </w:lvl>
    <w:lvl w:ilvl="1" w:tplc="B476C138">
      <w:start w:val="1"/>
      <w:numFmt w:val="bullet"/>
      <w:lvlText w:val="•"/>
      <w:lvlJc w:val="left"/>
      <w:pPr>
        <w:tabs>
          <w:tab w:val="num" w:pos="1440"/>
        </w:tabs>
        <w:ind w:left="1440" w:hanging="360"/>
      </w:pPr>
      <w:rPr>
        <w:rFonts w:ascii="Arial" w:hAnsi="Arial" w:hint="default"/>
      </w:rPr>
    </w:lvl>
    <w:lvl w:ilvl="2" w:tplc="39D4E2BC">
      <w:start w:val="1"/>
      <w:numFmt w:val="bullet"/>
      <w:lvlText w:val="•"/>
      <w:lvlJc w:val="left"/>
      <w:pPr>
        <w:tabs>
          <w:tab w:val="num" w:pos="2160"/>
        </w:tabs>
        <w:ind w:left="2160" w:hanging="360"/>
      </w:pPr>
      <w:rPr>
        <w:rFonts w:ascii="Arial" w:hAnsi="Arial" w:hint="default"/>
      </w:rPr>
    </w:lvl>
    <w:lvl w:ilvl="3" w:tplc="ECA64E3A" w:tentative="1">
      <w:start w:val="1"/>
      <w:numFmt w:val="bullet"/>
      <w:lvlText w:val="•"/>
      <w:lvlJc w:val="left"/>
      <w:pPr>
        <w:tabs>
          <w:tab w:val="num" w:pos="2880"/>
        </w:tabs>
        <w:ind w:left="2880" w:hanging="360"/>
      </w:pPr>
      <w:rPr>
        <w:rFonts w:ascii="Arial" w:hAnsi="Arial" w:hint="default"/>
      </w:rPr>
    </w:lvl>
    <w:lvl w:ilvl="4" w:tplc="6B540D6E" w:tentative="1">
      <w:start w:val="1"/>
      <w:numFmt w:val="bullet"/>
      <w:lvlText w:val="•"/>
      <w:lvlJc w:val="left"/>
      <w:pPr>
        <w:tabs>
          <w:tab w:val="num" w:pos="3600"/>
        </w:tabs>
        <w:ind w:left="3600" w:hanging="360"/>
      </w:pPr>
      <w:rPr>
        <w:rFonts w:ascii="Arial" w:hAnsi="Arial" w:hint="default"/>
      </w:rPr>
    </w:lvl>
    <w:lvl w:ilvl="5" w:tplc="A33A6BE2" w:tentative="1">
      <w:start w:val="1"/>
      <w:numFmt w:val="bullet"/>
      <w:lvlText w:val="•"/>
      <w:lvlJc w:val="left"/>
      <w:pPr>
        <w:tabs>
          <w:tab w:val="num" w:pos="4320"/>
        </w:tabs>
        <w:ind w:left="4320" w:hanging="360"/>
      </w:pPr>
      <w:rPr>
        <w:rFonts w:ascii="Arial" w:hAnsi="Arial" w:hint="default"/>
      </w:rPr>
    </w:lvl>
    <w:lvl w:ilvl="6" w:tplc="3AE244E2" w:tentative="1">
      <w:start w:val="1"/>
      <w:numFmt w:val="bullet"/>
      <w:lvlText w:val="•"/>
      <w:lvlJc w:val="left"/>
      <w:pPr>
        <w:tabs>
          <w:tab w:val="num" w:pos="5040"/>
        </w:tabs>
        <w:ind w:left="5040" w:hanging="360"/>
      </w:pPr>
      <w:rPr>
        <w:rFonts w:ascii="Arial" w:hAnsi="Arial" w:hint="default"/>
      </w:rPr>
    </w:lvl>
    <w:lvl w:ilvl="7" w:tplc="0E72953A" w:tentative="1">
      <w:start w:val="1"/>
      <w:numFmt w:val="bullet"/>
      <w:lvlText w:val="•"/>
      <w:lvlJc w:val="left"/>
      <w:pPr>
        <w:tabs>
          <w:tab w:val="num" w:pos="5760"/>
        </w:tabs>
        <w:ind w:left="5760" w:hanging="360"/>
      </w:pPr>
      <w:rPr>
        <w:rFonts w:ascii="Arial" w:hAnsi="Arial" w:hint="default"/>
      </w:rPr>
    </w:lvl>
    <w:lvl w:ilvl="8" w:tplc="43AEB6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C871EDF"/>
    <w:multiLevelType w:val="hybridMultilevel"/>
    <w:tmpl w:val="3438AF3E"/>
    <w:lvl w:ilvl="0" w:tplc="9FD0628C">
      <w:start w:val="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8273F8"/>
    <w:multiLevelType w:val="hybridMultilevel"/>
    <w:tmpl w:val="74B49A84"/>
    <w:lvl w:ilvl="0" w:tplc="609481DC">
      <w:start w:val="1"/>
      <w:numFmt w:val="bullet"/>
      <w:lvlText w:val="-"/>
      <w:lvlJc w:val="left"/>
      <w:pPr>
        <w:tabs>
          <w:tab w:val="num" w:pos="720"/>
        </w:tabs>
        <w:ind w:left="720" w:hanging="360"/>
      </w:pPr>
      <w:rPr>
        <w:rFonts w:ascii="Times New Roman" w:hAnsi="Times New Roman" w:hint="default"/>
      </w:rPr>
    </w:lvl>
    <w:lvl w:ilvl="1" w:tplc="5E16CC42" w:tentative="1">
      <w:start w:val="1"/>
      <w:numFmt w:val="bullet"/>
      <w:lvlText w:val="-"/>
      <w:lvlJc w:val="left"/>
      <w:pPr>
        <w:tabs>
          <w:tab w:val="num" w:pos="1440"/>
        </w:tabs>
        <w:ind w:left="1440" w:hanging="360"/>
      </w:pPr>
      <w:rPr>
        <w:rFonts w:ascii="Times New Roman" w:hAnsi="Times New Roman" w:hint="default"/>
      </w:rPr>
    </w:lvl>
    <w:lvl w:ilvl="2" w:tplc="8DB02FAC" w:tentative="1">
      <w:start w:val="1"/>
      <w:numFmt w:val="bullet"/>
      <w:lvlText w:val="-"/>
      <w:lvlJc w:val="left"/>
      <w:pPr>
        <w:tabs>
          <w:tab w:val="num" w:pos="2160"/>
        </w:tabs>
        <w:ind w:left="2160" w:hanging="360"/>
      </w:pPr>
      <w:rPr>
        <w:rFonts w:ascii="Times New Roman" w:hAnsi="Times New Roman" w:hint="default"/>
      </w:rPr>
    </w:lvl>
    <w:lvl w:ilvl="3" w:tplc="5C7ED42A" w:tentative="1">
      <w:start w:val="1"/>
      <w:numFmt w:val="bullet"/>
      <w:lvlText w:val="-"/>
      <w:lvlJc w:val="left"/>
      <w:pPr>
        <w:tabs>
          <w:tab w:val="num" w:pos="2880"/>
        </w:tabs>
        <w:ind w:left="2880" w:hanging="360"/>
      </w:pPr>
      <w:rPr>
        <w:rFonts w:ascii="Times New Roman" w:hAnsi="Times New Roman" w:hint="default"/>
      </w:rPr>
    </w:lvl>
    <w:lvl w:ilvl="4" w:tplc="0A5E0690" w:tentative="1">
      <w:start w:val="1"/>
      <w:numFmt w:val="bullet"/>
      <w:lvlText w:val="-"/>
      <w:lvlJc w:val="left"/>
      <w:pPr>
        <w:tabs>
          <w:tab w:val="num" w:pos="3600"/>
        </w:tabs>
        <w:ind w:left="3600" w:hanging="360"/>
      </w:pPr>
      <w:rPr>
        <w:rFonts w:ascii="Times New Roman" w:hAnsi="Times New Roman" w:hint="default"/>
      </w:rPr>
    </w:lvl>
    <w:lvl w:ilvl="5" w:tplc="14DA32C6" w:tentative="1">
      <w:start w:val="1"/>
      <w:numFmt w:val="bullet"/>
      <w:lvlText w:val="-"/>
      <w:lvlJc w:val="left"/>
      <w:pPr>
        <w:tabs>
          <w:tab w:val="num" w:pos="4320"/>
        </w:tabs>
        <w:ind w:left="4320" w:hanging="360"/>
      </w:pPr>
      <w:rPr>
        <w:rFonts w:ascii="Times New Roman" w:hAnsi="Times New Roman" w:hint="default"/>
      </w:rPr>
    </w:lvl>
    <w:lvl w:ilvl="6" w:tplc="4A4CD888" w:tentative="1">
      <w:start w:val="1"/>
      <w:numFmt w:val="bullet"/>
      <w:lvlText w:val="-"/>
      <w:lvlJc w:val="left"/>
      <w:pPr>
        <w:tabs>
          <w:tab w:val="num" w:pos="5040"/>
        </w:tabs>
        <w:ind w:left="5040" w:hanging="360"/>
      </w:pPr>
      <w:rPr>
        <w:rFonts w:ascii="Times New Roman" w:hAnsi="Times New Roman" w:hint="default"/>
      </w:rPr>
    </w:lvl>
    <w:lvl w:ilvl="7" w:tplc="81422282" w:tentative="1">
      <w:start w:val="1"/>
      <w:numFmt w:val="bullet"/>
      <w:lvlText w:val="-"/>
      <w:lvlJc w:val="left"/>
      <w:pPr>
        <w:tabs>
          <w:tab w:val="num" w:pos="5760"/>
        </w:tabs>
        <w:ind w:left="5760" w:hanging="360"/>
      </w:pPr>
      <w:rPr>
        <w:rFonts w:ascii="Times New Roman" w:hAnsi="Times New Roman" w:hint="default"/>
      </w:rPr>
    </w:lvl>
    <w:lvl w:ilvl="8" w:tplc="37F4EC02"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1B6071A"/>
    <w:multiLevelType w:val="hybridMultilevel"/>
    <w:tmpl w:val="3F10BE8E"/>
    <w:lvl w:ilvl="0" w:tplc="04467532">
      <w:start w:val="1"/>
      <w:numFmt w:val="bullet"/>
      <w:lvlText w:val=""/>
      <w:lvlJc w:val="left"/>
      <w:pPr>
        <w:tabs>
          <w:tab w:val="num" w:pos="720"/>
        </w:tabs>
        <w:ind w:left="720" w:hanging="360"/>
      </w:pPr>
      <w:rPr>
        <w:rFonts w:ascii="Wingdings" w:hAnsi="Wingdings" w:hint="default"/>
      </w:rPr>
    </w:lvl>
    <w:lvl w:ilvl="1" w:tplc="620E0E76" w:tentative="1">
      <w:start w:val="1"/>
      <w:numFmt w:val="bullet"/>
      <w:lvlText w:val=""/>
      <w:lvlJc w:val="left"/>
      <w:pPr>
        <w:tabs>
          <w:tab w:val="num" w:pos="1440"/>
        </w:tabs>
        <w:ind w:left="1440" w:hanging="360"/>
      </w:pPr>
      <w:rPr>
        <w:rFonts w:ascii="Wingdings" w:hAnsi="Wingdings" w:hint="default"/>
      </w:rPr>
    </w:lvl>
    <w:lvl w:ilvl="2" w:tplc="16702E5E" w:tentative="1">
      <w:start w:val="1"/>
      <w:numFmt w:val="bullet"/>
      <w:lvlText w:val=""/>
      <w:lvlJc w:val="left"/>
      <w:pPr>
        <w:tabs>
          <w:tab w:val="num" w:pos="2160"/>
        </w:tabs>
        <w:ind w:left="2160" w:hanging="360"/>
      </w:pPr>
      <w:rPr>
        <w:rFonts w:ascii="Wingdings" w:hAnsi="Wingdings" w:hint="default"/>
      </w:rPr>
    </w:lvl>
    <w:lvl w:ilvl="3" w:tplc="20C812A2" w:tentative="1">
      <w:start w:val="1"/>
      <w:numFmt w:val="bullet"/>
      <w:lvlText w:val=""/>
      <w:lvlJc w:val="left"/>
      <w:pPr>
        <w:tabs>
          <w:tab w:val="num" w:pos="2880"/>
        </w:tabs>
        <w:ind w:left="2880" w:hanging="360"/>
      </w:pPr>
      <w:rPr>
        <w:rFonts w:ascii="Wingdings" w:hAnsi="Wingdings" w:hint="default"/>
      </w:rPr>
    </w:lvl>
    <w:lvl w:ilvl="4" w:tplc="122C948C" w:tentative="1">
      <w:start w:val="1"/>
      <w:numFmt w:val="bullet"/>
      <w:lvlText w:val=""/>
      <w:lvlJc w:val="left"/>
      <w:pPr>
        <w:tabs>
          <w:tab w:val="num" w:pos="3600"/>
        </w:tabs>
        <w:ind w:left="3600" w:hanging="360"/>
      </w:pPr>
      <w:rPr>
        <w:rFonts w:ascii="Wingdings" w:hAnsi="Wingdings" w:hint="default"/>
      </w:rPr>
    </w:lvl>
    <w:lvl w:ilvl="5" w:tplc="2C760836" w:tentative="1">
      <w:start w:val="1"/>
      <w:numFmt w:val="bullet"/>
      <w:lvlText w:val=""/>
      <w:lvlJc w:val="left"/>
      <w:pPr>
        <w:tabs>
          <w:tab w:val="num" w:pos="4320"/>
        </w:tabs>
        <w:ind w:left="4320" w:hanging="360"/>
      </w:pPr>
      <w:rPr>
        <w:rFonts w:ascii="Wingdings" w:hAnsi="Wingdings" w:hint="default"/>
      </w:rPr>
    </w:lvl>
    <w:lvl w:ilvl="6" w:tplc="8326AAC0" w:tentative="1">
      <w:start w:val="1"/>
      <w:numFmt w:val="bullet"/>
      <w:lvlText w:val=""/>
      <w:lvlJc w:val="left"/>
      <w:pPr>
        <w:tabs>
          <w:tab w:val="num" w:pos="5040"/>
        </w:tabs>
        <w:ind w:left="5040" w:hanging="360"/>
      </w:pPr>
      <w:rPr>
        <w:rFonts w:ascii="Wingdings" w:hAnsi="Wingdings" w:hint="default"/>
      </w:rPr>
    </w:lvl>
    <w:lvl w:ilvl="7" w:tplc="FA38C060" w:tentative="1">
      <w:start w:val="1"/>
      <w:numFmt w:val="bullet"/>
      <w:lvlText w:val=""/>
      <w:lvlJc w:val="left"/>
      <w:pPr>
        <w:tabs>
          <w:tab w:val="num" w:pos="5760"/>
        </w:tabs>
        <w:ind w:left="5760" w:hanging="360"/>
      </w:pPr>
      <w:rPr>
        <w:rFonts w:ascii="Wingdings" w:hAnsi="Wingdings" w:hint="default"/>
      </w:rPr>
    </w:lvl>
    <w:lvl w:ilvl="8" w:tplc="B5B8D94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D1417"/>
    <w:multiLevelType w:val="hybridMultilevel"/>
    <w:tmpl w:val="CB8C35DA"/>
    <w:lvl w:ilvl="0" w:tplc="04090005">
      <w:start w:val="1"/>
      <w:numFmt w:val="bullet"/>
      <w:lvlText w:val=""/>
      <w:lvlJc w:val="left"/>
      <w:pPr>
        <w:ind w:left="780" w:hanging="360"/>
      </w:pPr>
      <w:rPr>
        <w:rFonts w:ascii="Wingdings" w:hAnsi="Wingdings" w:hint="default"/>
      </w:rPr>
    </w:lvl>
    <w:lvl w:ilvl="1" w:tplc="04090005">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552107B7"/>
    <w:multiLevelType w:val="hybridMultilevel"/>
    <w:tmpl w:val="5E8A2EE0"/>
    <w:lvl w:ilvl="0" w:tplc="C1D4674C">
      <w:start w:val="1"/>
      <w:numFmt w:val="bullet"/>
      <w:lvlText w:val=""/>
      <w:lvlJc w:val="left"/>
      <w:pPr>
        <w:tabs>
          <w:tab w:val="num" w:pos="720"/>
        </w:tabs>
        <w:ind w:left="720" w:hanging="360"/>
      </w:pPr>
      <w:rPr>
        <w:rFonts w:ascii="Wingdings" w:hAnsi="Wingdings" w:hint="default"/>
      </w:rPr>
    </w:lvl>
    <w:lvl w:ilvl="1" w:tplc="58FE5B7A" w:tentative="1">
      <w:start w:val="1"/>
      <w:numFmt w:val="bullet"/>
      <w:lvlText w:val=""/>
      <w:lvlJc w:val="left"/>
      <w:pPr>
        <w:tabs>
          <w:tab w:val="num" w:pos="1440"/>
        </w:tabs>
        <w:ind w:left="1440" w:hanging="360"/>
      </w:pPr>
      <w:rPr>
        <w:rFonts w:ascii="Wingdings" w:hAnsi="Wingdings" w:hint="default"/>
      </w:rPr>
    </w:lvl>
    <w:lvl w:ilvl="2" w:tplc="C0DEADAA">
      <w:start w:val="1"/>
      <w:numFmt w:val="bullet"/>
      <w:lvlText w:val=""/>
      <w:lvlJc w:val="left"/>
      <w:pPr>
        <w:tabs>
          <w:tab w:val="num" w:pos="2160"/>
        </w:tabs>
        <w:ind w:left="2160" w:hanging="360"/>
      </w:pPr>
      <w:rPr>
        <w:rFonts w:ascii="Wingdings" w:hAnsi="Wingdings" w:hint="default"/>
      </w:rPr>
    </w:lvl>
    <w:lvl w:ilvl="3" w:tplc="C9F44720" w:tentative="1">
      <w:start w:val="1"/>
      <w:numFmt w:val="bullet"/>
      <w:lvlText w:val=""/>
      <w:lvlJc w:val="left"/>
      <w:pPr>
        <w:tabs>
          <w:tab w:val="num" w:pos="2880"/>
        </w:tabs>
        <w:ind w:left="2880" w:hanging="360"/>
      </w:pPr>
      <w:rPr>
        <w:rFonts w:ascii="Wingdings" w:hAnsi="Wingdings" w:hint="default"/>
      </w:rPr>
    </w:lvl>
    <w:lvl w:ilvl="4" w:tplc="20ACE5E0" w:tentative="1">
      <w:start w:val="1"/>
      <w:numFmt w:val="bullet"/>
      <w:lvlText w:val=""/>
      <w:lvlJc w:val="left"/>
      <w:pPr>
        <w:tabs>
          <w:tab w:val="num" w:pos="3600"/>
        </w:tabs>
        <w:ind w:left="3600" w:hanging="360"/>
      </w:pPr>
      <w:rPr>
        <w:rFonts w:ascii="Wingdings" w:hAnsi="Wingdings" w:hint="default"/>
      </w:rPr>
    </w:lvl>
    <w:lvl w:ilvl="5" w:tplc="5046F948" w:tentative="1">
      <w:start w:val="1"/>
      <w:numFmt w:val="bullet"/>
      <w:lvlText w:val=""/>
      <w:lvlJc w:val="left"/>
      <w:pPr>
        <w:tabs>
          <w:tab w:val="num" w:pos="4320"/>
        </w:tabs>
        <w:ind w:left="4320" w:hanging="360"/>
      </w:pPr>
      <w:rPr>
        <w:rFonts w:ascii="Wingdings" w:hAnsi="Wingdings" w:hint="default"/>
      </w:rPr>
    </w:lvl>
    <w:lvl w:ilvl="6" w:tplc="E214C794" w:tentative="1">
      <w:start w:val="1"/>
      <w:numFmt w:val="bullet"/>
      <w:lvlText w:val=""/>
      <w:lvlJc w:val="left"/>
      <w:pPr>
        <w:tabs>
          <w:tab w:val="num" w:pos="5040"/>
        </w:tabs>
        <w:ind w:left="5040" w:hanging="360"/>
      </w:pPr>
      <w:rPr>
        <w:rFonts w:ascii="Wingdings" w:hAnsi="Wingdings" w:hint="default"/>
      </w:rPr>
    </w:lvl>
    <w:lvl w:ilvl="7" w:tplc="19E0F4B6" w:tentative="1">
      <w:start w:val="1"/>
      <w:numFmt w:val="bullet"/>
      <w:lvlText w:val=""/>
      <w:lvlJc w:val="left"/>
      <w:pPr>
        <w:tabs>
          <w:tab w:val="num" w:pos="5760"/>
        </w:tabs>
        <w:ind w:left="5760" w:hanging="360"/>
      </w:pPr>
      <w:rPr>
        <w:rFonts w:ascii="Wingdings" w:hAnsi="Wingdings" w:hint="default"/>
      </w:rPr>
    </w:lvl>
    <w:lvl w:ilvl="8" w:tplc="9BB611F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B96E44"/>
    <w:multiLevelType w:val="hybridMultilevel"/>
    <w:tmpl w:val="106C835E"/>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1A59F6"/>
    <w:multiLevelType w:val="hybridMultilevel"/>
    <w:tmpl w:val="D1121B9C"/>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5D8E66C7"/>
    <w:multiLevelType w:val="hybridMultilevel"/>
    <w:tmpl w:val="62F4B5C2"/>
    <w:lvl w:ilvl="0" w:tplc="54EEA896">
      <w:start w:val="1"/>
      <w:numFmt w:val="bullet"/>
      <w:lvlText w:val=""/>
      <w:lvlJc w:val="left"/>
      <w:pPr>
        <w:tabs>
          <w:tab w:val="num" w:pos="720"/>
        </w:tabs>
        <w:ind w:left="720" w:hanging="360"/>
      </w:pPr>
      <w:rPr>
        <w:rFonts w:ascii="Wingdings" w:hAnsi="Wingdings" w:hint="default"/>
      </w:rPr>
    </w:lvl>
    <w:lvl w:ilvl="1" w:tplc="F0CE99DE" w:tentative="1">
      <w:start w:val="1"/>
      <w:numFmt w:val="bullet"/>
      <w:lvlText w:val=""/>
      <w:lvlJc w:val="left"/>
      <w:pPr>
        <w:tabs>
          <w:tab w:val="num" w:pos="1440"/>
        </w:tabs>
        <w:ind w:left="1440" w:hanging="360"/>
      </w:pPr>
      <w:rPr>
        <w:rFonts w:ascii="Wingdings" w:hAnsi="Wingdings" w:hint="default"/>
      </w:rPr>
    </w:lvl>
    <w:lvl w:ilvl="2" w:tplc="4C6E83FE" w:tentative="1">
      <w:start w:val="1"/>
      <w:numFmt w:val="bullet"/>
      <w:lvlText w:val=""/>
      <w:lvlJc w:val="left"/>
      <w:pPr>
        <w:tabs>
          <w:tab w:val="num" w:pos="2160"/>
        </w:tabs>
        <w:ind w:left="2160" w:hanging="360"/>
      </w:pPr>
      <w:rPr>
        <w:rFonts w:ascii="Wingdings" w:hAnsi="Wingdings" w:hint="default"/>
      </w:rPr>
    </w:lvl>
    <w:lvl w:ilvl="3" w:tplc="1E200CFA" w:tentative="1">
      <w:start w:val="1"/>
      <w:numFmt w:val="bullet"/>
      <w:lvlText w:val=""/>
      <w:lvlJc w:val="left"/>
      <w:pPr>
        <w:tabs>
          <w:tab w:val="num" w:pos="2880"/>
        </w:tabs>
        <w:ind w:left="2880" w:hanging="360"/>
      </w:pPr>
      <w:rPr>
        <w:rFonts w:ascii="Wingdings" w:hAnsi="Wingdings" w:hint="default"/>
      </w:rPr>
    </w:lvl>
    <w:lvl w:ilvl="4" w:tplc="40985F0E" w:tentative="1">
      <w:start w:val="1"/>
      <w:numFmt w:val="bullet"/>
      <w:lvlText w:val=""/>
      <w:lvlJc w:val="left"/>
      <w:pPr>
        <w:tabs>
          <w:tab w:val="num" w:pos="3600"/>
        </w:tabs>
        <w:ind w:left="3600" w:hanging="360"/>
      </w:pPr>
      <w:rPr>
        <w:rFonts w:ascii="Wingdings" w:hAnsi="Wingdings" w:hint="default"/>
      </w:rPr>
    </w:lvl>
    <w:lvl w:ilvl="5" w:tplc="2B46A9AC" w:tentative="1">
      <w:start w:val="1"/>
      <w:numFmt w:val="bullet"/>
      <w:lvlText w:val=""/>
      <w:lvlJc w:val="left"/>
      <w:pPr>
        <w:tabs>
          <w:tab w:val="num" w:pos="4320"/>
        </w:tabs>
        <w:ind w:left="4320" w:hanging="360"/>
      </w:pPr>
      <w:rPr>
        <w:rFonts w:ascii="Wingdings" w:hAnsi="Wingdings" w:hint="default"/>
      </w:rPr>
    </w:lvl>
    <w:lvl w:ilvl="6" w:tplc="DE7831F8" w:tentative="1">
      <w:start w:val="1"/>
      <w:numFmt w:val="bullet"/>
      <w:lvlText w:val=""/>
      <w:lvlJc w:val="left"/>
      <w:pPr>
        <w:tabs>
          <w:tab w:val="num" w:pos="5040"/>
        </w:tabs>
        <w:ind w:left="5040" w:hanging="360"/>
      </w:pPr>
      <w:rPr>
        <w:rFonts w:ascii="Wingdings" w:hAnsi="Wingdings" w:hint="default"/>
      </w:rPr>
    </w:lvl>
    <w:lvl w:ilvl="7" w:tplc="6A54AD7C" w:tentative="1">
      <w:start w:val="1"/>
      <w:numFmt w:val="bullet"/>
      <w:lvlText w:val=""/>
      <w:lvlJc w:val="left"/>
      <w:pPr>
        <w:tabs>
          <w:tab w:val="num" w:pos="5760"/>
        </w:tabs>
        <w:ind w:left="5760" w:hanging="360"/>
      </w:pPr>
      <w:rPr>
        <w:rFonts w:ascii="Wingdings" w:hAnsi="Wingdings" w:hint="default"/>
      </w:rPr>
    </w:lvl>
    <w:lvl w:ilvl="8" w:tplc="1C3C9B6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B63F1A"/>
    <w:multiLevelType w:val="hybridMultilevel"/>
    <w:tmpl w:val="116A8B8C"/>
    <w:lvl w:ilvl="0" w:tplc="163C5494">
      <w:start w:val="1"/>
      <w:numFmt w:val="bullet"/>
      <w:lvlText w:val=""/>
      <w:lvlJc w:val="left"/>
      <w:pPr>
        <w:tabs>
          <w:tab w:val="num" w:pos="720"/>
        </w:tabs>
        <w:ind w:left="720" w:hanging="360"/>
      </w:pPr>
      <w:rPr>
        <w:rFonts w:ascii="Wingdings" w:hAnsi="Wingdings" w:hint="default"/>
      </w:rPr>
    </w:lvl>
    <w:lvl w:ilvl="1" w:tplc="1DCC8766" w:tentative="1">
      <w:start w:val="1"/>
      <w:numFmt w:val="bullet"/>
      <w:lvlText w:val=""/>
      <w:lvlJc w:val="left"/>
      <w:pPr>
        <w:tabs>
          <w:tab w:val="num" w:pos="1440"/>
        </w:tabs>
        <w:ind w:left="1440" w:hanging="360"/>
      </w:pPr>
      <w:rPr>
        <w:rFonts w:ascii="Wingdings" w:hAnsi="Wingdings" w:hint="default"/>
      </w:rPr>
    </w:lvl>
    <w:lvl w:ilvl="2" w:tplc="FB2A1568" w:tentative="1">
      <w:start w:val="1"/>
      <w:numFmt w:val="bullet"/>
      <w:lvlText w:val=""/>
      <w:lvlJc w:val="left"/>
      <w:pPr>
        <w:tabs>
          <w:tab w:val="num" w:pos="2160"/>
        </w:tabs>
        <w:ind w:left="2160" w:hanging="360"/>
      </w:pPr>
      <w:rPr>
        <w:rFonts w:ascii="Wingdings" w:hAnsi="Wingdings" w:hint="default"/>
      </w:rPr>
    </w:lvl>
    <w:lvl w:ilvl="3" w:tplc="7BA6FF84" w:tentative="1">
      <w:start w:val="1"/>
      <w:numFmt w:val="bullet"/>
      <w:lvlText w:val=""/>
      <w:lvlJc w:val="left"/>
      <w:pPr>
        <w:tabs>
          <w:tab w:val="num" w:pos="2880"/>
        </w:tabs>
        <w:ind w:left="2880" w:hanging="360"/>
      </w:pPr>
      <w:rPr>
        <w:rFonts w:ascii="Wingdings" w:hAnsi="Wingdings" w:hint="default"/>
      </w:rPr>
    </w:lvl>
    <w:lvl w:ilvl="4" w:tplc="FB267768" w:tentative="1">
      <w:start w:val="1"/>
      <w:numFmt w:val="bullet"/>
      <w:lvlText w:val=""/>
      <w:lvlJc w:val="left"/>
      <w:pPr>
        <w:tabs>
          <w:tab w:val="num" w:pos="3600"/>
        </w:tabs>
        <w:ind w:left="3600" w:hanging="360"/>
      </w:pPr>
      <w:rPr>
        <w:rFonts w:ascii="Wingdings" w:hAnsi="Wingdings" w:hint="default"/>
      </w:rPr>
    </w:lvl>
    <w:lvl w:ilvl="5" w:tplc="54B29636" w:tentative="1">
      <w:start w:val="1"/>
      <w:numFmt w:val="bullet"/>
      <w:lvlText w:val=""/>
      <w:lvlJc w:val="left"/>
      <w:pPr>
        <w:tabs>
          <w:tab w:val="num" w:pos="4320"/>
        </w:tabs>
        <w:ind w:left="4320" w:hanging="360"/>
      </w:pPr>
      <w:rPr>
        <w:rFonts w:ascii="Wingdings" w:hAnsi="Wingdings" w:hint="default"/>
      </w:rPr>
    </w:lvl>
    <w:lvl w:ilvl="6" w:tplc="35C06D6A" w:tentative="1">
      <w:start w:val="1"/>
      <w:numFmt w:val="bullet"/>
      <w:lvlText w:val=""/>
      <w:lvlJc w:val="left"/>
      <w:pPr>
        <w:tabs>
          <w:tab w:val="num" w:pos="5040"/>
        </w:tabs>
        <w:ind w:left="5040" w:hanging="360"/>
      </w:pPr>
      <w:rPr>
        <w:rFonts w:ascii="Wingdings" w:hAnsi="Wingdings" w:hint="default"/>
      </w:rPr>
    </w:lvl>
    <w:lvl w:ilvl="7" w:tplc="EFE4AAD2" w:tentative="1">
      <w:start w:val="1"/>
      <w:numFmt w:val="bullet"/>
      <w:lvlText w:val=""/>
      <w:lvlJc w:val="left"/>
      <w:pPr>
        <w:tabs>
          <w:tab w:val="num" w:pos="5760"/>
        </w:tabs>
        <w:ind w:left="5760" w:hanging="360"/>
      </w:pPr>
      <w:rPr>
        <w:rFonts w:ascii="Wingdings" w:hAnsi="Wingdings" w:hint="default"/>
      </w:rPr>
    </w:lvl>
    <w:lvl w:ilvl="8" w:tplc="E7927DA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1DD36FA"/>
    <w:multiLevelType w:val="hybridMultilevel"/>
    <w:tmpl w:val="98F4760E"/>
    <w:lvl w:ilvl="0" w:tplc="80D0349A">
      <w:start w:val="1"/>
      <w:numFmt w:val="bullet"/>
      <w:lvlText w:val=""/>
      <w:lvlJc w:val="left"/>
      <w:pPr>
        <w:tabs>
          <w:tab w:val="num" w:pos="720"/>
        </w:tabs>
        <w:ind w:left="720" w:hanging="360"/>
      </w:pPr>
      <w:rPr>
        <w:rFonts w:ascii="Wingdings" w:hAnsi="Wingdings" w:hint="default"/>
      </w:rPr>
    </w:lvl>
    <w:lvl w:ilvl="1" w:tplc="7FFEBE00" w:tentative="1">
      <w:start w:val="1"/>
      <w:numFmt w:val="bullet"/>
      <w:lvlText w:val=""/>
      <w:lvlJc w:val="left"/>
      <w:pPr>
        <w:tabs>
          <w:tab w:val="num" w:pos="1440"/>
        </w:tabs>
        <w:ind w:left="1440" w:hanging="360"/>
      </w:pPr>
      <w:rPr>
        <w:rFonts w:ascii="Wingdings" w:hAnsi="Wingdings" w:hint="default"/>
      </w:rPr>
    </w:lvl>
    <w:lvl w:ilvl="2" w:tplc="7EC85EBE" w:tentative="1">
      <w:start w:val="1"/>
      <w:numFmt w:val="bullet"/>
      <w:lvlText w:val=""/>
      <w:lvlJc w:val="left"/>
      <w:pPr>
        <w:tabs>
          <w:tab w:val="num" w:pos="2160"/>
        </w:tabs>
        <w:ind w:left="2160" w:hanging="360"/>
      </w:pPr>
      <w:rPr>
        <w:rFonts w:ascii="Wingdings" w:hAnsi="Wingdings" w:hint="default"/>
      </w:rPr>
    </w:lvl>
    <w:lvl w:ilvl="3" w:tplc="0D68AACC" w:tentative="1">
      <w:start w:val="1"/>
      <w:numFmt w:val="bullet"/>
      <w:lvlText w:val=""/>
      <w:lvlJc w:val="left"/>
      <w:pPr>
        <w:tabs>
          <w:tab w:val="num" w:pos="2880"/>
        </w:tabs>
        <w:ind w:left="2880" w:hanging="360"/>
      </w:pPr>
      <w:rPr>
        <w:rFonts w:ascii="Wingdings" w:hAnsi="Wingdings" w:hint="default"/>
      </w:rPr>
    </w:lvl>
    <w:lvl w:ilvl="4" w:tplc="EF0EAF42" w:tentative="1">
      <w:start w:val="1"/>
      <w:numFmt w:val="bullet"/>
      <w:lvlText w:val=""/>
      <w:lvlJc w:val="left"/>
      <w:pPr>
        <w:tabs>
          <w:tab w:val="num" w:pos="3600"/>
        </w:tabs>
        <w:ind w:left="3600" w:hanging="360"/>
      </w:pPr>
      <w:rPr>
        <w:rFonts w:ascii="Wingdings" w:hAnsi="Wingdings" w:hint="default"/>
      </w:rPr>
    </w:lvl>
    <w:lvl w:ilvl="5" w:tplc="2CF2BE10" w:tentative="1">
      <w:start w:val="1"/>
      <w:numFmt w:val="bullet"/>
      <w:lvlText w:val=""/>
      <w:lvlJc w:val="left"/>
      <w:pPr>
        <w:tabs>
          <w:tab w:val="num" w:pos="4320"/>
        </w:tabs>
        <w:ind w:left="4320" w:hanging="360"/>
      </w:pPr>
      <w:rPr>
        <w:rFonts w:ascii="Wingdings" w:hAnsi="Wingdings" w:hint="default"/>
      </w:rPr>
    </w:lvl>
    <w:lvl w:ilvl="6" w:tplc="1EB6795C" w:tentative="1">
      <w:start w:val="1"/>
      <w:numFmt w:val="bullet"/>
      <w:lvlText w:val=""/>
      <w:lvlJc w:val="left"/>
      <w:pPr>
        <w:tabs>
          <w:tab w:val="num" w:pos="5040"/>
        </w:tabs>
        <w:ind w:left="5040" w:hanging="360"/>
      </w:pPr>
      <w:rPr>
        <w:rFonts w:ascii="Wingdings" w:hAnsi="Wingdings" w:hint="default"/>
      </w:rPr>
    </w:lvl>
    <w:lvl w:ilvl="7" w:tplc="315E2A34" w:tentative="1">
      <w:start w:val="1"/>
      <w:numFmt w:val="bullet"/>
      <w:lvlText w:val=""/>
      <w:lvlJc w:val="left"/>
      <w:pPr>
        <w:tabs>
          <w:tab w:val="num" w:pos="5760"/>
        </w:tabs>
        <w:ind w:left="5760" w:hanging="360"/>
      </w:pPr>
      <w:rPr>
        <w:rFonts w:ascii="Wingdings" w:hAnsi="Wingdings" w:hint="default"/>
      </w:rPr>
    </w:lvl>
    <w:lvl w:ilvl="8" w:tplc="77267B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843D3C"/>
    <w:multiLevelType w:val="hybridMultilevel"/>
    <w:tmpl w:val="824ADF0E"/>
    <w:lvl w:ilvl="0" w:tplc="04090003">
      <w:start w:val="1"/>
      <w:numFmt w:val="bullet"/>
      <w:lvlText w:val="o"/>
      <w:lvlJc w:val="left"/>
      <w:pPr>
        <w:ind w:left="1247" w:hanging="360"/>
      </w:pPr>
      <w:rPr>
        <w:rFonts w:ascii="Courier New" w:hAnsi="Courier New" w:cs="Courier New" w:hint="default"/>
      </w:rPr>
    </w:lvl>
    <w:lvl w:ilvl="1" w:tplc="04090003" w:tentative="1">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45" w15:restartNumberingAfterBreak="0">
    <w:nsid w:val="635B782A"/>
    <w:multiLevelType w:val="hybridMultilevel"/>
    <w:tmpl w:val="67826130"/>
    <w:lvl w:ilvl="0" w:tplc="04242564">
      <w:start w:val="1"/>
      <w:numFmt w:val="bullet"/>
      <w:lvlText w:val=""/>
      <w:lvlJc w:val="left"/>
      <w:pPr>
        <w:tabs>
          <w:tab w:val="num" w:pos="720"/>
        </w:tabs>
        <w:ind w:left="720" w:hanging="360"/>
      </w:pPr>
      <w:rPr>
        <w:rFonts w:ascii="Wingdings" w:hAnsi="Wingdings" w:hint="default"/>
      </w:rPr>
    </w:lvl>
    <w:lvl w:ilvl="1" w:tplc="C88407C8" w:tentative="1">
      <w:start w:val="1"/>
      <w:numFmt w:val="bullet"/>
      <w:lvlText w:val=""/>
      <w:lvlJc w:val="left"/>
      <w:pPr>
        <w:tabs>
          <w:tab w:val="num" w:pos="1440"/>
        </w:tabs>
        <w:ind w:left="1440" w:hanging="360"/>
      </w:pPr>
      <w:rPr>
        <w:rFonts w:ascii="Wingdings" w:hAnsi="Wingdings" w:hint="default"/>
      </w:rPr>
    </w:lvl>
    <w:lvl w:ilvl="2" w:tplc="D3087EC6" w:tentative="1">
      <w:start w:val="1"/>
      <w:numFmt w:val="bullet"/>
      <w:lvlText w:val=""/>
      <w:lvlJc w:val="left"/>
      <w:pPr>
        <w:tabs>
          <w:tab w:val="num" w:pos="2160"/>
        </w:tabs>
        <w:ind w:left="2160" w:hanging="360"/>
      </w:pPr>
      <w:rPr>
        <w:rFonts w:ascii="Wingdings" w:hAnsi="Wingdings" w:hint="default"/>
      </w:rPr>
    </w:lvl>
    <w:lvl w:ilvl="3" w:tplc="D06668C4" w:tentative="1">
      <w:start w:val="1"/>
      <w:numFmt w:val="bullet"/>
      <w:lvlText w:val=""/>
      <w:lvlJc w:val="left"/>
      <w:pPr>
        <w:tabs>
          <w:tab w:val="num" w:pos="2880"/>
        </w:tabs>
        <w:ind w:left="2880" w:hanging="360"/>
      </w:pPr>
      <w:rPr>
        <w:rFonts w:ascii="Wingdings" w:hAnsi="Wingdings" w:hint="default"/>
      </w:rPr>
    </w:lvl>
    <w:lvl w:ilvl="4" w:tplc="B3EE2A86" w:tentative="1">
      <w:start w:val="1"/>
      <w:numFmt w:val="bullet"/>
      <w:lvlText w:val=""/>
      <w:lvlJc w:val="left"/>
      <w:pPr>
        <w:tabs>
          <w:tab w:val="num" w:pos="3600"/>
        </w:tabs>
        <w:ind w:left="3600" w:hanging="360"/>
      </w:pPr>
      <w:rPr>
        <w:rFonts w:ascii="Wingdings" w:hAnsi="Wingdings" w:hint="default"/>
      </w:rPr>
    </w:lvl>
    <w:lvl w:ilvl="5" w:tplc="C7E2A46E" w:tentative="1">
      <w:start w:val="1"/>
      <w:numFmt w:val="bullet"/>
      <w:lvlText w:val=""/>
      <w:lvlJc w:val="left"/>
      <w:pPr>
        <w:tabs>
          <w:tab w:val="num" w:pos="4320"/>
        </w:tabs>
        <w:ind w:left="4320" w:hanging="360"/>
      </w:pPr>
      <w:rPr>
        <w:rFonts w:ascii="Wingdings" w:hAnsi="Wingdings" w:hint="default"/>
      </w:rPr>
    </w:lvl>
    <w:lvl w:ilvl="6" w:tplc="9E5A8896" w:tentative="1">
      <w:start w:val="1"/>
      <w:numFmt w:val="bullet"/>
      <w:lvlText w:val=""/>
      <w:lvlJc w:val="left"/>
      <w:pPr>
        <w:tabs>
          <w:tab w:val="num" w:pos="5040"/>
        </w:tabs>
        <w:ind w:left="5040" w:hanging="360"/>
      </w:pPr>
      <w:rPr>
        <w:rFonts w:ascii="Wingdings" w:hAnsi="Wingdings" w:hint="default"/>
      </w:rPr>
    </w:lvl>
    <w:lvl w:ilvl="7" w:tplc="488A50B0" w:tentative="1">
      <w:start w:val="1"/>
      <w:numFmt w:val="bullet"/>
      <w:lvlText w:val=""/>
      <w:lvlJc w:val="left"/>
      <w:pPr>
        <w:tabs>
          <w:tab w:val="num" w:pos="5760"/>
        </w:tabs>
        <w:ind w:left="5760" w:hanging="360"/>
      </w:pPr>
      <w:rPr>
        <w:rFonts w:ascii="Wingdings" w:hAnsi="Wingdings" w:hint="default"/>
      </w:rPr>
    </w:lvl>
    <w:lvl w:ilvl="8" w:tplc="C3EE0F5C"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0E0B9B"/>
    <w:multiLevelType w:val="hybridMultilevel"/>
    <w:tmpl w:val="CB58A9F0"/>
    <w:lvl w:ilvl="0" w:tplc="E98EB43E">
      <w:start w:val="1"/>
      <w:numFmt w:val="bullet"/>
      <w:lvlText w:val=""/>
      <w:lvlJc w:val="left"/>
      <w:pPr>
        <w:tabs>
          <w:tab w:val="num" w:pos="720"/>
        </w:tabs>
        <w:ind w:left="720" w:hanging="360"/>
      </w:pPr>
      <w:rPr>
        <w:rFonts w:ascii="Wingdings" w:hAnsi="Wingdings" w:hint="default"/>
      </w:rPr>
    </w:lvl>
    <w:lvl w:ilvl="1" w:tplc="25827962" w:tentative="1">
      <w:start w:val="1"/>
      <w:numFmt w:val="bullet"/>
      <w:lvlText w:val=""/>
      <w:lvlJc w:val="left"/>
      <w:pPr>
        <w:tabs>
          <w:tab w:val="num" w:pos="1440"/>
        </w:tabs>
        <w:ind w:left="1440" w:hanging="360"/>
      </w:pPr>
      <w:rPr>
        <w:rFonts w:ascii="Wingdings" w:hAnsi="Wingdings" w:hint="default"/>
      </w:rPr>
    </w:lvl>
    <w:lvl w:ilvl="2" w:tplc="15443A06" w:tentative="1">
      <w:start w:val="1"/>
      <w:numFmt w:val="bullet"/>
      <w:lvlText w:val=""/>
      <w:lvlJc w:val="left"/>
      <w:pPr>
        <w:tabs>
          <w:tab w:val="num" w:pos="2160"/>
        </w:tabs>
        <w:ind w:left="2160" w:hanging="360"/>
      </w:pPr>
      <w:rPr>
        <w:rFonts w:ascii="Wingdings" w:hAnsi="Wingdings" w:hint="default"/>
      </w:rPr>
    </w:lvl>
    <w:lvl w:ilvl="3" w:tplc="61DA4E9C" w:tentative="1">
      <w:start w:val="1"/>
      <w:numFmt w:val="bullet"/>
      <w:lvlText w:val=""/>
      <w:lvlJc w:val="left"/>
      <w:pPr>
        <w:tabs>
          <w:tab w:val="num" w:pos="2880"/>
        </w:tabs>
        <w:ind w:left="2880" w:hanging="360"/>
      </w:pPr>
      <w:rPr>
        <w:rFonts w:ascii="Wingdings" w:hAnsi="Wingdings" w:hint="default"/>
      </w:rPr>
    </w:lvl>
    <w:lvl w:ilvl="4" w:tplc="4B346AD6" w:tentative="1">
      <w:start w:val="1"/>
      <w:numFmt w:val="bullet"/>
      <w:lvlText w:val=""/>
      <w:lvlJc w:val="left"/>
      <w:pPr>
        <w:tabs>
          <w:tab w:val="num" w:pos="3600"/>
        </w:tabs>
        <w:ind w:left="3600" w:hanging="360"/>
      </w:pPr>
      <w:rPr>
        <w:rFonts w:ascii="Wingdings" w:hAnsi="Wingdings" w:hint="default"/>
      </w:rPr>
    </w:lvl>
    <w:lvl w:ilvl="5" w:tplc="2D16F98C" w:tentative="1">
      <w:start w:val="1"/>
      <w:numFmt w:val="bullet"/>
      <w:lvlText w:val=""/>
      <w:lvlJc w:val="left"/>
      <w:pPr>
        <w:tabs>
          <w:tab w:val="num" w:pos="4320"/>
        </w:tabs>
        <w:ind w:left="4320" w:hanging="360"/>
      </w:pPr>
      <w:rPr>
        <w:rFonts w:ascii="Wingdings" w:hAnsi="Wingdings" w:hint="default"/>
      </w:rPr>
    </w:lvl>
    <w:lvl w:ilvl="6" w:tplc="FB0CC2C2" w:tentative="1">
      <w:start w:val="1"/>
      <w:numFmt w:val="bullet"/>
      <w:lvlText w:val=""/>
      <w:lvlJc w:val="left"/>
      <w:pPr>
        <w:tabs>
          <w:tab w:val="num" w:pos="5040"/>
        </w:tabs>
        <w:ind w:left="5040" w:hanging="360"/>
      </w:pPr>
      <w:rPr>
        <w:rFonts w:ascii="Wingdings" w:hAnsi="Wingdings" w:hint="default"/>
      </w:rPr>
    </w:lvl>
    <w:lvl w:ilvl="7" w:tplc="FE60751C" w:tentative="1">
      <w:start w:val="1"/>
      <w:numFmt w:val="bullet"/>
      <w:lvlText w:val=""/>
      <w:lvlJc w:val="left"/>
      <w:pPr>
        <w:tabs>
          <w:tab w:val="num" w:pos="5760"/>
        </w:tabs>
        <w:ind w:left="5760" w:hanging="360"/>
      </w:pPr>
      <w:rPr>
        <w:rFonts w:ascii="Wingdings" w:hAnsi="Wingdings" w:hint="default"/>
      </w:rPr>
    </w:lvl>
    <w:lvl w:ilvl="8" w:tplc="204EC3A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72106F"/>
    <w:multiLevelType w:val="hybridMultilevel"/>
    <w:tmpl w:val="15E419C4"/>
    <w:lvl w:ilvl="0" w:tplc="8E143F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6AC37F18"/>
    <w:multiLevelType w:val="hybridMultilevel"/>
    <w:tmpl w:val="0C824AEA"/>
    <w:lvl w:ilvl="0" w:tplc="8B328A5A">
      <w:start w:val="1"/>
      <w:numFmt w:val="bullet"/>
      <w:lvlText w:val="-"/>
      <w:lvlJc w:val="left"/>
      <w:pPr>
        <w:tabs>
          <w:tab w:val="num" w:pos="720"/>
        </w:tabs>
        <w:ind w:left="720" w:hanging="360"/>
      </w:pPr>
      <w:rPr>
        <w:rFonts w:ascii="Times New Roman" w:hAnsi="Times New Roman" w:hint="default"/>
      </w:rPr>
    </w:lvl>
    <w:lvl w:ilvl="1" w:tplc="2D9AC534">
      <w:start w:val="1"/>
      <w:numFmt w:val="bullet"/>
      <w:lvlText w:val="-"/>
      <w:lvlJc w:val="left"/>
      <w:pPr>
        <w:tabs>
          <w:tab w:val="num" w:pos="1440"/>
        </w:tabs>
        <w:ind w:left="1440" w:hanging="360"/>
      </w:pPr>
      <w:rPr>
        <w:rFonts w:ascii="Times New Roman" w:hAnsi="Times New Roman" w:hint="default"/>
      </w:rPr>
    </w:lvl>
    <w:lvl w:ilvl="2" w:tplc="0B421F7A" w:tentative="1">
      <w:start w:val="1"/>
      <w:numFmt w:val="bullet"/>
      <w:lvlText w:val="-"/>
      <w:lvlJc w:val="left"/>
      <w:pPr>
        <w:tabs>
          <w:tab w:val="num" w:pos="2160"/>
        </w:tabs>
        <w:ind w:left="2160" w:hanging="360"/>
      </w:pPr>
      <w:rPr>
        <w:rFonts w:ascii="Times New Roman" w:hAnsi="Times New Roman" w:hint="default"/>
      </w:rPr>
    </w:lvl>
    <w:lvl w:ilvl="3" w:tplc="E3862218" w:tentative="1">
      <w:start w:val="1"/>
      <w:numFmt w:val="bullet"/>
      <w:lvlText w:val="-"/>
      <w:lvlJc w:val="left"/>
      <w:pPr>
        <w:tabs>
          <w:tab w:val="num" w:pos="2880"/>
        </w:tabs>
        <w:ind w:left="2880" w:hanging="360"/>
      </w:pPr>
      <w:rPr>
        <w:rFonts w:ascii="Times New Roman" w:hAnsi="Times New Roman" w:hint="default"/>
      </w:rPr>
    </w:lvl>
    <w:lvl w:ilvl="4" w:tplc="7D54A062" w:tentative="1">
      <w:start w:val="1"/>
      <w:numFmt w:val="bullet"/>
      <w:lvlText w:val="-"/>
      <w:lvlJc w:val="left"/>
      <w:pPr>
        <w:tabs>
          <w:tab w:val="num" w:pos="3600"/>
        </w:tabs>
        <w:ind w:left="3600" w:hanging="360"/>
      </w:pPr>
      <w:rPr>
        <w:rFonts w:ascii="Times New Roman" w:hAnsi="Times New Roman" w:hint="default"/>
      </w:rPr>
    </w:lvl>
    <w:lvl w:ilvl="5" w:tplc="6EC85850" w:tentative="1">
      <w:start w:val="1"/>
      <w:numFmt w:val="bullet"/>
      <w:lvlText w:val="-"/>
      <w:lvlJc w:val="left"/>
      <w:pPr>
        <w:tabs>
          <w:tab w:val="num" w:pos="4320"/>
        </w:tabs>
        <w:ind w:left="4320" w:hanging="360"/>
      </w:pPr>
      <w:rPr>
        <w:rFonts w:ascii="Times New Roman" w:hAnsi="Times New Roman" w:hint="default"/>
      </w:rPr>
    </w:lvl>
    <w:lvl w:ilvl="6" w:tplc="69C405FC" w:tentative="1">
      <w:start w:val="1"/>
      <w:numFmt w:val="bullet"/>
      <w:lvlText w:val="-"/>
      <w:lvlJc w:val="left"/>
      <w:pPr>
        <w:tabs>
          <w:tab w:val="num" w:pos="5040"/>
        </w:tabs>
        <w:ind w:left="5040" w:hanging="360"/>
      </w:pPr>
      <w:rPr>
        <w:rFonts w:ascii="Times New Roman" w:hAnsi="Times New Roman" w:hint="default"/>
      </w:rPr>
    </w:lvl>
    <w:lvl w:ilvl="7" w:tplc="DE9495B4" w:tentative="1">
      <w:start w:val="1"/>
      <w:numFmt w:val="bullet"/>
      <w:lvlText w:val="-"/>
      <w:lvlJc w:val="left"/>
      <w:pPr>
        <w:tabs>
          <w:tab w:val="num" w:pos="5760"/>
        </w:tabs>
        <w:ind w:left="5760" w:hanging="360"/>
      </w:pPr>
      <w:rPr>
        <w:rFonts w:ascii="Times New Roman" w:hAnsi="Times New Roman" w:hint="default"/>
      </w:rPr>
    </w:lvl>
    <w:lvl w:ilvl="8" w:tplc="999A5944"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6B852A3B"/>
    <w:multiLevelType w:val="multilevel"/>
    <w:tmpl w:val="9F1EC498"/>
    <w:lvl w:ilvl="0">
      <w:start w:val="1"/>
      <w:numFmt w:val="decimal"/>
      <w:lvlText w:val="%1."/>
      <w:lvlJc w:val="left"/>
      <w:pPr>
        <w:ind w:left="36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50" w15:restartNumberingAfterBreak="0">
    <w:nsid w:val="6BCE1B13"/>
    <w:multiLevelType w:val="hybridMultilevel"/>
    <w:tmpl w:val="D3003C30"/>
    <w:lvl w:ilvl="0" w:tplc="74E62C10">
      <w:start w:val="1"/>
      <w:numFmt w:val="bullet"/>
      <w:lvlText w:val=""/>
      <w:lvlJc w:val="left"/>
      <w:pPr>
        <w:tabs>
          <w:tab w:val="num" w:pos="720"/>
        </w:tabs>
        <w:ind w:left="720" w:hanging="360"/>
      </w:pPr>
      <w:rPr>
        <w:rFonts w:ascii="Wingdings" w:hAnsi="Wingdings" w:hint="default"/>
      </w:rPr>
    </w:lvl>
    <w:lvl w:ilvl="1" w:tplc="F04E78C2" w:tentative="1">
      <w:start w:val="1"/>
      <w:numFmt w:val="bullet"/>
      <w:lvlText w:val=""/>
      <w:lvlJc w:val="left"/>
      <w:pPr>
        <w:tabs>
          <w:tab w:val="num" w:pos="1440"/>
        </w:tabs>
        <w:ind w:left="1440" w:hanging="360"/>
      </w:pPr>
      <w:rPr>
        <w:rFonts w:ascii="Wingdings" w:hAnsi="Wingdings" w:hint="default"/>
      </w:rPr>
    </w:lvl>
    <w:lvl w:ilvl="2" w:tplc="062C34FC" w:tentative="1">
      <w:start w:val="1"/>
      <w:numFmt w:val="bullet"/>
      <w:lvlText w:val=""/>
      <w:lvlJc w:val="left"/>
      <w:pPr>
        <w:tabs>
          <w:tab w:val="num" w:pos="2160"/>
        </w:tabs>
        <w:ind w:left="2160" w:hanging="360"/>
      </w:pPr>
      <w:rPr>
        <w:rFonts w:ascii="Wingdings" w:hAnsi="Wingdings" w:hint="default"/>
      </w:rPr>
    </w:lvl>
    <w:lvl w:ilvl="3" w:tplc="F7FC38B6" w:tentative="1">
      <w:start w:val="1"/>
      <w:numFmt w:val="bullet"/>
      <w:lvlText w:val=""/>
      <w:lvlJc w:val="left"/>
      <w:pPr>
        <w:tabs>
          <w:tab w:val="num" w:pos="2880"/>
        </w:tabs>
        <w:ind w:left="2880" w:hanging="360"/>
      </w:pPr>
      <w:rPr>
        <w:rFonts w:ascii="Wingdings" w:hAnsi="Wingdings" w:hint="default"/>
      </w:rPr>
    </w:lvl>
    <w:lvl w:ilvl="4" w:tplc="0636B64C" w:tentative="1">
      <w:start w:val="1"/>
      <w:numFmt w:val="bullet"/>
      <w:lvlText w:val=""/>
      <w:lvlJc w:val="left"/>
      <w:pPr>
        <w:tabs>
          <w:tab w:val="num" w:pos="3600"/>
        </w:tabs>
        <w:ind w:left="3600" w:hanging="360"/>
      </w:pPr>
      <w:rPr>
        <w:rFonts w:ascii="Wingdings" w:hAnsi="Wingdings" w:hint="default"/>
      </w:rPr>
    </w:lvl>
    <w:lvl w:ilvl="5" w:tplc="365E2D6E" w:tentative="1">
      <w:start w:val="1"/>
      <w:numFmt w:val="bullet"/>
      <w:lvlText w:val=""/>
      <w:lvlJc w:val="left"/>
      <w:pPr>
        <w:tabs>
          <w:tab w:val="num" w:pos="4320"/>
        </w:tabs>
        <w:ind w:left="4320" w:hanging="360"/>
      </w:pPr>
      <w:rPr>
        <w:rFonts w:ascii="Wingdings" w:hAnsi="Wingdings" w:hint="default"/>
      </w:rPr>
    </w:lvl>
    <w:lvl w:ilvl="6" w:tplc="5FDCF3E0" w:tentative="1">
      <w:start w:val="1"/>
      <w:numFmt w:val="bullet"/>
      <w:lvlText w:val=""/>
      <w:lvlJc w:val="left"/>
      <w:pPr>
        <w:tabs>
          <w:tab w:val="num" w:pos="5040"/>
        </w:tabs>
        <w:ind w:left="5040" w:hanging="360"/>
      </w:pPr>
      <w:rPr>
        <w:rFonts w:ascii="Wingdings" w:hAnsi="Wingdings" w:hint="default"/>
      </w:rPr>
    </w:lvl>
    <w:lvl w:ilvl="7" w:tplc="9716A5CC" w:tentative="1">
      <w:start w:val="1"/>
      <w:numFmt w:val="bullet"/>
      <w:lvlText w:val=""/>
      <w:lvlJc w:val="left"/>
      <w:pPr>
        <w:tabs>
          <w:tab w:val="num" w:pos="5760"/>
        </w:tabs>
        <w:ind w:left="5760" w:hanging="360"/>
      </w:pPr>
      <w:rPr>
        <w:rFonts w:ascii="Wingdings" w:hAnsi="Wingdings" w:hint="default"/>
      </w:rPr>
    </w:lvl>
    <w:lvl w:ilvl="8" w:tplc="33D247FA"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2E0122"/>
    <w:multiLevelType w:val="multilevel"/>
    <w:tmpl w:val="440E3F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157D4"/>
    <w:multiLevelType w:val="multilevel"/>
    <w:tmpl w:val="A4001818"/>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5812"/>
        </w:tabs>
        <w:ind w:left="581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3" w15:restartNumberingAfterBreak="0">
    <w:nsid w:val="72C41D79"/>
    <w:multiLevelType w:val="hybridMultilevel"/>
    <w:tmpl w:val="A8740758"/>
    <w:lvl w:ilvl="0" w:tplc="37B0D912">
      <w:start w:val="1"/>
      <w:numFmt w:val="bullet"/>
      <w:lvlText w:val=""/>
      <w:lvlJc w:val="left"/>
      <w:pPr>
        <w:tabs>
          <w:tab w:val="num" w:pos="720"/>
        </w:tabs>
        <w:ind w:left="720" w:hanging="360"/>
      </w:pPr>
      <w:rPr>
        <w:rFonts w:ascii="Wingdings" w:hAnsi="Wingdings" w:hint="default"/>
      </w:rPr>
    </w:lvl>
    <w:lvl w:ilvl="1" w:tplc="41A6E0C6" w:tentative="1">
      <w:start w:val="1"/>
      <w:numFmt w:val="bullet"/>
      <w:lvlText w:val=""/>
      <w:lvlJc w:val="left"/>
      <w:pPr>
        <w:tabs>
          <w:tab w:val="num" w:pos="1440"/>
        </w:tabs>
        <w:ind w:left="1440" w:hanging="360"/>
      </w:pPr>
      <w:rPr>
        <w:rFonts w:ascii="Wingdings" w:hAnsi="Wingdings" w:hint="default"/>
      </w:rPr>
    </w:lvl>
    <w:lvl w:ilvl="2" w:tplc="9E1049DA" w:tentative="1">
      <w:start w:val="1"/>
      <w:numFmt w:val="bullet"/>
      <w:lvlText w:val=""/>
      <w:lvlJc w:val="left"/>
      <w:pPr>
        <w:tabs>
          <w:tab w:val="num" w:pos="2160"/>
        </w:tabs>
        <w:ind w:left="2160" w:hanging="360"/>
      </w:pPr>
      <w:rPr>
        <w:rFonts w:ascii="Wingdings" w:hAnsi="Wingdings" w:hint="default"/>
      </w:rPr>
    </w:lvl>
    <w:lvl w:ilvl="3" w:tplc="97C04CA4" w:tentative="1">
      <w:start w:val="1"/>
      <w:numFmt w:val="bullet"/>
      <w:lvlText w:val=""/>
      <w:lvlJc w:val="left"/>
      <w:pPr>
        <w:tabs>
          <w:tab w:val="num" w:pos="2880"/>
        </w:tabs>
        <w:ind w:left="2880" w:hanging="360"/>
      </w:pPr>
      <w:rPr>
        <w:rFonts w:ascii="Wingdings" w:hAnsi="Wingdings" w:hint="default"/>
      </w:rPr>
    </w:lvl>
    <w:lvl w:ilvl="4" w:tplc="B54A46CC" w:tentative="1">
      <w:start w:val="1"/>
      <w:numFmt w:val="bullet"/>
      <w:lvlText w:val=""/>
      <w:lvlJc w:val="left"/>
      <w:pPr>
        <w:tabs>
          <w:tab w:val="num" w:pos="3600"/>
        </w:tabs>
        <w:ind w:left="3600" w:hanging="360"/>
      </w:pPr>
      <w:rPr>
        <w:rFonts w:ascii="Wingdings" w:hAnsi="Wingdings" w:hint="default"/>
      </w:rPr>
    </w:lvl>
    <w:lvl w:ilvl="5" w:tplc="74EC18D0" w:tentative="1">
      <w:start w:val="1"/>
      <w:numFmt w:val="bullet"/>
      <w:lvlText w:val=""/>
      <w:lvlJc w:val="left"/>
      <w:pPr>
        <w:tabs>
          <w:tab w:val="num" w:pos="4320"/>
        </w:tabs>
        <w:ind w:left="4320" w:hanging="360"/>
      </w:pPr>
      <w:rPr>
        <w:rFonts w:ascii="Wingdings" w:hAnsi="Wingdings" w:hint="default"/>
      </w:rPr>
    </w:lvl>
    <w:lvl w:ilvl="6" w:tplc="65C0160E" w:tentative="1">
      <w:start w:val="1"/>
      <w:numFmt w:val="bullet"/>
      <w:lvlText w:val=""/>
      <w:lvlJc w:val="left"/>
      <w:pPr>
        <w:tabs>
          <w:tab w:val="num" w:pos="5040"/>
        </w:tabs>
        <w:ind w:left="5040" w:hanging="360"/>
      </w:pPr>
      <w:rPr>
        <w:rFonts w:ascii="Wingdings" w:hAnsi="Wingdings" w:hint="default"/>
      </w:rPr>
    </w:lvl>
    <w:lvl w:ilvl="7" w:tplc="7F44E86A" w:tentative="1">
      <w:start w:val="1"/>
      <w:numFmt w:val="bullet"/>
      <w:lvlText w:val=""/>
      <w:lvlJc w:val="left"/>
      <w:pPr>
        <w:tabs>
          <w:tab w:val="num" w:pos="5760"/>
        </w:tabs>
        <w:ind w:left="5760" w:hanging="360"/>
      </w:pPr>
      <w:rPr>
        <w:rFonts w:ascii="Wingdings" w:hAnsi="Wingdings" w:hint="default"/>
      </w:rPr>
    </w:lvl>
    <w:lvl w:ilvl="8" w:tplc="D21CFF76"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030B13"/>
    <w:multiLevelType w:val="hybridMultilevel"/>
    <w:tmpl w:val="F85431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B10FDB"/>
    <w:multiLevelType w:val="hybridMultilevel"/>
    <w:tmpl w:val="FD24F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27DD1"/>
    <w:multiLevelType w:val="hybridMultilevel"/>
    <w:tmpl w:val="FF0AB506"/>
    <w:lvl w:ilvl="0" w:tplc="2FE49FD0">
      <w:start w:val="1"/>
      <w:numFmt w:val="bullet"/>
      <w:lvlText w:val=""/>
      <w:lvlJc w:val="left"/>
      <w:pPr>
        <w:tabs>
          <w:tab w:val="num" w:pos="720"/>
        </w:tabs>
        <w:ind w:left="720" w:hanging="360"/>
      </w:pPr>
      <w:rPr>
        <w:rFonts w:ascii="Wingdings" w:hAnsi="Wingdings" w:hint="default"/>
      </w:rPr>
    </w:lvl>
    <w:lvl w:ilvl="1" w:tplc="93FCC5C0" w:tentative="1">
      <w:start w:val="1"/>
      <w:numFmt w:val="bullet"/>
      <w:lvlText w:val=""/>
      <w:lvlJc w:val="left"/>
      <w:pPr>
        <w:tabs>
          <w:tab w:val="num" w:pos="1440"/>
        </w:tabs>
        <w:ind w:left="1440" w:hanging="360"/>
      </w:pPr>
      <w:rPr>
        <w:rFonts w:ascii="Wingdings" w:hAnsi="Wingdings" w:hint="default"/>
      </w:rPr>
    </w:lvl>
    <w:lvl w:ilvl="2" w:tplc="D0746A58" w:tentative="1">
      <w:start w:val="1"/>
      <w:numFmt w:val="bullet"/>
      <w:lvlText w:val=""/>
      <w:lvlJc w:val="left"/>
      <w:pPr>
        <w:tabs>
          <w:tab w:val="num" w:pos="2160"/>
        </w:tabs>
        <w:ind w:left="2160" w:hanging="360"/>
      </w:pPr>
      <w:rPr>
        <w:rFonts w:ascii="Wingdings" w:hAnsi="Wingdings" w:hint="default"/>
      </w:rPr>
    </w:lvl>
    <w:lvl w:ilvl="3" w:tplc="3B907020" w:tentative="1">
      <w:start w:val="1"/>
      <w:numFmt w:val="bullet"/>
      <w:lvlText w:val=""/>
      <w:lvlJc w:val="left"/>
      <w:pPr>
        <w:tabs>
          <w:tab w:val="num" w:pos="2880"/>
        </w:tabs>
        <w:ind w:left="2880" w:hanging="360"/>
      </w:pPr>
      <w:rPr>
        <w:rFonts w:ascii="Wingdings" w:hAnsi="Wingdings" w:hint="default"/>
      </w:rPr>
    </w:lvl>
    <w:lvl w:ilvl="4" w:tplc="1EAC00A6" w:tentative="1">
      <w:start w:val="1"/>
      <w:numFmt w:val="bullet"/>
      <w:lvlText w:val=""/>
      <w:lvlJc w:val="left"/>
      <w:pPr>
        <w:tabs>
          <w:tab w:val="num" w:pos="3600"/>
        </w:tabs>
        <w:ind w:left="3600" w:hanging="360"/>
      </w:pPr>
      <w:rPr>
        <w:rFonts w:ascii="Wingdings" w:hAnsi="Wingdings" w:hint="default"/>
      </w:rPr>
    </w:lvl>
    <w:lvl w:ilvl="5" w:tplc="378AFB0A" w:tentative="1">
      <w:start w:val="1"/>
      <w:numFmt w:val="bullet"/>
      <w:lvlText w:val=""/>
      <w:lvlJc w:val="left"/>
      <w:pPr>
        <w:tabs>
          <w:tab w:val="num" w:pos="4320"/>
        </w:tabs>
        <w:ind w:left="4320" w:hanging="360"/>
      </w:pPr>
      <w:rPr>
        <w:rFonts w:ascii="Wingdings" w:hAnsi="Wingdings" w:hint="default"/>
      </w:rPr>
    </w:lvl>
    <w:lvl w:ilvl="6" w:tplc="47CA6CB8" w:tentative="1">
      <w:start w:val="1"/>
      <w:numFmt w:val="bullet"/>
      <w:lvlText w:val=""/>
      <w:lvlJc w:val="left"/>
      <w:pPr>
        <w:tabs>
          <w:tab w:val="num" w:pos="5040"/>
        </w:tabs>
        <w:ind w:left="5040" w:hanging="360"/>
      </w:pPr>
      <w:rPr>
        <w:rFonts w:ascii="Wingdings" w:hAnsi="Wingdings" w:hint="default"/>
      </w:rPr>
    </w:lvl>
    <w:lvl w:ilvl="7" w:tplc="46CC6508" w:tentative="1">
      <w:start w:val="1"/>
      <w:numFmt w:val="bullet"/>
      <w:lvlText w:val=""/>
      <w:lvlJc w:val="left"/>
      <w:pPr>
        <w:tabs>
          <w:tab w:val="num" w:pos="5760"/>
        </w:tabs>
        <w:ind w:left="5760" w:hanging="360"/>
      </w:pPr>
      <w:rPr>
        <w:rFonts w:ascii="Wingdings" w:hAnsi="Wingdings" w:hint="default"/>
      </w:rPr>
    </w:lvl>
    <w:lvl w:ilvl="8" w:tplc="7B70E9B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E22D95"/>
    <w:multiLevelType w:val="hybridMultilevel"/>
    <w:tmpl w:val="D5A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DA91EDA"/>
    <w:multiLevelType w:val="hybridMultilevel"/>
    <w:tmpl w:val="7382C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7050AF"/>
    <w:multiLevelType w:val="hybridMultilevel"/>
    <w:tmpl w:val="1166FAB6"/>
    <w:lvl w:ilvl="0" w:tplc="B05414AE">
      <w:start w:val="1"/>
      <w:numFmt w:val="bullet"/>
      <w:lvlText w:val=""/>
      <w:lvlJc w:val="left"/>
      <w:pPr>
        <w:tabs>
          <w:tab w:val="num" w:pos="720"/>
        </w:tabs>
        <w:ind w:left="720" w:hanging="360"/>
      </w:pPr>
      <w:rPr>
        <w:rFonts w:ascii="Wingdings" w:hAnsi="Wingdings" w:hint="default"/>
      </w:rPr>
    </w:lvl>
    <w:lvl w:ilvl="1" w:tplc="A6DA71F8" w:tentative="1">
      <w:start w:val="1"/>
      <w:numFmt w:val="bullet"/>
      <w:lvlText w:val=""/>
      <w:lvlJc w:val="left"/>
      <w:pPr>
        <w:tabs>
          <w:tab w:val="num" w:pos="1440"/>
        </w:tabs>
        <w:ind w:left="1440" w:hanging="360"/>
      </w:pPr>
      <w:rPr>
        <w:rFonts w:ascii="Wingdings" w:hAnsi="Wingdings" w:hint="default"/>
      </w:rPr>
    </w:lvl>
    <w:lvl w:ilvl="2" w:tplc="A39C06E8" w:tentative="1">
      <w:start w:val="1"/>
      <w:numFmt w:val="bullet"/>
      <w:lvlText w:val=""/>
      <w:lvlJc w:val="left"/>
      <w:pPr>
        <w:tabs>
          <w:tab w:val="num" w:pos="2160"/>
        </w:tabs>
        <w:ind w:left="2160" w:hanging="360"/>
      </w:pPr>
      <w:rPr>
        <w:rFonts w:ascii="Wingdings" w:hAnsi="Wingdings" w:hint="default"/>
      </w:rPr>
    </w:lvl>
    <w:lvl w:ilvl="3" w:tplc="46B4C214" w:tentative="1">
      <w:start w:val="1"/>
      <w:numFmt w:val="bullet"/>
      <w:lvlText w:val=""/>
      <w:lvlJc w:val="left"/>
      <w:pPr>
        <w:tabs>
          <w:tab w:val="num" w:pos="2880"/>
        </w:tabs>
        <w:ind w:left="2880" w:hanging="360"/>
      </w:pPr>
      <w:rPr>
        <w:rFonts w:ascii="Wingdings" w:hAnsi="Wingdings" w:hint="default"/>
      </w:rPr>
    </w:lvl>
    <w:lvl w:ilvl="4" w:tplc="285818AC" w:tentative="1">
      <w:start w:val="1"/>
      <w:numFmt w:val="bullet"/>
      <w:lvlText w:val=""/>
      <w:lvlJc w:val="left"/>
      <w:pPr>
        <w:tabs>
          <w:tab w:val="num" w:pos="3600"/>
        </w:tabs>
        <w:ind w:left="3600" w:hanging="360"/>
      </w:pPr>
      <w:rPr>
        <w:rFonts w:ascii="Wingdings" w:hAnsi="Wingdings" w:hint="default"/>
      </w:rPr>
    </w:lvl>
    <w:lvl w:ilvl="5" w:tplc="ED800252" w:tentative="1">
      <w:start w:val="1"/>
      <w:numFmt w:val="bullet"/>
      <w:lvlText w:val=""/>
      <w:lvlJc w:val="left"/>
      <w:pPr>
        <w:tabs>
          <w:tab w:val="num" w:pos="4320"/>
        </w:tabs>
        <w:ind w:left="4320" w:hanging="360"/>
      </w:pPr>
      <w:rPr>
        <w:rFonts w:ascii="Wingdings" w:hAnsi="Wingdings" w:hint="default"/>
      </w:rPr>
    </w:lvl>
    <w:lvl w:ilvl="6" w:tplc="69F0B7D8" w:tentative="1">
      <w:start w:val="1"/>
      <w:numFmt w:val="bullet"/>
      <w:lvlText w:val=""/>
      <w:lvlJc w:val="left"/>
      <w:pPr>
        <w:tabs>
          <w:tab w:val="num" w:pos="5040"/>
        </w:tabs>
        <w:ind w:left="5040" w:hanging="360"/>
      </w:pPr>
      <w:rPr>
        <w:rFonts w:ascii="Wingdings" w:hAnsi="Wingdings" w:hint="default"/>
      </w:rPr>
    </w:lvl>
    <w:lvl w:ilvl="7" w:tplc="58FE84CC" w:tentative="1">
      <w:start w:val="1"/>
      <w:numFmt w:val="bullet"/>
      <w:lvlText w:val=""/>
      <w:lvlJc w:val="left"/>
      <w:pPr>
        <w:tabs>
          <w:tab w:val="num" w:pos="5760"/>
        </w:tabs>
        <w:ind w:left="5760" w:hanging="360"/>
      </w:pPr>
      <w:rPr>
        <w:rFonts w:ascii="Wingdings" w:hAnsi="Wingdings" w:hint="default"/>
      </w:rPr>
    </w:lvl>
    <w:lvl w:ilvl="8" w:tplc="F0EE9172" w:tentative="1">
      <w:start w:val="1"/>
      <w:numFmt w:val="bullet"/>
      <w:lvlText w:val=""/>
      <w:lvlJc w:val="left"/>
      <w:pPr>
        <w:tabs>
          <w:tab w:val="num" w:pos="6480"/>
        </w:tabs>
        <w:ind w:left="6480" w:hanging="360"/>
      </w:pPr>
      <w:rPr>
        <w:rFonts w:ascii="Wingdings" w:hAnsi="Wingdings" w:hint="default"/>
      </w:rPr>
    </w:lvl>
  </w:abstractNum>
  <w:num w:numId="1">
    <w:abstractNumId w:val="52"/>
  </w:num>
  <w:num w:numId="2">
    <w:abstractNumId w:val="0"/>
  </w:num>
  <w:num w:numId="3">
    <w:abstractNumId w:val="11"/>
  </w:num>
  <w:num w:numId="4">
    <w:abstractNumId w:val="1"/>
  </w:num>
  <w:num w:numId="5">
    <w:abstractNumId w:val="32"/>
  </w:num>
  <w:num w:numId="6">
    <w:abstractNumId w:val="9"/>
  </w:num>
  <w:num w:numId="7">
    <w:abstractNumId w:val="14"/>
  </w:num>
  <w:num w:numId="8">
    <w:abstractNumId w:val="28"/>
  </w:num>
  <w:num w:numId="9">
    <w:abstractNumId w:val="18"/>
  </w:num>
  <w:num w:numId="10">
    <w:abstractNumId w:val="33"/>
  </w:num>
  <w:num w:numId="11">
    <w:abstractNumId w:val="28"/>
  </w:num>
  <w:num w:numId="12">
    <w:abstractNumId w:val="49"/>
  </w:num>
  <w:num w:numId="13">
    <w:abstractNumId w:val="58"/>
  </w:num>
  <w:num w:numId="14">
    <w:abstractNumId w:val="13"/>
  </w:num>
  <w:num w:numId="15">
    <w:abstractNumId w:val="24"/>
  </w:num>
  <w:num w:numId="16">
    <w:abstractNumId w:val="46"/>
  </w:num>
  <w:num w:numId="17">
    <w:abstractNumId w:val="36"/>
  </w:num>
  <w:num w:numId="18">
    <w:abstractNumId w:val="56"/>
  </w:num>
  <w:num w:numId="19">
    <w:abstractNumId w:val="22"/>
  </w:num>
  <w:num w:numId="20">
    <w:abstractNumId w:val="26"/>
  </w:num>
  <w:num w:numId="21">
    <w:abstractNumId w:val="48"/>
  </w:num>
  <w:num w:numId="22">
    <w:abstractNumId w:val="17"/>
  </w:num>
  <w:num w:numId="23">
    <w:abstractNumId w:val="42"/>
  </w:num>
  <w:num w:numId="24">
    <w:abstractNumId w:val="21"/>
  </w:num>
  <w:num w:numId="25">
    <w:abstractNumId w:val="2"/>
  </w:num>
  <w:num w:numId="26">
    <w:abstractNumId w:val="7"/>
  </w:num>
  <w:num w:numId="27">
    <w:abstractNumId w:val="3"/>
  </w:num>
  <w:num w:numId="28">
    <w:abstractNumId w:val="59"/>
  </w:num>
  <w:num w:numId="29">
    <w:abstractNumId w:val="57"/>
  </w:num>
  <w:num w:numId="30">
    <w:abstractNumId w:val="8"/>
  </w:num>
  <w:num w:numId="31">
    <w:abstractNumId w:val="12"/>
  </w:num>
  <w:num w:numId="32">
    <w:abstractNumId w:val="10"/>
  </w:num>
  <w:num w:numId="33">
    <w:abstractNumId w:val="37"/>
  </w:num>
  <w:num w:numId="34">
    <w:abstractNumId w:val="15"/>
  </w:num>
  <w:num w:numId="35">
    <w:abstractNumId w:val="40"/>
  </w:num>
  <w:num w:numId="36">
    <w:abstractNumId w:val="39"/>
  </w:num>
  <w:num w:numId="37">
    <w:abstractNumId w:val="20"/>
  </w:num>
  <w:num w:numId="38">
    <w:abstractNumId w:val="29"/>
  </w:num>
  <w:num w:numId="39">
    <w:abstractNumId w:val="23"/>
  </w:num>
  <w:num w:numId="40">
    <w:abstractNumId w:val="51"/>
  </w:num>
  <w:num w:numId="41">
    <w:abstractNumId w:val="25"/>
  </w:num>
  <w:num w:numId="42">
    <w:abstractNumId w:val="5"/>
  </w:num>
  <w:num w:numId="43">
    <w:abstractNumId w:val="4"/>
  </w:num>
  <w:num w:numId="44">
    <w:abstractNumId w:val="53"/>
  </w:num>
  <w:num w:numId="45">
    <w:abstractNumId w:val="30"/>
  </w:num>
  <w:num w:numId="46">
    <w:abstractNumId w:val="16"/>
  </w:num>
  <w:num w:numId="47">
    <w:abstractNumId w:val="44"/>
  </w:num>
  <w:num w:numId="48">
    <w:abstractNumId w:val="43"/>
  </w:num>
  <w:num w:numId="49">
    <w:abstractNumId w:val="38"/>
  </w:num>
  <w:num w:numId="50">
    <w:abstractNumId w:val="50"/>
  </w:num>
  <w:num w:numId="51">
    <w:abstractNumId w:val="45"/>
  </w:num>
  <w:num w:numId="52">
    <w:abstractNumId w:val="41"/>
  </w:num>
  <w:num w:numId="53">
    <w:abstractNumId w:val="55"/>
  </w:num>
  <w:num w:numId="54">
    <w:abstractNumId w:val="27"/>
  </w:num>
  <w:num w:numId="55">
    <w:abstractNumId w:val="54"/>
  </w:num>
  <w:num w:numId="56">
    <w:abstractNumId w:val="31"/>
  </w:num>
  <w:num w:numId="57">
    <w:abstractNumId w:val="47"/>
  </w:num>
  <w:num w:numId="58">
    <w:abstractNumId w:val="6"/>
  </w:num>
  <w:num w:numId="59">
    <w:abstractNumId w:val="34"/>
  </w:num>
  <w:num w:numId="60">
    <w:abstractNumId w:val="35"/>
  </w:num>
  <w:num w:numId="61">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BD4"/>
    <w:rsid w:val="000015B2"/>
    <w:rsid w:val="00001CF9"/>
    <w:rsid w:val="00001D1B"/>
    <w:rsid w:val="00001DDD"/>
    <w:rsid w:val="00001FA3"/>
    <w:rsid w:val="00002010"/>
    <w:rsid w:val="00002446"/>
    <w:rsid w:val="000033C8"/>
    <w:rsid w:val="000038D3"/>
    <w:rsid w:val="00003A20"/>
    <w:rsid w:val="00003B46"/>
    <w:rsid w:val="000051B5"/>
    <w:rsid w:val="00005FB0"/>
    <w:rsid w:val="000061B0"/>
    <w:rsid w:val="0000737E"/>
    <w:rsid w:val="0000793E"/>
    <w:rsid w:val="00007A53"/>
    <w:rsid w:val="00007AB6"/>
    <w:rsid w:val="0001037A"/>
    <w:rsid w:val="000103D3"/>
    <w:rsid w:val="0001040A"/>
    <w:rsid w:val="0001114E"/>
    <w:rsid w:val="000112A6"/>
    <w:rsid w:val="00011479"/>
    <w:rsid w:val="000123E8"/>
    <w:rsid w:val="0001256C"/>
    <w:rsid w:val="00012B3D"/>
    <w:rsid w:val="0001334F"/>
    <w:rsid w:val="00013479"/>
    <w:rsid w:val="00013592"/>
    <w:rsid w:val="000149E3"/>
    <w:rsid w:val="00014FAD"/>
    <w:rsid w:val="00015445"/>
    <w:rsid w:val="0001585C"/>
    <w:rsid w:val="000158FC"/>
    <w:rsid w:val="000162A8"/>
    <w:rsid w:val="0001640A"/>
    <w:rsid w:val="00016537"/>
    <w:rsid w:val="000175A1"/>
    <w:rsid w:val="0002049B"/>
    <w:rsid w:val="00021189"/>
    <w:rsid w:val="00021391"/>
    <w:rsid w:val="00021656"/>
    <w:rsid w:val="000218E4"/>
    <w:rsid w:val="00022126"/>
    <w:rsid w:val="00022362"/>
    <w:rsid w:val="000224AD"/>
    <w:rsid w:val="00022C08"/>
    <w:rsid w:val="00022FD2"/>
    <w:rsid w:val="0002334D"/>
    <w:rsid w:val="00023807"/>
    <w:rsid w:val="00023A19"/>
    <w:rsid w:val="00023E94"/>
    <w:rsid w:val="0002453B"/>
    <w:rsid w:val="0002475C"/>
    <w:rsid w:val="00024D54"/>
    <w:rsid w:val="0002579A"/>
    <w:rsid w:val="00025E22"/>
    <w:rsid w:val="00025EA2"/>
    <w:rsid w:val="000262B1"/>
    <w:rsid w:val="00026654"/>
    <w:rsid w:val="000267DD"/>
    <w:rsid w:val="00027CA5"/>
    <w:rsid w:val="00027CBC"/>
    <w:rsid w:val="00027EBB"/>
    <w:rsid w:val="000308C8"/>
    <w:rsid w:val="00030970"/>
    <w:rsid w:val="00030C78"/>
    <w:rsid w:val="00031087"/>
    <w:rsid w:val="000311AB"/>
    <w:rsid w:val="00031531"/>
    <w:rsid w:val="00031763"/>
    <w:rsid w:val="000319F1"/>
    <w:rsid w:val="00031AC3"/>
    <w:rsid w:val="00031B1A"/>
    <w:rsid w:val="00031BCE"/>
    <w:rsid w:val="00031D83"/>
    <w:rsid w:val="000329A7"/>
    <w:rsid w:val="00032A1F"/>
    <w:rsid w:val="0003334C"/>
    <w:rsid w:val="0003348A"/>
    <w:rsid w:val="00033BA1"/>
    <w:rsid w:val="00034421"/>
    <w:rsid w:val="00034CE4"/>
    <w:rsid w:val="000356F6"/>
    <w:rsid w:val="000360B8"/>
    <w:rsid w:val="0003620B"/>
    <w:rsid w:val="00036A13"/>
    <w:rsid w:val="00037538"/>
    <w:rsid w:val="000375E0"/>
    <w:rsid w:val="00037883"/>
    <w:rsid w:val="00040410"/>
    <w:rsid w:val="00040CE4"/>
    <w:rsid w:val="00040ED7"/>
    <w:rsid w:val="00040FF7"/>
    <w:rsid w:val="00041199"/>
    <w:rsid w:val="00041D16"/>
    <w:rsid w:val="00042399"/>
    <w:rsid w:val="000429E5"/>
    <w:rsid w:val="00042B32"/>
    <w:rsid w:val="00042CB9"/>
    <w:rsid w:val="00042FFE"/>
    <w:rsid w:val="000445B9"/>
    <w:rsid w:val="00044C67"/>
    <w:rsid w:val="0004586E"/>
    <w:rsid w:val="00046497"/>
    <w:rsid w:val="00046DDB"/>
    <w:rsid w:val="000472F0"/>
    <w:rsid w:val="00050893"/>
    <w:rsid w:val="00053353"/>
    <w:rsid w:val="0005340B"/>
    <w:rsid w:val="000539A4"/>
    <w:rsid w:val="000540E5"/>
    <w:rsid w:val="0005501F"/>
    <w:rsid w:val="00055358"/>
    <w:rsid w:val="000555CA"/>
    <w:rsid w:val="000556C2"/>
    <w:rsid w:val="000556DC"/>
    <w:rsid w:val="00055E8F"/>
    <w:rsid w:val="00055EC0"/>
    <w:rsid w:val="00055F02"/>
    <w:rsid w:val="00056295"/>
    <w:rsid w:val="0005667D"/>
    <w:rsid w:val="0005723C"/>
    <w:rsid w:val="00057296"/>
    <w:rsid w:val="0005769E"/>
    <w:rsid w:val="00057EDB"/>
    <w:rsid w:val="00060062"/>
    <w:rsid w:val="00060A4A"/>
    <w:rsid w:val="00060B3A"/>
    <w:rsid w:val="00061AA3"/>
    <w:rsid w:val="00061D84"/>
    <w:rsid w:val="000628E4"/>
    <w:rsid w:val="00062949"/>
    <w:rsid w:val="00062BCA"/>
    <w:rsid w:val="00062F74"/>
    <w:rsid w:val="00062F9B"/>
    <w:rsid w:val="00063613"/>
    <w:rsid w:val="00064248"/>
    <w:rsid w:val="00064491"/>
    <w:rsid w:val="0006524F"/>
    <w:rsid w:val="0006557C"/>
    <w:rsid w:val="00065F67"/>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3DBF"/>
    <w:rsid w:val="0007475A"/>
    <w:rsid w:val="00074FB3"/>
    <w:rsid w:val="00075153"/>
    <w:rsid w:val="0007548B"/>
    <w:rsid w:val="00075D8F"/>
    <w:rsid w:val="000761D8"/>
    <w:rsid w:val="000765E9"/>
    <w:rsid w:val="00076870"/>
    <w:rsid w:val="00077343"/>
    <w:rsid w:val="000773F3"/>
    <w:rsid w:val="000774FC"/>
    <w:rsid w:val="00077D5B"/>
    <w:rsid w:val="00077FE9"/>
    <w:rsid w:val="00080087"/>
    <w:rsid w:val="00080420"/>
    <w:rsid w:val="000809F5"/>
    <w:rsid w:val="00080D1E"/>
    <w:rsid w:val="00081157"/>
    <w:rsid w:val="000811F6"/>
    <w:rsid w:val="000820A2"/>
    <w:rsid w:val="00083899"/>
    <w:rsid w:val="00084939"/>
    <w:rsid w:val="00084CF1"/>
    <w:rsid w:val="00085A66"/>
    <w:rsid w:val="00085F0B"/>
    <w:rsid w:val="00087D63"/>
    <w:rsid w:val="000907D0"/>
    <w:rsid w:val="0009150C"/>
    <w:rsid w:val="00091A43"/>
    <w:rsid w:val="0009228F"/>
    <w:rsid w:val="00092B86"/>
    <w:rsid w:val="00092D5F"/>
    <w:rsid w:val="0009381B"/>
    <w:rsid w:val="00093853"/>
    <w:rsid w:val="00094C40"/>
    <w:rsid w:val="0009512C"/>
    <w:rsid w:val="0009561E"/>
    <w:rsid w:val="00095E85"/>
    <w:rsid w:val="0009660F"/>
    <w:rsid w:val="000969E1"/>
    <w:rsid w:val="00096F15"/>
    <w:rsid w:val="00097170"/>
    <w:rsid w:val="000978F1"/>
    <w:rsid w:val="0009791D"/>
    <w:rsid w:val="00097DE9"/>
    <w:rsid w:val="000A0023"/>
    <w:rsid w:val="000A02B4"/>
    <w:rsid w:val="000A064F"/>
    <w:rsid w:val="000A092E"/>
    <w:rsid w:val="000A0BD4"/>
    <w:rsid w:val="000A0CA7"/>
    <w:rsid w:val="000A0E63"/>
    <w:rsid w:val="000A1422"/>
    <w:rsid w:val="000A172C"/>
    <w:rsid w:val="000A24FF"/>
    <w:rsid w:val="000A3288"/>
    <w:rsid w:val="000A4139"/>
    <w:rsid w:val="000A4173"/>
    <w:rsid w:val="000A4DDE"/>
    <w:rsid w:val="000A57D7"/>
    <w:rsid w:val="000A5B84"/>
    <w:rsid w:val="000A6F86"/>
    <w:rsid w:val="000A759B"/>
    <w:rsid w:val="000B0630"/>
    <w:rsid w:val="000B0AFC"/>
    <w:rsid w:val="000B1095"/>
    <w:rsid w:val="000B1DA3"/>
    <w:rsid w:val="000B1F1A"/>
    <w:rsid w:val="000B22D8"/>
    <w:rsid w:val="000B2587"/>
    <w:rsid w:val="000B290E"/>
    <w:rsid w:val="000B2BE8"/>
    <w:rsid w:val="000B2E6F"/>
    <w:rsid w:val="000B3D3C"/>
    <w:rsid w:val="000B3EC7"/>
    <w:rsid w:val="000B4944"/>
    <w:rsid w:val="000B4CBD"/>
    <w:rsid w:val="000B5096"/>
    <w:rsid w:val="000B5400"/>
    <w:rsid w:val="000B5781"/>
    <w:rsid w:val="000B5F2E"/>
    <w:rsid w:val="000B64CE"/>
    <w:rsid w:val="000B6769"/>
    <w:rsid w:val="000B6E97"/>
    <w:rsid w:val="000B6EAD"/>
    <w:rsid w:val="000B7232"/>
    <w:rsid w:val="000B750E"/>
    <w:rsid w:val="000B7902"/>
    <w:rsid w:val="000C039D"/>
    <w:rsid w:val="000C052A"/>
    <w:rsid w:val="000C0953"/>
    <w:rsid w:val="000C0A0C"/>
    <w:rsid w:val="000C0B02"/>
    <w:rsid w:val="000C1B60"/>
    <w:rsid w:val="000C1C7B"/>
    <w:rsid w:val="000C1D72"/>
    <w:rsid w:val="000C1FE0"/>
    <w:rsid w:val="000C2AF1"/>
    <w:rsid w:val="000C349D"/>
    <w:rsid w:val="000C3A1E"/>
    <w:rsid w:val="000C4119"/>
    <w:rsid w:val="000C452C"/>
    <w:rsid w:val="000C4878"/>
    <w:rsid w:val="000C4BDD"/>
    <w:rsid w:val="000C542E"/>
    <w:rsid w:val="000C5625"/>
    <w:rsid w:val="000C5F67"/>
    <w:rsid w:val="000C6EE1"/>
    <w:rsid w:val="000C7751"/>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63"/>
    <w:rsid w:val="000E1FA2"/>
    <w:rsid w:val="000E21A5"/>
    <w:rsid w:val="000E21FB"/>
    <w:rsid w:val="000E27A9"/>
    <w:rsid w:val="000E3FB3"/>
    <w:rsid w:val="000E41C3"/>
    <w:rsid w:val="000E4496"/>
    <w:rsid w:val="000E4662"/>
    <w:rsid w:val="000E4CF4"/>
    <w:rsid w:val="000E588D"/>
    <w:rsid w:val="000E64A8"/>
    <w:rsid w:val="000E6500"/>
    <w:rsid w:val="000E745D"/>
    <w:rsid w:val="000E7982"/>
    <w:rsid w:val="000E7A9C"/>
    <w:rsid w:val="000E7FEA"/>
    <w:rsid w:val="000F0018"/>
    <w:rsid w:val="000F04C3"/>
    <w:rsid w:val="000F07E3"/>
    <w:rsid w:val="000F0B90"/>
    <w:rsid w:val="000F130A"/>
    <w:rsid w:val="000F173E"/>
    <w:rsid w:val="000F1901"/>
    <w:rsid w:val="000F2893"/>
    <w:rsid w:val="000F37AD"/>
    <w:rsid w:val="000F38C9"/>
    <w:rsid w:val="000F3A3E"/>
    <w:rsid w:val="000F489E"/>
    <w:rsid w:val="000F491E"/>
    <w:rsid w:val="000F4C50"/>
    <w:rsid w:val="000F629E"/>
    <w:rsid w:val="000F6B41"/>
    <w:rsid w:val="000F73B7"/>
    <w:rsid w:val="00100DD0"/>
    <w:rsid w:val="00101219"/>
    <w:rsid w:val="00102249"/>
    <w:rsid w:val="0010398A"/>
    <w:rsid w:val="00103BF7"/>
    <w:rsid w:val="00103E17"/>
    <w:rsid w:val="001043F5"/>
    <w:rsid w:val="0010451D"/>
    <w:rsid w:val="0010468D"/>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0B81"/>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DCA"/>
    <w:rsid w:val="00116E75"/>
    <w:rsid w:val="00116F88"/>
    <w:rsid w:val="00117060"/>
    <w:rsid w:val="00117A91"/>
    <w:rsid w:val="00117CA5"/>
    <w:rsid w:val="00117CEB"/>
    <w:rsid w:val="00120ABF"/>
    <w:rsid w:val="001216A4"/>
    <w:rsid w:val="001218BD"/>
    <w:rsid w:val="00121B31"/>
    <w:rsid w:val="0012225F"/>
    <w:rsid w:val="00122C37"/>
    <w:rsid w:val="00122D7B"/>
    <w:rsid w:val="00122E9E"/>
    <w:rsid w:val="00123214"/>
    <w:rsid w:val="00123B4F"/>
    <w:rsid w:val="00123F65"/>
    <w:rsid w:val="00124021"/>
    <w:rsid w:val="00124171"/>
    <w:rsid w:val="001241E7"/>
    <w:rsid w:val="00124370"/>
    <w:rsid w:val="001252A4"/>
    <w:rsid w:val="00125362"/>
    <w:rsid w:val="001259FB"/>
    <w:rsid w:val="0012620D"/>
    <w:rsid w:val="0012633F"/>
    <w:rsid w:val="00127225"/>
    <w:rsid w:val="0012773B"/>
    <w:rsid w:val="00127C0E"/>
    <w:rsid w:val="00130DE4"/>
    <w:rsid w:val="0013129A"/>
    <w:rsid w:val="00131F6C"/>
    <w:rsid w:val="0013295A"/>
    <w:rsid w:val="00132F25"/>
    <w:rsid w:val="00133058"/>
    <w:rsid w:val="001339D3"/>
    <w:rsid w:val="00133B9E"/>
    <w:rsid w:val="00134143"/>
    <w:rsid w:val="001343C5"/>
    <w:rsid w:val="00135256"/>
    <w:rsid w:val="00135718"/>
    <w:rsid w:val="00135EB9"/>
    <w:rsid w:val="00136DF7"/>
    <w:rsid w:val="001374E6"/>
    <w:rsid w:val="00137B80"/>
    <w:rsid w:val="00140417"/>
    <w:rsid w:val="00141365"/>
    <w:rsid w:val="00141631"/>
    <w:rsid w:val="00141E56"/>
    <w:rsid w:val="0014229A"/>
    <w:rsid w:val="001425F6"/>
    <w:rsid w:val="001430BC"/>
    <w:rsid w:val="00144B3F"/>
    <w:rsid w:val="00144B53"/>
    <w:rsid w:val="00144E60"/>
    <w:rsid w:val="001451D5"/>
    <w:rsid w:val="001453DF"/>
    <w:rsid w:val="0014571E"/>
    <w:rsid w:val="00145F55"/>
    <w:rsid w:val="00146A55"/>
    <w:rsid w:val="0014742B"/>
    <w:rsid w:val="0014754C"/>
    <w:rsid w:val="00147910"/>
    <w:rsid w:val="00147978"/>
    <w:rsid w:val="00150C56"/>
    <w:rsid w:val="001519B2"/>
    <w:rsid w:val="001519FD"/>
    <w:rsid w:val="00151BDE"/>
    <w:rsid w:val="001527B1"/>
    <w:rsid w:val="00152AD3"/>
    <w:rsid w:val="00154899"/>
    <w:rsid w:val="00154CFC"/>
    <w:rsid w:val="00155303"/>
    <w:rsid w:val="00155608"/>
    <w:rsid w:val="00155B51"/>
    <w:rsid w:val="00155E43"/>
    <w:rsid w:val="00155EAD"/>
    <w:rsid w:val="00156781"/>
    <w:rsid w:val="00156B10"/>
    <w:rsid w:val="00157AFB"/>
    <w:rsid w:val="00157DA5"/>
    <w:rsid w:val="00160161"/>
    <w:rsid w:val="0016024C"/>
    <w:rsid w:val="0016061A"/>
    <w:rsid w:val="00160A85"/>
    <w:rsid w:val="00161011"/>
    <w:rsid w:val="001618C3"/>
    <w:rsid w:val="00162082"/>
    <w:rsid w:val="0016243F"/>
    <w:rsid w:val="001626E4"/>
    <w:rsid w:val="00162C27"/>
    <w:rsid w:val="0016339A"/>
    <w:rsid w:val="00163D17"/>
    <w:rsid w:val="00164B9E"/>
    <w:rsid w:val="00165791"/>
    <w:rsid w:val="00165C7E"/>
    <w:rsid w:val="00165FD8"/>
    <w:rsid w:val="00166087"/>
    <w:rsid w:val="001665E6"/>
    <w:rsid w:val="0016666D"/>
    <w:rsid w:val="0016676A"/>
    <w:rsid w:val="00166FEE"/>
    <w:rsid w:val="00167AA0"/>
    <w:rsid w:val="00167F65"/>
    <w:rsid w:val="00170246"/>
    <w:rsid w:val="00170F6C"/>
    <w:rsid w:val="0017126D"/>
    <w:rsid w:val="0017183C"/>
    <w:rsid w:val="0017225F"/>
    <w:rsid w:val="00172280"/>
    <w:rsid w:val="00173289"/>
    <w:rsid w:val="0017343E"/>
    <w:rsid w:val="00174789"/>
    <w:rsid w:val="001747BD"/>
    <w:rsid w:val="00174CE0"/>
    <w:rsid w:val="0017526D"/>
    <w:rsid w:val="00176417"/>
    <w:rsid w:val="0017673F"/>
    <w:rsid w:val="001768C3"/>
    <w:rsid w:val="00176BA4"/>
    <w:rsid w:val="001801EA"/>
    <w:rsid w:val="0018021F"/>
    <w:rsid w:val="00180C66"/>
    <w:rsid w:val="00180FFF"/>
    <w:rsid w:val="001811BC"/>
    <w:rsid w:val="001814C1"/>
    <w:rsid w:val="00181676"/>
    <w:rsid w:val="00182C11"/>
    <w:rsid w:val="001830E2"/>
    <w:rsid w:val="00183B34"/>
    <w:rsid w:val="0018400E"/>
    <w:rsid w:val="00184C7D"/>
    <w:rsid w:val="00185165"/>
    <w:rsid w:val="0018529D"/>
    <w:rsid w:val="00185985"/>
    <w:rsid w:val="00185A6D"/>
    <w:rsid w:val="00185ECC"/>
    <w:rsid w:val="0018612D"/>
    <w:rsid w:val="00186283"/>
    <w:rsid w:val="001867F0"/>
    <w:rsid w:val="00187543"/>
    <w:rsid w:val="0019010B"/>
    <w:rsid w:val="00190F70"/>
    <w:rsid w:val="00191A6B"/>
    <w:rsid w:val="001921D8"/>
    <w:rsid w:val="00192849"/>
    <w:rsid w:val="00192E35"/>
    <w:rsid w:val="00193365"/>
    <w:rsid w:val="001937AF"/>
    <w:rsid w:val="001937D7"/>
    <w:rsid w:val="0019381D"/>
    <w:rsid w:val="001939BE"/>
    <w:rsid w:val="001949F0"/>
    <w:rsid w:val="00194B9F"/>
    <w:rsid w:val="0019538A"/>
    <w:rsid w:val="001953FE"/>
    <w:rsid w:val="00196C3B"/>
    <w:rsid w:val="00197E06"/>
    <w:rsid w:val="00197E77"/>
    <w:rsid w:val="001A0194"/>
    <w:rsid w:val="001A0AFC"/>
    <w:rsid w:val="001A0C4B"/>
    <w:rsid w:val="001A0F4C"/>
    <w:rsid w:val="001A0F73"/>
    <w:rsid w:val="001A1613"/>
    <w:rsid w:val="001A2104"/>
    <w:rsid w:val="001A2575"/>
    <w:rsid w:val="001A291B"/>
    <w:rsid w:val="001A2B24"/>
    <w:rsid w:val="001A3333"/>
    <w:rsid w:val="001A3B8E"/>
    <w:rsid w:val="001A3D0A"/>
    <w:rsid w:val="001A4227"/>
    <w:rsid w:val="001A44F9"/>
    <w:rsid w:val="001A4582"/>
    <w:rsid w:val="001A45FA"/>
    <w:rsid w:val="001A4779"/>
    <w:rsid w:val="001A4D8D"/>
    <w:rsid w:val="001A512E"/>
    <w:rsid w:val="001A54AB"/>
    <w:rsid w:val="001A5E07"/>
    <w:rsid w:val="001A6AB3"/>
    <w:rsid w:val="001A727F"/>
    <w:rsid w:val="001A7AA6"/>
    <w:rsid w:val="001A7FB2"/>
    <w:rsid w:val="001B0299"/>
    <w:rsid w:val="001B0525"/>
    <w:rsid w:val="001B05DD"/>
    <w:rsid w:val="001B0CC6"/>
    <w:rsid w:val="001B0D83"/>
    <w:rsid w:val="001B17FD"/>
    <w:rsid w:val="001B194A"/>
    <w:rsid w:val="001B1DB9"/>
    <w:rsid w:val="001B210A"/>
    <w:rsid w:val="001B279B"/>
    <w:rsid w:val="001B31F8"/>
    <w:rsid w:val="001B35B9"/>
    <w:rsid w:val="001B3855"/>
    <w:rsid w:val="001B4A69"/>
    <w:rsid w:val="001B53FC"/>
    <w:rsid w:val="001B5857"/>
    <w:rsid w:val="001B5984"/>
    <w:rsid w:val="001B5DB9"/>
    <w:rsid w:val="001B659B"/>
    <w:rsid w:val="001B68AE"/>
    <w:rsid w:val="001B73D1"/>
    <w:rsid w:val="001B75F0"/>
    <w:rsid w:val="001B7672"/>
    <w:rsid w:val="001B7B4B"/>
    <w:rsid w:val="001B7B61"/>
    <w:rsid w:val="001C0910"/>
    <w:rsid w:val="001C096F"/>
    <w:rsid w:val="001C0A83"/>
    <w:rsid w:val="001C0C23"/>
    <w:rsid w:val="001C0C4B"/>
    <w:rsid w:val="001C28CB"/>
    <w:rsid w:val="001C2AB5"/>
    <w:rsid w:val="001C2D28"/>
    <w:rsid w:val="001C324E"/>
    <w:rsid w:val="001C3DC9"/>
    <w:rsid w:val="001C404A"/>
    <w:rsid w:val="001C4B3F"/>
    <w:rsid w:val="001C5170"/>
    <w:rsid w:val="001C53EC"/>
    <w:rsid w:val="001C5E72"/>
    <w:rsid w:val="001C60A4"/>
    <w:rsid w:val="001C715B"/>
    <w:rsid w:val="001C7279"/>
    <w:rsid w:val="001C7BFB"/>
    <w:rsid w:val="001D0CA8"/>
    <w:rsid w:val="001D0E82"/>
    <w:rsid w:val="001D12DC"/>
    <w:rsid w:val="001D12EE"/>
    <w:rsid w:val="001D15BF"/>
    <w:rsid w:val="001D2A74"/>
    <w:rsid w:val="001D34E0"/>
    <w:rsid w:val="001D428F"/>
    <w:rsid w:val="001D4B18"/>
    <w:rsid w:val="001D4C6D"/>
    <w:rsid w:val="001D4F2A"/>
    <w:rsid w:val="001D5267"/>
    <w:rsid w:val="001D573F"/>
    <w:rsid w:val="001D6343"/>
    <w:rsid w:val="001D6598"/>
    <w:rsid w:val="001D68B7"/>
    <w:rsid w:val="001D6D60"/>
    <w:rsid w:val="001D6E99"/>
    <w:rsid w:val="001D6F7C"/>
    <w:rsid w:val="001D7E5D"/>
    <w:rsid w:val="001D7F9B"/>
    <w:rsid w:val="001E1317"/>
    <w:rsid w:val="001E15AA"/>
    <w:rsid w:val="001E1771"/>
    <w:rsid w:val="001E1FE4"/>
    <w:rsid w:val="001E2467"/>
    <w:rsid w:val="001E3648"/>
    <w:rsid w:val="001E3DFA"/>
    <w:rsid w:val="001E4DBC"/>
    <w:rsid w:val="001E563E"/>
    <w:rsid w:val="001E5D48"/>
    <w:rsid w:val="001E6101"/>
    <w:rsid w:val="001E61A6"/>
    <w:rsid w:val="001E6542"/>
    <w:rsid w:val="001E703F"/>
    <w:rsid w:val="001E72D3"/>
    <w:rsid w:val="001E77A5"/>
    <w:rsid w:val="001E7DD3"/>
    <w:rsid w:val="001F01F8"/>
    <w:rsid w:val="001F045D"/>
    <w:rsid w:val="001F0C85"/>
    <w:rsid w:val="001F172E"/>
    <w:rsid w:val="001F1860"/>
    <w:rsid w:val="001F1E9E"/>
    <w:rsid w:val="001F217A"/>
    <w:rsid w:val="001F24AE"/>
    <w:rsid w:val="001F2A70"/>
    <w:rsid w:val="001F3489"/>
    <w:rsid w:val="001F393B"/>
    <w:rsid w:val="001F3B8A"/>
    <w:rsid w:val="001F54B0"/>
    <w:rsid w:val="001F58AA"/>
    <w:rsid w:val="001F5BA7"/>
    <w:rsid w:val="001F60FD"/>
    <w:rsid w:val="001F6558"/>
    <w:rsid w:val="001F6622"/>
    <w:rsid w:val="001F66BD"/>
    <w:rsid w:val="001F70E9"/>
    <w:rsid w:val="001F7219"/>
    <w:rsid w:val="001F77DE"/>
    <w:rsid w:val="00200493"/>
    <w:rsid w:val="002004E7"/>
    <w:rsid w:val="00200823"/>
    <w:rsid w:val="002019C3"/>
    <w:rsid w:val="00201E5E"/>
    <w:rsid w:val="00202425"/>
    <w:rsid w:val="00202B9A"/>
    <w:rsid w:val="00202FF8"/>
    <w:rsid w:val="0020318B"/>
    <w:rsid w:val="00203753"/>
    <w:rsid w:val="002037C6"/>
    <w:rsid w:val="002039B1"/>
    <w:rsid w:val="00203AA7"/>
    <w:rsid w:val="0020458D"/>
    <w:rsid w:val="002048E4"/>
    <w:rsid w:val="002055DC"/>
    <w:rsid w:val="002057AF"/>
    <w:rsid w:val="002057D2"/>
    <w:rsid w:val="00205BD3"/>
    <w:rsid w:val="00205C24"/>
    <w:rsid w:val="00205ED5"/>
    <w:rsid w:val="00205FB7"/>
    <w:rsid w:val="002062EE"/>
    <w:rsid w:val="002068DA"/>
    <w:rsid w:val="002075E6"/>
    <w:rsid w:val="00207CBD"/>
    <w:rsid w:val="00207FC7"/>
    <w:rsid w:val="0021046B"/>
    <w:rsid w:val="002106CA"/>
    <w:rsid w:val="00211362"/>
    <w:rsid w:val="00211896"/>
    <w:rsid w:val="00211B0F"/>
    <w:rsid w:val="00211B3D"/>
    <w:rsid w:val="00212987"/>
    <w:rsid w:val="0021310C"/>
    <w:rsid w:val="00213393"/>
    <w:rsid w:val="002133AF"/>
    <w:rsid w:val="00213E2D"/>
    <w:rsid w:val="00215045"/>
    <w:rsid w:val="002153B8"/>
    <w:rsid w:val="00215835"/>
    <w:rsid w:val="00215DBB"/>
    <w:rsid w:val="00216687"/>
    <w:rsid w:val="0021679D"/>
    <w:rsid w:val="002171C2"/>
    <w:rsid w:val="0021774B"/>
    <w:rsid w:val="0021786B"/>
    <w:rsid w:val="0022055C"/>
    <w:rsid w:val="00220D85"/>
    <w:rsid w:val="00220F64"/>
    <w:rsid w:val="002210C1"/>
    <w:rsid w:val="002223F6"/>
    <w:rsid w:val="00222838"/>
    <w:rsid w:val="00222915"/>
    <w:rsid w:val="00222CD8"/>
    <w:rsid w:val="00222CF4"/>
    <w:rsid w:val="00222F8E"/>
    <w:rsid w:val="0022312D"/>
    <w:rsid w:val="002235A7"/>
    <w:rsid w:val="00223DCA"/>
    <w:rsid w:val="0022414C"/>
    <w:rsid w:val="0022427C"/>
    <w:rsid w:val="00224661"/>
    <w:rsid w:val="00224DF4"/>
    <w:rsid w:val="00225E30"/>
    <w:rsid w:val="00226A37"/>
    <w:rsid w:val="00226BEF"/>
    <w:rsid w:val="00227092"/>
    <w:rsid w:val="00227112"/>
    <w:rsid w:val="002274F4"/>
    <w:rsid w:val="002278F3"/>
    <w:rsid w:val="00227AC4"/>
    <w:rsid w:val="00227ACD"/>
    <w:rsid w:val="002303B2"/>
    <w:rsid w:val="002303F3"/>
    <w:rsid w:val="00230928"/>
    <w:rsid w:val="00230BB4"/>
    <w:rsid w:val="0023149A"/>
    <w:rsid w:val="0023177F"/>
    <w:rsid w:val="0023265F"/>
    <w:rsid w:val="00232865"/>
    <w:rsid w:val="00232C12"/>
    <w:rsid w:val="00234543"/>
    <w:rsid w:val="0023522F"/>
    <w:rsid w:val="00235EE4"/>
    <w:rsid w:val="00236166"/>
    <w:rsid w:val="002361DB"/>
    <w:rsid w:val="00236A8E"/>
    <w:rsid w:val="00236B33"/>
    <w:rsid w:val="0023716E"/>
    <w:rsid w:val="00237308"/>
    <w:rsid w:val="002400E6"/>
    <w:rsid w:val="0024031B"/>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5F3"/>
    <w:rsid w:val="00245D54"/>
    <w:rsid w:val="00245E73"/>
    <w:rsid w:val="00246305"/>
    <w:rsid w:val="002477C3"/>
    <w:rsid w:val="00250053"/>
    <w:rsid w:val="00250512"/>
    <w:rsid w:val="00250CB4"/>
    <w:rsid w:val="00251180"/>
    <w:rsid w:val="00252081"/>
    <w:rsid w:val="0025279D"/>
    <w:rsid w:val="00252A4C"/>
    <w:rsid w:val="00252D0E"/>
    <w:rsid w:val="00252E6E"/>
    <w:rsid w:val="002540F7"/>
    <w:rsid w:val="0025459C"/>
    <w:rsid w:val="0025492E"/>
    <w:rsid w:val="00254A06"/>
    <w:rsid w:val="00254FF9"/>
    <w:rsid w:val="002557A0"/>
    <w:rsid w:val="002558B1"/>
    <w:rsid w:val="00255D96"/>
    <w:rsid w:val="00256718"/>
    <w:rsid w:val="00256790"/>
    <w:rsid w:val="002570CB"/>
    <w:rsid w:val="0025728E"/>
    <w:rsid w:val="002607DC"/>
    <w:rsid w:val="00260F25"/>
    <w:rsid w:val="00261A16"/>
    <w:rsid w:val="00261D18"/>
    <w:rsid w:val="00261DE1"/>
    <w:rsid w:val="00262257"/>
    <w:rsid w:val="002632F8"/>
    <w:rsid w:val="002637AC"/>
    <w:rsid w:val="00263D3E"/>
    <w:rsid w:val="00264229"/>
    <w:rsid w:val="00264810"/>
    <w:rsid w:val="0026582B"/>
    <w:rsid w:val="00266A7D"/>
    <w:rsid w:val="00270034"/>
    <w:rsid w:val="00270A14"/>
    <w:rsid w:val="0027165C"/>
    <w:rsid w:val="00272592"/>
    <w:rsid w:val="002726CC"/>
    <w:rsid w:val="00272BAB"/>
    <w:rsid w:val="002739E6"/>
    <w:rsid w:val="00273A24"/>
    <w:rsid w:val="00273E87"/>
    <w:rsid w:val="0027441F"/>
    <w:rsid w:val="00274636"/>
    <w:rsid w:val="00274A33"/>
    <w:rsid w:val="00274EE4"/>
    <w:rsid w:val="00274F23"/>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AC2"/>
    <w:rsid w:val="00281C27"/>
    <w:rsid w:val="00281CBD"/>
    <w:rsid w:val="00281CBE"/>
    <w:rsid w:val="002820F9"/>
    <w:rsid w:val="0028210B"/>
    <w:rsid w:val="0028232A"/>
    <w:rsid w:val="00282462"/>
    <w:rsid w:val="00283006"/>
    <w:rsid w:val="00283C95"/>
    <w:rsid w:val="00284469"/>
    <w:rsid w:val="0028630F"/>
    <w:rsid w:val="00286A1E"/>
    <w:rsid w:val="00286A27"/>
    <w:rsid w:val="00286A88"/>
    <w:rsid w:val="00287AFC"/>
    <w:rsid w:val="00287DC6"/>
    <w:rsid w:val="00290282"/>
    <w:rsid w:val="002908DE"/>
    <w:rsid w:val="002915C8"/>
    <w:rsid w:val="00291FA2"/>
    <w:rsid w:val="00292A60"/>
    <w:rsid w:val="002933D6"/>
    <w:rsid w:val="00293C06"/>
    <w:rsid w:val="00293E98"/>
    <w:rsid w:val="00294055"/>
    <w:rsid w:val="00294C21"/>
    <w:rsid w:val="002951FC"/>
    <w:rsid w:val="002965DA"/>
    <w:rsid w:val="0029693F"/>
    <w:rsid w:val="00296BB1"/>
    <w:rsid w:val="0029705F"/>
    <w:rsid w:val="00297482"/>
    <w:rsid w:val="0029796A"/>
    <w:rsid w:val="00297BF5"/>
    <w:rsid w:val="002A06D0"/>
    <w:rsid w:val="002A0D15"/>
    <w:rsid w:val="002A0F56"/>
    <w:rsid w:val="002A131F"/>
    <w:rsid w:val="002A14F8"/>
    <w:rsid w:val="002A2177"/>
    <w:rsid w:val="002A2490"/>
    <w:rsid w:val="002A29E5"/>
    <w:rsid w:val="002A2A90"/>
    <w:rsid w:val="002A2BF4"/>
    <w:rsid w:val="002A2BF7"/>
    <w:rsid w:val="002A3489"/>
    <w:rsid w:val="002A3677"/>
    <w:rsid w:val="002A43C0"/>
    <w:rsid w:val="002A4C1F"/>
    <w:rsid w:val="002A5264"/>
    <w:rsid w:val="002A52F1"/>
    <w:rsid w:val="002A610E"/>
    <w:rsid w:val="002A63A4"/>
    <w:rsid w:val="002A6810"/>
    <w:rsid w:val="002A68E1"/>
    <w:rsid w:val="002A68E9"/>
    <w:rsid w:val="002A745F"/>
    <w:rsid w:val="002B0080"/>
    <w:rsid w:val="002B0425"/>
    <w:rsid w:val="002B0640"/>
    <w:rsid w:val="002B0655"/>
    <w:rsid w:val="002B0A57"/>
    <w:rsid w:val="002B0B1E"/>
    <w:rsid w:val="002B0D89"/>
    <w:rsid w:val="002B11BD"/>
    <w:rsid w:val="002B135E"/>
    <w:rsid w:val="002B162D"/>
    <w:rsid w:val="002B177A"/>
    <w:rsid w:val="002B1CB4"/>
    <w:rsid w:val="002B2551"/>
    <w:rsid w:val="002B2EDB"/>
    <w:rsid w:val="002B311B"/>
    <w:rsid w:val="002B338F"/>
    <w:rsid w:val="002B3894"/>
    <w:rsid w:val="002B3B69"/>
    <w:rsid w:val="002B4BFA"/>
    <w:rsid w:val="002B5553"/>
    <w:rsid w:val="002B5A26"/>
    <w:rsid w:val="002B719F"/>
    <w:rsid w:val="002B72D9"/>
    <w:rsid w:val="002B7920"/>
    <w:rsid w:val="002C05DE"/>
    <w:rsid w:val="002C0949"/>
    <w:rsid w:val="002C0B7E"/>
    <w:rsid w:val="002C0E65"/>
    <w:rsid w:val="002C0F44"/>
    <w:rsid w:val="002C19A0"/>
    <w:rsid w:val="002C1A22"/>
    <w:rsid w:val="002C1C0E"/>
    <w:rsid w:val="002C3C14"/>
    <w:rsid w:val="002C3EB0"/>
    <w:rsid w:val="002C4DC0"/>
    <w:rsid w:val="002C5C17"/>
    <w:rsid w:val="002C6225"/>
    <w:rsid w:val="002C62EE"/>
    <w:rsid w:val="002C6447"/>
    <w:rsid w:val="002C6CA9"/>
    <w:rsid w:val="002C78CA"/>
    <w:rsid w:val="002C799E"/>
    <w:rsid w:val="002C7A8A"/>
    <w:rsid w:val="002D0D32"/>
    <w:rsid w:val="002D10DA"/>
    <w:rsid w:val="002D14F6"/>
    <w:rsid w:val="002D15AF"/>
    <w:rsid w:val="002D179D"/>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0BB"/>
    <w:rsid w:val="002D733E"/>
    <w:rsid w:val="002D7E59"/>
    <w:rsid w:val="002D7E67"/>
    <w:rsid w:val="002E012B"/>
    <w:rsid w:val="002E01A3"/>
    <w:rsid w:val="002E07D9"/>
    <w:rsid w:val="002E08E8"/>
    <w:rsid w:val="002E0DE8"/>
    <w:rsid w:val="002E115E"/>
    <w:rsid w:val="002E1EE7"/>
    <w:rsid w:val="002E2A68"/>
    <w:rsid w:val="002E3EB2"/>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E7FBB"/>
    <w:rsid w:val="002F0369"/>
    <w:rsid w:val="002F04C3"/>
    <w:rsid w:val="002F09BE"/>
    <w:rsid w:val="002F0D3E"/>
    <w:rsid w:val="002F1059"/>
    <w:rsid w:val="002F1077"/>
    <w:rsid w:val="002F10CC"/>
    <w:rsid w:val="002F2EF9"/>
    <w:rsid w:val="002F32B1"/>
    <w:rsid w:val="002F357A"/>
    <w:rsid w:val="002F37A4"/>
    <w:rsid w:val="002F413D"/>
    <w:rsid w:val="002F474E"/>
    <w:rsid w:val="002F4BD9"/>
    <w:rsid w:val="002F515B"/>
    <w:rsid w:val="002F520D"/>
    <w:rsid w:val="002F5586"/>
    <w:rsid w:val="002F5869"/>
    <w:rsid w:val="002F5DEF"/>
    <w:rsid w:val="002F6653"/>
    <w:rsid w:val="002F6A83"/>
    <w:rsid w:val="002F7902"/>
    <w:rsid w:val="002F7E5A"/>
    <w:rsid w:val="002F7EB1"/>
    <w:rsid w:val="0030027E"/>
    <w:rsid w:val="00300997"/>
    <w:rsid w:val="00300EDB"/>
    <w:rsid w:val="00301019"/>
    <w:rsid w:val="0030119C"/>
    <w:rsid w:val="003016FA"/>
    <w:rsid w:val="0030196D"/>
    <w:rsid w:val="00301A58"/>
    <w:rsid w:val="00301D55"/>
    <w:rsid w:val="003024FF"/>
    <w:rsid w:val="003026F0"/>
    <w:rsid w:val="00302842"/>
    <w:rsid w:val="00302A9E"/>
    <w:rsid w:val="00302D6C"/>
    <w:rsid w:val="00304BC0"/>
    <w:rsid w:val="00304FD6"/>
    <w:rsid w:val="003057F1"/>
    <w:rsid w:val="00305FE0"/>
    <w:rsid w:val="00306973"/>
    <w:rsid w:val="00306B31"/>
    <w:rsid w:val="0030705A"/>
    <w:rsid w:val="00307390"/>
    <w:rsid w:val="0031007C"/>
    <w:rsid w:val="00310237"/>
    <w:rsid w:val="00310448"/>
    <w:rsid w:val="00310742"/>
    <w:rsid w:val="00310EDC"/>
    <w:rsid w:val="00311269"/>
    <w:rsid w:val="00311EEE"/>
    <w:rsid w:val="00312165"/>
    <w:rsid w:val="00312409"/>
    <w:rsid w:val="00313D33"/>
    <w:rsid w:val="00314087"/>
    <w:rsid w:val="003142D3"/>
    <w:rsid w:val="003168D7"/>
    <w:rsid w:val="00316B11"/>
    <w:rsid w:val="0031725E"/>
    <w:rsid w:val="003174FD"/>
    <w:rsid w:val="0031795B"/>
    <w:rsid w:val="00320301"/>
    <w:rsid w:val="00320877"/>
    <w:rsid w:val="003209F9"/>
    <w:rsid w:val="00320E4E"/>
    <w:rsid w:val="0032125C"/>
    <w:rsid w:val="00321386"/>
    <w:rsid w:val="0032164F"/>
    <w:rsid w:val="00321D10"/>
    <w:rsid w:val="00321D34"/>
    <w:rsid w:val="00322248"/>
    <w:rsid w:val="003225BD"/>
    <w:rsid w:val="00323074"/>
    <w:rsid w:val="0032397B"/>
    <w:rsid w:val="00324BB8"/>
    <w:rsid w:val="003250CF"/>
    <w:rsid w:val="0032527F"/>
    <w:rsid w:val="00325395"/>
    <w:rsid w:val="00325703"/>
    <w:rsid w:val="00326238"/>
    <w:rsid w:val="0032666D"/>
    <w:rsid w:val="00326778"/>
    <w:rsid w:val="00326B79"/>
    <w:rsid w:val="00327238"/>
    <w:rsid w:val="00327441"/>
    <w:rsid w:val="00327667"/>
    <w:rsid w:val="00327C38"/>
    <w:rsid w:val="0033014F"/>
    <w:rsid w:val="0033019E"/>
    <w:rsid w:val="00330776"/>
    <w:rsid w:val="00330BD7"/>
    <w:rsid w:val="00330D12"/>
    <w:rsid w:val="003315B1"/>
    <w:rsid w:val="00331B58"/>
    <w:rsid w:val="00331E79"/>
    <w:rsid w:val="00332982"/>
    <w:rsid w:val="00333067"/>
    <w:rsid w:val="00333CB3"/>
    <w:rsid w:val="00333E65"/>
    <w:rsid w:val="003349FD"/>
    <w:rsid w:val="00334CFF"/>
    <w:rsid w:val="00334D16"/>
    <w:rsid w:val="00335525"/>
    <w:rsid w:val="00335656"/>
    <w:rsid w:val="0033588F"/>
    <w:rsid w:val="00335A29"/>
    <w:rsid w:val="00335A5A"/>
    <w:rsid w:val="003360BB"/>
    <w:rsid w:val="003361FE"/>
    <w:rsid w:val="00336381"/>
    <w:rsid w:val="00337AA5"/>
    <w:rsid w:val="00337BD5"/>
    <w:rsid w:val="00337ED0"/>
    <w:rsid w:val="003400DF"/>
    <w:rsid w:val="003401C6"/>
    <w:rsid w:val="003403F4"/>
    <w:rsid w:val="0034058A"/>
    <w:rsid w:val="00340C93"/>
    <w:rsid w:val="00340D2A"/>
    <w:rsid w:val="00340DCD"/>
    <w:rsid w:val="003410AB"/>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8CD"/>
    <w:rsid w:val="00350E22"/>
    <w:rsid w:val="00351111"/>
    <w:rsid w:val="00351BFB"/>
    <w:rsid w:val="00351C15"/>
    <w:rsid w:val="003526DF"/>
    <w:rsid w:val="0035392F"/>
    <w:rsid w:val="00353E5E"/>
    <w:rsid w:val="003546C8"/>
    <w:rsid w:val="003552BF"/>
    <w:rsid w:val="00355E2D"/>
    <w:rsid w:val="00356577"/>
    <w:rsid w:val="00357418"/>
    <w:rsid w:val="003575CE"/>
    <w:rsid w:val="00360AEA"/>
    <w:rsid w:val="00360C46"/>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947"/>
    <w:rsid w:val="00366B89"/>
    <w:rsid w:val="00366CF8"/>
    <w:rsid w:val="003670DC"/>
    <w:rsid w:val="0036729A"/>
    <w:rsid w:val="00367391"/>
    <w:rsid w:val="0036742B"/>
    <w:rsid w:val="00367989"/>
    <w:rsid w:val="00367E96"/>
    <w:rsid w:val="00370EDD"/>
    <w:rsid w:val="003710C2"/>
    <w:rsid w:val="003713DB"/>
    <w:rsid w:val="0037162B"/>
    <w:rsid w:val="00371B9B"/>
    <w:rsid w:val="0037246F"/>
    <w:rsid w:val="003726BB"/>
    <w:rsid w:val="003736EE"/>
    <w:rsid w:val="00373858"/>
    <w:rsid w:val="00373867"/>
    <w:rsid w:val="00373A0E"/>
    <w:rsid w:val="00373D34"/>
    <w:rsid w:val="00373EFD"/>
    <w:rsid w:val="0037420C"/>
    <w:rsid w:val="00374675"/>
    <w:rsid w:val="00374B43"/>
    <w:rsid w:val="00374DB3"/>
    <w:rsid w:val="00374F33"/>
    <w:rsid w:val="003751E8"/>
    <w:rsid w:val="003754F6"/>
    <w:rsid w:val="00375D7F"/>
    <w:rsid w:val="00375FC3"/>
    <w:rsid w:val="003764E3"/>
    <w:rsid w:val="00376A4B"/>
    <w:rsid w:val="00376B30"/>
    <w:rsid w:val="00376C37"/>
    <w:rsid w:val="00377239"/>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D69"/>
    <w:rsid w:val="003930DB"/>
    <w:rsid w:val="00393648"/>
    <w:rsid w:val="00393841"/>
    <w:rsid w:val="00393D42"/>
    <w:rsid w:val="00393D72"/>
    <w:rsid w:val="003943AA"/>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12"/>
    <w:rsid w:val="003A1A94"/>
    <w:rsid w:val="003A1AAE"/>
    <w:rsid w:val="003A1E06"/>
    <w:rsid w:val="003A2150"/>
    <w:rsid w:val="003A2314"/>
    <w:rsid w:val="003A287F"/>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C86"/>
    <w:rsid w:val="003B4DC9"/>
    <w:rsid w:val="003B4E8C"/>
    <w:rsid w:val="003B51CD"/>
    <w:rsid w:val="003B524B"/>
    <w:rsid w:val="003B5C3D"/>
    <w:rsid w:val="003B5EEF"/>
    <w:rsid w:val="003B5F07"/>
    <w:rsid w:val="003B62B0"/>
    <w:rsid w:val="003B655B"/>
    <w:rsid w:val="003B6F3D"/>
    <w:rsid w:val="003B733C"/>
    <w:rsid w:val="003B77BC"/>
    <w:rsid w:val="003C10DE"/>
    <w:rsid w:val="003C1593"/>
    <w:rsid w:val="003C1B3C"/>
    <w:rsid w:val="003C20F5"/>
    <w:rsid w:val="003C2214"/>
    <w:rsid w:val="003C2683"/>
    <w:rsid w:val="003C27F2"/>
    <w:rsid w:val="003C305F"/>
    <w:rsid w:val="003C3516"/>
    <w:rsid w:val="003C3989"/>
    <w:rsid w:val="003C39A7"/>
    <w:rsid w:val="003C3E60"/>
    <w:rsid w:val="003C4961"/>
    <w:rsid w:val="003C6A60"/>
    <w:rsid w:val="003C6C2D"/>
    <w:rsid w:val="003C6D44"/>
    <w:rsid w:val="003C6D5E"/>
    <w:rsid w:val="003C7445"/>
    <w:rsid w:val="003C74FD"/>
    <w:rsid w:val="003C76C1"/>
    <w:rsid w:val="003C7C58"/>
    <w:rsid w:val="003D06EE"/>
    <w:rsid w:val="003D0C82"/>
    <w:rsid w:val="003D0D3F"/>
    <w:rsid w:val="003D140E"/>
    <w:rsid w:val="003D1826"/>
    <w:rsid w:val="003D1894"/>
    <w:rsid w:val="003D2161"/>
    <w:rsid w:val="003D2204"/>
    <w:rsid w:val="003D234F"/>
    <w:rsid w:val="003D372A"/>
    <w:rsid w:val="003D3811"/>
    <w:rsid w:val="003D4F7B"/>
    <w:rsid w:val="003D5073"/>
    <w:rsid w:val="003D520D"/>
    <w:rsid w:val="003D535E"/>
    <w:rsid w:val="003D5FA5"/>
    <w:rsid w:val="003D6145"/>
    <w:rsid w:val="003D654E"/>
    <w:rsid w:val="003D65C5"/>
    <w:rsid w:val="003D6BC9"/>
    <w:rsid w:val="003D777F"/>
    <w:rsid w:val="003D7F65"/>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E7558"/>
    <w:rsid w:val="003F0626"/>
    <w:rsid w:val="003F09B7"/>
    <w:rsid w:val="003F0A2A"/>
    <w:rsid w:val="003F0C5C"/>
    <w:rsid w:val="003F186C"/>
    <w:rsid w:val="003F1A49"/>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3F7D54"/>
    <w:rsid w:val="00400F44"/>
    <w:rsid w:val="0040135F"/>
    <w:rsid w:val="00401537"/>
    <w:rsid w:val="00401E0F"/>
    <w:rsid w:val="00402675"/>
    <w:rsid w:val="00402D8D"/>
    <w:rsid w:val="00402F1D"/>
    <w:rsid w:val="00402FB6"/>
    <w:rsid w:val="00403120"/>
    <w:rsid w:val="00403715"/>
    <w:rsid w:val="00403A62"/>
    <w:rsid w:val="00404319"/>
    <w:rsid w:val="00404699"/>
    <w:rsid w:val="00404CB8"/>
    <w:rsid w:val="004051AA"/>
    <w:rsid w:val="004051ED"/>
    <w:rsid w:val="00405203"/>
    <w:rsid w:val="00405678"/>
    <w:rsid w:val="004059A5"/>
    <w:rsid w:val="0040646F"/>
    <w:rsid w:val="00406560"/>
    <w:rsid w:val="00407032"/>
    <w:rsid w:val="004075A9"/>
    <w:rsid w:val="00407B71"/>
    <w:rsid w:val="00407F8C"/>
    <w:rsid w:val="004102EA"/>
    <w:rsid w:val="00411160"/>
    <w:rsid w:val="00411E0C"/>
    <w:rsid w:val="0041200F"/>
    <w:rsid w:val="00412134"/>
    <w:rsid w:val="0041222A"/>
    <w:rsid w:val="00412852"/>
    <w:rsid w:val="0041350C"/>
    <w:rsid w:val="0041365C"/>
    <w:rsid w:val="00413992"/>
    <w:rsid w:val="004145FD"/>
    <w:rsid w:val="00414797"/>
    <w:rsid w:val="00414FAE"/>
    <w:rsid w:val="004150A7"/>
    <w:rsid w:val="004157E9"/>
    <w:rsid w:val="00415E38"/>
    <w:rsid w:val="00415EC8"/>
    <w:rsid w:val="004164FC"/>
    <w:rsid w:val="004165B5"/>
    <w:rsid w:val="00416AF4"/>
    <w:rsid w:val="00416B4E"/>
    <w:rsid w:val="00417284"/>
    <w:rsid w:val="0042009B"/>
    <w:rsid w:val="00420131"/>
    <w:rsid w:val="00420A21"/>
    <w:rsid w:val="004210E1"/>
    <w:rsid w:val="004210E9"/>
    <w:rsid w:val="00421336"/>
    <w:rsid w:val="00421342"/>
    <w:rsid w:val="00421946"/>
    <w:rsid w:val="004225EC"/>
    <w:rsid w:val="004229AA"/>
    <w:rsid w:val="0042313F"/>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9C4"/>
    <w:rsid w:val="00434B35"/>
    <w:rsid w:val="0043538F"/>
    <w:rsid w:val="00435749"/>
    <w:rsid w:val="00435AA4"/>
    <w:rsid w:val="00435BAD"/>
    <w:rsid w:val="00435EBA"/>
    <w:rsid w:val="00435EEB"/>
    <w:rsid w:val="004365B2"/>
    <w:rsid w:val="00436742"/>
    <w:rsid w:val="004369EC"/>
    <w:rsid w:val="00437C54"/>
    <w:rsid w:val="004405AC"/>
    <w:rsid w:val="00441709"/>
    <w:rsid w:val="00442B24"/>
    <w:rsid w:val="00442CC8"/>
    <w:rsid w:val="004432B5"/>
    <w:rsid w:val="004439FF"/>
    <w:rsid w:val="00443F91"/>
    <w:rsid w:val="00444022"/>
    <w:rsid w:val="004440E0"/>
    <w:rsid w:val="00445483"/>
    <w:rsid w:val="00445498"/>
    <w:rsid w:val="00445BC6"/>
    <w:rsid w:val="00445C25"/>
    <w:rsid w:val="004462B0"/>
    <w:rsid w:val="00447FAE"/>
    <w:rsid w:val="00450323"/>
    <w:rsid w:val="004504E0"/>
    <w:rsid w:val="00450542"/>
    <w:rsid w:val="00450DF1"/>
    <w:rsid w:val="00450E28"/>
    <w:rsid w:val="00450FC0"/>
    <w:rsid w:val="00451228"/>
    <w:rsid w:val="004517DB"/>
    <w:rsid w:val="00451AD4"/>
    <w:rsid w:val="00451D30"/>
    <w:rsid w:val="00452B4A"/>
    <w:rsid w:val="00452B4B"/>
    <w:rsid w:val="00453009"/>
    <w:rsid w:val="004533D8"/>
    <w:rsid w:val="00453510"/>
    <w:rsid w:val="00453866"/>
    <w:rsid w:val="00453A15"/>
    <w:rsid w:val="00454EC5"/>
    <w:rsid w:val="004552AD"/>
    <w:rsid w:val="00455474"/>
    <w:rsid w:val="00456A2E"/>
    <w:rsid w:val="00456CDD"/>
    <w:rsid w:val="0045720B"/>
    <w:rsid w:val="00457A59"/>
    <w:rsid w:val="00457B53"/>
    <w:rsid w:val="004601C5"/>
    <w:rsid w:val="00461FD9"/>
    <w:rsid w:val="004622AF"/>
    <w:rsid w:val="004629F3"/>
    <w:rsid w:val="00462BF5"/>
    <w:rsid w:val="00462F65"/>
    <w:rsid w:val="004638B6"/>
    <w:rsid w:val="00463A94"/>
    <w:rsid w:val="00464A5A"/>
    <w:rsid w:val="00464DE9"/>
    <w:rsid w:val="00464E48"/>
    <w:rsid w:val="00465741"/>
    <w:rsid w:val="00465749"/>
    <w:rsid w:val="00465B1C"/>
    <w:rsid w:val="00465B64"/>
    <w:rsid w:val="00465C34"/>
    <w:rsid w:val="00465D03"/>
    <w:rsid w:val="00465E6F"/>
    <w:rsid w:val="00465FE9"/>
    <w:rsid w:val="004665A6"/>
    <w:rsid w:val="004674E2"/>
    <w:rsid w:val="00467FDD"/>
    <w:rsid w:val="004703AC"/>
    <w:rsid w:val="00470445"/>
    <w:rsid w:val="0047061C"/>
    <w:rsid w:val="00470D48"/>
    <w:rsid w:val="00470FAF"/>
    <w:rsid w:val="0047185B"/>
    <w:rsid w:val="00471DC7"/>
    <w:rsid w:val="00472765"/>
    <w:rsid w:val="004728BF"/>
    <w:rsid w:val="00473888"/>
    <w:rsid w:val="00473AA0"/>
    <w:rsid w:val="0047417A"/>
    <w:rsid w:val="0047445A"/>
    <w:rsid w:val="004751B9"/>
    <w:rsid w:val="00476288"/>
    <w:rsid w:val="004763C4"/>
    <w:rsid w:val="00476634"/>
    <w:rsid w:val="00476BB0"/>
    <w:rsid w:val="004776AF"/>
    <w:rsid w:val="00481631"/>
    <w:rsid w:val="004816BA"/>
    <w:rsid w:val="004816C9"/>
    <w:rsid w:val="0048189B"/>
    <w:rsid w:val="00481A4D"/>
    <w:rsid w:val="00482D04"/>
    <w:rsid w:val="00482DF0"/>
    <w:rsid w:val="0048338E"/>
    <w:rsid w:val="00483484"/>
    <w:rsid w:val="0048356F"/>
    <w:rsid w:val="004838B1"/>
    <w:rsid w:val="00483C36"/>
    <w:rsid w:val="00484B56"/>
    <w:rsid w:val="00485E50"/>
    <w:rsid w:val="00486124"/>
    <w:rsid w:val="004872E6"/>
    <w:rsid w:val="004879FA"/>
    <w:rsid w:val="004900F3"/>
    <w:rsid w:val="00490BD9"/>
    <w:rsid w:val="00490CB1"/>
    <w:rsid w:val="00491837"/>
    <w:rsid w:val="00491883"/>
    <w:rsid w:val="00491913"/>
    <w:rsid w:val="00491D21"/>
    <w:rsid w:val="00492D34"/>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802"/>
    <w:rsid w:val="004A0CC1"/>
    <w:rsid w:val="004A117A"/>
    <w:rsid w:val="004A1910"/>
    <w:rsid w:val="004A1A34"/>
    <w:rsid w:val="004A23C3"/>
    <w:rsid w:val="004A3BAB"/>
    <w:rsid w:val="004A459C"/>
    <w:rsid w:val="004A50D2"/>
    <w:rsid w:val="004A5495"/>
    <w:rsid w:val="004A5C4F"/>
    <w:rsid w:val="004A69A2"/>
    <w:rsid w:val="004A69D7"/>
    <w:rsid w:val="004A718D"/>
    <w:rsid w:val="004A7398"/>
    <w:rsid w:val="004A7C4C"/>
    <w:rsid w:val="004B0588"/>
    <w:rsid w:val="004B08BD"/>
    <w:rsid w:val="004B17EB"/>
    <w:rsid w:val="004B189A"/>
    <w:rsid w:val="004B1906"/>
    <w:rsid w:val="004B1A12"/>
    <w:rsid w:val="004B27AF"/>
    <w:rsid w:val="004B2A45"/>
    <w:rsid w:val="004B2E96"/>
    <w:rsid w:val="004B3E2A"/>
    <w:rsid w:val="004B45E2"/>
    <w:rsid w:val="004B463B"/>
    <w:rsid w:val="004B4FC5"/>
    <w:rsid w:val="004B52D4"/>
    <w:rsid w:val="004B52EE"/>
    <w:rsid w:val="004B67D6"/>
    <w:rsid w:val="004B6A5B"/>
    <w:rsid w:val="004B7331"/>
    <w:rsid w:val="004C0AA4"/>
    <w:rsid w:val="004C0B41"/>
    <w:rsid w:val="004C0B73"/>
    <w:rsid w:val="004C0E70"/>
    <w:rsid w:val="004C0FA3"/>
    <w:rsid w:val="004C188F"/>
    <w:rsid w:val="004C2B40"/>
    <w:rsid w:val="004C395E"/>
    <w:rsid w:val="004C3BF0"/>
    <w:rsid w:val="004C4345"/>
    <w:rsid w:val="004C4A50"/>
    <w:rsid w:val="004C5083"/>
    <w:rsid w:val="004C50B3"/>
    <w:rsid w:val="004C59AF"/>
    <w:rsid w:val="004C61EF"/>
    <w:rsid w:val="004C76B1"/>
    <w:rsid w:val="004D13D3"/>
    <w:rsid w:val="004D2228"/>
    <w:rsid w:val="004D25C5"/>
    <w:rsid w:val="004D287B"/>
    <w:rsid w:val="004D33A9"/>
    <w:rsid w:val="004D3F1C"/>
    <w:rsid w:val="004D4860"/>
    <w:rsid w:val="004D5055"/>
    <w:rsid w:val="004D5CBA"/>
    <w:rsid w:val="004D5EE7"/>
    <w:rsid w:val="004D6591"/>
    <w:rsid w:val="004D6675"/>
    <w:rsid w:val="004D681C"/>
    <w:rsid w:val="004D6C16"/>
    <w:rsid w:val="004D6E05"/>
    <w:rsid w:val="004D6E18"/>
    <w:rsid w:val="004D797B"/>
    <w:rsid w:val="004D797C"/>
    <w:rsid w:val="004E0306"/>
    <w:rsid w:val="004E0777"/>
    <w:rsid w:val="004E0919"/>
    <w:rsid w:val="004E0A73"/>
    <w:rsid w:val="004E18BE"/>
    <w:rsid w:val="004E193D"/>
    <w:rsid w:val="004E1C39"/>
    <w:rsid w:val="004E1DF2"/>
    <w:rsid w:val="004E2D74"/>
    <w:rsid w:val="004E33C6"/>
    <w:rsid w:val="004E37AF"/>
    <w:rsid w:val="004E458D"/>
    <w:rsid w:val="004E48BB"/>
    <w:rsid w:val="004E499E"/>
    <w:rsid w:val="004E4BB1"/>
    <w:rsid w:val="004E4D6D"/>
    <w:rsid w:val="004E4FAA"/>
    <w:rsid w:val="004E4FE8"/>
    <w:rsid w:val="004E566C"/>
    <w:rsid w:val="004E5920"/>
    <w:rsid w:val="004E5B9C"/>
    <w:rsid w:val="004E5D88"/>
    <w:rsid w:val="004E6667"/>
    <w:rsid w:val="004E6765"/>
    <w:rsid w:val="004E7146"/>
    <w:rsid w:val="004E767F"/>
    <w:rsid w:val="004F1716"/>
    <w:rsid w:val="004F185C"/>
    <w:rsid w:val="004F1FD7"/>
    <w:rsid w:val="004F2976"/>
    <w:rsid w:val="004F3062"/>
    <w:rsid w:val="004F3162"/>
    <w:rsid w:val="004F32B7"/>
    <w:rsid w:val="004F335A"/>
    <w:rsid w:val="004F3F6A"/>
    <w:rsid w:val="004F4AE6"/>
    <w:rsid w:val="004F60CE"/>
    <w:rsid w:val="004F6BA1"/>
    <w:rsid w:val="004F6F31"/>
    <w:rsid w:val="004F742F"/>
    <w:rsid w:val="004F7732"/>
    <w:rsid w:val="004F779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5638"/>
    <w:rsid w:val="00505EAB"/>
    <w:rsid w:val="00506536"/>
    <w:rsid w:val="00506CF0"/>
    <w:rsid w:val="0050741D"/>
    <w:rsid w:val="005079EF"/>
    <w:rsid w:val="00510246"/>
    <w:rsid w:val="00510AF3"/>
    <w:rsid w:val="005113E9"/>
    <w:rsid w:val="00511AE9"/>
    <w:rsid w:val="0051259D"/>
    <w:rsid w:val="00512868"/>
    <w:rsid w:val="00513830"/>
    <w:rsid w:val="00513865"/>
    <w:rsid w:val="005139CB"/>
    <w:rsid w:val="00513F83"/>
    <w:rsid w:val="00514EFE"/>
    <w:rsid w:val="00514FE2"/>
    <w:rsid w:val="00515093"/>
    <w:rsid w:val="005154F3"/>
    <w:rsid w:val="00515A28"/>
    <w:rsid w:val="00515D59"/>
    <w:rsid w:val="0051651C"/>
    <w:rsid w:val="0051684A"/>
    <w:rsid w:val="005171EE"/>
    <w:rsid w:val="0051744F"/>
    <w:rsid w:val="0051798F"/>
    <w:rsid w:val="005217CB"/>
    <w:rsid w:val="00521BB7"/>
    <w:rsid w:val="00521C5E"/>
    <w:rsid w:val="005220F2"/>
    <w:rsid w:val="005236E4"/>
    <w:rsid w:val="00523B2E"/>
    <w:rsid w:val="00524110"/>
    <w:rsid w:val="005241A1"/>
    <w:rsid w:val="005248A6"/>
    <w:rsid w:val="00524AA2"/>
    <w:rsid w:val="005254F3"/>
    <w:rsid w:val="0052647C"/>
    <w:rsid w:val="0052684B"/>
    <w:rsid w:val="00526BF9"/>
    <w:rsid w:val="005274A2"/>
    <w:rsid w:val="0053045D"/>
    <w:rsid w:val="00530BD4"/>
    <w:rsid w:val="005310D6"/>
    <w:rsid w:val="00531292"/>
    <w:rsid w:val="0053151A"/>
    <w:rsid w:val="0053165E"/>
    <w:rsid w:val="005319FF"/>
    <w:rsid w:val="00533AAF"/>
    <w:rsid w:val="00533F33"/>
    <w:rsid w:val="005343A5"/>
    <w:rsid w:val="00534F57"/>
    <w:rsid w:val="00535B47"/>
    <w:rsid w:val="005361AF"/>
    <w:rsid w:val="0053653B"/>
    <w:rsid w:val="00536768"/>
    <w:rsid w:val="00536CF2"/>
    <w:rsid w:val="00537C91"/>
    <w:rsid w:val="00537DF8"/>
    <w:rsid w:val="005406C8"/>
    <w:rsid w:val="00540A73"/>
    <w:rsid w:val="005412A0"/>
    <w:rsid w:val="0054132A"/>
    <w:rsid w:val="00541DFA"/>
    <w:rsid w:val="00541E58"/>
    <w:rsid w:val="005422B9"/>
    <w:rsid w:val="005441DD"/>
    <w:rsid w:val="0054448C"/>
    <w:rsid w:val="005445AB"/>
    <w:rsid w:val="00544D35"/>
    <w:rsid w:val="005456AC"/>
    <w:rsid w:val="00545B60"/>
    <w:rsid w:val="00545D47"/>
    <w:rsid w:val="00545FD0"/>
    <w:rsid w:val="00546019"/>
    <w:rsid w:val="0054613C"/>
    <w:rsid w:val="00546665"/>
    <w:rsid w:val="00546780"/>
    <w:rsid w:val="00546D8F"/>
    <w:rsid w:val="005477C8"/>
    <w:rsid w:val="00547B29"/>
    <w:rsid w:val="00547BFF"/>
    <w:rsid w:val="005501AF"/>
    <w:rsid w:val="00550661"/>
    <w:rsid w:val="00550E68"/>
    <w:rsid w:val="0055115E"/>
    <w:rsid w:val="00551313"/>
    <w:rsid w:val="00551DDF"/>
    <w:rsid w:val="00551EB1"/>
    <w:rsid w:val="0055268D"/>
    <w:rsid w:val="005527D5"/>
    <w:rsid w:val="00552A3B"/>
    <w:rsid w:val="00552AD4"/>
    <w:rsid w:val="00552F36"/>
    <w:rsid w:val="005531D2"/>
    <w:rsid w:val="00553B9A"/>
    <w:rsid w:val="00553D7A"/>
    <w:rsid w:val="0055408F"/>
    <w:rsid w:val="005541AF"/>
    <w:rsid w:val="00554587"/>
    <w:rsid w:val="005548DC"/>
    <w:rsid w:val="00554B1D"/>
    <w:rsid w:val="00554E9B"/>
    <w:rsid w:val="00555869"/>
    <w:rsid w:val="00555B02"/>
    <w:rsid w:val="00555B17"/>
    <w:rsid w:val="00555BD7"/>
    <w:rsid w:val="005565B8"/>
    <w:rsid w:val="0055686B"/>
    <w:rsid w:val="00556984"/>
    <w:rsid w:val="00556F81"/>
    <w:rsid w:val="00557A21"/>
    <w:rsid w:val="00557B08"/>
    <w:rsid w:val="00560B95"/>
    <w:rsid w:val="00560E90"/>
    <w:rsid w:val="00560ED8"/>
    <w:rsid w:val="0056168B"/>
    <w:rsid w:val="00561944"/>
    <w:rsid w:val="00562299"/>
    <w:rsid w:val="005624CE"/>
    <w:rsid w:val="00562982"/>
    <w:rsid w:val="005634ED"/>
    <w:rsid w:val="00563517"/>
    <w:rsid w:val="00563B44"/>
    <w:rsid w:val="0056430A"/>
    <w:rsid w:val="00564D05"/>
    <w:rsid w:val="00564F63"/>
    <w:rsid w:val="00565168"/>
    <w:rsid w:val="005652BA"/>
    <w:rsid w:val="005656D7"/>
    <w:rsid w:val="005657D4"/>
    <w:rsid w:val="00565DDE"/>
    <w:rsid w:val="005665A6"/>
    <w:rsid w:val="005668F5"/>
    <w:rsid w:val="00567272"/>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0C5"/>
    <w:rsid w:val="0057372D"/>
    <w:rsid w:val="005741ED"/>
    <w:rsid w:val="0057438F"/>
    <w:rsid w:val="00574E44"/>
    <w:rsid w:val="005757A0"/>
    <w:rsid w:val="00575AD8"/>
    <w:rsid w:val="00575BFD"/>
    <w:rsid w:val="00576285"/>
    <w:rsid w:val="005767A5"/>
    <w:rsid w:val="00576D59"/>
    <w:rsid w:val="00577AEC"/>
    <w:rsid w:val="00580472"/>
    <w:rsid w:val="0058075D"/>
    <w:rsid w:val="005810A6"/>
    <w:rsid w:val="00581991"/>
    <w:rsid w:val="005827F1"/>
    <w:rsid w:val="005838FF"/>
    <w:rsid w:val="00583F06"/>
    <w:rsid w:val="00583F45"/>
    <w:rsid w:val="00584A43"/>
    <w:rsid w:val="00584AAE"/>
    <w:rsid w:val="00585271"/>
    <w:rsid w:val="0058527F"/>
    <w:rsid w:val="005855CF"/>
    <w:rsid w:val="00585AF2"/>
    <w:rsid w:val="00586A58"/>
    <w:rsid w:val="00587BE2"/>
    <w:rsid w:val="00587E78"/>
    <w:rsid w:val="00590B73"/>
    <w:rsid w:val="00590D8B"/>
    <w:rsid w:val="0059101C"/>
    <w:rsid w:val="00591652"/>
    <w:rsid w:val="0059219D"/>
    <w:rsid w:val="005923FC"/>
    <w:rsid w:val="00592AAE"/>
    <w:rsid w:val="00592FF2"/>
    <w:rsid w:val="0059343F"/>
    <w:rsid w:val="005938E1"/>
    <w:rsid w:val="00593B6E"/>
    <w:rsid w:val="00594552"/>
    <w:rsid w:val="00594A18"/>
    <w:rsid w:val="00594A73"/>
    <w:rsid w:val="00595B20"/>
    <w:rsid w:val="00595D30"/>
    <w:rsid w:val="00595DCF"/>
    <w:rsid w:val="00595DD1"/>
    <w:rsid w:val="00595F69"/>
    <w:rsid w:val="005967F9"/>
    <w:rsid w:val="0059764E"/>
    <w:rsid w:val="0059775C"/>
    <w:rsid w:val="005977E3"/>
    <w:rsid w:val="005A03E1"/>
    <w:rsid w:val="005A094E"/>
    <w:rsid w:val="005A0D4E"/>
    <w:rsid w:val="005A19BD"/>
    <w:rsid w:val="005A2195"/>
    <w:rsid w:val="005A2661"/>
    <w:rsid w:val="005A26D2"/>
    <w:rsid w:val="005A3784"/>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6A6"/>
    <w:rsid w:val="005A7DC3"/>
    <w:rsid w:val="005B00CC"/>
    <w:rsid w:val="005B00F3"/>
    <w:rsid w:val="005B0487"/>
    <w:rsid w:val="005B0A9C"/>
    <w:rsid w:val="005B0DEF"/>
    <w:rsid w:val="005B1011"/>
    <w:rsid w:val="005B11EF"/>
    <w:rsid w:val="005B159C"/>
    <w:rsid w:val="005B23CA"/>
    <w:rsid w:val="005B2CF6"/>
    <w:rsid w:val="005B2EC3"/>
    <w:rsid w:val="005B30A6"/>
    <w:rsid w:val="005B32FE"/>
    <w:rsid w:val="005B3A99"/>
    <w:rsid w:val="005B40EB"/>
    <w:rsid w:val="005B480D"/>
    <w:rsid w:val="005B481B"/>
    <w:rsid w:val="005B4E9A"/>
    <w:rsid w:val="005B4EBF"/>
    <w:rsid w:val="005B55CE"/>
    <w:rsid w:val="005B5789"/>
    <w:rsid w:val="005B6237"/>
    <w:rsid w:val="005B6E39"/>
    <w:rsid w:val="005B6F12"/>
    <w:rsid w:val="005B709F"/>
    <w:rsid w:val="005B7178"/>
    <w:rsid w:val="005C02CC"/>
    <w:rsid w:val="005C0BEA"/>
    <w:rsid w:val="005C0BFB"/>
    <w:rsid w:val="005C0C90"/>
    <w:rsid w:val="005C1181"/>
    <w:rsid w:val="005C2529"/>
    <w:rsid w:val="005C276A"/>
    <w:rsid w:val="005C289B"/>
    <w:rsid w:val="005C2EA3"/>
    <w:rsid w:val="005C3312"/>
    <w:rsid w:val="005C3BBD"/>
    <w:rsid w:val="005C3CF4"/>
    <w:rsid w:val="005C3F00"/>
    <w:rsid w:val="005C3F4F"/>
    <w:rsid w:val="005C410B"/>
    <w:rsid w:val="005C45F3"/>
    <w:rsid w:val="005C4F2C"/>
    <w:rsid w:val="005C4FEC"/>
    <w:rsid w:val="005C5093"/>
    <w:rsid w:val="005C73BD"/>
    <w:rsid w:val="005C7C2A"/>
    <w:rsid w:val="005C7CC7"/>
    <w:rsid w:val="005D0403"/>
    <w:rsid w:val="005D04F7"/>
    <w:rsid w:val="005D1464"/>
    <w:rsid w:val="005D16D3"/>
    <w:rsid w:val="005D17EB"/>
    <w:rsid w:val="005D1B14"/>
    <w:rsid w:val="005D1BBC"/>
    <w:rsid w:val="005D23BF"/>
    <w:rsid w:val="005D2BCA"/>
    <w:rsid w:val="005D3297"/>
    <w:rsid w:val="005D36E3"/>
    <w:rsid w:val="005D38DE"/>
    <w:rsid w:val="005D3ECC"/>
    <w:rsid w:val="005D44F0"/>
    <w:rsid w:val="005D4659"/>
    <w:rsid w:val="005D4F02"/>
    <w:rsid w:val="005D57E3"/>
    <w:rsid w:val="005D73C3"/>
    <w:rsid w:val="005D74C8"/>
    <w:rsid w:val="005D7FD1"/>
    <w:rsid w:val="005E03F1"/>
    <w:rsid w:val="005E093C"/>
    <w:rsid w:val="005E0BF8"/>
    <w:rsid w:val="005E10AC"/>
    <w:rsid w:val="005E1250"/>
    <w:rsid w:val="005E15D9"/>
    <w:rsid w:val="005E209A"/>
    <w:rsid w:val="005E227A"/>
    <w:rsid w:val="005E29A6"/>
    <w:rsid w:val="005E2CF0"/>
    <w:rsid w:val="005E3369"/>
    <w:rsid w:val="005E3580"/>
    <w:rsid w:val="005E36F6"/>
    <w:rsid w:val="005E3CBE"/>
    <w:rsid w:val="005E41D1"/>
    <w:rsid w:val="005E4E13"/>
    <w:rsid w:val="005E53DF"/>
    <w:rsid w:val="005E62C0"/>
    <w:rsid w:val="005E6AEF"/>
    <w:rsid w:val="005E6CBD"/>
    <w:rsid w:val="005E6FC0"/>
    <w:rsid w:val="005E7078"/>
    <w:rsid w:val="005E718B"/>
    <w:rsid w:val="005E7680"/>
    <w:rsid w:val="005E7EA0"/>
    <w:rsid w:val="005F0204"/>
    <w:rsid w:val="005F026A"/>
    <w:rsid w:val="005F03E7"/>
    <w:rsid w:val="005F0C23"/>
    <w:rsid w:val="005F14FB"/>
    <w:rsid w:val="005F1A2E"/>
    <w:rsid w:val="005F1F10"/>
    <w:rsid w:val="005F234C"/>
    <w:rsid w:val="005F30AF"/>
    <w:rsid w:val="005F37FC"/>
    <w:rsid w:val="005F4381"/>
    <w:rsid w:val="005F4993"/>
    <w:rsid w:val="005F49C4"/>
    <w:rsid w:val="005F4A20"/>
    <w:rsid w:val="005F4CDC"/>
    <w:rsid w:val="005F5263"/>
    <w:rsid w:val="005F5268"/>
    <w:rsid w:val="005F572C"/>
    <w:rsid w:val="005F58E2"/>
    <w:rsid w:val="005F6CB1"/>
    <w:rsid w:val="005F6F98"/>
    <w:rsid w:val="005F702C"/>
    <w:rsid w:val="005F735C"/>
    <w:rsid w:val="0060059F"/>
    <w:rsid w:val="00600CFC"/>
    <w:rsid w:val="00601188"/>
    <w:rsid w:val="00601FC2"/>
    <w:rsid w:val="00602201"/>
    <w:rsid w:val="00604027"/>
    <w:rsid w:val="006059A4"/>
    <w:rsid w:val="006059AC"/>
    <w:rsid w:val="00605E8F"/>
    <w:rsid w:val="00606474"/>
    <w:rsid w:val="00606577"/>
    <w:rsid w:val="006067FC"/>
    <w:rsid w:val="00606911"/>
    <w:rsid w:val="00606A3F"/>
    <w:rsid w:val="00607108"/>
    <w:rsid w:val="00607433"/>
    <w:rsid w:val="00607781"/>
    <w:rsid w:val="00607977"/>
    <w:rsid w:val="006102C0"/>
    <w:rsid w:val="0061093B"/>
    <w:rsid w:val="006110F0"/>
    <w:rsid w:val="006113BD"/>
    <w:rsid w:val="00611679"/>
    <w:rsid w:val="00611D39"/>
    <w:rsid w:val="00611EE0"/>
    <w:rsid w:val="00611F53"/>
    <w:rsid w:val="00612042"/>
    <w:rsid w:val="006124C6"/>
    <w:rsid w:val="00612599"/>
    <w:rsid w:val="00612E48"/>
    <w:rsid w:val="006132B1"/>
    <w:rsid w:val="00613306"/>
    <w:rsid w:val="00613769"/>
    <w:rsid w:val="0061394C"/>
    <w:rsid w:val="00613D77"/>
    <w:rsid w:val="006140F2"/>
    <w:rsid w:val="0061437E"/>
    <w:rsid w:val="00614466"/>
    <w:rsid w:val="00614610"/>
    <w:rsid w:val="00614669"/>
    <w:rsid w:val="006147CA"/>
    <w:rsid w:val="00614902"/>
    <w:rsid w:val="00614FE5"/>
    <w:rsid w:val="00614FED"/>
    <w:rsid w:val="00615534"/>
    <w:rsid w:val="00615DB6"/>
    <w:rsid w:val="00615E08"/>
    <w:rsid w:val="00616266"/>
    <w:rsid w:val="00616D18"/>
    <w:rsid w:val="00617AA2"/>
    <w:rsid w:val="006202A6"/>
    <w:rsid w:val="00620995"/>
    <w:rsid w:val="00620A2B"/>
    <w:rsid w:val="00620E00"/>
    <w:rsid w:val="006211A3"/>
    <w:rsid w:val="00621260"/>
    <w:rsid w:val="0062178F"/>
    <w:rsid w:val="006218E6"/>
    <w:rsid w:val="00621D6A"/>
    <w:rsid w:val="00621E88"/>
    <w:rsid w:val="006226E7"/>
    <w:rsid w:val="00622784"/>
    <w:rsid w:val="006229FF"/>
    <w:rsid w:val="006231A3"/>
    <w:rsid w:val="006234B2"/>
    <w:rsid w:val="006245BE"/>
    <w:rsid w:val="00624D2B"/>
    <w:rsid w:val="00625691"/>
    <w:rsid w:val="00626051"/>
    <w:rsid w:val="006261BF"/>
    <w:rsid w:val="0062650F"/>
    <w:rsid w:val="00626C3B"/>
    <w:rsid w:val="00626E7E"/>
    <w:rsid w:val="00627191"/>
    <w:rsid w:val="00627503"/>
    <w:rsid w:val="00627D48"/>
    <w:rsid w:val="00630EC9"/>
    <w:rsid w:val="00630F1B"/>
    <w:rsid w:val="0063185E"/>
    <w:rsid w:val="006318C3"/>
    <w:rsid w:val="00631FF0"/>
    <w:rsid w:val="00632AE8"/>
    <w:rsid w:val="0063311C"/>
    <w:rsid w:val="00633F16"/>
    <w:rsid w:val="00633F66"/>
    <w:rsid w:val="006353FB"/>
    <w:rsid w:val="00635D28"/>
    <w:rsid w:val="0063676F"/>
    <w:rsid w:val="00637035"/>
    <w:rsid w:val="00637408"/>
    <w:rsid w:val="006376B3"/>
    <w:rsid w:val="006377EF"/>
    <w:rsid w:val="00637805"/>
    <w:rsid w:val="00637921"/>
    <w:rsid w:val="00637FE2"/>
    <w:rsid w:val="006403D5"/>
    <w:rsid w:val="00640D1E"/>
    <w:rsid w:val="0064178C"/>
    <w:rsid w:val="00641C4C"/>
    <w:rsid w:val="00641ED9"/>
    <w:rsid w:val="0064232A"/>
    <w:rsid w:val="006428ED"/>
    <w:rsid w:val="0064292A"/>
    <w:rsid w:val="00642CE0"/>
    <w:rsid w:val="00643348"/>
    <w:rsid w:val="00643689"/>
    <w:rsid w:val="00643855"/>
    <w:rsid w:val="006439F6"/>
    <w:rsid w:val="00643DAE"/>
    <w:rsid w:val="00643EA3"/>
    <w:rsid w:val="00644964"/>
    <w:rsid w:val="006453E8"/>
    <w:rsid w:val="00645E9B"/>
    <w:rsid w:val="00645F1A"/>
    <w:rsid w:val="00646340"/>
    <w:rsid w:val="0064660F"/>
    <w:rsid w:val="00647604"/>
    <w:rsid w:val="00647BE1"/>
    <w:rsid w:val="006514EE"/>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2"/>
    <w:rsid w:val="00660903"/>
    <w:rsid w:val="00660B8B"/>
    <w:rsid w:val="00661025"/>
    <w:rsid w:val="0066129E"/>
    <w:rsid w:val="0066150F"/>
    <w:rsid w:val="00661B2B"/>
    <w:rsid w:val="00661B65"/>
    <w:rsid w:val="0066302A"/>
    <w:rsid w:val="006636D2"/>
    <w:rsid w:val="006639A0"/>
    <w:rsid w:val="00664C12"/>
    <w:rsid w:val="006670CE"/>
    <w:rsid w:val="00667733"/>
    <w:rsid w:val="00667C87"/>
    <w:rsid w:val="00667E4C"/>
    <w:rsid w:val="00667FB6"/>
    <w:rsid w:val="0067018B"/>
    <w:rsid w:val="00671294"/>
    <w:rsid w:val="006716F8"/>
    <w:rsid w:val="006725F4"/>
    <w:rsid w:val="006726E0"/>
    <w:rsid w:val="00672734"/>
    <w:rsid w:val="00672B21"/>
    <w:rsid w:val="00672E4B"/>
    <w:rsid w:val="006736D6"/>
    <w:rsid w:val="00675CB0"/>
    <w:rsid w:val="00675F59"/>
    <w:rsid w:val="006762C7"/>
    <w:rsid w:val="00677507"/>
    <w:rsid w:val="0067762C"/>
    <w:rsid w:val="0068008A"/>
    <w:rsid w:val="00680241"/>
    <w:rsid w:val="006802F6"/>
    <w:rsid w:val="00680D47"/>
    <w:rsid w:val="00680D7D"/>
    <w:rsid w:val="00680EA8"/>
    <w:rsid w:val="00681E34"/>
    <w:rsid w:val="0068288B"/>
    <w:rsid w:val="00682EDA"/>
    <w:rsid w:val="006838FA"/>
    <w:rsid w:val="00683BE5"/>
    <w:rsid w:val="00683CF7"/>
    <w:rsid w:val="00684627"/>
    <w:rsid w:val="00684724"/>
    <w:rsid w:val="00684774"/>
    <w:rsid w:val="00684A2A"/>
    <w:rsid w:val="00684C58"/>
    <w:rsid w:val="0068575C"/>
    <w:rsid w:val="00686253"/>
    <w:rsid w:val="0068658E"/>
    <w:rsid w:val="00686A19"/>
    <w:rsid w:val="0068787A"/>
    <w:rsid w:val="00690066"/>
    <w:rsid w:val="00690C8A"/>
    <w:rsid w:val="00690F10"/>
    <w:rsid w:val="00690FAD"/>
    <w:rsid w:val="006913F7"/>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014"/>
    <w:rsid w:val="006A1B26"/>
    <w:rsid w:val="006A1D17"/>
    <w:rsid w:val="006A251C"/>
    <w:rsid w:val="006A3004"/>
    <w:rsid w:val="006A3211"/>
    <w:rsid w:val="006A354B"/>
    <w:rsid w:val="006A3803"/>
    <w:rsid w:val="006A390A"/>
    <w:rsid w:val="006A393E"/>
    <w:rsid w:val="006A3B42"/>
    <w:rsid w:val="006A3F89"/>
    <w:rsid w:val="006A4ACC"/>
    <w:rsid w:val="006A4AEE"/>
    <w:rsid w:val="006A4C11"/>
    <w:rsid w:val="006A506C"/>
    <w:rsid w:val="006A50A1"/>
    <w:rsid w:val="006A535C"/>
    <w:rsid w:val="006A61F7"/>
    <w:rsid w:val="006A657E"/>
    <w:rsid w:val="006A7105"/>
    <w:rsid w:val="006A71BF"/>
    <w:rsid w:val="006A74A3"/>
    <w:rsid w:val="006B0C17"/>
    <w:rsid w:val="006B11E0"/>
    <w:rsid w:val="006B11F2"/>
    <w:rsid w:val="006B1445"/>
    <w:rsid w:val="006B2274"/>
    <w:rsid w:val="006B23C3"/>
    <w:rsid w:val="006B256B"/>
    <w:rsid w:val="006B2620"/>
    <w:rsid w:val="006B26FA"/>
    <w:rsid w:val="006B2BBA"/>
    <w:rsid w:val="006B34C4"/>
    <w:rsid w:val="006B4C76"/>
    <w:rsid w:val="006B53D0"/>
    <w:rsid w:val="006B555C"/>
    <w:rsid w:val="006B5590"/>
    <w:rsid w:val="006B6957"/>
    <w:rsid w:val="006B6AFD"/>
    <w:rsid w:val="006B6D00"/>
    <w:rsid w:val="006B6E72"/>
    <w:rsid w:val="006B718C"/>
    <w:rsid w:val="006B71FD"/>
    <w:rsid w:val="006B778D"/>
    <w:rsid w:val="006B79F6"/>
    <w:rsid w:val="006C003F"/>
    <w:rsid w:val="006C0535"/>
    <w:rsid w:val="006C075C"/>
    <w:rsid w:val="006C0DAE"/>
    <w:rsid w:val="006C0DB6"/>
    <w:rsid w:val="006C1221"/>
    <w:rsid w:val="006C158C"/>
    <w:rsid w:val="006C1A71"/>
    <w:rsid w:val="006C1CA0"/>
    <w:rsid w:val="006C1CF1"/>
    <w:rsid w:val="006C1FB0"/>
    <w:rsid w:val="006C2286"/>
    <w:rsid w:val="006C2340"/>
    <w:rsid w:val="006C2797"/>
    <w:rsid w:val="006C2B85"/>
    <w:rsid w:val="006C2E81"/>
    <w:rsid w:val="006C4295"/>
    <w:rsid w:val="006C4362"/>
    <w:rsid w:val="006C4869"/>
    <w:rsid w:val="006C4971"/>
    <w:rsid w:val="006C4AD0"/>
    <w:rsid w:val="006C4AF7"/>
    <w:rsid w:val="006C4D31"/>
    <w:rsid w:val="006C4F6A"/>
    <w:rsid w:val="006C641E"/>
    <w:rsid w:val="006C642E"/>
    <w:rsid w:val="006C6549"/>
    <w:rsid w:val="006C6D84"/>
    <w:rsid w:val="006C6EFB"/>
    <w:rsid w:val="006C76A4"/>
    <w:rsid w:val="006C76CF"/>
    <w:rsid w:val="006C78F6"/>
    <w:rsid w:val="006D03C7"/>
    <w:rsid w:val="006D0C2C"/>
    <w:rsid w:val="006D0EAD"/>
    <w:rsid w:val="006D157F"/>
    <w:rsid w:val="006D170A"/>
    <w:rsid w:val="006D1EC4"/>
    <w:rsid w:val="006D1FC6"/>
    <w:rsid w:val="006D25C0"/>
    <w:rsid w:val="006D2BF6"/>
    <w:rsid w:val="006D2FB4"/>
    <w:rsid w:val="006D37D8"/>
    <w:rsid w:val="006D467C"/>
    <w:rsid w:val="006D4D12"/>
    <w:rsid w:val="006D4D9B"/>
    <w:rsid w:val="006D4F60"/>
    <w:rsid w:val="006D533E"/>
    <w:rsid w:val="006D54B2"/>
    <w:rsid w:val="006D5F33"/>
    <w:rsid w:val="006D668C"/>
    <w:rsid w:val="006D6BF0"/>
    <w:rsid w:val="006D71BB"/>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8D7"/>
    <w:rsid w:val="006F2D34"/>
    <w:rsid w:val="006F2FBF"/>
    <w:rsid w:val="006F2FFD"/>
    <w:rsid w:val="006F39ED"/>
    <w:rsid w:val="006F5027"/>
    <w:rsid w:val="006F5BF9"/>
    <w:rsid w:val="006F5D96"/>
    <w:rsid w:val="006F68CC"/>
    <w:rsid w:val="006F6CE9"/>
    <w:rsid w:val="006F709E"/>
    <w:rsid w:val="006F72BD"/>
    <w:rsid w:val="006F74E6"/>
    <w:rsid w:val="006F7605"/>
    <w:rsid w:val="006F77F8"/>
    <w:rsid w:val="006F7814"/>
    <w:rsid w:val="006F7BF3"/>
    <w:rsid w:val="006F7C9A"/>
    <w:rsid w:val="007003DF"/>
    <w:rsid w:val="0070056D"/>
    <w:rsid w:val="007011E5"/>
    <w:rsid w:val="00701409"/>
    <w:rsid w:val="007019FD"/>
    <w:rsid w:val="00701AF9"/>
    <w:rsid w:val="00702290"/>
    <w:rsid w:val="007024BD"/>
    <w:rsid w:val="0070253D"/>
    <w:rsid w:val="007028E1"/>
    <w:rsid w:val="00702EE2"/>
    <w:rsid w:val="007032A2"/>
    <w:rsid w:val="007034B8"/>
    <w:rsid w:val="0070353F"/>
    <w:rsid w:val="00704982"/>
    <w:rsid w:val="00705DF8"/>
    <w:rsid w:val="00705FA6"/>
    <w:rsid w:val="00706388"/>
    <w:rsid w:val="00706BD8"/>
    <w:rsid w:val="00707623"/>
    <w:rsid w:val="007112C8"/>
    <w:rsid w:val="00711787"/>
    <w:rsid w:val="00711D61"/>
    <w:rsid w:val="00711DCA"/>
    <w:rsid w:val="00712068"/>
    <w:rsid w:val="007122CF"/>
    <w:rsid w:val="007127E5"/>
    <w:rsid w:val="007128FB"/>
    <w:rsid w:val="0071328C"/>
    <w:rsid w:val="0071442A"/>
    <w:rsid w:val="00715CDF"/>
    <w:rsid w:val="00715E5D"/>
    <w:rsid w:val="00715F02"/>
    <w:rsid w:val="00716237"/>
    <w:rsid w:val="0071778F"/>
    <w:rsid w:val="007179B3"/>
    <w:rsid w:val="00717BCC"/>
    <w:rsid w:val="00717CEB"/>
    <w:rsid w:val="007203ED"/>
    <w:rsid w:val="00720B56"/>
    <w:rsid w:val="0072123D"/>
    <w:rsid w:val="00722564"/>
    <w:rsid w:val="00722E32"/>
    <w:rsid w:val="00723B42"/>
    <w:rsid w:val="00723D29"/>
    <w:rsid w:val="00724080"/>
    <w:rsid w:val="007246B6"/>
    <w:rsid w:val="007247FB"/>
    <w:rsid w:val="00724F75"/>
    <w:rsid w:val="00726B3F"/>
    <w:rsid w:val="00726BA0"/>
    <w:rsid w:val="00726FF7"/>
    <w:rsid w:val="007272D6"/>
    <w:rsid w:val="007274D5"/>
    <w:rsid w:val="00727A7D"/>
    <w:rsid w:val="00727AD6"/>
    <w:rsid w:val="00727F09"/>
    <w:rsid w:val="007302E9"/>
    <w:rsid w:val="0073044C"/>
    <w:rsid w:val="00730488"/>
    <w:rsid w:val="00731787"/>
    <w:rsid w:val="007319A6"/>
    <w:rsid w:val="00732899"/>
    <w:rsid w:val="0073327F"/>
    <w:rsid w:val="00733434"/>
    <w:rsid w:val="00734496"/>
    <w:rsid w:val="0073508B"/>
    <w:rsid w:val="007352A2"/>
    <w:rsid w:val="007357F3"/>
    <w:rsid w:val="007358C5"/>
    <w:rsid w:val="00736168"/>
    <w:rsid w:val="007361FF"/>
    <w:rsid w:val="00736329"/>
    <w:rsid w:val="007368E9"/>
    <w:rsid w:val="0073702D"/>
    <w:rsid w:val="0073710E"/>
    <w:rsid w:val="007378BE"/>
    <w:rsid w:val="007401B0"/>
    <w:rsid w:val="007402C9"/>
    <w:rsid w:val="00741892"/>
    <w:rsid w:val="00741A84"/>
    <w:rsid w:val="00742157"/>
    <w:rsid w:val="007427D1"/>
    <w:rsid w:val="00742A8D"/>
    <w:rsid w:val="00742DE0"/>
    <w:rsid w:val="00743022"/>
    <w:rsid w:val="0074347A"/>
    <w:rsid w:val="00743A75"/>
    <w:rsid w:val="00743B22"/>
    <w:rsid w:val="00744831"/>
    <w:rsid w:val="007458FE"/>
    <w:rsid w:val="00745BFD"/>
    <w:rsid w:val="00745EB9"/>
    <w:rsid w:val="007460C2"/>
    <w:rsid w:val="007461E2"/>
    <w:rsid w:val="00746A52"/>
    <w:rsid w:val="00746CB5"/>
    <w:rsid w:val="007478F1"/>
    <w:rsid w:val="00747BDE"/>
    <w:rsid w:val="00750443"/>
    <w:rsid w:val="007508DB"/>
    <w:rsid w:val="007508E9"/>
    <w:rsid w:val="007509EE"/>
    <w:rsid w:val="00750D0B"/>
    <w:rsid w:val="00750FBC"/>
    <w:rsid w:val="00752D61"/>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6EB"/>
    <w:rsid w:val="00762731"/>
    <w:rsid w:val="0076286E"/>
    <w:rsid w:val="0076388C"/>
    <w:rsid w:val="00763A69"/>
    <w:rsid w:val="00764B84"/>
    <w:rsid w:val="00765198"/>
    <w:rsid w:val="00765CDD"/>
    <w:rsid w:val="0076627E"/>
    <w:rsid w:val="00766788"/>
    <w:rsid w:val="0076683D"/>
    <w:rsid w:val="0076687B"/>
    <w:rsid w:val="00766E6B"/>
    <w:rsid w:val="007670BD"/>
    <w:rsid w:val="007670D5"/>
    <w:rsid w:val="00767EF8"/>
    <w:rsid w:val="007714EA"/>
    <w:rsid w:val="00772B2A"/>
    <w:rsid w:val="00773074"/>
    <w:rsid w:val="007737CF"/>
    <w:rsid w:val="00773FEE"/>
    <w:rsid w:val="007741A8"/>
    <w:rsid w:val="00774475"/>
    <w:rsid w:val="00774CFE"/>
    <w:rsid w:val="00774E9B"/>
    <w:rsid w:val="00774EE3"/>
    <w:rsid w:val="0077541C"/>
    <w:rsid w:val="0077547D"/>
    <w:rsid w:val="007759D5"/>
    <w:rsid w:val="00776D40"/>
    <w:rsid w:val="007770C9"/>
    <w:rsid w:val="00777AD6"/>
    <w:rsid w:val="00777B22"/>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9E1"/>
    <w:rsid w:val="00787B9D"/>
    <w:rsid w:val="0079011C"/>
    <w:rsid w:val="0079012A"/>
    <w:rsid w:val="00790557"/>
    <w:rsid w:val="007907E4"/>
    <w:rsid w:val="00790BD7"/>
    <w:rsid w:val="007914D7"/>
    <w:rsid w:val="007916DD"/>
    <w:rsid w:val="00792A56"/>
    <w:rsid w:val="007932FC"/>
    <w:rsid w:val="00793C83"/>
    <w:rsid w:val="0079516D"/>
    <w:rsid w:val="0079535F"/>
    <w:rsid w:val="007954C6"/>
    <w:rsid w:val="00795B86"/>
    <w:rsid w:val="007965C6"/>
    <w:rsid w:val="007965EA"/>
    <w:rsid w:val="007971C3"/>
    <w:rsid w:val="007973F4"/>
    <w:rsid w:val="0079757B"/>
    <w:rsid w:val="00797A73"/>
    <w:rsid w:val="00797F4C"/>
    <w:rsid w:val="007A05FA"/>
    <w:rsid w:val="007A0816"/>
    <w:rsid w:val="007A0B9C"/>
    <w:rsid w:val="007A0FA2"/>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6C"/>
    <w:rsid w:val="007A74ED"/>
    <w:rsid w:val="007B054C"/>
    <w:rsid w:val="007B17F3"/>
    <w:rsid w:val="007B19E5"/>
    <w:rsid w:val="007B1CA8"/>
    <w:rsid w:val="007B1E1C"/>
    <w:rsid w:val="007B1FC2"/>
    <w:rsid w:val="007B2F79"/>
    <w:rsid w:val="007B30EC"/>
    <w:rsid w:val="007B3496"/>
    <w:rsid w:val="007B3A58"/>
    <w:rsid w:val="007B3F47"/>
    <w:rsid w:val="007B4A70"/>
    <w:rsid w:val="007B5144"/>
    <w:rsid w:val="007B5154"/>
    <w:rsid w:val="007B560C"/>
    <w:rsid w:val="007B5B80"/>
    <w:rsid w:val="007B61C4"/>
    <w:rsid w:val="007B6CB5"/>
    <w:rsid w:val="007B6DCD"/>
    <w:rsid w:val="007B6FA1"/>
    <w:rsid w:val="007B7407"/>
    <w:rsid w:val="007B7433"/>
    <w:rsid w:val="007B7812"/>
    <w:rsid w:val="007C0A27"/>
    <w:rsid w:val="007C0BDD"/>
    <w:rsid w:val="007C11D5"/>
    <w:rsid w:val="007C1E22"/>
    <w:rsid w:val="007C1E51"/>
    <w:rsid w:val="007C20C6"/>
    <w:rsid w:val="007C22AE"/>
    <w:rsid w:val="007C25F6"/>
    <w:rsid w:val="007C2D92"/>
    <w:rsid w:val="007C30B9"/>
    <w:rsid w:val="007C3441"/>
    <w:rsid w:val="007C3A50"/>
    <w:rsid w:val="007C3CA9"/>
    <w:rsid w:val="007C4AD1"/>
    <w:rsid w:val="007C4E37"/>
    <w:rsid w:val="007C5886"/>
    <w:rsid w:val="007C6436"/>
    <w:rsid w:val="007C78FF"/>
    <w:rsid w:val="007D0177"/>
    <w:rsid w:val="007D0A12"/>
    <w:rsid w:val="007D0D41"/>
    <w:rsid w:val="007D0DC4"/>
    <w:rsid w:val="007D0F4C"/>
    <w:rsid w:val="007D12D7"/>
    <w:rsid w:val="007D1A1C"/>
    <w:rsid w:val="007D1C6D"/>
    <w:rsid w:val="007D278A"/>
    <w:rsid w:val="007D2811"/>
    <w:rsid w:val="007D2881"/>
    <w:rsid w:val="007D2EA5"/>
    <w:rsid w:val="007D3036"/>
    <w:rsid w:val="007D348F"/>
    <w:rsid w:val="007D3522"/>
    <w:rsid w:val="007D3890"/>
    <w:rsid w:val="007D3FE2"/>
    <w:rsid w:val="007D4BBC"/>
    <w:rsid w:val="007D5257"/>
    <w:rsid w:val="007D5927"/>
    <w:rsid w:val="007D5EBA"/>
    <w:rsid w:val="007D5F1E"/>
    <w:rsid w:val="007D67FE"/>
    <w:rsid w:val="007D7440"/>
    <w:rsid w:val="007D76F7"/>
    <w:rsid w:val="007D7888"/>
    <w:rsid w:val="007D78DA"/>
    <w:rsid w:val="007E1631"/>
    <w:rsid w:val="007E1F18"/>
    <w:rsid w:val="007E2887"/>
    <w:rsid w:val="007E34E5"/>
    <w:rsid w:val="007E3AE3"/>
    <w:rsid w:val="007E3B96"/>
    <w:rsid w:val="007E46A9"/>
    <w:rsid w:val="007E492A"/>
    <w:rsid w:val="007E4D50"/>
    <w:rsid w:val="007E59A7"/>
    <w:rsid w:val="007E5EF1"/>
    <w:rsid w:val="007E68FE"/>
    <w:rsid w:val="007E6D10"/>
    <w:rsid w:val="007E73A4"/>
    <w:rsid w:val="007E7585"/>
    <w:rsid w:val="007F0B99"/>
    <w:rsid w:val="007F24CB"/>
    <w:rsid w:val="007F2636"/>
    <w:rsid w:val="007F2ED8"/>
    <w:rsid w:val="007F334A"/>
    <w:rsid w:val="007F367A"/>
    <w:rsid w:val="007F3809"/>
    <w:rsid w:val="007F39C0"/>
    <w:rsid w:val="007F3CC5"/>
    <w:rsid w:val="007F3FC8"/>
    <w:rsid w:val="007F4C17"/>
    <w:rsid w:val="007F4D03"/>
    <w:rsid w:val="007F4DE5"/>
    <w:rsid w:val="007F50F9"/>
    <w:rsid w:val="007F5328"/>
    <w:rsid w:val="007F55FD"/>
    <w:rsid w:val="007F5CF9"/>
    <w:rsid w:val="007F619F"/>
    <w:rsid w:val="007F6A42"/>
    <w:rsid w:val="00800173"/>
    <w:rsid w:val="008004BA"/>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5770"/>
    <w:rsid w:val="008063F3"/>
    <w:rsid w:val="008065AD"/>
    <w:rsid w:val="00806624"/>
    <w:rsid w:val="008068E4"/>
    <w:rsid w:val="008070DD"/>
    <w:rsid w:val="008103C4"/>
    <w:rsid w:val="0081088E"/>
    <w:rsid w:val="00810E64"/>
    <w:rsid w:val="00811486"/>
    <w:rsid w:val="00811A72"/>
    <w:rsid w:val="008121E9"/>
    <w:rsid w:val="0081371F"/>
    <w:rsid w:val="00813770"/>
    <w:rsid w:val="0081380D"/>
    <w:rsid w:val="00813AC3"/>
    <w:rsid w:val="00813D6F"/>
    <w:rsid w:val="00814238"/>
    <w:rsid w:val="00814433"/>
    <w:rsid w:val="008149AB"/>
    <w:rsid w:val="008158C2"/>
    <w:rsid w:val="00815D01"/>
    <w:rsid w:val="00815D0D"/>
    <w:rsid w:val="00816D63"/>
    <w:rsid w:val="00817084"/>
    <w:rsid w:val="00817272"/>
    <w:rsid w:val="00817787"/>
    <w:rsid w:val="00817D2F"/>
    <w:rsid w:val="008201C9"/>
    <w:rsid w:val="00820643"/>
    <w:rsid w:val="008207AF"/>
    <w:rsid w:val="00820F58"/>
    <w:rsid w:val="00821D6D"/>
    <w:rsid w:val="00821D8D"/>
    <w:rsid w:val="00822068"/>
    <w:rsid w:val="00822133"/>
    <w:rsid w:val="008225A3"/>
    <w:rsid w:val="008225AF"/>
    <w:rsid w:val="00822616"/>
    <w:rsid w:val="008227FB"/>
    <w:rsid w:val="00822BA4"/>
    <w:rsid w:val="00822C58"/>
    <w:rsid w:val="00822C6E"/>
    <w:rsid w:val="00823A48"/>
    <w:rsid w:val="00823C26"/>
    <w:rsid w:val="00825E30"/>
    <w:rsid w:val="00825E6F"/>
    <w:rsid w:val="00825F10"/>
    <w:rsid w:val="00825F29"/>
    <w:rsid w:val="0082617F"/>
    <w:rsid w:val="00826CA1"/>
    <w:rsid w:val="00827AB1"/>
    <w:rsid w:val="0083011E"/>
    <w:rsid w:val="00830765"/>
    <w:rsid w:val="008315E8"/>
    <w:rsid w:val="0083276A"/>
    <w:rsid w:val="00832B6E"/>
    <w:rsid w:val="00832C54"/>
    <w:rsid w:val="0083316F"/>
    <w:rsid w:val="008331BD"/>
    <w:rsid w:val="00833B4C"/>
    <w:rsid w:val="008342C3"/>
    <w:rsid w:val="00834511"/>
    <w:rsid w:val="008346E1"/>
    <w:rsid w:val="008346F6"/>
    <w:rsid w:val="00834956"/>
    <w:rsid w:val="008358B5"/>
    <w:rsid w:val="00835A86"/>
    <w:rsid w:val="00835BF0"/>
    <w:rsid w:val="00836831"/>
    <w:rsid w:val="008368D8"/>
    <w:rsid w:val="00837650"/>
    <w:rsid w:val="00840152"/>
    <w:rsid w:val="008401A3"/>
    <w:rsid w:val="0084027F"/>
    <w:rsid w:val="00840952"/>
    <w:rsid w:val="00841049"/>
    <w:rsid w:val="008411CC"/>
    <w:rsid w:val="008412F0"/>
    <w:rsid w:val="00841569"/>
    <w:rsid w:val="00841B89"/>
    <w:rsid w:val="00841FEA"/>
    <w:rsid w:val="00842366"/>
    <w:rsid w:val="00842A0C"/>
    <w:rsid w:val="008436EF"/>
    <w:rsid w:val="00843858"/>
    <w:rsid w:val="00844DCC"/>
    <w:rsid w:val="00845A53"/>
    <w:rsid w:val="0084652B"/>
    <w:rsid w:val="008469C6"/>
    <w:rsid w:val="00846A08"/>
    <w:rsid w:val="00847181"/>
    <w:rsid w:val="0084735A"/>
    <w:rsid w:val="00847D7F"/>
    <w:rsid w:val="00850043"/>
    <w:rsid w:val="008502CE"/>
    <w:rsid w:val="008503CE"/>
    <w:rsid w:val="008504B4"/>
    <w:rsid w:val="008507AB"/>
    <w:rsid w:val="00850F9E"/>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57513"/>
    <w:rsid w:val="00857EA0"/>
    <w:rsid w:val="00860AED"/>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AE2"/>
    <w:rsid w:val="00866B87"/>
    <w:rsid w:val="008701F7"/>
    <w:rsid w:val="00870916"/>
    <w:rsid w:val="0087169C"/>
    <w:rsid w:val="008716C7"/>
    <w:rsid w:val="00871CB1"/>
    <w:rsid w:val="00871D87"/>
    <w:rsid w:val="0087213F"/>
    <w:rsid w:val="00873356"/>
    <w:rsid w:val="0087364E"/>
    <w:rsid w:val="00873A21"/>
    <w:rsid w:val="00873A3A"/>
    <w:rsid w:val="00873A4D"/>
    <w:rsid w:val="00873CF4"/>
    <w:rsid w:val="0087402E"/>
    <w:rsid w:val="0087474B"/>
    <w:rsid w:val="0087480F"/>
    <w:rsid w:val="00874C87"/>
    <w:rsid w:val="00875B9F"/>
    <w:rsid w:val="008761B9"/>
    <w:rsid w:val="00876770"/>
    <w:rsid w:val="00876B7A"/>
    <w:rsid w:val="00876E7E"/>
    <w:rsid w:val="00877278"/>
    <w:rsid w:val="008772D2"/>
    <w:rsid w:val="00877BE9"/>
    <w:rsid w:val="00877D65"/>
    <w:rsid w:val="00877DF6"/>
    <w:rsid w:val="0088010B"/>
    <w:rsid w:val="008803C9"/>
    <w:rsid w:val="00880783"/>
    <w:rsid w:val="00880938"/>
    <w:rsid w:val="008813DA"/>
    <w:rsid w:val="008813F4"/>
    <w:rsid w:val="00881FB0"/>
    <w:rsid w:val="00882088"/>
    <w:rsid w:val="0088238E"/>
    <w:rsid w:val="008825B9"/>
    <w:rsid w:val="0088299D"/>
    <w:rsid w:val="008830FC"/>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CA4"/>
    <w:rsid w:val="00892D98"/>
    <w:rsid w:val="00892F16"/>
    <w:rsid w:val="00893C35"/>
    <w:rsid w:val="00893CF9"/>
    <w:rsid w:val="00894FCB"/>
    <w:rsid w:val="0089542A"/>
    <w:rsid w:val="0089589D"/>
    <w:rsid w:val="00895F9D"/>
    <w:rsid w:val="0089761B"/>
    <w:rsid w:val="00897874"/>
    <w:rsid w:val="00897887"/>
    <w:rsid w:val="008979D4"/>
    <w:rsid w:val="008A0701"/>
    <w:rsid w:val="008A15CE"/>
    <w:rsid w:val="008A1931"/>
    <w:rsid w:val="008A1F3A"/>
    <w:rsid w:val="008A284D"/>
    <w:rsid w:val="008A3C50"/>
    <w:rsid w:val="008A4337"/>
    <w:rsid w:val="008A4495"/>
    <w:rsid w:val="008A45F5"/>
    <w:rsid w:val="008A4E4A"/>
    <w:rsid w:val="008A56B8"/>
    <w:rsid w:val="008A58AC"/>
    <w:rsid w:val="008A5B53"/>
    <w:rsid w:val="008A5D41"/>
    <w:rsid w:val="008A5D46"/>
    <w:rsid w:val="008A63D9"/>
    <w:rsid w:val="008A689E"/>
    <w:rsid w:val="008A70F7"/>
    <w:rsid w:val="008A71A9"/>
    <w:rsid w:val="008A7704"/>
    <w:rsid w:val="008A7A79"/>
    <w:rsid w:val="008A7ACA"/>
    <w:rsid w:val="008B036D"/>
    <w:rsid w:val="008B1126"/>
    <w:rsid w:val="008B1341"/>
    <w:rsid w:val="008B260E"/>
    <w:rsid w:val="008B263F"/>
    <w:rsid w:val="008B2AB4"/>
    <w:rsid w:val="008B2C73"/>
    <w:rsid w:val="008B3933"/>
    <w:rsid w:val="008B4660"/>
    <w:rsid w:val="008B4A51"/>
    <w:rsid w:val="008B4B17"/>
    <w:rsid w:val="008B520F"/>
    <w:rsid w:val="008B5B8F"/>
    <w:rsid w:val="008B6141"/>
    <w:rsid w:val="008B6468"/>
    <w:rsid w:val="008B6EEE"/>
    <w:rsid w:val="008B751B"/>
    <w:rsid w:val="008B76FF"/>
    <w:rsid w:val="008C01DB"/>
    <w:rsid w:val="008C050B"/>
    <w:rsid w:val="008C09A1"/>
    <w:rsid w:val="008C0B05"/>
    <w:rsid w:val="008C10FE"/>
    <w:rsid w:val="008C12C0"/>
    <w:rsid w:val="008C21E6"/>
    <w:rsid w:val="008C21FA"/>
    <w:rsid w:val="008C2BA2"/>
    <w:rsid w:val="008C2EB9"/>
    <w:rsid w:val="008C2FFF"/>
    <w:rsid w:val="008C3139"/>
    <w:rsid w:val="008C3FB1"/>
    <w:rsid w:val="008C40D7"/>
    <w:rsid w:val="008C4C22"/>
    <w:rsid w:val="008C5031"/>
    <w:rsid w:val="008C5162"/>
    <w:rsid w:val="008C565C"/>
    <w:rsid w:val="008C58C8"/>
    <w:rsid w:val="008C6361"/>
    <w:rsid w:val="008C645C"/>
    <w:rsid w:val="008C68C6"/>
    <w:rsid w:val="008C6A27"/>
    <w:rsid w:val="008C6A8C"/>
    <w:rsid w:val="008C6EDF"/>
    <w:rsid w:val="008C6F37"/>
    <w:rsid w:val="008C700C"/>
    <w:rsid w:val="008C70E5"/>
    <w:rsid w:val="008C796D"/>
    <w:rsid w:val="008C7F17"/>
    <w:rsid w:val="008D1499"/>
    <w:rsid w:val="008D1BE4"/>
    <w:rsid w:val="008D24BB"/>
    <w:rsid w:val="008D2B36"/>
    <w:rsid w:val="008D3118"/>
    <w:rsid w:val="008D38FE"/>
    <w:rsid w:val="008D3984"/>
    <w:rsid w:val="008D40DF"/>
    <w:rsid w:val="008D4470"/>
    <w:rsid w:val="008D4C81"/>
    <w:rsid w:val="008D4E8D"/>
    <w:rsid w:val="008D50BE"/>
    <w:rsid w:val="008D51F9"/>
    <w:rsid w:val="008D59C3"/>
    <w:rsid w:val="008D5E04"/>
    <w:rsid w:val="008D5E83"/>
    <w:rsid w:val="008D6501"/>
    <w:rsid w:val="008D66FF"/>
    <w:rsid w:val="008D73B7"/>
    <w:rsid w:val="008D769C"/>
    <w:rsid w:val="008D7870"/>
    <w:rsid w:val="008D7A4C"/>
    <w:rsid w:val="008D7B9F"/>
    <w:rsid w:val="008E0078"/>
    <w:rsid w:val="008E0AC6"/>
    <w:rsid w:val="008E1EC8"/>
    <w:rsid w:val="008E21D0"/>
    <w:rsid w:val="008E23AD"/>
    <w:rsid w:val="008E29EF"/>
    <w:rsid w:val="008E29F2"/>
    <w:rsid w:val="008E2D67"/>
    <w:rsid w:val="008E2E83"/>
    <w:rsid w:val="008E4E44"/>
    <w:rsid w:val="008E5105"/>
    <w:rsid w:val="008E5292"/>
    <w:rsid w:val="008E5914"/>
    <w:rsid w:val="008E5AA7"/>
    <w:rsid w:val="008E69FF"/>
    <w:rsid w:val="008E6BAD"/>
    <w:rsid w:val="008E6F6F"/>
    <w:rsid w:val="008E7425"/>
    <w:rsid w:val="008E7543"/>
    <w:rsid w:val="008F006D"/>
    <w:rsid w:val="008F013A"/>
    <w:rsid w:val="008F03E5"/>
    <w:rsid w:val="008F0487"/>
    <w:rsid w:val="008F0580"/>
    <w:rsid w:val="008F06C0"/>
    <w:rsid w:val="008F0783"/>
    <w:rsid w:val="008F08EE"/>
    <w:rsid w:val="008F0DF1"/>
    <w:rsid w:val="008F18DF"/>
    <w:rsid w:val="008F32D9"/>
    <w:rsid w:val="008F34BA"/>
    <w:rsid w:val="008F3EF4"/>
    <w:rsid w:val="008F4699"/>
    <w:rsid w:val="008F4827"/>
    <w:rsid w:val="008F4A19"/>
    <w:rsid w:val="008F4B1A"/>
    <w:rsid w:val="008F4D75"/>
    <w:rsid w:val="008F4E5C"/>
    <w:rsid w:val="008F5845"/>
    <w:rsid w:val="008F5A63"/>
    <w:rsid w:val="008F6873"/>
    <w:rsid w:val="008F6CEE"/>
    <w:rsid w:val="008F6DAA"/>
    <w:rsid w:val="008F718B"/>
    <w:rsid w:val="00901BEF"/>
    <w:rsid w:val="009022B7"/>
    <w:rsid w:val="00902439"/>
    <w:rsid w:val="00902DCC"/>
    <w:rsid w:val="009034F6"/>
    <w:rsid w:val="00903854"/>
    <w:rsid w:val="00904167"/>
    <w:rsid w:val="00905402"/>
    <w:rsid w:val="0090588F"/>
    <w:rsid w:val="00905B57"/>
    <w:rsid w:val="00905BDB"/>
    <w:rsid w:val="009069AE"/>
    <w:rsid w:val="00906E31"/>
    <w:rsid w:val="00906F3E"/>
    <w:rsid w:val="00906FBF"/>
    <w:rsid w:val="00907B1E"/>
    <w:rsid w:val="00907FCE"/>
    <w:rsid w:val="009100C7"/>
    <w:rsid w:val="00910354"/>
    <w:rsid w:val="0091098C"/>
    <w:rsid w:val="00910D0D"/>
    <w:rsid w:val="0091120F"/>
    <w:rsid w:val="00911654"/>
    <w:rsid w:val="00911753"/>
    <w:rsid w:val="0091185D"/>
    <w:rsid w:val="0091276C"/>
    <w:rsid w:val="0091288D"/>
    <w:rsid w:val="00912EFF"/>
    <w:rsid w:val="00913D2E"/>
    <w:rsid w:val="00915D66"/>
    <w:rsid w:val="00916700"/>
    <w:rsid w:val="00916B9E"/>
    <w:rsid w:val="00916E92"/>
    <w:rsid w:val="00917012"/>
    <w:rsid w:val="009176FF"/>
    <w:rsid w:val="00917E02"/>
    <w:rsid w:val="00920B05"/>
    <w:rsid w:val="00920CE0"/>
    <w:rsid w:val="00921323"/>
    <w:rsid w:val="009217DD"/>
    <w:rsid w:val="00921A96"/>
    <w:rsid w:val="00921BA3"/>
    <w:rsid w:val="00921E99"/>
    <w:rsid w:val="009221AC"/>
    <w:rsid w:val="009224C4"/>
    <w:rsid w:val="0092324A"/>
    <w:rsid w:val="00923355"/>
    <w:rsid w:val="0092347C"/>
    <w:rsid w:val="0092366B"/>
    <w:rsid w:val="0092380F"/>
    <w:rsid w:val="0092385A"/>
    <w:rsid w:val="00923B72"/>
    <w:rsid w:val="00923DDE"/>
    <w:rsid w:val="00923F16"/>
    <w:rsid w:val="0092451D"/>
    <w:rsid w:val="00924B71"/>
    <w:rsid w:val="00925088"/>
    <w:rsid w:val="009254D9"/>
    <w:rsid w:val="00925923"/>
    <w:rsid w:val="0092696E"/>
    <w:rsid w:val="00926C48"/>
    <w:rsid w:val="00926E5F"/>
    <w:rsid w:val="009276EF"/>
    <w:rsid w:val="00927900"/>
    <w:rsid w:val="00927E33"/>
    <w:rsid w:val="00930456"/>
    <w:rsid w:val="0093053F"/>
    <w:rsid w:val="009306EC"/>
    <w:rsid w:val="00930781"/>
    <w:rsid w:val="00930DD3"/>
    <w:rsid w:val="00931011"/>
    <w:rsid w:val="009317E9"/>
    <w:rsid w:val="00931D98"/>
    <w:rsid w:val="00931F0B"/>
    <w:rsid w:val="00932CB8"/>
    <w:rsid w:val="0093313C"/>
    <w:rsid w:val="009346D5"/>
    <w:rsid w:val="009346ED"/>
    <w:rsid w:val="00934A19"/>
    <w:rsid w:val="009355B3"/>
    <w:rsid w:val="00935866"/>
    <w:rsid w:val="0093586D"/>
    <w:rsid w:val="00935F89"/>
    <w:rsid w:val="009363C1"/>
    <w:rsid w:val="009364F2"/>
    <w:rsid w:val="00936943"/>
    <w:rsid w:val="00936AD8"/>
    <w:rsid w:val="00937668"/>
    <w:rsid w:val="00940414"/>
    <w:rsid w:val="0094060B"/>
    <w:rsid w:val="009406F1"/>
    <w:rsid w:val="00940778"/>
    <w:rsid w:val="009410DB"/>
    <w:rsid w:val="00941608"/>
    <w:rsid w:val="0094175B"/>
    <w:rsid w:val="009421F6"/>
    <w:rsid w:val="0094253E"/>
    <w:rsid w:val="009425F0"/>
    <w:rsid w:val="00942AD2"/>
    <w:rsid w:val="00942BD3"/>
    <w:rsid w:val="00943010"/>
    <w:rsid w:val="00943741"/>
    <w:rsid w:val="0094413E"/>
    <w:rsid w:val="0094439E"/>
    <w:rsid w:val="0094559B"/>
    <w:rsid w:val="009455D3"/>
    <w:rsid w:val="00945D19"/>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4AAA"/>
    <w:rsid w:val="0095532E"/>
    <w:rsid w:val="00955665"/>
    <w:rsid w:val="00955F95"/>
    <w:rsid w:val="00956CE8"/>
    <w:rsid w:val="00957369"/>
    <w:rsid w:val="0095794F"/>
    <w:rsid w:val="00957C4A"/>
    <w:rsid w:val="0096028F"/>
    <w:rsid w:val="00960533"/>
    <w:rsid w:val="009607FF"/>
    <w:rsid w:val="009608AC"/>
    <w:rsid w:val="00961491"/>
    <w:rsid w:val="009614F2"/>
    <w:rsid w:val="00961605"/>
    <w:rsid w:val="00961668"/>
    <w:rsid w:val="00961841"/>
    <w:rsid w:val="00961D68"/>
    <w:rsid w:val="00961FCB"/>
    <w:rsid w:val="0096220F"/>
    <w:rsid w:val="00962AA1"/>
    <w:rsid w:val="00963D52"/>
    <w:rsid w:val="0096457D"/>
    <w:rsid w:val="00964781"/>
    <w:rsid w:val="00965545"/>
    <w:rsid w:val="00965F40"/>
    <w:rsid w:val="009661D8"/>
    <w:rsid w:val="009661FE"/>
    <w:rsid w:val="00966357"/>
    <w:rsid w:val="009665B2"/>
    <w:rsid w:val="00966E54"/>
    <w:rsid w:val="009678D1"/>
    <w:rsid w:val="00967A20"/>
    <w:rsid w:val="009702FE"/>
    <w:rsid w:val="00970BFC"/>
    <w:rsid w:val="009720D0"/>
    <w:rsid w:val="00972543"/>
    <w:rsid w:val="00972B7E"/>
    <w:rsid w:val="0097367C"/>
    <w:rsid w:val="009739A0"/>
    <w:rsid w:val="00973BC3"/>
    <w:rsid w:val="00973DDC"/>
    <w:rsid w:val="00973F32"/>
    <w:rsid w:val="009742D5"/>
    <w:rsid w:val="00974537"/>
    <w:rsid w:val="009747B2"/>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406B"/>
    <w:rsid w:val="00985F04"/>
    <w:rsid w:val="00986792"/>
    <w:rsid w:val="00986B4C"/>
    <w:rsid w:val="00986F45"/>
    <w:rsid w:val="0098744E"/>
    <w:rsid w:val="00987DA2"/>
    <w:rsid w:val="00990013"/>
    <w:rsid w:val="0099130B"/>
    <w:rsid w:val="00994770"/>
    <w:rsid w:val="00994B2A"/>
    <w:rsid w:val="009959AB"/>
    <w:rsid w:val="00995B85"/>
    <w:rsid w:val="009960C7"/>
    <w:rsid w:val="009961C4"/>
    <w:rsid w:val="009963CF"/>
    <w:rsid w:val="00996444"/>
    <w:rsid w:val="00996483"/>
    <w:rsid w:val="00996D8A"/>
    <w:rsid w:val="00996F98"/>
    <w:rsid w:val="009970E6"/>
    <w:rsid w:val="009A1697"/>
    <w:rsid w:val="009A1FCF"/>
    <w:rsid w:val="009A22A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A79CC"/>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3F"/>
    <w:rsid w:val="009B7B46"/>
    <w:rsid w:val="009C03B8"/>
    <w:rsid w:val="009C0EFC"/>
    <w:rsid w:val="009C0FB1"/>
    <w:rsid w:val="009C1D34"/>
    <w:rsid w:val="009C1E48"/>
    <w:rsid w:val="009C2123"/>
    <w:rsid w:val="009C21C2"/>
    <w:rsid w:val="009C21E8"/>
    <w:rsid w:val="009C26EF"/>
    <w:rsid w:val="009C3B66"/>
    <w:rsid w:val="009C3C41"/>
    <w:rsid w:val="009C3C99"/>
    <w:rsid w:val="009C3ECC"/>
    <w:rsid w:val="009C4785"/>
    <w:rsid w:val="009C4D6F"/>
    <w:rsid w:val="009C5111"/>
    <w:rsid w:val="009C5649"/>
    <w:rsid w:val="009C58D2"/>
    <w:rsid w:val="009C69E5"/>
    <w:rsid w:val="009C6A83"/>
    <w:rsid w:val="009C6D83"/>
    <w:rsid w:val="009C762D"/>
    <w:rsid w:val="009C7CC9"/>
    <w:rsid w:val="009C7EE6"/>
    <w:rsid w:val="009C7F1C"/>
    <w:rsid w:val="009D057F"/>
    <w:rsid w:val="009D0588"/>
    <w:rsid w:val="009D076B"/>
    <w:rsid w:val="009D0ACC"/>
    <w:rsid w:val="009D0BCC"/>
    <w:rsid w:val="009D0C90"/>
    <w:rsid w:val="009D0D75"/>
    <w:rsid w:val="009D15C8"/>
    <w:rsid w:val="009D2051"/>
    <w:rsid w:val="009D2072"/>
    <w:rsid w:val="009D223D"/>
    <w:rsid w:val="009D2F0D"/>
    <w:rsid w:val="009D31F5"/>
    <w:rsid w:val="009D3786"/>
    <w:rsid w:val="009D3A7F"/>
    <w:rsid w:val="009D3E55"/>
    <w:rsid w:val="009D45C2"/>
    <w:rsid w:val="009D578C"/>
    <w:rsid w:val="009D61B0"/>
    <w:rsid w:val="009D6D98"/>
    <w:rsid w:val="009D6DA9"/>
    <w:rsid w:val="009D6E14"/>
    <w:rsid w:val="009D73EE"/>
    <w:rsid w:val="009D75D0"/>
    <w:rsid w:val="009D7649"/>
    <w:rsid w:val="009E0656"/>
    <w:rsid w:val="009E0849"/>
    <w:rsid w:val="009E1CCE"/>
    <w:rsid w:val="009E1D05"/>
    <w:rsid w:val="009E1E52"/>
    <w:rsid w:val="009E27E7"/>
    <w:rsid w:val="009E2CAF"/>
    <w:rsid w:val="009E2CF1"/>
    <w:rsid w:val="009E3180"/>
    <w:rsid w:val="009E3753"/>
    <w:rsid w:val="009E5389"/>
    <w:rsid w:val="009E6BAA"/>
    <w:rsid w:val="009E6E9A"/>
    <w:rsid w:val="009E7AB3"/>
    <w:rsid w:val="009F1436"/>
    <w:rsid w:val="009F260A"/>
    <w:rsid w:val="009F2696"/>
    <w:rsid w:val="009F33AB"/>
    <w:rsid w:val="009F3441"/>
    <w:rsid w:val="009F3478"/>
    <w:rsid w:val="009F4688"/>
    <w:rsid w:val="009F5214"/>
    <w:rsid w:val="009F53D3"/>
    <w:rsid w:val="009F74E5"/>
    <w:rsid w:val="009F7589"/>
    <w:rsid w:val="009F764D"/>
    <w:rsid w:val="009F77CC"/>
    <w:rsid w:val="009F7978"/>
    <w:rsid w:val="009F7C41"/>
    <w:rsid w:val="00A0002F"/>
    <w:rsid w:val="00A00A38"/>
    <w:rsid w:val="00A010FA"/>
    <w:rsid w:val="00A01EF7"/>
    <w:rsid w:val="00A02749"/>
    <w:rsid w:val="00A033FC"/>
    <w:rsid w:val="00A03A9C"/>
    <w:rsid w:val="00A03C8B"/>
    <w:rsid w:val="00A03EDC"/>
    <w:rsid w:val="00A051F0"/>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5AD"/>
    <w:rsid w:val="00A13CF7"/>
    <w:rsid w:val="00A14D9C"/>
    <w:rsid w:val="00A15121"/>
    <w:rsid w:val="00A15D7D"/>
    <w:rsid w:val="00A17614"/>
    <w:rsid w:val="00A20142"/>
    <w:rsid w:val="00A20388"/>
    <w:rsid w:val="00A2084A"/>
    <w:rsid w:val="00A20E4E"/>
    <w:rsid w:val="00A21365"/>
    <w:rsid w:val="00A21A0E"/>
    <w:rsid w:val="00A21ACB"/>
    <w:rsid w:val="00A223DC"/>
    <w:rsid w:val="00A224B5"/>
    <w:rsid w:val="00A230AA"/>
    <w:rsid w:val="00A251AC"/>
    <w:rsid w:val="00A254DF"/>
    <w:rsid w:val="00A258C3"/>
    <w:rsid w:val="00A25F47"/>
    <w:rsid w:val="00A26841"/>
    <w:rsid w:val="00A26B7D"/>
    <w:rsid w:val="00A27155"/>
    <w:rsid w:val="00A2738D"/>
    <w:rsid w:val="00A303B0"/>
    <w:rsid w:val="00A3042D"/>
    <w:rsid w:val="00A306B9"/>
    <w:rsid w:val="00A3092A"/>
    <w:rsid w:val="00A3156F"/>
    <w:rsid w:val="00A32DD9"/>
    <w:rsid w:val="00A336AF"/>
    <w:rsid w:val="00A33D33"/>
    <w:rsid w:val="00A344D2"/>
    <w:rsid w:val="00A34DEB"/>
    <w:rsid w:val="00A34F34"/>
    <w:rsid w:val="00A36847"/>
    <w:rsid w:val="00A40661"/>
    <w:rsid w:val="00A4077D"/>
    <w:rsid w:val="00A41E55"/>
    <w:rsid w:val="00A42608"/>
    <w:rsid w:val="00A42B0E"/>
    <w:rsid w:val="00A43029"/>
    <w:rsid w:val="00A4365E"/>
    <w:rsid w:val="00A436D1"/>
    <w:rsid w:val="00A437F1"/>
    <w:rsid w:val="00A43910"/>
    <w:rsid w:val="00A43D71"/>
    <w:rsid w:val="00A43EFE"/>
    <w:rsid w:val="00A44663"/>
    <w:rsid w:val="00A44BCD"/>
    <w:rsid w:val="00A45317"/>
    <w:rsid w:val="00A456A3"/>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E56"/>
    <w:rsid w:val="00A54F12"/>
    <w:rsid w:val="00A54FC4"/>
    <w:rsid w:val="00A5664E"/>
    <w:rsid w:val="00A56AFD"/>
    <w:rsid w:val="00A57B39"/>
    <w:rsid w:val="00A57FCB"/>
    <w:rsid w:val="00A603C6"/>
    <w:rsid w:val="00A607C3"/>
    <w:rsid w:val="00A609CC"/>
    <w:rsid w:val="00A60AA9"/>
    <w:rsid w:val="00A63916"/>
    <w:rsid w:val="00A63CA5"/>
    <w:rsid w:val="00A64263"/>
    <w:rsid w:val="00A6430D"/>
    <w:rsid w:val="00A64ED0"/>
    <w:rsid w:val="00A65160"/>
    <w:rsid w:val="00A653F9"/>
    <w:rsid w:val="00A65513"/>
    <w:rsid w:val="00A65626"/>
    <w:rsid w:val="00A656B9"/>
    <w:rsid w:val="00A6577F"/>
    <w:rsid w:val="00A65B34"/>
    <w:rsid w:val="00A65B6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3BBA"/>
    <w:rsid w:val="00A74280"/>
    <w:rsid w:val="00A75679"/>
    <w:rsid w:val="00A7578B"/>
    <w:rsid w:val="00A75B77"/>
    <w:rsid w:val="00A76568"/>
    <w:rsid w:val="00A76690"/>
    <w:rsid w:val="00A76CEE"/>
    <w:rsid w:val="00A77D7D"/>
    <w:rsid w:val="00A8029A"/>
    <w:rsid w:val="00A805E0"/>
    <w:rsid w:val="00A8090F"/>
    <w:rsid w:val="00A817F2"/>
    <w:rsid w:val="00A81CD5"/>
    <w:rsid w:val="00A82172"/>
    <w:rsid w:val="00A8221C"/>
    <w:rsid w:val="00A82317"/>
    <w:rsid w:val="00A82783"/>
    <w:rsid w:val="00A82956"/>
    <w:rsid w:val="00A82BF0"/>
    <w:rsid w:val="00A82CA1"/>
    <w:rsid w:val="00A82D47"/>
    <w:rsid w:val="00A831C3"/>
    <w:rsid w:val="00A8358D"/>
    <w:rsid w:val="00A83C99"/>
    <w:rsid w:val="00A84637"/>
    <w:rsid w:val="00A850BA"/>
    <w:rsid w:val="00A85304"/>
    <w:rsid w:val="00A85ACE"/>
    <w:rsid w:val="00A85E53"/>
    <w:rsid w:val="00A8654D"/>
    <w:rsid w:val="00A86BD0"/>
    <w:rsid w:val="00A8730A"/>
    <w:rsid w:val="00A87849"/>
    <w:rsid w:val="00A87861"/>
    <w:rsid w:val="00A878A8"/>
    <w:rsid w:val="00A87D42"/>
    <w:rsid w:val="00A87D82"/>
    <w:rsid w:val="00A90396"/>
    <w:rsid w:val="00A903CA"/>
    <w:rsid w:val="00A90859"/>
    <w:rsid w:val="00A9108D"/>
    <w:rsid w:val="00A91D8A"/>
    <w:rsid w:val="00A92656"/>
    <w:rsid w:val="00A92721"/>
    <w:rsid w:val="00A933B6"/>
    <w:rsid w:val="00A935E9"/>
    <w:rsid w:val="00A93DCD"/>
    <w:rsid w:val="00A94336"/>
    <w:rsid w:val="00A952FE"/>
    <w:rsid w:val="00A95730"/>
    <w:rsid w:val="00A95AEA"/>
    <w:rsid w:val="00A96B87"/>
    <w:rsid w:val="00A96DD9"/>
    <w:rsid w:val="00A96EBF"/>
    <w:rsid w:val="00A97502"/>
    <w:rsid w:val="00A97C7D"/>
    <w:rsid w:val="00AA0258"/>
    <w:rsid w:val="00AA0276"/>
    <w:rsid w:val="00AA0D6D"/>
    <w:rsid w:val="00AA15DC"/>
    <w:rsid w:val="00AA1979"/>
    <w:rsid w:val="00AA1B6F"/>
    <w:rsid w:val="00AA1BDF"/>
    <w:rsid w:val="00AA281E"/>
    <w:rsid w:val="00AA412E"/>
    <w:rsid w:val="00AA4206"/>
    <w:rsid w:val="00AA4C6A"/>
    <w:rsid w:val="00AA51D4"/>
    <w:rsid w:val="00AA5532"/>
    <w:rsid w:val="00AA599D"/>
    <w:rsid w:val="00AA59AA"/>
    <w:rsid w:val="00AA5C81"/>
    <w:rsid w:val="00AA6119"/>
    <w:rsid w:val="00AA6EC8"/>
    <w:rsid w:val="00AA7329"/>
    <w:rsid w:val="00AA7421"/>
    <w:rsid w:val="00AA78C7"/>
    <w:rsid w:val="00AA7B5C"/>
    <w:rsid w:val="00AB0D63"/>
    <w:rsid w:val="00AB0EFC"/>
    <w:rsid w:val="00AB18D6"/>
    <w:rsid w:val="00AB1EAB"/>
    <w:rsid w:val="00AB1F3A"/>
    <w:rsid w:val="00AB356A"/>
    <w:rsid w:val="00AB3632"/>
    <w:rsid w:val="00AB4864"/>
    <w:rsid w:val="00AB4F17"/>
    <w:rsid w:val="00AB4FC1"/>
    <w:rsid w:val="00AB5184"/>
    <w:rsid w:val="00AB51AA"/>
    <w:rsid w:val="00AB51D1"/>
    <w:rsid w:val="00AB5469"/>
    <w:rsid w:val="00AB5720"/>
    <w:rsid w:val="00AB5BDD"/>
    <w:rsid w:val="00AB613B"/>
    <w:rsid w:val="00AB639F"/>
    <w:rsid w:val="00AB708D"/>
    <w:rsid w:val="00AB7109"/>
    <w:rsid w:val="00AB7892"/>
    <w:rsid w:val="00AB7935"/>
    <w:rsid w:val="00AB7BD6"/>
    <w:rsid w:val="00AC15B9"/>
    <w:rsid w:val="00AC18B5"/>
    <w:rsid w:val="00AC1D2D"/>
    <w:rsid w:val="00AC1F4B"/>
    <w:rsid w:val="00AC22F4"/>
    <w:rsid w:val="00AC2507"/>
    <w:rsid w:val="00AC28A0"/>
    <w:rsid w:val="00AC3167"/>
    <w:rsid w:val="00AC3AE6"/>
    <w:rsid w:val="00AC42F6"/>
    <w:rsid w:val="00AC4781"/>
    <w:rsid w:val="00AC4A64"/>
    <w:rsid w:val="00AC4BE6"/>
    <w:rsid w:val="00AC5169"/>
    <w:rsid w:val="00AC54D4"/>
    <w:rsid w:val="00AC5878"/>
    <w:rsid w:val="00AC5D10"/>
    <w:rsid w:val="00AC633B"/>
    <w:rsid w:val="00AC6AB4"/>
    <w:rsid w:val="00AC6D75"/>
    <w:rsid w:val="00AC6E42"/>
    <w:rsid w:val="00AD0852"/>
    <w:rsid w:val="00AD08A4"/>
    <w:rsid w:val="00AD1138"/>
    <w:rsid w:val="00AD11BB"/>
    <w:rsid w:val="00AD18A8"/>
    <w:rsid w:val="00AD1C4B"/>
    <w:rsid w:val="00AD26B0"/>
    <w:rsid w:val="00AD3270"/>
    <w:rsid w:val="00AD33AC"/>
    <w:rsid w:val="00AD3F30"/>
    <w:rsid w:val="00AD5159"/>
    <w:rsid w:val="00AD51D5"/>
    <w:rsid w:val="00AD56C0"/>
    <w:rsid w:val="00AD5CD7"/>
    <w:rsid w:val="00AD5E18"/>
    <w:rsid w:val="00AD61B6"/>
    <w:rsid w:val="00AD61E0"/>
    <w:rsid w:val="00AD6317"/>
    <w:rsid w:val="00AD6770"/>
    <w:rsid w:val="00AD6779"/>
    <w:rsid w:val="00AD6786"/>
    <w:rsid w:val="00AD687E"/>
    <w:rsid w:val="00AD6A87"/>
    <w:rsid w:val="00AD7411"/>
    <w:rsid w:val="00AD74BA"/>
    <w:rsid w:val="00AD783C"/>
    <w:rsid w:val="00AE01B7"/>
    <w:rsid w:val="00AE032E"/>
    <w:rsid w:val="00AE05B5"/>
    <w:rsid w:val="00AE069B"/>
    <w:rsid w:val="00AE1099"/>
    <w:rsid w:val="00AE19F6"/>
    <w:rsid w:val="00AE280F"/>
    <w:rsid w:val="00AE2CB5"/>
    <w:rsid w:val="00AE32AE"/>
    <w:rsid w:val="00AE35DE"/>
    <w:rsid w:val="00AE3C8F"/>
    <w:rsid w:val="00AE5862"/>
    <w:rsid w:val="00AE586B"/>
    <w:rsid w:val="00AE5891"/>
    <w:rsid w:val="00AE682B"/>
    <w:rsid w:val="00AE6CE1"/>
    <w:rsid w:val="00AE75D3"/>
    <w:rsid w:val="00AE79A1"/>
    <w:rsid w:val="00AF01BA"/>
    <w:rsid w:val="00AF0B3B"/>
    <w:rsid w:val="00AF109C"/>
    <w:rsid w:val="00AF1A6C"/>
    <w:rsid w:val="00AF1C75"/>
    <w:rsid w:val="00AF1E58"/>
    <w:rsid w:val="00AF290F"/>
    <w:rsid w:val="00AF3168"/>
    <w:rsid w:val="00AF32CF"/>
    <w:rsid w:val="00AF3303"/>
    <w:rsid w:val="00AF3483"/>
    <w:rsid w:val="00AF36F1"/>
    <w:rsid w:val="00AF48B6"/>
    <w:rsid w:val="00AF48C9"/>
    <w:rsid w:val="00AF5656"/>
    <w:rsid w:val="00AF5DFA"/>
    <w:rsid w:val="00AF5F3C"/>
    <w:rsid w:val="00AF6071"/>
    <w:rsid w:val="00AF61BB"/>
    <w:rsid w:val="00AF7BC4"/>
    <w:rsid w:val="00AF7C2B"/>
    <w:rsid w:val="00B01236"/>
    <w:rsid w:val="00B01CBA"/>
    <w:rsid w:val="00B01F29"/>
    <w:rsid w:val="00B020B6"/>
    <w:rsid w:val="00B031AA"/>
    <w:rsid w:val="00B03427"/>
    <w:rsid w:val="00B0345D"/>
    <w:rsid w:val="00B036F3"/>
    <w:rsid w:val="00B0372E"/>
    <w:rsid w:val="00B038E4"/>
    <w:rsid w:val="00B04114"/>
    <w:rsid w:val="00B0489D"/>
    <w:rsid w:val="00B04BF6"/>
    <w:rsid w:val="00B0549A"/>
    <w:rsid w:val="00B0592C"/>
    <w:rsid w:val="00B06284"/>
    <w:rsid w:val="00B06473"/>
    <w:rsid w:val="00B06742"/>
    <w:rsid w:val="00B0713C"/>
    <w:rsid w:val="00B0766F"/>
    <w:rsid w:val="00B100EF"/>
    <w:rsid w:val="00B105E7"/>
    <w:rsid w:val="00B118BA"/>
    <w:rsid w:val="00B11D63"/>
    <w:rsid w:val="00B11EF2"/>
    <w:rsid w:val="00B120E6"/>
    <w:rsid w:val="00B121FC"/>
    <w:rsid w:val="00B123FE"/>
    <w:rsid w:val="00B127D7"/>
    <w:rsid w:val="00B12C4F"/>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88D"/>
    <w:rsid w:val="00B218D8"/>
    <w:rsid w:val="00B21B5E"/>
    <w:rsid w:val="00B22155"/>
    <w:rsid w:val="00B22461"/>
    <w:rsid w:val="00B225EC"/>
    <w:rsid w:val="00B22B39"/>
    <w:rsid w:val="00B232BF"/>
    <w:rsid w:val="00B2334C"/>
    <w:rsid w:val="00B23827"/>
    <w:rsid w:val="00B23B28"/>
    <w:rsid w:val="00B23EA5"/>
    <w:rsid w:val="00B2423D"/>
    <w:rsid w:val="00B25116"/>
    <w:rsid w:val="00B25374"/>
    <w:rsid w:val="00B25775"/>
    <w:rsid w:val="00B25BA3"/>
    <w:rsid w:val="00B2684F"/>
    <w:rsid w:val="00B278B8"/>
    <w:rsid w:val="00B27DC7"/>
    <w:rsid w:val="00B30C0C"/>
    <w:rsid w:val="00B316F5"/>
    <w:rsid w:val="00B3205B"/>
    <w:rsid w:val="00B3304A"/>
    <w:rsid w:val="00B33A24"/>
    <w:rsid w:val="00B33EC2"/>
    <w:rsid w:val="00B341EC"/>
    <w:rsid w:val="00B34859"/>
    <w:rsid w:val="00B34A77"/>
    <w:rsid w:val="00B3559B"/>
    <w:rsid w:val="00B35A47"/>
    <w:rsid w:val="00B35A66"/>
    <w:rsid w:val="00B35E47"/>
    <w:rsid w:val="00B35F0A"/>
    <w:rsid w:val="00B3611D"/>
    <w:rsid w:val="00B3740C"/>
    <w:rsid w:val="00B37760"/>
    <w:rsid w:val="00B40B31"/>
    <w:rsid w:val="00B416FA"/>
    <w:rsid w:val="00B41776"/>
    <w:rsid w:val="00B41E63"/>
    <w:rsid w:val="00B41F4C"/>
    <w:rsid w:val="00B420BA"/>
    <w:rsid w:val="00B43B12"/>
    <w:rsid w:val="00B44CB5"/>
    <w:rsid w:val="00B44D24"/>
    <w:rsid w:val="00B44EC0"/>
    <w:rsid w:val="00B450C7"/>
    <w:rsid w:val="00B45461"/>
    <w:rsid w:val="00B45573"/>
    <w:rsid w:val="00B46066"/>
    <w:rsid w:val="00B467E3"/>
    <w:rsid w:val="00B46E9B"/>
    <w:rsid w:val="00B475A8"/>
    <w:rsid w:val="00B479C5"/>
    <w:rsid w:val="00B479D9"/>
    <w:rsid w:val="00B51372"/>
    <w:rsid w:val="00B51E98"/>
    <w:rsid w:val="00B52334"/>
    <w:rsid w:val="00B5260C"/>
    <w:rsid w:val="00B5363C"/>
    <w:rsid w:val="00B53A6C"/>
    <w:rsid w:val="00B53E49"/>
    <w:rsid w:val="00B54BF6"/>
    <w:rsid w:val="00B54DB8"/>
    <w:rsid w:val="00B5587D"/>
    <w:rsid w:val="00B55C27"/>
    <w:rsid w:val="00B569E2"/>
    <w:rsid w:val="00B56C9F"/>
    <w:rsid w:val="00B5716F"/>
    <w:rsid w:val="00B5757A"/>
    <w:rsid w:val="00B5774A"/>
    <w:rsid w:val="00B6115C"/>
    <w:rsid w:val="00B6143B"/>
    <w:rsid w:val="00B62012"/>
    <w:rsid w:val="00B6205F"/>
    <w:rsid w:val="00B623C1"/>
    <w:rsid w:val="00B63823"/>
    <w:rsid w:val="00B63937"/>
    <w:rsid w:val="00B64481"/>
    <w:rsid w:val="00B65889"/>
    <w:rsid w:val="00B65DE8"/>
    <w:rsid w:val="00B65FAF"/>
    <w:rsid w:val="00B66371"/>
    <w:rsid w:val="00B667B9"/>
    <w:rsid w:val="00B667DE"/>
    <w:rsid w:val="00B66DE5"/>
    <w:rsid w:val="00B70868"/>
    <w:rsid w:val="00B70D76"/>
    <w:rsid w:val="00B70DD4"/>
    <w:rsid w:val="00B70FDF"/>
    <w:rsid w:val="00B713A6"/>
    <w:rsid w:val="00B718E8"/>
    <w:rsid w:val="00B71B34"/>
    <w:rsid w:val="00B7208A"/>
    <w:rsid w:val="00B73184"/>
    <w:rsid w:val="00B73209"/>
    <w:rsid w:val="00B73A4A"/>
    <w:rsid w:val="00B73F8C"/>
    <w:rsid w:val="00B741D6"/>
    <w:rsid w:val="00B744F3"/>
    <w:rsid w:val="00B7454C"/>
    <w:rsid w:val="00B74557"/>
    <w:rsid w:val="00B751DD"/>
    <w:rsid w:val="00B75978"/>
    <w:rsid w:val="00B75C7F"/>
    <w:rsid w:val="00B75DB9"/>
    <w:rsid w:val="00B75ED1"/>
    <w:rsid w:val="00B75EDC"/>
    <w:rsid w:val="00B7612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433"/>
    <w:rsid w:val="00B838FB"/>
    <w:rsid w:val="00B83A2B"/>
    <w:rsid w:val="00B84B40"/>
    <w:rsid w:val="00B84FB1"/>
    <w:rsid w:val="00B85048"/>
    <w:rsid w:val="00B85958"/>
    <w:rsid w:val="00B85D36"/>
    <w:rsid w:val="00B85E7E"/>
    <w:rsid w:val="00B85F2F"/>
    <w:rsid w:val="00B85FEE"/>
    <w:rsid w:val="00B86B4E"/>
    <w:rsid w:val="00B87C43"/>
    <w:rsid w:val="00B87C76"/>
    <w:rsid w:val="00B87DD8"/>
    <w:rsid w:val="00B90839"/>
    <w:rsid w:val="00B90F1F"/>
    <w:rsid w:val="00B91462"/>
    <w:rsid w:val="00B91D57"/>
    <w:rsid w:val="00B922EF"/>
    <w:rsid w:val="00B92690"/>
    <w:rsid w:val="00B93231"/>
    <w:rsid w:val="00B93251"/>
    <w:rsid w:val="00B93755"/>
    <w:rsid w:val="00B94773"/>
    <w:rsid w:val="00B95298"/>
    <w:rsid w:val="00B95BF9"/>
    <w:rsid w:val="00B95D47"/>
    <w:rsid w:val="00B960ED"/>
    <w:rsid w:val="00B961B2"/>
    <w:rsid w:val="00B96678"/>
    <w:rsid w:val="00B96AF9"/>
    <w:rsid w:val="00B96CC8"/>
    <w:rsid w:val="00B96F70"/>
    <w:rsid w:val="00B970E0"/>
    <w:rsid w:val="00B97A16"/>
    <w:rsid w:val="00B97C30"/>
    <w:rsid w:val="00BA03B8"/>
    <w:rsid w:val="00BA048E"/>
    <w:rsid w:val="00BA0623"/>
    <w:rsid w:val="00BA172F"/>
    <w:rsid w:val="00BA2166"/>
    <w:rsid w:val="00BA2977"/>
    <w:rsid w:val="00BA2BC0"/>
    <w:rsid w:val="00BA2C06"/>
    <w:rsid w:val="00BA4704"/>
    <w:rsid w:val="00BA6077"/>
    <w:rsid w:val="00BA65F8"/>
    <w:rsid w:val="00BA6EDB"/>
    <w:rsid w:val="00BA7025"/>
    <w:rsid w:val="00BA739E"/>
    <w:rsid w:val="00BB01DD"/>
    <w:rsid w:val="00BB1528"/>
    <w:rsid w:val="00BB1A17"/>
    <w:rsid w:val="00BB1AF7"/>
    <w:rsid w:val="00BB2672"/>
    <w:rsid w:val="00BB2873"/>
    <w:rsid w:val="00BB3AEF"/>
    <w:rsid w:val="00BB4307"/>
    <w:rsid w:val="00BB443F"/>
    <w:rsid w:val="00BB46B7"/>
    <w:rsid w:val="00BB5018"/>
    <w:rsid w:val="00BB5882"/>
    <w:rsid w:val="00BB6A94"/>
    <w:rsid w:val="00BB70B6"/>
    <w:rsid w:val="00BB7BA1"/>
    <w:rsid w:val="00BB7C5A"/>
    <w:rsid w:val="00BC0564"/>
    <w:rsid w:val="00BC075C"/>
    <w:rsid w:val="00BC1C29"/>
    <w:rsid w:val="00BC22CA"/>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C22"/>
    <w:rsid w:val="00BD3EBF"/>
    <w:rsid w:val="00BD48FD"/>
    <w:rsid w:val="00BD4C2D"/>
    <w:rsid w:val="00BD4C3F"/>
    <w:rsid w:val="00BD5009"/>
    <w:rsid w:val="00BD5429"/>
    <w:rsid w:val="00BD5591"/>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585"/>
    <w:rsid w:val="00BE38EF"/>
    <w:rsid w:val="00BE393E"/>
    <w:rsid w:val="00BE3958"/>
    <w:rsid w:val="00BE3AF3"/>
    <w:rsid w:val="00BE40BA"/>
    <w:rsid w:val="00BE426D"/>
    <w:rsid w:val="00BE4382"/>
    <w:rsid w:val="00BE4481"/>
    <w:rsid w:val="00BE4DFB"/>
    <w:rsid w:val="00BE4F96"/>
    <w:rsid w:val="00BE528A"/>
    <w:rsid w:val="00BE62B1"/>
    <w:rsid w:val="00BE6380"/>
    <w:rsid w:val="00BE68E2"/>
    <w:rsid w:val="00BE71D9"/>
    <w:rsid w:val="00BE74FE"/>
    <w:rsid w:val="00BE752B"/>
    <w:rsid w:val="00BE7692"/>
    <w:rsid w:val="00BE7A95"/>
    <w:rsid w:val="00BE7AAC"/>
    <w:rsid w:val="00BF0622"/>
    <w:rsid w:val="00BF147C"/>
    <w:rsid w:val="00BF1CB0"/>
    <w:rsid w:val="00BF28E8"/>
    <w:rsid w:val="00BF3C69"/>
    <w:rsid w:val="00BF42D7"/>
    <w:rsid w:val="00BF448F"/>
    <w:rsid w:val="00BF44CE"/>
    <w:rsid w:val="00BF482C"/>
    <w:rsid w:val="00BF4894"/>
    <w:rsid w:val="00BF5A89"/>
    <w:rsid w:val="00BF5AEF"/>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837"/>
    <w:rsid w:val="00C06944"/>
    <w:rsid w:val="00C06AD6"/>
    <w:rsid w:val="00C074C4"/>
    <w:rsid w:val="00C07E1E"/>
    <w:rsid w:val="00C07F1A"/>
    <w:rsid w:val="00C10309"/>
    <w:rsid w:val="00C10C5B"/>
    <w:rsid w:val="00C11B4F"/>
    <w:rsid w:val="00C12A9B"/>
    <w:rsid w:val="00C12F08"/>
    <w:rsid w:val="00C138FA"/>
    <w:rsid w:val="00C13C1D"/>
    <w:rsid w:val="00C13EC8"/>
    <w:rsid w:val="00C14518"/>
    <w:rsid w:val="00C1493A"/>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370E"/>
    <w:rsid w:val="00C34050"/>
    <w:rsid w:val="00C341A5"/>
    <w:rsid w:val="00C346F0"/>
    <w:rsid w:val="00C349F7"/>
    <w:rsid w:val="00C354FA"/>
    <w:rsid w:val="00C35C41"/>
    <w:rsid w:val="00C35CC9"/>
    <w:rsid w:val="00C367D9"/>
    <w:rsid w:val="00C36CCF"/>
    <w:rsid w:val="00C36F95"/>
    <w:rsid w:val="00C41431"/>
    <w:rsid w:val="00C41B30"/>
    <w:rsid w:val="00C41D32"/>
    <w:rsid w:val="00C41DFE"/>
    <w:rsid w:val="00C41E83"/>
    <w:rsid w:val="00C41E9B"/>
    <w:rsid w:val="00C422AB"/>
    <w:rsid w:val="00C423E7"/>
    <w:rsid w:val="00C435A5"/>
    <w:rsid w:val="00C43F09"/>
    <w:rsid w:val="00C4414B"/>
    <w:rsid w:val="00C44433"/>
    <w:rsid w:val="00C45042"/>
    <w:rsid w:val="00C451DC"/>
    <w:rsid w:val="00C457B8"/>
    <w:rsid w:val="00C479AB"/>
    <w:rsid w:val="00C47AD2"/>
    <w:rsid w:val="00C50507"/>
    <w:rsid w:val="00C505B1"/>
    <w:rsid w:val="00C507D6"/>
    <w:rsid w:val="00C5148F"/>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EA4"/>
    <w:rsid w:val="00C60F47"/>
    <w:rsid w:val="00C61124"/>
    <w:rsid w:val="00C61181"/>
    <w:rsid w:val="00C61F3E"/>
    <w:rsid w:val="00C62040"/>
    <w:rsid w:val="00C6217C"/>
    <w:rsid w:val="00C63690"/>
    <w:rsid w:val="00C643A5"/>
    <w:rsid w:val="00C64529"/>
    <w:rsid w:val="00C6453E"/>
    <w:rsid w:val="00C64A57"/>
    <w:rsid w:val="00C64BCE"/>
    <w:rsid w:val="00C6503C"/>
    <w:rsid w:val="00C65C19"/>
    <w:rsid w:val="00C65C22"/>
    <w:rsid w:val="00C65C8A"/>
    <w:rsid w:val="00C66677"/>
    <w:rsid w:val="00C669D2"/>
    <w:rsid w:val="00C66AFF"/>
    <w:rsid w:val="00C6746E"/>
    <w:rsid w:val="00C679AA"/>
    <w:rsid w:val="00C70032"/>
    <w:rsid w:val="00C708C6"/>
    <w:rsid w:val="00C7146E"/>
    <w:rsid w:val="00C7157A"/>
    <w:rsid w:val="00C724D1"/>
    <w:rsid w:val="00C72D72"/>
    <w:rsid w:val="00C73112"/>
    <w:rsid w:val="00C731B9"/>
    <w:rsid w:val="00C7386B"/>
    <w:rsid w:val="00C73FEB"/>
    <w:rsid w:val="00C748EA"/>
    <w:rsid w:val="00C74D6E"/>
    <w:rsid w:val="00C75283"/>
    <w:rsid w:val="00C75D0B"/>
    <w:rsid w:val="00C764B1"/>
    <w:rsid w:val="00C76E85"/>
    <w:rsid w:val="00C770CB"/>
    <w:rsid w:val="00C77757"/>
    <w:rsid w:val="00C7790B"/>
    <w:rsid w:val="00C77E25"/>
    <w:rsid w:val="00C802B2"/>
    <w:rsid w:val="00C80606"/>
    <w:rsid w:val="00C80EC6"/>
    <w:rsid w:val="00C824AA"/>
    <w:rsid w:val="00C82995"/>
    <w:rsid w:val="00C83234"/>
    <w:rsid w:val="00C833C1"/>
    <w:rsid w:val="00C83F81"/>
    <w:rsid w:val="00C843C3"/>
    <w:rsid w:val="00C8614D"/>
    <w:rsid w:val="00C86293"/>
    <w:rsid w:val="00C863DE"/>
    <w:rsid w:val="00C8675D"/>
    <w:rsid w:val="00C8719B"/>
    <w:rsid w:val="00C873A1"/>
    <w:rsid w:val="00C87608"/>
    <w:rsid w:val="00C9049B"/>
    <w:rsid w:val="00C90E00"/>
    <w:rsid w:val="00C91840"/>
    <w:rsid w:val="00C91A64"/>
    <w:rsid w:val="00C91CD5"/>
    <w:rsid w:val="00C91E9E"/>
    <w:rsid w:val="00C920CF"/>
    <w:rsid w:val="00C92131"/>
    <w:rsid w:val="00C92F60"/>
    <w:rsid w:val="00C93ED4"/>
    <w:rsid w:val="00C94383"/>
    <w:rsid w:val="00C9527F"/>
    <w:rsid w:val="00C95426"/>
    <w:rsid w:val="00C958FD"/>
    <w:rsid w:val="00C96254"/>
    <w:rsid w:val="00C962A7"/>
    <w:rsid w:val="00C97256"/>
    <w:rsid w:val="00C97377"/>
    <w:rsid w:val="00C976F6"/>
    <w:rsid w:val="00C97A06"/>
    <w:rsid w:val="00C97BED"/>
    <w:rsid w:val="00C97DE9"/>
    <w:rsid w:val="00CA00AE"/>
    <w:rsid w:val="00CA05F9"/>
    <w:rsid w:val="00CA0AD3"/>
    <w:rsid w:val="00CA0F62"/>
    <w:rsid w:val="00CA10C8"/>
    <w:rsid w:val="00CA10CF"/>
    <w:rsid w:val="00CA1E20"/>
    <w:rsid w:val="00CA1F0D"/>
    <w:rsid w:val="00CA1FF9"/>
    <w:rsid w:val="00CA2084"/>
    <w:rsid w:val="00CA29B0"/>
    <w:rsid w:val="00CA3BC3"/>
    <w:rsid w:val="00CA426C"/>
    <w:rsid w:val="00CA457F"/>
    <w:rsid w:val="00CA4AAD"/>
    <w:rsid w:val="00CA4ED2"/>
    <w:rsid w:val="00CA5358"/>
    <w:rsid w:val="00CA53B9"/>
    <w:rsid w:val="00CA53BA"/>
    <w:rsid w:val="00CA5750"/>
    <w:rsid w:val="00CA5E39"/>
    <w:rsid w:val="00CA5E72"/>
    <w:rsid w:val="00CA60FA"/>
    <w:rsid w:val="00CA6873"/>
    <w:rsid w:val="00CA6D7F"/>
    <w:rsid w:val="00CA70D5"/>
    <w:rsid w:val="00CA7901"/>
    <w:rsid w:val="00CA7C44"/>
    <w:rsid w:val="00CA7CDF"/>
    <w:rsid w:val="00CA7F4B"/>
    <w:rsid w:val="00CB09CF"/>
    <w:rsid w:val="00CB1190"/>
    <w:rsid w:val="00CB183D"/>
    <w:rsid w:val="00CB1A4B"/>
    <w:rsid w:val="00CB1AAC"/>
    <w:rsid w:val="00CB2032"/>
    <w:rsid w:val="00CB2C13"/>
    <w:rsid w:val="00CB2DE5"/>
    <w:rsid w:val="00CB3111"/>
    <w:rsid w:val="00CB352B"/>
    <w:rsid w:val="00CB388C"/>
    <w:rsid w:val="00CB38AA"/>
    <w:rsid w:val="00CB3A53"/>
    <w:rsid w:val="00CB3A97"/>
    <w:rsid w:val="00CB41E2"/>
    <w:rsid w:val="00CB4534"/>
    <w:rsid w:val="00CB462B"/>
    <w:rsid w:val="00CB46EE"/>
    <w:rsid w:val="00CB4D79"/>
    <w:rsid w:val="00CB5B8E"/>
    <w:rsid w:val="00CB62E4"/>
    <w:rsid w:val="00CB64DC"/>
    <w:rsid w:val="00CB6DFA"/>
    <w:rsid w:val="00CB73A7"/>
    <w:rsid w:val="00CB782B"/>
    <w:rsid w:val="00CB7AD1"/>
    <w:rsid w:val="00CB7B85"/>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C7915"/>
    <w:rsid w:val="00CD05AA"/>
    <w:rsid w:val="00CD0A9A"/>
    <w:rsid w:val="00CD0AA0"/>
    <w:rsid w:val="00CD1223"/>
    <w:rsid w:val="00CD1244"/>
    <w:rsid w:val="00CD1C29"/>
    <w:rsid w:val="00CD1F1B"/>
    <w:rsid w:val="00CD30BE"/>
    <w:rsid w:val="00CD3B9C"/>
    <w:rsid w:val="00CD3C01"/>
    <w:rsid w:val="00CD3D83"/>
    <w:rsid w:val="00CD41C1"/>
    <w:rsid w:val="00CD41EF"/>
    <w:rsid w:val="00CD427E"/>
    <w:rsid w:val="00CD4697"/>
    <w:rsid w:val="00CD46C8"/>
    <w:rsid w:val="00CD4CF6"/>
    <w:rsid w:val="00CD52C5"/>
    <w:rsid w:val="00CD54BF"/>
    <w:rsid w:val="00CD568E"/>
    <w:rsid w:val="00CD5BA7"/>
    <w:rsid w:val="00CD631D"/>
    <w:rsid w:val="00CD6633"/>
    <w:rsid w:val="00CD6669"/>
    <w:rsid w:val="00CD67E9"/>
    <w:rsid w:val="00CD6A11"/>
    <w:rsid w:val="00CD7343"/>
    <w:rsid w:val="00CE014E"/>
    <w:rsid w:val="00CE015D"/>
    <w:rsid w:val="00CE030A"/>
    <w:rsid w:val="00CE0335"/>
    <w:rsid w:val="00CE09AF"/>
    <w:rsid w:val="00CE0C31"/>
    <w:rsid w:val="00CE1D27"/>
    <w:rsid w:val="00CE1D35"/>
    <w:rsid w:val="00CE2F3C"/>
    <w:rsid w:val="00CE33A9"/>
    <w:rsid w:val="00CE4383"/>
    <w:rsid w:val="00CE4A96"/>
    <w:rsid w:val="00CE5223"/>
    <w:rsid w:val="00CE533C"/>
    <w:rsid w:val="00CE5581"/>
    <w:rsid w:val="00CE5790"/>
    <w:rsid w:val="00CE5B13"/>
    <w:rsid w:val="00CE5EB7"/>
    <w:rsid w:val="00CE5EC7"/>
    <w:rsid w:val="00CE6349"/>
    <w:rsid w:val="00CE690C"/>
    <w:rsid w:val="00CE6DE4"/>
    <w:rsid w:val="00CE7232"/>
    <w:rsid w:val="00CE7803"/>
    <w:rsid w:val="00CE7CED"/>
    <w:rsid w:val="00CE7FDC"/>
    <w:rsid w:val="00CF1044"/>
    <w:rsid w:val="00CF1591"/>
    <w:rsid w:val="00CF19A1"/>
    <w:rsid w:val="00CF1B4A"/>
    <w:rsid w:val="00CF21A3"/>
    <w:rsid w:val="00CF267C"/>
    <w:rsid w:val="00CF3069"/>
    <w:rsid w:val="00CF3997"/>
    <w:rsid w:val="00CF3F59"/>
    <w:rsid w:val="00CF5E14"/>
    <w:rsid w:val="00CF6EDF"/>
    <w:rsid w:val="00CF7044"/>
    <w:rsid w:val="00CF769B"/>
    <w:rsid w:val="00CF76B1"/>
    <w:rsid w:val="00CF7D7C"/>
    <w:rsid w:val="00CF7E3C"/>
    <w:rsid w:val="00CF7E86"/>
    <w:rsid w:val="00D0041F"/>
    <w:rsid w:val="00D01176"/>
    <w:rsid w:val="00D012FA"/>
    <w:rsid w:val="00D01CA6"/>
    <w:rsid w:val="00D0212B"/>
    <w:rsid w:val="00D0233C"/>
    <w:rsid w:val="00D02493"/>
    <w:rsid w:val="00D02BEE"/>
    <w:rsid w:val="00D030CE"/>
    <w:rsid w:val="00D03827"/>
    <w:rsid w:val="00D03A6F"/>
    <w:rsid w:val="00D03AEE"/>
    <w:rsid w:val="00D03E0E"/>
    <w:rsid w:val="00D04A27"/>
    <w:rsid w:val="00D04FF5"/>
    <w:rsid w:val="00D0564D"/>
    <w:rsid w:val="00D06109"/>
    <w:rsid w:val="00D061B9"/>
    <w:rsid w:val="00D063FE"/>
    <w:rsid w:val="00D0677C"/>
    <w:rsid w:val="00D06B2A"/>
    <w:rsid w:val="00D074B7"/>
    <w:rsid w:val="00D07BDE"/>
    <w:rsid w:val="00D1037A"/>
    <w:rsid w:val="00D109E1"/>
    <w:rsid w:val="00D11388"/>
    <w:rsid w:val="00D11413"/>
    <w:rsid w:val="00D12136"/>
    <w:rsid w:val="00D128B9"/>
    <w:rsid w:val="00D12A36"/>
    <w:rsid w:val="00D12D2A"/>
    <w:rsid w:val="00D12E82"/>
    <w:rsid w:val="00D14387"/>
    <w:rsid w:val="00D14EAE"/>
    <w:rsid w:val="00D15063"/>
    <w:rsid w:val="00D15146"/>
    <w:rsid w:val="00D154E9"/>
    <w:rsid w:val="00D155D9"/>
    <w:rsid w:val="00D15E52"/>
    <w:rsid w:val="00D16912"/>
    <w:rsid w:val="00D16A9E"/>
    <w:rsid w:val="00D16BC9"/>
    <w:rsid w:val="00D16CA5"/>
    <w:rsid w:val="00D16F03"/>
    <w:rsid w:val="00D174C2"/>
    <w:rsid w:val="00D1797C"/>
    <w:rsid w:val="00D179E3"/>
    <w:rsid w:val="00D17C95"/>
    <w:rsid w:val="00D20069"/>
    <w:rsid w:val="00D20230"/>
    <w:rsid w:val="00D20BF9"/>
    <w:rsid w:val="00D20CA2"/>
    <w:rsid w:val="00D213B9"/>
    <w:rsid w:val="00D218D2"/>
    <w:rsid w:val="00D22DE5"/>
    <w:rsid w:val="00D23105"/>
    <w:rsid w:val="00D23997"/>
    <w:rsid w:val="00D23A97"/>
    <w:rsid w:val="00D242B5"/>
    <w:rsid w:val="00D24386"/>
    <w:rsid w:val="00D244A1"/>
    <w:rsid w:val="00D24612"/>
    <w:rsid w:val="00D2516C"/>
    <w:rsid w:val="00D253E4"/>
    <w:rsid w:val="00D25405"/>
    <w:rsid w:val="00D254E7"/>
    <w:rsid w:val="00D2583A"/>
    <w:rsid w:val="00D25B63"/>
    <w:rsid w:val="00D25D88"/>
    <w:rsid w:val="00D26615"/>
    <w:rsid w:val="00D269EE"/>
    <w:rsid w:val="00D26C70"/>
    <w:rsid w:val="00D26CFF"/>
    <w:rsid w:val="00D3012F"/>
    <w:rsid w:val="00D31571"/>
    <w:rsid w:val="00D31578"/>
    <w:rsid w:val="00D3181B"/>
    <w:rsid w:val="00D31B92"/>
    <w:rsid w:val="00D32592"/>
    <w:rsid w:val="00D33665"/>
    <w:rsid w:val="00D339D8"/>
    <w:rsid w:val="00D34525"/>
    <w:rsid w:val="00D34FD8"/>
    <w:rsid w:val="00D356D4"/>
    <w:rsid w:val="00D35FA9"/>
    <w:rsid w:val="00D37D8F"/>
    <w:rsid w:val="00D4127E"/>
    <w:rsid w:val="00D41400"/>
    <w:rsid w:val="00D4266B"/>
    <w:rsid w:val="00D426D8"/>
    <w:rsid w:val="00D4330E"/>
    <w:rsid w:val="00D44452"/>
    <w:rsid w:val="00D44F4C"/>
    <w:rsid w:val="00D45726"/>
    <w:rsid w:val="00D467B9"/>
    <w:rsid w:val="00D47834"/>
    <w:rsid w:val="00D47994"/>
    <w:rsid w:val="00D50A99"/>
    <w:rsid w:val="00D50C2E"/>
    <w:rsid w:val="00D51B57"/>
    <w:rsid w:val="00D52885"/>
    <w:rsid w:val="00D52BE0"/>
    <w:rsid w:val="00D52D93"/>
    <w:rsid w:val="00D533EB"/>
    <w:rsid w:val="00D53761"/>
    <w:rsid w:val="00D53E71"/>
    <w:rsid w:val="00D53F6E"/>
    <w:rsid w:val="00D55228"/>
    <w:rsid w:val="00D55490"/>
    <w:rsid w:val="00D55A68"/>
    <w:rsid w:val="00D56474"/>
    <w:rsid w:val="00D56579"/>
    <w:rsid w:val="00D569A4"/>
    <w:rsid w:val="00D571A7"/>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A19"/>
    <w:rsid w:val="00D67E90"/>
    <w:rsid w:val="00D71411"/>
    <w:rsid w:val="00D71B53"/>
    <w:rsid w:val="00D71D0E"/>
    <w:rsid w:val="00D72467"/>
    <w:rsid w:val="00D724D9"/>
    <w:rsid w:val="00D733DD"/>
    <w:rsid w:val="00D734C8"/>
    <w:rsid w:val="00D73564"/>
    <w:rsid w:val="00D73592"/>
    <w:rsid w:val="00D73B99"/>
    <w:rsid w:val="00D73E5F"/>
    <w:rsid w:val="00D74027"/>
    <w:rsid w:val="00D7406F"/>
    <w:rsid w:val="00D742A7"/>
    <w:rsid w:val="00D746D0"/>
    <w:rsid w:val="00D748B5"/>
    <w:rsid w:val="00D752BE"/>
    <w:rsid w:val="00D7534D"/>
    <w:rsid w:val="00D75575"/>
    <w:rsid w:val="00D7579E"/>
    <w:rsid w:val="00D75A59"/>
    <w:rsid w:val="00D75B5F"/>
    <w:rsid w:val="00D760B7"/>
    <w:rsid w:val="00D76471"/>
    <w:rsid w:val="00D7650F"/>
    <w:rsid w:val="00D76677"/>
    <w:rsid w:val="00D766B3"/>
    <w:rsid w:val="00D76851"/>
    <w:rsid w:val="00D775AF"/>
    <w:rsid w:val="00D775C1"/>
    <w:rsid w:val="00D7794E"/>
    <w:rsid w:val="00D77AF5"/>
    <w:rsid w:val="00D77B76"/>
    <w:rsid w:val="00D809B6"/>
    <w:rsid w:val="00D80D39"/>
    <w:rsid w:val="00D81187"/>
    <w:rsid w:val="00D813DF"/>
    <w:rsid w:val="00D8163C"/>
    <w:rsid w:val="00D817D3"/>
    <w:rsid w:val="00D8205E"/>
    <w:rsid w:val="00D823D9"/>
    <w:rsid w:val="00D831C4"/>
    <w:rsid w:val="00D83CE3"/>
    <w:rsid w:val="00D847CF"/>
    <w:rsid w:val="00D85078"/>
    <w:rsid w:val="00D851F9"/>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4C6E"/>
    <w:rsid w:val="00D94E73"/>
    <w:rsid w:val="00D96307"/>
    <w:rsid w:val="00D967F2"/>
    <w:rsid w:val="00D971CE"/>
    <w:rsid w:val="00D974D0"/>
    <w:rsid w:val="00D97715"/>
    <w:rsid w:val="00DA0CF6"/>
    <w:rsid w:val="00DA12F2"/>
    <w:rsid w:val="00DA2656"/>
    <w:rsid w:val="00DA2AEA"/>
    <w:rsid w:val="00DA2CF7"/>
    <w:rsid w:val="00DA3A94"/>
    <w:rsid w:val="00DA3AA6"/>
    <w:rsid w:val="00DA3AA7"/>
    <w:rsid w:val="00DA43D5"/>
    <w:rsid w:val="00DA453A"/>
    <w:rsid w:val="00DA4E2E"/>
    <w:rsid w:val="00DA52AA"/>
    <w:rsid w:val="00DA588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73F"/>
    <w:rsid w:val="00DB0929"/>
    <w:rsid w:val="00DB0938"/>
    <w:rsid w:val="00DB2569"/>
    <w:rsid w:val="00DB355A"/>
    <w:rsid w:val="00DB3622"/>
    <w:rsid w:val="00DB372D"/>
    <w:rsid w:val="00DB3E12"/>
    <w:rsid w:val="00DB3F1C"/>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80E"/>
    <w:rsid w:val="00DD0DB5"/>
    <w:rsid w:val="00DD1773"/>
    <w:rsid w:val="00DD1D63"/>
    <w:rsid w:val="00DD1F37"/>
    <w:rsid w:val="00DD249C"/>
    <w:rsid w:val="00DD2527"/>
    <w:rsid w:val="00DD25F9"/>
    <w:rsid w:val="00DD2CD4"/>
    <w:rsid w:val="00DD34AD"/>
    <w:rsid w:val="00DD3788"/>
    <w:rsid w:val="00DD3A4E"/>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4F32"/>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23"/>
    <w:rsid w:val="00DF42D3"/>
    <w:rsid w:val="00DF459A"/>
    <w:rsid w:val="00DF461C"/>
    <w:rsid w:val="00DF4ACE"/>
    <w:rsid w:val="00DF514A"/>
    <w:rsid w:val="00DF566B"/>
    <w:rsid w:val="00DF58E2"/>
    <w:rsid w:val="00DF621B"/>
    <w:rsid w:val="00DF6331"/>
    <w:rsid w:val="00DF6635"/>
    <w:rsid w:val="00DF6939"/>
    <w:rsid w:val="00DF7E51"/>
    <w:rsid w:val="00E0000F"/>
    <w:rsid w:val="00E00CE5"/>
    <w:rsid w:val="00E0107B"/>
    <w:rsid w:val="00E020D9"/>
    <w:rsid w:val="00E028F7"/>
    <w:rsid w:val="00E033EF"/>
    <w:rsid w:val="00E03767"/>
    <w:rsid w:val="00E0410D"/>
    <w:rsid w:val="00E046FA"/>
    <w:rsid w:val="00E057E2"/>
    <w:rsid w:val="00E05AE9"/>
    <w:rsid w:val="00E061AC"/>
    <w:rsid w:val="00E06F05"/>
    <w:rsid w:val="00E06F94"/>
    <w:rsid w:val="00E07CEC"/>
    <w:rsid w:val="00E07E46"/>
    <w:rsid w:val="00E07F16"/>
    <w:rsid w:val="00E10712"/>
    <w:rsid w:val="00E10DAA"/>
    <w:rsid w:val="00E114B1"/>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16B5F"/>
    <w:rsid w:val="00E20773"/>
    <w:rsid w:val="00E21F40"/>
    <w:rsid w:val="00E22661"/>
    <w:rsid w:val="00E2273E"/>
    <w:rsid w:val="00E22F0F"/>
    <w:rsid w:val="00E24584"/>
    <w:rsid w:val="00E24864"/>
    <w:rsid w:val="00E250DD"/>
    <w:rsid w:val="00E2591C"/>
    <w:rsid w:val="00E25B66"/>
    <w:rsid w:val="00E25F37"/>
    <w:rsid w:val="00E2634B"/>
    <w:rsid w:val="00E267A7"/>
    <w:rsid w:val="00E270A3"/>
    <w:rsid w:val="00E278BC"/>
    <w:rsid w:val="00E27A24"/>
    <w:rsid w:val="00E27CB9"/>
    <w:rsid w:val="00E30479"/>
    <w:rsid w:val="00E30CFD"/>
    <w:rsid w:val="00E30F68"/>
    <w:rsid w:val="00E31050"/>
    <w:rsid w:val="00E31636"/>
    <w:rsid w:val="00E31CA2"/>
    <w:rsid w:val="00E31CD9"/>
    <w:rsid w:val="00E31D6D"/>
    <w:rsid w:val="00E32392"/>
    <w:rsid w:val="00E32433"/>
    <w:rsid w:val="00E324E4"/>
    <w:rsid w:val="00E332B4"/>
    <w:rsid w:val="00E34618"/>
    <w:rsid w:val="00E36E21"/>
    <w:rsid w:val="00E36F49"/>
    <w:rsid w:val="00E3776F"/>
    <w:rsid w:val="00E3791F"/>
    <w:rsid w:val="00E37989"/>
    <w:rsid w:val="00E379D5"/>
    <w:rsid w:val="00E40322"/>
    <w:rsid w:val="00E4064F"/>
    <w:rsid w:val="00E40AC9"/>
    <w:rsid w:val="00E40C84"/>
    <w:rsid w:val="00E415D8"/>
    <w:rsid w:val="00E426B4"/>
    <w:rsid w:val="00E426CC"/>
    <w:rsid w:val="00E43588"/>
    <w:rsid w:val="00E43941"/>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2A21"/>
    <w:rsid w:val="00E537B4"/>
    <w:rsid w:val="00E542BC"/>
    <w:rsid w:val="00E54D64"/>
    <w:rsid w:val="00E557B4"/>
    <w:rsid w:val="00E5584E"/>
    <w:rsid w:val="00E568CA"/>
    <w:rsid w:val="00E5745E"/>
    <w:rsid w:val="00E57679"/>
    <w:rsid w:val="00E57888"/>
    <w:rsid w:val="00E579F2"/>
    <w:rsid w:val="00E57D66"/>
    <w:rsid w:val="00E6043E"/>
    <w:rsid w:val="00E60484"/>
    <w:rsid w:val="00E605B5"/>
    <w:rsid w:val="00E60EEA"/>
    <w:rsid w:val="00E61856"/>
    <w:rsid w:val="00E62CAA"/>
    <w:rsid w:val="00E63194"/>
    <w:rsid w:val="00E63E0A"/>
    <w:rsid w:val="00E64393"/>
    <w:rsid w:val="00E6491F"/>
    <w:rsid w:val="00E649E2"/>
    <w:rsid w:val="00E650B0"/>
    <w:rsid w:val="00E6674A"/>
    <w:rsid w:val="00E6714E"/>
    <w:rsid w:val="00E67762"/>
    <w:rsid w:val="00E678FB"/>
    <w:rsid w:val="00E705EF"/>
    <w:rsid w:val="00E7124A"/>
    <w:rsid w:val="00E71298"/>
    <w:rsid w:val="00E717DD"/>
    <w:rsid w:val="00E719B3"/>
    <w:rsid w:val="00E72105"/>
    <w:rsid w:val="00E721A9"/>
    <w:rsid w:val="00E72236"/>
    <w:rsid w:val="00E72266"/>
    <w:rsid w:val="00E72ACC"/>
    <w:rsid w:val="00E73D64"/>
    <w:rsid w:val="00E73FD0"/>
    <w:rsid w:val="00E74D23"/>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8FB"/>
    <w:rsid w:val="00E83B5C"/>
    <w:rsid w:val="00E84681"/>
    <w:rsid w:val="00E84C74"/>
    <w:rsid w:val="00E84FD2"/>
    <w:rsid w:val="00E85FD3"/>
    <w:rsid w:val="00E862F2"/>
    <w:rsid w:val="00E862FB"/>
    <w:rsid w:val="00E86C95"/>
    <w:rsid w:val="00E877BB"/>
    <w:rsid w:val="00E87951"/>
    <w:rsid w:val="00E87FE2"/>
    <w:rsid w:val="00E90542"/>
    <w:rsid w:val="00E907BC"/>
    <w:rsid w:val="00E90CD1"/>
    <w:rsid w:val="00E90E4B"/>
    <w:rsid w:val="00E910ED"/>
    <w:rsid w:val="00E9145A"/>
    <w:rsid w:val="00E91F13"/>
    <w:rsid w:val="00E921BC"/>
    <w:rsid w:val="00E9284D"/>
    <w:rsid w:val="00E92F53"/>
    <w:rsid w:val="00E933D9"/>
    <w:rsid w:val="00E93A27"/>
    <w:rsid w:val="00E944C0"/>
    <w:rsid w:val="00E9459A"/>
    <w:rsid w:val="00E94AE5"/>
    <w:rsid w:val="00E94F65"/>
    <w:rsid w:val="00E95515"/>
    <w:rsid w:val="00E95915"/>
    <w:rsid w:val="00E95A4B"/>
    <w:rsid w:val="00E95ACA"/>
    <w:rsid w:val="00E95F5B"/>
    <w:rsid w:val="00E960E3"/>
    <w:rsid w:val="00E966DB"/>
    <w:rsid w:val="00E96F17"/>
    <w:rsid w:val="00E97138"/>
    <w:rsid w:val="00E97FC1"/>
    <w:rsid w:val="00EA0111"/>
    <w:rsid w:val="00EA0DBE"/>
    <w:rsid w:val="00EA192D"/>
    <w:rsid w:val="00EA1ADE"/>
    <w:rsid w:val="00EA2003"/>
    <w:rsid w:val="00EA280C"/>
    <w:rsid w:val="00EA296D"/>
    <w:rsid w:val="00EA37E4"/>
    <w:rsid w:val="00EA47BA"/>
    <w:rsid w:val="00EA4F94"/>
    <w:rsid w:val="00EA504B"/>
    <w:rsid w:val="00EA504F"/>
    <w:rsid w:val="00EA54E5"/>
    <w:rsid w:val="00EA5654"/>
    <w:rsid w:val="00EA64BA"/>
    <w:rsid w:val="00EA6560"/>
    <w:rsid w:val="00EA6CBF"/>
    <w:rsid w:val="00EA6EFF"/>
    <w:rsid w:val="00EB083A"/>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B71E5"/>
    <w:rsid w:val="00EB7C23"/>
    <w:rsid w:val="00EC09B9"/>
    <w:rsid w:val="00EC1C8B"/>
    <w:rsid w:val="00EC2273"/>
    <w:rsid w:val="00EC2BCB"/>
    <w:rsid w:val="00EC2C80"/>
    <w:rsid w:val="00EC40C9"/>
    <w:rsid w:val="00EC441F"/>
    <w:rsid w:val="00EC4827"/>
    <w:rsid w:val="00EC493A"/>
    <w:rsid w:val="00EC58B9"/>
    <w:rsid w:val="00EC678C"/>
    <w:rsid w:val="00EC6FFC"/>
    <w:rsid w:val="00EC7071"/>
    <w:rsid w:val="00EC7586"/>
    <w:rsid w:val="00EC76DC"/>
    <w:rsid w:val="00EC7959"/>
    <w:rsid w:val="00EC7B0C"/>
    <w:rsid w:val="00EC7BAF"/>
    <w:rsid w:val="00EC7CC9"/>
    <w:rsid w:val="00EC7DB5"/>
    <w:rsid w:val="00ED0770"/>
    <w:rsid w:val="00ED0BE8"/>
    <w:rsid w:val="00ED1AF6"/>
    <w:rsid w:val="00ED2C2B"/>
    <w:rsid w:val="00ED2D21"/>
    <w:rsid w:val="00ED3161"/>
    <w:rsid w:val="00ED3B67"/>
    <w:rsid w:val="00ED43C1"/>
    <w:rsid w:val="00ED540D"/>
    <w:rsid w:val="00ED64C9"/>
    <w:rsid w:val="00ED6E8A"/>
    <w:rsid w:val="00ED7B4A"/>
    <w:rsid w:val="00ED7D54"/>
    <w:rsid w:val="00ED7EC4"/>
    <w:rsid w:val="00EE014C"/>
    <w:rsid w:val="00EE0163"/>
    <w:rsid w:val="00EE3797"/>
    <w:rsid w:val="00EE3869"/>
    <w:rsid w:val="00EE3B49"/>
    <w:rsid w:val="00EE4095"/>
    <w:rsid w:val="00EE48EF"/>
    <w:rsid w:val="00EE508C"/>
    <w:rsid w:val="00EE5404"/>
    <w:rsid w:val="00EE55FC"/>
    <w:rsid w:val="00EE58A8"/>
    <w:rsid w:val="00EE5C5A"/>
    <w:rsid w:val="00EE5E14"/>
    <w:rsid w:val="00EE63EB"/>
    <w:rsid w:val="00EE6961"/>
    <w:rsid w:val="00EE76A7"/>
    <w:rsid w:val="00EE7C5D"/>
    <w:rsid w:val="00EE7D74"/>
    <w:rsid w:val="00EF00BF"/>
    <w:rsid w:val="00EF0D0E"/>
    <w:rsid w:val="00EF11EA"/>
    <w:rsid w:val="00EF156E"/>
    <w:rsid w:val="00EF204A"/>
    <w:rsid w:val="00EF2097"/>
    <w:rsid w:val="00EF2B40"/>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9C4"/>
    <w:rsid w:val="00F01DF5"/>
    <w:rsid w:val="00F026A8"/>
    <w:rsid w:val="00F03056"/>
    <w:rsid w:val="00F03766"/>
    <w:rsid w:val="00F037E6"/>
    <w:rsid w:val="00F03E44"/>
    <w:rsid w:val="00F041D1"/>
    <w:rsid w:val="00F04F0F"/>
    <w:rsid w:val="00F054A3"/>
    <w:rsid w:val="00F05604"/>
    <w:rsid w:val="00F069E2"/>
    <w:rsid w:val="00F073E6"/>
    <w:rsid w:val="00F074F3"/>
    <w:rsid w:val="00F07B50"/>
    <w:rsid w:val="00F07EFC"/>
    <w:rsid w:val="00F11347"/>
    <w:rsid w:val="00F116CE"/>
    <w:rsid w:val="00F116F3"/>
    <w:rsid w:val="00F117B6"/>
    <w:rsid w:val="00F127CC"/>
    <w:rsid w:val="00F12861"/>
    <w:rsid w:val="00F12D49"/>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4C6D"/>
    <w:rsid w:val="00F2523E"/>
    <w:rsid w:val="00F259BB"/>
    <w:rsid w:val="00F2620A"/>
    <w:rsid w:val="00F26223"/>
    <w:rsid w:val="00F26716"/>
    <w:rsid w:val="00F26B4E"/>
    <w:rsid w:val="00F26DE3"/>
    <w:rsid w:val="00F26F40"/>
    <w:rsid w:val="00F27517"/>
    <w:rsid w:val="00F27BA1"/>
    <w:rsid w:val="00F30074"/>
    <w:rsid w:val="00F306FA"/>
    <w:rsid w:val="00F31220"/>
    <w:rsid w:val="00F313C2"/>
    <w:rsid w:val="00F31EF6"/>
    <w:rsid w:val="00F3212C"/>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726"/>
    <w:rsid w:val="00F37DA8"/>
    <w:rsid w:val="00F4032C"/>
    <w:rsid w:val="00F41531"/>
    <w:rsid w:val="00F42350"/>
    <w:rsid w:val="00F424C5"/>
    <w:rsid w:val="00F42754"/>
    <w:rsid w:val="00F42D7A"/>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4D57"/>
    <w:rsid w:val="00F55803"/>
    <w:rsid w:val="00F55BEC"/>
    <w:rsid w:val="00F55D37"/>
    <w:rsid w:val="00F55F31"/>
    <w:rsid w:val="00F567E9"/>
    <w:rsid w:val="00F5707C"/>
    <w:rsid w:val="00F6004E"/>
    <w:rsid w:val="00F6086E"/>
    <w:rsid w:val="00F60888"/>
    <w:rsid w:val="00F6141C"/>
    <w:rsid w:val="00F62273"/>
    <w:rsid w:val="00F62486"/>
    <w:rsid w:val="00F624F2"/>
    <w:rsid w:val="00F63AA6"/>
    <w:rsid w:val="00F63BBF"/>
    <w:rsid w:val="00F643CC"/>
    <w:rsid w:val="00F644D0"/>
    <w:rsid w:val="00F64778"/>
    <w:rsid w:val="00F64E97"/>
    <w:rsid w:val="00F6514F"/>
    <w:rsid w:val="00F655FC"/>
    <w:rsid w:val="00F66045"/>
    <w:rsid w:val="00F66607"/>
    <w:rsid w:val="00F66CD2"/>
    <w:rsid w:val="00F66D0E"/>
    <w:rsid w:val="00F66E4D"/>
    <w:rsid w:val="00F675B5"/>
    <w:rsid w:val="00F70130"/>
    <w:rsid w:val="00F70188"/>
    <w:rsid w:val="00F701F3"/>
    <w:rsid w:val="00F7051C"/>
    <w:rsid w:val="00F70C9C"/>
    <w:rsid w:val="00F70D42"/>
    <w:rsid w:val="00F70F2A"/>
    <w:rsid w:val="00F71F71"/>
    <w:rsid w:val="00F73235"/>
    <w:rsid w:val="00F73392"/>
    <w:rsid w:val="00F73A47"/>
    <w:rsid w:val="00F740BF"/>
    <w:rsid w:val="00F74559"/>
    <w:rsid w:val="00F745B5"/>
    <w:rsid w:val="00F755A1"/>
    <w:rsid w:val="00F75924"/>
    <w:rsid w:val="00F7628F"/>
    <w:rsid w:val="00F76903"/>
    <w:rsid w:val="00F77892"/>
    <w:rsid w:val="00F77BAA"/>
    <w:rsid w:val="00F77D12"/>
    <w:rsid w:val="00F80410"/>
    <w:rsid w:val="00F80519"/>
    <w:rsid w:val="00F80982"/>
    <w:rsid w:val="00F81084"/>
    <w:rsid w:val="00F812F3"/>
    <w:rsid w:val="00F814C7"/>
    <w:rsid w:val="00F8277E"/>
    <w:rsid w:val="00F82943"/>
    <w:rsid w:val="00F83A90"/>
    <w:rsid w:val="00F83CB8"/>
    <w:rsid w:val="00F83EFD"/>
    <w:rsid w:val="00F842EE"/>
    <w:rsid w:val="00F85017"/>
    <w:rsid w:val="00F85AD1"/>
    <w:rsid w:val="00F8603E"/>
    <w:rsid w:val="00F8617D"/>
    <w:rsid w:val="00F86E98"/>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96"/>
    <w:rsid w:val="00F96A96"/>
    <w:rsid w:val="00F96DB3"/>
    <w:rsid w:val="00F96F30"/>
    <w:rsid w:val="00F97297"/>
    <w:rsid w:val="00FA0E92"/>
    <w:rsid w:val="00FA0FD3"/>
    <w:rsid w:val="00FA11DB"/>
    <w:rsid w:val="00FA142B"/>
    <w:rsid w:val="00FA28A2"/>
    <w:rsid w:val="00FA29E4"/>
    <w:rsid w:val="00FA2E7A"/>
    <w:rsid w:val="00FA3626"/>
    <w:rsid w:val="00FA3FEC"/>
    <w:rsid w:val="00FA4347"/>
    <w:rsid w:val="00FA4559"/>
    <w:rsid w:val="00FA49BE"/>
    <w:rsid w:val="00FA4A22"/>
    <w:rsid w:val="00FA51CD"/>
    <w:rsid w:val="00FA56D4"/>
    <w:rsid w:val="00FA58A1"/>
    <w:rsid w:val="00FA6F28"/>
    <w:rsid w:val="00FA732A"/>
    <w:rsid w:val="00FA73A4"/>
    <w:rsid w:val="00FB03AC"/>
    <w:rsid w:val="00FB04C1"/>
    <w:rsid w:val="00FB0648"/>
    <w:rsid w:val="00FB16EE"/>
    <w:rsid w:val="00FB1BAE"/>
    <w:rsid w:val="00FB1EB3"/>
    <w:rsid w:val="00FB355E"/>
    <w:rsid w:val="00FB391C"/>
    <w:rsid w:val="00FB451B"/>
    <w:rsid w:val="00FB48D9"/>
    <w:rsid w:val="00FB4A81"/>
    <w:rsid w:val="00FB4C14"/>
    <w:rsid w:val="00FB4C18"/>
    <w:rsid w:val="00FB4C97"/>
    <w:rsid w:val="00FB50CC"/>
    <w:rsid w:val="00FB512E"/>
    <w:rsid w:val="00FB5350"/>
    <w:rsid w:val="00FB59DD"/>
    <w:rsid w:val="00FB6558"/>
    <w:rsid w:val="00FB6997"/>
    <w:rsid w:val="00FB6B1D"/>
    <w:rsid w:val="00FB7084"/>
    <w:rsid w:val="00FC0857"/>
    <w:rsid w:val="00FC0CF1"/>
    <w:rsid w:val="00FC0E8C"/>
    <w:rsid w:val="00FC113A"/>
    <w:rsid w:val="00FC2989"/>
    <w:rsid w:val="00FC32B9"/>
    <w:rsid w:val="00FC3E16"/>
    <w:rsid w:val="00FC41E6"/>
    <w:rsid w:val="00FC4C47"/>
    <w:rsid w:val="00FC537C"/>
    <w:rsid w:val="00FC5BF1"/>
    <w:rsid w:val="00FC62A3"/>
    <w:rsid w:val="00FC63BD"/>
    <w:rsid w:val="00FC7E95"/>
    <w:rsid w:val="00FC7FEB"/>
    <w:rsid w:val="00FD050E"/>
    <w:rsid w:val="00FD065C"/>
    <w:rsid w:val="00FD153A"/>
    <w:rsid w:val="00FD1826"/>
    <w:rsid w:val="00FD19EF"/>
    <w:rsid w:val="00FD1FA9"/>
    <w:rsid w:val="00FD203E"/>
    <w:rsid w:val="00FD3336"/>
    <w:rsid w:val="00FD3819"/>
    <w:rsid w:val="00FD3820"/>
    <w:rsid w:val="00FD4B7B"/>
    <w:rsid w:val="00FD4FF2"/>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6B7"/>
    <w:rsid w:val="00FE1910"/>
    <w:rsid w:val="00FE1AD8"/>
    <w:rsid w:val="00FE1D3D"/>
    <w:rsid w:val="00FE1FE4"/>
    <w:rsid w:val="00FE21F2"/>
    <w:rsid w:val="00FE2294"/>
    <w:rsid w:val="00FE253C"/>
    <w:rsid w:val="00FE2691"/>
    <w:rsid w:val="00FE2823"/>
    <w:rsid w:val="00FE2881"/>
    <w:rsid w:val="00FE297F"/>
    <w:rsid w:val="00FE2C44"/>
    <w:rsid w:val="00FE4447"/>
    <w:rsid w:val="00FE4718"/>
    <w:rsid w:val="00FE4A21"/>
    <w:rsid w:val="00FE6071"/>
    <w:rsid w:val="00FE6113"/>
    <w:rsid w:val="00FE62B3"/>
    <w:rsid w:val="00FE65E8"/>
    <w:rsid w:val="00FE68AB"/>
    <w:rsid w:val="00FE6A54"/>
    <w:rsid w:val="00FE6E54"/>
    <w:rsid w:val="00FE6FE0"/>
    <w:rsid w:val="00FE7481"/>
    <w:rsid w:val="00FE7991"/>
    <w:rsid w:val="00FF0340"/>
    <w:rsid w:val="00FF0385"/>
    <w:rsid w:val="00FF0B32"/>
    <w:rsid w:val="00FF112C"/>
    <w:rsid w:val="00FF27F4"/>
    <w:rsid w:val="00FF281F"/>
    <w:rsid w:val="00FF2AD8"/>
    <w:rsid w:val="00FF2CFE"/>
    <w:rsid w:val="00FF2FBF"/>
    <w:rsid w:val="00FF30C1"/>
    <w:rsid w:val="00FF3CA6"/>
    <w:rsid w:val="00FF3CE1"/>
    <w:rsid w:val="00FF3EBB"/>
    <w:rsid w:val="00FF3F89"/>
    <w:rsid w:val="00FF4055"/>
    <w:rsid w:val="00FF43C8"/>
    <w:rsid w:val="00FF4B2A"/>
    <w:rsid w:val="00FF50D7"/>
    <w:rsid w:val="00FF5814"/>
    <w:rsid w:val="00FF58D3"/>
    <w:rsid w:val="00FF5D9D"/>
    <w:rsid w:val="00FF602F"/>
    <w:rsid w:val="00FF6191"/>
    <w:rsid w:val="00FF65C0"/>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A20"/>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tabs>
        <w:tab w:val="left" w:pos="0"/>
      </w:tabs>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表段落,列"/>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pPr>
    <w:rPr>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qFormat/>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Normal"/>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Normal"/>
    <w:uiPriority w:val="99"/>
    <w:rsid w:val="003B77BC"/>
    <w:pPr>
      <w:spacing w:before="0" w:after="0"/>
    </w:pPr>
    <w:rPr>
      <w:rFonts w:eastAsia="Gulim"/>
      <w:lang w:eastAsia="ko-KR"/>
    </w:rPr>
  </w:style>
  <w:style w:type="paragraph" w:customStyle="1" w:styleId="x00text">
    <w:name w:val="x_00text"/>
    <w:basedOn w:val="Normal"/>
    <w:rsid w:val="003B77BC"/>
    <w:pPr>
      <w:spacing w:before="0" w:after="0"/>
    </w:pPr>
    <w:rPr>
      <w:rFonts w:eastAsia="Gulim"/>
      <w:lang w:eastAsia="ko-KR"/>
    </w:rPr>
  </w:style>
  <w:style w:type="character" w:styleId="Emphasis">
    <w:name w:val="Emphasis"/>
    <w:uiPriority w:val="20"/>
    <w:qFormat/>
    <w:rsid w:val="00226BEF"/>
    <w:rPr>
      <w:i/>
      <w:iCs/>
    </w:rPr>
  </w:style>
  <w:style w:type="character" w:styleId="Strong">
    <w:name w:val="Strong"/>
    <w:uiPriority w:val="22"/>
    <w:qFormat/>
    <w:rsid w:val="00226BEF"/>
    <w:rPr>
      <w:b/>
      <w:bCs/>
    </w:rPr>
  </w:style>
  <w:style w:type="paragraph" w:customStyle="1" w:styleId="TAL">
    <w:name w:val="TAL"/>
    <w:basedOn w:val="Normal"/>
    <w:link w:val="TALCar"/>
    <w:qFormat/>
    <w:rsid w:val="00F037E6"/>
    <w:pPr>
      <w:keepNext/>
      <w:keepLines/>
      <w:overflowPunct w:val="0"/>
      <w:autoSpaceDE w:val="0"/>
      <w:autoSpaceDN w:val="0"/>
      <w:adjustRightInd w:val="0"/>
      <w:spacing w:before="0" w:after="0"/>
      <w:textAlignment w:val="baseline"/>
    </w:pPr>
    <w:rPr>
      <w:rFonts w:ascii="Arial" w:eastAsia="Times New Roman" w:hAnsi="Arial"/>
      <w:sz w:val="18"/>
      <w:szCs w:val="20"/>
      <w:lang w:val="en-GB" w:eastAsia="ja-JP"/>
    </w:rPr>
  </w:style>
  <w:style w:type="character" w:customStyle="1" w:styleId="TALCar">
    <w:name w:val="TAL Car"/>
    <w:link w:val="TAL"/>
    <w:qFormat/>
    <w:rsid w:val="00F037E6"/>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637">
      <w:bodyDiv w:val="1"/>
      <w:marLeft w:val="0"/>
      <w:marRight w:val="0"/>
      <w:marTop w:val="0"/>
      <w:marBottom w:val="0"/>
      <w:divBdr>
        <w:top w:val="none" w:sz="0" w:space="0" w:color="auto"/>
        <w:left w:val="none" w:sz="0" w:space="0" w:color="auto"/>
        <w:bottom w:val="none" w:sz="0" w:space="0" w:color="auto"/>
        <w:right w:val="none" w:sz="0" w:space="0" w:color="auto"/>
      </w:divBdr>
      <w:divsChild>
        <w:div w:id="1768693565">
          <w:marLeft w:val="446"/>
          <w:marRight w:val="0"/>
          <w:marTop w:val="0"/>
          <w:marBottom w:val="0"/>
          <w:divBdr>
            <w:top w:val="none" w:sz="0" w:space="0" w:color="auto"/>
            <w:left w:val="none" w:sz="0" w:space="0" w:color="auto"/>
            <w:bottom w:val="none" w:sz="0" w:space="0" w:color="auto"/>
            <w:right w:val="none" w:sz="0" w:space="0" w:color="auto"/>
          </w:divBdr>
        </w:div>
      </w:divsChild>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527206">
      <w:bodyDiv w:val="1"/>
      <w:marLeft w:val="0"/>
      <w:marRight w:val="0"/>
      <w:marTop w:val="0"/>
      <w:marBottom w:val="0"/>
      <w:divBdr>
        <w:top w:val="none" w:sz="0" w:space="0" w:color="auto"/>
        <w:left w:val="none" w:sz="0" w:space="0" w:color="auto"/>
        <w:bottom w:val="none" w:sz="0" w:space="0" w:color="auto"/>
        <w:right w:val="none" w:sz="0" w:space="0" w:color="auto"/>
      </w:divBdr>
      <w:divsChild>
        <w:div w:id="1616861117">
          <w:marLeft w:val="446"/>
          <w:marRight w:val="0"/>
          <w:marTop w:val="0"/>
          <w:marBottom w:val="0"/>
          <w:divBdr>
            <w:top w:val="none" w:sz="0" w:space="0" w:color="auto"/>
            <w:left w:val="none" w:sz="0" w:space="0" w:color="auto"/>
            <w:bottom w:val="none" w:sz="0" w:space="0" w:color="auto"/>
            <w:right w:val="none" w:sz="0" w:space="0" w:color="auto"/>
          </w:divBdr>
        </w:div>
      </w:divsChild>
    </w:div>
    <w:div w:id="58092023">
      <w:bodyDiv w:val="1"/>
      <w:marLeft w:val="0"/>
      <w:marRight w:val="0"/>
      <w:marTop w:val="0"/>
      <w:marBottom w:val="0"/>
      <w:divBdr>
        <w:top w:val="none" w:sz="0" w:space="0" w:color="auto"/>
        <w:left w:val="none" w:sz="0" w:space="0" w:color="auto"/>
        <w:bottom w:val="none" w:sz="0" w:space="0" w:color="auto"/>
        <w:right w:val="none" w:sz="0" w:space="0" w:color="auto"/>
      </w:divBdr>
      <w:divsChild>
        <w:div w:id="1642030361">
          <w:marLeft w:val="274"/>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7023528">
      <w:bodyDiv w:val="1"/>
      <w:marLeft w:val="0"/>
      <w:marRight w:val="0"/>
      <w:marTop w:val="0"/>
      <w:marBottom w:val="0"/>
      <w:divBdr>
        <w:top w:val="none" w:sz="0" w:space="0" w:color="auto"/>
        <w:left w:val="none" w:sz="0" w:space="0" w:color="auto"/>
        <w:bottom w:val="none" w:sz="0" w:space="0" w:color="auto"/>
        <w:right w:val="none" w:sz="0" w:space="0" w:color="auto"/>
      </w:divBdr>
      <w:divsChild>
        <w:div w:id="883102378">
          <w:marLeft w:val="446"/>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7815329">
      <w:bodyDiv w:val="1"/>
      <w:marLeft w:val="0"/>
      <w:marRight w:val="0"/>
      <w:marTop w:val="0"/>
      <w:marBottom w:val="0"/>
      <w:divBdr>
        <w:top w:val="none" w:sz="0" w:space="0" w:color="auto"/>
        <w:left w:val="none" w:sz="0" w:space="0" w:color="auto"/>
        <w:bottom w:val="none" w:sz="0" w:space="0" w:color="auto"/>
        <w:right w:val="none" w:sz="0" w:space="0" w:color="auto"/>
      </w:divBdr>
      <w:divsChild>
        <w:div w:id="763188484">
          <w:marLeft w:val="1166"/>
          <w:marRight w:val="0"/>
          <w:marTop w:val="0"/>
          <w:marBottom w:val="0"/>
          <w:divBdr>
            <w:top w:val="none" w:sz="0" w:space="0" w:color="auto"/>
            <w:left w:val="none" w:sz="0" w:space="0" w:color="auto"/>
            <w:bottom w:val="none" w:sz="0" w:space="0" w:color="auto"/>
            <w:right w:val="none" w:sz="0" w:space="0" w:color="auto"/>
          </w:divBdr>
        </w:div>
      </w:divsChild>
    </w:div>
    <w:div w:id="198277615">
      <w:bodyDiv w:val="1"/>
      <w:marLeft w:val="0"/>
      <w:marRight w:val="0"/>
      <w:marTop w:val="0"/>
      <w:marBottom w:val="0"/>
      <w:divBdr>
        <w:top w:val="none" w:sz="0" w:space="0" w:color="auto"/>
        <w:left w:val="none" w:sz="0" w:space="0" w:color="auto"/>
        <w:bottom w:val="none" w:sz="0" w:space="0" w:color="auto"/>
        <w:right w:val="none" w:sz="0" w:space="0" w:color="auto"/>
      </w:divBdr>
      <w:divsChild>
        <w:div w:id="1598252369">
          <w:marLeft w:val="446"/>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946621">
      <w:bodyDiv w:val="1"/>
      <w:marLeft w:val="0"/>
      <w:marRight w:val="0"/>
      <w:marTop w:val="0"/>
      <w:marBottom w:val="0"/>
      <w:divBdr>
        <w:top w:val="none" w:sz="0" w:space="0" w:color="auto"/>
        <w:left w:val="none" w:sz="0" w:space="0" w:color="auto"/>
        <w:bottom w:val="none" w:sz="0" w:space="0" w:color="auto"/>
        <w:right w:val="none" w:sz="0" w:space="0" w:color="auto"/>
      </w:divBdr>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sChild>
        <w:div w:id="733697457">
          <w:marLeft w:val="446"/>
          <w:marRight w:val="0"/>
          <w:marTop w:val="0"/>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513683">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30411837">
      <w:bodyDiv w:val="1"/>
      <w:marLeft w:val="0"/>
      <w:marRight w:val="0"/>
      <w:marTop w:val="0"/>
      <w:marBottom w:val="0"/>
      <w:divBdr>
        <w:top w:val="none" w:sz="0" w:space="0" w:color="auto"/>
        <w:left w:val="none" w:sz="0" w:space="0" w:color="auto"/>
        <w:bottom w:val="none" w:sz="0" w:space="0" w:color="auto"/>
        <w:right w:val="none" w:sz="0" w:space="0" w:color="auto"/>
      </w:divBdr>
      <w:divsChild>
        <w:div w:id="1446386207">
          <w:marLeft w:val="360"/>
          <w:marRight w:val="0"/>
          <w:marTop w:val="0"/>
          <w:marBottom w:val="0"/>
          <w:divBdr>
            <w:top w:val="none" w:sz="0" w:space="0" w:color="auto"/>
            <w:left w:val="none" w:sz="0" w:space="0" w:color="auto"/>
            <w:bottom w:val="none" w:sz="0" w:space="0" w:color="auto"/>
            <w:right w:val="none" w:sz="0" w:space="0" w:color="auto"/>
          </w:divBdr>
        </w:div>
      </w:divsChild>
    </w:div>
    <w:div w:id="533470487">
      <w:bodyDiv w:val="1"/>
      <w:marLeft w:val="0"/>
      <w:marRight w:val="0"/>
      <w:marTop w:val="0"/>
      <w:marBottom w:val="0"/>
      <w:divBdr>
        <w:top w:val="none" w:sz="0" w:space="0" w:color="auto"/>
        <w:left w:val="none" w:sz="0" w:space="0" w:color="auto"/>
        <w:bottom w:val="none" w:sz="0" w:space="0" w:color="auto"/>
        <w:right w:val="none" w:sz="0" w:space="0" w:color="auto"/>
      </w:divBdr>
      <w:divsChild>
        <w:div w:id="1830704605">
          <w:marLeft w:val="44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7939643">
      <w:bodyDiv w:val="1"/>
      <w:marLeft w:val="0"/>
      <w:marRight w:val="0"/>
      <w:marTop w:val="0"/>
      <w:marBottom w:val="0"/>
      <w:divBdr>
        <w:top w:val="none" w:sz="0" w:space="0" w:color="auto"/>
        <w:left w:val="none" w:sz="0" w:space="0" w:color="auto"/>
        <w:bottom w:val="none" w:sz="0" w:space="0" w:color="auto"/>
        <w:right w:val="none" w:sz="0" w:space="0" w:color="auto"/>
      </w:divBdr>
      <w:divsChild>
        <w:div w:id="1799295805">
          <w:marLeft w:val="274"/>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7680790">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9891575">
      <w:bodyDiv w:val="1"/>
      <w:marLeft w:val="0"/>
      <w:marRight w:val="0"/>
      <w:marTop w:val="0"/>
      <w:marBottom w:val="0"/>
      <w:divBdr>
        <w:top w:val="none" w:sz="0" w:space="0" w:color="auto"/>
        <w:left w:val="none" w:sz="0" w:space="0" w:color="auto"/>
        <w:bottom w:val="none" w:sz="0" w:space="0" w:color="auto"/>
        <w:right w:val="none" w:sz="0" w:space="0" w:color="auto"/>
      </w:divBdr>
      <w:divsChild>
        <w:div w:id="138310385">
          <w:marLeft w:val="907"/>
          <w:marRight w:val="0"/>
          <w:marTop w:val="0"/>
          <w:marBottom w:val="0"/>
          <w:divBdr>
            <w:top w:val="none" w:sz="0" w:space="0" w:color="auto"/>
            <w:left w:val="none" w:sz="0" w:space="0" w:color="auto"/>
            <w:bottom w:val="none" w:sz="0" w:space="0" w:color="auto"/>
            <w:right w:val="none" w:sz="0" w:space="0" w:color="auto"/>
          </w:divBdr>
        </w:div>
        <w:div w:id="1052653132">
          <w:marLeft w:val="907"/>
          <w:marRight w:val="0"/>
          <w:marTop w:val="0"/>
          <w:marBottom w:val="0"/>
          <w:divBdr>
            <w:top w:val="none" w:sz="0" w:space="0" w:color="auto"/>
            <w:left w:val="none" w:sz="0" w:space="0" w:color="auto"/>
            <w:bottom w:val="none" w:sz="0" w:space="0" w:color="auto"/>
            <w:right w:val="none" w:sz="0" w:space="0" w:color="auto"/>
          </w:divBdr>
        </w:div>
        <w:div w:id="1235973279">
          <w:marLeft w:val="90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0453663">
      <w:bodyDiv w:val="1"/>
      <w:marLeft w:val="0"/>
      <w:marRight w:val="0"/>
      <w:marTop w:val="0"/>
      <w:marBottom w:val="0"/>
      <w:divBdr>
        <w:top w:val="none" w:sz="0" w:space="0" w:color="auto"/>
        <w:left w:val="none" w:sz="0" w:space="0" w:color="auto"/>
        <w:bottom w:val="none" w:sz="0" w:space="0" w:color="auto"/>
        <w:right w:val="none" w:sz="0" w:space="0" w:color="auto"/>
      </w:divBdr>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76128761">
      <w:bodyDiv w:val="1"/>
      <w:marLeft w:val="0"/>
      <w:marRight w:val="0"/>
      <w:marTop w:val="0"/>
      <w:marBottom w:val="0"/>
      <w:divBdr>
        <w:top w:val="none" w:sz="0" w:space="0" w:color="auto"/>
        <w:left w:val="none" w:sz="0" w:space="0" w:color="auto"/>
        <w:bottom w:val="none" w:sz="0" w:space="0" w:color="auto"/>
        <w:right w:val="none" w:sz="0" w:space="0" w:color="auto"/>
      </w:divBdr>
      <w:divsChild>
        <w:div w:id="931087740">
          <w:marLeft w:val="446"/>
          <w:marRight w:val="0"/>
          <w:marTop w:val="0"/>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7746600">
      <w:bodyDiv w:val="1"/>
      <w:marLeft w:val="0"/>
      <w:marRight w:val="0"/>
      <w:marTop w:val="0"/>
      <w:marBottom w:val="0"/>
      <w:divBdr>
        <w:top w:val="none" w:sz="0" w:space="0" w:color="auto"/>
        <w:left w:val="none" w:sz="0" w:space="0" w:color="auto"/>
        <w:bottom w:val="none" w:sz="0" w:space="0" w:color="auto"/>
        <w:right w:val="none" w:sz="0" w:space="0" w:color="auto"/>
      </w:divBdr>
      <w:divsChild>
        <w:div w:id="2043361285">
          <w:marLeft w:val="446"/>
          <w:marRight w:val="0"/>
          <w:marTop w:val="0"/>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72794882">
      <w:bodyDiv w:val="1"/>
      <w:marLeft w:val="0"/>
      <w:marRight w:val="0"/>
      <w:marTop w:val="0"/>
      <w:marBottom w:val="0"/>
      <w:divBdr>
        <w:top w:val="none" w:sz="0" w:space="0" w:color="auto"/>
        <w:left w:val="none" w:sz="0" w:space="0" w:color="auto"/>
        <w:bottom w:val="none" w:sz="0" w:space="0" w:color="auto"/>
        <w:right w:val="none" w:sz="0" w:space="0" w:color="auto"/>
      </w:divBdr>
      <w:divsChild>
        <w:div w:id="641689893">
          <w:marLeft w:val="547"/>
          <w:marRight w:val="0"/>
          <w:marTop w:val="0"/>
          <w:marBottom w:val="0"/>
          <w:divBdr>
            <w:top w:val="none" w:sz="0" w:space="0" w:color="auto"/>
            <w:left w:val="none" w:sz="0" w:space="0" w:color="auto"/>
            <w:bottom w:val="none" w:sz="0" w:space="0" w:color="auto"/>
            <w:right w:val="none" w:sz="0" w:space="0" w:color="auto"/>
          </w:divBdr>
        </w:div>
      </w:divsChild>
    </w:div>
    <w:div w:id="1178469203">
      <w:bodyDiv w:val="1"/>
      <w:marLeft w:val="0"/>
      <w:marRight w:val="0"/>
      <w:marTop w:val="0"/>
      <w:marBottom w:val="0"/>
      <w:divBdr>
        <w:top w:val="none" w:sz="0" w:space="0" w:color="auto"/>
        <w:left w:val="none" w:sz="0" w:space="0" w:color="auto"/>
        <w:bottom w:val="none" w:sz="0" w:space="0" w:color="auto"/>
        <w:right w:val="none" w:sz="0" w:space="0" w:color="auto"/>
      </w:divBdr>
    </w:div>
    <w:div w:id="1182360135">
      <w:bodyDiv w:val="1"/>
      <w:marLeft w:val="0"/>
      <w:marRight w:val="0"/>
      <w:marTop w:val="0"/>
      <w:marBottom w:val="0"/>
      <w:divBdr>
        <w:top w:val="none" w:sz="0" w:space="0" w:color="auto"/>
        <w:left w:val="none" w:sz="0" w:space="0" w:color="auto"/>
        <w:bottom w:val="none" w:sz="0" w:space="0" w:color="auto"/>
        <w:right w:val="none" w:sz="0" w:space="0" w:color="auto"/>
      </w:divBdr>
      <w:divsChild>
        <w:div w:id="55205333">
          <w:marLeft w:val="562"/>
          <w:marRight w:val="0"/>
          <w:marTop w:val="86"/>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0270441">
      <w:bodyDiv w:val="1"/>
      <w:marLeft w:val="0"/>
      <w:marRight w:val="0"/>
      <w:marTop w:val="0"/>
      <w:marBottom w:val="0"/>
      <w:divBdr>
        <w:top w:val="none" w:sz="0" w:space="0" w:color="auto"/>
        <w:left w:val="none" w:sz="0" w:space="0" w:color="auto"/>
        <w:bottom w:val="none" w:sz="0" w:space="0" w:color="auto"/>
        <w:right w:val="none" w:sz="0" w:space="0" w:color="auto"/>
      </w:divBdr>
      <w:divsChild>
        <w:div w:id="1295869601">
          <w:marLeft w:val="446"/>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09422407">
      <w:bodyDiv w:val="1"/>
      <w:marLeft w:val="0"/>
      <w:marRight w:val="0"/>
      <w:marTop w:val="0"/>
      <w:marBottom w:val="0"/>
      <w:divBdr>
        <w:top w:val="none" w:sz="0" w:space="0" w:color="auto"/>
        <w:left w:val="none" w:sz="0" w:space="0" w:color="auto"/>
        <w:bottom w:val="none" w:sz="0" w:space="0" w:color="auto"/>
        <w:right w:val="none" w:sz="0" w:space="0" w:color="auto"/>
      </w:divBdr>
      <w:divsChild>
        <w:div w:id="1663392663">
          <w:marLeft w:val="446"/>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7985225">
      <w:bodyDiv w:val="1"/>
      <w:marLeft w:val="0"/>
      <w:marRight w:val="0"/>
      <w:marTop w:val="0"/>
      <w:marBottom w:val="0"/>
      <w:divBdr>
        <w:top w:val="none" w:sz="0" w:space="0" w:color="auto"/>
        <w:left w:val="none" w:sz="0" w:space="0" w:color="auto"/>
        <w:bottom w:val="none" w:sz="0" w:space="0" w:color="auto"/>
        <w:right w:val="none" w:sz="0" w:space="0" w:color="auto"/>
      </w:divBdr>
      <w:divsChild>
        <w:div w:id="1083180317">
          <w:marLeft w:val="446"/>
          <w:marRight w:val="0"/>
          <w:marTop w:val="0"/>
          <w:marBottom w:val="0"/>
          <w:divBdr>
            <w:top w:val="none" w:sz="0" w:space="0" w:color="auto"/>
            <w:left w:val="none" w:sz="0" w:space="0" w:color="auto"/>
            <w:bottom w:val="none" w:sz="0" w:space="0" w:color="auto"/>
            <w:right w:val="none" w:sz="0" w:space="0" w:color="auto"/>
          </w:divBdr>
        </w:div>
        <w:div w:id="481429760">
          <w:marLeft w:val="446"/>
          <w:marRight w:val="0"/>
          <w:marTop w:val="0"/>
          <w:marBottom w:val="0"/>
          <w:divBdr>
            <w:top w:val="none" w:sz="0" w:space="0" w:color="auto"/>
            <w:left w:val="none" w:sz="0" w:space="0" w:color="auto"/>
            <w:bottom w:val="none" w:sz="0" w:space="0" w:color="auto"/>
            <w:right w:val="none" w:sz="0" w:space="0" w:color="auto"/>
          </w:divBdr>
        </w:div>
        <w:div w:id="1188329174">
          <w:marLeft w:val="446"/>
          <w:marRight w:val="0"/>
          <w:marTop w:val="0"/>
          <w:marBottom w:val="0"/>
          <w:divBdr>
            <w:top w:val="none" w:sz="0" w:space="0" w:color="auto"/>
            <w:left w:val="none" w:sz="0" w:space="0" w:color="auto"/>
            <w:bottom w:val="none" w:sz="0" w:space="0" w:color="auto"/>
            <w:right w:val="none" w:sz="0" w:space="0" w:color="auto"/>
          </w:divBdr>
        </w:div>
        <w:div w:id="1065178403">
          <w:marLeft w:val="446"/>
          <w:marRight w:val="0"/>
          <w:marTop w:val="0"/>
          <w:marBottom w:val="0"/>
          <w:divBdr>
            <w:top w:val="none" w:sz="0" w:space="0" w:color="auto"/>
            <w:left w:val="none" w:sz="0" w:space="0" w:color="auto"/>
            <w:bottom w:val="none" w:sz="0" w:space="0" w:color="auto"/>
            <w:right w:val="none" w:sz="0" w:space="0" w:color="auto"/>
          </w:divBdr>
        </w:div>
        <w:div w:id="1668054892">
          <w:marLeft w:val="446"/>
          <w:marRight w:val="0"/>
          <w:marTop w:val="0"/>
          <w:marBottom w:val="0"/>
          <w:divBdr>
            <w:top w:val="none" w:sz="0" w:space="0" w:color="auto"/>
            <w:left w:val="none" w:sz="0" w:space="0" w:color="auto"/>
            <w:bottom w:val="none" w:sz="0" w:space="0" w:color="auto"/>
            <w:right w:val="none" w:sz="0" w:space="0" w:color="auto"/>
          </w:divBdr>
        </w:div>
        <w:div w:id="1692537143">
          <w:marLeft w:val="446"/>
          <w:marRight w:val="0"/>
          <w:marTop w:val="0"/>
          <w:marBottom w:val="0"/>
          <w:divBdr>
            <w:top w:val="none" w:sz="0" w:space="0" w:color="auto"/>
            <w:left w:val="none" w:sz="0" w:space="0" w:color="auto"/>
            <w:bottom w:val="none" w:sz="0" w:space="0" w:color="auto"/>
            <w:right w:val="none" w:sz="0" w:space="0" w:color="auto"/>
          </w:divBdr>
        </w:div>
        <w:div w:id="844710729">
          <w:marLeft w:val="446"/>
          <w:marRight w:val="0"/>
          <w:marTop w:val="0"/>
          <w:marBottom w:val="0"/>
          <w:divBdr>
            <w:top w:val="none" w:sz="0" w:space="0" w:color="auto"/>
            <w:left w:val="none" w:sz="0" w:space="0" w:color="auto"/>
            <w:bottom w:val="none" w:sz="0" w:space="0" w:color="auto"/>
            <w:right w:val="none" w:sz="0" w:space="0" w:color="auto"/>
          </w:divBdr>
        </w:div>
        <w:div w:id="369300254">
          <w:marLeft w:val="446"/>
          <w:marRight w:val="0"/>
          <w:marTop w:val="0"/>
          <w:marBottom w:val="0"/>
          <w:divBdr>
            <w:top w:val="none" w:sz="0" w:space="0" w:color="auto"/>
            <w:left w:val="none" w:sz="0" w:space="0" w:color="auto"/>
            <w:bottom w:val="none" w:sz="0" w:space="0" w:color="auto"/>
            <w:right w:val="none" w:sz="0" w:space="0" w:color="auto"/>
          </w:divBdr>
        </w:div>
        <w:div w:id="1929730438">
          <w:marLeft w:val="446"/>
          <w:marRight w:val="0"/>
          <w:marTop w:val="0"/>
          <w:marBottom w:val="0"/>
          <w:divBdr>
            <w:top w:val="none" w:sz="0" w:space="0" w:color="auto"/>
            <w:left w:val="none" w:sz="0" w:space="0" w:color="auto"/>
            <w:bottom w:val="none" w:sz="0" w:space="0" w:color="auto"/>
            <w:right w:val="none" w:sz="0" w:space="0" w:color="auto"/>
          </w:divBdr>
        </w:div>
        <w:div w:id="1573462314">
          <w:marLeft w:val="446"/>
          <w:marRight w:val="0"/>
          <w:marTop w:val="0"/>
          <w:marBottom w:val="0"/>
          <w:divBdr>
            <w:top w:val="none" w:sz="0" w:space="0" w:color="auto"/>
            <w:left w:val="none" w:sz="0" w:space="0" w:color="auto"/>
            <w:bottom w:val="none" w:sz="0" w:space="0" w:color="auto"/>
            <w:right w:val="none" w:sz="0" w:space="0" w:color="auto"/>
          </w:divBdr>
        </w:div>
        <w:div w:id="1669284605">
          <w:marLeft w:val="446"/>
          <w:marRight w:val="0"/>
          <w:marTop w:val="0"/>
          <w:marBottom w:val="0"/>
          <w:divBdr>
            <w:top w:val="none" w:sz="0" w:space="0" w:color="auto"/>
            <w:left w:val="none" w:sz="0" w:space="0" w:color="auto"/>
            <w:bottom w:val="none" w:sz="0" w:space="0" w:color="auto"/>
            <w:right w:val="none" w:sz="0" w:space="0" w:color="auto"/>
          </w:divBdr>
        </w:div>
        <w:div w:id="1326544271">
          <w:marLeft w:val="446"/>
          <w:marRight w:val="0"/>
          <w:marTop w:val="0"/>
          <w:marBottom w:val="0"/>
          <w:divBdr>
            <w:top w:val="none" w:sz="0" w:space="0" w:color="auto"/>
            <w:left w:val="none" w:sz="0" w:space="0" w:color="auto"/>
            <w:bottom w:val="none" w:sz="0" w:space="0" w:color="auto"/>
            <w:right w:val="none" w:sz="0" w:space="0" w:color="auto"/>
          </w:divBdr>
        </w:div>
        <w:div w:id="638149931">
          <w:marLeft w:val="446"/>
          <w:marRight w:val="0"/>
          <w:marTop w:val="0"/>
          <w:marBottom w:val="0"/>
          <w:divBdr>
            <w:top w:val="none" w:sz="0" w:space="0" w:color="auto"/>
            <w:left w:val="none" w:sz="0" w:space="0" w:color="auto"/>
            <w:bottom w:val="none" w:sz="0" w:space="0" w:color="auto"/>
            <w:right w:val="none" w:sz="0" w:space="0" w:color="auto"/>
          </w:divBdr>
        </w:div>
      </w:divsChild>
    </w:div>
    <w:div w:id="1564178508">
      <w:bodyDiv w:val="1"/>
      <w:marLeft w:val="0"/>
      <w:marRight w:val="0"/>
      <w:marTop w:val="0"/>
      <w:marBottom w:val="0"/>
      <w:divBdr>
        <w:top w:val="none" w:sz="0" w:space="0" w:color="auto"/>
        <w:left w:val="none" w:sz="0" w:space="0" w:color="auto"/>
        <w:bottom w:val="none" w:sz="0" w:space="0" w:color="auto"/>
        <w:right w:val="none" w:sz="0" w:space="0" w:color="auto"/>
      </w:divBdr>
    </w:div>
    <w:div w:id="1568763904">
      <w:bodyDiv w:val="1"/>
      <w:marLeft w:val="0"/>
      <w:marRight w:val="0"/>
      <w:marTop w:val="0"/>
      <w:marBottom w:val="0"/>
      <w:divBdr>
        <w:top w:val="none" w:sz="0" w:space="0" w:color="auto"/>
        <w:left w:val="none" w:sz="0" w:space="0" w:color="auto"/>
        <w:bottom w:val="none" w:sz="0" w:space="0" w:color="auto"/>
        <w:right w:val="none" w:sz="0" w:space="0" w:color="auto"/>
      </w:divBdr>
      <w:divsChild>
        <w:div w:id="1068647201">
          <w:marLeft w:val="446"/>
          <w:marRight w:val="0"/>
          <w:marTop w:val="0"/>
          <w:marBottom w:val="0"/>
          <w:divBdr>
            <w:top w:val="none" w:sz="0" w:space="0" w:color="auto"/>
            <w:left w:val="none" w:sz="0" w:space="0" w:color="auto"/>
            <w:bottom w:val="none" w:sz="0" w:space="0" w:color="auto"/>
            <w:right w:val="none" w:sz="0" w:space="0" w:color="auto"/>
          </w:divBdr>
        </w:div>
      </w:divsChild>
    </w:div>
    <w:div w:id="1569195167">
      <w:bodyDiv w:val="1"/>
      <w:marLeft w:val="0"/>
      <w:marRight w:val="0"/>
      <w:marTop w:val="0"/>
      <w:marBottom w:val="0"/>
      <w:divBdr>
        <w:top w:val="none" w:sz="0" w:space="0" w:color="auto"/>
        <w:left w:val="none" w:sz="0" w:space="0" w:color="auto"/>
        <w:bottom w:val="none" w:sz="0" w:space="0" w:color="auto"/>
        <w:right w:val="none" w:sz="0" w:space="0" w:color="auto"/>
      </w:divBdr>
      <w:divsChild>
        <w:div w:id="1791129040">
          <w:marLeft w:val="446"/>
          <w:marRight w:val="0"/>
          <w:marTop w:val="0"/>
          <w:marBottom w:val="0"/>
          <w:divBdr>
            <w:top w:val="none" w:sz="0" w:space="0" w:color="auto"/>
            <w:left w:val="none" w:sz="0" w:space="0" w:color="auto"/>
            <w:bottom w:val="none" w:sz="0" w:space="0" w:color="auto"/>
            <w:right w:val="none" w:sz="0" w:space="0" w:color="auto"/>
          </w:divBdr>
        </w:div>
        <w:div w:id="480343243">
          <w:marLeft w:val="446"/>
          <w:marRight w:val="0"/>
          <w:marTop w:val="0"/>
          <w:marBottom w:val="0"/>
          <w:divBdr>
            <w:top w:val="none" w:sz="0" w:space="0" w:color="auto"/>
            <w:left w:val="none" w:sz="0" w:space="0" w:color="auto"/>
            <w:bottom w:val="none" w:sz="0" w:space="0" w:color="auto"/>
            <w:right w:val="none" w:sz="0" w:space="0" w:color="auto"/>
          </w:divBdr>
        </w:div>
        <w:div w:id="404576134">
          <w:marLeft w:val="446"/>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030331">
      <w:bodyDiv w:val="1"/>
      <w:marLeft w:val="0"/>
      <w:marRight w:val="0"/>
      <w:marTop w:val="0"/>
      <w:marBottom w:val="0"/>
      <w:divBdr>
        <w:top w:val="none" w:sz="0" w:space="0" w:color="auto"/>
        <w:left w:val="none" w:sz="0" w:space="0" w:color="auto"/>
        <w:bottom w:val="none" w:sz="0" w:space="0" w:color="auto"/>
        <w:right w:val="none" w:sz="0" w:space="0" w:color="auto"/>
      </w:divBdr>
    </w:div>
    <w:div w:id="1637949116">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6978440">
      <w:bodyDiv w:val="1"/>
      <w:marLeft w:val="0"/>
      <w:marRight w:val="0"/>
      <w:marTop w:val="0"/>
      <w:marBottom w:val="0"/>
      <w:divBdr>
        <w:top w:val="none" w:sz="0" w:space="0" w:color="auto"/>
        <w:left w:val="none" w:sz="0" w:space="0" w:color="auto"/>
        <w:bottom w:val="none" w:sz="0" w:space="0" w:color="auto"/>
        <w:right w:val="none" w:sz="0" w:space="0" w:color="auto"/>
      </w:divBdr>
      <w:divsChild>
        <w:div w:id="343090541">
          <w:marLeft w:val="360"/>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3084354">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76712363">
      <w:bodyDiv w:val="1"/>
      <w:marLeft w:val="0"/>
      <w:marRight w:val="0"/>
      <w:marTop w:val="0"/>
      <w:marBottom w:val="0"/>
      <w:divBdr>
        <w:top w:val="none" w:sz="0" w:space="0" w:color="auto"/>
        <w:left w:val="none" w:sz="0" w:space="0" w:color="auto"/>
        <w:bottom w:val="none" w:sz="0" w:space="0" w:color="auto"/>
        <w:right w:val="none" w:sz="0" w:space="0" w:color="auto"/>
      </w:divBdr>
      <w:divsChild>
        <w:div w:id="1051611324">
          <w:marLeft w:val="80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44543003">
      <w:bodyDiv w:val="1"/>
      <w:marLeft w:val="0"/>
      <w:marRight w:val="0"/>
      <w:marTop w:val="0"/>
      <w:marBottom w:val="0"/>
      <w:divBdr>
        <w:top w:val="none" w:sz="0" w:space="0" w:color="auto"/>
        <w:left w:val="none" w:sz="0" w:space="0" w:color="auto"/>
        <w:bottom w:val="none" w:sz="0" w:space="0" w:color="auto"/>
        <w:right w:val="none" w:sz="0" w:space="0" w:color="auto"/>
      </w:divBdr>
      <w:divsChild>
        <w:div w:id="1049497777">
          <w:marLeft w:val="720"/>
          <w:marRight w:val="0"/>
          <w:marTop w:val="0"/>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014832">
      <w:bodyDiv w:val="1"/>
      <w:marLeft w:val="0"/>
      <w:marRight w:val="0"/>
      <w:marTop w:val="0"/>
      <w:marBottom w:val="0"/>
      <w:divBdr>
        <w:top w:val="none" w:sz="0" w:space="0" w:color="auto"/>
        <w:left w:val="none" w:sz="0" w:space="0" w:color="auto"/>
        <w:bottom w:val="none" w:sz="0" w:space="0" w:color="auto"/>
        <w:right w:val="none" w:sz="0" w:space="0" w:color="auto"/>
      </w:divBdr>
      <w:divsChild>
        <w:div w:id="1276593774">
          <w:marLeft w:val="360"/>
          <w:marRight w:val="0"/>
          <w:marTop w:val="0"/>
          <w:marBottom w:val="0"/>
          <w:divBdr>
            <w:top w:val="none" w:sz="0" w:space="0" w:color="auto"/>
            <w:left w:val="none" w:sz="0" w:space="0" w:color="auto"/>
            <w:bottom w:val="none" w:sz="0" w:space="0" w:color="auto"/>
            <w:right w:val="none" w:sz="0" w:space="0" w:color="auto"/>
          </w:divBdr>
        </w:div>
      </w:divsChild>
    </w:div>
    <w:div w:id="2064478399">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0684239">
      <w:bodyDiv w:val="1"/>
      <w:marLeft w:val="0"/>
      <w:marRight w:val="0"/>
      <w:marTop w:val="0"/>
      <w:marBottom w:val="0"/>
      <w:divBdr>
        <w:top w:val="none" w:sz="0" w:space="0" w:color="auto"/>
        <w:left w:val="none" w:sz="0" w:space="0" w:color="auto"/>
        <w:bottom w:val="none" w:sz="0" w:space="0" w:color="auto"/>
        <w:right w:val="none" w:sz="0" w:space="0" w:color="auto"/>
      </w:divBdr>
      <w:divsChild>
        <w:div w:id="498665766">
          <w:marLeft w:val="446"/>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cid:image001.png@01D6F925.DC4CB890" TargetMode="External"/><Relationship Id="rId17" Type="http://schemas.openxmlformats.org/officeDocument/2006/relationships/image" Target="media/image4.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cid:image003.png@01D6F925.DC4CB890"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6F925.DC4CB890" TargetMode="External"/><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428700-1F06-4104-8960-5DD2F680BDE6}">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5480</Words>
  <Characters>31239</Characters>
  <Application>Microsoft Office Word</Application>
  <DocSecurity>0</DocSecurity>
  <Lines>260</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36646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Nadisanka Rupasinghe</cp:lastModifiedBy>
  <cp:revision>7</cp:revision>
  <dcterms:created xsi:type="dcterms:W3CDTF">2021-04-07T00:03:00Z</dcterms:created>
  <dcterms:modified xsi:type="dcterms:W3CDTF">2021-04-07T00:10:00Z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