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4E5ACDF9" w:rsidR="00942BD3" w:rsidRPr="00785B30"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3E7F47">
        <w:rPr>
          <w:rFonts w:ascii="Arial" w:eastAsia="宋体" w:hAnsi="Arial"/>
          <w:b/>
          <w:szCs w:val="22"/>
          <w:lang w:eastAsia="zh-CN"/>
        </w:rPr>
        <w:t>4</w:t>
      </w:r>
      <w:r w:rsidR="009B02A5">
        <w:rPr>
          <w:rFonts w:ascii="Arial" w:eastAsia="宋体" w:hAnsi="Arial"/>
          <w:b/>
          <w:szCs w:val="22"/>
          <w:lang w:eastAsia="zh-CN"/>
        </w:rPr>
        <w:t>b</w:t>
      </w:r>
      <w:r w:rsidR="000B3D3C">
        <w:rPr>
          <w:rFonts w:ascii="Arial" w:eastAsia="宋体" w:hAnsi="Arial"/>
          <w:b/>
          <w:szCs w:val="22"/>
          <w:lang w:eastAsia="zh-CN"/>
        </w:rPr>
        <w:t>-e</w:t>
      </w:r>
      <w:r w:rsidR="00BD7E76" w:rsidRPr="005634ED">
        <w:rPr>
          <w:rFonts w:ascii="Arial" w:eastAsia="MS Mincho" w:hAnsi="Arial"/>
          <w:b/>
          <w:szCs w:val="22"/>
          <w:lang w:eastAsia="ja-JP"/>
        </w:rPr>
        <w:tab/>
      </w:r>
      <w:r w:rsidR="007F2AB5" w:rsidRPr="00785B30">
        <w:rPr>
          <w:rFonts w:ascii="Arial" w:eastAsia="宋体" w:hAnsi="Arial"/>
          <w:b/>
          <w:szCs w:val="22"/>
        </w:rPr>
        <w:t>R1-210</w:t>
      </w:r>
      <w:r w:rsidR="00785B30" w:rsidRPr="00785B30">
        <w:rPr>
          <w:rFonts w:ascii="Arial" w:eastAsia="宋体" w:hAnsi="Arial" w:hint="eastAsia"/>
          <w:b/>
          <w:szCs w:val="22"/>
          <w:lang w:eastAsia="zh-CN"/>
        </w:rPr>
        <w:t>3563</w:t>
      </w:r>
    </w:p>
    <w:p w14:paraId="7BC9F4BE" w14:textId="2DD0A0F9" w:rsidR="00C5186E" w:rsidRPr="005634ED" w:rsidRDefault="009B02A5" w:rsidP="00877278">
      <w:pPr>
        <w:tabs>
          <w:tab w:val="center" w:pos="4536"/>
          <w:tab w:val="right" w:pos="9072"/>
        </w:tabs>
      </w:pPr>
      <w:r w:rsidRPr="009B02A5">
        <w:rPr>
          <w:rFonts w:ascii="Arial" w:eastAsia="宋体" w:hAnsi="Arial"/>
          <w:b/>
          <w:szCs w:val="22"/>
          <w:lang w:eastAsia="zh-CN"/>
        </w:rPr>
        <w:t>e-Meeting, April 12th – 20th, 2021</w:t>
      </w: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2B112E5"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Discussion on</w:t>
      </w:r>
      <w:r w:rsidR="0081136E" w:rsidRPr="0081136E">
        <w:rPr>
          <w:rFonts w:eastAsia="MS Gothic"/>
          <w:noProof w:val="0"/>
          <w:sz w:val="24"/>
          <w:szCs w:val="22"/>
        </w:rPr>
        <w:t xml:space="preserve"> HST-SFN deployment</w:t>
      </w:r>
    </w:p>
    <w:p w14:paraId="4EA871AB" w14:textId="4A52313C"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1136E" w:rsidRPr="0081136E">
        <w:rPr>
          <w:rFonts w:eastAsia="MS Gothic"/>
          <w:noProof w:val="0"/>
          <w:sz w:val="24"/>
          <w:szCs w:val="22"/>
        </w:rPr>
        <w:t>8.1.2.4</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1B365D3B" w14:textId="620965A7" w:rsidR="00A64ED0" w:rsidRDefault="00B8760C" w:rsidP="00834E1A">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Pr>
          <w:rFonts w:eastAsiaTheme="minorEastAsia"/>
          <w:color w:val="000000"/>
          <w:sz w:val="22"/>
          <w:szCs w:val="22"/>
          <w:lang w:eastAsia="zh-CN"/>
        </w:rPr>
        <w:t xml:space="preserve">enhancement of </w:t>
      </w:r>
      <w:r w:rsidRPr="0081136E">
        <w:rPr>
          <w:rFonts w:eastAsiaTheme="minorEastAsia"/>
          <w:color w:val="000000"/>
          <w:sz w:val="22"/>
          <w:szCs w:val="22"/>
          <w:lang w:eastAsia="zh-CN"/>
        </w:rPr>
        <w:t>HST-SFN deployment</w:t>
      </w:r>
      <w:r>
        <w:rPr>
          <w:rFonts w:eastAsiaTheme="minorEastAsia"/>
          <w:color w:val="000000"/>
          <w:sz w:val="22"/>
          <w:szCs w:val="22"/>
          <w:lang w:eastAsia="zh-CN"/>
        </w:rPr>
        <w:t>.</w:t>
      </w:r>
      <w:r w:rsidR="00834E1A">
        <w:rPr>
          <w:rFonts w:eastAsiaTheme="minorEastAsia"/>
          <w:color w:val="000000"/>
          <w:sz w:val="22"/>
          <w:szCs w:val="22"/>
          <w:lang w:eastAsia="zh-CN"/>
        </w:rPr>
        <w:t xml:space="preserve"> </w:t>
      </w:r>
    </w:p>
    <w:p w14:paraId="59FECACA" w14:textId="162808A4" w:rsidR="00BF317F" w:rsidRDefault="00BF317F" w:rsidP="00BF317F">
      <w:pPr>
        <w:pStyle w:val="1"/>
      </w:pPr>
      <w:r>
        <w:t>UE based solution</w:t>
      </w:r>
    </w:p>
    <w:p w14:paraId="697C20AF" w14:textId="1C34CC54" w:rsidR="00BF317F" w:rsidRPr="00BF317F" w:rsidRDefault="003F4886" w:rsidP="00C30910">
      <w:pPr>
        <w:spacing w:beforeLines="50" w:before="120" w:afterLines="50" w:after="120"/>
        <w:jc w:val="both"/>
        <w:rPr>
          <w:rFonts w:eastAsia="MS Mincho"/>
          <w:color w:val="000000"/>
          <w:sz w:val="22"/>
          <w:szCs w:val="22"/>
          <w:lang w:eastAsia="ja-JP"/>
        </w:rPr>
      </w:pPr>
      <w:r>
        <w:rPr>
          <w:rFonts w:eastAsia="MS Mincho"/>
          <w:color w:val="000000"/>
          <w:sz w:val="22"/>
          <w:szCs w:val="22"/>
          <w:lang w:eastAsia="ja-JP"/>
        </w:rPr>
        <w:t>For UE based solution</w:t>
      </w:r>
      <w:r w:rsidR="00BF317F">
        <w:rPr>
          <w:rFonts w:eastAsia="MS Mincho"/>
          <w:color w:val="000000"/>
          <w:sz w:val="22"/>
          <w:szCs w:val="22"/>
          <w:lang w:eastAsia="ja-JP"/>
        </w:rPr>
        <w:t>, following agreements were made</w:t>
      </w:r>
      <w:r w:rsidRPr="003F4886">
        <w:rPr>
          <w:rFonts w:eastAsia="MS Mincho" w:hint="eastAsia"/>
          <w:color w:val="000000"/>
          <w:sz w:val="22"/>
          <w:szCs w:val="22"/>
          <w:lang w:eastAsia="ja-JP"/>
        </w:rPr>
        <w:t xml:space="preserve"> </w:t>
      </w:r>
      <w:r>
        <w:rPr>
          <w:rFonts w:eastAsia="MS Mincho"/>
          <w:color w:val="000000"/>
          <w:sz w:val="22"/>
          <w:szCs w:val="22"/>
          <w:lang w:eastAsia="ja-JP"/>
        </w:rPr>
        <w:t>i</w:t>
      </w:r>
      <w:r>
        <w:rPr>
          <w:rFonts w:eastAsia="MS Mincho" w:hint="eastAsia"/>
          <w:color w:val="000000"/>
          <w:sz w:val="22"/>
          <w:szCs w:val="22"/>
          <w:lang w:eastAsia="ja-JP"/>
        </w:rPr>
        <w:t>n RAN1</w:t>
      </w:r>
      <w:r>
        <w:rPr>
          <w:rFonts w:eastAsia="MS Mincho"/>
          <w:color w:val="000000"/>
          <w:sz w:val="22"/>
          <w:szCs w:val="22"/>
          <w:lang w:eastAsia="ja-JP"/>
        </w:rPr>
        <w:t>#</w:t>
      </w:r>
      <w:r>
        <w:rPr>
          <w:rFonts w:eastAsia="MS Mincho" w:hint="eastAsia"/>
          <w:color w:val="000000"/>
          <w:sz w:val="22"/>
          <w:szCs w:val="22"/>
          <w:lang w:eastAsia="ja-JP"/>
        </w:rPr>
        <w:t>10</w:t>
      </w:r>
      <w:r w:rsidR="006F5999">
        <w:rPr>
          <w:rFonts w:eastAsia="MS Mincho"/>
          <w:color w:val="000000"/>
          <w:sz w:val="22"/>
          <w:szCs w:val="22"/>
          <w:lang w:eastAsia="ja-JP"/>
        </w:rPr>
        <w:t>4</w:t>
      </w:r>
      <w:r>
        <w:rPr>
          <w:rFonts w:eastAsia="MS Mincho" w:hint="eastAsia"/>
          <w:color w:val="000000"/>
          <w:sz w:val="22"/>
          <w:szCs w:val="22"/>
          <w:lang w:eastAsia="ja-JP"/>
        </w:rPr>
        <w:t>e</w:t>
      </w:r>
      <w:r>
        <w:rPr>
          <w:rFonts w:eastAsia="MS Mincho"/>
          <w:color w:val="000000"/>
          <w:sz w:val="22"/>
          <w:szCs w:val="22"/>
          <w:lang w:eastAsia="ja-JP"/>
        </w:rPr>
        <w:t xml:space="preserve"> meeting</w:t>
      </w:r>
      <w:r w:rsidR="001124BB">
        <w:rPr>
          <w:rFonts w:eastAsia="MS Mincho"/>
          <w:color w:val="000000"/>
          <w:sz w:val="22"/>
          <w:szCs w:val="22"/>
          <w:lang w:eastAsia="ja-JP"/>
        </w:rPr>
        <w:t xml:space="preserve"> [1]</w:t>
      </w:r>
      <w:r w:rsidR="00BF317F">
        <w:rPr>
          <w:rFonts w:eastAsia="MS Mincho"/>
          <w:color w:val="000000"/>
          <w:sz w:val="22"/>
          <w:szCs w:val="22"/>
          <w:lang w:eastAsia="ja-JP"/>
        </w:rPr>
        <w:t>.</w:t>
      </w:r>
    </w:p>
    <w:tbl>
      <w:tblPr>
        <w:tblStyle w:val="af"/>
        <w:tblW w:w="0" w:type="auto"/>
        <w:tblLook w:val="04A0" w:firstRow="1" w:lastRow="0" w:firstColumn="1" w:lastColumn="0" w:noHBand="0" w:noVBand="1"/>
      </w:tblPr>
      <w:tblGrid>
        <w:gridCol w:w="9962"/>
      </w:tblGrid>
      <w:tr w:rsidR="00BF317F" w:rsidRPr="00B96DAA" w14:paraId="3F756922" w14:textId="77777777" w:rsidTr="00273C44">
        <w:tc>
          <w:tcPr>
            <w:tcW w:w="9962" w:type="dxa"/>
          </w:tcPr>
          <w:p w14:paraId="3B39E1AD" w14:textId="77777777" w:rsidR="006F5999" w:rsidRPr="006F5999" w:rsidRDefault="006F5999" w:rsidP="006F5999">
            <w:pPr>
              <w:spacing w:before="0" w:after="0"/>
              <w:rPr>
                <w:b/>
                <w:bCs/>
                <w:sz w:val="22"/>
                <w:szCs w:val="22"/>
                <w:highlight w:val="green"/>
                <w:lang w:eastAsia="x-none"/>
              </w:rPr>
            </w:pPr>
            <w:r w:rsidRPr="006F5999">
              <w:rPr>
                <w:b/>
                <w:bCs/>
                <w:sz w:val="22"/>
                <w:szCs w:val="22"/>
                <w:highlight w:val="green"/>
                <w:lang w:eastAsia="x-none"/>
              </w:rPr>
              <w:t>Agreement</w:t>
            </w:r>
          </w:p>
          <w:p w14:paraId="36937155" w14:textId="77777777" w:rsidR="006F5999" w:rsidRPr="006F5999" w:rsidRDefault="006F5999" w:rsidP="006F5999">
            <w:pPr>
              <w:spacing w:before="0" w:after="0"/>
              <w:rPr>
                <w:sz w:val="22"/>
                <w:szCs w:val="22"/>
                <w:lang w:eastAsia="x-none"/>
              </w:rPr>
            </w:pPr>
            <w:r w:rsidRPr="006F5999">
              <w:rPr>
                <w:sz w:val="22"/>
                <w:szCs w:val="22"/>
                <w:lang w:eastAsia="x-none"/>
              </w:rPr>
              <w:t>Scheme 1 is supported in Rel-</w:t>
            </w:r>
            <w:proofErr w:type="gramStart"/>
            <w:r w:rsidRPr="006F5999">
              <w:rPr>
                <w:sz w:val="22"/>
                <w:szCs w:val="22"/>
                <w:lang w:eastAsia="x-none"/>
              </w:rPr>
              <w:t>17</w:t>
            </w:r>
            <w:proofErr w:type="gramEnd"/>
          </w:p>
          <w:p w14:paraId="516F884B" w14:textId="77777777" w:rsidR="006F5999" w:rsidRPr="006F5999" w:rsidRDefault="006F5999" w:rsidP="006F5999">
            <w:pPr>
              <w:pStyle w:val="xmsonormal"/>
              <w:numPr>
                <w:ilvl w:val="0"/>
                <w:numId w:val="17"/>
              </w:numPr>
              <w:snapToGrid w:val="0"/>
              <w:jc w:val="both"/>
              <w:rPr>
                <w:sz w:val="22"/>
                <w:szCs w:val="22"/>
              </w:rPr>
            </w:pPr>
            <w:r w:rsidRPr="006F5999">
              <w:rPr>
                <w:sz w:val="22"/>
                <w:szCs w:val="22"/>
              </w:rPr>
              <w:t xml:space="preserve">TRS is transmitted in TRP-specific / non-SFN </w:t>
            </w:r>
            <w:proofErr w:type="gramStart"/>
            <w:r w:rsidRPr="006F5999">
              <w:rPr>
                <w:sz w:val="22"/>
                <w:szCs w:val="22"/>
              </w:rPr>
              <w:t>manner</w:t>
            </w:r>
            <w:proofErr w:type="gramEnd"/>
          </w:p>
          <w:p w14:paraId="3ECC8AD9" w14:textId="77777777" w:rsidR="006F5999" w:rsidRPr="006F5999" w:rsidRDefault="006F5999" w:rsidP="006F5999">
            <w:pPr>
              <w:pStyle w:val="xmsonormal"/>
              <w:numPr>
                <w:ilvl w:val="0"/>
                <w:numId w:val="17"/>
              </w:numPr>
              <w:snapToGrid w:val="0"/>
              <w:jc w:val="both"/>
              <w:rPr>
                <w:sz w:val="22"/>
                <w:szCs w:val="22"/>
              </w:rPr>
            </w:pPr>
            <w:r w:rsidRPr="006F5999">
              <w:rPr>
                <w:sz w:val="22"/>
                <w:szCs w:val="22"/>
              </w:rPr>
              <w:t xml:space="preserve">DM-RS and PDCCH/PDSCH from TRPs are transmitted in SFN </w:t>
            </w:r>
            <w:proofErr w:type="gramStart"/>
            <w:r w:rsidRPr="006F5999">
              <w:rPr>
                <w:sz w:val="22"/>
                <w:szCs w:val="22"/>
              </w:rPr>
              <w:t>manner</w:t>
            </w:r>
            <w:proofErr w:type="gramEnd"/>
          </w:p>
          <w:p w14:paraId="47F78C5C" w14:textId="77777777" w:rsidR="006F5999" w:rsidRPr="006F5999" w:rsidRDefault="006F5999" w:rsidP="006F5999">
            <w:pPr>
              <w:pStyle w:val="xmsonormal"/>
              <w:numPr>
                <w:ilvl w:val="0"/>
                <w:numId w:val="17"/>
              </w:numPr>
              <w:snapToGrid w:val="0"/>
              <w:jc w:val="both"/>
              <w:rPr>
                <w:sz w:val="22"/>
                <w:szCs w:val="22"/>
              </w:rPr>
            </w:pPr>
            <w:r w:rsidRPr="006F5999">
              <w:rPr>
                <w:sz w:val="22"/>
                <w:szCs w:val="22"/>
              </w:rPr>
              <w:t xml:space="preserve">FFS other </w:t>
            </w:r>
            <w:proofErr w:type="gramStart"/>
            <w:r w:rsidRPr="006F5999">
              <w:rPr>
                <w:sz w:val="22"/>
                <w:szCs w:val="22"/>
              </w:rPr>
              <w:t>details</w:t>
            </w:r>
            <w:proofErr w:type="gramEnd"/>
          </w:p>
          <w:p w14:paraId="7ED083FA" w14:textId="77777777" w:rsidR="006F5999" w:rsidRPr="006F5999" w:rsidRDefault="006F5999" w:rsidP="006F5999">
            <w:pPr>
              <w:spacing w:before="0" w:after="0"/>
              <w:rPr>
                <w:sz w:val="22"/>
                <w:szCs w:val="22"/>
                <w:lang w:eastAsia="x-none"/>
              </w:rPr>
            </w:pPr>
            <w:r w:rsidRPr="006F5999">
              <w:rPr>
                <w:sz w:val="22"/>
                <w:szCs w:val="22"/>
                <w:lang w:eastAsia="x-none"/>
              </w:rPr>
              <w:t> </w:t>
            </w:r>
          </w:p>
          <w:p w14:paraId="206416DE" w14:textId="77777777" w:rsidR="006F5999" w:rsidRPr="006F5999" w:rsidRDefault="006F5999" w:rsidP="006F5999">
            <w:pPr>
              <w:spacing w:before="0" w:after="0"/>
              <w:rPr>
                <w:b/>
                <w:bCs/>
                <w:sz w:val="22"/>
                <w:szCs w:val="22"/>
                <w:highlight w:val="green"/>
                <w:lang w:eastAsia="x-none"/>
              </w:rPr>
            </w:pPr>
            <w:r w:rsidRPr="006F5999">
              <w:rPr>
                <w:b/>
                <w:bCs/>
                <w:sz w:val="22"/>
                <w:szCs w:val="22"/>
                <w:highlight w:val="green"/>
                <w:lang w:eastAsia="x-none"/>
              </w:rPr>
              <w:t>Agreement</w:t>
            </w:r>
          </w:p>
          <w:p w14:paraId="3ACDFEAB" w14:textId="77777777" w:rsidR="006F5999" w:rsidRPr="006F5999" w:rsidRDefault="006F5999" w:rsidP="006F5999">
            <w:pPr>
              <w:spacing w:before="0" w:after="0"/>
              <w:rPr>
                <w:sz w:val="22"/>
                <w:szCs w:val="22"/>
                <w:lang w:eastAsia="x-none"/>
              </w:rPr>
            </w:pPr>
            <w:r w:rsidRPr="006F5999">
              <w:rPr>
                <w:sz w:val="22"/>
                <w:szCs w:val="22"/>
                <w:lang w:eastAsia="x-none"/>
              </w:rPr>
              <w:t>For scheme 1 and SFN transmission of PDCCH support Variant E for QCL assumption in TCI state when TRS is used as source RS</w:t>
            </w:r>
          </w:p>
          <w:p w14:paraId="0BAFAC8F" w14:textId="77777777" w:rsidR="006F5999" w:rsidRPr="006F5999" w:rsidRDefault="006F5999" w:rsidP="006F5999">
            <w:pPr>
              <w:spacing w:before="0" w:after="0"/>
              <w:rPr>
                <w:sz w:val="22"/>
                <w:szCs w:val="22"/>
                <w:lang w:eastAsia="x-none"/>
              </w:rPr>
            </w:pPr>
            <w:r w:rsidRPr="006F5999">
              <w:rPr>
                <w:sz w:val="22"/>
                <w:szCs w:val="22"/>
                <w:lang w:eastAsia="x-none"/>
              </w:rPr>
              <w:t> </w:t>
            </w:r>
          </w:p>
          <w:p w14:paraId="53C5F223" w14:textId="77777777" w:rsidR="006F5999" w:rsidRPr="006F5999" w:rsidRDefault="006F5999" w:rsidP="006F5999">
            <w:pPr>
              <w:spacing w:before="0" w:after="0"/>
              <w:rPr>
                <w:b/>
                <w:sz w:val="22"/>
                <w:szCs w:val="22"/>
                <w:highlight w:val="green"/>
                <w:lang w:eastAsia="x-none"/>
              </w:rPr>
            </w:pPr>
            <w:r w:rsidRPr="006F5999">
              <w:rPr>
                <w:b/>
                <w:sz w:val="22"/>
                <w:szCs w:val="22"/>
                <w:highlight w:val="green"/>
                <w:lang w:eastAsia="x-none"/>
              </w:rPr>
              <w:t>Agreement</w:t>
            </w:r>
          </w:p>
          <w:p w14:paraId="6BE70732" w14:textId="77777777" w:rsidR="006F5999" w:rsidRPr="006F5999" w:rsidRDefault="006F5999" w:rsidP="006F5999">
            <w:pPr>
              <w:pStyle w:val="afa"/>
              <w:shd w:val="clear" w:color="auto" w:fill="FFFFFF"/>
              <w:spacing w:before="0" w:beforeAutospacing="0" w:after="0" w:afterAutospacing="0"/>
              <w:jc w:val="both"/>
              <w:rPr>
                <w:rFonts w:ascii="Times New Roman" w:hAnsi="Times New Roman" w:cs="Times New Roman"/>
                <w:color w:val="000000"/>
                <w:sz w:val="22"/>
                <w:szCs w:val="22"/>
              </w:rPr>
            </w:pPr>
            <w:r w:rsidRPr="006F5999">
              <w:rPr>
                <w:rFonts w:ascii="Times New Roman" w:hAnsi="Times New Roman" w:cs="Times New Roman"/>
                <w:color w:val="000000"/>
                <w:sz w:val="22"/>
                <w:szCs w:val="22"/>
              </w:rPr>
              <w:t>For HST-SFN scenario:</w:t>
            </w:r>
          </w:p>
          <w:p w14:paraId="190C0B3E" w14:textId="77777777" w:rsidR="006F5999" w:rsidRPr="006F5999" w:rsidRDefault="006F5999" w:rsidP="006F5999">
            <w:pPr>
              <w:numPr>
                <w:ilvl w:val="0"/>
                <w:numId w:val="18"/>
              </w:numPr>
              <w:spacing w:before="0" w:after="0"/>
              <w:rPr>
                <w:color w:val="000000"/>
                <w:sz w:val="22"/>
                <w:szCs w:val="22"/>
              </w:rPr>
            </w:pPr>
            <w:r w:rsidRPr="006F5999">
              <w:rPr>
                <w:color w:val="000000"/>
                <w:sz w:val="22"/>
                <w:szCs w:val="22"/>
              </w:rPr>
              <w:t xml:space="preserve">Support semi-static (RRC based) switching of scheme 1 (PDSCH) with 2a, 2b, 3, </w:t>
            </w:r>
            <w:proofErr w:type="gramStart"/>
            <w:r w:rsidRPr="006F5999">
              <w:rPr>
                <w:color w:val="000000"/>
                <w:sz w:val="22"/>
                <w:szCs w:val="22"/>
              </w:rPr>
              <w:t>4</w:t>
            </w:r>
            <w:proofErr w:type="gramEnd"/>
          </w:p>
          <w:p w14:paraId="1EE1B79D" w14:textId="77777777" w:rsidR="00BF317F" w:rsidRPr="00426E58" w:rsidRDefault="006F5999" w:rsidP="006F5999">
            <w:pPr>
              <w:numPr>
                <w:ilvl w:val="0"/>
                <w:numId w:val="19"/>
              </w:numPr>
              <w:spacing w:before="0" w:after="0"/>
              <w:rPr>
                <w:rFonts w:cs="Times"/>
                <w:color w:val="000000"/>
                <w:szCs w:val="20"/>
              </w:rPr>
            </w:pPr>
            <w:r w:rsidRPr="006F5999">
              <w:rPr>
                <w:color w:val="000000"/>
                <w:sz w:val="22"/>
                <w:szCs w:val="22"/>
              </w:rPr>
              <w:t>FFS all other details including RRC signaling, possible RAN4 impact (if any), etc.</w:t>
            </w:r>
          </w:p>
          <w:p w14:paraId="7CB3B6BB" w14:textId="77777777" w:rsidR="00426E58" w:rsidRDefault="00426E58" w:rsidP="00426E58">
            <w:pPr>
              <w:spacing w:before="0" w:after="0"/>
              <w:rPr>
                <w:b/>
                <w:bCs/>
                <w:sz w:val="22"/>
                <w:szCs w:val="22"/>
                <w:highlight w:val="green"/>
                <w:lang w:eastAsia="x-none"/>
              </w:rPr>
            </w:pPr>
          </w:p>
          <w:p w14:paraId="544DCFF6" w14:textId="70AECB21" w:rsidR="00426E58" w:rsidRPr="006F5999" w:rsidRDefault="00426E58" w:rsidP="00426E58">
            <w:pPr>
              <w:spacing w:before="0" w:after="0"/>
              <w:rPr>
                <w:b/>
                <w:bCs/>
                <w:sz w:val="22"/>
                <w:szCs w:val="22"/>
                <w:highlight w:val="green"/>
                <w:lang w:eastAsia="x-none"/>
              </w:rPr>
            </w:pPr>
            <w:r w:rsidRPr="006F5999">
              <w:rPr>
                <w:b/>
                <w:bCs/>
                <w:sz w:val="22"/>
                <w:szCs w:val="22"/>
                <w:highlight w:val="green"/>
                <w:lang w:eastAsia="x-none"/>
              </w:rPr>
              <w:t>Agreement</w:t>
            </w:r>
          </w:p>
          <w:p w14:paraId="717C0FC2" w14:textId="71A85533" w:rsidR="00426E58" w:rsidRPr="00426E58" w:rsidRDefault="00426E58" w:rsidP="00426E58">
            <w:pPr>
              <w:spacing w:before="0" w:after="0"/>
              <w:rPr>
                <w:sz w:val="22"/>
                <w:szCs w:val="22"/>
                <w:lang w:eastAsia="x-none"/>
              </w:rPr>
            </w:pPr>
            <w:r w:rsidRPr="006F5999">
              <w:rPr>
                <w:sz w:val="22"/>
                <w:szCs w:val="22"/>
                <w:lang w:eastAsia="x-none"/>
              </w:rPr>
              <w:t>Two TCI states are supported for scheme 1 in FR2</w:t>
            </w:r>
          </w:p>
        </w:tc>
      </w:tr>
    </w:tbl>
    <w:p w14:paraId="596F3876" w14:textId="7A3CEF48" w:rsidR="00942710" w:rsidRDefault="00942710" w:rsidP="00942710">
      <w:pPr>
        <w:pStyle w:val="2"/>
        <w:numPr>
          <w:ilvl w:val="1"/>
          <w:numId w:val="13"/>
        </w:numPr>
        <w:spacing w:before="240" w:after="120"/>
      </w:pPr>
      <w:r>
        <w:rPr>
          <w:lang w:eastAsia="ja-JP"/>
        </w:rPr>
        <w:lastRenderedPageBreak/>
        <w:t>Dynamic switching between Scheme 1 and S-TRP</w:t>
      </w:r>
    </w:p>
    <w:p w14:paraId="555E8BAA" w14:textId="61B63E9D" w:rsidR="00C22E2F" w:rsidRDefault="0085435D" w:rsidP="00BF317F">
      <w:pPr>
        <w:spacing w:beforeLines="50" w:before="120" w:afterLines="50" w:after="120"/>
        <w:jc w:val="both"/>
        <w:rPr>
          <w:rFonts w:eastAsia="MS Mincho"/>
          <w:color w:val="000000"/>
          <w:sz w:val="22"/>
          <w:szCs w:val="22"/>
          <w:lang w:eastAsia="ja-JP"/>
        </w:rPr>
      </w:pPr>
      <w:r>
        <w:rPr>
          <w:rFonts w:eastAsia="MS Mincho" w:hint="eastAsia"/>
          <w:color w:val="000000"/>
          <w:sz w:val="22"/>
          <w:szCs w:val="22"/>
          <w:lang w:eastAsia="ja-JP"/>
        </w:rPr>
        <w:t xml:space="preserve">In Japan, we will have new type of </w:t>
      </w:r>
      <w:proofErr w:type="gramStart"/>
      <w:r>
        <w:rPr>
          <w:rFonts w:eastAsia="MS Mincho" w:hint="eastAsia"/>
          <w:color w:val="000000"/>
          <w:sz w:val="22"/>
          <w:szCs w:val="22"/>
          <w:lang w:eastAsia="ja-JP"/>
        </w:rPr>
        <w:t>high speed</w:t>
      </w:r>
      <w:proofErr w:type="gramEnd"/>
      <w:r>
        <w:rPr>
          <w:rFonts w:eastAsia="MS Mincho" w:hint="eastAsia"/>
          <w:color w:val="000000"/>
          <w:sz w:val="22"/>
          <w:szCs w:val="22"/>
          <w:lang w:eastAsia="ja-JP"/>
        </w:rPr>
        <w:t xml:space="preserve"> train, whose </w:t>
      </w:r>
      <w:r>
        <w:rPr>
          <w:rFonts w:eastAsia="MS Mincho"/>
          <w:color w:val="000000"/>
          <w:sz w:val="22"/>
          <w:szCs w:val="22"/>
          <w:lang w:eastAsia="ja-JP"/>
        </w:rPr>
        <w:t>commercial</w:t>
      </w:r>
      <w:r>
        <w:rPr>
          <w:rFonts w:eastAsia="MS Mincho" w:hint="eastAsia"/>
          <w:color w:val="000000"/>
          <w:sz w:val="22"/>
          <w:szCs w:val="22"/>
          <w:lang w:eastAsia="ja-JP"/>
        </w:rPr>
        <w:t xml:space="preserve"> max</w:t>
      </w:r>
      <w:r w:rsidR="00D26DD0">
        <w:rPr>
          <w:rFonts w:eastAsia="MS Mincho"/>
          <w:color w:val="000000"/>
          <w:sz w:val="22"/>
          <w:szCs w:val="22"/>
          <w:lang w:eastAsia="ja-JP"/>
        </w:rPr>
        <w:t>imum</w:t>
      </w:r>
      <w:r>
        <w:rPr>
          <w:rFonts w:eastAsia="MS Mincho" w:hint="eastAsia"/>
          <w:color w:val="000000"/>
          <w:sz w:val="22"/>
          <w:szCs w:val="22"/>
          <w:lang w:eastAsia="ja-JP"/>
        </w:rPr>
        <w:t xml:space="preserve"> speed is 500km/h</w:t>
      </w:r>
      <w:r w:rsidR="00572F01">
        <w:rPr>
          <w:rFonts w:eastAsia="MS Mincho"/>
          <w:color w:val="000000"/>
          <w:sz w:val="22"/>
          <w:szCs w:val="22"/>
          <w:lang w:eastAsia="ja-JP"/>
        </w:rPr>
        <w:t>,</w:t>
      </w:r>
      <w:r>
        <w:rPr>
          <w:rFonts w:eastAsia="MS Mincho" w:hint="eastAsia"/>
          <w:color w:val="000000"/>
          <w:sz w:val="22"/>
          <w:szCs w:val="22"/>
          <w:lang w:eastAsia="ja-JP"/>
        </w:rPr>
        <w:t xml:space="preserve"> from Tokyo to Nagoya</w:t>
      </w:r>
      <w:r w:rsidR="00563DFC">
        <w:rPr>
          <w:rFonts w:eastAsia="MS Mincho"/>
          <w:color w:val="000000"/>
          <w:sz w:val="22"/>
          <w:szCs w:val="22"/>
          <w:lang w:eastAsia="ja-JP"/>
        </w:rPr>
        <w:t xml:space="preserve"> on 2027</w:t>
      </w:r>
      <w:r w:rsidR="00572F01">
        <w:rPr>
          <w:rFonts w:eastAsia="MS Mincho"/>
          <w:color w:val="000000"/>
          <w:sz w:val="22"/>
          <w:szCs w:val="22"/>
          <w:lang w:eastAsia="ja-JP"/>
        </w:rPr>
        <w:t xml:space="preserve">. </w:t>
      </w:r>
      <w:r w:rsidR="00B62EC7">
        <w:rPr>
          <w:rFonts w:eastAsia="MS Mincho"/>
          <w:color w:val="000000"/>
          <w:sz w:val="22"/>
          <w:szCs w:val="22"/>
          <w:lang w:eastAsia="ja-JP"/>
        </w:rPr>
        <w:t>M</w:t>
      </w:r>
      <w:r w:rsidR="00572F01">
        <w:rPr>
          <w:rFonts w:eastAsia="MS Mincho"/>
          <w:color w:val="000000"/>
          <w:sz w:val="22"/>
          <w:szCs w:val="22"/>
          <w:lang w:eastAsia="ja-JP"/>
        </w:rPr>
        <w:t xml:space="preserve">ore than 80% of the total </w:t>
      </w:r>
      <w:r w:rsidR="00563DFC">
        <w:rPr>
          <w:rFonts w:eastAsia="MS Mincho"/>
          <w:color w:val="000000"/>
          <w:sz w:val="22"/>
          <w:szCs w:val="22"/>
          <w:lang w:eastAsia="ja-JP"/>
        </w:rPr>
        <w:t xml:space="preserve">length of the </w:t>
      </w:r>
      <w:r w:rsidR="00572F01">
        <w:rPr>
          <w:rFonts w:eastAsia="MS Mincho"/>
          <w:color w:val="000000"/>
          <w:sz w:val="22"/>
          <w:szCs w:val="22"/>
          <w:lang w:eastAsia="ja-JP"/>
        </w:rPr>
        <w:t xml:space="preserve">rail </w:t>
      </w:r>
      <w:r w:rsidR="00966098">
        <w:rPr>
          <w:rFonts w:eastAsia="MS Mincho"/>
          <w:color w:val="000000"/>
          <w:sz w:val="22"/>
          <w:szCs w:val="22"/>
          <w:lang w:eastAsia="ja-JP"/>
        </w:rPr>
        <w:t>line</w:t>
      </w:r>
      <w:r w:rsidR="00572F01">
        <w:rPr>
          <w:rFonts w:eastAsia="MS Mincho"/>
          <w:color w:val="000000"/>
          <w:sz w:val="22"/>
          <w:szCs w:val="22"/>
          <w:lang w:eastAsia="ja-JP"/>
        </w:rPr>
        <w:t xml:space="preserve"> is in tunnel</w:t>
      </w:r>
      <w:r w:rsidR="00B62EC7">
        <w:rPr>
          <w:rFonts w:eastAsia="MS Mincho"/>
          <w:color w:val="000000"/>
          <w:sz w:val="22"/>
          <w:szCs w:val="22"/>
          <w:lang w:eastAsia="ja-JP"/>
        </w:rPr>
        <w:t>.</w:t>
      </w:r>
      <w:r w:rsidR="00572F01">
        <w:rPr>
          <w:rFonts w:eastAsia="MS Mincho"/>
          <w:color w:val="000000"/>
          <w:sz w:val="22"/>
          <w:szCs w:val="22"/>
          <w:lang w:eastAsia="ja-JP"/>
        </w:rPr>
        <w:t xml:space="preserve"> </w:t>
      </w:r>
      <w:r w:rsidR="00B62EC7">
        <w:rPr>
          <w:rFonts w:eastAsia="MS Mincho"/>
          <w:color w:val="000000"/>
          <w:sz w:val="22"/>
          <w:szCs w:val="22"/>
          <w:lang w:eastAsia="ja-JP"/>
        </w:rPr>
        <w:t>W</w:t>
      </w:r>
      <w:r w:rsidR="00572F01">
        <w:rPr>
          <w:rFonts w:eastAsia="MS Mincho"/>
          <w:color w:val="000000"/>
          <w:sz w:val="22"/>
          <w:szCs w:val="22"/>
          <w:lang w:eastAsia="ja-JP"/>
        </w:rPr>
        <w:t xml:space="preserve">e would deploy 5G NR services </w:t>
      </w:r>
      <w:r w:rsidR="00563DFC">
        <w:rPr>
          <w:rFonts w:eastAsia="MS Mincho"/>
          <w:color w:val="000000"/>
          <w:sz w:val="22"/>
          <w:szCs w:val="22"/>
          <w:lang w:eastAsia="ja-JP"/>
        </w:rPr>
        <w:t xml:space="preserve">by </w:t>
      </w:r>
      <w:r w:rsidR="00B62EC7">
        <w:rPr>
          <w:rFonts w:eastAsia="MS Mincho"/>
          <w:color w:val="000000"/>
          <w:sz w:val="22"/>
          <w:szCs w:val="22"/>
          <w:lang w:eastAsia="ja-JP"/>
        </w:rPr>
        <w:t xml:space="preserve">bi-directional </w:t>
      </w:r>
      <w:r w:rsidR="00C22E2F">
        <w:rPr>
          <w:rFonts w:eastAsia="MS Mincho"/>
          <w:color w:val="000000"/>
          <w:sz w:val="22"/>
          <w:szCs w:val="22"/>
          <w:lang w:eastAsia="ja-JP"/>
        </w:rPr>
        <w:t>SFN</w:t>
      </w:r>
      <w:r w:rsidR="00563DFC">
        <w:rPr>
          <w:rFonts w:eastAsia="MS Mincho"/>
          <w:color w:val="000000"/>
          <w:sz w:val="22"/>
          <w:szCs w:val="22"/>
          <w:lang w:eastAsia="ja-JP"/>
        </w:rPr>
        <w:t xml:space="preserve"> (not </w:t>
      </w:r>
      <w:proofErr w:type="spellStart"/>
      <w:proofErr w:type="gramStart"/>
      <w:r w:rsidR="00563DFC">
        <w:rPr>
          <w:rFonts w:eastAsia="MS Mincho"/>
          <w:color w:val="000000"/>
          <w:sz w:val="22"/>
          <w:szCs w:val="22"/>
          <w:lang w:eastAsia="ja-JP"/>
        </w:rPr>
        <w:t>uni</w:t>
      </w:r>
      <w:proofErr w:type="spellEnd"/>
      <w:r w:rsidR="00563DFC">
        <w:rPr>
          <w:rFonts w:eastAsia="MS Mincho"/>
          <w:color w:val="000000"/>
          <w:sz w:val="22"/>
          <w:szCs w:val="22"/>
          <w:lang w:eastAsia="ja-JP"/>
        </w:rPr>
        <w:t>-directional</w:t>
      </w:r>
      <w:proofErr w:type="gramEnd"/>
      <w:r w:rsidR="00563DFC">
        <w:rPr>
          <w:rFonts w:eastAsia="MS Mincho"/>
          <w:color w:val="000000"/>
          <w:sz w:val="22"/>
          <w:szCs w:val="22"/>
          <w:lang w:eastAsia="ja-JP"/>
        </w:rPr>
        <w:t xml:space="preserve"> SFN)</w:t>
      </w:r>
      <w:r w:rsidR="00B62EC7">
        <w:rPr>
          <w:rFonts w:eastAsia="MS Mincho"/>
          <w:color w:val="000000"/>
          <w:sz w:val="22"/>
          <w:szCs w:val="22"/>
          <w:lang w:eastAsia="ja-JP"/>
        </w:rPr>
        <w:t>, considering the deployment cost</w:t>
      </w:r>
      <w:r w:rsidR="00563DFC">
        <w:rPr>
          <w:rFonts w:eastAsia="MS Mincho"/>
          <w:color w:val="000000"/>
          <w:sz w:val="22"/>
          <w:szCs w:val="22"/>
          <w:lang w:eastAsia="ja-JP"/>
        </w:rPr>
        <w:t>.</w:t>
      </w:r>
      <w:r>
        <w:rPr>
          <w:rFonts w:eastAsia="MS Mincho" w:hint="eastAsia"/>
          <w:color w:val="000000"/>
          <w:sz w:val="22"/>
          <w:szCs w:val="22"/>
          <w:lang w:eastAsia="ja-JP"/>
        </w:rPr>
        <w:t xml:space="preserve"> </w:t>
      </w:r>
      <w:r w:rsidR="00C74EDB">
        <w:rPr>
          <w:rFonts w:eastAsia="MS Mincho" w:hint="eastAsia"/>
          <w:color w:val="000000"/>
          <w:sz w:val="22"/>
          <w:szCs w:val="22"/>
          <w:lang w:eastAsia="ja-JP"/>
        </w:rPr>
        <w:t>T</w:t>
      </w:r>
      <w:r w:rsidR="00C74EDB">
        <w:rPr>
          <w:rFonts w:eastAsia="MS Mincho"/>
          <w:color w:val="000000"/>
          <w:sz w:val="22"/>
          <w:szCs w:val="22"/>
          <w:lang w:eastAsia="ja-JP"/>
        </w:rPr>
        <w:t xml:space="preserve">he </w:t>
      </w:r>
      <w:r w:rsidR="00240917">
        <w:rPr>
          <w:rFonts w:eastAsia="MS Mincho"/>
          <w:color w:val="000000"/>
          <w:sz w:val="22"/>
          <w:szCs w:val="22"/>
          <w:lang w:eastAsia="ja-JP"/>
        </w:rPr>
        <w:t xml:space="preserve">issue of bi-directional SFN is </w:t>
      </w:r>
      <w:r w:rsidR="0048744B">
        <w:rPr>
          <w:rFonts w:eastAsia="MS Mincho"/>
          <w:color w:val="000000"/>
          <w:sz w:val="22"/>
          <w:szCs w:val="22"/>
          <w:lang w:eastAsia="ja-JP"/>
        </w:rPr>
        <w:t xml:space="preserve">that </w:t>
      </w:r>
      <w:r w:rsidR="003A50FF">
        <w:rPr>
          <w:rFonts w:eastAsia="MS Mincho"/>
          <w:color w:val="000000"/>
          <w:sz w:val="22"/>
          <w:szCs w:val="22"/>
          <w:lang w:eastAsia="ja-JP"/>
        </w:rPr>
        <w:t xml:space="preserve">Doppler </w:t>
      </w:r>
      <w:r w:rsidR="0048744B">
        <w:rPr>
          <w:rFonts w:eastAsia="MS Mincho"/>
          <w:color w:val="000000"/>
          <w:sz w:val="22"/>
          <w:szCs w:val="22"/>
          <w:lang w:eastAsia="ja-JP"/>
        </w:rPr>
        <w:t xml:space="preserve">shift </w:t>
      </w:r>
      <w:r w:rsidR="005C7B37">
        <w:rPr>
          <w:rFonts w:eastAsia="MS Mincho"/>
          <w:color w:val="000000"/>
          <w:sz w:val="22"/>
          <w:szCs w:val="22"/>
          <w:lang w:eastAsia="ja-JP"/>
        </w:rPr>
        <w:t xml:space="preserve">between </w:t>
      </w:r>
      <w:r w:rsidR="0048744B">
        <w:rPr>
          <w:rFonts w:eastAsia="MS Mincho"/>
          <w:color w:val="000000"/>
          <w:sz w:val="22"/>
          <w:szCs w:val="22"/>
          <w:lang w:eastAsia="ja-JP"/>
        </w:rPr>
        <w:t>+</w:t>
      </w:r>
      <w:proofErr w:type="spellStart"/>
      <w:r w:rsidR="0048744B">
        <w:rPr>
          <w:rFonts w:eastAsia="MS Mincho"/>
          <w:color w:val="000000"/>
          <w:sz w:val="22"/>
          <w:szCs w:val="22"/>
          <w:lang w:eastAsia="ja-JP"/>
        </w:rPr>
        <w:t>f</w:t>
      </w:r>
      <w:r w:rsidR="0048744B" w:rsidRPr="0048744B">
        <w:rPr>
          <w:rFonts w:eastAsia="MS Mincho"/>
          <w:color w:val="000000"/>
          <w:sz w:val="22"/>
          <w:szCs w:val="22"/>
          <w:vertAlign w:val="subscript"/>
          <w:lang w:eastAsia="ja-JP"/>
        </w:rPr>
        <w:t>D</w:t>
      </w:r>
      <w:proofErr w:type="spellEnd"/>
      <w:r w:rsidR="0048744B">
        <w:rPr>
          <w:rFonts w:eastAsia="MS Mincho"/>
          <w:color w:val="000000"/>
          <w:sz w:val="22"/>
          <w:szCs w:val="22"/>
          <w:lang w:eastAsia="ja-JP"/>
        </w:rPr>
        <w:t xml:space="preserve"> and -</w:t>
      </w:r>
      <w:proofErr w:type="spellStart"/>
      <w:r w:rsidR="0048744B">
        <w:rPr>
          <w:rFonts w:eastAsia="MS Mincho"/>
          <w:color w:val="000000"/>
          <w:sz w:val="22"/>
          <w:szCs w:val="22"/>
          <w:lang w:eastAsia="ja-JP"/>
        </w:rPr>
        <w:t>f</w:t>
      </w:r>
      <w:r w:rsidR="0048744B" w:rsidRPr="0048744B">
        <w:rPr>
          <w:rFonts w:eastAsia="MS Mincho"/>
          <w:color w:val="000000"/>
          <w:sz w:val="22"/>
          <w:szCs w:val="22"/>
          <w:vertAlign w:val="subscript"/>
          <w:lang w:eastAsia="ja-JP"/>
        </w:rPr>
        <w:t>D</w:t>
      </w:r>
      <w:proofErr w:type="spellEnd"/>
      <w:r w:rsidR="0048744B">
        <w:rPr>
          <w:rFonts w:eastAsia="MS Mincho"/>
          <w:color w:val="000000"/>
          <w:sz w:val="22"/>
          <w:szCs w:val="22"/>
          <w:lang w:eastAsia="ja-JP"/>
        </w:rPr>
        <w:t xml:space="preserve"> </w:t>
      </w:r>
      <w:r w:rsidR="00237211">
        <w:rPr>
          <w:rFonts w:eastAsia="MS Mincho"/>
          <w:color w:val="000000"/>
          <w:sz w:val="22"/>
          <w:szCs w:val="22"/>
          <w:lang w:eastAsia="ja-JP"/>
        </w:rPr>
        <w:t>changes</w:t>
      </w:r>
      <w:r w:rsidR="0048744B">
        <w:rPr>
          <w:rFonts w:eastAsia="MS Mincho"/>
          <w:color w:val="000000"/>
          <w:sz w:val="22"/>
          <w:szCs w:val="22"/>
          <w:lang w:eastAsia="ja-JP"/>
        </w:rPr>
        <w:t xml:space="preserve"> </w:t>
      </w:r>
      <w:r w:rsidR="003F4886">
        <w:rPr>
          <w:rFonts w:eastAsia="MS Mincho"/>
          <w:color w:val="000000"/>
          <w:sz w:val="22"/>
          <w:szCs w:val="22"/>
          <w:lang w:eastAsia="ja-JP"/>
        </w:rPr>
        <w:t xml:space="preserve">dynamically and </w:t>
      </w:r>
      <w:r w:rsidR="0048744B">
        <w:rPr>
          <w:rFonts w:eastAsia="MS Mincho"/>
          <w:color w:val="000000"/>
          <w:sz w:val="22"/>
          <w:szCs w:val="22"/>
          <w:lang w:eastAsia="ja-JP"/>
        </w:rPr>
        <w:t>frequently,</w:t>
      </w:r>
      <w:r w:rsidR="005C7341">
        <w:rPr>
          <w:rFonts w:eastAsia="MS Mincho"/>
          <w:color w:val="000000"/>
          <w:sz w:val="22"/>
          <w:szCs w:val="22"/>
          <w:lang w:eastAsia="ja-JP"/>
        </w:rPr>
        <w:t xml:space="preserve"> due to the same DL signal coming from both direction of front and back</w:t>
      </w:r>
      <w:r w:rsidR="003A50FF">
        <w:rPr>
          <w:rFonts w:eastAsia="MS Mincho"/>
          <w:color w:val="000000"/>
          <w:sz w:val="22"/>
          <w:szCs w:val="22"/>
          <w:lang w:eastAsia="ja-JP"/>
        </w:rPr>
        <w:t>.</w:t>
      </w:r>
      <w:r w:rsidR="009A46EC">
        <w:rPr>
          <w:rFonts w:eastAsia="MS Mincho"/>
          <w:color w:val="000000"/>
          <w:sz w:val="22"/>
          <w:szCs w:val="22"/>
          <w:lang w:eastAsia="ja-JP"/>
        </w:rPr>
        <w:t xml:space="preserve"> </w:t>
      </w:r>
      <w:r w:rsidR="002501D0">
        <w:rPr>
          <w:rFonts w:eastAsia="MS Mincho"/>
          <w:color w:val="000000"/>
          <w:sz w:val="22"/>
          <w:szCs w:val="22"/>
          <w:lang w:eastAsia="ja-JP"/>
        </w:rPr>
        <w:t>Due to</w:t>
      </w:r>
      <w:r w:rsidR="009A46EC">
        <w:rPr>
          <w:rFonts w:eastAsia="MS Mincho"/>
          <w:color w:val="000000"/>
          <w:sz w:val="22"/>
          <w:szCs w:val="22"/>
          <w:lang w:eastAsia="ja-JP"/>
        </w:rPr>
        <w:t xml:space="preserve"> the </w:t>
      </w:r>
      <w:r w:rsidR="002501D0">
        <w:rPr>
          <w:rFonts w:eastAsia="MS Mincho"/>
          <w:color w:val="000000"/>
          <w:sz w:val="22"/>
          <w:szCs w:val="22"/>
          <w:lang w:eastAsia="ja-JP"/>
        </w:rPr>
        <w:t xml:space="preserve">4-symbol </w:t>
      </w:r>
      <w:r w:rsidR="009A46EC">
        <w:rPr>
          <w:rFonts w:eastAsia="MS Mincho"/>
          <w:color w:val="000000"/>
          <w:sz w:val="22"/>
          <w:szCs w:val="22"/>
          <w:lang w:eastAsia="ja-JP"/>
        </w:rPr>
        <w:t>minimum gap between two TRS symbols, the bi-directional SFN cannot support 500km/h at fc = 2GHz</w:t>
      </w:r>
      <w:r w:rsidR="0020483B">
        <w:rPr>
          <w:rFonts w:eastAsia="MS Mincho"/>
          <w:color w:val="000000"/>
          <w:sz w:val="22"/>
          <w:szCs w:val="22"/>
          <w:lang w:eastAsia="ja-JP"/>
        </w:rPr>
        <w:t xml:space="preserve"> </w:t>
      </w:r>
      <w:r w:rsidR="0020483B" w:rsidRPr="00AD307F">
        <w:rPr>
          <w:rFonts w:eastAsia="MS Mincho"/>
          <w:color w:val="000000"/>
          <w:sz w:val="22"/>
          <w:szCs w:val="22"/>
          <w:lang w:eastAsia="ja-JP"/>
        </w:rPr>
        <w:t>[</w:t>
      </w:r>
      <w:r w:rsidR="00AD307F" w:rsidRPr="00AD307F">
        <w:rPr>
          <w:rFonts w:eastAsia="MS Mincho"/>
          <w:color w:val="000000"/>
          <w:sz w:val="22"/>
          <w:szCs w:val="22"/>
          <w:lang w:eastAsia="ja-JP"/>
        </w:rPr>
        <w:t>2</w:t>
      </w:r>
      <w:r w:rsidR="0020483B" w:rsidRPr="00AD307F">
        <w:rPr>
          <w:rFonts w:eastAsia="MS Mincho"/>
          <w:color w:val="000000"/>
          <w:sz w:val="22"/>
          <w:szCs w:val="22"/>
          <w:lang w:eastAsia="ja-JP"/>
        </w:rPr>
        <w:t>]</w:t>
      </w:r>
      <w:r w:rsidR="009A46EC">
        <w:rPr>
          <w:rFonts w:eastAsia="MS Mincho"/>
          <w:color w:val="000000"/>
          <w:sz w:val="22"/>
          <w:szCs w:val="22"/>
          <w:lang w:eastAsia="ja-JP"/>
        </w:rPr>
        <w:t xml:space="preserve">. </w:t>
      </w:r>
      <w:r w:rsidR="00A458C2">
        <w:rPr>
          <w:rFonts w:eastAsia="MS Mincho"/>
          <w:color w:val="000000"/>
          <w:sz w:val="22"/>
          <w:szCs w:val="22"/>
          <w:lang w:eastAsia="ja-JP"/>
        </w:rPr>
        <w:t xml:space="preserve">Based on RAN4 </w:t>
      </w:r>
      <w:r w:rsidR="002501D0">
        <w:rPr>
          <w:rFonts w:eastAsia="MS Mincho"/>
          <w:color w:val="000000"/>
          <w:sz w:val="22"/>
          <w:szCs w:val="22"/>
          <w:lang w:eastAsia="ja-JP"/>
        </w:rPr>
        <w:t>assessment</w:t>
      </w:r>
      <w:r w:rsidR="00A458C2">
        <w:rPr>
          <w:rFonts w:eastAsia="MS Mincho"/>
          <w:color w:val="000000"/>
          <w:sz w:val="22"/>
          <w:szCs w:val="22"/>
          <w:lang w:eastAsia="ja-JP"/>
        </w:rPr>
        <w:t>, the maximum carrier frequency to support 500km/h in bi-directional SFN</w:t>
      </w:r>
      <w:r w:rsidR="00F96409">
        <w:rPr>
          <w:rFonts w:eastAsia="MS Mincho"/>
          <w:color w:val="000000"/>
          <w:sz w:val="22"/>
          <w:szCs w:val="22"/>
          <w:lang w:eastAsia="ja-JP"/>
        </w:rPr>
        <w:t xml:space="preserve"> or DPS</w:t>
      </w:r>
      <w:r w:rsidR="00A458C2">
        <w:rPr>
          <w:rFonts w:eastAsia="MS Mincho"/>
          <w:color w:val="000000"/>
          <w:sz w:val="22"/>
          <w:szCs w:val="22"/>
          <w:lang w:eastAsia="ja-JP"/>
        </w:rPr>
        <w:t xml:space="preserve"> is 1.88GHz. </w:t>
      </w:r>
      <w:r w:rsidR="0020483B">
        <w:rPr>
          <w:rFonts w:eastAsia="MS Mincho"/>
          <w:color w:val="000000"/>
          <w:sz w:val="22"/>
          <w:szCs w:val="22"/>
          <w:lang w:eastAsia="ja-JP"/>
        </w:rPr>
        <w:t>Note that LTE</w:t>
      </w:r>
      <w:r w:rsidR="00A458C2">
        <w:rPr>
          <w:rFonts w:eastAsia="MS Mincho"/>
          <w:color w:val="000000"/>
          <w:sz w:val="22"/>
          <w:szCs w:val="22"/>
          <w:lang w:eastAsia="ja-JP"/>
        </w:rPr>
        <w:t>’s maximum carrier frequency</w:t>
      </w:r>
      <w:r w:rsidR="0020483B">
        <w:rPr>
          <w:rFonts w:eastAsia="MS Mincho"/>
          <w:color w:val="000000"/>
          <w:sz w:val="22"/>
          <w:szCs w:val="22"/>
          <w:lang w:eastAsia="ja-JP"/>
        </w:rPr>
        <w:t xml:space="preserve"> </w:t>
      </w:r>
      <w:r w:rsidR="00A458C2">
        <w:rPr>
          <w:rFonts w:eastAsia="MS Mincho"/>
          <w:color w:val="000000"/>
          <w:sz w:val="22"/>
          <w:szCs w:val="22"/>
          <w:lang w:eastAsia="ja-JP"/>
        </w:rPr>
        <w:t>to support 500km/h in bi-directional SFN was 2.1GHz</w:t>
      </w:r>
      <w:r w:rsidR="0020483B">
        <w:rPr>
          <w:rFonts w:eastAsia="MS Mincho"/>
          <w:color w:val="000000"/>
          <w:sz w:val="22"/>
          <w:szCs w:val="22"/>
          <w:lang w:eastAsia="ja-JP"/>
        </w:rPr>
        <w:t xml:space="preserve">, </w:t>
      </w:r>
      <w:r w:rsidR="002501D0">
        <w:rPr>
          <w:rFonts w:eastAsia="MS Mincho"/>
          <w:color w:val="000000"/>
          <w:sz w:val="22"/>
          <w:szCs w:val="22"/>
          <w:lang w:eastAsia="ja-JP"/>
        </w:rPr>
        <w:t>due to</w:t>
      </w:r>
      <w:r w:rsidR="0020483B">
        <w:rPr>
          <w:rFonts w:eastAsia="MS Mincho"/>
          <w:color w:val="000000"/>
          <w:sz w:val="22"/>
          <w:szCs w:val="22"/>
          <w:lang w:eastAsia="ja-JP"/>
        </w:rPr>
        <w:t xml:space="preserve"> the </w:t>
      </w:r>
      <w:r w:rsidR="002501D0">
        <w:rPr>
          <w:rFonts w:eastAsia="MS Mincho"/>
          <w:color w:val="000000"/>
          <w:sz w:val="22"/>
          <w:szCs w:val="22"/>
          <w:lang w:eastAsia="ja-JP"/>
        </w:rPr>
        <w:t xml:space="preserve">3-symbol </w:t>
      </w:r>
      <w:r w:rsidR="0020483B">
        <w:rPr>
          <w:rFonts w:eastAsia="MS Mincho"/>
          <w:color w:val="000000"/>
          <w:sz w:val="22"/>
          <w:szCs w:val="22"/>
          <w:lang w:eastAsia="ja-JP"/>
        </w:rPr>
        <w:t>minimum gap between two CRS symbols.</w:t>
      </w:r>
    </w:p>
    <w:p w14:paraId="329D9959" w14:textId="5DC29799" w:rsidR="00C22E2F" w:rsidRDefault="0020483B" w:rsidP="00BF317F">
      <w:pPr>
        <w:spacing w:beforeLines="50" w:before="120" w:afterLines="50" w:after="120"/>
        <w:jc w:val="both"/>
        <w:rPr>
          <w:rFonts w:eastAsia="MS Mincho"/>
          <w:color w:val="000000"/>
          <w:sz w:val="22"/>
          <w:szCs w:val="22"/>
          <w:lang w:eastAsia="ja-JP"/>
        </w:rPr>
      </w:pPr>
      <w:r>
        <w:rPr>
          <w:rFonts w:eastAsia="MS Mincho" w:hint="eastAsia"/>
          <w:color w:val="000000"/>
          <w:sz w:val="22"/>
          <w:szCs w:val="22"/>
          <w:lang w:eastAsia="ja-JP"/>
        </w:rPr>
        <w:t xml:space="preserve">In our understanding, Rel.17 HST scheme 1 </w:t>
      </w:r>
      <w:r w:rsidR="00863906">
        <w:rPr>
          <w:rFonts w:eastAsia="MS Mincho"/>
          <w:color w:val="000000"/>
          <w:sz w:val="22"/>
          <w:szCs w:val="22"/>
          <w:lang w:eastAsia="ja-JP"/>
        </w:rPr>
        <w:t>enables</w:t>
      </w:r>
      <w:r>
        <w:rPr>
          <w:rFonts w:eastAsia="MS Mincho" w:hint="eastAsia"/>
          <w:color w:val="000000"/>
          <w:sz w:val="22"/>
          <w:szCs w:val="22"/>
          <w:lang w:eastAsia="ja-JP"/>
        </w:rPr>
        <w:t xml:space="preserve"> to support </w:t>
      </w:r>
      <w:r>
        <w:rPr>
          <w:rFonts w:eastAsia="MS Mincho"/>
          <w:color w:val="000000"/>
          <w:sz w:val="22"/>
          <w:szCs w:val="22"/>
          <w:lang w:eastAsia="ja-JP"/>
        </w:rPr>
        <w:t xml:space="preserve">500km/h @2GHz in bi-directional SFN. </w:t>
      </w:r>
      <w:r w:rsidR="00AF7AE2">
        <w:rPr>
          <w:rFonts w:eastAsia="MS Mincho"/>
          <w:color w:val="000000"/>
          <w:sz w:val="22"/>
          <w:szCs w:val="22"/>
          <w:lang w:eastAsia="ja-JP"/>
        </w:rPr>
        <w:t xml:space="preserve">From operator perspective, </w:t>
      </w:r>
      <w:r w:rsidR="00BE69B1">
        <w:rPr>
          <w:rFonts w:eastAsia="MS Mincho"/>
          <w:color w:val="000000"/>
          <w:sz w:val="22"/>
          <w:szCs w:val="22"/>
          <w:lang w:eastAsia="ja-JP"/>
        </w:rPr>
        <w:t>we should support both Rel.15</w:t>
      </w:r>
      <w:r w:rsidR="00020C31">
        <w:rPr>
          <w:rFonts w:eastAsia="MS Mincho"/>
          <w:color w:val="000000"/>
          <w:sz w:val="22"/>
          <w:szCs w:val="22"/>
          <w:lang w:eastAsia="ja-JP"/>
        </w:rPr>
        <w:t>/16</w:t>
      </w:r>
      <w:r w:rsidR="00BE69B1">
        <w:rPr>
          <w:rFonts w:eastAsia="MS Mincho"/>
          <w:color w:val="000000"/>
          <w:sz w:val="22"/>
          <w:szCs w:val="22"/>
          <w:lang w:eastAsia="ja-JP"/>
        </w:rPr>
        <w:t xml:space="preserve"> UE</w:t>
      </w:r>
      <w:r w:rsidR="00020C31">
        <w:rPr>
          <w:rFonts w:eastAsia="MS Mincho"/>
          <w:color w:val="000000"/>
          <w:sz w:val="22"/>
          <w:szCs w:val="22"/>
          <w:lang w:eastAsia="ja-JP"/>
        </w:rPr>
        <w:t>s</w:t>
      </w:r>
      <w:r w:rsidR="00BE69B1">
        <w:rPr>
          <w:rFonts w:eastAsia="MS Mincho"/>
          <w:color w:val="000000"/>
          <w:sz w:val="22"/>
          <w:szCs w:val="22"/>
          <w:lang w:eastAsia="ja-JP"/>
        </w:rPr>
        <w:t xml:space="preserve"> and Rel.17 UE</w:t>
      </w:r>
      <w:r w:rsidR="00020C31">
        <w:rPr>
          <w:rFonts w:eastAsia="MS Mincho"/>
          <w:color w:val="000000"/>
          <w:sz w:val="22"/>
          <w:szCs w:val="22"/>
          <w:lang w:eastAsia="ja-JP"/>
        </w:rPr>
        <w:t>s</w:t>
      </w:r>
      <w:r w:rsidR="00BE69B1">
        <w:rPr>
          <w:rFonts w:eastAsia="MS Mincho"/>
          <w:color w:val="000000"/>
          <w:sz w:val="22"/>
          <w:szCs w:val="22"/>
          <w:lang w:eastAsia="ja-JP"/>
        </w:rPr>
        <w:t xml:space="preserve"> in HST scenario. Hence, </w:t>
      </w:r>
      <w:r w:rsidR="00AF7AE2">
        <w:rPr>
          <w:rFonts w:eastAsia="MS Mincho"/>
          <w:color w:val="000000"/>
          <w:sz w:val="22"/>
          <w:szCs w:val="22"/>
          <w:lang w:eastAsia="ja-JP"/>
        </w:rPr>
        <w:t xml:space="preserve">we </w:t>
      </w:r>
      <w:r w:rsidR="00E1540C">
        <w:rPr>
          <w:rFonts w:eastAsia="MS Mincho"/>
          <w:color w:val="000000"/>
          <w:sz w:val="22"/>
          <w:szCs w:val="22"/>
          <w:lang w:eastAsia="ja-JP"/>
        </w:rPr>
        <w:t>would</w:t>
      </w:r>
      <w:r w:rsidR="00AF7AE2">
        <w:rPr>
          <w:rFonts w:eastAsia="MS Mincho"/>
          <w:color w:val="000000"/>
          <w:sz w:val="22"/>
          <w:szCs w:val="22"/>
          <w:lang w:eastAsia="ja-JP"/>
        </w:rPr>
        <w:t xml:space="preserve"> deploy 5G NR in </w:t>
      </w:r>
      <w:r w:rsidR="00BE69B1">
        <w:rPr>
          <w:rFonts w:eastAsia="MS Mincho"/>
          <w:color w:val="000000"/>
          <w:sz w:val="22"/>
          <w:szCs w:val="22"/>
          <w:lang w:eastAsia="ja-JP"/>
        </w:rPr>
        <w:t xml:space="preserve">bi-directional SFN at fc &lt; 1.88GHz, and additionally deploy Rel.17 HST schemes. </w:t>
      </w:r>
      <w:r w:rsidR="00D52C9F">
        <w:rPr>
          <w:rFonts w:eastAsia="MS Mincho"/>
          <w:color w:val="000000"/>
          <w:sz w:val="22"/>
          <w:szCs w:val="22"/>
          <w:lang w:eastAsia="ja-JP"/>
        </w:rPr>
        <w:t xml:space="preserve">Considering the deployment cost, we cannot ensure </w:t>
      </w:r>
      <w:r w:rsidR="00A37F7B">
        <w:rPr>
          <w:rFonts w:eastAsia="MS Mincho"/>
          <w:color w:val="000000"/>
          <w:sz w:val="22"/>
          <w:szCs w:val="22"/>
          <w:lang w:eastAsia="ja-JP"/>
        </w:rPr>
        <w:t>that NW will</w:t>
      </w:r>
      <w:r w:rsidR="00D52C9F">
        <w:rPr>
          <w:rFonts w:eastAsia="MS Mincho"/>
          <w:color w:val="000000"/>
          <w:sz w:val="22"/>
          <w:szCs w:val="22"/>
          <w:lang w:eastAsia="ja-JP"/>
        </w:rPr>
        <w:t xml:space="preserve"> deploy Rel.17 Scheme 1 in all of the rail line. Then, the switching between Scheme 1 and bi-directional SFN happens.</w:t>
      </w:r>
    </w:p>
    <w:p w14:paraId="39C15D4B" w14:textId="44BAADFD" w:rsidR="00EE0F33" w:rsidRDefault="00EE0F33" w:rsidP="00BF317F">
      <w:pPr>
        <w:spacing w:beforeLines="50" w:before="120" w:afterLines="50" w:after="120"/>
        <w:jc w:val="both"/>
        <w:rPr>
          <w:rFonts w:eastAsia="MS Mincho"/>
          <w:color w:val="000000"/>
          <w:sz w:val="22"/>
          <w:szCs w:val="22"/>
          <w:lang w:eastAsia="ja-JP"/>
        </w:rPr>
      </w:pPr>
      <w:r>
        <w:rPr>
          <w:rFonts w:eastAsia="MS Mincho"/>
          <w:color w:val="000000"/>
          <w:sz w:val="22"/>
          <w:szCs w:val="22"/>
          <w:lang w:eastAsia="ja-JP"/>
        </w:rPr>
        <w:t xml:space="preserve">Even if UE is configured with Scheme 1, UE can receive S-TRP PDSCH scheduled by DCI format 1_0. </w:t>
      </w:r>
      <w:r w:rsidR="0077613A">
        <w:rPr>
          <w:rFonts w:eastAsia="MS Mincho"/>
          <w:color w:val="000000"/>
          <w:sz w:val="22"/>
          <w:szCs w:val="22"/>
          <w:lang w:eastAsia="ja-JP"/>
        </w:rPr>
        <w:t xml:space="preserve">It means UE supports dynamic switching between PDSCH scheduled by Scheme1 and </w:t>
      </w:r>
      <w:r w:rsidR="00551DB1">
        <w:rPr>
          <w:rFonts w:eastAsia="MS Mincho"/>
          <w:color w:val="000000"/>
          <w:sz w:val="22"/>
          <w:szCs w:val="22"/>
          <w:lang w:eastAsia="ja-JP"/>
        </w:rPr>
        <w:t xml:space="preserve">S-TRP </w:t>
      </w:r>
      <w:r w:rsidR="0077613A">
        <w:rPr>
          <w:rFonts w:eastAsia="MS Mincho"/>
          <w:color w:val="000000"/>
          <w:sz w:val="22"/>
          <w:szCs w:val="22"/>
          <w:lang w:eastAsia="ja-JP"/>
        </w:rPr>
        <w:t xml:space="preserve">PDSCH scheduled by DCI format 1_0. </w:t>
      </w:r>
      <w:r>
        <w:rPr>
          <w:rFonts w:eastAsia="MS Mincho"/>
          <w:color w:val="000000"/>
          <w:sz w:val="22"/>
          <w:szCs w:val="22"/>
          <w:lang w:eastAsia="ja-JP"/>
        </w:rPr>
        <w:t>Hence, UE should be able to support dynamic switching between Scheme 1 and S-TRP within a DCI format (</w:t>
      </w:r>
      <w:proofErr w:type="gramStart"/>
      <w:r>
        <w:rPr>
          <w:rFonts w:eastAsia="MS Mincho"/>
          <w:color w:val="000000"/>
          <w:sz w:val="22"/>
          <w:szCs w:val="22"/>
          <w:lang w:eastAsia="ja-JP"/>
        </w:rPr>
        <w:t>e.g.</w:t>
      </w:r>
      <w:proofErr w:type="gramEnd"/>
      <w:r>
        <w:rPr>
          <w:rFonts w:eastAsia="MS Mincho"/>
          <w:color w:val="000000"/>
          <w:sz w:val="22"/>
          <w:szCs w:val="22"/>
          <w:lang w:eastAsia="ja-JP"/>
        </w:rPr>
        <w:t xml:space="preserve"> by TCI state field)</w:t>
      </w:r>
      <w:r w:rsidR="0077613A">
        <w:rPr>
          <w:rFonts w:eastAsia="MS Mincho"/>
          <w:color w:val="000000"/>
          <w:sz w:val="22"/>
          <w:szCs w:val="22"/>
          <w:lang w:eastAsia="ja-JP"/>
        </w:rPr>
        <w:t xml:space="preserve"> as well</w:t>
      </w:r>
      <w:r>
        <w:rPr>
          <w:rFonts w:eastAsia="MS Mincho"/>
          <w:color w:val="000000"/>
          <w:sz w:val="22"/>
          <w:szCs w:val="22"/>
          <w:lang w:eastAsia="ja-JP"/>
        </w:rPr>
        <w:t xml:space="preserve">. It is true that </w:t>
      </w:r>
      <w:r w:rsidRPr="00EE0F33">
        <w:rPr>
          <w:rFonts w:eastAsia="MS Mincho"/>
          <w:color w:val="000000"/>
          <w:sz w:val="22"/>
          <w:szCs w:val="22"/>
          <w:lang w:eastAsia="ja-JP"/>
        </w:rPr>
        <w:t>the enhanced demodulation processing for HST-SFN</w:t>
      </w:r>
      <w:r>
        <w:rPr>
          <w:rFonts w:eastAsia="MS Mincho"/>
          <w:color w:val="000000"/>
          <w:sz w:val="22"/>
          <w:szCs w:val="22"/>
          <w:lang w:eastAsia="ja-JP"/>
        </w:rPr>
        <w:t xml:space="preserve"> is enabled</w:t>
      </w:r>
      <w:r w:rsidR="0077613A">
        <w:rPr>
          <w:rFonts w:eastAsia="MS Mincho"/>
          <w:color w:val="000000"/>
          <w:sz w:val="22"/>
          <w:szCs w:val="22"/>
          <w:lang w:eastAsia="ja-JP"/>
        </w:rPr>
        <w:t>,</w:t>
      </w:r>
      <w:r>
        <w:rPr>
          <w:rFonts w:eastAsia="MS Mincho"/>
          <w:color w:val="000000"/>
          <w:sz w:val="22"/>
          <w:szCs w:val="22"/>
          <w:lang w:eastAsia="ja-JP"/>
        </w:rPr>
        <w:t xml:space="preserve"> if </w:t>
      </w:r>
      <w:r w:rsidRPr="00EE0F33">
        <w:rPr>
          <w:rFonts w:eastAsia="MS Mincho"/>
          <w:i/>
          <w:color w:val="000000"/>
          <w:sz w:val="22"/>
          <w:szCs w:val="22"/>
          <w:lang w:eastAsia="ja-JP"/>
        </w:rPr>
        <w:t>highSpeedDemodFlag-r16</w:t>
      </w:r>
      <w:r>
        <w:rPr>
          <w:rFonts w:eastAsia="MS Mincho"/>
          <w:color w:val="000000"/>
          <w:sz w:val="22"/>
          <w:szCs w:val="22"/>
          <w:lang w:eastAsia="ja-JP"/>
        </w:rPr>
        <w:t xml:space="preserve"> is configured with </w:t>
      </w:r>
      <w:r w:rsidRPr="00EE0F33">
        <w:rPr>
          <w:rFonts w:eastAsia="MS Mincho"/>
          <w:i/>
          <w:color w:val="000000"/>
          <w:sz w:val="22"/>
          <w:szCs w:val="22"/>
          <w:lang w:eastAsia="ja-JP"/>
        </w:rPr>
        <w:t>true</w:t>
      </w:r>
      <w:r>
        <w:rPr>
          <w:rFonts w:eastAsia="MS Mincho"/>
          <w:color w:val="000000"/>
          <w:sz w:val="22"/>
          <w:szCs w:val="22"/>
          <w:lang w:eastAsia="ja-JP"/>
        </w:rPr>
        <w:t xml:space="preserve">. </w:t>
      </w:r>
      <w:r w:rsidR="00AD307F">
        <w:rPr>
          <w:rFonts w:eastAsia="MS Mincho"/>
          <w:color w:val="000000"/>
          <w:sz w:val="22"/>
          <w:szCs w:val="22"/>
          <w:lang w:eastAsia="ja-JP"/>
        </w:rPr>
        <w:t>However, this RRC parameter was added</w:t>
      </w:r>
      <w:r w:rsidR="006E42F2">
        <w:rPr>
          <w:rFonts w:eastAsia="MS Mincho"/>
          <w:color w:val="000000"/>
          <w:sz w:val="22"/>
          <w:szCs w:val="22"/>
          <w:lang w:eastAsia="ja-JP"/>
        </w:rPr>
        <w:t xml:space="preserve"> in </w:t>
      </w:r>
      <w:r w:rsidR="006E42F2">
        <w:rPr>
          <w:rFonts w:eastAsia="MS Mincho"/>
          <w:color w:val="000000"/>
          <w:sz w:val="22"/>
          <w:szCs w:val="22"/>
          <w:lang w:eastAsia="ja-JP"/>
        </w:rPr>
        <w:lastRenderedPageBreak/>
        <w:t xml:space="preserve">RAN4, </w:t>
      </w:r>
      <w:r w:rsidR="00921E1C">
        <w:rPr>
          <w:rFonts w:eastAsia="MS Mincho"/>
          <w:color w:val="000000"/>
          <w:sz w:val="22"/>
          <w:szCs w:val="22"/>
          <w:lang w:eastAsia="ja-JP"/>
        </w:rPr>
        <w:t xml:space="preserve">the relationship between Scheme 1 and </w:t>
      </w:r>
      <w:r w:rsidR="00921E1C" w:rsidRPr="00EE0F33">
        <w:rPr>
          <w:rFonts w:eastAsia="MS Mincho"/>
          <w:i/>
          <w:color w:val="000000"/>
          <w:sz w:val="22"/>
          <w:szCs w:val="22"/>
          <w:lang w:eastAsia="ja-JP"/>
        </w:rPr>
        <w:t>highSpeedDemodFlag-r16</w:t>
      </w:r>
      <w:r w:rsidR="00921E1C">
        <w:rPr>
          <w:rFonts w:eastAsia="MS Mincho"/>
          <w:i/>
          <w:color w:val="000000"/>
          <w:sz w:val="22"/>
          <w:szCs w:val="22"/>
          <w:lang w:eastAsia="ja-JP"/>
        </w:rPr>
        <w:t xml:space="preserve"> </w:t>
      </w:r>
      <w:r w:rsidR="00921E1C">
        <w:rPr>
          <w:rFonts w:eastAsia="MS Mincho"/>
          <w:color w:val="000000"/>
          <w:sz w:val="22"/>
          <w:szCs w:val="22"/>
          <w:lang w:eastAsia="ja-JP"/>
        </w:rPr>
        <w:t>should be discussed in RAN4.</w:t>
      </w:r>
    </w:p>
    <w:p w14:paraId="6C3F84DD" w14:textId="7B4308C7" w:rsidR="00EE0F33" w:rsidRPr="00FD2107" w:rsidRDefault="00EE0F33" w:rsidP="00EE0F33">
      <w:pPr>
        <w:spacing w:before="60"/>
        <w:rPr>
          <w:b/>
          <w:bCs/>
          <w:color w:val="000000" w:themeColor="text1"/>
          <w:sz w:val="23"/>
          <w:szCs w:val="23"/>
          <w:u w:val="single"/>
        </w:rPr>
      </w:pPr>
      <w:r>
        <w:rPr>
          <w:rFonts w:eastAsiaTheme="minorEastAsia"/>
          <w:b/>
          <w:bCs/>
          <w:color w:val="000000" w:themeColor="text1"/>
          <w:sz w:val="22"/>
          <w:szCs w:val="22"/>
          <w:u w:val="single"/>
        </w:rPr>
        <w:t xml:space="preserve">Proposal </w:t>
      </w:r>
      <w:r w:rsidRPr="00FD2107">
        <w:rPr>
          <w:rFonts w:eastAsiaTheme="minorEastAsia"/>
          <w:b/>
          <w:bCs/>
          <w:color w:val="000000" w:themeColor="text1"/>
          <w:sz w:val="22"/>
          <w:szCs w:val="22"/>
          <w:u w:val="single"/>
        </w:rPr>
        <w:t>1:</w:t>
      </w:r>
    </w:p>
    <w:p w14:paraId="0487235A" w14:textId="3477145E" w:rsidR="00EE0F33" w:rsidRPr="00A9501E" w:rsidRDefault="00EE0F33" w:rsidP="00A9501E">
      <w:pPr>
        <w:pStyle w:val="aa"/>
        <w:numPr>
          <w:ilvl w:val="1"/>
          <w:numId w:val="6"/>
        </w:numPr>
        <w:ind w:firstLineChars="0"/>
        <w:rPr>
          <w:rFonts w:eastAsia="MS Mincho"/>
          <w:color w:val="000000"/>
          <w:sz w:val="22"/>
          <w:szCs w:val="22"/>
          <w:lang w:eastAsia="ja-JP"/>
        </w:rPr>
      </w:pPr>
      <w:r>
        <w:rPr>
          <w:rFonts w:ascii="Times New Roman" w:eastAsia="MS Mincho" w:hAnsi="Times New Roman" w:cs="Times New Roman"/>
          <w:b/>
          <w:i/>
          <w:iCs/>
          <w:color w:val="000000" w:themeColor="text1"/>
          <w:sz w:val="22"/>
          <w:szCs w:val="22"/>
          <w:lang w:eastAsia="ja-JP"/>
        </w:rPr>
        <w:t>Support dynamic switching between Scheme 1 and S-TRP by TCI state field in DCI format 1_1/1_2</w:t>
      </w:r>
      <w:r w:rsidR="006E42F2">
        <w:rPr>
          <w:rFonts w:ascii="Times New Roman" w:eastAsia="MS Mincho" w:hAnsi="Times New Roman" w:cs="Times New Roman"/>
          <w:b/>
          <w:i/>
          <w:iCs/>
          <w:color w:val="000000" w:themeColor="text1"/>
          <w:sz w:val="22"/>
          <w:szCs w:val="22"/>
          <w:lang w:eastAsia="ja-JP"/>
        </w:rPr>
        <w:t>, from RAN1 perspective</w:t>
      </w:r>
      <w:r>
        <w:rPr>
          <w:rFonts w:ascii="Times New Roman" w:eastAsia="MS Mincho" w:hAnsi="Times New Roman" w:cs="Times New Roman"/>
          <w:b/>
          <w:i/>
          <w:iCs/>
          <w:color w:val="000000" w:themeColor="text1"/>
          <w:sz w:val="22"/>
          <w:szCs w:val="22"/>
          <w:lang w:eastAsia="ja-JP"/>
        </w:rPr>
        <w:t>.</w:t>
      </w:r>
      <w:r w:rsidRPr="00EE0F33">
        <w:rPr>
          <w:rFonts w:eastAsia="MS Mincho"/>
          <w:color w:val="000000"/>
          <w:sz w:val="22"/>
          <w:szCs w:val="22"/>
          <w:lang w:eastAsia="ja-JP"/>
        </w:rPr>
        <w:t xml:space="preserve"> </w:t>
      </w:r>
      <w:r w:rsidRPr="00A9501E">
        <w:rPr>
          <w:rFonts w:eastAsia="MS Mincho"/>
          <w:color w:val="000000"/>
          <w:sz w:val="22"/>
          <w:szCs w:val="22"/>
          <w:lang w:eastAsia="ja-JP"/>
        </w:rPr>
        <w:t xml:space="preserve"> </w:t>
      </w:r>
    </w:p>
    <w:p w14:paraId="2CDF6BBE" w14:textId="77777777" w:rsidR="00865D63" w:rsidRDefault="00865D63" w:rsidP="00865D63">
      <w:pPr>
        <w:spacing w:beforeLines="50" w:before="120" w:afterLines="50" w:after="120"/>
        <w:jc w:val="both"/>
        <w:rPr>
          <w:rFonts w:eastAsiaTheme="minorEastAsia"/>
          <w:color w:val="000000"/>
          <w:sz w:val="22"/>
          <w:szCs w:val="22"/>
          <w:lang w:eastAsia="zh-CN"/>
        </w:rPr>
      </w:pPr>
    </w:p>
    <w:p w14:paraId="0366CE67" w14:textId="15BD4DC4" w:rsidR="00150A43" w:rsidRDefault="00150A43" w:rsidP="00150A43">
      <w:pPr>
        <w:pStyle w:val="1"/>
      </w:pPr>
      <w:r>
        <w:t>NW based solution</w:t>
      </w:r>
    </w:p>
    <w:p w14:paraId="550DEE3C" w14:textId="1D8EDE7E" w:rsidR="007213B8" w:rsidRPr="00BF317F" w:rsidRDefault="007213B8" w:rsidP="007213B8">
      <w:pPr>
        <w:spacing w:beforeLines="50" w:before="120" w:afterLines="50" w:after="120"/>
        <w:jc w:val="both"/>
        <w:rPr>
          <w:rFonts w:eastAsia="MS Mincho"/>
          <w:color w:val="000000"/>
          <w:sz w:val="22"/>
          <w:szCs w:val="22"/>
          <w:lang w:eastAsia="ja-JP"/>
        </w:rPr>
      </w:pPr>
      <w:r>
        <w:rPr>
          <w:rFonts w:eastAsia="MS Mincho"/>
          <w:color w:val="000000"/>
          <w:sz w:val="22"/>
          <w:szCs w:val="22"/>
          <w:lang w:eastAsia="ja-JP"/>
        </w:rPr>
        <w:t>For NW based solution, following agreement w</w:t>
      </w:r>
      <w:r w:rsidR="00426E58">
        <w:rPr>
          <w:rFonts w:eastAsia="MS Mincho"/>
          <w:color w:val="000000"/>
          <w:sz w:val="22"/>
          <w:szCs w:val="22"/>
          <w:lang w:eastAsia="ja-JP"/>
        </w:rPr>
        <w:t>as</w:t>
      </w:r>
      <w:r>
        <w:rPr>
          <w:rFonts w:eastAsia="MS Mincho"/>
          <w:color w:val="000000"/>
          <w:sz w:val="22"/>
          <w:szCs w:val="22"/>
          <w:lang w:eastAsia="ja-JP"/>
        </w:rPr>
        <w:t xml:space="preserve"> made</w:t>
      </w:r>
      <w:r w:rsidRPr="003F4886">
        <w:rPr>
          <w:rFonts w:eastAsia="MS Mincho" w:hint="eastAsia"/>
          <w:color w:val="000000"/>
          <w:sz w:val="22"/>
          <w:szCs w:val="22"/>
          <w:lang w:eastAsia="ja-JP"/>
        </w:rPr>
        <w:t xml:space="preserve"> </w:t>
      </w:r>
      <w:r>
        <w:rPr>
          <w:rFonts w:eastAsia="MS Mincho"/>
          <w:color w:val="000000"/>
          <w:sz w:val="22"/>
          <w:szCs w:val="22"/>
          <w:lang w:eastAsia="ja-JP"/>
        </w:rPr>
        <w:t>i</w:t>
      </w:r>
      <w:r>
        <w:rPr>
          <w:rFonts w:eastAsia="MS Mincho" w:hint="eastAsia"/>
          <w:color w:val="000000"/>
          <w:sz w:val="22"/>
          <w:szCs w:val="22"/>
          <w:lang w:eastAsia="ja-JP"/>
        </w:rPr>
        <w:t>n RAN1</w:t>
      </w:r>
      <w:r>
        <w:rPr>
          <w:rFonts w:eastAsia="MS Mincho"/>
          <w:color w:val="000000"/>
          <w:sz w:val="22"/>
          <w:szCs w:val="22"/>
          <w:lang w:eastAsia="ja-JP"/>
        </w:rPr>
        <w:t>#</w:t>
      </w:r>
      <w:r>
        <w:rPr>
          <w:rFonts w:eastAsia="MS Mincho" w:hint="eastAsia"/>
          <w:color w:val="000000"/>
          <w:sz w:val="22"/>
          <w:szCs w:val="22"/>
          <w:lang w:eastAsia="ja-JP"/>
        </w:rPr>
        <w:t>10</w:t>
      </w:r>
      <w:r w:rsidR="00426E58">
        <w:rPr>
          <w:rFonts w:eastAsia="MS Mincho"/>
          <w:color w:val="000000"/>
          <w:sz w:val="22"/>
          <w:szCs w:val="22"/>
          <w:lang w:eastAsia="ja-JP"/>
        </w:rPr>
        <w:t>4</w:t>
      </w:r>
      <w:r>
        <w:rPr>
          <w:rFonts w:eastAsia="MS Mincho" w:hint="eastAsia"/>
          <w:color w:val="000000"/>
          <w:sz w:val="22"/>
          <w:szCs w:val="22"/>
          <w:lang w:eastAsia="ja-JP"/>
        </w:rPr>
        <w:t>e</w:t>
      </w:r>
      <w:r>
        <w:rPr>
          <w:rFonts w:eastAsia="MS Mincho"/>
          <w:color w:val="000000"/>
          <w:sz w:val="22"/>
          <w:szCs w:val="22"/>
          <w:lang w:eastAsia="ja-JP"/>
        </w:rPr>
        <w:t xml:space="preserve"> meeting</w:t>
      </w:r>
      <w:r w:rsidR="00CD18CA">
        <w:rPr>
          <w:rFonts w:eastAsia="MS Mincho"/>
          <w:color w:val="000000"/>
          <w:sz w:val="22"/>
          <w:szCs w:val="22"/>
          <w:lang w:eastAsia="ja-JP"/>
        </w:rPr>
        <w:t xml:space="preserve"> </w:t>
      </w:r>
      <w:r w:rsidR="001124BB">
        <w:rPr>
          <w:rFonts w:eastAsia="MS Mincho"/>
          <w:color w:val="000000"/>
          <w:sz w:val="22"/>
          <w:szCs w:val="22"/>
          <w:lang w:eastAsia="ja-JP"/>
        </w:rPr>
        <w:t>[1]</w:t>
      </w:r>
      <w:r>
        <w:rPr>
          <w:rFonts w:eastAsia="MS Mincho"/>
          <w:color w:val="000000"/>
          <w:sz w:val="22"/>
          <w:szCs w:val="22"/>
          <w:lang w:eastAsia="ja-JP"/>
        </w:rPr>
        <w:t>.</w:t>
      </w:r>
    </w:p>
    <w:tbl>
      <w:tblPr>
        <w:tblStyle w:val="af"/>
        <w:tblW w:w="0" w:type="auto"/>
        <w:tblLook w:val="04A0" w:firstRow="1" w:lastRow="0" w:firstColumn="1" w:lastColumn="0" w:noHBand="0" w:noVBand="1"/>
      </w:tblPr>
      <w:tblGrid>
        <w:gridCol w:w="9962"/>
      </w:tblGrid>
      <w:tr w:rsidR="00150A43" w:rsidRPr="00B96DAA" w14:paraId="580B341F" w14:textId="77777777" w:rsidTr="00273C44">
        <w:tc>
          <w:tcPr>
            <w:tcW w:w="9962" w:type="dxa"/>
          </w:tcPr>
          <w:p w14:paraId="7D1A9A70" w14:textId="77777777" w:rsidR="00426E58" w:rsidRPr="00426E58" w:rsidRDefault="00426E58" w:rsidP="00426E58">
            <w:pPr>
              <w:spacing w:before="0" w:after="0"/>
              <w:rPr>
                <w:b/>
                <w:bCs/>
                <w:sz w:val="22"/>
                <w:lang w:eastAsia="x-none"/>
              </w:rPr>
            </w:pPr>
            <w:r w:rsidRPr="00426E58">
              <w:rPr>
                <w:b/>
                <w:bCs/>
                <w:sz w:val="22"/>
                <w:lang w:eastAsia="x-none"/>
              </w:rPr>
              <w:t>Conclusion</w:t>
            </w:r>
          </w:p>
          <w:p w14:paraId="7A3ED8AC" w14:textId="31E068DD" w:rsidR="00426E58" w:rsidRPr="00426E58" w:rsidRDefault="00426E58" w:rsidP="00426E58">
            <w:pPr>
              <w:spacing w:before="0" w:after="0"/>
              <w:rPr>
                <w:sz w:val="22"/>
                <w:lang w:eastAsia="x-none"/>
              </w:rPr>
            </w:pPr>
            <w:r w:rsidRPr="00426E58">
              <w:rPr>
                <w:sz w:val="22"/>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tc>
      </w:tr>
    </w:tbl>
    <w:p w14:paraId="3BE63B6F" w14:textId="5C9B462C" w:rsidR="00C76939" w:rsidRDefault="00675CF4" w:rsidP="00C30910">
      <w:pPr>
        <w:spacing w:beforeLines="50" w:before="120" w:afterLines="50" w:after="120"/>
        <w:jc w:val="both"/>
        <w:rPr>
          <w:rFonts w:eastAsia="MS Mincho"/>
          <w:color w:val="000000"/>
          <w:sz w:val="22"/>
          <w:szCs w:val="22"/>
          <w:lang w:eastAsia="ja-JP"/>
        </w:rPr>
      </w:pPr>
      <w:r>
        <w:rPr>
          <w:rFonts w:eastAsia="MS Mincho"/>
          <w:color w:val="000000"/>
          <w:sz w:val="22"/>
          <w:szCs w:val="22"/>
          <w:lang w:eastAsia="ja-JP"/>
        </w:rPr>
        <w:t>In</w:t>
      </w:r>
      <w:r w:rsidR="0089335D">
        <w:rPr>
          <w:rFonts w:eastAsia="MS Mincho"/>
          <w:color w:val="000000"/>
          <w:sz w:val="22"/>
          <w:szCs w:val="22"/>
          <w:lang w:eastAsia="ja-JP"/>
        </w:rPr>
        <w:t xml:space="preserve"> NW based solution</w:t>
      </w:r>
      <w:r>
        <w:rPr>
          <w:rFonts w:eastAsia="MS Mincho"/>
          <w:color w:val="000000"/>
          <w:sz w:val="22"/>
          <w:szCs w:val="22"/>
          <w:lang w:eastAsia="ja-JP"/>
        </w:rPr>
        <w:t xml:space="preserve">, </w:t>
      </w:r>
      <w:r w:rsidR="00281FD8">
        <w:rPr>
          <w:rFonts w:eastAsia="MS Mincho"/>
          <w:color w:val="000000"/>
          <w:sz w:val="22"/>
          <w:szCs w:val="22"/>
          <w:lang w:eastAsia="ja-JP"/>
        </w:rPr>
        <w:t>TR</w:t>
      </w:r>
      <w:r w:rsidR="004473BE">
        <w:rPr>
          <w:rFonts w:eastAsia="MS Mincho"/>
          <w:color w:val="000000"/>
          <w:sz w:val="22"/>
          <w:szCs w:val="22"/>
          <w:lang w:eastAsia="ja-JP"/>
        </w:rPr>
        <w:t>S</w:t>
      </w:r>
      <w:r>
        <w:rPr>
          <w:rFonts w:eastAsia="MS Mincho"/>
          <w:color w:val="000000"/>
          <w:sz w:val="22"/>
          <w:szCs w:val="22"/>
          <w:lang w:eastAsia="ja-JP"/>
        </w:rPr>
        <w:t xml:space="preserve"> is transmitted in TRP</w:t>
      </w:r>
      <w:r w:rsidR="00281FD8">
        <w:rPr>
          <w:rFonts w:eastAsia="MS Mincho"/>
          <w:color w:val="000000"/>
          <w:sz w:val="22"/>
          <w:szCs w:val="22"/>
          <w:lang w:eastAsia="ja-JP"/>
        </w:rPr>
        <w:t xml:space="preserve"> specific</w:t>
      </w:r>
      <w:r>
        <w:rPr>
          <w:rFonts w:eastAsia="MS Mincho"/>
          <w:color w:val="000000"/>
          <w:sz w:val="22"/>
          <w:szCs w:val="22"/>
          <w:lang w:eastAsia="ja-JP"/>
        </w:rPr>
        <w:t xml:space="preserve"> manner, and Doppler pre-compensation is applied for the transmission of PDCCH/PDSCH</w:t>
      </w:r>
      <w:r w:rsidR="00281FD8">
        <w:rPr>
          <w:rFonts w:eastAsia="MS Mincho"/>
          <w:color w:val="000000"/>
          <w:sz w:val="22"/>
          <w:szCs w:val="22"/>
          <w:lang w:eastAsia="ja-JP"/>
        </w:rPr>
        <w:t xml:space="preserve">. </w:t>
      </w:r>
      <w:r w:rsidR="00142502">
        <w:rPr>
          <w:rFonts w:eastAsia="MS Mincho" w:hint="eastAsia"/>
          <w:color w:val="000000"/>
          <w:sz w:val="22"/>
          <w:szCs w:val="22"/>
          <w:lang w:eastAsia="ja-JP"/>
        </w:rPr>
        <w:t>In RAN1</w:t>
      </w:r>
      <w:r w:rsidR="00142502">
        <w:rPr>
          <w:rFonts w:eastAsia="MS Mincho"/>
          <w:color w:val="000000"/>
          <w:sz w:val="22"/>
          <w:szCs w:val="22"/>
          <w:lang w:eastAsia="ja-JP"/>
        </w:rPr>
        <w:t>#</w:t>
      </w:r>
      <w:r w:rsidR="00142502">
        <w:rPr>
          <w:rFonts w:eastAsia="MS Mincho" w:hint="eastAsia"/>
          <w:color w:val="000000"/>
          <w:sz w:val="22"/>
          <w:szCs w:val="22"/>
          <w:lang w:eastAsia="ja-JP"/>
        </w:rPr>
        <w:t>10</w:t>
      </w:r>
      <w:r w:rsidR="001124BB">
        <w:rPr>
          <w:rFonts w:eastAsia="MS Mincho"/>
          <w:color w:val="000000"/>
          <w:sz w:val="22"/>
          <w:szCs w:val="22"/>
          <w:lang w:eastAsia="ja-JP"/>
        </w:rPr>
        <w:t>4</w:t>
      </w:r>
      <w:r w:rsidR="00142502">
        <w:rPr>
          <w:rFonts w:eastAsia="MS Mincho" w:hint="eastAsia"/>
          <w:color w:val="000000"/>
          <w:sz w:val="22"/>
          <w:szCs w:val="22"/>
          <w:lang w:eastAsia="ja-JP"/>
        </w:rPr>
        <w:t>e</w:t>
      </w:r>
      <w:r w:rsidR="00142502">
        <w:rPr>
          <w:rFonts w:eastAsia="MS Mincho"/>
          <w:color w:val="000000"/>
          <w:sz w:val="22"/>
          <w:szCs w:val="22"/>
          <w:lang w:eastAsia="ja-JP"/>
        </w:rPr>
        <w:t xml:space="preserve"> meeting, multiple companies showed evaluation results that </w:t>
      </w:r>
      <w:r w:rsidR="00CE1D9D">
        <w:rPr>
          <w:rFonts w:eastAsia="MS Mincho"/>
          <w:color w:val="000000"/>
          <w:sz w:val="22"/>
          <w:szCs w:val="22"/>
          <w:lang w:eastAsia="ja-JP"/>
        </w:rPr>
        <w:t>NW based solution outperforms UE based solution (</w:t>
      </w:r>
      <w:proofErr w:type="gramStart"/>
      <w:r w:rsidR="00CE1D9D">
        <w:rPr>
          <w:rFonts w:eastAsia="MS Mincho"/>
          <w:color w:val="000000"/>
          <w:sz w:val="22"/>
          <w:szCs w:val="22"/>
          <w:lang w:eastAsia="ja-JP"/>
        </w:rPr>
        <w:t>i.e.</w:t>
      </w:r>
      <w:proofErr w:type="gramEnd"/>
      <w:r w:rsidR="00CE1D9D">
        <w:rPr>
          <w:rFonts w:eastAsia="MS Mincho"/>
          <w:color w:val="000000"/>
          <w:sz w:val="22"/>
          <w:szCs w:val="22"/>
          <w:lang w:eastAsia="ja-JP"/>
        </w:rPr>
        <w:t xml:space="preserve"> Scheme 1/2). </w:t>
      </w:r>
      <w:r w:rsidR="00BA6B82">
        <w:rPr>
          <w:rFonts w:eastAsia="MS Mincho"/>
          <w:color w:val="000000"/>
          <w:sz w:val="22"/>
          <w:szCs w:val="22"/>
          <w:lang w:eastAsia="ja-JP"/>
        </w:rPr>
        <w:t xml:space="preserve">Considering the performance benefit of NW based solution, </w:t>
      </w:r>
      <w:r w:rsidR="00BA6B82" w:rsidRPr="00BA6B82">
        <w:rPr>
          <w:rFonts w:eastAsia="MS Mincho"/>
          <w:color w:val="000000"/>
          <w:sz w:val="22"/>
          <w:szCs w:val="22"/>
          <w:lang w:eastAsia="ja-JP"/>
        </w:rPr>
        <w:t>NW based pre-compensation scheme</w:t>
      </w:r>
      <w:r w:rsidR="00BA6B82">
        <w:rPr>
          <w:rFonts w:eastAsia="MS Mincho"/>
          <w:color w:val="000000"/>
          <w:sz w:val="22"/>
          <w:szCs w:val="22"/>
          <w:lang w:eastAsia="ja-JP"/>
        </w:rPr>
        <w:t xml:space="preserve"> should be supported in Rel.17.</w:t>
      </w:r>
    </w:p>
    <w:p w14:paraId="49D91AB4" w14:textId="1118AF40" w:rsidR="007874EB" w:rsidRPr="00FD2107" w:rsidRDefault="007874EB" w:rsidP="007874EB">
      <w:pPr>
        <w:spacing w:before="60"/>
        <w:rPr>
          <w:b/>
          <w:bCs/>
          <w:color w:val="000000" w:themeColor="text1"/>
          <w:sz w:val="23"/>
          <w:szCs w:val="23"/>
          <w:u w:val="single"/>
        </w:rPr>
      </w:pPr>
      <w:r>
        <w:rPr>
          <w:rFonts w:eastAsiaTheme="minorEastAsia"/>
          <w:b/>
          <w:bCs/>
          <w:color w:val="000000" w:themeColor="text1"/>
          <w:sz w:val="22"/>
          <w:szCs w:val="22"/>
          <w:u w:val="single"/>
        </w:rPr>
        <w:t xml:space="preserve">Proposal </w:t>
      </w:r>
      <w:r w:rsidR="001124BB">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w:t>
      </w:r>
    </w:p>
    <w:p w14:paraId="28E23B91" w14:textId="32242F11" w:rsidR="007874EB" w:rsidRPr="00FD5C12" w:rsidRDefault="007874EB" w:rsidP="005C3FD1">
      <w:pPr>
        <w:pStyle w:val="aa"/>
        <w:numPr>
          <w:ilvl w:val="1"/>
          <w:numId w:val="6"/>
        </w:numPr>
        <w:ind w:firstLineChars="0"/>
        <w:rPr>
          <w:rFonts w:ascii="Times New Roman" w:eastAsia="MS Mincho" w:hAnsi="Times New Roman" w:cs="Times New Roman"/>
          <w:b/>
          <w:i/>
          <w:iCs/>
          <w:color w:val="000000" w:themeColor="text1"/>
          <w:sz w:val="22"/>
          <w:szCs w:val="22"/>
          <w:lang w:eastAsia="ja-JP"/>
        </w:rPr>
      </w:pPr>
      <w:r w:rsidRPr="00FD5C12">
        <w:rPr>
          <w:rFonts w:ascii="Times New Roman" w:eastAsia="MS Mincho" w:hAnsi="Times New Roman" w:cs="Times New Roman"/>
          <w:b/>
          <w:i/>
          <w:iCs/>
          <w:color w:val="000000" w:themeColor="text1"/>
          <w:sz w:val="22"/>
          <w:szCs w:val="22"/>
          <w:lang w:eastAsia="ja-JP"/>
        </w:rPr>
        <w:t xml:space="preserve">For SFN based PDSCH transmission in HST, support </w:t>
      </w:r>
      <w:r>
        <w:rPr>
          <w:rFonts w:ascii="Times New Roman" w:eastAsia="MS Mincho" w:hAnsi="Times New Roman" w:cs="Times New Roman"/>
          <w:b/>
          <w:i/>
          <w:iCs/>
          <w:color w:val="000000" w:themeColor="text1"/>
          <w:sz w:val="22"/>
          <w:szCs w:val="22"/>
          <w:lang w:eastAsia="ja-JP"/>
        </w:rPr>
        <w:t>NW based pre-compensation scheme</w:t>
      </w:r>
      <w:r w:rsidRPr="00FD5C12">
        <w:rPr>
          <w:rFonts w:ascii="Times New Roman" w:eastAsia="MS Mincho" w:hAnsi="Times New Roman" w:cs="Times New Roman"/>
          <w:b/>
          <w:i/>
          <w:iCs/>
          <w:color w:val="000000" w:themeColor="text1"/>
          <w:sz w:val="22"/>
          <w:szCs w:val="22"/>
          <w:lang w:eastAsia="ja-JP"/>
        </w:rPr>
        <w:t>.</w:t>
      </w:r>
    </w:p>
    <w:p w14:paraId="2F34639D" w14:textId="752D613C" w:rsidR="00A27FE5" w:rsidRDefault="00A27FE5" w:rsidP="00D92C41">
      <w:pPr>
        <w:pStyle w:val="x00text"/>
        <w:spacing w:before="60" w:after="60"/>
        <w:jc w:val="both"/>
        <w:rPr>
          <w:rFonts w:eastAsiaTheme="minorEastAsia"/>
          <w:color w:val="212121"/>
          <w:sz w:val="22"/>
          <w:szCs w:val="22"/>
          <w:lang w:eastAsia="zh-CN"/>
        </w:rPr>
      </w:pPr>
    </w:p>
    <w:p w14:paraId="15E541C9" w14:textId="3198340F" w:rsidR="00537A96" w:rsidRDefault="00537A96" w:rsidP="00537A96">
      <w:pPr>
        <w:pStyle w:val="1"/>
      </w:pPr>
      <w:r w:rsidRPr="00537A96">
        <w:lastRenderedPageBreak/>
        <w:t>SFN transmission of PDCCH</w:t>
      </w:r>
    </w:p>
    <w:p w14:paraId="44F01A9B" w14:textId="5C289FFF" w:rsidR="006F5999" w:rsidRPr="00BF317F" w:rsidRDefault="006F5999" w:rsidP="006F5999">
      <w:pPr>
        <w:spacing w:beforeLines="50" w:before="120" w:afterLines="50" w:after="120"/>
        <w:jc w:val="both"/>
        <w:rPr>
          <w:rFonts w:eastAsia="MS Mincho"/>
          <w:color w:val="000000"/>
          <w:sz w:val="22"/>
          <w:szCs w:val="22"/>
          <w:lang w:eastAsia="ja-JP"/>
        </w:rPr>
      </w:pPr>
      <w:r>
        <w:rPr>
          <w:rFonts w:eastAsia="MS Mincho"/>
          <w:color w:val="000000"/>
          <w:sz w:val="22"/>
          <w:szCs w:val="22"/>
          <w:lang w:eastAsia="ja-JP"/>
        </w:rPr>
        <w:t>For SFN transmission of PDCCH, following agreements were made</w:t>
      </w:r>
      <w:r w:rsidRPr="003F4886">
        <w:rPr>
          <w:rFonts w:eastAsia="MS Mincho" w:hint="eastAsia"/>
          <w:color w:val="000000"/>
          <w:sz w:val="22"/>
          <w:szCs w:val="22"/>
          <w:lang w:eastAsia="ja-JP"/>
        </w:rPr>
        <w:t xml:space="preserve"> </w:t>
      </w:r>
      <w:r>
        <w:rPr>
          <w:rFonts w:eastAsia="MS Mincho"/>
          <w:color w:val="000000"/>
          <w:sz w:val="22"/>
          <w:szCs w:val="22"/>
          <w:lang w:eastAsia="ja-JP"/>
        </w:rPr>
        <w:t>i</w:t>
      </w:r>
      <w:r>
        <w:rPr>
          <w:rFonts w:eastAsia="MS Mincho" w:hint="eastAsia"/>
          <w:color w:val="000000"/>
          <w:sz w:val="22"/>
          <w:szCs w:val="22"/>
          <w:lang w:eastAsia="ja-JP"/>
        </w:rPr>
        <w:t>n RAN1</w:t>
      </w:r>
      <w:r>
        <w:rPr>
          <w:rFonts w:eastAsia="MS Mincho"/>
          <w:color w:val="000000"/>
          <w:sz w:val="22"/>
          <w:szCs w:val="22"/>
          <w:lang w:eastAsia="ja-JP"/>
        </w:rPr>
        <w:t>#</w:t>
      </w:r>
      <w:r>
        <w:rPr>
          <w:rFonts w:eastAsia="MS Mincho" w:hint="eastAsia"/>
          <w:color w:val="000000"/>
          <w:sz w:val="22"/>
          <w:szCs w:val="22"/>
          <w:lang w:eastAsia="ja-JP"/>
        </w:rPr>
        <w:t>10</w:t>
      </w:r>
      <w:r>
        <w:rPr>
          <w:rFonts w:eastAsia="MS Mincho"/>
          <w:color w:val="000000"/>
          <w:sz w:val="22"/>
          <w:szCs w:val="22"/>
          <w:lang w:eastAsia="ja-JP"/>
        </w:rPr>
        <w:t>4</w:t>
      </w:r>
      <w:r>
        <w:rPr>
          <w:rFonts w:eastAsia="MS Mincho" w:hint="eastAsia"/>
          <w:color w:val="000000"/>
          <w:sz w:val="22"/>
          <w:szCs w:val="22"/>
          <w:lang w:eastAsia="ja-JP"/>
        </w:rPr>
        <w:t>e</w:t>
      </w:r>
      <w:r>
        <w:rPr>
          <w:rFonts w:eastAsia="MS Mincho"/>
          <w:color w:val="000000"/>
          <w:sz w:val="22"/>
          <w:szCs w:val="22"/>
          <w:lang w:eastAsia="ja-JP"/>
        </w:rPr>
        <w:t xml:space="preserve"> meeting</w:t>
      </w:r>
      <w:r w:rsidR="00CD18CA">
        <w:rPr>
          <w:rFonts w:eastAsiaTheme="minorEastAsia" w:hint="eastAsia"/>
          <w:color w:val="000000"/>
          <w:sz w:val="22"/>
          <w:szCs w:val="22"/>
          <w:lang w:eastAsia="zh-CN"/>
        </w:rPr>
        <w:t xml:space="preserve"> </w:t>
      </w:r>
      <w:r w:rsidR="001124BB">
        <w:rPr>
          <w:rFonts w:eastAsia="MS Mincho"/>
          <w:color w:val="000000"/>
          <w:sz w:val="22"/>
          <w:szCs w:val="22"/>
          <w:lang w:eastAsia="ja-JP"/>
        </w:rPr>
        <w:t>[1]</w:t>
      </w:r>
      <w:r>
        <w:rPr>
          <w:rFonts w:eastAsia="MS Mincho"/>
          <w:color w:val="000000"/>
          <w:sz w:val="22"/>
          <w:szCs w:val="22"/>
          <w:lang w:eastAsia="ja-JP"/>
        </w:rPr>
        <w:t>.</w:t>
      </w:r>
    </w:p>
    <w:tbl>
      <w:tblPr>
        <w:tblStyle w:val="af"/>
        <w:tblW w:w="0" w:type="auto"/>
        <w:tblLook w:val="04A0" w:firstRow="1" w:lastRow="0" w:firstColumn="1" w:lastColumn="0" w:noHBand="0" w:noVBand="1"/>
      </w:tblPr>
      <w:tblGrid>
        <w:gridCol w:w="9962"/>
      </w:tblGrid>
      <w:tr w:rsidR="006F5999" w:rsidRPr="00B96DAA" w14:paraId="2182404C" w14:textId="77777777" w:rsidTr="000760F4">
        <w:tc>
          <w:tcPr>
            <w:tcW w:w="9962" w:type="dxa"/>
          </w:tcPr>
          <w:p w14:paraId="32DBE6A9" w14:textId="77777777" w:rsidR="006F5999" w:rsidRPr="006F5999" w:rsidRDefault="006F5999" w:rsidP="000760F4">
            <w:pPr>
              <w:spacing w:before="0" w:after="0"/>
              <w:rPr>
                <w:b/>
                <w:bCs/>
                <w:sz w:val="22"/>
                <w:szCs w:val="22"/>
                <w:highlight w:val="green"/>
                <w:lang w:eastAsia="x-none"/>
              </w:rPr>
            </w:pPr>
            <w:r w:rsidRPr="006F5999">
              <w:rPr>
                <w:b/>
                <w:bCs/>
                <w:sz w:val="22"/>
                <w:szCs w:val="22"/>
                <w:highlight w:val="green"/>
                <w:lang w:eastAsia="x-none"/>
              </w:rPr>
              <w:t>Agreement</w:t>
            </w:r>
          </w:p>
          <w:p w14:paraId="392C9EB9" w14:textId="77777777" w:rsidR="006F5999" w:rsidRPr="006F5999" w:rsidRDefault="006F5999" w:rsidP="000760F4">
            <w:pPr>
              <w:pStyle w:val="xmsonormal"/>
              <w:numPr>
                <w:ilvl w:val="0"/>
                <w:numId w:val="17"/>
              </w:numPr>
              <w:snapToGrid w:val="0"/>
              <w:jc w:val="both"/>
              <w:rPr>
                <w:sz w:val="22"/>
                <w:szCs w:val="22"/>
              </w:rPr>
            </w:pPr>
            <w:r w:rsidRPr="006F5999">
              <w:rPr>
                <w:sz w:val="22"/>
                <w:szCs w:val="22"/>
              </w:rPr>
              <w:t>Support MAC CE activation of two TCI states for PDCCH</w:t>
            </w:r>
          </w:p>
          <w:p w14:paraId="14D098CA" w14:textId="2B5D0A23" w:rsidR="006F5999" w:rsidRPr="006F5999" w:rsidRDefault="006F5999" w:rsidP="006F5999">
            <w:pPr>
              <w:pStyle w:val="xmsonormal"/>
              <w:numPr>
                <w:ilvl w:val="0"/>
                <w:numId w:val="17"/>
              </w:numPr>
              <w:snapToGrid w:val="0"/>
              <w:jc w:val="both"/>
              <w:rPr>
                <w:sz w:val="22"/>
                <w:szCs w:val="22"/>
              </w:rPr>
            </w:pPr>
            <w:r w:rsidRPr="006F5999">
              <w:rPr>
                <w:sz w:val="22"/>
                <w:szCs w:val="22"/>
              </w:rPr>
              <w:t>FFS other details</w:t>
            </w:r>
          </w:p>
        </w:tc>
      </w:tr>
    </w:tbl>
    <w:p w14:paraId="36733127" w14:textId="0CFA4DFC" w:rsidR="006830F8" w:rsidRPr="00115C63" w:rsidRDefault="006830F8" w:rsidP="006830F8">
      <w:pPr>
        <w:jc w:val="both"/>
        <w:rPr>
          <w:rFonts w:eastAsiaTheme="minorEastAsia"/>
          <w:sz w:val="22"/>
          <w:lang w:eastAsia="zh-CN"/>
        </w:rPr>
      </w:pPr>
      <w:r w:rsidRPr="00115C63">
        <w:rPr>
          <w:rFonts w:eastAsiaTheme="minorEastAsia"/>
          <w:sz w:val="22"/>
          <w:lang w:eastAsia="zh-CN"/>
        </w:rPr>
        <w:t>In Rel-15/16, TCI state of PDCCH can be used as default beam for PDSCH/PUCCH/PUSCH</w:t>
      </w:r>
      <w:r>
        <w:rPr>
          <w:rFonts w:eastAsiaTheme="minorEastAsia"/>
          <w:sz w:val="22"/>
          <w:lang w:eastAsia="zh-CN"/>
        </w:rPr>
        <w:t>/SRS</w:t>
      </w:r>
      <w:r w:rsidRPr="00115C63">
        <w:rPr>
          <w:rFonts w:eastAsiaTheme="minorEastAsia"/>
          <w:sz w:val="22"/>
          <w:lang w:eastAsia="zh-CN"/>
        </w:rPr>
        <w:t xml:space="preserve">. If one CORESET is </w:t>
      </w:r>
      <w:r>
        <w:rPr>
          <w:rFonts w:eastAsiaTheme="minorEastAsia" w:hint="eastAsia"/>
          <w:sz w:val="22"/>
          <w:lang w:eastAsia="zh-CN"/>
        </w:rPr>
        <w:t>a</w:t>
      </w:r>
      <w:r>
        <w:rPr>
          <w:rFonts w:eastAsiaTheme="minorEastAsia"/>
          <w:sz w:val="22"/>
          <w:lang w:eastAsia="zh-CN"/>
        </w:rPr>
        <w:t>ctivated</w:t>
      </w:r>
      <w:r w:rsidRPr="00115C63">
        <w:rPr>
          <w:rFonts w:eastAsiaTheme="minorEastAsia"/>
          <w:sz w:val="22"/>
          <w:lang w:eastAsia="zh-CN"/>
        </w:rPr>
        <w:t xml:space="preserve"> with two TCI states, for S-TRP PDSCH/PUCCH/PUSCH</w:t>
      </w:r>
      <w:r>
        <w:rPr>
          <w:rFonts w:eastAsiaTheme="minorEastAsia"/>
          <w:sz w:val="22"/>
          <w:lang w:eastAsia="zh-CN"/>
        </w:rPr>
        <w:t>/SRS</w:t>
      </w:r>
      <w:r w:rsidRPr="00115C63">
        <w:rPr>
          <w:rFonts w:eastAsiaTheme="minorEastAsia"/>
          <w:sz w:val="22"/>
          <w:lang w:eastAsia="zh-CN"/>
        </w:rPr>
        <w:t xml:space="preserve"> transmission, new rules need to be defined to determine one of the TCI states of PDCCH as default beam for PDSCH/PUCCH/PUSCH</w:t>
      </w:r>
      <w:r>
        <w:rPr>
          <w:rFonts w:eastAsiaTheme="minorEastAsia"/>
          <w:sz w:val="22"/>
          <w:lang w:eastAsia="zh-CN"/>
        </w:rPr>
        <w:t>/SRS</w:t>
      </w:r>
      <w:r w:rsidRPr="00115C63">
        <w:rPr>
          <w:rFonts w:eastAsiaTheme="minorEastAsia"/>
          <w:sz w:val="22"/>
          <w:lang w:eastAsia="zh-CN"/>
        </w:rPr>
        <w:t>, e.g.</w:t>
      </w:r>
      <w:r w:rsidR="00CD18CA">
        <w:rPr>
          <w:rFonts w:eastAsiaTheme="minorEastAsia"/>
          <w:sz w:val="22"/>
          <w:lang w:eastAsia="zh-CN"/>
        </w:rPr>
        <w:t>,</w:t>
      </w:r>
      <w:r w:rsidRPr="00115C63">
        <w:rPr>
          <w:rFonts w:eastAsiaTheme="minorEastAsia"/>
          <w:sz w:val="22"/>
          <w:lang w:eastAsia="zh-CN"/>
        </w:rPr>
        <w:t xml:space="preserve"> TCI state with lowest ID of the CORESET. Furthermore, S-DCI based M-TRP PDSCH repetition was supported in Rel-16, and S-DCI based M-TRP PUCCH and PUSCH repetition is supported in Rel-17. With CORESET indicated with two TCI states, </w:t>
      </w:r>
      <w:r>
        <w:rPr>
          <w:rFonts w:eastAsiaTheme="minorEastAsia"/>
          <w:sz w:val="22"/>
          <w:lang w:eastAsia="zh-CN"/>
        </w:rPr>
        <w:t xml:space="preserve">two </w:t>
      </w:r>
      <w:r w:rsidRPr="00115C63">
        <w:rPr>
          <w:rFonts w:eastAsiaTheme="minorEastAsia"/>
          <w:sz w:val="22"/>
          <w:lang w:eastAsia="zh-CN"/>
        </w:rPr>
        <w:t xml:space="preserve">default beams </w:t>
      </w:r>
      <w:r>
        <w:rPr>
          <w:rFonts w:eastAsiaTheme="minorEastAsia"/>
          <w:sz w:val="22"/>
          <w:lang w:eastAsia="zh-CN"/>
        </w:rPr>
        <w:t xml:space="preserve">from the two TCI states </w:t>
      </w:r>
      <w:r w:rsidRPr="00115C63">
        <w:rPr>
          <w:rFonts w:eastAsiaTheme="minorEastAsia"/>
          <w:sz w:val="22"/>
          <w:lang w:eastAsia="zh-CN"/>
        </w:rPr>
        <w:t xml:space="preserve">for </w:t>
      </w:r>
      <w:r>
        <w:rPr>
          <w:rFonts w:eastAsiaTheme="minorEastAsia"/>
          <w:sz w:val="22"/>
          <w:lang w:eastAsia="zh-CN"/>
        </w:rPr>
        <w:t xml:space="preserve">S-DCI based </w:t>
      </w:r>
      <w:r w:rsidRPr="00115C63">
        <w:rPr>
          <w:rFonts w:eastAsiaTheme="minorEastAsia"/>
          <w:sz w:val="22"/>
          <w:lang w:eastAsia="zh-CN"/>
        </w:rPr>
        <w:t xml:space="preserve">M-TRP PDSCH/PUCCH/PUSCH repetition can be </w:t>
      </w:r>
      <w:r>
        <w:rPr>
          <w:rFonts w:eastAsiaTheme="minorEastAsia"/>
          <w:sz w:val="22"/>
          <w:lang w:eastAsia="zh-CN"/>
        </w:rPr>
        <w:t xml:space="preserve">also </w:t>
      </w:r>
      <w:r w:rsidRPr="00115C63">
        <w:rPr>
          <w:rFonts w:eastAsiaTheme="minorEastAsia"/>
          <w:sz w:val="22"/>
          <w:lang w:eastAsia="zh-CN"/>
        </w:rPr>
        <w:t>supported.</w:t>
      </w:r>
    </w:p>
    <w:p w14:paraId="7C3171D1" w14:textId="4EF47F22" w:rsidR="006830F8" w:rsidRPr="00115C63" w:rsidRDefault="006830F8" w:rsidP="006830F8">
      <w:pPr>
        <w:jc w:val="both"/>
        <w:rPr>
          <w:rFonts w:eastAsia="Yu Mincho"/>
          <w:b/>
          <w:sz w:val="22"/>
          <w:szCs w:val="22"/>
          <w:u w:val="single"/>
        </w:rPr>
      </w:pPr>
      <w:r w:rsidRPr="0068674E">
        <w:rPr>
          <w:rFonts w:eastAsia="Yu Mincho"/>
          <w:b/>
          <w:sz w:val="22"/>
          <w:szCs w:val="22"/>
          <w:u w:val="single"/>
        </w:rPr>
        <w:t>Proposal</w:t>
      </w:r>
      <w:r w:rsidR="00CD18CA">
        <w:rPr>
          <w:rFonts w:eastAsia="Yu Mincho"/>
          <w:b/>
          <w:sz w:val="22"/>
          <w:szCs w:val="22"/>
          <w:u w:val="single"/>
        </w:rPr>
        <w:t xml:space="preserve"> 3</w:t>
      </w:r>
      <w:r w:rsidRPr="0068674E">
        <w:rPr>
          <w:rFonts w:eastAsia="Yu Mincho"/>
          <w:b/>
          <w:sz w:val="22"/>
          <w:szCs w:val="22"/>
          <w:u w:val="single"/>
        </w:rPr>
        <w:t>:</w:t>
      </w:r>
    </w:p>
    <w:p w14:paraId="0FE8582A" w14:textId="77777777" w:rsidR="006830F8" w:rsidRPr="00115C63" w:rsidRDefault="006830F8" w:rsidP="006830F8">
      <w:pPr>
        <w:pStyle w:val="aa"/>
        <w:numPr>
          <w:ilvl w:val="0"/>
          <w:numId w:val="21"/>
        </w:numPr>
        <w:spacing w:beforeLines="50" w:before="120" w:afterLines="50" w:after="120"/>
        <w:ind w:left="840" w:firstLineChars="0"/>
        <w:jc w:val="both"/>
        <w:rPr>
          <w:rFonts w:eastAsia="MS Mincho"/>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If a CORESET is indicated with two TCI states, for S-TRP PDSCH/PUSCH/PUCCH</w:t>
      </w:r>
      <w:r>
        <w:rPr>
          <w:rFonts w:ascii="Times New Roman" w:eastAsia="MS Mincho" w:hAnsi="Times New Roman" w:cs="Times New Roman"/>
          <w:b/>
          <w:i/>
          <w:iCs/>
          <w:color w:val="000000" w:themeColor="text1"/>
          <w:sz w:val="22"/>
          <w:szCs w:val="22"/>
          <w:lang w:eastAsia="ja-JP"/>
        </w:rPr>
        <w:t>/SRS</w:t>
      </w:r>
      <w:r w:rsidRPr="00115C63">
        <w:rPr>
          <w:rFonts w:ascii="Times New Roman" w:eastAsia="MS Mincho" w:hAnsi="Times New Roman" w:cs="Times New Roman"/>
          <w:b/>
          <w:i/>
          <w:iCs/>
          <w:color w:val="000000" w:themeColor="text1"/>
          <w:sz w:val="22"/>
          <w:szCs w:val="22"/>
          <w:lang w:eastAsia="ja-JP"/>
        </w:rPr>
        <w:t>, define rules to determine one of the TCI states of the CORESET used as default beam for PDSCH/PUSCH/PUCCH.</w:t>
      </w:r>
    </w:p>
    <w:p w14:paraId="5F8AF2D6" w14:textId="77777777" w:rsidR="006830F8" w:rsidRPr="00154666" w:rsidRDefault="006830F8" w:rsidP="006830F8">
      <w:pPr>
        <w:pStyle w:val="aa"/>
        <w:numPr>
          <w:ilvl w:val="0"/>
          <w:numId w:val="21"/>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54666">
        <w:rPr>
          <w:rFonts w:ascii="Times New Roman" w:eastAsia="MS Mincho" w:hAnsi="Times New Roman" w:cs="Times New Roman"/>
          <w:b/>
          <w:i/>
          <w:iCs/>
          <w:color w:val="000000" w:themeColor="text1"/>
          <w:sz w:val="22"/>
          <w:szCs w:val="22"/>
          <w:lang w:eastAsia="ja-JP"/>
        </w:rPr>
        <w:t>If a CORESET is indicated with two TCI states, support two TCI states of the CORESET used as default beams for M-TRP PDSCH/PUSCH/PUCCH repetition.</w:t>
      </w:r>
    </w:p>
    <w:p w14:paraId="7092E2B1" w14:textId="77777777" w:rsidR="006830F8" w:rsidRPr="00115C63" w:rsidRDefault="006830F8" w:rsidP="006830F8">
      <w:pPr>
        <w:jc w:val="both"/>
        <w:rPr>
          <w:rFonts w:eastAsiaTheme="minorEastAsia"/>
          <w:sz w:val="22"/>
          <w:lang w:eastAsia="zh-CN"/>
        </w:rPr>
      </w:pPr>
      <w:r w:rsidRPr="00115C63">
        <w:rPr>
          <w:rFonts w:eastAsiaTheme="minorEastAsia"/>
          <w:sz w:val="22"/>
          <w:lang w:eastAsia="zh-CN"/>
        </w:rPr>
        <w:t xml:space="preserve">In Rel-15/16, for RLM/BFD, when detection RS set is not provided, RSs in TCI states for CORESETs are used as RLM/BFD detection RS. When a CORESET is indicated with two TCI states, for RLM and per cell BFD, RSs in both TCI states </w:t>
      </w:r>
      <w:r w:rsidRPr="00115C63">
        <w:rPr>
          <w:rFonts w:eastAsiaTheme="minorEastAsia"/>
          <w:sz w:val="22"/>
          <w:lang w:eastAsia="zh-CN"/>
        </w:rPr>
        <w:lastRenderedPageBreak/>
        <w:t xml:space="preserve">of the CORESET can be used as detection RS so that channel condition between UE and both TRPs are taken into account. Furthermore, when detection RS set is explicitly </w:t>
      </w:r>
      <w:r>
        <w:rPr>
          <w:rFonts w:eastAsiaTheme="minorEastAsia"/>
          <w:sz w:val="22"/>
          <w:lang w:eastAsia="zh-CN"/>
        </w:rPr>
        <w:t>provided</w:t>
      </w:r>
      <w:r w:rsidRPr="00115C63">
        <w:rPr>
          <w:rFonts w:eastAsiaTheme="minorEastAsia"/>
          <w:sz w:val="22"/>
          <w:lang w:eastAsia="zh-CN"/>
        </w:rPr>
        <w:t xml:space="preserve">, for the same reason, </w:t>
      </w:r>
      <w:r>
        <w:rPr>
          <w:rFonts w:eastAsiaTheme="minorEastAsia"/>
          <w:sz w:val="22"/>
          <w:lang w:eastAsia="zh-CN"/>
        </w:rPr>
        <w:t xml:space="preserve">it is beneficial that </w:t>
      </w:r>
      <w:r w:rsidRPr="00115C63">
        <w:rPr>
          <w:rFonts w:eastAsiaTheme="minorEastAsia"/>
          <w:sz w:val="22"/>
          <w:lang w:eastAsia="zh-CN"/>
        </w:rPr>
        <w:t>the RS set include</w:t>
      </w:r>
      <w:r>
        <w:rPr>
          <w:rFonts w:eastAsiaTheme="minorEastAsia"/>
          <w:sz w:val="22"/>
          <w:lang w:eastAsia="zh-CN"/>
        </w:rPr>
        <w:t>s</w:t>
      </w:r>
      <w:r w:rsidRPr="00115C63">
        <w:rPr>
          <w:rFonts w:eastAsiaTheme="minorEastAsia"/>
          <w:sz w:val="22"/>
          <w:lang w:eastAsia="zh-CN"/>
        </w:rPr>
        <w:t xml:space="preserve"> RSs in both TCI states of a CORESET.</w:t>
      </w:r>
      <w:r>
        <w:rPr>
          <w:rFonts w:eastAsiaTheme="minorEastAsia"/>
          <w:sz w:val="22"/>
          <w:lang w:eastAsia="zh-CN"/>
        </w:rPr>
        <w:t xml:space="preserve"> H</w:t>
      </w:r>
      <w:r w:rsidRPr="009F389B">
        <w:rPr>
          <w:rFonts w:eastAsiaTheme="minorEastAsia"/>
          <w:sz w:val="22"/>
          <w:lang w:eastAsia="zh-CN"/>
        </w:rPr>
        <w:t>ow to ensure</w:t>
      </w:r>
      <w:r>
        <w:rPr>
          <w:rFonts w:eastAsiaTheme="minorEastAsia"/>
          <w:sz w:val="22"/>
          <w:lang w:eastAsia="zh-CN"/>
        </w:rPr>
        <w:t xml:space="preserve"> the</w:t>
      </w:r>
      <w:r w:rsidRPr="009F389B">
        <w:rPr>
          <w:rFonts w:eastAsiaTheme="minorEastAsia"/>
          <w:sz w:val="22"/>
          <w:lang w:eastAsia="zh-CN"/>
        </w:rPr>
        <w:t xml:space="preserve"> detection RS set include</w:t>
      </w:r>
      <w:r>
        <w:rPr>
          <w:rFonts w:eastAsiaTheme="minorEastAsia"/>
          <w:sz w:val="22"/>
          <w:lang w:eastAsia="zh-CN"/>
        </w:rPr>
        <w:t>s</w:t>
      </w:r>
      <w:r w:rsidRPr="009F389B">
        <w:rPr>
          <w:rFonts w:eastAsiaTheme="minorEastAsia"/>
          <w:sz w:val="22"/>
          <w:lang w:eastAsia="zh-CN"/>
        </w:rPr>
        <w:t xml:space="preserve"> RSs in both TCI states of a CORESET</w:t>
      </w:r>
      <w:r>
        <w:rPr>
          <w:rFonts w:eastAsiaTheme="minorEastAsia"/>
          <w:sz w:val="22"/>
          <w:lang w:eastAsia="zh-CN"/>
        </w:rPr>
        <w:t xml:space="preserve"> can be further studied. </w:t>
      </w:r>
      <w:r w:rsidRPr="00115C63">
        <w:rPr>
          <w:rFonts w:eastAsiaTheme="minorEastAsia"/>
          <w:sz w:val="22"/>
          <w:lang w:eastAsia="zh-CN"/>
        </w:rPr>
        <w:t>In addition, per TRP BFD/BFR is studied in Rel-17, whether per TRP BFD/BFR is supported with SFN PDCCH repetition scheme can be further studied.</w:t>
      </w:r>
    </w:p>
    <w:p w14:paraId="4E0F902B" w14:textId="698EBACA" w:rsidR="006830F8" w:rsidRPr="00115C63" w:rsidRDefault="006830F8" w:rsidP="006830F8">
      <w:pPr>
        <w:jc w:val="both"/>
        <w:rPr>
          <w:rFonts w:eastAsia="Yu Mincho"/>
          <w:b/>
          <w:sz w:val="22"/>
          <w:szCs w:val="22"/>
          <w:u w:val="single"/>
        </w:rPr>
      </w:pPr>
      <w:r w:rsidRPr="0068674E">
        <w:rPr>
          <w:rFonts w:eastAsia="Yu Mincho"/>
          <w:b/>
          <w:sz w:val="22"/>
          <w:szCs w:val="22"/>
          <w:u w:val="single"/>
        </w:rPr>
        <w:t xml:space="preserve">Proposal </w:t>
      </w:r>
      <w:r w:rsidR="00CD18CA">
        <w:rPr>
          <w:rFonts w:eastAsia="Yu Mincho"/>
          <w:b/>
          <w:sz w:val="22"/>
          <w:szCs w:val="22"/>
          <w:u w:val="single"/>
        </w:rPr>
        <w:t>4</w:t>
      </w:r>
      <w:r w:rsidRPr="0068674E">
        <w:rPr>
          <w:rFonts w:eastAsia="Yu Mincho"/>
          <w:b/>
          <w:sz w:val="22"/>
          <w:szCs w:val="22"/>
          <w:u w:val="single"/>
        </w:rPr>
        <w:t>:</w:t>
      </w:r>
    </w:p>
    <w:p w14:paraId="461AA2CE" w14:textId="77777777" w:rsidR="006830F8" w:rsidRPr="00115C63" w:rsidRDefault="006830F8" w:rsidP="006830F8">
      <w:pPr>
        <w:pStyle w:val="aa"/>
        <w:numPr>
          <w:ilvl w:val="0"/>
          <w:numId w:val="21"/>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For RLM</w:t>
      </w:r>
      <w:r w:rsidRPr="00115C63">
        <w:rPr>
          <w:rFonts w:ascii="Times New Roman" w:eastAsia="MS Mincho" w:hAnsi="Times New Roman" w:cs="Times New Roman"/>
          <w:b/>
          <w:i/>
          <w:iCs/>
          <w:color w:val="000000" w:themeColor="text1"/>
          <w:sz w:val="22"/>
          <w:szCs w:val="22"/>
          <w:lang w:eastAsia="ja-JP"/>
        </w:rPr>
        <w:t xml:space="preserve"> and per cell </w:t>
      </w:r>
      <w:r w:rsidRPr="00646EDF">
        <w:rPr>
          <w:rFonts w:ascii="Times New Roman" w:eastAsia="MS Mincho" w:hAnsi="Times New Roman" w:cs="Times New Roman"/>
          <w:b/>
          <w:i/>
          <w:iCs/>
          <w:color w:val="000000" w:themeColor="text1"/>
          <w:sz w:val="22"/>
          <w:szCs w:val="22"/>
          <w:lang w:eastAsia="ja-JP"/>
        </w:rPr>
        <w:t xml:space="preserve">BFD, when RLM/BFD RS set is not explicitly </w:t>
      </w:r>
      <w:r>
        <w:rPr>
          <w:rFonts w:ascii="Times New Roman" w:eastAsia="MS Mincho" w:hAnsi="Times New Roman" w:cs="Times New Roman"/>
          <w:b/>
          <w:i/>
          <w:iCs/>
          <w:color w:val="000000" w:themeColor="text1"/>
          <w:sz w:val="22"/>
          <w:szCs w:val="22"/>
          <w:lang w:eastAsia="ja-JP"/>
        </w:rPr>
        <w:t>provided</w:t>
      </w:r>
      <w:r w:rsidRPr="00646EDF">
        <w:rPr>
          <w:rFonts w:ascii="Times New Roman" w:eastAsia="MS Mincho" w:hAnsi="Times New Roman" w:cs="Times New Roman"/>
          <w:b/>
          <w:i/>
          <w:iCs/>
          <w:color w:val="000000" w:themeColor="text1"/>
          <w:sz w:val="22"/>
          <w:szCs w:val="22"/>
          <w:lang w:eastAsia="ja-JP"/>
        </w:rPr>
        <w:t xml:space="preserve">, </w:t>
      </w:r>
      <w:r w:rsidRPr="00115C63">
        <w:rPr>
          <w:rFonts w:ascii="Times New Roman" w:eastAsia="MS Mincho" w:hAnsi="Times New Roman" w:cs="Times New Roman"/>
          <w:b/>
          <w:i/>
          <w:iCs/>
          <w:color w:val="000000" w:themeColor="text1"/>
          <w:sz w:val="22"/>
          <w:szCs w:val="22"/>
          <w:lang w:eastAsia="ja-JP"/>
        </w:rPr>
        <w:t>for</w:t>
      </w:r>
      <w:r w:rsidRPr="00646EDF">
        <w:rPr>
          <w:rFonts w:ascii="Times New Roman" w:eastAsia="MS Mincho" w:hAnsi="Times New Roman" w:cs="Times New Roman"/>
          <w:b/>
          <w:i/>
          <w:iCs/>
          <w:color w:val="000000" w:themeColor="text1"/>
          <w:sz w:val="22"/>
          <w:szCs w:val="22"/>
          <w:lang w:eastAsia="ja-JP"/>
        </w:rPr>
        <w:t xml:space="preserve"> a CORESET </w:t>
      </w:r>
      <w:r w:rsidRPr="00115C63">
        <w:rPr>
          <w:rFonts w:ascii="Times New Roman" w:eastAsia="MS Mincho" w:hAnsi="Times New Roman" w:cs="Times New Roman"/>
          <w:b/>
          <w:i/>
          <w:iCs/>
          <w:color w:val="000000" w:themeColor="text1"/>
          <w:sz w:val="22"/>
          <w:szCs w:val="22"/>
          <w:lang w:eastAsia="ja-JP"/>
        </w:rPr>
        <w:t xml:space="preserve">indicated </w:t>
      </w:r>
      <w:r w:rsidRPr="00646EDF">
        <w:rPr>
          <w:rFonts w:ascii="Times New Roman" w:eastAsia="MS Mincho" w:hAnsi="Times New Roman" w:cs="Times New Roman"/>
          <w:b/>
          <w:i/>
          <w:iCs/>
          <w:color w:val="000000" w:themeColor="text1"/>
          <w:sz w:val="22"/>
          <w:szCs w:val="22"/>
          <w:lang w:eastAsia="ja-JP"/>
        </w:rPr>
        <w:t>with two TCI states, RSs in both TCI states are used as RLM/BFD RS</w:t>
      </w:r>
      <w:r>
        <w:rPr>
          <w:rFonts w:ascii="Times New Roman" w:eastAsia="MS Mincho" w:hAnsi="Times New Roman" w:cs="Times New Roman"/>
          <w:b/>
          <w:i/>
          <w:iCs/>
          <w:color w:val="000000" w:themeColor="text1"/>
          <w:sz w:val="22"/>
          <w:szCs w:val="22"/>
          <w:lang w:eastAsia="ja-JP"/>
        </w:rPr>
        <w:t>.</w:t>
      </w:r>
    </w:p>
    <w:p w14:paraId="06E482DE" w14:textId="77777777" w:rsidR="006830F8" w:rsidRPr="00115C63" w:rsidRDefault="006830F8" w:rsidP="006830F8">
      <w:pPr>
        <w:pStyle w:val="aa"/>
        <w:numPr>
          <w:ilvl w:val="0"/>
          <w:numId w:val="21"/>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 xml:space="preserve">For RLM and per cell BFD, when RLM/BFD RS set is explicitly </w:t>
      </w:r>
      <w:r>
        <w:rPr>
          <w:rFonts w:ascii="Times New Roman" w:eastAsia="MS Mincho" w:hAnsi="Times New Roman" w:cs="Times New Roman"/>
          <w:b/>
          <w:i/>
          <w:iCs/>
          <w:color w:val="000000" w:themeColor="text1"/>
          <w:sz w:val="22"/>
          <w:szCs w:val="22"/>
          <w:lang w:eastAsia="ja-JP"/>
        </w:rPr>
        <w:t>provided</w:t>
      </w:r>
      <w:r w:rsidRPr="00115C63">
        <w:rPr>
          <w:rFonts w:ascii="Times New Roman" w:eastAsia="MS Mincho" w:hAnsi="Times New Roman" w:cs="Times New Roman"/>
          <w:b/>
          <w:i/>
          <w:iCs/>
          <w:color w:val="000000" w:themeColor="text1"/>
          <w:sz w:val="22"/>
          <w:szCs w:val="22"/>
          <w:lang w:eastAsia="ja-JP"/>
        </w:rPr>
        <w:t xml:space="preserve">, for a CORESET indicated with two TCI states, </w:t>
      </w:r>
      <w:r w:rsidRPr="00BB6039">
        <w:rPr>
          <w:rFonts w:ascii="Times New Roman" w:eastAsia="MS Mincho" w:hAnsi="Times New Roman" w:cs="Times New Roman"/>
          <w:b/>
          <w:i/>
          <w:iCs/>
          <w:color w:val="000000" w:themeColor="text1"/>
          <w:sz w:val="22"/>
          <w:szCs w:val="22"/>
          <w:lang w:eastAsia="ja-JP"/>
        </w:rPr>
        <w:t xml:space="preserve">study how to ensure </w:t>
      </w:r>
      <w:r>
        <w:rPr>
          <w:rFonts w:ascii="Times New Roman" w:eastAsia="MS Mincho" w:hAnsi="Times New Roman" w:cs="Times New Roman"/>
          <w:b/>
          <w:i/>
          <w:iCs/>
          <w:color w:val="000000" w:themeColor="text1"/>
          <w:sz w:val="22"/>
          <w:szCs w:val="22"/>
          <w:lang w:eastAsia="ja-JP"/>
        </w:rPr>
        <w:t xml:space="preserve">the detection </w:t>
      </w:r>
      <w:r w:rsidRPr="00BB6039">
        <w:rPr>
          <w:rFonts w:ascii="Times New Roman" w:eastAsia="MS Mincho" w:hAnsi="Times New Roman" w:cs="Times New Roman"/>
          <w:b/>
          <w:i/>
          <w:iCs/>
          <w:color w:val="000000" w:themeColor="text1"/>
          <w:sz w:val="22"/>
          <w:szCs w:val="22"/>
          <w:lang w:eastAsia="ja-JP"/>
        </w:rPr>
        <w:t>RS set include</w:t>
      </w:r>
      <w:r>
        <w:rPr>
          <w:rFonts w:ascii="Times New Roman" w:eastAsia="MS Mincho" w:hAnsi="Times New Roman" w:cs="Times New Roman"/>
          <w:b/>
          <w:i/>
          <w:iCs/>
          <w:color w:val="000000" w:themeColor="text1"/>
          <w:sz w:val="22"/>
          <w:szCs w:val="22"/>
          <w:lang w:eastAsia="ja-JP"/>
        </w:rPr>
        <w:t>s</w:t>
      </w:r>
      <w:r w:rsidRPr="00BB6039">
        <w:rPr>
          <w:rFonts w:ascii="Times New Roman" w:eastAsia="MS Mincho" w:hAnsi="Times New Roman" w:cs="Times New Roman"/>
          <w:b/>
          <w:i/>
          <w:iCs/>
          <w:color w:val="000000" w:themeColor="text1"/>
          <w:sz w:val="22"/>
          <w:szCs w:val="22"/>
          <w:lang w:eastAsia="ja-JP"/>
        </w:rPr>
        <w:t xml:space="preserve"> RSs in both TCI states of a CORESET</w:t>
      </w:r>
      <w:r>
        <w:rPr>
          <w:rFonts w:ascii="Times New Roman" w:eastAsia="MS Mincho" w:hAnsi="Times New Roman" w:cs="Times New Roman"/>
          <w:b/>
          <w:i/>
          <w:iCs/>
          <w:color w:val="000000" w:themeColor="text1"/>
          <w:sz w:val="22"/>
          <w:szCs w:val="22"/>
          <w:lang w:eastAsia="ja-JP"/>
        </w:rPr>
        <w:t>.</w:t>
      </w:r>
    </w:p>
    <w:p w14:paraId="077D43D0" w14:textId="77777777" w:rsidR="006830F8" w:rsidRPr="003A1A5D" w:rsidRDefault="006830F8" w:rsidP="006830F8">
      <w:pPr>
        <w:numPr>
          <w:ilvl w:val="0"/>
          <w:numId w:val="21"/>
        </w:numPr>
        <w:spacing w:beforeLines="50" w:before="120" w:afterLines="50" w:after="120"/>
        <w:ind w:left="840"/>
        <w:jc w:val="both"/>
        <w:rPr>
          <w:rFonts w:eastAsia="MS Mincho"/>
          <w:b/>
          <w:i/>
          <w:iCs/>
          <w:color w:val="000000" w:themeColor="text1"/>
          <w:sz w:val="22"/>
          <w:szCs w:val="22"/>
          <w:lang w:eastAsia="ja-JP"/>
        </w:rPr>
      </w:pPr>
      <w:r w:rsidRPr="00646EDF">
        <w:rPr>
          <w:rFonts w:eastAsia="MS Mincho"/>
          <w:b/>
          <w:i/>
          <w:iCs/>
          <w:color w:val="000000" w:themeColor="text1"/>
          <w:sz w:val="22"/>
          <w:szCs w:val="22"/>
          <w:lang w:eastAsia="ja-JP"/>
        </w:rPr>
        <w:t>Further study whether per TRP BFR is supported with SFN PDCCH repetition scheme</w:t>
      </w:r>
      <w:r>
        <w:rPr>
          <w:rFonts w:eastAsia="MS Mincho"/>
          <w:b/>
          <w:i/>
          <w:iCs/>
          <w:color w:val="000000" w:themeColor="text1"/>
          <w:sz w:val="22"/>
          <w:szCs w:val="22"/>
          <w:lang w:eastAsia="ja-JP"/>
        </w:rPr>
        <w:t>.</w:t>
      </w:r>
    </w:p>
    <w:p w14:paraId="6B9F28C6" w14:textId="77777777" w:rsidR="006830F8" w:rsidRDefault="006830F8" w:rsidP="006830F8">
      <w:pPr>
        <w:spacing w:beforeLines="50" w:before="120" w:afterLines="50" w:after="120"/>
        <w:jc w:val="both"/>
        <w:rPr>
          <w:rFonts w:eastAsiaTheme="minorEastAsia"/>
          <w:bCs/>
          <w:color w:val="000000" w:themeColor="text1"/>
          <w:sz w:val="22"/>
          <w:szCs w:val="22"/>
          <w:lang w:eastAsia="zh-CN"/>
        </w:rPr>
      </w:pPr>
      <w:r w:rsidRPr="00377AD3">
        <w:rPr>
          <w:rFonts w:eastAsiaTheme="minorEastAsia"/>
          <w:bCs/>
          <w:color w:val="000000" w:themeColor="text1"/>
          <w:sz w:val="22"/>
          <w:szCs w:val="22"/>
          <w:lang w:eastAsia="zh-CN"/>
        </w:rPr>
        <w:t>In Rel</w:t>
      </w:r>
      <w:r>
        <w:rPr>
          <w:rFonts w:eastAsiaTheme="minorEastAsia"/>
          <w:bCs/>
          <w:color w:val="000000" w:themeColor="text1"/>
          <w:sz w:val="22"/>
          <w:szCs w:val="22"/>
          <w:lang w:eastAsia="zh-CN"/>
        </w:rPr>
        <w:t>-15/16, if PDCCH candidates in overlapping PDCCH monitoring occasions in multiple CORERSETs have different QCL-</w:t>
      </w:r>
      <w:proofErr w:type="spellStart"/>
      <w:r>
        <w:rPr>
          <w:rFonts w:eastAsiaTheme="minorEastAsia"/>
          <w:bCs/>
          <w:color w:val="000000" w:themeColor="text1"/>
          <w:sz w:val="22"/>
          <w:szCs w:val="22"/>
          <w:lang w:eastAsia="zh-CN"/>
        </w:rPr>
        <w:t>TypeD</w:t>
      </w:r>
      <w:proofErr w:type="spellEnd"/>
      <w:r>
        <w:rPr>
          <w:rFonts w:eastAsiaTheme="minorEastAsia"/>
          <w:bCs/>
          <w:color w:val="000000" w:themeColor="text1"/>
          <w:sz w:val="22"/>
          <w:szCs w:val="22"/>
          <w:lang w:eastAsia="zh-CN"/>
        </w:rPr>
        <w:t>, UE monitors PDCCH only in a CORESET having the same QCL-</w:t>
      </w:r>
      <w:proofErr w:type="spellStart"/>
      <w:r>
        <w:rPr>
          <w:rFonts w:eastAsiaTheme="minorEastAsia"/>
          <w:bCs/>
          <w:color w:val="000000" w:themeColor="text1"/>
          <w:sz w:val="22"/>
          <w:szCs w:val="22"/>
          <w:lang w:eastAsia="zh-CN"/>
        </w:rPr>
        <w:t>TypeD</w:t>
      </w:r>
      <w:proofErr w:type="spellEnd"/>
      <w:r>
        <w:rPr>
          <w:rFonts w:eastAsiaTheme="minorEastAsia"/>
          <w:bCs/>
          <w:color w:val="000000" w:themeColor="text1"/>
          <w:sz w:val="22"/>
          <w:szCs w:val="22"/>
          <w:lang w:eastAsia="zh-CN"/>
        </w:rPr>
        <w:t xml:space="preserve"> as the CORESET determined from the priority rule that CSS has higher priority than USS and SS set with lower index has higher priority. If a CORESET can be activated with two TCI states, the rule for PDCCH monitoring in multiple CORESETs with different QCL-</w:t>
      </w:r>
      <w:proofErr w:type="spellStart"/>
      <w:r>
        <w:rPr>
          <w:rFonts w:eastAsiaTheme="minorEastAsia"/>
          <w:bCs/>
          <w:color w:val="000000" w:themeColor="text1"/>
          <w:sz w:val="22"/>
          <w:szCs w:val="22"/>
          <w:lang w:eastAsia="zh-CN"/>
        </w:rPr>
        <w:t>TypeD</w:t>
      </w:r>
      <w:proofErr w:type="spellEnd"/>
      <w:r>
        <w:rPr>
          <w:rFonts w:eastAsiaTheme="minorEastAsia"/>
          <w:bCs/>
          <w:color w:val="000000" w:themeColor="text1"/>
          <w:sz w:val="22"/>
          <w:szCs w:val="22"/>
          <w:lang w:eastAsia="zh-CN"/>
        </w:rPr>
        <w:t xml:space="preserve"> needs to be studied. For example, if Rel-16 priority rule is reused, if the CORESET determined from the priority rule is activated with one TCI state, it need to be studied whether another CORESET activated with two TCI states in overlapping monitoring occasion can be monitored.  </w:t>
      </w:r>
    </w:p>
    <w:p w14:paraId="53EC2632" w14:textId="678AA011" w:rsidR="006830F8" w:rsidRPr="00115C63" w:rsidRDefault="006830F8" w:rsidP="006830F8">
      <w:pPr>
        <w:jc w:val="both"/>
        <w:rPr>
          <w:rFonts w:eastAsia="Yu Mincho"/>
          <w:b/>
          <w:sz w:val="22"/>
          <w:szCs w:val="22"/>
          <w:u w:val="single"/>
        </w:rPr>
      </w:pPr>
      <w:r w:rsidRPr="0068674E">
        <w:rPr>
          <w:rFonts w:eastAsia="Yu Mincho"/>
          <w:b/>
          <w:sz w:val="22"/>
          <w:szCs w:val="22"/>
          <w:u w:val="single"/>
        </w:rPr>
        <w:lastRenderedPageBreak/>
        <w:t xml:space="preserve">Proposal </w:t>
      </w:r>
      <w:r w:rsidR="00CD18CA">
        <w:rPr>
          <w:rFonts w:eastAsia="Yu Mincho"/>
          <w:b/>
          <w:sz w:val="22"/>
          <w:szCs w:val="22"/>
          <w:u w:val="single"/>
        </w:rPr>
        <w:t>5</w:t>
      </w:r>
      <w:r w:rsidRPr="0068674E">
        <w:rPr>
          <w:rFonts w:eastAsia="Yu Mincho"/>
          <w:b/>
          <w:sz w:val="22"/>
          <w:szCs w:val="22"/>
          <w:u w:val="single"/>
        </w:rPr>
        <w:t>:</w:t>
      </w:r>
    </w:p>
    <w:p w14:paraId="25822628" w14:textId="77777777" w:rsidR="006830F8" w:rsidRPr="00377AD3" w:rsidRDefault="006830F8" w:rsidP="006830F8">
      <w:pPr>
        <w:pStyle w:val="aa"/>
        <w:numPr>
          <w:ilvl w:val="0"/>
          <w:numId w:val="21"/>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When a CORESET is activated with two TCI states, s</w:t>
      </w:r>
      <w:r w:rsidRPr="00377AD3">
        <w:rPr>
          <w:rFonts w:ascii="Times New Roman" w:eastAsia="MS Mincho" w:hAnsi="Times New Roman" w:cs="Times New Roman"/>
          <w:b/>
          <w:i/>
          <w:iCs/>
          <w:color w:val="000000" w:themeColor="text1"/>
          <w:sz w:val="22"/>
          <w:szCs w:val="22"/>
          <w:lang w:eastAsia="ja-JP"/>
        </w:rPr>
        <w:t>tudy</w:t>
      </w:r>
      <w:r>
        <w:rPr>
          <w:rFonts w:ascii="Times New Roman" w:eastAsia="MS Mincho" w:hAnsi="Times New Roman" w:cs="Times New Roman"/>
          <w:b/>
          <w:i/>
          <w:iCs/>
          <w:color w:val="000000" w:themeColor="text1"/>
          <w:sz w:val="22"/>
          <w:szCs w:val="22"/>
          <w:lang w:eastAsia="ja-JP"/>
        </w:rPr>
        <w:t xml:space="preserve"> new rule for</w:t>
      </w:r>
      <w:r w:rsidRPr="00377AD3">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PDCCH monitoring of PDCCH candidates in overlapping monitoring occasion with different QCL-</w:t>
      </w:r>
      <w:proofErr w:type="spellStart"/>
      <w:r>
        <w:rPr>
          <w:rFonts w:ascii="Times New Roman" w:eastAsia="MS Mincho" w:hAnsi="Times New Roman" w:cs="Times New Roman"/>
          <w:b/>
          <w:i/>
          <w:iCs/>
          <w:color w:val="000000" w:themeColor="text1"/>
          <w:sz w:val="22"/>
          <w:szCs w:val="22"/>
          <w:lang w:eastAsia="ja-JP"/>
        </w:rPr>
        <w:t>TypeD</w:t>
      </w:r>
      <w:proofErr w:type="spellEnd"/>
      <w:r>
        <w:rPr>
          <w:rFonts w:ascii="Times New Roman" w:eastAsia="MS Mincho" w:hAnsi="Times New Roman" w:cs="Times New Roman"/>
          <w:b/>
          <w:i/>
          <w:iCs/>
          <w:color w:val="000000" w:themeColor="text1"/>
          <w:sz w:val="22"/>
          <w:szCs w:val="22"/>
          <w:lang w:eastAsia="ja-JP"/>
        </w:rPr>
        <w:t>.</w:t>
      </w:r>
    </w:p>
    <w:p w14:paraId="68F83A66" w14:textId="77777777" w:rsidR="00537A96" w:rsidRPr="006830F8" w:rsidRDefault="00537A96"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76194089"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E0426" w:rsidRPr="00BE0426">
        <w:rPr>
          <w:rFonts w:eastAsiaTheme="minorEastAsia"/>
          <w:color w:val="000000"/>
          <w:sz w:val="22"/>
          <w:szCs w:val="22"/>
          <w:lang w:eastAsia="zh-CN"/>
        </w:rPr>
        <w:t xml:space="preserve"> </w:t>
      </w:r>
      <w:r w:rsidR="00BE0426">
        <w:rPr>
          <w:rFonts w:eastAsiaTheme="minorEastAsia"/>
          <w:color w:val="000000"/>
          <w:sz w:val="22"/>
          <w:szCs w:val="22"/>
          <w:lang w:eastAsia="zh-CN"/>
        </w:rPr>
        <w:t xml:space="preserve">enhancements on </w:t>
      </w:r>
      <w:r w:rsidR="00F96BFD" w:rsidRPr="0081136E">
        <w:rPr>
          <w:rFonts w:eastAsiaTheme="minorEastAsia"/>
          <w:color w:val="000000"/>
          <w:sz w:val="22"/>
          <w:szCs w:val="22"/>
          <w:lang w:eastAsia="zh-CN"/>
        </w:rPr>
        <w:t>HST-SFN deployment</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E72266">
        <w:rPr>
          <w:rFonts w:eastAsia="MS Mincho"/>
          <w:sz w:val="22"/>
          <w:szCs w:val="22"/>
        </w:rPr>
        <w:t xml:space="preserve">made the following </w:t>
      </w:r>
      <w:r>
        <w:rPr>
          <w:rFonts w:eastAsia="MS Mincho" w:hint="eastAsia"/>
          <w:sz w:val="22"/>
          <w:szCs w:val="22"/>
        </w:rPr>
        <w:t>proposals.</w:t>
      </w:r>
    </w:p>
    <w:p w14:paraId="57BEF156" w14:textId="77777777" w:rsidR="008C135B" w:rsidRPr="00FD2107" w:rsidRDefault="008C135B" w:rsidP="008C135B">
      <w:pPr>
        <w:spacing w:before="60"/>
        <w:rPr>
          <w:b/>
          <w:bCs/>
          <w:color w:val="000000" w:themeColor="text1"/>
          <w:sz w:val="23"/>
          <w:szCs w:val="23"/>
          <w:u w:val="single"/>
        </w:rPr>
      </w:pPr>
      <w:r>
        <w:rPr>
          <w:rFonts w:eastAsiaTheme="minorEastAsia"/>
          <w:b/>
          <w:bCs/>
          <w:color w:val="000000" w:themeColor="text1"/>
          <w:sz w:val="22"/>
          <w:szCs w:val="22"/>
          <w:u w:val="single"/>
        </w:rPr>
        <w:t xml:space="preserve">Proposal </w:t>
      </w:r>
      <w:r w:rsidRPr="00FD2107">
        <w:rPr>
          <w:rFonts w:eastAsiaTheme="minorEastAsia"/>
          <w:b/>
          <w:bCs/>
          <w:color w:val="000000" w:themeColor="text1"/>
          <w:sz w:val="22"/>
          <w:szCs w:val="22"/>
          <w:u w:val="single"/>
        </w:rPr>
        <w:t>1:</w:t>
      </w:r>
    </w:p>
    <w:p w14:paraId="533D553F" w14:textId="77777777" w:rsidR="008C135B" w:rsidRPr="00A9501E" w:rsidRDefault="008C135B" w:rsidP="008C135B">
      <w:pPr>
        <w:pStyle w:val="aa"/>
        <w:numPr>
          <w:ilvl w:val="1"/>
          <w:numId w:val="6"/>
        </w:numPr>
        <w:ind w:firstLineChars="0"/>
        <w:rPr>
          <w:rFonts w:eastAsia="MS Mincho"/>
          <w:color w:val="000000"/>
          <w:sz w:val="22"/>
          <w:szCs w:val="22"/>
          <w:lang w:eastAsia="ja-JP"/>
        </w:rPr>
      </w:pPr>
      <w:r>
        <w:rPr>
          <w:rFonts w:ascii="Times New Roman" w:eastAsia="MS Mincho" w:hAnsi="Times New Roman" w:cs="Times New Roman"/>
          <w:b/>
          <w:i/>
          <w:iCs/>
          <w:color w:val="000000" w:themeColor="text1"/>
          <w:sz w:val="22"/>
          <w:szCs w:val="22"/>
          <w:lang w:eastAsia="ja-JP"/>
        </w:rPr>
        <w:t>Support dynamic switching between Scheme 1 and S-TRP by TCI state field in DCI format 1_1/1_2, from RAN1 perspective.</w:t>
      </w:r>
      <w:r w:rsidRPr="00EE0F33">
        <w:rPr>
          <w:rFonts w:eastAsia="MS Mincho"/>
          <w:color w:val="000000"/>
          <w:sz w:val="22"/>
          <w:szCs w:val="22"/>
          <w:lang w:eastAsia="ja-JP"/>
        </w:rPr>
        <w:t xml:space="preserve"> </w:t>
      </w:r>
      <w:r w:rsidRPr="00A9501E">
        <w:rPr>
          <w:rFonts w:eastAsia="MS Mincho"/>
          <w:color w:val="000000"/>
          <w:sz w:val="22"/>
          <w:szCs w:val="22"/>
          <w:lang w:eastAsia="ja-JP"/>
        </w:rPr>
        <w:t xml:space="preserve"> </w:t>
      </w:r>
    </w:p>
    <w:p w14:paraId="72FC2607" w14:textId="77777777" w:rsidR="008C135B" w:rsidRPr="00FD2107" w:rsidRDefault="008C135B" w:rsidP="008C135B">
      <w:pPr>
        <w:spacing w:before="60"/>
        <w:rPr>
          <w:b/>
          <w:bCs/>
          <w:color w:val="000000" w:themeColor="text1"/>
          <w:sz w:val="23"/>
          <w:szCs w:val="23"/>
          <w:u w:val="single"/>
        </w:rPr>
      </w:pPr>
      <w:r>
        <w:rPr>
          <w:rFonts w:eastAsiaTheme="minorEastAsia"/>
          <w:b/>
          <w:bCs/>
          <w:color w:val="000000" w:themeColor="text1"/>
          <w:sz w:val="22"/>
          <w:szCs w:val="22"/>
          <w:u w:val="single"/>
        </w:rPr>
        <w:t>Proposal 2</w:t>
      </w:r>
      <w:r w:rsidRPr="00FD2107">
        <w:rPr>
          <w:rFonts w:eastAsiaTheme="minorEastAsia"/>
          <w:b/>
          <w:bCs/>
          <w:color w:val="000000" w:themeColor="text1"/>
          <w:sz w:val="22"/>
          <w:szCs w:val="22"/>
          <w:u w:val="single"/>
        </w:rPr>
        <w:t>:</w:t>
      </w:r>
    </w:p>
    <w:p w14:paraId="4E4BDA12" w14:textId="77777777" w:rsidR="008C135B" w:rsidRPr="00FD5C12" w:rsidRDefault="008C135B" w:rsidP="008C135B">
      <w:pPr>
        <w:pStyle w:val="aa"/>
        <w:numPr>
          <w:ilvl w:val="1"/>
          <w:numId w:val="6"/>
        </w:numPr>
        <w:ind w:firstLineChars="0"/>
        <w:rPr>
          <w:rFonts w:ascii="Times New Roman" w:eastAsia="MS Mincho" w:hAnsi="Times New Roman" w:cs="Times New Roman"/>
          <w:b/>
          <w:i/>
          <w:iCs/>
          <w:color w:val="000000" w:themeColor="text1"/>
          <w:sz w:val="22"/>
          <w:szCs w:val="22"/>
          <w:lang w:eastAsia="ja-JP"/>
        </w:rPr>
      </w:pPr>
      <w:r w:rsidRPr="00FD5C12">
        <w:rPr>
          <w:rFonts w:ascii="Times New Roman" w:eastAsia="MS Mincho" w:hAnsi="Times New Roman" w:cs="Times New Roman"/>
          <w:b/>
          <w:i/>
          <w:iCs/>
          <w:color w:val="000000" w:themeColor="text1"/>
          <w:sz w:val="22"/>
          <w:szCs w:val="22"/>
          <w:lang w:eastAsia="ja-JP"/>
        </w:rPr>
        <w:t xml:space="preserve">For SFN based PDSCH transmission in HST, support </w:t>
      </w:r>
      <w:r>
        <w:rPr>
          <w:rFonts w:ascii="Times New Roman" w:eastAsia="MS Mincho" w:hAnsi="Times New Roman" w:cs="Times New Roman"/>
          <w:b/>
          <w:i/>
          <w:iCs/>
          <w:color w:val="000000" w:themeColor="text1"/>
          <w:sz w:val="22"/>
          <w:szCs w:val="22"/>
          <w:lang w:eastAsia="ja-JP"/>
        </w:rPr>
        <w:t>NW based pre-compensation scheme</w:t>
      </w:r>
      <w:r w:rsidRPr="00FD5C12">
        <w:rPr>
          <w:rFonts w:ascii="Times New Roman" w:eastAsia="MS Mincho" w:hAnsi="Times New Roman" w:cs="Times New Roman"/>
          <w:b/>
          <w:i/>
          <w:iCs/>
          <w:color w:val="000000" w:themeColor="text1"/>
          <w:sz w:val="22"/>
          <w:szCs w:val="22"/>
          <w:lang w:eastAsia="ja-JP"/>
        </w:rPr>
        <w:t>.</w:t>
      </w:r>
    </w:p>
    <w:p w14:paraId="4EF9C45F" w14:textId="77777777" w:rsidR="008C135B" w:rsidRPr="00115C63" w:rsidRDefault="008C135B" w:rsidP="008C135B">
      <w:pPr>
        <w:jc w:val="both"/>
        <w:rPr>
          <w:rFonts w:eastAsia="Yu Mincho"/>
          <w:b/>
          <w:sz w:val="22"/>
          <w:szCs w:val="22"/>
          <w:u w:val="single"/>
        </w:rPr>
      </w:pPr>
      <w:r w:rsidRPr="0068674E">
        <w:rPr>
          <w:rFonts w:eastAsia="Yu Mincho"/>
          <w:b/>
          <w:sz w:val="22"/>
          <w:szCs w:val="22"/>
          <w:u w:val="single"/>
        </w:rPr>
        <w:t>Proposal</w:t>
      </w:r>
      <w:r>
        <w:rPr>
          <w:rFonts w:eastAsia="Yu Mincho"/>
          <w:b/>
          <w:sz w:val="22"/>
          <w:szCs w:val="22"/>
          <w:u w:val="single"/>
        </w:rPr>
        <w:t xml:space="preserve"> 3</w:t>
      </w:r>
      <w:r w:rsidRPr="0068674E">
        <w:rPr>
          <w:rFonts w:eastAsia="Yu Mincho"/>
          <w:b/>
          <w:sz w:val="22"/>
          <w:szCs w:val="22"/>
          <w:u w:val="single"/>
        </w:rPr>
        <w:t>:</w:t>
      </w:r>
    </w:p>
    <w:p w14:paraId="5EEF5690" w14:textId="77777777" w:rsidR="008C135B" w:rsidRPr="00115C63" w:rsidRDefault="008C135B" w:rsidP="008C135B">
      <w:pPr>
        <w:pStyle w:val="aa"/>
        <w:numPr>
          <w:ilvl w:val="0"/>
          <w:numId w:val="21"/>
        </w:numPr>
        <w:spacing w:beforeLines="50" w:before="120" w:afterLines="50" w:after="120"/>
        <w:ind w:left="840" w:firstLineChars="0"/>
        <w:jc w:val="both"/>
        <w:rPr>
          <w:rFonts w:eastAsia="MS Mincho"/>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If a CORESET is indicated with two TCI states, for S-TRP PDSCH/PUSCH/PUCCH</w:t>
      </w:r>
      <w:r>
        <w:rPr>
          <w:rFonts w:ascii="Times New Roman" w:eastAsia="MS Mincho" w:hAnsi="Times New Roman" w:cs="Times New Roman"/>
          <w:b/>
          <w:i/>
          <w:iCs/>
          <w:color w:val="000000" w:themeColor="text1"/>
          <w:sz w:val="22"/>
          <w:szCs w:val="22"/>
          <w:lang w:eastAsia="ja-JP"/>
        </w:rPr>
        <w:t>/SRS</w:t>
      </w:r>
      <w:r w:rsidRPr="00115C63">
        <w:rPr>
          <w:rFonts w:ascii="Times New Roman" w:eastAsia="MS Mincho" w:hAnsi="Times New Roman" w:cs="Times New Roman"/>
          <w:b/>
          <w:i/>
          <w:iCs/>
          <w:color w:val="000000" w:themeColor="text1"/>
          <w:sz w:val="22"/>
          <w:szCs w:val="22"/>
          <w:lang w:eastAsia="ja-JP"/>
        </w:rPr>
        <w:t>, define rules to determine one of the TCI states of the CORESET used as default beam for PDSCH/PUSCH/PUCCH.</w:t>
      </w:r>
    </w:p>
    <w:p w14:paraId="1ED8BB4A" w14:textId="77777777" w:rsidR="008C135B" w:rsidRPr="00154666" w:rsidRDefault="008C135B" w:rsidP="008C135B">
      <w:pPr>
        <w:pStyle w:val="aa"/>
        <w:numPr>
          <w:ilvl w:val="0"/>
          <w:numId w:val="21"/>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54666">
        <w:rPr>
          <w:rFonts w:ascii="Times New Roman" w:eastAsia="MS Mincho" w:hAnsi="Times New Roman" w:cs="Times New Roman"/>
          <w:b/>
          <w:i/>
          <w:iCs/>
          <w:color w:val="000000" w:themeColor="text1"/>
          <w:sz w:val="22"/>
          <w:szCs w:val="22"/>
          <w:lang w:eastAsia="ja-JP"/>
        </w:rPr>
        <w:t>If a CORESET is indicated with two TCI states, support two TCI states of the CORESET used as default beams for M-TRP PDSCH/PUSCH/PUCCH repetition.</w:t>
      </w:r>
    </w:p>
    <w:p w14:paraId="7B95CBB6" w14:textId="77777777" w:rsidR="008C135B" w:rsidRPr="00115C63" w:rsidRDefault="008C135B" w:rsidP="008C135B">
      <w:pPr>
        <w:jc w:val="both"/>
        <w:rPr>
          <w:rFonts w:eastAsia="Yu Mincho"/>
          <w:b/>
          <w:sz w:val="22"/>
          <w:szCs w:val="22"/>
          <w:u w:val="single"/>
        </w:rPr>
      </w:pPr>
      <w:r w:rsidRPr="0068674E">
        <w:rPr>
          <w:rFonts w:eastAsia="Yu Mincho"/>
          <w:b/>
          <w:sz w:val="22"/>
          <w:szCs w:val="22"/>
          <w:u w:val="single"/>
        </w:rPr>
        <w:t xml:space="preserve">Proposal </w:t>
      </w:r>
      <w:r>
        <w:rPr>
          <w:rFonts w:eastAsia="Yu Mincho"/>
          <w:b/>
          <w:sz w:val="22"/>
          <w:szCs w:val="22"/>
          <w:u w:val="single"/>
        </w:rPr>
        <w:t>4</w:t>
      </w:r>
      <w:r w:rsidRPr="0068674E">
        <w:rPr>
          <w:rFonts w:eastAsia="Yu Mincho"/>
          <w:b/>
          <w:sz w:val="22"/>
          <w:szCs w:val="22"/>
          <w:u w:val="single"/>
        </w:rPr>
        <w:t>:</w:t>
      </w:r>
    </w:p>
    <w:p w14:paraId="3CB51069" w14:textId="77777777" w:rsidR="008C135B" w:rsidRPr="00115C63" w:rsidRDefault="008C135B" w:rsidP="008C135B">
      <w:pPr>
        <w:pStyle w:val="aa"/>
        <w:numPr>
          <w:ilvl w:val="0"/>
          <w:numId w:val="21"/>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lastRenderedPageBreak/>
        <w:t>For RLM</w:t>
      </w:r>
      <w:r w:rsidRPr="00115C63">
        <w:rPr>
          <w:rFonts w:ascii="Times New Roman" w:eastAsia="MS Mincho" w:hAnsi="Times New Roman" w:cs="Times New Roman"/>
          <w:b/>
          <w:i/>
          <w:iCs/>
          <w:color w:val="000000" w:themeColor="text1"/>
          <w:sz w:val="22"/>
          <w:szCs w:val="22"/>
          <w:lang w:eastAsia="ja-JP"/>
        </w:rPr>
        <w:t xml:space="preserve"> and per cell </w:t>
      </w:r>
      <w:r w:rsidRPr="00646EDF">
        <w:rPr>
          <w:rFonts w:ascii="Times New Roman" w:eastAsia="MS Mincho" w:hAnsi="Times New Roman" w:cs="Times New Roman"/>
          <w:b/>
          <w:i/>
          <w:iCs/>
          <w:color w:val="000000" w:themeColor="text1"/>
          <w:sz w:val="22"/>
          <w:szCs w:val="22"/>
          <w:lang w:eastAsia="ja-JP"/>
        </w:rPr>
        <w:t xml:space="preserve">BFD, when RLM/BFD RS set is not explicitly </w:t>
      </w:r>
      <w:r>
        <w:rPr>
          <w:rFonts w:ascii="Times New Roman" w:eastAsia="MS Mincho" w:hAnsi="Times New Roman" w:cs="Times New Roman"/>
          <w:b/>
          <w:i/>
          <w:iCs/>
          <w:color w:val="000000" w:themeColor="text1"/>
          <w:sz w:val="22"/>
          <w:szCs w:val="22"/>
          <w:lang w:eastAsia="ja-JP"/>
        </w:rPr>
        <w:t>provided</w:t>
      </w:r>
      <w:r w:rsidRPr="00646EDF">
        <w:rPr>
          <w:rFonts w:ascii="Times New Roman" w:eastAsia="MS Mincho" w:hAnsi="Times New Roman" w:cs="Times New Roman"/>
          <w:b/>
          <w:i/>
          <w:iCs/>
          <w:color w:val="000000" w:themeColor="text1"/>
          <w:sz w:val="22"/>
          <w:szCs w:val="22"/>
          <w:lang w:eastAsia="ja-JP"/>
        </w:rPr>
        <w:t xml:space="preserve">, </w:t>
      </w:r>
      <w:r w:rsidRPr="00115C63">
        <w:rPr>
          <w:rFonts w:ascii="Times New Roman" w:eastAsia="MS Mincho" w:hAnsi="Times New Roman" w:cs="Times New Roman"/>
          <w:b/>
          <w:i/>
          <w:iCs/>
          <w:color w:val="000000" w:themeColor="text1"/>
          <w:sz w:val="22"/>
          <w:szCs w:val="22"/>
          <w:lang w:eastAsia="ja-JP"/>
        </w:rPr>
        <w:t>for</w:t>
      </w:r>
      <w:r w:rsidRPr="00646EDF">
        <w:rPr>
          <w:rFonts w:ascii="Times New Roman" w:eastAsia="MS Mincho" w:hAnsi="Times New Roman" w:cs="Times New Roman"/>
          <w:b/>
          <w:i/>
          <w:iCs/>
          <w:color w:val="000000" w:themeColor="text1"/>
          <w:sz w:val="22"/>
          <w:szCs w:val="22"/>
          <w:lang w:eastAsia="ja-JP"/>
        </w:rPr>
        <w:t xml:space="preserve"> a CORESET </w:t>
      </w:r>
      <w:r w:rsidRPr="00115C63">
        <w:rPr>
          <w:rFonts w:ascii="Times New Roman" w:eastAsia="MS Mincho" w:hAnsi="Times New Roman" w:cs="Times New Roman"/>
          <w:b/>
          <w:i/>
          <w:iCs/>
          <w:color w:val="000000" w:themeColor="text1"/>
          <w:sz w:val="22"/>
          <w:szCs w:val="22"/>
          <w:lang w:eastAsia="ja-JP"/>
        </w:rPr>
        <w:t xml:space="preserve">indicated </w:t>
      </w:r>
      <w:r w:rsidRPr="00646EDF">
        <w:rPr>
          <w:rFonts w:ascii="Times New Roman" w:eastAsia="MS Mincho" w:hAnsi="Times New Roman" w:cs="Times New Roman"/>
          <w:b/>
          <w:i/>
          <w:iCs/>
          <w:color w:val="000000" w:themeColor="text1"/>
          <w:sz w:val="22"/>
          <w:szCs w:val="22"/>
          <w:lang w:eastAsia="ja-JP"/>
        </w:rPr>
        <w:t>with two TCI states, RSs in both TCI states are used as RLM/BFD RS</w:t>
      </w:r>
      <w:r>
        <w:rPr>
          <w:rFonts w:ascii="Times New Roman" w:eastAsia="MS Mincho" w:hAnsi="Times New Roman" w:cs="Times New Roman"/>
          <w:b/>
          <w:i/>
          <w:iCs/>
          <w:color w:val="000000" w:themeColor="text1"/>
          <w:sz w:val="22"/>
          <w:szCs w:val="22"/>
          <w:lang w:eastAsia="ja-JP"/>
        </w:rPr>
        <w:t>.</w:t>
      </w:r>
    </w:p>
    <w:p w14:paraId="09435966" w14:textId="77777777" w:rsidR="008C135B" w:rsidRPr="00115C63" w:rsidRDefault="008C135B" w:rsidP="008C135B">
      <w:pPr>
        <w:pStyle w:val="aa"/>
        <w:numPr>
          <w:ilvl w:val="0"/>
          <w:numId w:val="21"/>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 xml:space="preserve">For RLM and per cell BFD, when RLM/BFD RS set is explicitly </w:t>
      </w:r>
      <w:r>
        <w:rPr>
          <w:rFonts w:ascii="Times New Roman" w:eastAsia="MS Mincho" w:hAnsi="Times New Roman" w:cs="Times New Roman"/>
          <w:b/>
          <w:i/>
          <w:iCs/>
          <w:color w:val="000000" w:themeColor="text1"/>
          <w:sz w:val="22"/>
          <w:szCs w:val="22"/>
          <w:lang w:eastAsia="ja-JP"/>
        </w:rPr>
        <w:t>provided</w:t>
      </w:r>
      <w:r w:rsidRPr="00115C63">
        <w:rPr>
          <w:rFonts w:ascii="Times New Roman" w:eastAsia="MS Mincho" w:hAnsi="Times New Roman" w:cs="Times New Roman"/>
          <w:b/>
          <w:i/>
          <w:iCs/>
          <w:color w:val="000000" w:themeColor="text1"/>
          <w:sz w:val="22"/>
          <w:szCs w:val="22"/>
          <w:lang w:eastAsia="ja-JP"/>
        </w:rPr>
        <w:t xml:space="preserve">, for a CORESET indicated with two TCI states, </w:t>
      </w:r>
      <w:r w:rsidRPr="00BB6039">
        <w:rPr>
          <w:rFonts w:ascii="Times New Roman" w:eastAsia="MS Mincho" w:hAnsi="Times New Roman" w:cs="Times New Roman"/>
          <w:b/>
          <w:i/>
          <w:iCs/>
          <w:color w:val="000000" w:themeColor="text1"/>
          <w:sz w:val="22"/>
          <w:szCs w:val="22"/>
          <w:lang w:eastAsia="ja-JP"/>
        </w:rPr>
        <w:t xml:space="preserve">study how to ensure </w:t>
      </w:r>
      <w:r>
        <w:rPr>
          <w:rFonts w:ascii="Times New Roman" w:eastAsia="MS Mincho" w:hAnsi="Times New Roman" w:cs="Times New Roman"/>
          <w:b/>
          <w:i/>
          <w:iCs/>
          <w:color w:val="000000" w:themeColor="text1"/>
          <w:sz w:val="22"/>
          <w:szCs w:val="22"/>
          <w:lang w:eastAsia="ja-JP"/>
        </w:rPr>
        <w:t xml:space="preserve">the detection </w:t>
      </w:r>
      <w:r w:rsidRPr="00BB6039">
        <w:rPr>
          <w:rFonts w:ascii="Times New Roman" w:eastAsia="MS Mincho" w:hAnsi="Times New Roman" w:cs="Times New Roman"/>
          <w:b/>
          <w:i/>
          <w:iCs/>
          <w:color w:val="000000" w:themeColor="text1"/>
          <w:sz w:val="22"/>
          <w:szCs w:val="22"/>
          <w:lang w:eastAsia="ja-JP"/>
        </w:rPr>
        <w:t>RS set include</w:t>
      </w:r>
      <w:r>
        <w:rPr>
          <w:rFonts w:ascii="Times New Roman" w:eastAsia="MS Mincho" w:hAnsi="Times New Roman" w:cs="Times New Roman"/>
          <w:b/>
          <w:i/>
          <w:iCs/>
          <w:color w:val="000000" w:themeColor="text1"/>
          <w:sz w:val="22"/>
          <w:szCs w:val="22"/>
          <w:lang w:eastAsia="ja-JP"/>
        </w:rPr>
        <w:t>s</w:t>
      </w:r>
      <w:r w:rsidRPr="00BB6039">
        <w:rPr>
          <w:rFonts w:ascii="Times New Roman" w:eastAsia="MS Mincho" w:hAnsi="Times New Roman" w:cs="Times New Roman"/>
          <w:b/>
          <w:i/>
          <w:iCs/>
          <w:color w:val="000000" w:themeColor="text1"/>
          <w:sz w:val="22"/>
          <w:szCs w:val="22"/>
          <w:lang w:eastAsia="ja-JP"/>
        </w:rPr>
        <w:t xml:space="preserve"> RSs in both TCI states of a CORESET</w:t>
      </w:r>
      <w:r>
        <w:rPr>
          <w:rFonts w:ascii="Times New Roman" w:eastAsia="MS Mincho" w:hAnsi="Times New Roman" w:cs="Times New Roman"/>
          <w:b/>
          <w:i/>
          <w:iCs/>
          <w:color w:val="000000" w:themeColor="text1"/>
          <w:sz w:val="22"/>
          <w:szCs w:val="22"/>
          <w:lang w:eastAsia="ja-JP"/>
        </w:rPr>
        <w:t>.</w:t>
      </w:r>
    </w:p>
    <w:p w14:paraId="77C95BF1" w14:textId="77777777" w:rsidR="008C135B" w:rsidRPr="003A1A5D" w:rsidRDefault="008C135B" w:rsidP="008C135B">
      <w:pPr>
        <w:numPr>
          <w:ilvl w:val="0"/>
          <w:numId w:val="21"/>
        </w:numPr>
        <w:spacing w:beforeLines="50" w:before="120" w:afterLines="50" w:after="120"/>
        <w:ind w:left="840"/>
        <w:jc w:val="both"/>
        <w:rPr>
          <w:rFonts w:eastAsia="MS Mincho"/>
          <w:b/>
          <w:i/>
          <w:iCs/>
          <w:color w:val="000000" w:themeColor="text1"/>
          <w:sz w:val="22"/>
          <w:szCs w:val="22"/>
          <w:lang w:eastAsia="ja-JP"/>
        </w:rPr>
      </w:pPr>
      <w:r w:rsidRPr="00646EDF">
        <w:rPr>
          <w:rFonts w:eastAsia="MS Mincho"/>
          <w:b/>
          <w:i/>
          <w:iCs/>
          <w:color w:val="000000" w:themeColor="text1"/>
          <w:sz w:val="22"/>
          <w:szCs w:val="22"/>
          <w:lang w:eastAsia="ja-JP"/>
        </w:rPr>
        <w:t>Further study whether per TRP BFR is supported with SFN PDCCH repetition scheme</w:t>
      </w:r>
      <w:r>
        <w:rPr>
          <w:rFonts w:eastAsia="MS Mincho"/>
          <w:b/>
          <w:i/>
          <w:iCs/>
          <w:color w:val="000000" w:themeColor="text1"/>
          <w:sz w:val="22"/>
          <w:szCs w:val="22"/>
          <w:lang w:eastAsia="ja-JP"/>
        </w:rPr>
        <w:t>.</w:t>
      </w:r>
    </w:p>
    <w:p w14:paraId="02D92E1B" w14:textId="77777777" w:rsidR="008C135B" w:rsidRPr="00115C63" w:rsidRDefault="008C135B" w:rsidP="008C135B">
      <w:pPr>
        <w:jc w:val="both"/>
        <w:rPr>
          <w:rFonts w:eastAsia="Yu Mincho"/>
          <w:b/>
          <w:sz w:val="22"/>
          <w:szCs w:val="22"/>
          <w:u w:val="single"/>
        </w:rPr>
      </w:pPr>
      <w:r w:rsidRPr="0068674E">
        <w:rPr>
          <w:rFonts w:eastAsia="Yu Mincho"/>
          <w:b/>
          <w:sz w:val="22"/>
          <w:szCs w:val="22"/>
          <w:u w:val="single"/>
        </w:rPr>
        <w:t xml:space="preserve">Proposal </w:t>
      </w:r>
      <w:r>
        <w:rPr>
          <w:rFonts w:eastAsia="Yu Mincho"/>
          <w:b/>
          <w:sz w:val="22"/>
          <w:szCs w:val="22"/>
          <w:u w:val="single"/>
        </w:rPr>
        <w:t>5</w:t>
      </w:r>
      <w:r w:rsidRPr="0068674E">
        <w:rPr>
          <w:rFonts w:eastAsia="Yu Mincho"/>
          <w:b/>
          <w:sz w:val="22"/>
          <w:szCs w:val="22"/>
          <w:u w:val="single"/>
        </w:rPr>
        <w:t>:</w:t>
      </w:r>
    </w:p>
    <w:p w14:paraId="60CA7788" w14:textId="77777777" w:rsidR="008C135B" w:rsidRPr="00377AD3" w:rsidRDefault="008C135B" w:rsidP="008C135B">
      <w:pPr>
        <w:pStyle w:val="aa"/>
        <w:numPr>
          <w:ilvl w:val="0"/>
          <w:numId w:val="21"/>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When a CORESET is activated with two TCI states, s</w:t>
      </w:r>
      <w:r w:rsidRPr="00377AD3">
        <w:rPr>
          <w:rFonts w:ascii="Times New Roman" w:eastAsia="MS Mincho" w:hAnsi="Times New Roman" w:cs="Times New Roman"/>
          <w:b/>
          <w:i/>
          <w:iCs/>
          <w:color w:val="000000" w:themeColor="text1"/>
          <w:sz w:val="22"/>
          <w:szCs w:val="22"/>
          <w:lang w:eastAsia="ja-JP"/>
        </w:rPr>
        <w:t>tudy</w:t>
      </w:r>
      <w:r>
        <w:rPr>
          <w:rFonts w:ascii="Times New Roman" w:eastAsia="MS Mincho" w:hAnsi="Times New Roman" w:cs="Times New Roman"/>
          <w:b/>
          <w:i/>
          <w:iCs/>
          <w:color w:val="000000" w:themeColor="text1"/>
          <w:sz w:val="22"/>
          <w:szCs w:val="22"/>
          <w:lang w:eastAsia="ja-JP"/>
        </w:rPr>
        <w:t xml:space="preserve"> new rule for</w:t>
      </w:r>
      <w:r w:rsidRPr="00377AD3">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PDCCH monitoring of PDCCH candidates in overlapping monitoring occasion with different QCL-</w:t>
      </w:r>
      <w:proofErr w:type="spellStart"/>
      <w:r>
        <w:rPr>
          <w:rFonts w:ascii="Times New Roman" w:eastAsia="MS Mincho" w:hAnsi="Times New Roman" w:cs="Times New Roman"/>
          <w:b/>
          <w:i/>
          <w:iCs/>
          <w:color w:val="000000" w:themeColor="text1"/>
          <w:sz w:val="22"/>
          <w:szCs w:val="22"/>
          <w:lang w:eastAsia="ja-JP"/>
        </w:rPr>
        <w:t>TypeD</w:t>
      </w:r>
      <w:proofErr w:type="spellEnd"/>
      <w:r>
        <w:rPr>
          <w:rFonts w:ascii="Times New Roman" w:eastAsia="MS Mincho" w:hAnsi="Times New Roman" w:cs="Times New Roman"/>
          <w:b/>
          <w:i/>
          <w:iCs/>
          <w:color w:val="000000" w:themeColor="text1"/>
          <w:sz w:val="22"/>
          <w:szCs w:val="22"/>
          <w:lang w:eastAsia="ja-JP"/>
        </w:rPr>
        <w:t>.</w:t>
      </w:r>
    </w:p>
    <w:p w14:paraId="57AE6D26" w14:textId="77777777" w:rsidR="00D1543B" w:rsidRDefault="00D1543B" w:rsidP="002E01A3">
      <w:pPr>
        <w:spacing w:afterLines="50" w:after="120"/>
        <w:jc w:val="both"/>
        <w:rPr>
          <w:rFonts w:eastAsia="MS Mincho"/>
          <w:sz w:val="22"/>
          <w:szCs w:val="22"/>
        </w:rPr>
      </w:pPr>
    </w:p>
    <w:p w14:paraId="371AC498" w14:textId="77777777" w:rsidR="0009349D" w:rsidRPr="00640D1E" w:rsidRDefault="0009349D" w:rsidP="0009349D">
      <w:pPr>
        <w:pStyle w:val="1"/>
        <w:numPr>
          <w:ilvl w:val="0"/>
          <w:numId w:val="0"/>
        </w:numPr>
        <w:spacing w:after="120"/>
        <w:rPr>
          <w:b w:val="0"/>
          <w:szCs w:val="22"/>
          <w:lang w:val="en-US"/>
        </w:rPr>
      </w:pPr>
      <w:r w:rsidRPr="005634ED">
        <w:rPr>
          <w:szCs w:val="22"/>
          <w:lang w:val="en-US"/>
        </w:rPr>
        <w:t>References</w:t>
      </w:r>
    </w:p>
    <w:p w14:paraId="18F4C09B" w14:textId="406BE3ED" w:rsidR="0009349D" w:rsidRDefault="0009349D" w:rsidP="0009349D">
      <w:pPr>
        <w:numPr>
          <w:ilvl w:val="0"/>
          <w:numId w:val="3"/>
        </w:numPr>
        <w:spacing w:afterLines="50" w:after="120"/>
        <w:jc w:val="both"/>
        <w:rPr>
          <w:rFonts w:eastAsia="宋体"/>
          <w:sz w:val="22"/>
          <w:lang w:val="en-GB"/>
        </w:rPr>
      </w:pPr>
      <w:r w:rsidRPr="0009349D">
        <w:rPr>
          <w:rFonts w:eastAsia="宋体"/>
          <w:sz w:val="22"/>
          <w:lang w:val="en-GB"/>
        </w:rPr>
        <w:t>Chairman's Notes RAN1#10</w:t>
      </w:r>
      <w:r w:rsidR="00AF10AE">
        <w:rPr>
          <w:rFonts w:eastAsia="宋体"/>
          <w:sz w:val="22"/>
          <w:lang w:val="en-GB"/>
        </w:rPr>
        <w:t>2</w:t>
      </w:r>
      <w:r w:rsidRPr="0009349D">
        <w:rPr>
          <w:rFonts w:eastAsia="宋体"/>
          <w:sz w:val="22"/>
          <w:lang w:val="en-GB"/>
        </w:rPr>
        <w:t>e</w:t>
      </w:r>
      <w:r w:rsidR="00AF10AE">
        <w:rPr>
          <w:rFonts w:eastAsia="宋体"/>
          <w:sz w:val="22"/>
          <w:lang w:val="en-GB"/>
        </w:rPr>
        <w:t>/103e</w:t>
      </w:r>
      <w:r w:rsidR="00D17AFF">
        <w:rPr>
          <w:rFonts w:eastAsia="宋体"/>
          <w:sz w:val="22"/>
          <w:lang w:val="en-GB"/>
        </w:rPr>
        <w:t>/104e</w:t>
      </w:r>
      <w:r>
        <w:rPr>
          <w:rFonts w:eastAsia="宋体"/>
          <w:sz w:val="22"/>
          <w:lang w:val="en-GB"/>
        </w:rPr>
        <w:t>.</w:t>
      </w:r>
    </w:p>
    <w:p w14:paraId="6FDBD2AB" w14:textId="105CF6A1" w:rsidR="0009349D" w:rsidRPr="003862EF" w:rsidRDefault="00AD307F" w:rsidP="0009349D">
      <w:pPr>
        <w:numPr>
          <w:ilvl w:val="0"/>
          <w:numId w:val="3"/>
        </w:numPr>
        <w:spacing w:afterLines="50" w:after="120"/>
        <w:jc w:val="both"/>
        <w:rPr>
          <w:rFonts w:eastAsia="宋体"/>
          <w:sz w:val="22"/>
          <w:lang w:val="en-GB"/>
        </w:rPr>
      </w:pPr>
      <w:r w:rsidRPr="00AD307F">
        <w:rPr>
          <w:rFonts w:eastAsia="宋体"/>
          <w:sz w:val="22"/>
          <w:lang w:val="en-GB"/>
        </w:rPr>
        <w:t>R4-2003478</w:t>
      </w:r>
      <w:r>
        <w:rPr>
          <w:rFonts w:eastAsia="宋体"/>
          <w:sz w:val="22"/>
          <w:lang w:val="en-GB"/>
        </w:rPr>
        <w:t>, “</w:t>
      </w:r>
      <w:r w:rsidRPr="00AD307F">
        <w:rPr>
          <w:rFonts w:eastAsia="宋体"/>
          <w:sz w:val="22"/>
          <w:lang w:val="en-GB"/>
        </w:rPr>
        <w:t>Further discussion on UE demodulation for NR HST</w:t>
      </w:r>
      <w:r>
        <w:rPr>
          <w:rFonts w:eastAsia="宋体"/>
          <w:sz w:val="22"/>
          <w:lang w:val="en-GB"/>
        </w:rPr>
        <w:t>”, 3GPP RAN4</w:t>
      </w:r>
      <w:r w:rsidRPr="00AD307F">
        <w:rPr>
          <w:rFonts w:eastAsia="宋体"/>
          <w:sz w:val="22"/>
          <w:lang w:val="en-GB"/>
        </w:rPr>
        <w:t>#94-e-Bis</w:t>
      </w:r>
      <w:r>
        <w:rPr>
          <w:rFonts w:eastAsia="宋体"/>
          <w:sz w:val="22"/>
          <w:lang w:val="en-GB"/>
        </w:rPr>
        <w:t>, CMCC.</w:t>
      </w:r>
    </w:p>
    <w:sectPr w:rsidR="0009349D" w:rsidRPr="003862E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CDF5E" w14:textId="77777777" w:rsidR="00091921" w:rsidRDefault="00091921">
      <w:r>
        <w:separator/>
      </w:r>
    </w:p>
  </w:endnote>
  <w:endnote w:type="continuationSeparator" w:id="0">
    <w:p w14:paraId="387BCD11" w14:textId="77777777" w:rsidR="00091921" w:rsidRDefault="0009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5D35E" w14:textId="77777777" w:rsidR="00091921" w:rsidRDefault="00091921">
      <w:r>
        <w:separator/>
      </w:r>
    </w:p>
  </w:footnote>
  <w:footnote w:type="continuationSeparator" w:id="0">
    <w:p w14:paraId="200E46FA" w14:textId="77777777" w:rsidR="00091921" w:rsidRDefault="00091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52352"/>
    <w:multiLevelType w:val="hybridMultilevel"/>
    <w:tmpl w:val="3E0A8E7E"/>
    <w:lvl w:ilvl="0" w:tplc="0409000D">
      <w:start w:val="1"/>
      <w:numFmt w:val="bullet"/>
      <w:lvlText w:val=""/>
      <w:lvlJc w:val="left"/>
      <w:pPr>
        <w:ind w:left="921" w:hanging="420"/>
      </w:pPr>
      <w:rPr>
        <w:rFonts w:ascii="Wingdings" w:hAnsi="Wingdings" w:hint="default"/>
      </w:rPr>
    </w:lvl>
    <w:lvl w:ilvl="1" w:tplc="0409000B" w:tentative="1">
      <w:start w:val="1"/>
      <w:numFmt w:val="bullet"/>
      <w:lvlText w:val=""/>
      <w:lvlJc w:val="left"/>
      <w:pPr>
        <w:ind w:left="1341" w:hanging="420"/>
      </w:pPr>
      <w:rPr>
        <w:rFonts w:ascii="Wingdings" w:hAnsi="Wingdings" w:hint="default"/>
      </w:rPr>
    </w:lvl>
    <w:lvl w:ilvl="2" w:tplc="0409000D" w:tentative="1">
      <w:start w:val="1"/>
      <w:numFmt w:val="bullet"/>
      <w:lvlText w:val=""/>
      <w:lvlJc w:val="left"/>
      <w:pPr>
        <w:ind w:left="1761" w:hanging="420"/>
      </w:pPr>
      <w:rPr>
        <w:rFonts w:ascii="Wingdings" w:hAnsi="Wingdings" w:hint="default"/>
      </w:rPr>
    </w:lvl>
    <w:lvl w:ilvl="3" w:tplc="04090001" w:tentative="1">
      <w:start w:val="1"/>
      <w:numFmt w:val="bullet"/>
      <w:lvlText w:val=""/>
      <w:lvlJc w:val="left"/>
      <w:pPr>
        <w:ind w:left="2181" w:hanging="420"/>
      </w:pPr>
      <w:rPr>
        <w:rFonts w:ascii="Wingdings" w:hAnsi="Wingdings" w:hint="default"/>
      </w:rPr>
    </w:lvl>
    <w:lvl w:ilvl="4" w:tplc="0409000B" w:tentative="1">
      <w:start w:val="1"/>
      <w:numFmt w:val="bullet"/>
      <w:lvlText w:val=""/>
      <w:lvlJc w:val="left"/>
      <w:pPr>
        <w:ind w:left="2601" w:hanging="420"/>
      </w:pPr>
      <w:rPr>
        <w:rFonts w:ascii="Wingdings" w:hAnsi="Wingdings" w:hint="default"/>
      </w:rPr>
    </w:lvl>
    <w:lvl w:ilvl="5" w:tplc="0409000D" w:tentative="1">
      <w:start w:val="1"/>
      <w:numFmt w:val="bullet"/>
      <w:lvlText w:val=""/>
      <w:lvlJc w:val="left"/>
      <w:pPr>
        <w:ind w:left="3021" w:hanging="420"/>
      </w:pPr>
      <w:rPr>
        <w:rFonts w:ascii="Wingdings" w:hAnsi="Wingdings" w:hint="default"/>
      </w:rPr>
    </w:lvl>
    <w:lvl w:ilvl="6" w:tplc="04090001" w:tentative="1">
      <w:start w:val="1"/>
      <w:numFmt w:val="bullet"/>
      <w:lvlText w:val=""/>
      <w:lvlJc w:val="left"/>
      <w:pPr>
        <w:ind w:left="3441" w:hanging="420"/>
      </w:pPr>
      <w:rPr>
        <w:rFonts w:ascii="Wingdings" w:hAnsi="Wingdings" w:hint="default"/>
      </w:rPr>
    </w:lvl>
    <w:lvl w:ilvl="7" w:tplc="0409000B" w:tentative="1">
      <w:start w:val="1"/>
      <w:numFmt w:val="bullet"/>
      <w:lvlText w:val=""/>
      <w:lvlJc w:val="left"/>
      <w:pPr>
        <w:ind w:left="3861" w:hanging="420"/>
      </w:pPr>
      <w:rPr>
        <w:rFonts w:ascii="Wingdings" w:hAnsi="Wingdings" w:hint="default"/>
      </w:rPr>
    </w:lvl>
    <w:lvl w:ilvl="8" w:tplc="0409000D" w:tentative="1">
      <w:start w:val="1"/>
      <w:numFmt w:val="bullet"/>
      <w:lvlText w:val=""/>
      <w:lvlJc w:val="left"/>
      <w:pPr>
        <w:ind w:left="4281"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127845"/>
    <w:multiLevelType w:val="hybridMultilevel"/>
    <w:tmpl w:val="93A0E9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C30DB6"/>
    <w:multiLevelType w:val="multilevel"/>
    <w:tmpl w:val="BC30FC6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501"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5433F92"/>
    <w:multiLevelType w:val="multilevel"/>
    <w:tmpl w:val="198EC0F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CC5809"/>
    <w:multiLevelType w:val="multilevel"/>
    <w:tmpl w:val="4726DBE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6B6C5552"/>
    <w:multiLevelType w:val="hybridMultilevel"/>
    <w:tmpl w:val="E6224A76"/>
    <w:lvl w:ilvl="0" w:tplc="0409000B">
      <w:start w:val="1"/>
      <w:numFmt w:val="bullet"/>
      <w:lvlText w:val=""/>
      <w:lvlJc w:val="left"/>
      <w:pPr>
        <w:ind w:left="2100" w:hanging="420"/>
      </w:pPr>
      <w:rPr>
        <w:rFonts w:ascii="Wingdings" w:hAnsi="Wingdings" w:hint="default"/>
      </w:rPr>
    </w:lvl>
    <w:lvl w:ilvl="1" w:tplc="0409000D">
      <w:start w:val="1"/>
      <w:numFmt w:val="bullet"/>
      <w:lvlText w:val=""/>
      <w:lvlJc w:val="left"/>
      <w:pPr>
        <w:ind w:left="2520"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18"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5"/>
  </w:num>
  <w:num w:numId="4">
    <w:abstractNumId w:val="1"/>
  </w:num>
  <w:num w:numId="5">
    <w:abstractNumId w:val="12"/>
  </w:num>
  <w:num w:numId="6">
    <w:abstractNumId w:val="4"/>
  </w:num>
  <w:num w:numId="7">
    <w:abstractNumId w:val="6"/>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9"/>
  </w:num>
  <w:num w:numId="11">
    <w:abstractNumId w:val="7"/>
  </w:num>
  <w:num w:numId="12">
    <w:abstractNumId w:val="2"/>
  </w:num>
  <w:num w:numId="13">
    <w:abstractNumId w:val="8"/>
  </w:num>
  <w:num w:numId="14">
    <w:abstractNumId w:val="19"/>
  </w:num>
  <w:num w:numId="15">
    <w:abstractNumId w:val="10"/>
  </w:num>
  <w:num w:numId="16">
    <w:abstractNumId w:val="11"/>
  </w:num>
  <w:num w:numId="17">
    <w:abstractNumId w:val="3"/>
  </w:num>
  <w:num w:numId="18">
    <w:abstractNumId w:val="15"/>
  </w:num>
  <w:num w:numId="19">
    <w:abstractNumId w:val="14"/>
  </w:num>
  <w:num w:numId="20">
    <w:abstractNumId w:val="16"/>
  </w:num>
  <w:num w:numId="2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40A"/>
    <w:rsid w:val="00016537"/>
    <w:rsid w:val="0001665E"/>
    <w:rsid w:val="000173F5"/>
    <w:rsid w:val="0002049B"/>
    <w:rsid w:val="00020C31"/>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D34"/>
    <w:rsid w:val="00027CBC"/>
    <w:rsid w:val="00027EBB"/>
    <w:rsid w:val="000308C8"/>
    <w:rsid w:val="00030970"/>
    <w:rsid w:val="00030B0A"/>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37B1A"/>
    <w:rsid w:val="00040410"/>
    <w:rsid w:val="00040CE4"/>
    <w:rsid w:val="00040ED7"/>
    <w:rsid w:val="00040FF7"/>
    <w:rsid w:val="00041D16"/>
    <w:rsid w:val="00042B32"/>
    <w:rsid w:val="00042CB9"/>
    <w:rsid w:val="00042FFE"/>
    <w:rsid w:val="000445B9"/>
    <w:rsid w:val="00044C67"/>
    <w:rsid w:val="0004586E"/>
    <w:rsid w:val="00046497"/>
    <w:rsid w:val="000472F0"/>
    <w:rsid w:val="00050F2B"/>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4C7"/>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75A"/>
    <w:rsid w:val="00075153"/>
    <w:rsid w:val="0007548B"/>
    <w:rsid w:val="00075D8F"/>
    <w:rsid w:val="000761AB"/>
    <w:rsid w:val="000761D8"/>
    <w:rsid w:val="000765E9"/>
    <w:rsid w:val="00076870"/>
    <w:rsid w:val="00077343"/>
    <w:rsid w:val="000773F3"/>
    <w:rsid w:val="000774FC"/>
    <w:rsid w:val="00077D5B"/>
    <w:rsid w:val="00077FE9"/>
    <w:rsid w:val="00080087"/>
    <w:rsid w:val="00080420"/>
    <w:rsid w:val="000809F5"/>
    <w:rsid w:val="00081157"/>
    <w:rsid w:val="000811F6"/>
    <w:rsid w:val="000820A2"/>
    <w:rsid w:val="00083899"/>
    <w:rsid w:val="00084939"/>
    <w:rsid w:val="00084CF1"/>
    <w:rsid w:val="00085F0B"/>
    <w:rsid w:val="00087097"/>
    <w:rsid w:val="00087D63"/>
    <w:rsid w:val="000907D0"/>
    <w:rsid w:val="0009150C"/>
    <w:rsid w:val="00091921"/>
    <w:rsid w:val="0009228F"/>
    <w:rsid w:val="00092B86"/>
    <w:rsid w:val="00092D5F"/>
    <w:rsid w:val="0009349D"/>
    <w:rsid w:val="0009381B"/>
    <w:rsid w:val="00093853"/>
    <w:rsid w:val="00094C40"/>
    <w:rsid w:val="0009512C"/>
    <w:rsid w:val="0009561E"/>
    <w:rsid w:val="00096F15"/>
    <w:rsid w:val="000978F1"/>
    <w:rsid w:val="0009791D"/>
    <w:rsid w:val="00097DE9"/>
    <w:rsid w:val="000A0023"/>
    <w:rsid w:val="000A02B4"/>
    <w:rsid w:val="000A092E"/>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781"/>
    <w:rsid w:val="000B6187"/>
    <w:rsid w:val="000B64CE"/>
    <w:rsid w:val="000B65ED"/>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75"/>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45D"/>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1C89"/>
    <w:rsid w:val="001124B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98D"/>
    <w:rsid w:val="00123B4F"/>
    <w:rsid w:val="00123F65"/>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2502"/>
    <w:rsid w:val="001430BC"/>
    <w:rsid w:val="00144B3F"/>
    <w:rsid w:val="00144E60"/>
    <w:rsid w:val="001453DF"/>
    <w:rsid w:val="0014571E"/>
    <w:rsid w:val="00145F55"/>
    <w:rsid w:val="00146A55"/>
    <w:rsid w:val="0014742B"/>
    <w:rsid w:val="0014754C"/>
    <w:rsid w:val="00147910"/>
    <w:rsid w:val="00147978"/>
    <w:rsid w:val="001508E0"/>
    <w:rsid w:val="00150A43"/>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3770"/>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1BC"/>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6EC"/>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9FD"/>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5E3"/>
    <w:rsid w:val="001B3855"/>
    <w:rsid w:val="001B4A69"/>
    <w:rsid w:val="001B53FC"/>
    <w:rsid w:val="001B5857"/>
    <w:rsid w:val="001B5984"/>
    <w:rsid w:val="001B5DB9"/>
    <w:rsid w:val="001B64F8"/>
    <w:rsid w:val="001B659B"/>
    <w:rsid w:val="001B7672"/>
    <w:rsid w:val="001B7B61"/>
    <w:rsid w:val="001C0910"/>
    <w:rsid w:val="001C096F"/>
    <w:rsid w:val="001C0A83"/>
    <w:rsid w:val="001C0C4B"/>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2AF1"/>
    <w:rsid w:val="001D428F"/>
    <w:rsid w:val="001D4B18"/>
    <w:rsid w:val="001D4C6D"/>
    <w:rsid w:val="001D4F2A"/>
    <w:rsid w:val="001D573F"/>
    <w:rsid w:val="001D68B7"/>
    <w:rsid w:val="001D6E99"/>
    <w:rsid w:val="001D6F7C"/>
    <w:rsid w:val="001D7E5D"/>
    <w:rsid w:val="001D7F9B"/>
    <w:rsid w:val="001E0ADE"/>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0FD"/>
    <w:rsid w:val="001F6558"/>
    <w:rsid w:val="001F66BD"/>
    <w:rsid w:val="001F709B"/>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3B"/>
    <w:rsid w:val="002048E4"/>
    <w:rsid w:val="002055DC"/>
    <w:rsid w:val="002057D2"/>
    <w:rsid w:val="00205C24"/>
    <w:rsid w:val="00205ED5"/>
    <w:rsid w:val="00205FB7"/>
    <w:rsid w:val="002062EE"/>
    <w:rsid w:val="00206628"/>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3F6"/>
    <w:rsid w:val="00222838"/>
    <w:rsid w:val="00222915"/>
    <w:rsid w:val="00222CD8"/>
    <w:rsid w:val="00222CF4"/>
    <w:rsid w:val="0022312D"/>
    <w:rsid w:val="002235A7"/>
    <w:rsid w:val="0022414C"/>
    <w:rsid w:val="0022427C"/>
    <w:rsid w:val="00224DF4"/>
    <w:rsid w:val="00225E30"/>
    <w:rsid w:val="002262FB"/>
    <w:rsid w:val="00226A37"/>
    <w:rsid w:val="00227092"/>
    <w:rsid w:val="00227112"/>
    <w:rsid w:val="002274F4"/>
    <w:rsid w:val="002278F3"/>
    <w:rsid w:val="00227AC4"/>
    <w:rsid w:val="00227ACD"/>
    <w:rsid w:val="00227C77"/>
    <w:rsid w:val="002303B2"/>
    <w:rsid w:val="002303F3"/>
    <w:rsid w:val="00230928"/>
    <w:rsid w:val="00230BB4"/>
    <w:rsid w:val="00231AEA"/>
    <w:rsid w:val="0023265F"/>
    <w:rsid w:val="00232865"/>
    <w:rsid w:val="00232C12"/>
    <w:rsid w:val="00233BE2"/>
    <w:rsid w:val="0023522F"/>
    <w:rsid w:val="00235CA0"/>
    <w:rsid w:val="00236166"/>
    <w:rsid w:val="002361DB"/>
    <w:rsid w:val="00236A8E"/>
    <w:rsid w:val="00236B33"/>
    <w:rsid w:val="0023716E"/>
    <w:rsid w:val="00237211"/>
    <w:rsid w:val="00237308"/>
    <w:rsid w:val="00240917"/>
    <w:rsid w:val="00240BE7"/>
    <w:rsid w:val="00240E3D"/>
    <w:rsid w:val="00241247"/>
    <w:rsid w:val="0024147F"/>
    <w:rsid w:val="002414E4"/>
    <w:rsid w:val="00241DF2"/>
    <w:rsid w:val="00241F67"/>
    <w:rsid w:val="0024221C"/>
    <w:rsid w:val="00242BB1"/>
    <w:rsid w:val="00242C15"/>
    <w:rsid w:val="00242FF8"/>
    <w:rsid w:val="0024328E"/>
    <w:rsid w:val="0024342E"/>
    <w:rsid w:val="0024394D"/>
    <w:rsid w:val="00243E2E"/>
    <w:rsid w:val="00244A55"/>
    <w:rsid w:val="00244D97"/>
    <w:rsid w:val="00245D54"/>
    <w:rsid w:val="00246305"/>
    <w:rsid w:val="002477C3"/>
    <w:rsid w:val="00250053"/>
    <w:rsid w:val="002501D0"/>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0F25"/>
    <w:rsid w:val="00261A16"/>
    <w:rsid w:val="00261D18"/>
    <w:rsid w:val="00262257"/>
    <w:rsid w:val="00263D3E"/>
    <w:rsid w:val="00264229"/>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C27"/>
    <w:rsid w:val="00281CBD"/>
    <w:rsid w:val="00281CBE"/>
    <w:rsid w:val="00281FD8"/>
    <w:rsid w:val="002820F9"/>
    <w:rsid w:val="0028210B"/>
    <w:rsid w:val="0028232A"/>
    <w:rsid w:val="00282462"/>
    <w:rsid w:val="00283C95"/>
    <w:rsid w:val="00284469"/>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6EC3"/>
    <w:rsid w:val="002B719F"/>
    <w:rsid w:val="002B72D9"/>
    <w:rsid w:val="002B7920"/>
    <w:rsid w:val="002C0949"/>
    <w:rsid w:val="002C0B7E"/>
    <w:rsid w:val="002C0E65"/>
    <w:rsid w:val="002C3E29"/>
    <w:rsid w:val="002C3EB0"/>
    <w:rsid w:val="002C4DC0"/>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F0369"/>
    <w:rsid w:val="002F04C3"/>
    <w:rsid w:val="002F09BE"/>
    <w:rsid w:val="002F0D3E"/>
    <w:rsid w:val="002F1077"/>
    <w:rsid w:val="002F10CC"/>
    <w:rsid w:val="002F2EF9"/>
    <w:rsid w:val="002F32B1"/>
    <w:rsid w:val="002F3509"/>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7E"/>
    <w:rsid w:val="00307390"/>
    <w:rsid w:val="00310237"/>
    <w:rsid w:val="00310742"/>
    <w:rsid w:val="00311E0E"/>
    <w:rsid w:val="00311EEE"/>
    <w:rsid w:val="00312165"/>
    <w:rsid w:val="00312409"/>
    <w:rsid w:val="00313D33"/>
    <w:rsid w:val="003142D3"/>
    <w:rsid w:val="00314C07"/>
    <w:rsid w:val="003168D7"/>
    <w:rsid w:val="00316B11"/>
    <w:rsid w:val="0031725E"/>
    <w:rsid w:val="003174FD"/>
    <w:rsid w:val="0031795B"/>
    <w:rsid w:val="00320301"/>
    <w:rsid w:val="00320877"/>
    <w:rsid w:val="003209F9"/>
    <w:rsid w:val="00320E4E"/>
    <w:rsid w:val="0032125C"/>
    <w:rsid w:val="00321D10"/>
    <w:rsid w:val="00321D34"/>
    <w:rsid w:val="00322248"/>
    <w:rsid w:val="003225BD"/>
    <w:rsid w:val="00323074"/>
    <w:rsid w:val="0032397B"/>
    <w:rsid w:val="00324BB8"/>
    <w:rsid w:val="00324D6B"/>
    <w:rsid w:val="003250CF"/>
    <w:rsid w:val="0032527F"/>
    <w:rsid w:val="00325395"/>
    <w:rsid w:val="00325703"/>
    <w:rsid w:val="00325D5F"/>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3D03"/>
    <w:rsid w:val="00344285"/>
    <w:rsid w:val="003447BE"/>
    <w:rsid w:val="003449D9"/>
    <w:rsid w:val="00344CF9"/>
    <w:rsid w:val="00344D3F"/>
    <w:rsid w:val="00345AB5"/>
    <w:rsid w:val="00345B80"/>
    <w:rsid w:val="00346016"/>
    <w:rsid w:val="003460DA"/>
    <w:rsid w:val="00346182"/>
    <w:rsid w:val="00346429"/>
    <w:rsid w:val="00346A65"/>
    <w:rsid w:val="00347883"/>
    <w:rsid w:val="003479DD"/>
    <w:rsid w:val="003508CD"/>
    <w:rsid w:val="00350E22"/>
    <w:rsid w:val="00351111"/>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BE4"/>
    <w:rsid w:val="00374DB3"/>
    <w:rsid w:val="00374F33"/>
    <w:rsid w:val="003751E8"/>
    <w:rsid w:val="003754F6"/>
    <w:rsid w:val="00375D7F"/>
    <w:rsid w:val="00375FC3"/>
    <w:rsid w:val="003764E3"/>
    <w:rsid w:val="00376A4B"/>
    <w:rsid w:val="00377239"/>
    <w:rsid w:val="00377F5F"/>
    <w:rsid w:val="00380DC5"/>
    <w:rsid w:val="00380FC4"/>
    <w:rsid w:val="00381DF1"/>
    <w:rsid w:val="00381E1F"/>
    <w:rsid w:val="0038278A"/>
    <w:rsid w:val="003827B5"/>
    <w:rsid w:val="00382CE6"/>
    <w:rsid w:val="00383355"/>
    <w:rsid w:val="0038340C"/>
    <w:rsid w:val="003837DF"/>
    <w:rsid w:val="0038520B"/>
    <w:rsid w:val="00385651"/>
    <w:rsid w:val="00385F69"/>
    <w:rsid w:val="003861E8"/>
    <w:rsid w:val="003862EF"/>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0FF"/>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1992"/>
    <w:rsid w:val="003E228D"/>
    <w:rsid w:val="003E2373"/>
    <w:rsid w:val="003E29DA"/>
    <w:rsid w:val="003E2B79"/>
    <w:rsid w:val="003E332F"/>
    <w:rsid w:val="003E36B1"/>
    <w:rsid w:val="003E3EF8"/>
    <w:rsid w:val="003E3F47"/>
    <w:rsid w:val="003E42C5"/>
    <w:rsid w:val="003E50FC"/>
    <w:rsid w:val="003E523C"/>
    <w:rsid w:val="003E581E"/>
    <w:rsid w:val="003E6215"/>
    <w:rsid w:val="003E7F47"/>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4886"/>
    <w:rsid w:val="003F546B"/>
    <w:rsid w:val="003F5936"/>
    <w:rsid w:val="003F5B85"/>
    <w:rsid w:val="003F60F8"/>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65C"/>
    <w:rsid w:val="004145FD"/>
    <w:rsid w:val="00414797"/>
    <w:rsid w:val="00414FAE"/>
    <w:rsid w:val="004157E9"/>
    <w:rsid w:val="00415E38"/>
    <w:rsid w:val="00415EC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E58"/>
    <w:rsid w:val="00427130"/>
    <w:rsid w:val="00427138"/>
    <w:rsid w:val="004279CC"/>
    <w:rsid w:val="0043013F"/>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6ADC"/>
    <w:rsid w:val="00437C54"/>
    <w:rsid w:val="00441709"/>
    <w:rsid w:val="0044282A"/>
    <w:rsid w:val="00442B24"/>
    <w:rsid w:val="00442CC8"/>
    <w:rsid w:val="004432B5"/>
    <w:rsid w:val="004439FF"/>
    <w:rsid w:val="00444022"/>
    <w:rsid w:val="004440E0"/>
    <w:rsid w:val="00445483"/>
    <w:rsid w:val="00445498"/>
    <w:rsid w:val="00445BC6"/>
    <w:rsid w:val="00445C25"/>
    <w:rsid w:val="004462B0"/>
    <w:rsid w:val="004473BE"/>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4D2"/>
    <w:rsid w:val="00461FD9"/>
    <w:rsid w:val="00462266"/>
    <w:rsid w:val="004622AF"/>
    <w:rsid w:val="004629F3"/>
    <w:rsid w:val="0046338D"/>
    <w:rsid w:val="004638B6"/>
    <w:rsid w:val="00463A94"/>
    <w:rsid w:val="00464DE9"/>
    <w:rsid w:val="00464E48"/>
    <w:rsid w:val="00465749"/>
    <w:rsid w:val="00465B1C"/>
    <w:rsid w:val="00465B64"/>
    <w:rsid w:val="00465C34"/>
    <w:rsid w:val="00465E6F"/>
    <w:rsid w:val="00465FE9"/>
    <w:rsid w:val="004665A6"/>
    <w:rsid w:val="004674E2"/>
    <w:rsid w:val="00467DE1"/>
    <w:rsid w:val="004700C2"/>
    <w:rsid w:val="004703AC"/>
    <w:rsid w:val="00470445"/>
    <w:rsid w:val="0047061C"/>
    <w:rsid w:val="00470D48"/>
    <w:rsid w:val="00470FAF"/>
    <w:rsid w:val="0047185B"/>
    <w:rsid w:val="00472765"/>
    <w:rsid w:val="004728BF"/>
    <w:rsid w:val="00473888"/>
    <w:rsid w:val="00473AA0"/>
    <w:rsid w:val="0047445A"/>
    <w:rsid w:val="00475145"/>
    <w:rsid w:val="004751B9"/>
    <w:rsid w:val="00476288"/>
    <w:rsid w:val="004762DE"/>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44B"/>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2E96"/>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5A7A"/>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101"/>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CEB"/>
    <w:rsid w:val="00515D59"/>
    <w:rsid w:val="0051651C"/>
    <w:rsid w:val="0051684A"/>
    <w:rsid w:val="00516F31"/>
    <w:rsid w:val="0051744F"/>
    <w:rsid w:val="0051798F"/>
    <w:rsid w:val="00521C5E"/>
    <w:rsid w:val="00521EF0"/>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A96"/>
    <w:rsid w:val="00537C91"/>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B1"/>
    <w:rsid w:val="00551DDF"/>
    <w:rsid w:val="00551EB1"/>
    <w:rsid w:val="0055268D"/>
    <w:rsid w:val="005527D5"/>
    <w:rsid w:val="00552AD4"/>
    <w:rsid w:val="00552DAD"/>
    <w:rsid w:val="00552F36"/>
    <w:rsid w:val="005531D2"/>
    <w:rsid w:val="00553B9A"/>
    <w:rsid w:val="00553D7A"/>
    <w:rsid w:val="0055400E"/>
    <w:rsid w:val="0055408F"/>
    <w:rsid w:val="005541AF"/>
    <w:rsid w:val="00554587"/>
    <w:rsid w:val="00554B1D"/>
    <w:rsid w:val="00554E9B"/>
    <w:rsid w:val="00555B02"/>
    <w:rsid w:val="00555BD7"/>
    <w:rsid w:val="0055686B"/>
    <w:rsid w:val="00556984"/>
    <w:rsid w:val="00556F81"/>
    <w:rsid w:val="00557A21"/>
    <w:rsid w:val="00557B08"/>
    <w:rsid w:val="00557CC9"/>
    <w:rsid w:val="00560B95"/>
    <w:rsid w:val="00560E90"/>
    <w:rsid w:val="0056168B"/>
    <w:rsid w:val="00561944"/>
    <w:rsid w:val="00562299"/>
    <w:rsid w:val="005624CE"/>
    <w:rsid w:val="00562982"/>
    <w:rsid w:val="005634ED"/>
    <w:rsid w:val="00563517"/>
    <w:rsid w:val="00563B44"/>
    <w:rsid w:val="00563DF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F01"/>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853"/>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192F"/>
    <w:rsid w:val="005C2529"/>
    <w:rsid w:val="005C276A"/>
    <w:rsid w:val="005C289B"/>
    <w:rsid w:val="005C2EA3"/>
    <w:rsid w:val="005C3BBD"/>
    <w:rsid w:val="005C3CF4"/>
    <w:rsid w:val="005C3F00"/>
    <w:rsid w:val="005C3F4F"/>
    <w:rsid w:val="005C3FD1"/>
    <w:rsid w:val="005C410B"/>
    <w:rsid w:val="005C45F3"/>
    <w:rsid w:val="005C4F2C"/>
    <w:rsid w:val="005C4FEC"/>
    <w:rsid w:val="005C5093"/>
    <w:rsid w:val="005C7341"/>
    <w:rsid w:val="005C73BD"/>
    <w:rsid w:val="005C7B37"/>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13"/>
    <w:rsid w:val="005E227A"/>
    <w:rsid w:val="005E29A6"/>
    <w:rsid w:val="005E2CF0"/>
    <w:rsid w:val="005E3369"/>
    <w:rsid w:val="005E3580"/>
    <w:rsid w:val="005E36F6"/>
    <w:rsid w:val="005E3CBE"/>
    <w:rsid w:val="005E41D1"/>
    <w:rsid w:val="005E4E13"/>
    <w:rsid w:val="005E4F42"/>
    <w:rsid w:val="005E53DF"/>
    <w:rsid w:val="005E5DF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BEB"/>
    <w:rsid w:val="005F4CDC"/>
    <w:rsid w:val="005F5263"/>
    <w:rsid w:val="005F5268"/>
    <w:rsid w:val="005F572C"/>
    <w:rsid w:val="005F6CB1"/>
    <w:rsid w:val="005F6F98"/>
    <w:rsid w:val="005F702C"/>
    <w:rsid w:val="005F735C"/>
    <w:rsid w:val="0060059F"/>
    <w:rsid w:val="00600CFC"/>
    <w:rsid w:val="00601188"/>
    <w:rsid w:val="00601FC2"/>
    <w:rsid w:val="00602201"/>
    <w:rsid w:val="006029F1"/>
    <w:rsid w:val="006036A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95"/>
    <w:rsid w:val="00616C3B"/>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2F30"/>
    <w:rsid w:val="0063311C"/>
    <w:rsid w:val="00633F66"/>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6D2"/>
    <w:rsid w:val="006639A0"/>
    <w:rsid w:val="006647AB"/>
    <w:rsid w:val="00664C12"/>
    <w:rsid w:val="006670CE"/>
    <w:rsid w:val="00667733"/>
    <w:rsid w:val="00667E4C"/>
    <w:rsid w:val="00667FB6"/>
    <w:rsid w:val="0067018B"/>
    <w:rsid w:val="00671294"/>
    <w:rsid w:val="006716F8"/>
    <w:rsid w:val="006725F4"/>
    <w:rsid w:val="006726E0"/>
    <w:rsid w:val="00672734"/>
    <w:rsid w:val="00672E4B"/>
    <w:rsid w:val="006736D6"/>
    <w:rsid w:val="00673FCC"/>
    <w:rsid w:val="00675CB0"/>
    <w:rsid w:val="00675CF4"/>
    <w:rsid w:val="00675F59"/>
    <w:rsid w:val="006762C7"/>
    <w:rsid w:val="00677507"/>
    <w:rsid w:val="0067762C"/>
    <w:rsid w:val="0068008A"/>
    <w:rsid w:val="00680241"/>
    <w:rsid w:val="00680D47"/>
    <w:rsid w:val="00680D7D"/>
    <w:rsid w:val="00680EA8"/>
    <w:rsid w:val="00681E34"/>
    <w:rsid w:val="0068288B"/>
    <w:rsid w:val="00682EDA"/>
    <w:rsid w:val="006830F8"/>
    <w:rsid w:val="006838FA"/>
    <w:rsid w:val="00683BE5"/>
    <w:rsid w:val="00684627"/>
    <w:rsid w:val="00684724"/>
    <w:rsid w:val="00684774"/>
    <w:rsid w:val="00684A2A"/>
    <w:rsid w:val="00684C58"/>
    <w:rsid w:val="0068575C"/>
    <w:rsid w:val="00685D92"/>
    <w:rsid w:val="00686253"/>
    <w:rsid w:val="0068658E"/>
    <w:rsid w:val="00686A19"/>
    <w:rsid w:val="0068787A"/>
    <w:rsid w:val="00690066"/>
    <w:rsid w:val="00690C8A"/>
    <w:rsid w:val="00690F10"/>
    <w:rsid w:val="00690FAD"/>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C6C"/>
    <w:rsid w:val="006A3F89"/>
    <w:rsid w:val="006A4ACC"/>
    <w:rsid w:val="006A4AEE"/>
    <w:rsid w:val="006A4C11"/>
    <w:rsid w:val="006A506C"/>
    <w:rsid w:val="006A50A1"/>
    <w:rsid w:val="006A535C"/>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8F2"/>
    <w:rsid w:val="006D1EC4"/>
    <w:rsid w:val="006D25C0"/>
    <w:rsid w:val="006D28E3"/>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2F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5027"/>
    <w:rsid w:val="006F5999"/>
    <w:rsid w:val="006F5BF9"/>
    <w:rsid w:val="006F5D96"/>
    <w:rsid w:val="006F68CC"/>
    <w:rsid w:val="006F6D92"/>
    <w:rsid w:val="006F709E"/>
    <w:rsid w:val="006F72BD"/>
    <w:rsid w:val="006F74E6"/>
    <w:rsid w:val="006F7605"/>
    <w:rsid w:val="006F77F8"/>
    <w:rsid w:val="006F7814"/>
    <w:rsid w:val="006F7BF3"/>
    <w:rsid w:val="006F7C9A"/>
    <w:rsid w:val="007003DF"/>
    <w:rsid w:val="0070056D"/>
    <w:rsid w:val="00700854"/>
    <w:rsid w:val="007011E5"/>
    <w:rsid w:val="00701409"/>
    <w:rsid w:val="00701AF9"/>
    <w:rsid w:val="00702290"/>
    <w:rsid w:val="0070253D"/>
    <w:rsid w:val="007028E1"/>
    <w:rsid w:val="00702C4C"/>
    <w:rsid w:val="00702EE2"/>
    <w:rsid w:val="007032A2"/>
    <w:rsid w:val="007034B8"/>
    <w:rsid w:val="0070353F"/>
    <w:rsid w:val="00704982"/>
    <w:rsid w:val="00705DF8"/>
    <w:rsid w:val="00705FA6"/>
    <w:rsid w:val="00706BD8"/>
    <w:rsid w:val="00707623"/>
    <w:rsid w:val="00707705"/>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13B8"/>
    <w:rsid w:val="00722564"/>
    <w:rsid w:val="00722E32"/>
    <w:rsid w:val="007233BA"/>
    <w:rsid w:val="00723A5B"/>
    <w:rsid w:val="00723B42"/>
    <w:rsid w:val="00723D29"/>
    <w:rsid w:val="00724080"/>
    <w:rsid w:val="007247FB"/>
    <w:rsid w:val="00724F75"/>
    <w:rsid w:val="007254DB"/>
    <w:rsid w:val="00726BA0"/>
    <w:rsid w:val="00726FF7"/>
    <w:rsid w:val="007272D6"/>
    <w:rsid w:val="007274D5"/>
    <w:rsid w:val="007277BC"/>
    <w:rsid w:val="00727A7D"/>
    <w:rsid w:val="00727F09"/>
    <w:rsid w:val="007302E9"/>
    <w:rsid w:val="00730488"/>
    <w:rsid w:val="00731787"/>
    <w:rsid w:val="00732899"/>
    <w:rsid w:val="0073327F"/>
    <w:rsid w:val="00733434"/>
    <w:rsid w:val="00734496"/>
    <w:rsid w:val="0073508B"/>
    <w:rsid w:val="007357F3"/>
    <w:rsid w:val="007358C5"/>
    <w:rsid w:val="00736329"/>
    <w:rsid w:val="0073702D"/>
    <w:rsid w:val="0073710E"/>
    <w:rsid w:val="007372B4"/>
    <w:rsid w:val="007378BE"/>
    <w:rsid w:val="00737F5E"/>
    <w:rsid w:val="007401B0"/>
    <w:rsid w:val="00741892"/>
    <w:rsid w:val="00741A84"/>
    <w:rsid w:val="00741D97"/>
    <w:rsid w:val="00742157"/>
    <w:rsid w:val="007427D1"/>
    <w:rsid w:val="00742DE0"/>
    <w:rsid w:val="00743022"/>
    <w:rsid w:val="0074347A"/>
    <w:rsid w:val="00743A75"/>
    <w:rsid w:val="00743B22"/>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88C"/>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5C26"/>
    <w:rsid w:val="0077613A"/>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5B30"/>
    <w:rsid w:val="0078619E"/>
    <w:rsid w:val="00786398"/>
    <w:rsid w:val="007874EB"/>
    <w:rsid w:val="00787B9D"/>
    <w:rsid w:val="0079011C"/>
    <w:rsid w:val="0079012A"/>
    <w:rsid w:val="00790557"/>
    <w:rsid w:val="007907E4"/>
    <w:rsid w:val="007914D7"/>
    <w:rsid w:val="00792191"/>
    <w:rsid w:val="00792A56"/>
    <w:rsid w:val="007932FC"/>
    <w:rsid w:val="0079535F"/>
    <w:rsid w:val="00795B86"/>
    <w:rsid w:val="007965C6"/>
    <w:rsid w:val="007965EA"/>
    <w:rsid w:val="0079757B"/>
    <w:rsid w:val="00797F4C"/>
    <w:rsid w:val="007A05FA"/>
    <w:rsid w:val="007A0816"/>
    <w:rsid w:val="007A17B6"/>
    <w:rsid w:val="007A185F"/>
    <w:rsid w:val="007A1B24"/>
    <w:rsid w:val="007A22FB"/>
    <w:rsid w:val="007A2946"/>
    <w:rsid w:val="007A2A66"/>
    <w:rsid w:val="007A2DBC"/>
    <w:rsid w:val="007A30CB"/>
    <w:rsid w:val="007A31FE"/>
    <w:rsid w:val="007A342C"/>
    <w:rsid w:val="007A3847"/>
    <w:rsid w:val="007A390D"/>
    <w:rsid w:val="007A3A5E"/>
    <w:rsid w:val="007A3D2C"/>
    <w:rsid w:val="007A4190"/>
    <w:rsid w:val="007A43D0"/>
    <w:rsid w:val="007A44AE"/>
    <w:rsid w:val="007A56FE"/>
    <w:rsid w:val="007A5FC0"/>
    <w:rsid w:val="007A60A3"/>
    <w:rsid w:val="007A7311"/>
    <w:rsid w:val="007A74ED"/>
    <w:rsid w:val="007A7560"/>
    <w:rsid w:val="007B054C"/>
    <w:rsid w:val="007B17F3"/>
    <w:rsid w:val="007B1CA8"/>
    <w:rsid w:val="007B1CE6"/>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65AB"/>
    <w:rsid w:val="007C78FF"/>
    <w:rsid w:val="007D0177"/>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AB5"/>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85E"/>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64D"/>
    <w:rsid w:val="008068E4"/>
    <w:rsid w:val="008070DD"/>
    <w:rsid w:val="008103C4"/>
    <w:rsid w:val="0081088E"/>
    <w:rsid w:val="00810E64"/>
    <w:rsid w:val="0081136E"/>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011E"/>
    <w:rsid w:val="00830B05"/>
    <w:rsid w:val="008315E8"/>
    <w:rsid w:val="0083276A"/>
    <w:rsid w:val="00832B6E"/>
    <w:rsid w:val="00832C54"/>
    <w:rsid w:val="0083316F"/>
    <w:rsid w:val="008331BD"/>
    <w:rsid w:val="00833B4C"/>
    <w:rsid w:val="00834511"/>
    <w:rsid w:val="008346E1"/>
    <w:rsid w:val="008346F6"/>
    <w:rsid w:val="00834956"/>
    <w:rsid w:val="00834E1A"/>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5D19"/>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35D"/>
    <w:rsid w:val="0085454E"/>
    <w:rsid w:val="00854E1F"/>
    <w:rsid w:val="0085527A"/>
    <w:rsid w:val="00856E37"/>
    <w:rsid w:val="00856E9E"/>
    <w:rsid w:val="0085706E"/>
    <w:rsid w:val="00857347"/>
    <w:rsid w:val="00860087"/>
    <w:rsid w:val="008610DC"/>
    <w:rsid w:val="00861819"/>
    <w:rsid w:val="008618EE"/>
    <w:rsid w:val="00861D18"/>
    <w:rsid w:val="00862712"/>
    <w:rsid w:val="00862B31"/>
    <w:rsid w:val="00862D5A"/>
    <w:rsid w:val="0086345A"/>
    <w:rsid w:val="00863906"/>
    <w:rsid w:val="008640E1"/>
    <w:rsid w:val="00864912"/>
    <w:rsid w:val="00864E9D"/>
    <w:rsid w:val="00865008"/>
    <w:rsid w:val="00865D1F"/>
    <w:rsid w:val="00865D63"/>
    <w:rsid w:val="008660F0"/>
    <w:rsid w:val="0086632A"/>
    <w:rsid w:val="00866422"/>
    <w:rsid w:val="00866B87"/>
    <w:rsid w:val="008701F7"/>
    <w:rsid w:val="00870916"/>
    <w:rsid w:val="008716C7"/>
    <w:rsid w:val="00871CB1"/>
    <w:rsid w:val="00871D87"/>
    <w:rsid w:val="0087213F"/>
    <w:rsid w:val="00873356"/>
    <w:rsid w:val="00873A3A"/>
    <w:rsid w:val="00873A4D"/>
    <w:rsid w:val="00873CF4"/>
    <w:rsid w:val="0087402E"/>
    <w:rsid w:val="008743F8"/>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1AF"/>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BBB"/>
    <w:rsid w:val="00892CA4"/>
    <w:rsid w:val="00892D98"/>
    <w:rsid w:val="00892F16"/>
    <w:rsid w:val="0089335D"/>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126"/>
    <w:rsid w:val="008B1341"/>
    <w:rsid w:val="008B260E"/>
    <w:rsid w:val="008B263F"/>
    <w:rsid w:val="008B2C73"/>
    <w:rsid w:val="008B32DE"/>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0E32"/>
    <w:rsid w:val="008C10FE"/>
    <w:rsid w:val="008C12C0"/>
    <w:rsid w:val="008C135B"/>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3CD"/>
    <w:rsid w:val="008D6501"/>
    <w:rsid w:val="008D6BB7"/>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2DDF"/>
    <w:rsid w:val="008F34BA"/>
    <w:rsid w:val="008F3B07"/>
    <w:rsid w:val="008F4699"/>
    <w:rsid w:val="008F4827"/>
    <w:rsid w:val="008F4A19"/>
    <w:rsid w:val="008F4B1A"/>
    <w:rsid w:val="008F4D75"/>
    <w:rsid w:val="008F4E5C"/>
    <w:rsid w:val="008F5845"/>
    <w:rsid w:val="008F5A63"/>
    <w:rsid w:val="008F6873"/>
    <w:rsid w:val="008F6CA8"/>
    <w:rsid w:val="008F6CEE"/>
    <w:rsid w:val="008F6DAA"/>
    <w:rsid w:val="008F718B"/>
    <w:rsid w:val="00901231"/>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A5"/>
    <w:rsid w:val="00912EFF"/>
    <w:rsid w:val="00913D2E"/>
    <w:rsid w:val="00915D66"/>
    <w:rsid w:val="00916700"/>
    <w:rsid w:val="00916B9E"/>
    <w:rsid w:val="00916E92"/>
    <w:rsid w:val="00917012"/>
    <w:rsid w:val="009176FF"/>
    <w:rsid w:val="00917E02"/>
    <w:rsid w:val="00920B05"/>
    <w:rsid w:val="00920CE0"/>
    <w:rsid w:val="00921A96"/>
    <w:rsid w:val="00921BA3"/>
    <w:rsid w:val="00921E1C"/>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55B3"/>
    <w:rsid w:val="0093586D"/>
    <w:rsid w:val="00935F89"/>
    <w:rsid w:val="009363C1"/>
    <w:rsid w:val="00937668"/>
    <w:rsid w:val="00940414"/>
    <w:rsid w:val="0094060B"/>
    <w:rsid w:val="009406F1"/>
    <w:rsid w:val="00940778"/>
    <w:rsid w:val="00941608"/>
    <w:rsid w:val="0094175B"/>
    <w:rsid w:val="009421F6"/>
    <w:rsid w:val="0094253E"/>
    <w:rsid w:val="009425F0"/>
    <w:rsid w:val="00942710"/>
    <w:rsid w:val="00942AD2"/>
    <w:rsid w:val="00942BD3"/>
    <w:rsid w:val="00943010"/>
    <w:rsid w:val="00943741"/>
    <w:rsid w:val="0094413E"/>
    <w:rsid w:val="0094439E"/>
    <w:rsid w:val="0094539C"/>
    <w:rsid w:val="0094559B"/>
    <w:rsid w:val="009455D3"/>
    <w:rsid w:val="00945E0F"/>
    <w:rsid w:val="00946B5E"/>
    <w:rsid w:val="00946F06"/>
    <w:rsid w:val="00946FCB"/>
    <w:rsid w:val="0095033F"/>
    <w:rsid w:val="00950430"/>
    <w:rsid w:val="009506DF"/>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034"/>
    <w:rsid w:val="00964781"/>
    <w:rsid w:val="00965545"/>
    <w:rsid w:val="00965F40"/>
    <w:rsid w:val="00966098"/>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E2A"/>
    <w:rsid w:val="00980FC3"/>
    <w:rsid w:val="009815BE"/>
    <w:rsid w:val="0098265A"/>
    <w:rsid w:val="00982921"/>
    <w:rsid w:val="00982AC8"/>
    <w:rsid w:val="00982E54"/>
    <w:rsid w:val="00983465"/>
    <w:rsid w:val="00985F04"/>
    <w:rsid w:val="00986126"/>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1FCF"/>
    <w:rsid w:val="009A29EA"/>
    <w:rsid w:val="009A2A51"/>
    <w:rsid w:val="009A2A88"/>
    <w:rsid w:val="009A2B31"/>
    <w:rsid w:val="009A2D0E"/>
    <w:rsid w:val="009A3774"/>
    <w:rsid w:val="009A37A6"/>
    <w:rsid w:val="009A37AD"/>
    <w:rsid w:val="009A3DB8"/>
    <w:rsid w:val="009A448F"/>
    <w:rsid w:val="009A46EC"/>
    <w:rsid w:val="009A551A"/>
    <w:rsid w:val="009A5C53"/>
    <w:rsid w:val="009A5FE9"/>
    <w:rsid w:val="009A6F12"/>
    <w:rsid w:val="009A70A3"/>
    <w:rsid w:val="009B0030"/>
    <w:rsid w:val="009B02A5"/>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AF"/>
    <w:rsid w:val="009E2CF1"/>
    <w:rsid w:val="009E3180"/>
    <w:rsid w:val="009E3753"/>
    <w:rsid w:val="009E5389"/>
    <w:rsid w:val="009E6BAA"/>
    <w:rsid w:val="009E6E9A"/>
    <w:rsid w:val="009E70A8"/>
    <w:rsid w:val="009F0192"/>
    <w:rsid w:val="009F1436"/>
    <w:rsid w:val="009F2696"/>
    <w:rsid w:val="009F33AB"/>
    <w:rsid w:val="009F3441"/>
    <w:rsid w:val="009F3478"/>
    <w:rsid w:val="009F36AC"/>
    <w:rsid w:val="009F4688"/>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D7D"/>
    <w:rsid w:val="00A16786"/>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27FE5"/>
    <w:rsid w:val="00A303B0"/>
    <w:rsid w:val="00A3042D"/>
    <w:rsid w:val="00A31A4B"/>
    <w:rsid w:val="00A32DD9"/>
    <w:rsid w:val="00A336AF"/>
    <w:rsid w:val="00A33D33"/>
    <w:rsid w:val="00A344D2"/>
    <w:rsid w:val="00A34F34"/>
    <w:rsid w:val="00A36847"/>
    <w:rsid w:val="00A37F7B"/>
    <w:rsid w:val="00A40661"/>
    <w:rsid w:val="00A4077D"/>
    <w:rsid w:val="00A41885"/>
    <w:rsid w:val="00A41E55"/>
    <w:rsid w:val="00A42608"/>
    <w:rsid w:val="00A43029"/>
    <w:rsid w:val="00A437F1"/>
    <w:rsid w:val="00A43910"/>
    <w:rsid w:val="00A43D71"/>
    <w:rsid w:val="00A43EFE"/>
    <w:rsid w:val="00A44663"/>
    <w:rsid w:val="00A44BCD"/>
    <w:rsid w:val="00A458C2"/>
    <w:rsid w:val="00A4591B"/>
    <w:rsid w:val="00A459B6"/>
    <w:rsid w:val="00A45BFC"/>
    <w:rsid w:val="00A45E63"/>
    <w:rsid w:val="00A464F7"/>
    <w:rsid w:val="00A46AFB"/>
    <w:rsid w:val="00A501CA"/>
    <w:rsid w:val="00A506C0"/>
    <w:rsid w:val="00A506D3"/>
    <w:rsid w:val="00A50AFC"/>
    <w:rsid w:val="00A52360"/>
    <w:rsid w:val="00A52828"/>
    <w:rsid w:val="00A52F0E"/>
    <w:rsid w:val="00A53208"/>
    <w:rsid w:val="00A53D41"/>
    <w:rsid w:val="00A545C1"/>
    <w:rsid w:val="00A54972"/>
    <w:rsid w:val="00A54C10"/>
    <w:rsid w:val="00A54F12"/>
    <w:rsid w:val="00A54FC4"/>
    <w:rsid w:val="00A55D81"/>
    <w:rsid w:val="00A5664E"/>
    <w:rsid w:val="00A56AFD"/>
    <w:rsid w:val="00A57B39"/>
    <w:rsid w:val="00A57FCB"/>
    <w:rsid w:val="00A603C6"/>
    <w:rsid w:val="00A607C3"/>
    <w:rsid w:val="00A609CC"/>
    <w:rsid w:val="00A60AA9"/>
    <w:rsid w:val="00A623BA"/>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9DC"/>
    <w:rsid w:val="00A83C99"/>
    <w:rsid w:val="00A84637"/>
    <w:rsid w:val="00A850BA"/>
    <w:rsid w:val="00A85304"/>
    <w:rsid w:val="00A85ACE"/>
    <w:rsid w:val="00A85E53"/>
    <w:rsid w:val="00A86BD0"/>
    <w:rsid w:val="00A8730A"/>
    <w:rsid w:val="00A87849"/>
    <w:rsid w:val="00A878A8"/>
    <w:rsid w:val="00A87D42"/>
    <w:rsid w:val="00A87D82"/>
    <w:rsid w:val="00A90000"/>
    <w:rsid w:val="00A90396"/>
    <w:rsid w:val="00A903CA"/>
    <w:rsid w:val="00A9108D"/>
    <w:rsid w:val="00A91ADD"/>
    <w:rsid w:val="00A91D8A"/>
    <w:rsid w:val="00A92656"/>
    <w:rsid w:val="00A92721"/>
    <w:rsid w:val="00A933B6"/>
    <w:rsid w:val="00A935E9"/>
    <w:rsid w:val="00A93DCD"/>
    <w:rsid w:val="00A9501E"/>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41"/>
    <w:rsid w:val="00AA6EC8"/>
    <w:rsid w:val="00AA7329"/>
    <w:rsid w:val="00AA7421"/>
    <w:rsid w:val="00AA78C7"/>
    <w:rsid w:val="00AB0D63"/>
    <w:rsid w:val="00AB0EFC"/>
    <w:rsid w:val="00AB18D6"/>
    <w:rsid w:val="00AB1EAB"/>
    <w:rsid w:val="00AB2599"/>
    <w:rsid w:val="00AB356A"/>
    <w:rsid w:val="00AB4864"/>
    <w:rsid w:val="00AB4FC1"/>
    <w:rsid w:val="00AB5184"/>
    <w:rsid w:val="00AB51D1"/>
    <w:rsid w:val="00AB5720"/>
    <w:rsid w:val="00AB5BDD"/>
    <w:rsid w:val="00AB613B"/>
    <w:rsid w:val="00AB639F"/>
    <w:rsid w:val="00AB663C"/>
    <w:rsid w:val="00AB7109"/>
    <w:rsid w:val="00AB7892"/>
    <w:rsid w:val="00AC15B9"/>
    <w:rsid w:val="00AC18B5"/>
    <w:rsid w:val="00AC1A38"/>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0BD"/>
    <w:rsid w:val="00AD11BB"/>
    <w:rsid w:val="00AD18A8"/>
    <w:rsid w:val="00AD1BF5"/>
    <w:rsid w:val="00AD26B0"/>
    <w:rsid w:val="00AD307F"/>
    <w:rsid w:val="00AD3270"/>
    <w:rsid w:val="00AD3F30"/>
    <w:rsid w:val="00AD51D5"/>
    <w:rsid w:val="00AD550D"/>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0AE"/>
    <w:rsid w:val="00AF1E58"/>
    <w:rsid w:val="00AF3168"/>
    <w:rsid w:val="00AF32CF"/>
    <w:rsid w:val="00AF3303"/>
    <w:rsid w:val="00AF3483"/>
    <w:rsid w:val="00AF36F1"/>
    <w:rsid w:val="00AF48B6"/>
    <w:rsid w:val="00AF48C9"/>
    <w:rsid w:val="00AF5656"/>
    <w:rsid w:val="00AF5C7B"/>
    <w:rsid w:val="00AF5DFA"/>
    <w:rsid w:val="00AF5F3C"/>
    <w:rsid w:val="00AF6071"/>
    <w:rsid w:val="00AF61BB"/>
    <w:rsid w:val="00AF7AE2"/>
    <w:rsid w:val="00AF7C2B"/>
    <w:rsid w:val="00B01236"/>
    <w:rsid w:val="00B01CBA"/>
    <w:rsid w:val="00B01F29"/>
    <w:rsid w:val="00B020B6"/>
    <w:rsid w:val="00B02E1F"/>
    <w:rsid w:val="00B031AA"/>
    <w:rsid w:val="00B03427"/>
    <w:rsid w:val="00B0345D"/>
    <w:rsid w:val="00B036F3"/>
    <w:rsid w:val="00B0372E"/>
    <w:rsid w:val="00B038E4"/>
    <w:rsid w:val="00B03D46"/>
    <w:rsid w:val="00B0489D"/>
    <w:rsid w:val="00B04BF6"/>
    <w:rsid w:val="00B0549A"/>
    <w:rsid w:val="00B05B97"/>
    <w:rsid w:val="00B06473"/>
    <w:rsid w:val="00B06742"/>
    <w:rsid w:val="00B06A5A"/>
    <w:rsid w:val="00B06EB8"/>
    <w:rsid w:val="00B0713C"/>
    <w:rsid w:val="00B0766F"/>
    <w:rsid w:val="00B100EF"/>
    <w:rsid w:val="00B105E7"/>
    <w:rsid w:val="00B118BA"/>
    <w:rsid w:val="00B11D63"/>
    <w:rsid w:val="00B11EF2"/>
    <w:rsid w:val="00B120E6"/>
    <w:rsid w:val="00B121FC"/>
    <w:rsid w:val="00B123FE"/>
    <w:rsid w:val="00B127D7"/>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970"/>
    <w:rsid w:val="00B22B39"/>
    <w:rsid w:val="00B2334C"/>
    <w:rsid w:val="00B23827"/>
    <w:rsid w:val="00B23B28"/>
    <w:rsid w:val="00B23EA5"/>
    <w:rsid w:val="00B2423D"/>
    <w:rsid w:val="00B24D1E"/>
    <w:rsid w:val="00B25116"/>
    <w:rsid w:val="00B25374"/>
    <w:rsid w:val="00B25775"/>
    <w:rsid w:val="00B25BA3"/>
    <w:rsid w:val="00B2684F"/>
    <w:rsid w:val="00B278B8"/>
    <w:rsid w:val="00B27D0E"/>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0B31"/>
    <w:rsid w:val="00B416FA"/>
    <w:rsid w:val="00B41776"/>
    <w:rsid w:val="00B41E63"/>
    <w:rsid w:val="00B41F4C"/>
    <w:rsid w:val="00B420BA"/>
    <w:rsid w:val="00B44D24"/>
    <w:rsid w:val="00B44EC0"/>
    <w:rsid w:val="00B45461"/>
    <w:rsid w:val="00B45573"/>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2EC7"/>
    <w:rsid w:val="00B63937"/>
    <w:rsid w:val="00B64481"/>
    <w:rsid w:val="00B65889"/>
    <w:rsid w:val="00B65DE8"/>
    <w:rsid w:val="00B65FAF"/>
    <w:rsid w:val="00B66371"/>
    <w:rsid w:val="00B667B9"/>
    <w:rsid w:val="00B66DE5"/>
    <w:rsid w:val="00B70868"/>
    <w:rsid w:val="00B709F6"/>
    <w:rsid w:val="00B70D76"/>
    <w:rsid w:val="00B70FDF"/>
    <w:rsid w:val="00B718E8"/>
    <w:rsid w:val="00B7208A"/>
    <w:rsid w:val="00B73184"/>
    <w:rsid w:val="00B73209"/>
    <w:rsid w:val="00B73A4A"/>
    <w:rsid w:val="00B73F86"/>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0AE"/>
    <w:rsid w:val="00B8149D"/>
    <w:rsid w:val="00B817D9"/>
    <w:rsid w:val="00B8228C"/>
    <w:rsid w:val="00B8251B"/>
    <w:rsid w:val="00B8280E"/>
    <w:rsid w:val="00B82F3F"/>
    <w:rsid w:val="00B83388"/>
    <w:rsid w:val="00B83433"/>
    <w:rsid w:val="00B838FB"/>
    <w:rsid w:val="00B83A2B"/>
    <w:rsid w:val="00B84B40"/>
    <w:rsid w:val="00B84FB1"/>
    <w:rsid w:val="00B85048"/>
    <w:rsid w:val="00B8506E"/>
    <w:rsid w:val="00B85958"/>
    <w:rsid w:val="00B85D36"/>
    <w:rsid w:val="00B85F2F"/>
    <w:rsid w:val="00B85FEE"/>
    <w:rsid w:val="00B86B4E"/>
    <w:rsid w:val="00B8760C"/>
    <w:rsid w:val="00B87C43"/>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DAA"/>
    <w:rsid w:val="00B96F70"/>
    <w:rsid w:val="00B970E0"/>
    <w:rsid w:val="00B97A16"/>
    <w:rsid w:val="00B97C30"/>
    <w:rsid w:val="00BA03B8"/>
    <w:rsid w:val="00BA0623"/>
    <w:rsid w:val="00BA0A16"/>
    <w:rsid w:val="00BA2166"/>
    <w:rsid w:val="00BA2977"/>
    <w:rsid w:val="00BA2BC0"/>
    <w:rsid w:val="00BA6B82"/>
    <w:rsid w:val="00BA7025"/>
    <w:rsid w:val="00BA739E"/>
    <w:rsid w:val="00BB01DD"/>
    <w:rsid w:val="00BB1528"/>
    <w:rsid w:val="00BB1A17"/>
    <w:rsid w:val="00BB1AF7"/>
    <w:rsid w:val="00BB2672"/>
    <w:rsid w:val="00BB2873"/>
    <w:rsid w:val="00BB3AEF"/>
    <w:rsid w:val="00BB43C0"/>
    <w:rsid w:val="00BB46B7"/>
    <w:rsid w:val="00BB5018"/>
    <w:rsid w:val="00BB6A94"/>
    <w:rsid w:val="00BB70B6"/>
    <w:rsid w:val="00BB7BA1"/>
    <w:rsid w:val="00BC0564"/>
    <w:rsid w:val="00BC075C"/>
    <w:rsid w:val="00BC1C29"/>
    <w:rsid w:val="00BC2804"/>
    <w:rsid w:val="00BC29A0"/>
    <w:rsid w:val="00BC2E14"/>
    <w:rsid w:val="00BC37DC"/>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69B1"/>
    <w:rsid w:val="00BE71D9"/>
    <w:rsid w:val="00BE74FE"/>
    <w:rsid w:val="00BE7692"/>
    <w:rsid w:val="00BE7A95"/>
    <w:rsid w:val="00BF0622"/>
    <w:rsid w:val="00BF1AE4"/>
    <w:rsid w:val="00BF1CB0"/>
    <w:rsid w:val="00BF28E8"/>
    <w:rsid w:val="00BF316D"/>
    <w:rsid w:val="00BF317F"/>
    <w:rsid w:val="00BF3C69"/>
    <w:rsid w:val="00BF42D7"/>
    <w:rsid w:val="00BF448F"/>
    <w:rsid w:val="00BF482C"/>
    <w:rsid w:val="00BF4894"/>
    <w:rsid w:val="00BF5A89"/>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091"/>
    <w:rsid w:val="00C0429B"/>
    <w:rsid w:val="00C04EEA"/>
    <w:rsid w:val="00C04F96"/>
    <w:rsid w:val="00C04FEA"/>
    <w:rsid w:val="00C058C7"/>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17D90"/>
    <w:rsid w:val="00C20935"/>
    <w:rsid w:val="00C21138"/>
    <w:rsid w:val="00C211B4"/>
    <w:rsid w:val="00C2179B"/>
    <w:rsid w:val="00C2259C"/>
    <w:rsid w:val="00C229DE"/>
    <w:rsid w:val="00C22E2F"/>
    <w:rsid w:val="00C23981"/>
    <w:rsid w:val="00C23D28"/>
    <w:rsid w:val="00C24427"/>
    <w:rsid w:val="00C2482F"/>
    <w:rsid w:val="00C25B30"/>
    <w:rsid w:val="00C266EC"/>
    <w:rsid w:val="00C26A02"/>
    <w:rsid w:val="00C26C64"/>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7D9"/>
    <w:rsid w:val="00C369E4"/>
    <w:rsid w:val="00C36CCF"/>
    <w:rsid w:val="00C36F95"/>
    <w:rsid w:val="00C41431"/>
    <w:rsid w:val="00C41B30"/>
    <w:rsid w:val="00C41D32"/>
    <w:rsid w:val="00C41E83"/>
    <w:rsid w:val="00C41E9B"/>
    <w:rsid w:val="00C422AB"/>
    <w:rsid w:val="00C423E7"/>
    <w:rsid w:val="00C435A5"/>
    <w:rsid w:val="00C43C78"/>
    <w:rsid w:val="00C43F09"/>
    <w:rsid w:val="00C4414B"/>
    <w:rsid w:val="00C44433"/>
    <w:rsid w:val="00C45042"/>
    <w:rsid w:val="00C451DC"/>
    <w:rsid w:val="00C45B91"/>
    <w:rsid w:val="00C470C4"/>
    <w:rsid w:val="00C479AB"/>
    <w:rsid w:val="00C47AD2"/>
    <w:rsid w:val="00C505B1"/>
    <w:rsid w:val="00C5065A"/>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146E"/>
    <w:rsid w:val="00C7157A"/>
    <w:rsid w:val="00C72AAB"/>
    <w:rsid w:val="00C72D72"/>
    <w:rsid w:val="00C731B9"/>
    <w:rsid w:val="00C7386B"/>
    <w:rsid w:val="00C73FEB"/>
    <w:rsid w:val="00C748EA"/>
    <w:rsid w:val="00C74D6E"/>
    <w:rsid w:val="00C74EDB"/>
    <w:rsid w:val="00C75283"/>
    <w:rsid w:val="00C75D0B"/>
    <w:rsid w:val="00C764B1"/>
    <w:rsid w:val="00C76939"/>
    <w:rsid w:val="00C770CB"/>
    <w:rsid w:val="00C77757"/>
    <w:rsid w:val="00C7790B"/>
    <w:rsid w:val="00C77E25"/>
    <w:rsid w:val="00C802B2"/>
    <w:rsid w:val="00C80606"/>
    <w:rsid w:val="00C82041"/>
    <w:rsid w:val="00C824AA"/>
    <w:rsid w:val="00C82995"/>
    <w:rsid w:val="00C83234"/>
    <w:rsid w:val="00C833C1"/>
    <w:rsid w:val="00C83F81"/>
    <w:rsid w:val="00C8614D"/>
    <w:rsid w:val="00C86293"/>
    <w:rsid w:val="00C863DE"/>
    <w:rsid w:val="00C8675D"/>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5A5B"/>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53B9"/>
    <w:rsid w:val="00CA53BA"/>
    <w:rsid w:val="00CA5E39"/>
    <w:rsid w:val="00CA5E72"/>
    <w:rsid w:val="00CA6873"/>
    <w:rsid w:val="00CA6D7F"/>
    <w:rsid w:val="00CA70D5"/>
    <w:rsid w:val="00CA75FB"/>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1D73"/>
    <w:rsid w:val="00CC2DD4"/>
    <w:rsid w:val="00CC2E24"/>
    <w:rsid w:val="00CC43A2"/>
    <w:rsid w:val="00CC4581"/>
    <w:rsid w:val="00CC49FD"/>
    <w:rsid w:val="00CC56B1"/>
    <w:rsid w:val="00CC58E0"/>
    <w:rsid w:val="00CC5BB9"/>
    <w:rsid w:val="00CC5D7B"/>
    <w:rsid w:val="00CC5DEA"/>
    <w:rsid w:val="00CC6472"/>
    <w:rsid w:val="00CD02A7"/>
    <w:rsid w:val="00CD05AA"/>
    <w:rsid w:val="00CD0AA0"/>
    <w:rsid w:val="00CD1223"/>
    <w:rsid w:val="00CD1244"/>
    <w:rsid w:val="00CD18CA"/>
    <w:rsid w:val="00CD1C29"/>
    <w:rsid w:val="00CD3C01"/>
    <w:rsid w:val="00CD41C1"/>
    <w:rsid w:val="00CD427E"/>
    <w:rsid w:val="00CD4697"/>
    <w:rsid w:val="00CD46C8"/>
    <w:rsid w:val="00CD4A92"/>
    <w:rsid w:val="00CD4CF6"/>
    <w:rsid w:val="00CD4D3C"/>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1D9D"/>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F59"/>
    <w:rsid w:val="00CF5E14"/>
    <w:rsid w:val="00CF6A13"/>
    <w:rsid w:val="00CF6EDF"/>
    <w:rsid w:val="00CF7044"/>
    <w:rsid w:val="00CF769B"/>
    <w:rsid w:val="00CF7D7C"/>
    <w:rsid w:val="00D012FA"/>
    <w:rsid w:val="00D01CA6"/>
    <w:rsid w:val="00D0212B"/>
    <w:rsid w:val="00D0233C"/>
    <w:rsid w:val="00D02493"/>
    <w:rsid w:val="00D030CE"/>
    <w:rsid w:val="00D03AEE"/>
    <w:rsid w:val="00D03E0E"/>
    <w:rsid w:val="00D048EB"/>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3B"/>
    <w:rsid w:val="00D154E9"/>
    <w:rsid w:val="00D155D9"/>
    <w:rsid w:val="00D15E52"/>
    <w:rsid w:val="00D1686B"/>
    <w:rsid w:val="00D16912"/>
    <w:rsid w:val="00D16BC9"/>
    <w:rsid w:val="00D16CA5"/>
    <w:rsid w:val="00D16F03"/>
    <w:rsid w:val="00D1797C"/>
    <w:rsid w:val="00D179E3"/>
    <w:rsid w:val="00D17AFF"/>
    <w:rsid w:val="00D17C95"/>
    <w:rsid w:val="00D20069"/>
    <w:rsid w:val="00D20230"/>
    <w:rsid w:val="00D20BF9"/>
    <w:rsid w:val="00D20CA2"/>
    <w:rsid w:val="00D213B9"/>
    <w:rsid w:val="00D218D2"/>
    <w:rsid w:val="00D22DE5"/>
    <w:rsid w:val="00D23105"/>
    <w:rsid w:val="00D23997"/>
    <w:rsid w:val="00D242B5"/>
    <w:rsid w:val="00D244A1"/>
    <w:rsid w:val="00D24612"/>
    <w:rsid w:val="00D253D3"/>
    <w:rsid w:val="00D25405"/>
    <w:rsid w:val="00D254E7"/>
    <w:rsid w:val="00D2583A"/>
    <w:rsid w:val="00D25B51"/>
    <w:rsid w:val="00D25B63"/>
    <w:rsid w:val="00D25D88"/>
    <w:rsid w:val="00D26615"/>
    <w:rsid w:val="00D266DE"/>
    <w:rsid w:val="00D269EE"/>
    <w:rsid w:val="00D26C70"/>
    <w:rsid w:val="00D26CFF"/>
    <w:rsid w:val="00D26DD0"/>
    <w:rsid w:val="00D3012F"/>
    <w:rsid w:val="00D31571"/>
    <w:rsid w:val="00D31578"/>
    <w:rsid w:val="00D31B92"/>
    <w:rsid w:val="00D32447"/>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2BB"/>
    <w:rsid w:val="00D467B9"/>
    <w:rsid w:val="00D47834"/>
    <w:rsid w:val="00D47994"/>
    <w:rsid w:val="00D50A99"/>
    <w:rsid w:val="00D50C2E"/>
    <w:rsid w:val="00D51B57"/>
    <w:rsid w:val="00D52885"/>
    <w:rsid w:val="00D52BE0"/>
    <w:rsid w:val="00D52C9F"/>
    <w:rsid w:val="00D52D93"/>
    <w:rsid w:val="00D53761"/>
    <w:rsid w:val="00D53E71"/>
    <w:rsid w:val="00D53F6E"/>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90B"/>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07C"/>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8C8"/>
    <w:rsid w:val="00D85F93"/>
    <w:rsid w:val="00D86B4A"/>
    <w:rsid w:val="00D86DF6"/>
    <w:rsid w:val="00D877D0"/>
    <w:rsid w:val="00D87B71"/>
    <w:rsid w:val="00D87CFB"/>
    <w:rsid w:val="00D91317"/>
    <w:rsid w:val="00D91E8E"/>
    <w:rsid w:val="00D92C2B"/>
    <w:rsid w:val="00D92C41"/>
    <w:rsid w:val="00D9366C"/>
    <w:rsid w:val="00D93B45"/>
    <w:rsid w:val="00D93DF1"/>
    <w:rsid w:val="00D93F31"/>
    <w:rsid w:val="00D93F34"/>
    <w:rsid w:val="00D94268"/>
    <w:rsid w:val="00D944DD"/>
    <w:rsid w:val="00D9465D"/>
    <w:rsid w:val="00D94A31"/>
    <w:rsid w:val="00D96307"/>
    <w:rsid w:val="00D967F2"/>
    <w:rsid w:val="00D971CE"/>
    <w:rsid w:val="00D974D0"/>
    <w:rsid w:val="00D97715"/>
    <w:rsid w:val="00DA0CF6"/>
    <w:rsid w:val="00DA12F2"/>
    <w:rsid w:val="00DA1F94"/>
    <w:rsid w:val="00DA2AEA"/>
    <w:rsid w:val="00DA2CF7"/>
    <w:rsid w:val="00DA3887"/>
    <w:rsid w:val="00DA3AA7"/>
    <w:rsid w:val="00DA43D5"/>
    <w:rsid w:val="00DA453A"/>
    <w:rsid w:val="00DA4A3E"/>
    <w:rsid w:val="00DA4E2E"/>
    <w:rsid w:val="00DA5C9B"/>
    <w:rsid w:val="00DA5D19"/>
    <w:rsid w:val="00DA5E0F"/>
    <w:rsid w:val="00DA5E99"/>
    <w:rsid w:val="00DA60B3"/>
    <w:rsid w:val="00DA6823"/>
    <w:rsid w:val="00DA68B4"/>
    <w:rsid w:val="00DA6A77"/>
    <w:rsid w:val="00DA6D6B"/>
    <w:rsid w:val="00DA70D2"/>
    <w:rsid w:val="00DA7496"/>
    <w:rsid w:val="00DA77D8"/>
    <w:rsid w:val="00DA7DA0"/>
    <w:rsid w:val="00DA7F4B"/>
    <w:rsid w:val="00DB0462"/>
    <w:rsid w:val="00DB071C"/>
    <w:rsid w:val="00DB08E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AC0"/>
    <w:rsid w:val="00DC6E62"/>
    <w:rsid w:val="00DC791A"/>
    <w:rsid w:val="00DC7EC1"/>
    <w:rsid w:val="00DD0DB5"/>
    <w:rsid w:val="00DD0DF1"/>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845"/>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712"/>
    <w:rsid w:val="00E10DAA"/>
    <w:rsid w:val="00E11719"/>
    <w:rsid w:val="00E11CB7"/>
    <w:rsid w:val="00E1287A"/>
    <w:rsid w:val="00E133A0"/>
    <w:rsid w:val="00E13DC9"/>
    <w:rsid w:val="00E13DEE"/>
    <w:rsid w:val="00E143C6"/>
    <w:rsid w:val="00E14409"/>
    <w:rsid w:val="00E14AD7"/>
    <w:rsid w:val="00E14DF0"/>
    <w:rsid w:val="00E151D1"/>
    <w:rsid w:val="00E1540C"/>
    <w:rsid w:val="00E15D83"/>
    <w:rsid w:val="00E15F3D"/>
    <w:rsid w:val="00E1651F"/>
    <w:rsid w:val="00E16A40"/>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0C84"/>
    <w:rsid w:val="00E415D8"/>
    <w:rsid w:val="00E41D74"/>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DD8"/>
    <w:rsid w:val="00E51EF4"/>
    <w:rsid w:val="00E522C5"/>
    <w:rsid w:val="00E523AF"/>
    <w:rsid w:val="00E531B8"/>
    <w:rsid w:val="00E537B4"/>
    <w:rsid w:val="00E542BC"/>
    <w:rsid w:val="00E54D64"/>
    <w:rsid w:val="00E557B4"/>
    <w:rsid w:val="00E5584E"/>
    <w:rsid w:val="00E568CA"/>
    <w:rsid w:val="00E5699B"/>
    <w:rsid w:val="00E56D5B"/>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519"/>
    <w:rsid w:val="00E7651B"/>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4D4E"/>
    <w:rsid w:val="00E85173"/>
    <w:rsid w:val="00E85FD3"/>
    <w:rsid w:val="00E86170"/>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6DE"/>
    <w:rsid w:val="00EA6CBF"/>
    <w:rsid w:val="00EA6EFF"/>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493A"/>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564"/>
    <w:rsid w:val="00ED3B67"/>
    <w:rsid w:val="00ED43C1"/>
    <w:rsid w:val="00ED540D"/>
    <w:rsid w:val="00ED5443"/>
    <w:rsid w:val="00ED64C9"/>
    <w:rsid w:val="00ED6E8A"/>
    <w:rsid w:val="00ED7EC4"/>
    <w:rsid w:val="00EE014C"/>
    <w:rsid w:val="00EE0F33"/>
    <w:rsid w:val="00EE3797"/>
    <w:rsid w:val="00EE3869"/>
    <w:rsid w:val="00EE3B49"/>
    <w:rsid w:val="00EE4095"/>
    <w:rsid w:val="00EE4175"/>
    <w:rsid w:val="00EE48EF"/>
    <w:rsid w:val="00EE508C"/>
    <w:rsid w:val="00EE58A8"/>
    <w:rsid w:val="00EE5C5A"/>
    <w:rsid w:val="00EE5E14"/>
    <w:rsid w:val="00EE63EB"/>
    <w:rsid w:val="00EE6961"/>
    <w:rsid w:val="00EE76A7"/>
    <w:rsid w:val="00EE7C5D"/>
    <w:rsid w:val="00EE7D74"/>
    <w:rsid w:val="00EF00BF"/>
    <w:rsid w:val="00EF0BCA"/>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2985"/>
    <w:rsid w:val="00F03056"/>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47E95"/>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86E"/>
    <w:rsid w:val="00F60888"/>
    <w:rsid w:val="00F6141C"/>
    <w:rsid w:val="00F62273"/>
    <w:rsid w:val="00F62486"/>
    <w:rsid w:val="00F624F2"/>
    <w:rsid w:val="00F63AA6"/>
    <w:rsid w:val="00F63B6F"/>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1F71"/>
    <w:rsid w:val="00F73235"/>
    <w:rsid w:val="00F73392"/>
    <w:rsid w:val="00F73A47"/>
    <w:rsid w:val="00F740BF"/>
    <w:rsid w:val="00F745B5"/>
    <w:rsid w:val="00F7531D"/>
    <w:rsid w:val="00F755A1"/>
    <w:rsid w:val="00F75924"/>
    <w:rsid w:val="00F7628F"/>
    <w:rsid w:val="00F76903"/>
    <w:rsid w:val="00F77892"/>
    <w:rsid w:val="00F77BAA"/>
    <w:rsid w:val="00F77D12"/>
    <w:rsid w:val="00F77EEB"/>
    <w:rsid w:val="00F77FAA"/>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09"/>
    <w:rsid w:val="00F964EC"/>
    <w:rsid w:val="00F96796"/>
    <w:rsid w:val="00F96A96"/>
    <w:rsid w:val="00F96BFD"/>
    <w:rsid w:val="00F96F30"/>
    <w:rsid w:val="00F97297"/>
    <w:rsid w:val="00F972F6"/>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3EC5"/>
    <w:rsid w:val="00FB451B"/>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5C12"/>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1F2"/>
    <w:rsid w:val="00FE2294"/>
    <w:rsid w:val="00FE24EF"/>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78F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qFormat/>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3E7F47"/>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60011484">
      <w:bodyDiv w:val="1"/>
      <w:marLeft w:val="0"/>
      <w:marRight w:val="0"/>
      <w:marTop w:val="0"/>
      <w:marBottom w:val="0"/>
      <w:divBdr>
        <w:top w:val="none" w:sz="0" w:space="0" w:color="auto"/>
        <w:left w:val="none" w:sz="0" w:space="0" w:color="auto"/>
        <w:bottom w:val="none" w:sz="0" w:space="0" w:color="auto"/>
        <w:right w:val="none" w:sz="0" w:space="0" w:color="auto"/>
      </w:divBdr>
      <w:divsChild>
        <w:div w:id="1739084602">
          <w:marLeft w:val="936"/>
          <w:marRight w:val="0"/>
          <w:marTop w:val="86"/>
          <w:marBottom w:val="0"/>
          <w:divBdr>
            <w:top w:val="none" w:sz="0" w:space="0" w:color="auto"/>
            <w:left w:val="none" w:sz="0" w:space="0" w:color="auto"/>
            <w:bottom w:val="none" w:sz="0" w:space="0" w:color="auto"/>
            <w:right w:val="none" w:sz="0" w:space="0" w:color="auto"/>
          </w:divBdr>
        </w:div>
        <w:div w:id="850492552">
          <w:marLeft w:val="1310"/>
          <w:marRight w:val="0"/>
          <w:marTop w:val="77"/>
          <w:marBottom w:val="0"/>
          <w:divBdr>
            <w:top w:val="none" w:sz="0" w:space="0" w:color="auto"/>
            <w:left w:val="none" w:sz="0" w:space="0" w:color="auto"/>
            <w:bottom w:val="none" w:sz="0" w:space="0" w:color="auto"/>
            <w:right w:val="none" w:sz="0" w:space="0" w:color="auto"/>
          </w:divBdr>
        </w:div>
        <w:div w:id="2139180076">
          <w:marLeft w:val="1310"/>
          <w:marRight w:val="0"/>
          <w:marTop w:val="77"/>
          <w:marBottom w:val="0"/>
          <w:divBdr>
            <w:top w:val="none" w:sz="0" w:space="0" w:color="auto"/>
            <w:left w:val="none" w:sz="0" w:space="0" w:color="auto"/>
            <w:bottom w:val="none" w:sz="0" w:space="0" w:color="auto"/>
            <w:right w:val="none" w:sz="0" w:space="0" w:color="auto"/>
          </w:divBdr>
        </w:div>
        <w:div w:id="482627927">
          <w:marLeft w:val="1310"/>
          <w:marRight w:val="0"/>
          <w:marTop w:val="77"/>
          <w:marBottom w:val="0"/>
          <w:divBdr>
            <w:top w:val="none" w:sz="0" w:space="0" w:color="auto"/>
            <w:left w:val="none" w:sz="0" w:space="0" w:color="auto"/>
            <w:bottom w:val="none" w:sz="0" w:space="0" w:color="auto"/>
            <w:right w:val="none" w:sz="0" w:space="0" w:color="auto"/>
          </w:divBdr>
        </w:div>
        <w:div w:id="674772233">
          <w:marLeft w:val="1685"/>
          <w:marRight w:val="0"/>
          <w:marTop w:val="77"/>
          <w:marBottom w:val="0"/>
          <w:divBdr>
            <w:top w:val="none" w:sz="0" w:space="0" w:color="auto"/>
            <w:left w:val="none" w:sz="0" w:space="0" w:color="auto"/>
            <w:bottom w:val="none" w:sz="0" w:space="0" w:color="auto"/>
            <w:right w:val="none" w:sz="0" w:space="0" w:color="auto"/>
          </w:divBdr>
        </w:div>
        <w:div w:id="1363433165">
          <w:marLeft w:val="2059"/>
          <w:marRight w:val="0"/>
          <w:marTop w:val="77"/>
          <w:marBottom w:val="0"/>
          <w:divBdr>
            <w:top w:val="none" w:sz="0" w:space="0" w:color="auto"/>
            <w:left w:val="none" w:sz="0" w:space="0" w:color="auto"/>
            <w:bottom w:val="none" w:sz="0" w:space="0" w:color="auto"/>
            <w:right w:val="none" w:sz="0" w:space="0" w:color="auto"/>
          </w:divBdr>
        </w:div>
        <w:div w:id="1519079810">
          <w:marLeft w:val="1685"/>
          <w:marRight w:val="0"/>
          <w:marTop w:val="77"/>
          <w:marBottom w:val="0"/>
          <w:divBdr>
            <w:top w:val="none" w:sz="0" w:space="0" w:color="auto"/>
            <w:left w:val="none" w:sz="0" w:space="0" w:color="auto"/>
            <w:bottom w:val="none" w:sz="0" w:space="0" w:color="auto"/>
            <w:right w:val="none" w:sz="0" w:space="0" w:color="auto"/>
          </w:divBdr>
        </w:div>
        <w:div w:id="121384837">
          <w:marLeft w:val="2059"/>
          <w:marRight w:val="0"/>
          <w:marTop w:val="77"/>
          <w:marBottom w:val="0"/>
          <w:divBdr>
            <w:top w:val="none" w:sz="0" w:space="0" w:color="auto"/>
            <w:left w:val="none" w:sz="0" w:space="0" w:color="auto"/>
            <w:bottom w:val="none" w:sz="0" w:space="0" w:color="auto"/>
            <w:right w:val="none" w:sz="0" w:space="0" w:color="auto"/>
          </w:divBdr>
        </w:div>
        <w:div w:id="1138841283">
          <w:marLeft w:val="1685"/>
          <w:marRight w:val="0"/>
          <w:marTop w:val="77"/>
          <w:marBottom w:val="0"/>
          <w:divBdr>
            <w:top w:val="none" w:sz="0" w:space="0" w:color="auto"/>
            <w:left w:val="none" w:sz="0" w:space="0" w:color="auto"/>
            <w:bottom w:val="none" w:sz="0" w:space="0" w:color="auto"/>
            <w:right w:val="none" w:sz="0" w:space="0" w:color="auto"/>
          </w:divBdr>
        </w:div>
        <w:div w:id="923294335">
          <w:marLeft w:val="2059"/>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807560">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74C6074E-8085-43FA-BD8E-98DC5915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7</Pages>
  <Words>1328</Words>
  <Characters>7573</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60</cp:revision>
  <dcterms:created xsi:type="dcterms:W3CDTF">2021-04-05T00:45:00Z</dcterms:created>
  <dcterms:modified xsi:type="dcterms:W3CDTF">2021-04-06T05:50:00Z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