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32FDD" w14:textId="63265E08" w:rsidR="00C815FD" w:rsidRPr="00C815FD" w:rsidRDefault="00C815FD" w:rsidP="00C815FD">
      <w:pPr>
        <w:tabs>
          <w:tab w:val="left" w:pos="1985"/>
        </w:tabs>
        <w:spacing w:after="0"/>
        <w:ind w:left="1700" w:hangingChars="850" w:hanging="1700"/>
        <w:rPr>
          <w:b/>
        </w:rPr>
      </w:pPr>
      <w:r w:rsidRPr="00C815FD">
        <w:rPr>
          <w:b/>
        </w:rPr>
        <w:t>3GPP TSG RAN WG1 #104b-e</w:t>
      </w:r>
      <w:r w:rsidRPr="00C815FD">
        <w:rPr>
          <w:b/>
        </w:rPr>
        <w:tab/>
      </w:r>
      <w:r w:rsidRPr="00C815FD">
        <w:rPr>
          <w:b/>
        </w:rPr>
        <w:tab/>
      </w:r>
      <w:r w:rsidRPr="00C815FD">
        <w:rPr>
          <w:b/>
        </w:rPr>
        <w:tab/>
      </w:r>
      <w:r>
        <w:rPr>
          <w:b/>
        </w:rPr>
        <w:t xml:space="preserve">                                   </w:t>
      </w:r>
      <w:r w:rsidR="009863B7" w:rsidRPr="009863B7">
        <w:rPr>
          <w:b/>
        </w:rPr>
        <w:t>R1-2102894</w:t>
      </w:r>
    </w:p>
    <w:p w14:paraId="39600D99" w14:textId="77777777" w:rsidR="00C815FD" w:rsidRPr="00C815FD" w:rsidRDefault="00C815FD" w:rsidP="00C815FD">
      <w:pPr>
        <w:tabs>
          <w:tab w:val="left" w:pos="1985"/>
        </w:tabs>
        <w:spacing w:after="0"/>
        <w:ind w:left="1700" w:hangingChars="850" w:hanging="1700"/>
        <w:rPr>
          <w:b/>
        </w:rPr>
      </w:pPr>
      <w:r w:rsidRPr="00553D5C">
        <w:rPr>
          <w:b/>
        </w:rPr>
        <w:t>e-Meeting, April 12th – 20th, 2021</w:t>
      </w:r>
    </w:p>
    <w:p w14:paraId="076BE648" w14:textId="34420C6A"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51B96">
        <w:rPr>
          <w:rFonts w:hint="eastAsia"/>
          <w:b/>
        </w:rPr>
        <w:t>8.</w:t>
      </w:r>
      <w:r w:rsidR="00DC4C91" w:rsidRPr="00651B96">
        <w:rPr>
          <w:b/>
        </w:rPr>
        <w:t>8.1.2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133FA855"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8B688E" w:rsidRPr="008B688E">
        <w:rPr>
          <w:b/>
        </w:rPr>
        <w:t>Discussion on TB processing over multi-slot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4C82206D" w14:textId="1B421BF3" w:rsidR="0034303B" w:rsidRDefault="0034303B" w:rsidP="0030267E">
      <w:pPr>
        <w:adjustRightInd w:val="0"/>
        <w:snapToGrid w:val="0"/>
        <w:spacing w:afterLines="50" w:after="156"/>
        <w:jc w:val="both"/>
        <w:rPr>
          <w:lang w:val="en-US" w:eastAsia="zh-CN"/>
        </w:rPr>
      </w:pPr>
      <w:r>
        <w:rPr>
          <w:lang w:val="en-US" w:eastAsia="zh-CN"/>
        </w:rPr>
        <w:t xml:space="preserve">In the RAN1 #104e meeting, the TB processing over multiple slot PUSCH was discussed. The discussion focusing on time and frequency domain resource allocation, TBS determination especially on </w:t>
      </w:r>
      <w:proofErr w:type="spellStart"/>
      <w:r>
        <w:rPr>
          <w:lang w:val="en-US" w:eastAsia="zh-CN"/>
        </w:rPr>
        <w:t>N_info</w:t>
      </w:r>
      <w:proofErr w:type="spellEnd"/>
      <w:r>
        <w:rPr>
          <w:lang w:val="en-US" w:eastAsia="zh-CN"/>
        </w:rPr>
        <w:t xml:space="preserve"> and </w:t>
      </w:r>
      <w:proofErr w:type="spellStart"/>
      <w:r>
        <w:rPr>
          <w:lang w:val="en-US" w:eastAsia="zh-CN"/>
        </w:rPr>
        <w:t>N_oh_PRB</w:t>
      </w:r>
      <w:proofErr w:type="spellEnd"/>
      <w:r>
        <w:rPr>
          <w:lang w:val="en-US" w:eastAsia="zh-CN"/>
        </w:rPr>
        <w:t xml:space="preserve"> calculation. Several agreements had been achieved </w:t>
      </w:r>
      <w:r w:rsidR="003A29A3">
        <w:rPr>
          <w:lang w:val="en-US" w:eastAsia="zh-CN"/>
        </w:rPr>
        <w:t xml:space="preserve">and were listed in the correspondent sections. </w:t>
      </w:r>
    </w:p>
    <w:p w14:paraId="6447ED3B" w14:textId="4626465E" w:rsidR="00897948" w:rsidRDefault="003F3B22" w:rsidP="0030267E">
      <w:pPr>
        <w:adjustRightInd w:val="0"/>
        <w:snapToGrid w:val="0"/>
        <w:spacing w:afterLines="50" w:after="156"/>
        <w:jc w:val="both"/>
        <w:rPr>
          <w:lang w:val="en-US" w:eastAsia="zh-CN"/>
        </w:rPr>
      </w:pPr>
      <w:r>
        <w:rPr>
          <w:lang w:val="en-US" w:eastAsia="zh-CN"/>
        </w:rPr>
        <w:t xml:space="preserve">In this contribution, we provide our views on </w:t>
      </w:r>
      <w:r w:rsidR="00897948">
        <w:rPr>
          <w:lang w:val="en-US" w:eastAsia="zh-CN"/>
        </w:rPr>
        <w:t>the time domain resource allocation, TBS determination and retransmission of the enhancements of TB processing over multi-slot PUSCH.</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10012A1B" w14:textId="7CE55B03" w:rsidR="00014EA4" w:rsidRDefault="00F220EA" w:rsidP="00F220EA">
      <w:pPr>
        <w:pStyle w:val="2"/>
        <w:numPr>
          <w:ilvl w:val="0"/>
          <w:numId w:val="0"/>
        </w:numPr>
        <w:ind w:left="576" w:hanging="576"/>
        <w:rPr>
          <w:lang w:val="en-US"/>
        </w:rPr>
      </w:pPr>
      <w:r>
        <w:rPr>
          <w:lang w:val="en-US"/>
        </w:rPr>
        <w:t xml:space="preserve">2.1 </w:t>
      </w:r>
      <w:r w:rsidR="00014EA4">
        <w:rPr>
          <w:lang w:val="en-US"/>
        </w:rPr>
        <w:t>Time domain resource indication</w:t>
      </w:r>
    </w:p>
    <w:p w14:paraId="05E16A18" w14:textId="09E1B183" w:rsidR="00014EA4" w:rsidRDefault="00014EA4" w:rsidP="00873B20">
      <w:pPr>
        <w:adjustRightInd w:val="0"/>
        <w:snapToGrid w:val="0"/>
        <w:spacing w:after="0"/>
        <w:rPr>
          <w:lang w:val="en-US" w:eastAsia="zh-CN"/>
        </w:rPr>
      </w:pPr>
      <w:r>
        <w:rPr>
          <w:lang w:val="en-US" w:eastAsia="zh-CN"/>
        </w:rPr>
        <w:t xml:space="preserve">It was agreed in the last meeting that two options could be considered for the time domain resource indication. </w:t>
      </w:r>
      <w:r w:rsidR="0009319D">
        <w:rPr>
          <w:lang w:val="en-US" w:eastAsia="zh-CN"/>
        </w:rPr>
        <w:t>And both of the options could be considered or down-selected to one.</w:t>
      </w:r>
    </w:p>
    <w:tbl>
      <w:tblPr>
        <w:tblStyle w:val="af1"/>
        <w:tblW w:w="0" w:type="auto"/>
        <w:tblLook w:val="04A0" w:firstRow="1" w:lastRow="0" w:firstColumn="1" w:lastColumn="0" w:noHBand="0" w:noVBand="1"/>
      </w:tblPr>
      <w:tblGrid>
        <w:gridCol w:w="8296"/>
      </w:tblGrid>
      <w:tr w:rsidR="00F53A7F" w14:paraId="307829C1" w14:textId="77777777" w:rsidTr="00F53A7F">
        <w:tc>
          <w:tcPr>
            <w:tcW w:w="8296" w:type="dxa"/>
          </w:tcPr>
          <w:p w14:paraId="0CE692E7" w14:textId="77777777" w:rsidR="00F53A7F" w:rsidRPr="00197165" w:rsidRDefault="00F53A7F" w:rsidP="00F53A7F">
            <w:pPr>
              <w:adjustRightInd w:val="0"/>
              <w:snapToGrid w:val="0"/>
              <w:spacing w:after="0"/>
            </w:pPr>
            <w:r w:rsidRPr="00197165">
              <w:rPr>
                <w:highlight w:val="green"/>
              </w:rPr>
              <w:t>Agreement:</w:t>
            </w:r>
          </w:p>
          <w:p w14:paraId="049E6DD4" w14:textId="77777777" w:rsidR="00F53A7F" w:rsidRPr="00197165" w:rsidRDefault="00F53A7F" w:rsidP="00F53A7F">
            <w:pPr>
              <w:pStyle w:val="aa"/>
              <w:numPr>
                <w:ilvl w:val="0"/>
                <w:numId w:val="43"/>
              </w:numPr>
              <w:overflowPunct w:val="0"/>
              <w:autoSpaceDE w:val="0"/>
              <w:autoSpaceDN w:val="0"/>
              <w:adjustRightInd w:val="0"/>
              <w:snapToGrid w:val="0"/>
              <w:spacing w:after="0"/>
              <w:ind w:firstLineChars="0"/>
              <w:textAlignment w:val="baseline"/>
            </w:pPr>
            <w:r w:rsidRPr="00197165">
              <w:t xml:space="preserve">Consider one or two of the following options as starting points to design time domain resource determination of </w:t>
            </w:r>
            <w:proofErr w:type="spellStart"/>
            <w:r w:rsidRPr="00197165">
              <w:t>TBoMS</w:t>
            </w:r>
            <w:proofErr w:type="spellEnd"/>
          </w:p>
          <w:p w14:paraId="4CE8238C" w14:textId="77777777" w:rsidR="00F53A7F" w:rsidRPr="00197165" w:rsidRDefault="00F53A7F" w:rsidP="00F53A7F">
            <w:pPr>
              <w:pStyle w:val="aa"/>
              <w:numPr>
                <w:ilvl w:val="1"/>
                <w:numId w:val="43"/>
              </w:numPr>
              <w:overflowPunct w:val="0"/>
              <w:autoSpaceDE w:val="0"/>
              <w:autoSpaceDN w:val="0"/>
              <w:adjustRightInd w:val="0"/>
              <w:snapToGrid w:val="0"/>
              <w:spacing w:after="0"/>
              <w:ind w:firstLineChars="0"/>
              <w:textAlignment w:val="baseline"/>
            </w:pPr>
            <w:r w:rsidRPr="00197165">
              <w:t>PUSCH repetition type A like TDRA, i.e., the number of allocated symbols is the same in each slot.</w:t>
            </w:r>
          </w:p>
          <w:p w14:paraId="1F9EF70B" w14:textId="1278E9ED" w:rsidR="00F53A7F" w:rsidRPr="00F53A7F" w:rsidRDefault="00F53A7F" w:rsidP="008017D1">
            <w:pPr>
              <w:pStyle w:val="aa"/>
              <w:numPr>
                <w:ilvl w:val="1"/>
                <w:numId w:val="43"/>
              </w:numPr>
              <w:overflowPunct w:val="0"/>
              <w:autoSpaceDE w:val="0"/>
              <w:autoSpaceDN w:val="0"/>
              <w:adjustRightInd w:val="0"/>
              <w:snapToGrid w:val="0"/>
              <w:spacing w:afterLines="50" w:after="156"/>
              <w:ind w:left="1434" w:firstLineChars="0" w:hanging="357"/>
              <w:textAlignment w:val="baseline"/>
            </w:pPr>
            <w:r w:rsidRPr="00197165">
              <w:t>PUSCH repetition type B like TDRA, i.e., the number of allocated symbols in each slot can be different</w:t>
            </w:r>
          </w:p>
        </w:tc>
      </w:tr>
    </w:tbl>
    <w:p w14:paraId="301E3B12" w14:textId="05C8C02B" w:rsidR="008017D1" w:rsidRDefault="008017D1" w:rsidP="007E0094">
      <w:pPr>
        <w:adjustRightInd w:val="0"/>
        <w:snapToGrid w:val="0"/>
        <w:spacing w:after="0"/>
        <w:jc w:val="both"/>
        <w:rPr>
          <w:lang w:val="en-US" w:eastAsia="zh-CN"/>
        </w:rPr>
      </w:pPr>
      <w:r>
        <w:rPr>
          <w:lang w:val="en-US" w:eastAsia="zh-CN"/>
        </w:rPr>
        <w:t xml:space="preserve">Both PUSCH repetition type A and type B indications have been already specified. And the indication mechanisms could be reused </w:t>
      </w:r>
      <w:r w:rsidR="00085D3C">
        <w:rPr>
          <w:lang w:val="en-US" w:eastAsia="zh-CN"/>
        </w:rPr>
        <w:t xml:space="preserve">without much specification efforts for </w:t>
      </w:r>
      <w:r>
        <w:rPr>
          <w:lang w:val="en-US" w:eastAsia="zh-CN"/>
        </w:rPr>
        <w:t>TB processing over multi-slot PUSCH. The specification impact</w:t>
      </w:r>
      <w:r w:rsidR="00085D3C">
        <w:rPr>
          <w:lang w:val="en-US" w:eastAsia="zh-CN"/>
        </w:rPr>
        <w:t xml:space="preserve">s or efforts </w:t>
      </w:r>
      <w:r>
        <w:rPr>
          <w:lang w:val="en-US" w:eastAsia="zh-CN"/>
        </w:rPr>
        <w:t xml:space="preserve">could be similar for both indication mechanisms. </w:t>
      </w:r>
      <w:r w:rsidR="00085D3C">
        <w:rPr>
          <w:lang w:val="en-US" w:eastAsia="zh-CN"/>
        </w:rPr>
        <w:t>If the resource is enough, both cases could be supported.</w:t>
      </w:r>
    </w:p>
    <w:p w14:paraId="3029B5BB" w14:textId="52B8F0DE" w:rsidR="008017D1" w:rsidRDefault="0009319D" w:rsidP="007E0094">
      <w:pPr>
        <w:adjustRightInd w:val="0"/>
        <w:snapToGrid w:val="0"/>
        <w:spacing w:afterLines="50" w:after="156"/>
        <w:jc w:val="both"/>
        <w:rPr>
          <w:lang w:val="en-US" w:eastAsia="zh-CN"/>
        </w:rPr>
      </w:pPr>
      <w:r>
        <w:rPr>
          <w:lang w:val="en-US" w:eastAsia="zh-CN"/>
        </w:rPr>
        <w:t xml:space="preserve">But from the complexity of implementation and use cases, the type A like TDRA indication </w:t>
      </w:r>
      <w:r w:rsidR="008017D1">
        <w:rPr>
          <w:lang w:val="en-US" w:eastAsia="zh-CN"/>
        </w:rPr>
        <w:t>could cover most slot-level cases of TB processing over multi-slot PUSCH</w:t>
      </w:r>
      <w:r w:rsidR="00085D3C">
        <w:rPr>
          <w:lang w:val="en-US" w:eastAsia="zh-CN"/>
        </w:rPr>
        <w:t xml:space="preserve"> </w:t>
      </w:r>
      <w:r w:rsidR="008017D1">
        <w:rPr>
          <w:lang w:val="en-US" w:eastAsia="zh-CN"/>
        </w:rPr>
        <w:t xml:space="preserve">and parts of the symbol-level use cases. In the SI phase, the slot level is prioritized </w:t>
      </w:r>
      <w:r w:rsidR="00085D3C">
        <w:rPr>
          <w:lang w:val="en-US" w:eastAsia="zh-CN"/>
        </w:rPr>
        <w:t>since</w:t>
      </w:r>
      <w:r w:rsidR="008017D1">
        <w:rPr>
          <w:lang w:val="en-US" w:eastAsia="zh-CN"/>
        </w:rPr>
        <w:t xml:space="preserve"> that the time domain resources in one slot </w:t>
      </w:r>
      <w:r w:rsidR="00085D3C">
        <w:rPr>
          <w:lang w:val="en-US" w:eastAsia="zh-CN"/>
        </w:rPr>
        <w:t>should</w:t>
      </w:r>
      <w:r w:rsidR="008017D1">
        <w:rPr>
          <w:lang w:val="en-US" w:eastAsia="zh-CN"/>
        </w:rPr>
        <w:t xml:space="preserve"> be fully used to achieve </w:t>
      </w:r>
      <w:r w:rsidR="00085D3C">
        <w:rPr>
          <w:lang w:val="en-US" w:eastAsia="zh-CN"/>
        </w:rPr>
        <w:t>the</w:t>
      </w:r>
      <w:r w:rsidR="008017D1">
        <w:rPr>
          <w:lang w:val="en-US" w:eastAsia="zh-CN"/>
        </w:rPr>
        <w:t xml:space="preserve"> best coverage. And the sub-slot transmission</w:t>
      </w:r>
      <w:r w:rsidR="00085D3C">
        <w:rPr>
          <w:lang w:val="en-US" w:eastAsia="zh-CN"/>
        </w:rPr>
        <w:t>s</w:t>
      </w:r>
      <w:r w:rsidR="008017D1">
        <w:rPr>
          <w:lang w:val="en-US" w:eastAsia="zh-CN"/>
        </w:rPr>
        <w:t xml:space="preserve"> are only considered to reduce the latency </w:t>
      </w:r>
      <w:r w:rsidR="00085D3C">
        <w:rPr>
          <w:lang w:val="en-US" w:eastAsia="zh-CN"/>
        </w:rPr>
        <w:t>or</w:t>
      </w:r>
      <w:r w:rsidR="008017D1">
        <w:rPr>
          <w:lang w:val="en-US" w:eastAsia="zh-CN"/>
        </w:rPr>
        <w:t xml:space="preserve"> </w:t>
      </w:r>
      <w:r w:rsidR="00085D3C">
        <w:rPr>
          <w:lang w:val="en-US" w:eastAsia="zh-CN"/>
        </w:rPr>
        <w:t xml:space="preserve">improve the flexibility. Then the type B like TDRA should be deprioritized if the WG do not have enough resource </w:t>
      </w:r>
    </w:p>
    <w:p w14:paraId="08C9682E" w14:textId="2D5E0039" w:rsidR="00085D3C" w:rsidRPr="0025779D" w:rsidRDefault="00085D3C" w:rsidP="0025779D">
      <w:pPr>
        <w:adjustRightInd w:val="0"/>
        <w:snapToGrid w:val="0"/>
        <w:spacing w:after="0"/>
        <w:rPr>
          <w:b/>
          <w:bCs/>
          <w:lang w:val="en-US" w:eastAsia="zh-CN"/>
        </w:rPr>
      </w:pPr>
      <w:r w:rsidRPr="0025779D">
        <w:rPr>
          <w:b/>
          <w:bCs/>
          <w:lang w:val="en-US" w:eastAsia="zh-CN"/>
        </w:rPr>
        <w:t>Proposal 1:</w:t>
      </w:r>
    </w:p>
    <w:p w14:paraId="0A3B5AF5" w14:textId="17F5C578" w:rsidR="00085D3C" w:rsidRDefault="00085D3C" w:rsidP="0025779D">
      <w:pPr>
        <w:adjustRightInd w:val="0"/>
        <w:snapToGrid w:val="0"/>
        <w:spacing w:after="0"/>
        <w:rPr>
          <w:b/>
          <w:bCs/>
          <w:lang w:val="en-US" w:eastAsia="zh-CN"/>
        </w:rPr>
      </w:pPr>
      <w:r w:rsidRPr="0025779D">
        <w:rPr>
          <w:b/>
          <w:bCs/>
          <w:lang w:val="en-US" w:eastAsia="zh-CN"/>
        </w:rPr>
        <w:t xml:space="preserve">Both mechanisms of type A and type B like TDRA could </w:t>
      </w:r>
      <w:r w:rsidR="0025779D" w:rsidRPr="0025779D">
        <w:rPr>
          <w:b/>
          <w:bCs/>
          <w:lang w:val="en-US" w:eastAsia="zh-CN"/>
        </w:rPr>
        <w:t xml:space="preserve">supported. But if the prioritization is necessary, the type A should be prioritized. </w:t>
      </w:r>
      <w:r w:rsidRPr="0025779D">
        <w:rPr>
          <w:b/>
          <w:bCs/>
          <w:lang w:val="en-US" w:eastAsia="zh-CN"/>
        </w:rPr>
        <w:t xml:space="preserve"> </w:t>
      </w:r>
    </w:p>
    <w:p w14:paraId="4B95B7B6" w14:textId="2640B66F" w:rsidR="00C22713" w:rsidRDefault="00C22713" w:rsidP="00C22713">
      <w:pPr>
        <w:pStyle w:val="2"/>
        <w:numPr>
          <w:ilvl w:val="0"/>
          <w:numId w:val="0"/>
        </w:numPr>
        <w:ind w:left="576" w:hanging="576"/>
        <w:rPr>
          <w:lang w:val="en-US"/>
        </w:rPr>
      </w:pPr>
      <w:r>
        <w:rPr>
          <w:lang w:val="en-US"/>
        </w:rPr>
        <w:t xml:space="preserve">2.2 </w:t>
      </w:r>
      <w:r w:rsidR="0055624A">
        <w:t>N</w:t>
      </w:r>
      <w:r w:rsidRPr="00197165">
        <w:t>on-consecutive physical slots</w:t>
      </w:r>
    </w:p>
    <w:p w14:paraId="154322AB" w14:textId="2639D6AD" w:rsidR="00C22713" w:rsidRDefault="0055624A" w:rsidP="0025779D">
      <w:pPr>
        <w:adjustRightInd w:val="0"/>
        <w:snapToGrid w:val="0"/>
        <w:spacing w:after="0"/>
        <w:rPr>
          <w:lang w:val="en-US" w:eastAsia="zh-CN"/>
        </w:rPr>
      </w:pPr>
      <w:r>
        <w:rPr>
          <w:lang w:val="en-US" w:eastAsia="zh-CN"/>
        </w:rPr>
        <w:t xml:space="preserve">The consecutive physical slots have been agreed to be used for both </w:t>
      </w:r>
      <w:proofErr w:type="spellStart"/>
      <w:r>
        <w:rPr>
          <w:lang w:val="en-US" w:eastAsia="zh-CN"/>
        </w:rPr>
        <w:t>TBoMS</w:t>
      </w:r>
      <w:proofErr w:type="spellEnd"/>
      <w:r>
        <w:rPr>
          <w:lang w:val="en-US" w:eastAsia="zh-CN"/>
        </w:rPr>
        <w:t xml:space="preserve"> over paired and unpaired spectrums.</w:t>
      </w:r>
      <w:r w:rsidR="00C47B93">
        <w:rPr>
          <w:lang w:val="en-US" w:eastAsia="zh-CN"/>
        </w:rPr>
        <w:t xml:space="preserve"> But non-consecutive physical slots remain to be discussed. </w:t>
      </w:r>
    </w:p>
    <w:p w14:paraId="203123C4" w14:textId="1835D96B" w:rsidR="0055624A" w:rsidRDefault="0055624A" w:rsidP="0025779D">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55624A" w14:paraId="54CFC648" w14:textId="77777777" w:rsidTr="0055624A">
        <w:tc>
          <w:tcPr>
            <w:tcW w:w="8296" w:type="dxa"/>
          </w:tcPr>
          <w:p w14:paraId="5A6AF75D" w14:textId="77777777" w:rsidR="0055624A" w:rsidRPr="00197165" w:rsidRDefault="0055624A" w:rsidP="00C47B93">
            <w:pPr>
              <w:adjustRightInd w:val="0"/>
              <w:snapToGrid w:val="0"/>
              <w:spacing w:after="0"/>
              <w:rPr>
                <w:lang w:val="en-US"/>
              </w:rPr>
            </w:pPr>
            <w:bookmarkStart w:id="1" w:name="_Hlk67923835"/>
            <w:r w:rsidRPr="00197165">
              <w:rPr>
                <w:highlight w:val="green"/>
              </w:rPr>
              <w:t>Agreements:</w:t>
            </w:r>
          </w:p>
          <w:p w14:paraId="54A0999A" w14:textId="77777777" w:rsidR="0055624A" w:rsidRPr="00197165" w:rsidRDefault="0055624A" w:rsidP="00C47B93">
            <w:pPr>
              <w:pStyle w:val="aa"/>
              <w:numPr>
                <w:ilvl w:val="0"/>
                <w:numId w:val="44"/>
              </w:numPr>
              <w:overflowPunct w:val="0"/>
              <w:autoSpaceDE w:val="0"/>
              <w:autoSpaceDN w:val="0"/>
              <w:adjustRightInd w:val="0"/>
              <w:snapToGrid w:val="0"/>
              <w:spacing w:after="0"/>
              <w:ind w:firstLineChars="0"/>
              <w:textAlignment w:val="baseline"/>
            </w:pPr>
            <w:r w:rsidRPr="00197165">
              <w:t xml:space="preserve">Consecutive physical slots for UL transmission can be used for </w:t>
            </w:r>
            <w:proofErr w:type="spellStart"/>
            <w:r w:rsidRPr="00197165">
              <w:t>TBoMS</w:t>
            </w:r>
            <w:proofErr w:type="spellEnd"/>
            <w:r w:rsidRPr="00197165">
              <w:t xml:space="preserve"> for unpaired spectrum </w:t>
            </w:r>
          </w:p>
          <w:p w14:paraId="30319B96" w14:textId="77777777" w:rsidR="0055624A" w:rsidRPr="00197165" w:rsidRDefault="0055624A" w:rsidP="00C47B93">
            <w:pPr>
              <w:pStyle w:val="aa"/>
              <w:numPr>
                <w:ilvl w:val="1"/>
                <w:numId w:val="44"/>
              </w:numPr>
              <w:overflowPunct w:val="0"/>
              <w:autoSpaceDE w:val="0"/>
              <w:autoSpaceDN w:val="0"/>
              <w:adjustRightInd w:val="0"/>
              <w:snapToGrid w:val="0"/>
              <w:spacing w:after="0"/>
              <w:ind w:firstLineChars="0"/>
              <w:textAlignment w:val="baseline"/>
            </w:pPr>
            <w:r w:rsidRPr="00197165">
              <w:t xml:space="preserve">To resolve in RAN1#104b-e whether to support </w:t>
            </w:r>
            <w:bookmarkStart w:id="2" w:name="_Hlk67927851"/>
            <w:r w:rsidRPr="00197165">
              <w:t>non-consecutive physical slots</w:t>
            </w:r>
            <w:bookmarkEnd w:id="2"/>
            <w:r w:rsidRPr="00197165">
              <w:t xml:space="preserve"> for UL transmission for </w:t>
            </w:r>
            <w:proofErr w:type="spellStart"/>
            <w:r w:rsidRPr="00197165">
              <w:t>TBoMS</w:t>
            </w:r>
            <w:proofErr w:type="spellEnd"/>
            <w:r w:rsidRPr="00197165">
              <w:t xml:space="preserve"> for unpaired spectrum </w:t>
            </w:r>
          </w:p>
          <w:p w14:paraId="7A2A9FE2" w14:textId="77777777" w:rsidR="0055624A" w:rsidRPr="00197165" w:rsidRDefault="0055624A" w:rsidP="00C47B93">
            <w:pPr>
              <w:pStyle w:val="aa"/>
              <w:numPr>
                <w:ilvl w:val="0"/>
                <w:numId w:val="44"/>
              </w:numPr>
              <w:overflowPunct w:val="0"/>
              <w:autoSpaceDE w:val="0"/>
              <w:autoSpaceDN w:val="0"/>
              <w:adjustRightInd w:val="0"/>
              <w:snapToGrid w:val="0"/>
              <w:spacing w:after="0"/>
              <w:ind w:firstLineChars="0"/>
              <w:textAlignment w:val="baseline"/>
            </w:pPr>
            <w:r w:rsidRPr="00197165">
              <w:t xml:space="preserve">Consecutive physical slots for UL transmission can be used for </w:t>
            </w:r>
            <w:proofErr w:type="spellStart"/>
            <w:r w:rsidRPr="00197165">
              <w:t>TBoMS</w:t>
            </w:r>
            <w:proofErr w:type="spellEnd"/>
            <w:r w:rsidRPr="00197165">
              <w:t xml:space="preserve"> for paired spectrum and the SUL band </w:t>
            </w:r>
          </w:p>
          <w:p w14:paraId="11F73C44" w14:textId="4BC491E5" w:rsidR="0055624A" w:rsidRPr="00C47B93" w:rsidRDefault="0055624A" w:rsidP="0025779D">
            <w:pPr>
              <w:pStyle w:val="aa"/>
              <w:numPr>
                <w:ilvl w:val="1"/>
                <w:numId w:val="44"/>
              </w:numPr>
              <w:overflowPunct w:val="0"/>
              <w:autoSpaceDE w:val="0"/>
              <w:autoSpaceDN w:val="0"/>
              <w:adjustRightInd w:val="0"/>
              <w:snapToGrid w:val="0"/>
              <w:spacing w:after="0"/>
              <w:ind w:firstLineChars="0"/>
              <w:textAlignment w:val="baseline"/>
            </w:pPr>
            <w:r w:rsidRPr="00197165">
              <w:lastRenderedPageBreak/>
              <w:t>FFS if non-consecutive physical slots for UL transmission are also supported for paired spectrum and the SUL band</w:t>
            </w:r>
            <w:bookmarkEnd w:id="1"/>
          </w:p>
        </w:tc>
      </w:tr>
    </w:tbl>
    <w:p w14:paraId="56712909" w14:textId="77777777" w:rsidR="003E41FC" w:rsidRDefault="00734E11" w:rsidP="007E0094">
      <w:pPr>
        <w:adjustRightInd w:val="0"/>
        <w:snapToGrid w:val="0"/>
        <w:spacing w:after="0"/>
        <w:jc w:val="both"/>
        <w:rPr>
          <w:lang w:val="en-US" w:eastAsia="zh-CN"/>
        </w:rPr>
      </w:pPr>
      <w:r>
        <w:rPr>
          <w:lang w:val="en-US" w:eastAsia="zh-CN"/>
        </w:rPr>
        <w:lastRenderedPageBreak/>
        <w:t xml:space="preserve">Current most commercial NR systems are deployed in the unpaired spectrum, and most of the networks are downlink weighted configured. The consecutive uplink slots are very limited </w:t>
      </w:r>
      <w:r w:rsidR="003E41FC">
        <w:rPr>
          <w:lang w:val="en-US" w:eastAsia="zh-CN"/>
        </w:rPr>
        <w:t xml:space="preserve">in this situation, such as TDD frame structure of 7D1S2U, DDDUSDDSUU and DDDSU. The non-consecutive physical slots should be supported for the unpaired spectrum to cover most typical use cases. In the paired spectrum and SUL, the consecutive slots are sufficient. The necessity of support non-consecutive slots is not that much as for unpaired spectrum. But in the occasions that the confliction happens between </w:t>
      </w:r>
      <w:proofErr w:type="spellStart"/>
      <w:r w:rsidR="003E41FC">
        <w:rPr>
          <w:lang w:val="en-US" w:eastAsia="zh-CN"/>
        </w:rPr>
        <w:t>TBoMS</w:t>
      </w:r>
      <w:proofErr w:type="spellEnd"/>
      <w:r w:rsidR="003E41FC">
        <w:rPr>
          <w:lang w:val="en-US" w:eastAsia="zh-CN"/>
        </w:rPr>
        <w:t xml:space="preserve"> and other uplink transmission, the non-consecutive slot transmission could be used to solve the problem.</w:t>
      </w:r>
    </w:p>
    <w:p w14:paraId="4FEEF261" w14:textId="77777777" w:rsidR="003E41FC" w:rsidRPr="00F67931" w:rsidRDefault="003E41FC" w:rsidP="005C1CFA">
      <w:pPr>
        <w:adjustRightInd w:val="0"/>
        <w:snapToGrid w:val="0"/>
        <w:spacing w:beforeLines="50" w:before="156" w:after="0"/>
        <w:rPr>
          <w:b/>
          <w:bCs/>
          <w:lang w:val="en-US" w:eastAsia="zh-CN"/>
        </w:rPr>
      </w:pPr>
      <w:r w:rsidRPr="00F67931">
        <w:rPr>
          <w:b/>
          <w:bCs/>
          <w:lang w:val="en-US" w:eastAsia="zh-CN"/>
        </w:rPr>
        <w:t>Proposal 2:</w:t>
      </w:r>
    </w:p>
    <w:p w14:paraId="64E28EB9" w14:textId="37D53F07" w:rsidR="0055624A" w:rsidRPr="00F67931" w:rsidRDefault="003E41FC" w:rsidP="0025779D">
      <w:pPr>
        <w:adjustRightInd w:val="0"/>
        <w:snapToGrid w:val="0"/>
        <w:spacing w:after="0"/>
        <w:rPr>
          <w:b/>
          <w:bCs/>
          <w:lang w:val="en-US" w:eastAsia="zh-CN"/>
        </w:rPr>
      </w:pPr>
      <w:r w:rsidRPr="00F67931">
        <w:rPr>
          <w:b/>
          <w:bCs/>
          <w:lang w:val="en-US" w:eastAsia="zh-CN"/>
        </w:rPr>
        <w:t>The</w:t>
      </w:r>
      <w:r w:rsidR="00F67931" w:rsidRPr="00F67931">
        <w:rPr>
          <w:b/>
          <w:bCs/>
          <w:lang w:val="en-US" w:eastAsia="zh-CN"/>
        </w:rPr>
        <w:t xml:space="preserve"> non-consecutive physical slots for UL </w:t>
      </w:r>
      <w:proofErr w:type="spellStart"/>
      <w:r w:rsidR="00F67931" w:rsidRPr="00F67931">
        <w:rPr>
          <w:b/>
          <w:bCs/>
          <w:lang w:val="en-US" w:eastAsia="zh-CN"/>
        </w:rPr>
        <w:t>TBoMS</w:t>
      </w:r>
      <w:proofErr w:type="spellEnd"/>
      <w:r w:rsidR="00F67931" w:rsidRPr="00F67931">
        <w:rPr>
          <w:b/>
          <w:bCs/>
          <w:lang w:val="en-US" w:eastAsia="zh-CN"/>
        </w:rPr>
        <w:t xml:space="preserve"> should be supported for the unpaired spectrum</w:t>
      </w:r>
      <w:r w:rsidR="00062692">
        <w:rPr>
          <w:b/>
          <w:bCs/>
          <w:lang w:val="en-US" w:eastAsia="zh-CN"/>
        </w:rPr>
        <w:t xml:space="preserve"> </w:t>
      </w:r>
      <w:r w:rsidR="00062692" w:rsidRPr="00F67931">
        <w:rPr>
          <w:b/>
          <w:bCs/>
          <w:lang w:val="en-US" w:eastAsia="zh-CN"/>
        </w:rPr>
        <w:t>at least</w:t>
      </w:r>
      <w:r w:rsidR="00F67931" w:rsidRPr="00F67931">
        <w:rPr>
          <w:b/>
          <w:bCs/>
          <w:lang w:val="en-US" w:eastAsia="zh-CN"/>
        </w:rPr>
        <w:t xml:space="preserve">. </w:t>
      </w:r>
    </w:p>
    <w:p w14:paraId="436296E7" w14:textId="16906871" w:rsidR="007677C9" w:rsidRPr="00F67931" w:rsidRDefault="007677C9" w:rsidP="007677C9">
      <w:pPr>
        <w:adjustRightInd w:val="0"/>
        <w:snapToGrid w:val="0"/>
        <w:spacing w:beforeLines="50" w:before="156" w:after="0"/>
        <w:rPr>
          <w:b/>
          <w:bCs/>
          <w:lang w:val="en-US" w:eastAsia="zh-CN"/>
        </w:rPr>
      </w:pPr>
      <w:r w:rsidRPr="00F67931">
        <w:rPr>
          <w:b/>
          <w:bCs/>
          <w:lang w:val="en-US" w:eastAsia="zh-CN"/>
        </w:rPr>
        <w:t xml:space="preserve">Proposal </w:t>
      </w:r>
      <w:r>
        <w:rPr>
          <w:b/>
          <w:bCs/>
          <w:lang w:val="en-US" w:eastAsia="zh-CN"/>
        </w:rPr>
        <w:t>3</w:t>
      </w:r>
      <w:r w:rsidRPr="00F67931">
        <w:rPr>
          <w:b/>
          <w:bCs/>
          <w:lang w:val="en-US" w:eastAsia="zh-CN"/>
        </w:rPr>
        <w:t>:</w:t>
      </w:r>
    </w:p>
    <w:p w14:paraId="4A92C6C1" w14:textId="18FE85AE" w:rsidR="007677C9" w:rsidRDefault="007677C9" w:rsidP="007677C9">
      <w:pPr>
        <w:adjustRightInd w:val="0"/>
        <w:snapToGrid w:val="0"/>
        <w:spacing w:after="0"/>
        <w:rPr>
          <w:b/>
          <w:bCs/>
          <w:lang w:val="en-US" w:eastAsia="zh-CN"/>
        </w:rPr>
      </w:pPr>
      <w:r>
        <w:rPr>
          <w:b/>
          <w:bCs/>
          <w:lang w:val="en-US" w:eastAsia="zh-CN"/>
        </w:rPr>
        <w:t xml:space="preserve">Whether the non-consecutive physical slots are supported for the paired spectrum and SUL band should depend on the discussion of collision solutions. </w:t>
      </w:r>
    </w:p>
    <w:p w14:paraId="72B23AD3" w14:textId="775B1C54" w:rsidR="0025779D" w:rsidRDefault="0025779D" w:rsidP="0025779D">
      <w:pPr>
        <w:adjustRightInd w:val="0"/>
        <w:snapToGrid w:val="0"/>
        <w:spacing w:after="0"/>
        <w:rPr>
          <w:b/>
          <w:bCs/>
          <w:lang w:val="en-US" w:eastAsia="zh-CN"/>
        </w:rPr>
      </w:pPr>
    </w:p>
    <w:p w14:paraId="7D252772" w14:textId="01D02DA7" w:rsidR="007677C9" w:rsidRDefault="007677C9" w:rsidP="007677C9">
      <w:pPr>
        <w:pStyle w:val="2"/>
        <w:numPr>
          <w:ilvl w:val="0"/>
          <w:numId w:val="0"/>
        </w:numPr>
        <w:ind w:left="576" w:hanging="576"/>
        <w:rPr>
          <w:lang w:val="en-US"/>
        </w:rPr>
      </w:pPr>
      <w:r>
        <w:rPr>
          <w:lang w:val="en-US"/>
        </w:rPr>
        <w:t xml:space="preserve">2.3 </w:t>
      </w:r>
      <w:r>
        <w:t>TBS determination</w:t>
      </w:r>
    </w:p>
    <w:p w14:paraId="7D5AC496" w14:textId="15B6091B" w:rsidR="007677C9" w:rsidRDefault="007677C9" w:rsidP="0025779D">
      <w:pPr>
        <w:adjustRightInd w:val="0"/>
        <w:snapToGrid w:val="0"/>
        <w:spacing w:after="0"/>
        <w:rPr>
          <w:lang w:val="en-US" w:eastAsia="zh-CN"/>
        </w:rPr>
      </w:pPr>
      <w:r>
        <w:rPr>
          <w:lang w:val="en-US" w:eastAsia="zh-CN"/>
        </w:rPr>
        <w:t xml:space="preserve">Both determination of </w:t>
      </w:r>
      <w:proofErr w:type="spellStart"/>
      <w:r>
        <w:rPr>
          <w:lang w:val="en-US" w:eastAsia="zh-CN"/>
        </w:rPr>
        <w:t>N_info</w:t>
      </w:r>
      <w:proofErr w:type="spellEnd"/>
      <w:r>
        <w:rPr>
          <w:lang w:val="en-US" w:eastAsia="zh-CN"/>
        </w:rPr>
        <w:t xml:space="preserve"> and </w:t>
      </w:r>
      <w:proofErr w:type="spellStart"/>
      <w:r>
        <w:rPr>
          <w:lang w:val="en-US" w:eastAsia="zh-CN"/>
        </w:rPr>
        <w:t>N_oh_</w:t>
      </w:r>
      <w:r w:rsidR="00427B71">
        <w:rPr>
          <w:lang w:val="en-US" w:eastAsia="zh-CN"/>
        </w:rPr>
        <w:t>PRB</w:t>
      </w:r>
      <w:proofErr w:type="spellEnd"/>
      <w:r>
        <w:rPr>
          <w:lang w:val="en-US" w:eastAsia="zh-CN"/>
        </w:rPr>
        <w:t xml:space="preserve"> were discussed in the last meeting. </w:t>
      </w:r>
    </w:p>
    <w:p w14:paraId="31D17801" w14:textId="4BF5846C" w:rsidR="007677C9" w:rsidRDefault="007677C9" w:rsidP="0025779D">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427B71" w14:paraId="04915BCD" w14:textId="77777777" w:rsidTr="00427B71">
        <w:tc>
          <w:tcPr>
            <w:tcW w:w="8296" w:type="dxa"/>
          </w:tcPr>
          <w:p w14:paraId="19E9DBE0" w14:textId="77777777" w:rsidR="00427B71" w:rsidRDefault="00427B71" w:rsidP="0025779D">
            <w:pPr>
              <w:adjustRightInd w:val="0"/>
              <w:snapToGrid w:val="0"/>
              <w:spacing w:after="0"/>
              <w:rPr>
                <w:lang w:val="en-US" w:eastAsia="zh-CN"/>
              </w:rPr>
            </w:pPr>
          </w:p>
          <w:p w14:paraId="2D9B0EDB" w14:textId="77777777" w:rsidR="00BA1E36" w:rsidRPr="00197165" w:rsidRDefault="00BA1E36" w:rsidP="00BA1E36">
            <w:pPr>
              <w:adjustRightInd w:val="0"/>
              <w:snapToGrid w:val="0"/>
              <w:spacing w:after="0"/>
            </w:pPr>
            <w:r w:rsidRPr="00197165">
              <w:rPr>
                <w:highlight w:val="green"/>
              </w:rPr>
              <w:t>Agreements</w:t>
            </w:r>
            <w:r w:rsidRPr="00197165">
              <w:t>:</w:t>
            </w:r>
          </w:p>
          <w:p w14:paraId="3095AD51" w14:textId="77777777" w:rsidR="00BA1E36" w:rsidRPr="00197165" w:rsidRDefault="00BA1E36" w:rsidP="00BA1E36">
            <w:pPr>
              <w:adjustRightInd w:val="0"/>
              <w:snapToGrid w:val="0"/>
              <w:spacing w:after="0"/>
              <w:rPr>
                <w:lang w:val="en-US"/>
              </w:rPr>
            </w:pPr>
            <w:r w:rsidRPr="00197165">
              <w:t>One or two of the following approaches will be considered as a starting point to decide how</w:t>
            </w:r>
            <w:r w:rsidRPr="00197165">
              <w:rPr>
                <w:lang w:val="fr-FR"/>
              </w:rPr>
              <w:fldChar w:fldCharType="begin"/>
            </w:r>
            <w:r w:rsidRPr="00197165">
              <w:instrText xml:space="preserve"> QUOTE </w:instrText>
            </w:r>
            <m:oMath>
              <m:sSub>
                <m:sSubPr>
                  <m:ctrlPr>
                    <w:rPr>
                      <w:rFonts w:ascii="Cambria Math" w:eastAsia="MS PGothic" w:hAnsi="Cambria Math"/>
                      <w:i/>
                      <w:iCs/>
                      <w:lang w:val="fr-FR"/>
                    </w:rPr>
                  </m:ctrlPr>
                </m:sSubPr>
                <m:e>
                  <m:r>
                    <m:rPr>
                      <m:sty m:val="p"/>
                    </m:rPr>
                    <w:rPr>
                      <w:rFonts w:ascii="Cambria Math" w:hAnsi="Cambria Math"/>
                    </w:rPr>
                    <m:t>N</m:t>
                  </m:r>
                </m:e>
                <m:sub>
                  <m:r>
                    <m:rPr>
                      <m:sty m:val="p"/>
                    </m:rPr>
                    <w:rPr>
                      <w:rFonts w:ascii="Cambria Math" w:hAnsi="Cambria Math"/>
                    </w:rPr>
                    <m:t>info</m:t>
                  </m:r>
                </m:sub>
              </m:sSub>
            </m:oMath>
            <w:r w:rsidRPr="00197165">
              <w:instrText xml:space="preserve"> </w:instrText>
            </w:r>
            <w:r w:rsidRPr="00197165">
              <w:rPr>
                <w:lang w:val="fr-FR"/>
              </w:rPr>
              <w:fldChar w:fldCharType="end"/>
            </w:r>
            <w:r w:rsidRPr="00197165">
              <w:t xml:space="preserve"> </w:t>
            </w:r>
            <w:proofErr w:type="spellStart"/>
            <w:r w:rsidRPr="00197165">
              <w:rPr>
                <w:i/>
                <w:iCs/>
              </w:rPr>
              <w:t>N</w:t>
            </w:r>
            <w:r w:rsidRPr="00197165">
              <w:rPr>
                <w:vertAlign w:val="subscript"/>
              </w:rPr>
              <w:t>Info</w:t>
            </w:r>
            <w:proofErr w:type="spellEnd"/>
            <w:r w:rsidRPr="00197165">
              <w:t xml:space="preserve"> for </w:t>
            </w:r>
            <w:proofErr w:type="spellStart"/>
            <w:r w:rsidRPr="00197165">
              <w:t>TBoMS</w:t>
            </w:r>
            <w:proofErr w:type="spellEnd"/>
            <w:r w:rsidRPr="00197165">
              <w:t xml:space="preserve"> is calculated (aiming for down selection in RAN1 #104-bis-e):</w:t>
            </w:r>
          </w:p>
          <w:p w14:paraId="7926DA62" w14:textId="77777777" w:rsidR="00BA1E36" w:rsidRPr="00197165" w:rsidRDefault="00BA1E36" w:rsidP="00BA1E36">
            <w:pPr>
              <w:pStyle w:val="aa"/>
              <w:numPr>
                <w:ilvl w:val="0"/>
                <w:numId w:val="43"/>
              </w:numPr>
              <w:overflowPunct w:val="0"/>
              <w:autoSpaceDE w:val="0"/>
              <w:autoSpaceDN w:val="0"/>
              <w:adjustRightInd w:val="0"/>
              <w:snapToGrid w:val="0"/>
              <w:spacing w:after="0"/>
              <w:ind w:left="714" w:firstLineChars="0" w:hanging="357"/>
              <w:textAlignment w:val="baseline"/>
            </w:pPr>
            <w:r w:rsidRPr="00363922">
              <w:rPr>
                <w:b/>
                <w:bCs/>
              </w:rPr>
              <w:t>Approach 1</w:t>
            </w:r>
            <w:r w:rsidRPr="00197165">
              <w:t xml:space="preserve">: Based on all REs determined across the symbols or slots (FFS whether symbols or slots are used) over which the </w:t>
            </w:r>
            <w:proofErr w:type="spellStart"/>
            <w:r w:rsidRPr="00197165">
              <w:t>TBoMS</w:t>
            </w:r>
            <w:proofErr w:type="spellEnd"/>
            <w:r w:rsidRPr="00197165">
              <w:t xml:space="preserve"> transmission is allocated</w:t>
            </w:r>
          </w:p>
          <w:p w14:paraId="6294D943" w14:textId="77777777" w:rsidR="00BA1E36" w:rsidRPr="00197165" w:rsidRDefault="00BA1E36" w:rsidP="00BA1E36">
            <w:pPr>
              <w:pStyle w:val="aa"/>
              <w:numPr>
                <w:ilvl w:val="0"/>
                <w:numId w:val="43"/>
              </w:numPr>
              <w:overflowPunct w:val="0"/>
              <w:autoSpaceDE w:val="0"/>
              <w:autoSpaceDN w:val="0"/>
              <w:adjustRightInd w:val="0"/>
              <w:snapToGrid w:val="0"/>
              <w:spacing w:after="0"/>
              <w:ind w:left="714" w:firstLineChars="0" w:hanging="357"/>
              <w:textAlignment w:val="baseline"/>
            </w:pPr>
            <w:r w:rsidRPr="00363922">
              <w:rPr>
                <w:b/>
                <w:bCs/>
              </w:rPr>
              <w:t>Approach 2</w:t>
            </w:r>
            <w:r w:rsidRPr="00197165">
              <w:t xml:space="preserve">: Based on the number of REs determined in the first L symbols over which the </w:t>
            </w:r>
            <w:proofErr w:type="spellStart"/>
            <w:r w:rsidRPr="00197165">
              <w:t>TBoMS</w:t>
            </w:r>
            <w:proofErr w:type="spellEnd"/>
            <w:r w:rsidRPr="00197165">
              <w:t xml:space="preserve"> transmission is allocated, scaled by K≥1.</w:t>
            </w:r>
          </w:p>
          <w:p w14:paraId="035FBC54" w14:textId="77777777" w:rsidR="00BA1E36" w:rsidRPr="00363922" w:rsidRDefault="00BA1E36" w:rsidP="00BA1E36">
            <w:pPr>
              <w:pStyle w:val="aa"/>
              <w:numPr>
                <w:ilvl w:val="1"/>
                <w:numId w:val="43"/>
              </w:numPr>
              <w:overflowPunct w:val="0"/>
              <w:autoSpaceDE w:val="0"/>
              <w:autoSpaceDN w:val="0"/>
              <w:adjustRightInd w:val="0"/>
              <w:snapToGrid w:val="0"/>
              <w:spacing w:after="0"/>
              <w:ind w:firstLineChars="0"/>
              <w:textAlignment w:val="baseline"/>
              <w:rPr>
                <w:rFonts w:eastAsia="Calibri"/>
              </w:rPr>
            </w:pPr>
            <w:r w:rsidRPr="00197165">
              <w:t>FFS: the definition of K</w:t>
            </w:r>
          </w:p>
          <w:p w14:paraId="0AC8A5F4" w14:textId="77777777" w:rsidR="00BA1E36" w:rsidRPr="00363922" w:rsidRDefault="00BA1E36" w:rsidP="00BA1E36">
            <w:pPr>
              <w:pStyle w:val="aa"/>
              <w:adjustRightInd w:val="0"/>
              <w:snapToGrid w:val="0"/>
              <w:spacing w:after="0"/>
              <w:ind w:left="714" w:firstLine="400"/>
              <w:rPr>
                <w:rFonts w:eastAsia="MS PGothic"/>
              </w:rPr>
            </w:pPr>
            <w:r w:rsidRPr="00197165">
              <w:t>Note: L is the number of symbols determined using the SLIV of PUSCH indicated via TDRA</w:t>
            </w:r>
          </w:p>
          <w:p w14:paraId="4E934766" w14:textId="77777777" w:rsidR="00BA1E36" w:rsidRPr="00197165" w:rsidRDefault="00BA1E36" w:rsidP="00BA1E36">
            <w:pPr>
              <w:adjustRightInd w:val="0"/>
              <w:snapToGrid w:val="0"/>
              <w:spacing w:after="0"/>
            </w:pPr>
            <w:r w:rsidRPr="00197165">
              <w:t xml:space="preserve">FFS: impacts and further details if repetitions of </w:t>
            </w:r>
            <w:proofErr w:type="spellStart"/>
            <w:r w:rsidRPr="00197165">
              <w:t>TBoMS</w:t>
            </w:r>
            <w:proofErr w:type="spellEnd"/>
            <w:r w:rsidRPr="00197165">
              <w:t xml:space="preserve"> is supported.</w:t>
            </w:r>
          </w:p>
          <w:p w14:paraId="0326F205" w14:textId="77777777" w:rsidR="00BA1E36" w:rsidRPr="00197165" w:rsidRDefault="00BA1E36" w:rsidP="00BA1E36">
            <w:pPr>
              <w:adjustRightInd w:val="0"/>
              <w:snapToGrid w:val="0"/>
              <w:spacing w:after="0"/>
            </w:pPr>
            <w:r w:rsidRPr="00197165">
              <w:t xml:space="preserve">FFS: whether the symbols over which the </w:t>
            </w:r>
            <w:proofErr w:type="spellStart"/>
            <w:r w:rsidRPr="00197165">
              <w:t>TBoMS</w:t>
            </w:r>
            <w:proofErr w:type="spellEnd"/>
            <w:r w:rsidRPr="00197165">
              <w:t xml:space="preserve"> transmission is allocated are the same or can be different from the symbols over which the </w:t>
            </w:r>
            <w:proofErr w:type="spellStart"/>
            <w:r w:rsidRPr="00197165">
              <w:t>TBoMS</w:t>
            </w:r>
            <w:proofErr w:type="spellEnd"/>
            <w:r w:rsidRPr="00197165">
              <w:t xml:space="preserve"> transmission is performed, and details on how to handle such scenarios.</w:t>
            </w:r>
          </w:p>
          <w:p w14:paraId="081F54C1" w14:textId="77777777" w:rsidR="00BA1E36" w:rsidRPr="00197165" w:rsidRDefault="00BA1E36" w:rsidP="00BA1E36">
            <w:pPr>
              <w:adjustRightInd w:val="0"/>
              <w:snapToGrid w:val="0"/>
              <w:spacing w:after="0"/>
            </w:pPr>
          </w:p>
          <w:p w14:paraId="350326AA" w14:textId="77777777" w:rsidR="00BA1E36" w:rsidRPr="00197165" w:rsidRDefault="00BA1E36" w:rsidP="00BA1E36">
            <w:pPr>
              <w:adjustRightInd w:val="0"/>
              <w:snapToGrid w:val="0"/>
              <w:spacing w:after="0"/>
            </w:pPr>
            <w:r w:rsidRPr="00197165">
              <w:rPr>
                <w:highlight w:val="green"/>
              </w:rPr>
              <w:t>Agreements</w:t>
            </w:r>
            <w:r w:rsidRPr="00197165">
              <w:t>:</w:t>
            </w:r>
          </w:p>
          <w:p w14:paraId="54EF1B38" w14:textId="77777777" w:rsidR="00BA1E36" w:rsidRPr="00197165" w:rsidRDefault="00BA1E36" w:rsidP="00BA1E36">
            <w:pPr>
              <w:adjustRightInd w:val="0"/>
              <w:snapToGrid w:val="0"/>
              <w:spacing w:after="0"/>
            </w:pPr>
            <w:r w:rsidRPr="00197165">
              <w:t xml:space="preserve">One or two of the following options will be considered (aiming for down-selection in RAN1#104b-e) to calculate </w:t>
            </w:r>
            <w:proofErr w:type="spellStart"/>
            <w:r w:rsidRPr="00197165">
              <w:rPr>
                <w:i/>
                <w:iCs/>
              </w:rPr>
              <w:t>N</w:t>
            </w:r>
            <w:r w:rsidRPr="00197165">
              <w:rPr>
                <w:i/>
                <w:iCs/>
                <w:vertAlign w:val="subscript"/>
              </w:rPr>
              <w:t>oh</w:t>
            </w:r>
            <w:r w:rsidRPr="00197165">
              <w:rPr>
                <w:i/>
                <w:iCs/>
                <w:vertAlign w:val="superscript"/>
              </w:rPr>
              <w:t>PRB</w:t>
            </w:r>
            <w:proofErr w:type="spellEnd"/>
            <w:r w:rsidRPr="00197165">
              <w:t xml:space="preserve"> for </w:t>
            </w:r>
            <w:proofErr w:type="spellStart"/>
            <w:r w:rsidRPr="00197165">
              <w:t>TBoMS</w:t>
            </w:r>
            <w:proofErr w:type="spellEnd"/>
            <w:r w:rsidRPr="00197165">
              <w:t>:</w:t>
            </w:r>
          </w:p>
          <w:p w14:paraId="73F40B45" w14:textId="77777777" w:rsidR="00BA1E36" w:rsidRPr="00197165" w:rsidRDefault="00BA1E36" w:rsidP="00BA1E36">
            <w:pPr>
              <w:pStyle w:val="aa"/>
              <w:numPr>
                <w:ilvl w:val="0"/>
                <w:numId w:val="45"/>
              </w:numPr>
              <w:overflowPunct w:val="0"/>
              <w:autoSpaceDE w:val="0"/>
              <w:autoSpaceDN w:val="0"/>
              <w:adjustRightInd w:val="0"/>
              <w:snapToGrid w:val="0"/>
              <w:spacing w:after="0"/>
              <w:ind w:left="714" w:firstLineChars="0" w:hanging="357"/>
              <w:textAlignment w:val="baseline"/>
            </w:pPr>
            <w:r w:rsidRPr="00363922">
              <w:rPr>
                <w:rStyle w:val="af8"/>
                <w:rFonts w:eastAsia="Times New Roman"/>
              </w:rPr>
              <w:t>Option 1</w:t>
            </w:r>
            <w:r w:rsidRPr="00197165">
              <w:t xml:space="preserve">: </w:t>
            </w:r>
            <w:proofErr w:type="spellStart"/>
            <w:r w:rsidRPr="00363922">
              <w:rPr>
                <w:i/>
                <w:iCs/>
              </w:rPr>
              <w:t>N</w:t>
            </w:r>
            <w:r w:rsidRPr="00363922">
              <w:rPr>
                <w:i/>
                <w:iCs/>
                <w:vertAlign w:val="subscript"/>
              </w:rPr>
              <w:t>oh</w:t>
            </w:r>
            <w:r w:rsidRPr="00363922">
              <w:rPr>
                <w:i/>
                <w:iCs/>
                <w:vertAlign w:val="superscript"/>
              </w:rPr>
              <w:t>PRB</w:t>
            </w:r>
            <w:proofErr w:type="spellEnd"/>
            <w:r w:rsidRPr="00197165">
              <w:t xml:space="preserve"> is assumed to be the same for all the slots over which the </w:t>
            </w:r>
            <w:proofErr w:type="spellStart"/>
            <w:r w:rsidRPr="00197165">
              <w:t>TBoMS</w:t>
            </w:r>
            <w:proofErr w:type="spellEnd"/>
            <w:r w:rsidRPr="00197165">
              <w:t xml:space="preserve"> transmission is allocated and can be configured by </w:t>
            </w:r>
            <w:proofErr w:type="spellStart"/>
            <w:r w:rsidRPr="00363922">
              <w:rPr>
                <w:rStyle w:val="af9"/>
                <w:rFonts w:eastAsia="Times New Roman"/>
              </w:rPr>
              <w:t>xOverhead</w:t>
            </w:r>
            <w:proofErr w:type="spellEnd"/>
            <w:r w:rsidRPr="00197165">
              <w:t xml:space="preserve"> as in Rel-15/16.</w:t>
            </w:r>
          </w:p>
          <w:p w14:paraId="74614901" w14:textId="77777777" w:rsidR="00BA1E36" w:rsidRDefault="00BA1E36" w:rsidP="00BA1E36">
            <w:pPr>
              <w:pStyle w:val="aa"/>
              <w:numPr>
                <w:ilvl w:val="0"/>
                <w:numId w:val="45"/>
              </w:numPr>
              <w:overflowPunct w:val="0"/>
              <w:autoSpaceDE w:val="0"/>
              <w:autoSpaceDN w:val="0"/>
              <w:adjustRightInd w:val="0"/>
              <w:snapToGrid w:val="0"/>
              <w:spacing w:after="0"/>
              <w:ind w:left="714" w:firstLineChars="0" w:hanging="357"/>
              <w:textAlignment w:val="baseline"/>
            </w:pPr>
            <w:r w:rsidRPr="00363922">
              <w:rPr>
                <w:rStyle w:val="af8"/>
                <w:rFonts w:eastAsia="Times New Roman"/>
              </w:rPr>
              <w:t>Option 2</w:t>
            </w:r>
            <w:r w:rsidRPr="00197165">
              <w:t xml:space="preserve">: </w:t>
            </w:r>
            <w:proofErr w:type="spellStart"/>
            <w:r w:rsidRPr="00363922">
              <w:rPr>
                <w:i/>
                <w:iCs/>
              </w:rPr>
              <w:t>N</w:t>
            </w:r>
            <w:r w:rsidRPr="00363922">
              <w:rPr>
                <w:i/>
                <w:iCs/>
                <w:vertAlign w:val="subscript"/>
              </w:rPr>
              <w:t>oh</w:t>
            </w:r>
            <w:r w:rsidRPr="00363922">
              <w:rPr>
                <w:i/>
                <w:iCs/>
                <w:vertAlign w:val="superscript"/>
              </w:rPr>
              <w:t>PRB</w:t>
            </w:r>
            <w:proofErr w:type="spellEnd"/>
            <w:r w:rsidRPr="00197165">
              <w:t xml:space="preserve"> is calculated depending on both </w:t>
            </w:r>
            <w:proofErr w:type="spellStart"/>
            <w:r w:rsidRPr="00363922">
              <w:rPr>
                <w:rStyle w:val="af9"/>
                <w:rFonts w:eastAsia="Times New Roman"/>
              </w:rPr>
              <w:t>xOverhead</w:t>
            </w:r>
            <w:proofErr w:type="spellEnd"/>
            <w:r w:rsidRPr="00197165">
              <w:t xml:space="preserve"> and the number of symbols or slots (FFS whether symbol or slot are used) over which the </w:t>
            </w:r>
            <w:proofErr w:type="spellStart"/>
            <w:r w:rsidRPr="00197165">
              <w:t>TBoMS</w:t>
            </w:r>
            <w:proofErr w:type="spellEnd"/>
            <w:r w:rsidRPr="00197165">
              <w:t xml:space="preserve"> transmission is allocated.</w:t>
            </w:r>
          </w:p>
          <w:p w14:paraId="533A9DC7" w14:textId="77777777" w:rsidR="00BA1E36" w:rsidRPr="00197165" w:rsidRDefault="00BA1E36" w:rsidP="00BA1E36">
            <w:pPr>
              <w:pStyle w:val="aa"/>
              <w:numPr>
                <w:ilvl w:val="1"/>
                <w:numId w:val="46"/>
              </w:numPr>
              <w:overflowPunct w:val="0"/>
              <w:autoSpaceDE w:val="0"/>
              <w:autoSpaceDN w:val="0"/>
              <w:adjustRightInd w:val="0"/>
              <w:snapToGrid w:val="0"/>
              <w:spacing w:after="0"/>
              <w:ind w:firstLineChars="0"/>
              <w:textAlignment w:val="baseline"/>
            </w:pPr>
            <w:r w:rsidRPr="00197165">
              <w:t xml:space="preserve">FFS: if either the number of symbols or the number of slots is used. </w:t>
            </w:r>
          </w:p>
          <w:p w14:paraId="0AC3C339" w14:textId="77777777" w:rsidR="00BA1E36" w:rsidRPr="00197165" w:rsidRDefault="00BA1E36" w:rsidP="00BA1E36">
            <w:pPr>
              <w:pStyle w:val="aa"/>
              <w:numPr>
                <w:ilvl w:val="1"/>
                <w:numId w:val="46"/>
              </w:numPr>
              <w:overflowPunct w:val="0"/>
              <w:autoSpaceDE w:val="0"/>
              <w:autoSpaceDN w:val="0"/>
              <w:adjustRightInd w:val="0"/>
              <w:snapToGrid w:val="0"/>
              <w:spacing w:after="0"/>
              <w:ind w:firstLineChars="0"/>
              <w:textAlignment w:val="baseline"/>
            </w:pPr>
            <w:r w:rsidRPr="00197165">
              <w:t xml:space="preserve">FFS: if </w:t>
            </w:r>
            <w:proofErr w:type="spellStart"/>
            <w:r w:rsidRPr="00363922">
              <w:rPr>
                <w:rStyle w:val="af9"/>
                <w:rFonts w:eastAsia="Times New Roman"/>
              </w:rPr>
              <w:t>xOverhead</w:t>
            </w:r>
            <w:proofErr w:type="spellEnd"/>
            <w:r w:rsidRPr="00363922">
              <w:rPr>
                <w:rStyle w:val="af9"/>
                <w:rFonts w:eastAsia="Times New Roman"/>
              </w:rPr>
              <w:t xml:space="preserve"> is separately configured from the one in Rel-15/16.</w:t>
            </w:r>
          </w:p>
          <w:p w14:paraId="132512B7" w14:textId="77777777" w:rsidR="00BA1E36" w:rsidRPr="00197165" w:rsidRDefault="00BA1E36" w:rsidP="00BA1E36">
            <w:pPr>
              <w:adjustRightInd w:val="0"/>
              <w:snapToGrid w:val="0"/>
              <w:spacing w:after="0"/>
            </w:pPr>
            <w:r w:rsidRPr="00197165">
              <w:t xml:space="preserve">FFS: impacts and further details if repetitions of </w:t>
            </w:r>
            <w:proofErr w:type="spellStart"/>
            <w:r w:rsidRPr="00197165">
              <w:t>TBoMS</w:t>
            </w:r>
            <w:proofErr w:type="spellEnd"/>
            <w:r w:rsidRPr="00197165">
              <w:t xml:space="preserve"> is supported.</w:t>
            </w:r>
          </w:p>
          <w:p w14:paraId="21699575" w14:textId="77777777" w:rsidR="00BA1E36" w:rsidRDefault="00BA1E36" w:rsidP="0025779D">
            <w:pPr>
              <w:adjustRightInd w:val="0"/>
              <w:snapToGrid w:val="0"/>
              <w:spacing w:after="0"/>
            </w:pPr>
            <w:r w:rsidRPr="00197165">
              <w:t xml:space="preserve">FFS: whether the symbols allocated over which the </w:t>
            </w:r>
            <w:proofErr w:type="spellStart"/>
            <w:r w:rsidRPr="00197165">
              <w:t>TBoMS</w:t>
            </w:r>
            <w:proofErr w:type="spellEnd"/>
            <w:r w:rsidRPr="00197165">
              <w:t xml:space="preserve"> transmission is allocated are the same or can be different from the symbols over which the </w:t>
            </w:r>
            <w:proofErr w:type="spellStart"/>
            <w:r w:rsidRPr="00197165">
              <w:t>TBoMS</w:t>
            </w:r>
            <w:proofErr w:type="spellEnd"/>
            <w:r w:rsidRPr="00197165">
              <w:t xml:space="preserve"> transmission is performed.</w:t>
            </w:r>
          </w:p>
          <w:p w14:paraId="51D21C37" w14:textId="777A144C" w:rsidR="0026356E" w:rsidRPr="00657526" w:rsidRDefault="0026356E" w:rsidP="0025779D">
            <w:pPr>
              <w:adjustRightInd w:val="0"/>
              <w:snapToGrid w:val="0"/>
              <w:spacing w:after="0"/>
            </w:pPr>
          </w:p>
        </w:tc>
      </w:tr>
    </w:tbl>
    <w:p w14:paraId="24E5F6B5" w14:textId="77777777" w:rsidR="007677C9" w:rsidRPr="007677C9" w:rsidRDefault="007677C9" w:rsidP="0025779D">
      <w:pPr>
        <w:adjustRightInd w:val="0"/>
        <w:snapToGrid w:val="0"/>
        <w:spacing w:after="0"/>
        <w:rPr>
          <w:lang w:val="en-US" w:eastAsia="zh-CN"/>
        </w:rPr>
      </w:pPr>
    </w:p>
    <w:p w14:paraId="7718E5C1" w14:textId="0517C4CE" w:rsidR="00755510" w:rsidRDefault="00541DED" w:rsidP="007E0094">
      <w:pPr>
        <w:adjustRightInd w:val="0"/>
        <w:snapToGrid w:val="0"/>
        <w:spacing w:after="0"/>
        <w:jc w:val="both"/>
        <w:rPr>
          <w:lang w:val="en-US" w:eastAsia="zh-CN"/>
        </w:rPr>
      </w:pPr>
      <w:r>
        <w:rPr>
          <w:lang w:val="en-US" w:eastAsia="zh-CN"/>
        </w:rPr>
        <w:t xml:space="preserve">For the determination of </w:t>
      </w:r>
      <w:proofErr w:type="spellStart"/>
      <w:r>
        <w:rPr>
          <w:lang w:val="en-US" w:eastAsia="zh-CN"/>
        </w:rPr>
        <w:t>N_info</w:t>
      </w:r>
      <w:proofErr w:type="spellEnd"/>
      <w:r>
        <w:rPr>
          <w:lang w:val="en-US" w:eastAsia="zh-CN"/>
        </w:rPr>
        <w:t>, as we mentioned during the meeting, the Approach 1 has the most general scope and unquestionable right</w:t>
      </w:r>
      <w:r w:rsidR="00755510">
        <w:rPr>
          <w:lang w:val="en-US" w:eastAsia="zh-CN"/>
        </w:rPr>
        <w:t xml:space="preserve"> </w:t>
      </w:r>
      <w:r w:rsidR="00755510">
        <w:rPr>
          <w:rFonts w:hint="eastAsia"/>
          <w:lang w:val="en-US" w:eastAsia="zh-CN"/>
        </w:rPr>
        <w:t>i</w:t>
      </w:r>
      <w:r w:rsidR="00755510">
        <w:rPr>
          <w:lang w:val="en-US" w:eastAsia="zh-CN"/>
        </w:rPr>
        <w:t xml:space="preserve">f the symbols are </w:t>
      </w:r>
      <w:r w:rsidR="000571A1">
        <w:rPr>
          <w:lang w:val="en-US" w:eastAsia="zh-CN"/>
        </w:rPr>
        <w:t xml:space="preserve">allocated for the </w:t>
      </w:r>
      <w:proofErr w:type="spellStart"/>
      <w:r w:rsidR="000571A1">
        <w:rPr>
          <w:lang w:val="en-US" w:eastAsia="zh-CN"/>
        </w:rPr>
        <w:t>TBoMS</w:t>
      </w:r>
      <w:proofErr w:type="spellEnd"/>
      <w:r w:rsidR="00755510">
        <w:rPr>
          <w:lang w:val="en-US" w:eastAsia="zh-CN"/>
        </w:rPr>
        <w:t>.</w:t>
      </w:r>
      <w:r>
        <w:rPr>
          <w:lang w:val="en-US" w:eastAsia="zh-CN"/>
        </w:rPr>
        <w:t xml:space="preserve"> </w:t>
      </w:r>
      <w:r w:rsidR="00755510">
        <w:rPr>
          <w:lang w:val="en-US" w:eastAsia="zh-CN"/>
        </w:rPr>
        <w:t>A</w:t>
      </w:r>
      <w:r>
        <w:rPr>
          <w:lang w:val="en-US" w:eastAsia="zh-CN"/>
        </w:rPr>
        <w:t xml:space="preserve">s all the REs over the allocated symbols should be used to calculate the information bit size. </w:t>
      </w:r>
      <w:r w:rsidR="00755510">
        <w:rPr>
          <w:lang w:val="en-US" w:eastAsia="zh-CN"/>
        </w:rPr>
        <w:t>T</w:t>
      </w:r>
      <w:r>
        <w:rPr>
          <w:lang w:val="en-US" w:eastAsia="zh-CN"/>
        </w:rPr>
        <w:t xml:space="preserve">he Approach 2 is a more specific mechanism using L*K to express the total symbols allocated for </w:t>
      </w:r>
      <w:proofErr w:type="spellStart"/>
      <w:r>
        <w:rPr>
          <w:lang w:val="en-US" w:eastAsia="zh-CN"/>
        </w:rPr>
        <w:t>TBoMS</w:t>
      </w:r>
      <w:proofErr w:type="spellEnd"/>
      <w:r w:rsidR="00755510">
        <w:rPr>
          <w:lang w:val="en-US" w:eastAsia="zh-CN"/>
        </w:rPr>
        <w:t xml:space="preserve"> </w:t>
      </w:r>
      <w:r w:rsidR="00755510">
        <w:rPr>
          <w:rFonts w:hint="eastAsia"/>
          <w:lang w:val="en-US" w:eastAsia="zh-CN"/>
        </w:rPr>
        <w:t>and</w:t>
      </w:r>
      <w:r w:rsidR="00755510">
        <w:rPr>
          <w:lang w:val="en-US" w:eastAsia="zh-CN"/>
        </w:rPr>
        <w:t xml:space="preserve"> L is indicated via TDRA</w:t>
      </w:r>
      <w:r>
        <w:rPr>
          <w:lang w:val="en-US" w:eastAsia="zh-CN"/>
        </w:rPr>
        <w:t xml:space="preserve">. </w:t>
      </w:r>
      <w:r w:rsidR="000571A1">
        <w:rPr>
          <w:lang w:val="en-US" w:eastAsia="zh-CN"/>
        </w:rPr>
        <w:t xml:space="preserve">Considering that collisions could happen between </w:t>
      </w:r>
      <w:proofErr w:type="spellStart"/>
      <w:r w:rsidR="000571A1">
        <w:rPr>
          <w:lang w:val="en-US" w:eastAsia="zh-CN"/>
        </w:rPr>
        <w:t>TBoMS</w:t>
      </w:r>
      <w:proofErr w:type="spellEnd"/>
      <w:r w:rsidR="000571A1">
        <w:rPr>
          <w:lang w:val="en-US" w:eastAsia="zh-CN"/>
        </w:rPr>
        <w:t xml:space="preserve"> and other uplink/downlink transmissions, the symbols over which the </w:t>
      </w:r>
      <w:proofErr w:type="spellStart"/>
      <w:r w:rsidR="000571A1">
        <w:rPr>
          <w:lang w:val="en-US" w:eastAsia="zh-CN"/>
        </w:rPr>
        <w:t>TBoMS</w:t>
      </w:r>
      <w:proofErr w:type="spellEnd"/>
      <w:r w:rsidR="000571A1">
        <w:rPr>
          <w:lang w:val="en-US" w:eastAsia="zh-CN"/>
        </w:rPr>
        <w:t xml:space="preserve"> are allocated cannot be exactly the same as </w:t>
      </w:r>
      <w:proofErr w:type="spellStart"/>
      <w:r w:rsidR="000571A1">
        <w:rPr>
          <w:lang w:val="en-US" w:eastAsia="zh-CN"/>
        </w:rPr>
        <w:t>TBoMS</w:t>
      </w:r>
      <w:proofErr w:type="spellEnd"/>
      <w:r w:rsidR="000571A1">
        <w:rPr>
          <w:lang w:val="en-US" w:eastAsia="zh-CN"/>
        </w:rPr>
        <w:t xml:space="preserve"> </w:t>
      </w:r>
      <w:r w:rsidR="000571A1">
        <w:rPr>
          <w:lang w:val="en-US" w:eastAsia="zh-CN"/>
        </w:rPr>
        <w:lastRenderedPageBreak/>
        <w:t xml:space="preserve">transmission performed. REs and symbols allocated for the other usage should be removed from the allocation of </w:t>
      </w:r>
      <w:proofErr w:type="spellStart"/>
      <w:r w:rsidR="000571A1">
        <w:rPr>
          <w:lang w:val="en-US" w:eastAsia="zh-CN"/>
        </w:rPr>
        <w:t>TBoMS</w:t>
      </w:r>
      <w:proofErr w:type="spellEnd"/>
      <w:r w:rsidR="000571A1">
        <w:rPr>
          <w:lang w:val="en-US" w:eastAsia="zh-CN"/>
        </w:rPr>
        <w:t xml:space="preserve"> allocation. </w:t>
      </w:r>
    </w:p>
    <w:p w14:paraId="7BE5D55E" w14:textId="77777777" w:rsidR="00AB4248" w:rsidRDefault="00AB4248" w:rsidP="00541DED">
      <w:pPr>
        <w:adjustRightInd w:val="0"/>
        <w:snapToGrid w:val="0"/>
        <w:spacing w:after="0"/>
        <w:rPr>
          <w:lang w:val="en-US" w:eastAsia="zh-CN"/>
        </w:rPr>
      </w:pPr>
    </w:p>
    <w:p w14:paraId="0411B1EC" w14:textId="33F013C9" w:rsidR="000571A1" w:rsidRPr="000571A1" w:rsidRDefault="000571A1" w:rsidP="00541DED">
      <w:pPr>
        <w:adjustRightInd w:val="0"/>
        <w:snapToGrid w:val="0"/>
        <w:spacing w:after="0"/>
        <w:rPr>
          <w:b/>
          <w:bCs/>
          <w:lang w:val="en-US" w:eastAsia="zh-CN"/>
        </w:rPr>
      </w:pPr>
      <w:r w:rsidRPr="000571A1">
        <w:rPr>
          <w:b/>
          <w:bCs/>
          <w:lang w:val="en-US" w:eastAsia="zh-CN"/>
        </w:rPr>
        <w:t xml:space="preserve">Proposal 4: </w:t>
      </w:r>
    </w:p>
    <w:p w14:paraId="1C33C290" w14:textId="4C7A2439" w:rsidR="000571A1" w:rsidRPr="000571A1" w:rsidRDefault="000571A1" w:rsidP="00541DED">
      <w:pPr>
        <w:adjustRightInd w:val="0"/>
        <w:snapToGrid w:val="0"/>
        <w:spacing w:after="0"/>
        <w:rPr>
          <w:b/>
          <w:bCs/>
          <w:lang w:val="en-US" w:eastAsia="zh-CN"/>
        </w:rPr>
      </w:pPr>
      <w:r w:rsidRPr="000571A1">
        <w:rPr>
          <w:b/>
          <w:bCs/>
        </w:rPr>
        <w:t xml:space="preserve">The symbols over which the </w:t>
      </w:r>
      <w:proofErr w:type="spellStart"/>
      <w:r w:rsidRPr="000571A1">
        <w:rPr>
          <w:b/>
          <w:bCs/>
        </w:rPr>
        <w:t>TBoMS</w:t>
      </w:r>
      <w:proofErr w:type="spellEnd"/>
      <w:r w:rsidRPr="000571A1">
        <w:rPr>
          <w:b/>
          <w:bCs/>
        </w:rPr>
        <w:t xml:space="preserve"> transmission is allocated can be different from the symbols over which the </w:t>
      </w:r>
      <w:proofErr w:type="spellStart"/>
      <w:r w:rsidRPr="000571A1">
        <w:rPr>
          <w:b/>
          <w:bCs/>
        </w:rPr>
        <w:t>TBoMS</w:t>
      </w:r>
      <w:proofErr w:type="spellEnd"/>
      <w:r w:rsidRPr="000571A1">
        <w:rPr>
          <w:b/>
          <w:bCs/>
        </w:rPr>
        <w:t xml:space="preserve"> transmission is performed, considering collisions </w:t>
      </w:r>
      <w:r w:rsidR="00836D92">
        <w:rPr>
          <w:b/>
          <w:bCs/>
        </w:rPr>
        <w:t xml:space="preserve">would </w:t>
      </w:r>
      <w:r w:rsidRPr="000571A1">
        <w:rPr>
          <w:b/>
          <w:bCs/>
        </w:rPr>
        <w:t xml:space="preserve">happen between </w:t>
      </w:r>
      <w:proofErr w:type="spellStart"/>
      <w:r w:rsidRPr="000571A1">
        <w:rPr>
          <w:b/>
          <w:bCs/>
        </w:rPr>
        <w:t>TBoMS</w:t>
      </w:r>
      <w:proofErr w:type="spellEnd"/>
      <w:r w:rsidRPr="000571A1">
        <w:rPr>
          <w:b/>
          <w:bCs/>
        </w:rPr>
        <w:t xml:space="preserve"> and other transmissions.</w:t>
      </w:r>
    </w:p>
    <w:p w14:paraId="712F1BCA" w14:textId="60391153" w:rsidR="00755510" w:rsidRDefault="00755510" w:rsidP="00541DED">
      <w:pPr>
        <w:adjustRightInd w:val="0"/>
        <w:snapToGrid w:val="0"/>
        <w:spacing w:after="0"/>
        <w:rPr>
          <w:lang w:val="en-US" w:eastAsia="zh-CN"/>
        </w:rPr>
      </w:pPr>
    </w:p>
    <w:p w14:paraId="67113AA0" w14:textId="5B365819" w:rsidR="00836D92" w:rsidRDefault="00836D92" w:rsidP="00541DED">
      <w:pPr>
        <w:adjustRightInd w:val="0"/>
        <w:snapToGrid w:val="0"/>
        <w:spacing w:after="0"/>
        <w:rPr>
          <w:lang w:val="en-US" w:eastAsia="zh-CN"/>
        </w:rPr>
      </w:pPr>
      <w:r>
        <w:rPr>
          <w:lang w:val="en-US" w:eastAsia="zh-CN"/>
        </w:rPr>
        <w:t xml:space="preserve">In addition, as one of the benefits of the </w:t>
      </w:r>
      <w:proofErr w:type="spellStart"/>
      <w:r>
        <w:rPr>
          <w:lang w:val="en-US" w:eastAsia="zh-CN"/>
        </w:rPr>
        <w:t>TBoMS</w:t>
      </w:r>
      <w:proofErr w:type="spellEnd"/>
      <w:r>
        <w:rPr>
          <w:lang w:val="en-US" w:eastAsia="zh-CN"/>
        </w:rPr>
        <w:t xml:space="preserve"> is to reduce the code rate of transmission, there is no need to perform repetition and </w:t>
      </w:r>
      <w:proofErr w:type="spellStart"/>
      <w:r>
        <w:rPr>
          <w:lang w:val="en-US" w:eastAsia="zh-CN"/>
        </w:rPr>
        <w:t>TBoMS</w:t>
      </w:r>
      <w:proofErr w:type="spellEnd"/>
      <w:r>
        <w:rPr>
          <w:lang w:val="en-US" w:eastAsia="zh-CN"/>
        </w:rPr>
        <w:t xml:space="preserve"> at same time.</w:t>
      </w:r>
    </w:p>
    <w:p w14:paraId="4EDEAD05" w14:textId="77777777" w:rsidR="00761302" w:rsidRDefault="00761302" w:rsidP="00541DED">
      <w:pPr>
        <w:adjustRightInd w:val="0"/>
        <w:snapToGrid w:val="0"/>
        <w:spacing w:after="0"/>
        <w:rPr>
          <w:lang w:val="en-US" w:eastAsia="zh-CN"/>
        </w:rPr>
      </w:pPr>
    </w:p>
    <w:p w14:paraId="74EBCA48" w14:textId="426340F9" w:rsidR="00836D92" w:rsidRPr="00836D92" w:rsidRDefault="00836D92" w:rsidP="00541DED">
      <w:pPr>
        <w:adjustRightInd w:val="0"/>
        <w:snapToGrid w:val="0"/>
        <w:spacing w:after="0"/>
        <w:rPr>
          <w:b/>
          <w:bCs/>
          <w:lang w:val="en-US" w:eastAsia="zh-CN"/>
        </w:rPr>
      </w:pPr>
      <w:r w:rsidRPr="00836D92">
        <w:rPr>
          <w:b/>
          <w:bCs/>
          <w:lang w:val="en-US" w:eastAsia="zh-CN"/>
        </w:rPr>
        <w:t>Proposal 5:</w:t>
      </w:r>
    </w:p>
    <w:p w14:paraId="74C0759B" w14:textId="4FA06EE9" w:rsidR="00836D92" w:rsidRDefault="00836D92" w:rsidP="00541DED">
      <w:pPr>
        <w:adjustRightInd w:val="0"/>
        <w:snapToGrid w:val="0"/>
        <w:spacing w:after="0"/>
        <w:rPr>
          <w:b/>
          <w:bCs/>
          <w:lang w:val="en-US" w:eastAsia="zh-CN"/>
        </w:rPr>
      </w:pPr>
      <w:r w:rsidRPr="00836D92">
        <w:rPr>
          <w:b/>
          <w:bCs/>
          <w:lang w:val="en-US" w:eastAsia="zh-CN"/>
        </w:rPr>
        <w:t xml:space="preserve">There is no need to support the repetition of </w:t>
      </w:r>
      <w:proofErr w:type="spellStart"/>
      <w:r w:rsidRPr="00836D92">
        <w:rPr>
          <w:b/>
          <w:bCs/>
          <w:lang w:val="en-US" w:eastAsia="zh-CN"/>
        </w:rPr>
        <w:t>TBoMS</w:t>
      </w:r>
      <w:proofErr w:type="spellEnd"/>
      <w:r w:rsidRPr="00836D92">
        <w:rPr>
          <w:b/>
          <w:bCs/>
          <w:lang w:val="en-US" w:eastAsia="zh-CN"/>
        </w:rPr>
        <w:t>.</w:t>
      </w:r>
    </w:p>
    <w:p w14:paraId="58CBAF2B" w14:textId="190BEC40" w:rsidR="00761302" w:rsidRDefault="00761302" w:rsidP="00541DED">
      <w:pPr>
        <w:adjustRightInd w:val="0"/>
        <w:snapToGrid w:val="0"/>
        <w:spacing w:after="0"/>
        <w:rPr>
          <w:b/>
          <w:bCs/>
          <w:lang w:val="en-US" w:eastAsia="zh-CN"/>
        </w:rPr>
      </w:pPr>
    </w:p>
    <w:p w14:paraId="3FF1AED0" w14:textId="723FCD97" w:rsidR="0081223A" w:rsidRDefault="003C033C" w:rsidP="007E0094">
      <w:pPr>
        <w:adjustRightInd w:val="0"/>
        <w:snapToGrid w:val="0"/>
        <w:spacing w:after="0"/>
        <w:jc w:val="both"/>
        <w:rPr>
          <w:lang w:val="en-US" w:eastAsia="zh-CN"/>
        </w:rPr>
      </w:pPr>
      <w:r>
        <w:rPr>
          <w:lang w:val="en-US" w:eastAsia="zh-CN"/>
        </w:rPr>
        <w:t xml:space="preserve">In the case of fully use of special slot, both approaches could work but with slight differences. In the TDD configuration of 7D1S2U and the special slot is </w:t>
      </w:r>
      <w:r w:rsidR="0081223A">
        <w:rPr>
          <w:lang w:val="en-US" w:eastAsia="zh-CN"/>
        </w:rPr>
        <w:t>in the configuration of 6D6F4U</w:t>
      </w:r>
      <w:r>
        <w:rPr>
          <w:lang w:val="en-US" w:eastAsia="zh-CN"/>
        </w:rPr>
        <w:t xml:space="preserve">, </w:t>
      </w:r>
      <w:r w:rsidR="0081223A">
        <w:rPr>
          <w:lang w:val="en-US" w:eastAsia="zh-CN"/>
        </w:rPr>
        <w:t xml:space="preserve">the special slot and 2 uplink slots could be configured for the </w:t>
      </w:r>
      <w:proofErr w:type="spellStart"/>
      <w:r w:rsidR="0081223A">
        <w:rPr>
          <w:lang w:val="en-US" w:eastAsia="zh-CN"/>
        </w:rPr>
        <w:t>TBoMS</w:t>
      </w:r>
      <w:proofErr w:type="spellEnd"/>
      <w:r w:rsidR="0081223A">
        <w:rPr>
          <w:lang w:val="en-US" w:eastAsia="zh-CN"/>
        </w:rPr>
        <w:t xml:space="preserve">. And considering the collision rules or the available symbols for the </w:t>
      </w:r>
      <w:proofErr w:type="spellStart"/>
      <w:r w:rsidR="0081223A">
        <w:rPr>
          <w:lang w:val="en-US" w:eastAsia="zh-CN"/>
        </w:rPr>
        <w:t>TBoMS</w:t>
      </w:r>
      <w:proofErr w:type="spellEnd"/>
      <w:r w:rsidR="0081223A">
        <w:rPr>
          <w:lang w:val="en-US" w:eastAsia="zh-CN"/>
        </w:rPr>
        <w:t>, the total 4+14*2 =32 symbols could be used. In this approach, the flexible symbols could not be counted</w:t>
      </w:r>
      <w:r w:rsidR="0082354F">
        <w:rPr>
          <w:lang w:val="en-US" w:eastAsia="zh-CN"/>
        </w:rPr>
        <w:t xml:space="preserve"> since those symbols are used to cover the </w:t>
      </w:r>
      <w:proofErr w:type="gramStart"/>
      <w:r w:rsidR="0082354F">
        <w:rPr>
          <w:lang w:val="en-US" w:eastAsia="zh-CN"/>
        </w:rPr>
        <w:t>round trip</w:t>
      </w:r>
      <w:proofErr w:type="gramEnd"/>
      <w:r w:rsidR="0082354F">
        <w:rPr>
          <w:lang w:val="en-US" w:eastAsia="zh-CN"/>
        </w:rPr>
        <w:t xml:space="preserve"> time. And only RRC configure uplink symbols or slots could be considered as available resources. </w:t>
      </w:r>
      <w:r w:rsidR="0081223A">
        <w:rPr>
          <w:lang w:val="en-US" w:eastAsia="zh-CN"/>
        </w:rPr>
        <w:t xml:space="preserve">In the Approach 2, L could be configured as 8 symbols or even larger and K could be set as 4, in which at least 32 symbols could be indicated for </w:t>
      </w:r>
      <w:proofErr w:type="spellStart"/>
      <w:r w:rsidR="0081223A">
        <w:rPr>
          <w:lang w:val="en-US" w:eastAsia="zh-CN"/>
        </w:rPr>
        <w:t>TBoMS</w:t>
      </w:r>
      <w:proofErr w:type="spellEnd"/>
      <w:r w:rsidR="0081223A">
        <w:rPr>
          <w:lang w:val="en-US" w:eastAsia="zh-CN"/>
        </w:rPr>
        <w:t xml:space="preserve">. </w:t>
      </w:r>
      <w:r w:rsidR="0082354F">
        <w:rPr>
          <w:lang w:val="en-US" w:eastAsia="zh-CN"/>
        </w:rPr>
        <w:t xml:space="preserve">Considering the process latency for the transport block, the </w:t>
      </w:r>
      <w:r w:rsidR="00E90E1F">
        <w:rPr>
          <w:lang w:val="en-US" w:eastAsia="zh-CN"/>
        </w:rPr>
        <w:t>number of slots in Approach 1 and the value of K in Approach 2 should be limited.</w:t>
      </w:r>
    </w:p>
    <w:p w14:paraId="14BF072E" w14:textId="7F8323C8" w:rsidR="00E90E1F" w:rsidRDefault="00E90E1F" w:rsidP="00541DED">
      <w:pPr>
        <w:adjustRightInd w:val="0"/>
        <w:snapToGrid w:val="0"/>
        <w:spacing w:after="0"/>
        <w:rPr>
          <w:lang w:val="en-US" w:eastAsia="zh-CN"/>
        </w:rPr>
      </w:pPr>
    </w:p>
    <w:p w14:paraId="3F4B77F2" w14:textId="5B06C900" w:rsidR="00BB20F5" w:rsidRDefault="00BB20F5" w:rsidP="00541DED">
      <w:pPr>
        <w:adjustRightInd w:val="0"/>
        <w:snapToGrid w:val="0"/>
        <w:spacing w:after="0"/>
        <w:rPr>
          <w:b/>
          <w:bCs/>
          <w:lang w:val="en-US" w:eastAsia="zh-CN"/>
        </w:rPr>
      </w:pPr>
      <w:r>
        <w:rPr>
          <w:rFonts w:hint="eastAsia"/>
          <w:b/>
          <w:bCs/>
          <w:lang w:val="en-US" w:eastAsia="zh-CN"/>
        </w:rPr>
        <w:t>O</w:t>
      </w:r>
      <w:r>
        <w:rPr>
          <w:b/>
          <w:bCs/>
          <w:lang w:val="en-US" w:eastAsia="zh-CN"/>
        </w:rPr>
        <w:t>bservation 1:</w:t>
      </w:r>
    </w:p>
    <w:p w14:paraId="2E59E655" w14:textId="3534C062" w:rsidR="00BB20F5" w:rsidRDefault="00BB20F5" w:rsidP="00541DED">
      <w:pPr>
        <w:adjustRightInd w:val="0"/>
        <w:snapToGrid w:val="0"/>
        <w:spacing w:after="0"/>
        <w:rPr>
          <w:b/>
          <w:bCs/>
          <w:lang w:val="en-US" w:eastAsia="zh-CN"/>
        </w:rPr>
      </w:pPr>
      <w:r>
        <w:rPr>
          <w:b/>
          <w:bCs/>
          <w:lang w:val="en-US" w:eastAsia="zh-CN"/>
        </w:rPr>
        <w:t xml:space="preserve">Both Approach 1 with slot level allocation and Approach 2 could be used for the indication of special slot resources in the </w:t>
      </w:r>
      <w:proofErr w:type="spellStart"/>
      <w:r>
        <w:rPr>
          <w:b/>
          <w:bCs/>
          <w:lang w:val="en-US" w:eastAsia="zh-CN"/>
        </w:rPr>
        <w:t>TBoMS</w:t>
      </w:r>
      <w:proofErr w:type="spellEnd"/>
      <w:r>
        <w:rPr>
          <w:b/>
          <w:bCs/>
          <w:lang w:val="en-US" w:eastAsia="zh-CN"/>
        </w:rPr>
        <w:t>, considering further collision rule or definition of available resources.</w:t>
      </w:r>
    </w:p>
    <w:p w14:paraId="79E90495" w14:textId="77777777" w:rsidR="00BB20F5" w:rsidRDefault="00BB20F5" w:rsidP="00541DED">
      <w:pPr>
        <w:adjustRightInd w:val="0"/>
        <w:snapToGrid w:val="0"/>
        <w:spacing w:after="0"/>
        <w:rPr>
          <w:b/>
          <w:bCs/>
          <w:lang w:val="en-US" w:eastAsia="zh-CN"/>
        </w:rPr>
      </w:pPr>
    </w:p>
    <w:p w14:paraId="6500B913" w14:textId="4D4562B8" w:rsidR="00E90E1F" w:rsidRPr="00BB20F5" w:rsidRDefault="00E90E1F" w:rsidP="00541DED">
      <w:pPr>
        <w:adjustRightInd w:val="0"/>
        <w:snapToGrid w:val="0"/>
        <w:spacing w:after="0"/>
        <w:rPr>
          <w:b/>
          <w:bCs/>
          <w:lang w:val="en-US" w:eastAsia="zh-CN"/>
        </w:rPr>
      </w:pPr>
      <w:r w:rsidRPr="00BB20F5">
        <w:rPr>
          <w:b/>
          <w:bCs/>
          <w:lang w:val="en-US" w:eastAsia="zh-CN"/>
        </w:rPr>
        <w:t>Proposal 6:</w:t>
      </w:r>
    </w:p>
    <w:p w14:paraId="41216365" w14:textId="16C26E5C" w:rsidR="00E90E1F" w:rsidRDefault="009568BC" w:rsidP="00541DED">
      <w:pPr>
        <w:adjustRightInd w:val="0"/>
        <w:snapToGrid w:val="0"/>
        <w:spacing w:after="0"/>
        <w:rPr>
          <w:b/>
          <w:bCs/>
          <w:lang w:val="en-US" w:eastAsia="zh-CN"/>
        </w:rPr>
      </w:pPr>
      <w:r w:rsidRPr="00BB20F5">
        <w:rPr>
          <w:b/>
          <w:bCs/>
          <w:lang w:val="en-US" w:eastAsia="zh-CN"/>
        </w:rPr>
        <w:t xml:space="preserve">The Approach 1 should be further discussed based on the counting of slots. </w:t>
      </w:r>
    </w:p>
    <w:p w14:paraId="3C108ABA" w14:textId="61A6CA19" w:rsidR="00BB20F5" w:rsidRDefault="00BB20F5" w:rsidP="00541DED">
      <w:pPr>
        <w:adjustRightInd w:val="0"/>
        <w:snapToGrid w:val="0"/>
        <w:spacing w:after="0"/>
        <w:rPr>
          <w:b/>
          <w:bCs/>
          <w:lang w:val="en-US" w:eastAsia="zh-CN"/>
        </w:rPr>
      </w:pPr>
    </w:p>
    <w:p w14:paraId="56A41AB1" w14:textId="01698B1E" w:rsidR="00BB20F5" w:rsidRDefault="00BB20F5" w:rsidP="00541DED">
      <w:pPr>
        <w:adjustRightInd w:val="0"/>
        <w:snapToGrid w:val="0"/>
        <w:spacing w:after="0"/>
        <w:rPr>
          <w:b/>
          <w:bCs/>
          <w:lang w:val="en-US" w:eastAsia="zh-CN"/>
        </w:rPr>
      </w:pPr>
      <w:r>
        <w:rPr>
          <w:b/>
          <w:bCs/>
          <w:lang w:val="en-US" w:eastAsia="zh-CN"/>
        </w:rPr>
        <w:t>Proposal 7:</w:t>
      </w:r>
    </w:p>
    <w:p w14:paraId="490AA54F" w14:textId="0DF3DA2B" w:rsidR="00BB20F5" w:rsidRDefault="00BB20F5" w:rsidP="00541DED">
      <w:pPr>
        <w:adjustRightInd w:val="0"/>
        <w:snapToGrid w:val="0"/>
        <w:spacing w:after="0"/>
        <w:rPr>
          <w:b/>
          <w:bCs/>
          <w:lang w:val="en-US" w:eastAsia="zh-CN"/>
        </w:rPr>
      </w:pPr>
      <w:r>
        <w:rPr>
          <w:b/>
          <w:bCs/>
          <w:lang w:val="en-US" w:eastAsia="zh-CN"/>
        </w:rPr>
        <w:t>Considering the process delay, the slot number in Approach 1 and the K value in Approach 2 should be limited.</w:t>
      </w:r>
    </w:p>
    <w:p w14:paraId="5F0560B0" w14:textId="6C5B1B33" w:rsidR="000E7EF7" w:rsidRDefault="000E7EF7" w:rsidP="00541DED">
      <w:pPr>
        <w:adjustRightInd w:val="0"/>
        <w:snapToGrid w:val="0"/>
        <w:spacing w:after="0"/>
        <w:rPr>
          <w:b/>
          <w:bCs/>
          <w:lang w:val="en-US" w:eastAsia="zh-CN"/>
        </w:rPr>
      </w:pPr>
    </w:p>
    <w:p w14:paraId="7E2F5681" w14:textId="64258E40" w:rsidR="000E7EF7" w:rsidRDefault="000E7EF7" w:rsidP="007E0094">
      <w:pPr>
        <w:adjustRightInd w:val="0"/>
        <w:snapToGrid w:val="0"/>
        <w:spacing w:after="0"/>
        <w:jc w:val="both"/>
        <w:rPr>
          <w:lang w:val="en-US" w:eastAsia="zh-CN"/>
        </w:rPr>
      </w:pPr>
      <w:r>
        <w:rPr>
          <w:lang w:val="en-US" w:eastAsia="zh-CN"/>
        </w:rPr>
        <w:t>The overhead per PRB</w:t>
      </w:r>
      <w:r w:rsidR="00303B41">
        <w:rPr>
          <w:lang w:val="en-US" w:eastAsia="zh-CN"/>
        </w:rPr>
        <w:t xml:space="preserve"> </w:t>
      </w:r>
      <w:proofErr w:type="spellStart"/>
      <w:r w:rsidR="00303B41">
        <w:rPr>
          <w:lang w:val="en-US" w:eastAsia="zh-CN"/>
        </w:rPr>
        <w:t>N_oh_PRB</w:t>
      </w:r>
      <w:proofErr w:type="spellEnd"/>
      <w:r>
        <w:rPr>
          <w:lang w:val="en-US" w:eastAsia="zh-CN"/>
        </w:rPr>
        <w:t xml:space="preserve"> should be counted based on the actual </w:t>
      </w:r>
      <w:r w:rsidR="00303B41">
        <w:rPr>
          <w:lang w:val="en-US" w:eastAsia="zh-CN"/>
        </w:rPr>
        <w:t xml:space="preserve">used symbols and slots. </w:t>
      </w:r>
      <w:r w:rsidR="00837B69">
        <w:rPr>
          <w:lang w:val="en-US" w:eastAsia="zh-CN"/>
        </w:rPr>
        <w:t xml:space="preserve">For the </w:t>
      </w:r>
      <w:r w:rsidR="00A466C7">
        <w:rPr>
          <w:lang w:val="en-US" w:eastAsia="zh-CN"/>
        </w:rPr>
        <w:t xml:space="preserve">integral </w:t>
      </w:r>
      <w:r w:rsidR="00837B69">
        <w:rPr>
          <w:lang w:val="en-US" w:eastAsia="zh-CN"/>
        </w:rPr>
        <w:t xml:space="preserve">slot, the </w:t>
      </w:r>
      <w:proofErr w:type="spellStart"/>
      <w:r w:rsidR="00837B69">
        <w:rPr>
          <w:lang w:val="en-US" w:eastAsia="zh-CN"/>
        </w:rPr>
        <w:t>N_oh_PRB</w:t>
      </w:r>
      <w:proofErr w:type="spellEnd"/>
      <w:r w:rsidR="00837B69">
        <w:rPr>
          <w:lang w:val="en-US" w:eastAsia="zh-CN"/>
        </w:rPr>
        <w:t xml:space="preserve"> could be reused according to the RRC configuration. But for the symbols used for </w:t>
      </w:r>
      <w:proofErr w:type="spellStart"/>
      <w:r w:rsidR="00837B69">
        <w:rPr>
          <w:lang w:val="en-US" w:eastAsia="zh-CN"/>
        </w:rPr>
        <w:t>TBoMS</w:t>
      </w:r>
      <w:proofErr w:type="spellEnd"/>
      <w:r w:rsidR="00837B69">
        <w:rPr>
          <w:lang w:val="en-US" w:eastAsia="zh-CN"/>
        </w:rPr>
        <w:t xml:space="preserve"> which less </w:t>
      </w:r>
      <w:proofErr w:type="spellStart"/>
      <w:r w:rsidR="00837B69">
        <w:rPr>
          <w:lang w:val="en-US" w:eastAsia="zh-CN"/>
        </w:rPr>
        <w:t>that</w:t>
      </w:r>
      <w:proofErr w:type="spellEnd"/>
      <w:r w:rsidR="00837B69">
        <w:rPr>
          <w:lang w:val="en-US" w:eastAsia="zh-CN"/>
        </w:rPr>
        <w:t xml:space="preserve"> 14 symbols, the overhead per PRB should be counted considering the actual allocated symbols. Both scaling according to the symbols or values mapped to specific symbol numbers could be considered. </w:t>
      </w:r>
      <w:r w:rsidR="00944711">
        <w:rPr>
          <w:lang w:val="en-US" w:eastAsia="zh-CN"/>
        </w:rPr>
        <w:t xml:space="preserve">The </w:t>
      </w:r>
      <w:proofErr w:type="spellStart"/>
      <w:r w:rsidR="00944711">
        <w:rPr>
          <w:lang w:val="en-US" w:eastAsia="zh-CN"/>
        </w:rPr>
        <w:t>xOverhead</w:t>
      </w:r>
      <w:proofErr w:type="spellEnd"/>
      <w:r w:rsidR="00944711">
        <w:rPr>
          <w:lang w:val="en-US" w:eastAsia="zh-CN"/>
        </w:rPr>
        <w:t xml:space="preserve"> corresponding to specific number of symbols could be considered.</w:t>
      </w:r>
    </w:p>
    <w:p w14:paraId="3541F6F0" w14:textId="3EAB347F" w:rsidR="00A466C7" w:rsidRDefault="00A466C7" w:rsidP="00541DED">
      <w:pPr>
        <w:adjustRightInd w:val="0"/>
        <w:snapToGrid w:val="0"/>
        <w:spacing w:after="0"/>
        <w:rPr>
          <w:lang w:val="en-US" w:eastAsia="zh-CN"/>
        </w:rPr>
      </w:pPr>
    </w:p>
    <w:p w14:paraId="4909C7C6" w14:textId="24D3B291" w:rsidR="00A466C7" w:rsidRPr="00E97D37" w:rsidRDefault="00A466C7" w:rsidP="00541DED">
      <w:pPr>
        <w:adjustRightInd w:val="0"/>
        <w:snapToGrid w:val="0"/>
        <w:spacing w:after="0"/>
        <w:rPr>
          <w:b/>
          <w:bCs/>
          <w:lang w:val="en-US" w:eastAsia="zh-CN"/>
        </w:rPr>
      </w:pPr>
      <w:r w:rsidRPr="00E97D37">
        <w:rPr>
          <w:b/>
          <w:bCs/>
          <w:lang w:val="en-US" w:eastAsia="zh-CN"/>
        </w:rPr>
        <w:t>Proposal 8:</w:t>
      </w:r>
    </w:p>
    <w:p w14:paraId="07D49646" w14:textId="77777777" w:rsidR="00A466C7" w:rsidRPr="00E97D37" w:rsidRDefault="00A466C7" w:rsidP="00541DED">
      <w:pPr>
        <w:adjustRightInd w:val="0"/>
        <w:snapToGrid w:val="0"/>
        <w:spacing w:after="0"/>
        <w:rPr>
          <w:b/>
          <w:bCs/>
          <w:lang w:val="en-US" w:eastAsia="zh-CN"/>
        </w:rPr>
      </w:pPr>
      <w:r w:rsidRPr="00E97D37">
        <w:rPr>
          <w:b/>
          <w:bCs/>
          <w:lang w:val="en-US" w:eastAsia="zh-CN"/>
        </w:rPr>
        <w:t xml:space="preserve">The overhead per PRB </w:t>
      </w:r>
      <w:proofErr w:type="spellStart"/>
      <w:r w:rsidRPr="00E97D37">
        <w:rPr>
          <w:b/>
          <w:bCs/>
          <w:lang w:val="en-US" w:eastAsia="zh-CN"/>
        </w:rPr>
        <w:t>N_oh_PRB</w:t>
      </w:r>
      <w:proofErr w:type="spellEnd"/>
      <w:r w:rsidRPr="00E97D37">
        <w:rPr>
          <w:b/>
          <w:bCs/>
          <w:lang w:val="en-US" w:eastAsia="zh-CN"/>
        </w:rPr>
        <w:t xml:space="preserve"> should be counted based on the actual used symbols and slots. </w:t>
      </w:r>
    </w:p>
    <w:p w14:paraId="692CABE1" w14:textId="7FCEB7FD" w:rsidR="00A466C7" w:rsidRPr="00E97D37" w:rsidRDefault="00A466C7" w:rsidP="00E97D37">
      <w:pPr>
        <w:pStyle w:val="aa"/>
        <w:numPr>
          <w:ilvl w:val="0"/>
          <w:numId w:val="47"/>
        </w:numPr>
        <w:adjustRightInd w:val="0"/>
        <w:snapToGrid w:val="0"/>
        <w:spacing w:after="0"/>
        <w:ind w:firstLineChars="0"/>
        <w:rPr>
          <w:b/>
          <w:bCs/>
          <w:lang w:val="en-US" w:eastAsia="zh-CN"/>
        </w:rPr>
      </w:pPr>
      <w:r w:rsidRPr="00E97D37">
        <w:rPr>
          <w:b/>
          <w:bCs/>
          <w:lang w:val="en-US" w:eastAsia="zh-CN"/>
        </w:rPr>
        <w:t xml:space="preserve">For the integral, </w:t>
      </w:r>
      <w:proofErr w:type="spellStart"/>
      <w:r w:rsidRPr="00E97D37">
        <w:rPr>
          <w:b/>
          <w:bCs/>
          <w:lang w:val="en-US" w:eastAsia="zh-CN"/>
        </w:rPr>
        <w:t>N_oh_PRB</w:t>
      </w:r>
      <w:proofErr w:type="spellEnd"/>
      <w:r w:rsidRPr="00E97D37">
        <w:rPr>
          <w:b/>
          <w:bCs/>
          <w:lang w:val="en-US" w:eastAsia="zh-CN"/>
        </w:rPr>
        <w:t xml:space="preserve"> could be reused</w:t>
      </w:r>
    </w:p>
    <w:p w14:paraId="38756B55" w14:textId="6AD559F9" w:rsidR="00A466C7" w:rsidRPr="00E97D37" w:rsidRDefault="00A466C7" w:rsidP="00E97D37">
      <w:pPr>
        <w:pStyle w:val="aa"/>
        <w:numPr>
          <w:ilvl w:val="0"/>
          <w:numId w:val="47"/>
        </w:numPr>
        <w:adjustRightInd w:val="0"/>
        <w:snapToGrid w:val="0"/>
        <w:spacing w:after="0"/>
        <w:ind w:firstLineChars="0"/>
        <w:rPr>
          <w:b/>
          <w:bCs/>
          <w:lang w:val="en-US" w:eastAsia="zh-CN"/>
        </w:rPr>
      </w:pPr>
      <w:r w:rsidRPr="00E97D37">
        <w:rPr>
          <w:b/>
          <w:bCs/>
          <w:lang w:val="en-US" w:eastAsia="zh-CN"/>
        </w:rPr>
        <w:t xml:space="preserve">For the symbols less than 14, </w:t>
      </w:r>
      <w:r w:rsidR="00E97D37" w:rsidRPr="00E97D37">
        <w:rPr>
          <w:b/>
          <w:bCs/>
          <w:lang w:val="en-US" w:eastAsia="zh-CN"/>
        </w:rPr>
        <w:t xml:space="preserve">the </w:t>
      </w:r>
      <w:proofErr w:type="spellStart"/>
      <w:r w:rsidR="00E97D37" w:rsidRPr="00E97D37">
        <w:rPr>
          <w:b/>
          <w:bCs/>
          <w:lang w:val="en-US" w:eastAsia="zh-CN"/>
        </w:rPr>
        <w:t>N_oh_PRB</w:t>
      </w:r>
      <w:proofErr w:type="spellEnd"/>
      <w:r w:rsidR="00E97D37" w:rsidRPr="00E97D37">
        <w:rPr>
          <w:b/>
          <w:bCs/>
          <w:lang w:val="en-US" w:eastAsia="zh-CN"/>
        </w:rPr>
        <w:t xml:space="preserve"> should be counted based on the actual used symbols.</w:t>
      </w:r>
    </w:p>
    <w:p w14:paraId="15E9A776" w14:textId="334FCFC1" w:rsidR="00E97D37" w:rsidRPr="00E97D37" w:rsidRDefault="00E97D37" w:rsidP="00E97D37">
      <w:pPr>
        <w:pStyle w:val="aa"/>
        <w:numPr>
          <w:ilvl w:val="1"/>
          <w:numId w:val="47"/>
        </w:numPr>
        <w:adjustRightInd w:val="0"/>
        <w:snapToGrid w:val="0"/>
        <w:spacing w:after="0"/>
        <w:ind w:firstLineChars="0"/>
        <w:rPr>
          <w:b/>
          <w:bCs/>
          <w:lang w:val="en-US" w:eastAsia="zh-CN"/>
        </w:rPr>
      </w:pPr>
      <w:r w:rsidRPr="00E97D37">
        <w:rPr>
          <w:b/>
          <w:bCs/>
          <w:lang w:val="en-US" w:eastAsia="zh-CN"/>
        </w:rPr>
        <w:t xml:space="preserve">A mapping between </w:t>
      </w:r>
      <w:proofErr w:type="spellStart"/>
      <w:r w:rsidRPr="00E97D37">
        <w:rPr>
          <w:b/>
          <w:bCs/>
          <w:lang w:val="en-US" w:eastAsia="zh-CN"/>
        </w:rPr>
        <w:t>N_oh_PRB</w:t>
      </w:r>
      <w:proofErr w:type="spellEnd"/>
      <w:r w:rsidRPr="00E97D37">
        <w:rPr>
          <w:b/>
          <w:bCs/>
          <w:lang w:val="en-US" w:eastAsia="zh-CN"/>
        </w:rPr>
        <w:t xml:space="preserve"> and symbols could be considered</w:t>
      </w:r>
    </w:p>
    <w:p w14:paraId="38D76E0C" w14:textId="3BA5977A" w:rsidR="00A466C7" w:rsidRDefault="00A466C7" w:rsidP="00541DED">
      <w:pPr>
        <w:adjustRightInd w:val="0"/>
        <w:snapToGrid w:val="0"/>
        <w:spacing w:after="0"/>
        <w:rPr>
          <w:lang w:val="en-US" w:eastAsia="zh-CN"/>
        </w:rPr>
      </w:pPr>
    </w:p>
    <w:p w14:paraId="5AB10A58" w14:textId="77777777" w:rsidR="00A466C7" w:rsidRPr="000E7EF7" w:rsidRDefault="00A466C7" w:rsidP="00541DED">
      <w:pPr>
        <w:adjustRightInd w:val="0"/>
        <w:snapToGrid w:val="0"/>
        <w:spacing w:after="0"/>
        <w:rPr>
          <w:lang w:val="en-US" w:eastAsia="zh-CN"/>
        </w:rPr>
      </w:pPr>
    </w:p>
    <w:p w14:paraId="5FBDB3B4" w14:textId="7CD1C37F" w:rsidR="00A8070A" w:rsidRPr="00E95E3C" w:rsidRDefault="00A8070A" w:rsidP="00A8070A">
      <w:pPr>
        <w:pStyle w:val="2"/>
        <w:numPr>
          <w:ilvl w:val="0"/>
          <w:numId w:val="0"/>
        </w:numPr>
        <w:ind w:left="576" w:hanging="576"/>
        <w:rPr>
          <w:lang w:eastAsia="zh-CN"/>
        </w:rPr>
      </w:pPr>
      <w:r w:rsidRPr="00E95E3C">
        <w:rPr>
          <w:rFonts w:hint="eastAsia"/>
          <w:lang w:eastAsia="zh-CN"/>
        </w:rPr>
        <w:t>2.</w:t>
      </w:r>
      <w:r w:rsidR="00F141BB">
        <w:rPr>
          <w:lang w:eastAsia="zh-CN"/>
        </w:rPr>
        <w:t>4</w:t>
      </w:r>
      <w:r w:rsidRPr="00E95E3C">
        <w:rPr>
          <w:rFonts w:hint="eastAsia"/>
          <w:lang w:eastAsia="zh-CN"/>
        </w:rPr>
        <w:t xml:space="preserve"> Retransmission </w:t>
      </w:r>
    </w:p>
    <w:p w14:paraId="289BB3BC" w14:textId="5BF03BD6" w:rsidR="00A8070A" w:rsidRPr="003C2CE7" w:rsidRDefault="003C2CE7" w:rsidP="007E0094">
      <w:pPr>
        <w:adjustRightInd w:val="0"/>
        <w:snapToGrid w:val="0"/>
        <w:jc w:val="both"/>
        <w:rPr>
          <w:lang w:eastAsia="zh-CN"/>
        </w:rPr>
      </w:pPr>
      <w:r>
        <w:rPr>
          <w:lang w:eastAsia="zh-CN"/>
        </w:rPr>
        <w:t>Multiple slot PUSCH transmission allocates parts of transmission block into different slots. If each slot could be identified transmitted correctly, the retransmission of each slot could be feasible. And this may increase the efficiency of retransmission compared with retransmission of all the slots of the PUSCH.</w:t>
      </w:r>
      <w:r w:rsidR="007915B2">
        <w:rPr>
          <w:lang w:eastAsia="zh-CN"/>
        </w:rPr>
        <w:t xml:space="preserve"> CBG liked the PUSCH transmission could be a starting point. </w:t>
      </w:r>
    </w:p>
    <w:p w14:paraId="461F5FE4" w14:textId="1CEE0E34" w:rsidR="007915B2" w:rsidRPr="00A2232D" w:rsidRDefault="007915B2" w:rsidP="00BB20F5">
      <w:pPr>
        <w:adjustRightInd w:val="0"/>
        <w:snapToGrid w:val="0"/>
        <w:spacing w:after="0"/>
        <w:rPr>
          <w:b/>
          <w:lang w:eastAsia="zh-CN"/>
        </w:rPr>
      </w:pPr>
      <w:r w:rsidRPr="00A2232D">
        <w:rPr>
          <w:b/>
          <w:lang w:eastAsia="zh-CN"/>
        </w:rPr>
        <w:t>P</w:t>
      </w:r>
      <w:r w:rsidRPr="00A2232D">
        <w:rPr>
          <w:rFonts w:hint="eastAsia"/>
          <w:b/>
          <w:lang w:eastAsia="zh-CN"/>
        </w:rPr>
        <w:t xml:space="preserve">roposal </w:t>
      </w:r>
      <w:r w:rsidR="006D05EC">
        <w:rPr>
          <w:b/>
          <w:lang w:eastAsia="zh-CN"/>
        </w:rPr>
        <w:t>9</w:t>
      </w:r>
      <w:r w:rsidRPr="00A2232D">
        <w:rPr>
          <w:b/>
          <w:lang w:eastAsia="zh-CN"/>
        </w:rPr>
        <w:t>:</w:t>
      </w:r>
    </w:p>
    <w:p w14:paraId="6DD49295" w14:textId="3234D019" w:rsidR="007915B2" w:rsidRPr="00A2232D" w:rsidRDefault="007915B2" w:rsidP="00F345A1">
      <w:pPr>
        <w:adjustRightInd w:val="0"/>
        <w:snapToGrid w:val="0"/>
        <w:rPr>
          <w:b/>
          <w:lang w:eastAsia="zh-CN"/>
        </w:rPr>
      </w:pPr>
      <w:r w:rsidRPr="00A2232D">
        <w:rPr>
          <w:b/>
          <w:lang w:eastAsia="zh-CN"/>
        </w:rPr>
        <w:lastRenderedPageBreak/>
        <w:t>P</w:t>
      </w:r>
      <w:r w:rsidRPr="00A2232D">
        <w:rPr>
          <w:rFonts w:hint="eastAsia"/>
          <w:b/>
          <w:lang w:eastAsia="zh-CN"/>
        </w:rPr>
        <w:t xml:space="preserve">er slot </w:t>
      </w:r>
      <w:r w:rsidRPr="00A2232D">
        <w:rPr>
          <w:b/>
          <w:lang w:eastAsia="zh-CN"/>
        </w:rPr>
        <w:t>retransmission</w:t>
      </w:r>
      <w:r w:rsidRPr="00A2232D">
        <w:rPr>
          <w:rFonts w:hint="eastAsia"/>
          <w:b/>
          <w:lang w:eastAsia="zh-CN"/>
        </w:rPr>
        <w:t xml:space="preserve"> </w:t>
      </w:r>
      <w:r w:rsidRPr="00A2232D">
        <w:rPr>
          <w:b/>
          <w:lang w:eastAsia="zh-CN"/>
        </w:rPr>
        <w:t>should be considered for the retransmission of multiple slot PUSCH transmission.</w:t>
      </w:r>
    </w:p>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3A8667E" w:rsidR="002E71CB" w:rsidRDefault="002800B1" w:rsidP="00223664">
      <w:pPr>
        <w:adjustRightInd w:val="0"/>
        <w:snapToGrid w:val="0"/>
        <w:spacing w:afterLines="50" w:after="156"/>
        <w:jc w:val="both"/>
        <w:rPr>
          <w:lang w:val="en-US" w:eastAsia="zh-CN"/>
        </w:rPr>
      </w:pPr>
      <w:r>
        <w:rPr>
          <w:lang w:val="en-US" w:eastAsia="zh-CN"/>
        </w:rPr>
        <w:t>In this contribution, we provide our views on the time domain resource allocation, TBS determination and retransmission of the enhancements of TB processing over multi-slot PUSCH.</w:t>
      </w:r>
      <w:r w:rsidR="00FB0CF4">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211A1F98" w14:textId="77777777" w:rsidR="00FB0CF4" w:rsidRDefault="00FB0CF4" w:rsidP="00A41F3C">
      <w:pPr>
        <w:adjustRightInd w:val="0"/>
        <w:snapToGrid w:val="0"/>
        <w:spacing w:after="0"/>
        <w:jc w:val="both"/>
        <w:rPr>
          <w:b/>
          <w:bCs/>
          <w:lang w:val="en-US" w:eastAsia="zh-CN"/>
        </w:rPr>
      </w:pPr>
      <w:r>
        <w:rPr>
          <w:rFonts w:hint="eastAsia"/>
          <w:b/>
          <w:bCs/>
          <w:lang w:val="en-US" w:eastAsia="zh-CN"/>
        </w:rPr>
        <w:t>O</w:t>
      </w:r>
      <w:r>
        <w:rPr>
          <w:b/>
          <w:bCs/>
          <w:lang w:val="en-US" w:eastAsia="zh-CN"/>
        </w:rPr>
        <w:t>bservation 1:</w:t>
      </w:r>
    </w:p>
    <w:p w14:paraId="023ACC62" w14:textId="77777777" w:rsidR="00FB0CF4" w:rsidRDefault="00FB0CF4" w:rsidP="00A41F3C">
      <w:pPr>
        <w:adjustRightInd w:val="0"/>
        <w:snapToGrid w:val="0"/>
        <w:spacing w:after="0"/>
        <w:jc w:val="both"/>
        <w:rPr>
          <w:b/>
          <w:bCs/>
          <w:lang w:val="en-US" w:eastAsia="zh-CN"/>
        </w:rPr>
      </w:pPr>
      <w:r>
        <w:rPr>
          <w:b/>
          <w:bCs/>
          <w:lang w:val="en-US" w:eastAsia="zh-CN"/>
        </w:rPr>
        <w:t xml:space="preserve">Both Approach 1 with slot level allocation and Approach 2 could be used for the indication of special slot resources in the </w:t>
      </w:r>
      <w:proofErr w:type="spellStart"/>
      <w:r>
        <w:rPr>
          <w:b/>
          <w:bCs/>
          <w:lang w:val="en-US" w:eastAsia="zh-CN"/>
        </w:rPr>
        <w:t>TBoMS</w:t>
      </w:r>
      <w:proofErr w:type="spellEnd"/>
      <w:r>
        <w:rPr>
          <w:b/>
          <w:bCs/>
          <w:lang w:val="en-US" w:eastAsia="zh-CN"/>
        </w:rPr>
        <w:t>, considering further collision rule or definition of available resources.</w:t>
      </w:r>
    </w:p>
    <w:p w14:paraId="4B3CCB5F" w14:textId="77777777" w:rsidR="00B56746" w:rsidRPr="0025779D" w:rsidRDefault="00B56746" w:rsidP="00A41F3C">
      <w:pPr>
        <w:adjustRightInd w:val="0"/>
        <w:snapToGrid w:val="0"/>
        <w:spacing w:beforeLines="50" w:before="156" w:after="0"/>
        <w:jc w:val="both"/>
        <w:rPr>
          <w:b/>
          <w:bCs/>
          <w:lang w:val="en-US" w:eastAsia="zh-CN"/>
        </w:rPr>
      </w:pPr>
      <w:r w:rsidRPr="0025779D">
        <w:rPr>
          <w:b/>
          <w:bCs/>
          <w:lang w:val="en-US" w:eastAsia="zh-CN"/>
        </w:rPr>
        <w:t>Proposal 1:</w:t>
      </w:r>
    </w:p>
    <w:p w14:paraId="7652E89B" w14:textId="77777777" w:rsidR="00B56746" w:rsidRDefault="00B56746" w:rsidP="00A41F3C">
      <w:pPr>
        <w:adjustRightInd w:val="0"/>
        <w:snapToGrid w:val="0"/>
        <w:spacing w:beforeLines="50" w:before="156" w:after="0"/>
        <w:jc w:val="both"/>
        <w:rPr>
          <w:b/>
          <w:bCs/>
          <w:lang w:val="en-US" w:eastAsia="zh-CN"/>
        </w:rPr>
      </w:pPr>
      <w:r w:rsidRPr="0025779D">
        <w:rPr>
          <w:b/>
          <w:bCs/>
          <w:lang w:val="en-US" w:eastAsia="zh-CN"/>
        </w:rPr>
        <w:t>Both mechanisms of type A and type B like TDRA could supported. But if the prioritization is necessary, the type A should be prioritized.</w:t>
      </w:r>
    </w:p>
    <w:p w14:paraId="65B26E21" w14:textId="77777777" w:rsidR="00B56746" w:rsidRPr="00F67931" w:rsidRDefault="00B56746" w:rsidP="00A41F3C">
      <w:pPr>
        <w:adjustRightInd w:val="0"/>
        <w:snapToGrid w:val="0"/>
        <w:spacing w:beforeLines="50" w:before="156" w:after="0"/>
        <w:jc w:val="both"/>
        <w:rPr>
          <w:b/>
          <w:bCs/>
          <w:lang w:val="en-US" w:eastAsia="zh-CN"/>
        </w:rPr>
      </w:pPr>
      <w:r w:rsidRPr="00F67931">
        <w:rPr>
          <w:b/>
          <w:bCs/>
          <w:lang w:val="en-US" w:eastAsia="zh-CN"/>
        </w:rPr>
        <w:t>Proposal 2:</w:t>
      </w:r>
    </w:p>
    <w:p w14:paraId="0937D084" w14:textId="77777777" w:rsidR="00B56746" w:rsidRPr="00F67931" w:rsidRDefault="00B56746" w:rsidP="00A41F3C">
      <w:pPr>
        <w:adjustRightInd w:val="0"/>
        <w:snapToGrid w:val="0"/>
        <w:spacing w:beforeLines="50" w:before="156" w:after="0"/>
        <w:jc w:val="both"/>
        <w:rPr>
          <w:b/>
          <w:bCs/>
          <w:lang w:val="en-US" w:eastAsia="zh-CN"/>
        </w:rPr>
      </w:pPr>
      <w:r w:rsidRPr="00F67931">
        <w:rPr>
          <w:b/>
          <w:bCs/>
          <w:lang w:val="en-US" w:eastAsia="zh-CN"/>
        </w:rPr>
        <w:t xml:space="preserve">The non-consecutive physical slots for UL </w:t>
      </w:r>
      <w:proofErr w:type="spellStart"/>
      <w:r w:rsidRPr="00F67931">
        <w:rPr>
          <w:b/>
          <w:bCs/>
          <w:lang w:val="en-US" w:eastAsia="zh-CN"/>
        </w:rPr>
        <w:t>TBoMS</w:t>
      </w:r>
      <w:proofErr w:type="spellEnd"/>
      <w:r w:rsidRPr="00F67931">
        <w:rPr>
          <w:b/>
          <w:bCs/>
          <w:lang w:val="en-US" w:eastAsia="zh-CN"/>
        </w:rPr>
        <w:t xml:space="preserve"> should be supported for the unpaired spectrum</w:t>
      </w:r>
      <w:r>
        <w:rPr>
          <w:b/>
          <w:bCs/>
          <w:lang w:val="en-US" w:eastAsia="zh-CN"/>
        </w:rPr>
        <w:t xml:space="preserve"> </w:t>
      </w:r>
      <w:r w:rsidRPr="00F67931">
        <w:rPr>
          <w:b/>
          <w:bCs/>
          <w:lang w:val="en-US" w:eastAsia="zh-CN"/>
        </w:rPr>
        <w:t xml:space="preserve">at least. </w:t>
      </w:r>
    </w:p>
    <w:p w14:paraId="3D471A57" w14:textId="77777777" w:rsidR="00B56746" w:rsidRPr="00F67931" w:rsidRDefault="00B56746" w:rsidP="00A41F3C">
      <w:pPr>
        <w:adjustRightInd w:val="0"/>
        <w:snapToGrid w:val="0"/>
        <w:spacing w:beforeLines="50" w:before="156" w:after="0"/>
        <w:jc w:val="both"/>
        <w:rPr>
          <w:b/>
          <w:bCs/>
          <w:lang w:val="en-US" w:eastAsia="zh-CN"/>
        </w:rPr>
      </w:pPr>
      <w:r w:rsidRPr="00F67931">
        <w:rPr>
          <w:b/>
          <w:bCs/>
          <w:lang w:val="en-US" w:eastAsia="zh-CN"/>
        </w:rPr>
        <w:t xml:space="preserve">Proposal </w:t>
      </w:r>
      <w:r>
        <w:rPr>
          <w:b/>
          <w:bCs/>
          <w:lang w:val="en-US" w:eastAsia="zh-CN"/>
        </w:rPr>
        <w:t>3</w:t>
      </w:r>
      <w:r w:rsidRPr="00F67931">
        <w:rPr>
          <w:b/>
          <w:bCs/>
          <w:lang w:val="en-US" w:eastAsia="zh-CN"/>
        </w:rPr>
        <w:t>:</w:t>
      </w:r>
    </w:p>
    <w:p w14:paraId="6BCA52E5" w14:textId="77777777" w:rsidR="00B56746" w:rsidRDefault="00B56746" w:rsidP="00A41F3C">
      <w:pPr>
        <w:adjustRightInd w:val="0"/>
        <w:snapToGrid w:val="0"/>
        <w:spacing w:beforeLines="50" w:before="156" w:after="0"/>
        <w:jc w:val="both"/>
        <w:rPr>
          <w:b/>
          <w:bCs/>
          <w:lang w:val="en-US" w:eastAsia="zh-CN"/>
        </w:rPr>
      </w:pPr>
      <w:r>
        <w:rPr>
          <w:b/>
          <w:bCs/>
          <w:lang w:val="en-US" w:eastAsia="zh-CN"/>
        </w:rPr>
        <w:t xml:space="preserve">Whether the non-consecutive physical slots are supported for the paired spectrum and SUL band should depend on the discussion of collision solutions. </w:t>
      </w:r>
    </w:p>
    <w:p w14:paraId="4BDB0C7C" w14:textId="77777777" w:rsidR="00B56746" w:rsidRPr="000571A1" w:rsidRDefault="00B56746" w:rsidP="00A41F3C">
      <w:pPr>
        <w:adjustRightInd w:val="0"/>
        <w:snapToGrid w:val="0"/>
        <w:spacing w:beforeLines="50" w:before="156" w:after="0"/>
        <w:jc w:val="both"/>
        <w:rPr>
          <w:b/>
          <w:bCs/>
          <w:lang w:val="en-US" w:eastAsia="zh-CN"/>
        </w:rPr>
      </w:pPr>
      <w:r w:rsidRPr="000571A1">
        <w:rPr>
          <w:b/>
          <w:bCs/>
          <w:lang w:val="en-US" w:eastAsia="zh-CN"/>
        </w:rPr>
        <w:t xml:space="preserve">Proposal 4: </w:t>
      </w:r>
    </w:p>
    <w:p w14:paraId="2D7ABD1A" w14:textId="77777777" w:rsidR="00B56746" w:rsidRPr="000571A1" w:rsidRDefault="00B56746" w:rsidP="00A41F3C">
      <w:pPr>
        <w:adjustRightInd w:val="0"/>
        <w:snapToGrid w:val="0"/>
        <w:spacing w:beforeLines="50" w:before="156" w:after="0"/>
        <w:jc w:val="both"/>
        <w:rPr>
          <w:b/>
          <w:bCs/>
          <w:lang w:val="en-US" w:eastAsia="zh-CN"/>
        </w:rPr>
      </w:pPr>
      <w:r w:rsidRPr="000571A1">
        <w:rPr>
          <w:b/>
          <w:bCs/>
        </w:rPr>
        <w:t xml:space="preserve">The symbols over which the </w:t>
      </w:r>
      <w:proofErr w:type="spellStart"/>
      <w:r w:rsidRPr="000571A1">
        <w:rPr>
          <w:b/>
          <w:bCs/>
        </w:rPr>
        <w:t>TBoMS</w:t>
      </w:r>
      <w:proofErr w:type="spellEnd"/>
      <w:r w:rsidRPr="000571A1">
        <w:rPr>
          <w:b/>
          <w:bCs/>
        </w:rPr>
        <w:t xml:space="preserve"> transmission is allocated can be different from the symbols over which the </w:t>
      </w:r>
      <w:proofErr w:type="spellStart"/>
      <w:r w:rsidRPr="000571A1">
        <w:rPr>
          <w:b/>
          <w:bCs/>
        </w:rPr>
        <w:t>TBoMS</w:t>
      </w:r>
      <w:proofErr w:type="spellEnd"/>
      <w:r w:rsidRPr="000571A1">
        <w:rPr>
          <w:b/>
          <w:bCs/>
        </w:rPr>
        <w:t xml:space="preserve"> transmission is performed, considering collisions </w:t>
      </w:r>
      <w:r>
        <w:rPr>
          <w:b/>
          <w:bCs/>
        </w:rPr>
        <w:t xml:space="preserve">would </w:t>
      </w:r>
      <w:r w:rsidRPr="000571A1">
        <w:rPr>
          <w:b/>
          <w:bCs/>
        </w:rPr>
        <w:t xml:space="preserve">happen between </w:t>
      </w:r>
      <w:proofErr w:type="spellStart"/>
      <w:r w:rsidRPr="000571A1">
        <w:rPr>
          <w:b/>
          <w:bCs/>
        </w:rPr>
        <w:t>TBoMS</w:t>
      </w:r>
      <w:proofErr w:type="spellEnd"/>
      <w:r w:rsidRPr="000571A1">
        <w:rPr>
          <w:b/>
          <w:bCs/>
        </w:rPr>
        <w:t xml:space="preserve"> and other transmissions.</w:t>
      </w:r>
    </w:p>
    <w:p w14:paraId="58B54FEE" w14:textId="77777777" w:rsidR="00B56746" w:rsidRPr="00836D92" w:rsidRDefault="00B56746" w:rsidP="00A41F3C">
      <w:pPr>
        <w:adjustRightInd w:val="0"/>
        <w:snapToGrid w:val="0"/>
        <w:spacing w:beforeLines="50" w:before="156" w:after="0"/>
        <w:jc w:val="both"/>
        <w:rPr>
          <w:b/>
          <w:bCs/>
          <w:lang w:val="en-US" w:eastAsia="zh-CN"/>
        </w:rPr>
      </w:pPr>
      <w:r w:rsidRPr="00836D92">
        <w:rPr>
          <w:b/>
          <w:bCs/>
          <w:lang w:val="en-US" w:eastAsia="zh-CN"/>
        </w:rPr>
        <w:t>Proposal 5:</w:t>
      </w:r>
    </w:p>
    <w:p w14:paraId="3EC85439" w14:textId="77777777" w:rsidR="00B56746" w:rsidRDefault="00B56746" w:rsidP="00A41F3C">
      <w:pPr>
        <w:adjustRightInd w:val="0"/>
        <w:snapToGrid w:val="0"/>
        <w:spacing w:beforeLines="50" w:before="156" w:after="0"/>
        <w:jc w:val="both"/>
        <w:rPr>
          <w:b/>
          <w:bCs/>
          <w:lang w:val="en-US" w:eastAsia="zh-CN"/>
        </w:rPr>
      </w:pPr>
      <w:r w:rsidRPr="00836D92">
        <w:rPr>
          <w:b/>
          <w:bCs/>
          <w:lang w:val="en-US" w:eastAsia="zh-CN"/>
        </w:rPr>
        <w:t xml:space="preserve">There is no need to support the repetition of </w:t>
      </w:r>
      <w:proofErr w:type="spellStart"/>
      <w:r w:rsidRPr="00836D92">
        <w:rPr>
          <w:b/>
          <w:bCs/>
          <w:lang w:val="en-US" w:eastAsia="zh-CN"/>
        </w:rPr>
        <w:t>TBoMS</w:t>
      </w:r>
      <w:proofErr w:type="spellEnd"/>
      <w:r w:rsidRPr="00836D92">
        <w:rPr>
          <w:b/>
          <w:bCs/>
          <w:lang w:val="en-US" w:eastAsia="zh-CN"/>
        </w:rPr>
        <w:t>.</w:t>
      </w:r>
    </w:p>
    <w:p w14:paraId="2653E4BA" w14:textId="77777777" w:rsidR="00B56746" w:rsidRPr="00BB20F5" w:rsidRDefault="00B56746" w:rsidP="00A41F3C">
      <w:pPr>
        <w:adjustRightInd w:val="0"/>
        <w:snapToGrid w:val="0"/>
        <w:spacing w:beforeLines="50" w:before="156" w:after="0"/>
        <w:jc w:val="both"/>
        <w:rPr>
          <w:b/>
          <w:bCs/>
          <w:lang w:val="en-US" w:eastAsia="zh-CN"/>
        </w:rPr>
      </w:pPr>
      <w:r w:rsidRPr="00BB20F5">
        <w:rPr>
          <w:b/>
          <w:bCs/>
          <w:lang w:val="en-US" w:eastAsia="zh-CN"/>
        </w:rPr>
        <w:t>Proposal 6:</w:t>
      </w:r>
    </w:p>
    <w:p w14:paraId="7B7A7B20" w14:textId="77777777" w:rsidR="00B56746" w:rsidRDefault="00B56746" w:rsidP="00A41F3C">
      <w:pPr>
        <w:adjustRightInd w:val="0"/>
        <w:snapToGrid w:val="0"/>
        <w:spacing w:beforeLines="50" w:before="156" w:after="0"/>
        <w:jc w:val="both"/>
        <w:rPr>
          <w:b/>
          <w:bCs/>
          <w:lang w:val="en-US" w:eastAsia="zh-CN"/>
        </w:rPr>
      </w:pPr>
      <w:r w:rsidRPr="00BB20F5">
        <w:rPr>
          <w:b/>
          <w:bCs/>
          <w:lang w:val="en-US" w:eastAsia="zh-CN"/>
        </w:rPr>
        <w:t xml:space="preserve">The Approach 1 should be further discussed based on the counting of slots. </w:t>
      </w:r>
    </w:p>
    <w:p w14:paraId="24D26660" w14:textId="77777777" w:rsidR="00B56746" w:rsidRDefault="00B56746" w:rsidP="00A41F3C">
      <w:pPr>
        <w:adjustRightInd w:val="0"/>
        <w:snapToGrid w:val="0"/>
        <w:spacing w:beforeLines="50" w:before="156" w:after="0"/>
        <w:jc w:val="both"/>
        <w:rPr>
          <w:b/>
          <w:bCs/>
          <w:lang w:val="en-US" w:eastAsia="zh-CN"/>
        </w:rPr>
      </w:pPr>
      <w:r>
        <w:rPr>
          <w:b/>
          <w:bCs/>
          <w:lang w:val="en-US" w:eastAsia="zh-CN"/>
        </w:rPr>
        <w:t>Proposal 7:</w:t>
      </w:r>
    </w:p>
    <w:p w14:paraId="36AE2C25" w14:textId="77777777" w:rsidR="00B56746" w:rsidRDefault="00B56746" w:rsidP="00A41F3C">
      <w:pPr>
        <w:adjustRightInd w:val="0"/>
        <w:snapToGrid w:val="0"/>
        <w:spacing w:beforeLines="50" w:before="156" w:after="0"/>
        <w:jc w:val="both"/>
        <w:rPr>
          <w:b/>
          <w:bCs/>
          <w:lang w:val="en-US" w:eastAsia="zh-CN"/>
        </w:rPr>
      </w:pPr>
      <w:r>
        <w:rPr>
          <w:b/>
          <w:bCs/>
          <w:lang w:val="en-US" w:eastAsia="zh-CN"/>
        </w:rPr>
        <w:t>Considering the process delay, the slot number in Approach 1 and the K value in Approach 2 should be limited.</w:t>
      </w:r>
    </w:p>
    <w:p w14:paraId="52E054EB" w14:textId="77777777" w:rsidR="00B56746" w:rsidRPr="00E97D37" w:rsidRDefault="00B56746" w:rsidP="00A41F3C">
      <w:pPr>
        <w:adjustRightInd w:val="0"/>
        <w:snapToGrid w:val="0"/>
        <w:spacing w:beforeLines="50" w:before="156" w:after="0"/>
        <w:jc w:val="both"/>
        <w:rPr>
          <w:b/>
          <w:bCs/>
          <w:lang w:val="en-US" w:eastAsia="zh-CN"/>
        </w:rPr>
      </w:pPr>
      <w:r w:rsidRPr="00E97D37">
        <w:rPr>
          <w:b/>
          <w:bCs/>
          <w:lang w:val="en-US" w:eastAsia="zh-CN"/>
        </w:rPr>
        <w:t>Proposal 8:</w:t>
      </w:r>
    </w:p>
    <w:p w14:paraId="03268E2C" w14:textId="77777777" w:rsidR="00B56746" w:rsidRPr="00E97D37" w:rsidRDefault="00B56746" w:rsidP="00A41F3C">
      <w:pPr>
        <w:adjustRightInd w:val="0"/>
        <w:snapToGrid w:val="0"/>
        <w:spacing w:after="0"/>
        <w:jc w:val="both"/>
        <w:rPr>
          <w:b/>
          <w:bCs/>
          <w:lang w:val="en-US" w:eastAsia="zh-CN"/>
        </w:rPr>
      </w:pPr>
      <w:r w:rsidRPr="00E97D37">
        <w:rPr>
          <w:b/>
          <w:bCs/>
          <w:lang w:val="en-US" w:eastAsia="zh-CN"/>
        </w:rPr>
        <w:t xml:space="preserve">The overhead per PRB </w:t>
      </w:r>
      <w:proofErr w:type="spellStart"/>
      <w:r w:rsidRPr="00E97D37">
        <w:rPr>
          <w:b/>
          <w:bCs/>
          <w:lang w:val="en-US" w:eastAsia="zh-CN"/>
        </w:rPr>
        <w:t>N_oh_PRB</w:t>
      </w:r>
      <w:proofErr w:type="spellEnd"/>
      <w:r w:rsidRPr="00E97D37">
        <w:rPr>
          <w:b/>
          <w:bCs/>
          <w:lang w:val="en-US" w:eastAsia="zh-CN"/>
        </w:rPr>
        <w:t xml:space="preserve"> should be counted based on the actual used symbols and slots. </w:t>
      </w:r>
    </w:p>
    <w:p w14:paraId="7928D671" w14:textId="77777777" w:rsidR="00B56746" w:rsidRPr="00E97D37" w:rsidRDefault="00B56746" w:rsidP="00A41F3C">
      <w:pPr>
        <w:pStyle w:val="aa"/>
        <w:numPr>
          <w:ilvl w:val="0"/>
          <w:numId w:val="47"/>
        </w:numPr>
        <w:adjustRightInd w:val="0"/>
        <w:snapToGrid w:val="0"/>
        <w:spacing w:after="0"/>
        <w:ind w:firstLineChars="0"/>
        <w:jc w:val="both"/>
        <w:rPr>
          <w:b/>
          <w:bCs/>
          <w:lang w:val="en-US" w:eastAsia="zh-CN"/>
        </w:rPr>
      </w:pPr>
      <w:r w:rsidRPr="00E97D37">
        <w:rPr>
          <w:b/>
          <w:bCs/>
          <w:lang w:val="en-US" w:eastAsia="zh-CN"/>
        </w:rPr>
        <w:t xml:space="preserve">For the integral, </w:t>
      </w:r>
      <w:proofErr w:type="spellStart"/>
      <w:r w:rsidRPr="00E97D37">
        <w:rPr>
          <w:b/>
          <w:bCs/>
          <w:lang w:val="en-US" w:eastAsia="zh-CN"/>
        </w:rPr>
        <w:t>N_oh_PRB</w:t>
      </w:r>
      <w:proofErr w:type="spellEnd"/>
      <w:r w:rsidRPr="00E97D37">
        <w:rPr>
          <w:b/>
          <w:bCs/>
          <w:lang w:val="en-US" w:eastAsia="zh-CN"/>
        </w:rPr>
        <w:t xml:space="preserve"> could be reused</w:t>
      </w:r>
    </w:p>
    <w:p w14:paraId="2EB7B08E" w14:textId="77777777" w:rsidR="00B56746" w:rsidRPr="00E97D37" w:rsidRDefault="00B56746" w:rsidP="00A41F3C">
      <w:pPr>
        <w:pStyle w:val="aa"/>
        <w:numPr>
          <w:ilvl w:val="0"/>
          <w:numId w:val="47"/>
        </w:numPr>
        <w:adjustRightInd w:val="0"/>
        <w:snapToGrid w:val="0"/>
        <w:spacing w:after="0"/>
        <w:ind w:firstLineChars="0"/>
        <w:jc w:val="both"/>
        <w:rPr>
          <w:b/>
          <w:bCs/>
          <w:lang w:val="en-US" w:eastAsia="zh-CN"/>
        </w:rPr>
      </w:pPr>
      <w:r w:rsidRPr="00E97D37">
        <w:rPr>
          <w:b/>
          <w:bCs/>
          <w:lang w:val="en-US" w:eastAsia="zh-CN"/>
        </w:rPr>
        <w:t xml:space="preserve">For the symbols less than 14, the </w:t>
      </w:r>
      <w:proofErr w:type="spellStart"/>
      <w:r w:rsidRPr="00E97D37">
        <w:rPr>
          <w:b/>
          <w:bCs/>
          <w:lang w:val="en-US" w:eastAsia="zh-CN"/>
        </w:rPr>
        <w:t>N_oh_PRB</w:t>
      </w:r>
      <w:proofErr w:type="spellEnd"/>
      <w:r w:rsidRPr="00E97D37">
        <w:rPr>
          <w:b/>
          <w:bCs/>
          <w:lang w:val="en-US" w:eastAsia="zh-CN"/>
        </w:rPr>
        <w:t xml:space="preserve"> should be counted based on the actual used symbols.</w:t>
      </w:r>
    </w:p>
    <w:p w14:paraId="57FCF999" w14:textId="77777777" w:rsidR="00B56746" w:rsidRPr="00E97D37" w:rsidRDefault="00B56746" w:rsidP="00A41F3C">
      <w:pPr>
        <w:pStyle w:val="aa"/>
        <w:numPr>
          <w:ilvl w:val="1"/>
          <w:numId w:val="47"/>
        </w:numPr>
        <w:adjustRightInd w:val="0"/>
        <w:snapToGrid w:val="0"/>
        <w:spacing w:after="0"/>
        <w:ind w:firstLineChars="0"/>
        <w:jc w:val="both"/>
        <w:rPr>
          <w:b/>
          <w:bCs/>
          <w:lang w:val="en-US" w:eastAsia="zh-CN"/>
        </w:rPr>
      </w:pPr>
      <w:r w:rsidRPr="00E97D37">
        <w:rPr>
          <w:b/>
          <w:bCs/>
          <w:lang w:val="en-US" w:eastAsia="zh-CN"/>
        </w:rPr>
        <w:t xml:space="preserve">A mapping between </w:t>
      </w:r>
      <w:proofErr w:type="spellStart"/>
      <w:r w:rsidRPr="00E97D37">
        <w:rPr>
          <w:b/>
          <w:bCs/>
          <w:lang w:val="en-US" w:eastAsia="zh-CN"/>
        </w:rPr>
        <w:t>N_oh_PRB</w:t>
      </w:r>
      <w:proofErr w:type="spellEnd"/>
      <w:r w:rsidRPr="00E97D37">
        <w:rPr>
          <w:b/>
          <w:bCs/>
          <w:lang w:val="en-US" w:eastAsia="zh-CN"/>
        </w:rPr>
        <w:t xml:space="preserve"> and symbols could be considered</w:t>
      </w:r>
    </w:p>
    <w:p w14:paraId="3CB51F35" w14:textId="77777777" w:rsidR="00307ECE" w:rsidRPr="00B56746" w:rsidRDefault="00307ECE"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B6890A8" w14:textId="29AF4523" w:rsidR="00E41A59" w:rsidRDefault="00E41FCA" w:rsidP="00A74510">
      <w:pPr>
        <w:pStyle w:val="References"/>
        <w:numPr>
          <w:ilvl w:val="0"/>
          <w:numId w:val="0"/>
        </w:numPr>
        <w:ind w:leftChars="50" w:left="100"/>
        <w:rPr>
          <w:color w:val="000000" w:themeColor="text1"/>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6D05EC">
        <w:t>Draft Report of 3GPP TSG RAN WG1 #104-e</w:t>
      </w:r>
      <w:r w:rsidR="003E46E9" w:rsidRPr="00CF19F4">
        <w:rPr>
          <w:iCs/>
          <w:lang w:eastAsia="x-none"/>
        </w:rPr>
        <w:t>,</w:t>
      </w:r>
      <w:r w:rsidR="008F49A9">
        <w:rPr>
          <w:iCs/>
          <w:lang w:eastAsia="x-none"/>
        </w:rPr>
        <w:t xml:space="preserve"> </w:t>
      </w:r>
      <w:r w:rsidR="008F49A9">
        <w:t>Online meeting</w:t>
      </w:r>
      <w:r w:rsidR="008F49A9" w:rsidRPr="00104FF5">
        <w:t>,</w:t>
      </w:r>
      <w:r w:rsidR="008F49A9">
        <w:t xml:space="preserve"> 25</w:t>
      </w:r>
      <w:r w:rsidR="008F49A9" w:rsidRPr="00FC79DC">
        <w:rPr>
          <w:vertAlign w:val="superscript"/>
        </w:rPr>
        <w:t>th</w:t>
      </w:r>
      <w:r w:rsidR="008F49A9">
        <w:t xml:space="preserve"> January - 5</w:t>
      </w:r>
      <w:r w:rsidR="008F49A9" w:rsidRPr="00104FF5">
        <w:rPr>
          <w:vertAlign w:val="superscript"/>
        </w:rPr>
        <w:t>th</w:t>
      </w:r>
      <w:r w:rsidR="008F49A9">
        <w:t xml:space="preserve"> February </w:t>
      </w:r>
      <w:r w:rsidR="008F49A9" w:rsidRPr="00104FF5">
        <w:t>20</w:t>
      </w:r>
      <w:r w:rsidR="008F49A9">
        <w:t>21</w:t>
      </w:r>
      <w:r w:rsidR="00A74510">
        <w:t xml:space="preserve"> </w:t>
      </w: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3312A" w14:textId="77777777" w:rsidR="006300E5" w:rsidRDefault="006300E5" w:rsidP="009573C9">
      <w:pPr>
        <w:spacing w:after="0"/>
      </w:pPr>
      <w:r>
        <w:separator/>
      </w:r>
    </w:p>
  </w:endnote>
  <w:endnote w:type="continuationSeparator" w:id="0">
    <w:p w14:paraId="47E56E57" w14:textId="77777777" w:rsidR="006300E5" w:rsidRDefault="006300E5"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7E61E" w14:textId="77777777" w:rsidR="006300E5" w:rsidRDefault="006300E5" w:rsidP="009573C9">
      <w:pPr>
        <w:spacing w:after="0"/>
      </w:pPr>
      <w:r>
        <w:separator/>
      </w:r>
    </w:p>
  </w:footnote>
  <w:footnote w:type="continuationSeparator" w:id="0">
    <w:p w14:paraId="02AB2662" w14:textId="77777777" w:rsidR="006300E5" w:rsidRDefault="006300E5"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95536"/>
    <w:multiLevelType w:val="hybridMultilevel"/>
    <w:tmpl w:val="ACC4850C"/>
    <w:lvl w:ilvl="0" w:tplc="BCF4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14ECD"/>
    <w:multiLevelType w:val="hybridMultilevel"/>
    <w:tmpl w:val="C00C1A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1A5D25"/>
    <w:multiLevelType w:val="hybridMultilevel"/>
    <w:tmpl w:val="D032A604"/>
    <w:lvl w:ilvl="0" w:tplc="A6F80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8"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014B2D"/>
    <w:multiLevelType w:val="hybridMultilevel"/>
    <w:tmpl w:val="71F65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2"/>
  </w:num>
  <w:num w:numId="4">
    <w:abstractNumId w:val="37"/>
  </w:num>
  <w:num w:numId="5">
    <w:abstractNumId w:val="25"/>
  </w:num>
  <w:num w:numId="6">
    <w:abstractNumId w:val="33"/>
  </w:num>
  <w:num w:numId="7">
    <w:abstractNumId w:val="15"/>
  </w:num>
  <w:num w:numId="8">
    <w:abstractNumId w:val="18"/>
  </w:num>
  <w:num w:numId="9">
    <w:abstractNumId w:val="17"/>
  </w:num>
  <w:num w:numId="10">
    <w:abstractNumId w:val="11"/>
  </w:num>
  <w:num w:numId="11">
    <w:abstractNumId w:val="29"/>
  </w:num>
  <w:num w:numId="12">
    <w:abstractNumId w:val="31"/>
  </w:num>
  <w:num w:numId="13">
    <w:abstractNumId w:val="20"/>
  </w:num>
  <w:num w:numId="14">
    <w:abstractNumId w:val="32"/>
  </w:num>
  <w:num w:numId="15">
    <w:abstractNumId w:val="1"/>
  </w:num>
  <w:num w:numId="16">
    <w:abstractNumId w:val="6"/>
  </w:num>
  <w:num w:numId="17">
    <w:abstractNumId w:val="7"/>
  </w:num>
  <w:num w:numId="18">
    <w:abstractNumId w:val="27"/>
  </w:num>
  <w:num w:numId="19">
    <w:abstractNumId w:val="3"/>
  </w:num>
  <w:num w:numId="20">
    <w:abstractNumId w:val="22"/>
  </w:num>
  <w:num w:numId="21">
    <w:abstractNumId w:val="0"/>
  </w:num>
  <w:num w:numId="22">
    <w:abstractNumId w:val="38"/>
  </w:num>
  <w:num w:numId="23">
    <w:abstractNumId w:val="35"/>
  </w:num>
  <w:num w:numId="24">
    <w:abstractNumId w:val="36"/>
  </w:num>
  <w:num w:numId="25">
    <w:abstractNumId w:val="30"/>
  </w:num>
  <w:num w:numId="26">
    <w:abstractNumId w:val="35"/>
  </w:num>
  <w:num w:numId="27">
    <w:abstractNumId w:val="36"/>
  </w:num>
  <w:num w:numId="28">
    <w:abstractNumId w:val="23"/>
  </w:num>
  <w:num w:numId="29">
    <w:abstractNumId w:val="35"/>
  </w:num>
  <w:num w:numId="30">
    <w:abstractNumId w:val="28"/>
  </w:num>
  <w:num w:numId="31">
    <w:abstractNumId w:val="4"/>
  </w:num>
  <w:num w:numId="32">
    <w:abstractNumId w:val="14"/>
  </w:num>
  <w:num w:numId="33">
    <w:abstractNumId w:val="12"/>
  </w:num>
  <w:num w:numId="34">
    <w:abstractNumId w:val="39"/>
  </w:num>
  <w:num w:numId="35">
    <w:abstractNumId w:val="13"/>
  </w:num>
  <w:num w:numId="36">
    <w:abstractNumId w:val="34"/>
  </w:num>
  <w:num w:numId="37">
    <w:abstractNumId w:val="4"/>
  </w:num>
  <w:num w:numId="38">
    <w:abstractNumId w:val="19"/>
  </w:num>
  <w:num w:numId="39">
    <w:abstractNumId w:val="16"/>
  </w:num>
  <w:num w:numId="40">
    <w:abstractNumId w:val="2"/>
  </w:num>
  <w:num w:numId="41">
    <w:abstractNumId w:val="24"/>
  </w:num>
  <w:num w:numId="42">
    <w:abstractNumId w:val="10"/>
  </w:num>
  <w:num w:numId="43">
    <w:abstractNumId w:val="26"/>
  </w:num>
  <w:num w:numId="44">
    <w:abstractNumId w:val="8"/>
  </w:num>
  <w:num w:numId="45">
    <w:abstractNumId w:val="5"/>
  </w:num>
  <w:num w:numId="46">
    <w:abstractNumId w:val="21"/>
  </w:num>
  <w:num w:numId="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4EA4"/>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65E7"/>
    <w:rsid w:val="000571A1"/>
    <w:rsid w:val="00057A73"/>
    <w:rsid w:val="0006073A"/>
    <w:rsid w:val="0006126A"/>
    <w:rsid w:val="00062692"/>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D3C"/>
    <w:rsid w:val="000866A1"/>
    <w:rsid w:val="00090246"/>
    <w:rsid w:val="00090FE6"/>
    <w:rsid w:val="00091B8E"/>
    <w:rsid w:val="00091E6B"/>
    <w:rsid w:val="00092456"/>
    <w:rsid w:val="0009319D"/>
    <w:rsid w:val="00093769"/>
    <w:rsid w:val="0009684F"/>
    <w:rsid w:val="00096A08"/>
    <w:rsid w:val="00097234"/>
    <w:rsid w:val="000A0163"/>
    <w:rsid w:val="000A13D3"/>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E7EF7"/>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2663"/>
    <w:rsid w:val="001E3651"/>
    <w:rsid w:val="001E4B4A"/>
    <w:rsid w:val="001E616B"/>
    <w:rsid w:val="001E6933"/>
    <w:rsid w:val="001F0ECF"/>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AE"/>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79D"/>
    <w:rsid w:val="00257AC8"/>
    <w:rsid w:val="0026356E"/>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0B1"/>
    <w:rsid w:val="002804F9"/>
    <w:rsid w:val="00280EA1"/>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B41"/>
    <w:rsid w:val="00304295"/>
    <w:rsid w:val="00306659"/>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03B"/>
    <w:rsid w:val="003432E3"/>
    <w:rsid w:val="00343D88"/>
    <w:rsid w:val="00344704"/>
    <w:rsid w:val="00345058"/>
    <w:rsid w:val="00345D2B"/>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29A3"/>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33C"/>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1FC"/>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3D7"/>
    <w:rsid w:val="00405427"/>
    <w:rsid w:val="004055CE"/>
    <w:rsid w:val="00406676"/>
    <w:rsid w:val="00407B49"/>
    <w:rsid w:val="0041172A"/>
    <w:rsid w:val="00411E1B"/>
    <w:rsid w:val="00411F2C"/>
    <w:rsid w:val="00412ACD"/>
    <w:rsid w:val="00412C85"/>
    <w:rsid w:val="00415247"/>
    <w:rsid w:val="00415281"/>
    <w:rsid w:val="00415485"/>
    <w:rsid w:val="00416F6D"/>
    <w:rsid w:val="00417975"/>
    <w:rsid w:val="00417BFF"/>
    <w:rsid w:val="0042139C"/>
    <w:rsid w:val="004242B7"/>
    <w:rsid w:val="00424B72"/>
    <w:rsid w:val="00424E0A"/>
    <w:rsid w:val="004251C0"/>
    <w:rsid w:val="0042560B"/>
    <w:rsid w:val="00425760"/>
    <w:rsid w:val="004262F9"/>
    <w:rsid w:val="004266F4"/>
    <w:rsid w:val="00426D7E"/>
    <w:rsid w:val="004271E2"/>
    <w:rsid w:val="00427B71"/>
    <w:rsid w:val="00427C81"/>
    <w:rsid w:val="0043136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545D"/>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AB5"/>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0EF2"/>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1DED"/>
    <w:rsid w:val="00542F3D"/>
    <w:rsid w:val="005444D3"/>
    <w:rsid w:val="00545206"/>
    <w:rsid w:val="005512F5"/>
    <w:rsid w:val="00551718"/>
    <w:rsid w:val="00551C9C"/>
    <w:rsid w:val="00551CE1"/>
    <w:rsid w:val="00553515"/>
    <w:rsid w:val="00553D5C"/>
    <w:rsid w:val="0055624A"/>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2BC"/>
    <w:rsid w:val="005B5232"/>
    <w:rsid w:val="005B52CE"/>
    <w:rsid w:val="005B539D"/>
    <w:rsid w:val="005B5646"/>
    <w:rsid w:val="005B5B08"/>
    <w:rsid w:val="005B5B29"/>
    <w:rsid w:val="005B5B58"/>
    <w:rsid w:val="005B5EED"/>
    <w:rsid w:val="005B5F97"/>
    <w:rsid w:val="005B696C"/>
    <w:rsid w:val="005B76D2"/>
    <w:rsid w:val="005C06C0"/>
    <w:rsid w:val="005C0AF5"/>
    <w:rsid w:val="005C142E"/>
    <w:rsid w:val="005C160E"/>
    <w:rsid w:val="005C1CFA"/>
    <w:rsid w:val="005C1EDD"/>
    <w:rsid w:val="005C25F9"/>
    <w:rsid w:val="005C2AF4"/>
    <w:rsid w:val="005C2F28"/>
    <w:rsid w:val="005C3549"/>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00E5"/>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1B96"/>
    <w:rsid w:val="00652D6F"/>
    <w:rsid w:val="00654C02"/>
    <w:rsid w:val="00655224"/>
    <w:rsid w:val="0065542B"/>
    <w:rsid w:val="00655B4C"/>
    <w:rsid w:val="00655C92"/>
    <w:rsid w:val="00655E05"/>
    <w:rsid w:val="00656F7E"/>
    <w:rsid w:val="00657526"/>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04AC"/>
    <w:rsid w:val="006C0830"/>
    <w:rsid w:val="006C1373"/>
    <w:rsid w:val="006C269C"/>
    <w:rsid w:val="006C3E05"/>
    <w:rsid w:val="006C4B19"/>
    <w:rsid w:val="006C521F"/>
    <w:rsid w:val="006C5412"/>
    <w:rsid w:val="006C5A9A"/>
    <w:rsid w:val="006C60D3"/>
    <w:rsid w:val="006C61B0"/>
    <w:rsid w:val="006C6843"/>
    <w:rsid w:val="006C6BD0"/>
    <w:rsid w:val="006C7BA3"/>
    <w:rsid w:val="006C7F11"/>
    <w:rsid w:val="006D05EC"/>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4E11"/>
    <w:rsid w:val="0073593E"/>
    <w:rsid w:val="00735CB1"/>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2576"/>
    <w:rsid w:val="00753555"/>
    <w:rsid w:val="00753FF2"/>
    <w:rsid w:val="00755265"/>
    <w:rsid w:val="00755374"/>
    <w:rsid w:val="00755510"/>
    <w:rsid w:val="00756272"/>
    <w:rsid w:val="00756CAD"/>
    <w:rsid w:val="00757563"/>
    <w:rsid w:val="00761137"/>
    <w:rsid w:val="00761302"/>
    <w:rsid w:val="007615A5"/>
    <w:rsid w:val="00761859"/>
    <w:rsid w:val="007619A6"/>
    <w:rsid w:val="007623B3"/>
    <w:rsid w:val="00764650"/>
    <w:rsid w:val="00764A0D"/>
    <w:rsid w:val="007658A9"/>
    <w:rsid w:val="00766AF0"/>
    <w:rsid w:val="007674F8"/>
    <w:rsid w:val="007677C9"/>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0094"/>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7D1"/>
    <w:rsid w:val="0080188D"/>
    <w:rsid w:val="0080212C"/>
    <w:rsid w:val="008030AA"/>
    <w:rsid w:val="00803800"/>
    <w:rsid w:val="008038FF"/>
    <w:rsid w:val="00804C53"/>
    <w:rsid w:val="0080617A"/>
    <w:rsid w:val="00806841"/>
    <w:rsid w:val="00811413"/>
    <w:rsid w:val="00811D7B"/>
    <w:rsid w:val="0081223A"/>
    <w:rsid w:val="00812BA7"/>
    <w:rsid w:val="008134AD"/>
    <w:rsid w:val="00813DA7"/>
    <w:rsid w:val="008146E9"/>
    <w:rsid w:val="00815221"/>
    <w:rsid w:val="00816030"/>
    <w:rsid w:val="00816094"/>
    <w:rsid w:val="0082211E"/>
    <w:rsid w:val="0082296F"/>
    <w:rsid w:val="00822EEB"/>
    <w:rsid w:val="0082354F"/>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6D92"/>
    <w:rsid w:val="00837A06"/>
    <w:rsid w:val="00837B69"/>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2899"/>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B20"/>
    <w:rsid w:val="00873DB3"/>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97948"/>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BC"/>
    <w:rsid w:val="008C7F54"/>
    <w:rsid w:val="008D015F"/>
    <w:rsid w:val="008D09C7"/>
    <w:rsid w:val="008D1449"/>
    <w:rsid w:val="008D39B8"/>
    <w:rsid w:val="008D41CA"/>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49A9"/>
    <w:rsid w:val="008F512A"/>
    <w:rsid w:val="008F53D3"/>
    <w:rsid w:val="008F74D3"/>
    <w:rsid w:val="00900230"/>
    <w:rsid w:val="00900CEF"/>
    <w:rsid w:val="009015C3"/>
    <w:rsid w:val="009026DC"/>
    <w:rsid w:val="009042E4"/>
    <w:rsid w:val="0090640F"/>
    <w:rsid w:val="009101F6"/>
    <w:rsid w:val="009103ED"/>
    <w:rsid w:val="00910986"/>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11"/>
    <w:rsid w:val="009447ED"/>
    <w:rsid w:val="00945BBE"/>
    <w:rsid w:val="00946639"/>
    <w:rsid w:val="0094675C"/>
    <w:rsid w:val="00947B47"/>
    <w:rsid w:val="00947F42"/>
    <w:rsid w:val="009502F7"/>
    <w:rsid w:val="00950DC2"/>
    <w:rsid w:val="00951EAF"/>
    <w:rsid w:val="00953072"/>
    <w:rsid w:val="009536A0"/>
    <w:rsid w:val="00954C25"/>
    <w:rsid w:val="0095610C"/>
    <w:rsid w:val="009568B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1A6C"/>
    <w:rsid w:val="0098260D"/>
    <w:rsid w:val="00983DD5"/>
    <w:rsid w:val="00984877"/>
    <w:rsid w:val="00984988"/>
    <w:rsid w:val="00986296"/>
    <w:rsid w:val="009863B7"/>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1F3C"/>
    <w:rsid w:val="00A429BE"/>
    <w:rsid w:val="00A432ED"/>
    <w:rsid w:val="00A4372B"/>
    <w:rsid w:val="00A4609A"/>
    <w:rsid w:val="00A466C7"/>
    <w:rsid w:val="00A469B6"/>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510"/>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248"/>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515F"/>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74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86B77"/>
    <w:rsid w:val="00B91F75"/>
    <w:rsid w:val="00B92501"/>
    <w:rsid w:val="00B926D1"/>
    <w:rsid w:val="00B971AF"/>
    <w:rsid w:val="00BA1E36"/>
    <w:rsid w:val="00BA35AE"/>
    <w:rsid w:val="00BA4F11"/>
    <w:rsid w:val="00BA55B6"/>
    <w:rsid w:val="00BA6806"/>
    <w:rsid w:val="00BA69F8"/>
    <w:rsid w:val="00BB0D5A"/>
    <w:rsid w:val="00BB1769"/>
    <w:rsid w:val="00BB20F5"/>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713"/>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B9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2F27"/>
    <w:rsid w:val="00C74CCB"/>
    <w:rsid w:val="00C75A84"/>
    <w:rsid w:val="00C7600C"/>
    <w:rsid w:val="00C801F2"/>
    <w:rsid w:val="00C80ED6"/>
    <w:rsid w:val="00C81354"/>
    <w:rsid w:val="00C815FD"/>
    <w:rsid w:val="00C81847"/>
    <w:rsid w:val="00C81FBB"/>
    <w:rsid w:val="00C81FD3"/>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3680"/>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773"/>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6125"/>
    <w:rsid w:val="00E8799C"/>
    <w:rsid w:val="00E90A02"/>
    <w:rsid w:val="00E90CF7"/>
    <w:rsid w:val="00E90E1F"/>
    <w:rsid w:val="00E927C1"/>
    <w:rsid w:val="00E931A1"/>
    <w:rsid w:val="00E93483"/>
    <w:rsid w:val="00E941E2"/>
    <w:rsid w:val="00E95E3C"/>
    <w:rsid w:val="00E96158"/>
    <w:rsid w:val="00E96F19"/>
    <w:rsid w:val="00E974AF"/>
    <w:rsid w:val="00E97696"/>
    <w:rsid w:val="00E97D37"/>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1BB"/>
    <w:rsid w:val="00F145A2"/>
    <w:rsid w:val="00F16695"/>
    <w:rsid w:val="00F1701E"/>
    <w:rsid w:val="00F178E6"/>
    <w:rsid w:val="00F200FF"/>
    <w:rsid w:val="00F21E3A"/>
    <w:rsid w:val="00F220E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3A7F"/>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67931"/>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CF4"/>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34303B"/>
    <w:rPr>
      <w:rFonts w:eastAsia="宋体"/>
      <w:lang w:eastAsia="ja-JP"/>
    </w:rPr>
  </w:style>
  <w:style w:type="character" w:styleId="af9">
    <w:name w:val="Emphasis"/>
    <w:uiPriority w:val="20"/>
    <w:qFormat/>
    <w:rsid w:val="006C04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22B2-2351-4A0A-8A04-F48686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1711</Words>
  <Characters>9755</Characters>
  <Application>Microsoft Office Word</Application>
  <DocSecurity>0</DocSecurity>
  <Lines>81</Lines>
  <Paragraphs>22</Paragraphs>
  <ScaleCrop>false</ScaleCrop>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4</cp:revision>
  <dcterms:created xsi:type="dcterms:W3CDTF">2021-04-02T10:19:00Z</dcterms:created>
  <dcterms:modified xsi:type="dcterms:W3CDTF">2021-04-02T10:21:00Z</dcterms:modified>
</cp:coreProperties>
</file>