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5871F" w14:textId="51782233" w:rsidR="00464458" w:rsidRPr="00464458" w:rsidRDefault="00464458" w:rsidP="00464458">
      <w:pPr>
        <w:tabs>
          <w:tab w:val="right" w:pos="9216"/>
        </w:tabs>
        <w:spacing w:after="0"/>
        <w:jc w:val="left"/>
        <w:rPr>
          <w:rFonts w:ascii="Arial" w:hAnsi="Arial" w:cs="Arial"/>
          <w:b/>
          <w:lang w:eastAsia="zh-CN"/>
        </w:rPr>
      </w:pPr>
      <w:r w:rsidRPr="00464458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EDA1B8" wp14:editId="0861C9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877F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64458">
        <w:rPr>
          <w:rFonts w:ascii="Arial" w:hAnsi="Arial" w:cs="Arial"/>
          <w:b/>
          <w:lang w:eastAsia="zh-CN"/>
        </w:rPr>
        <w:t>3GPP TSG RAN WG1 Meeting #104-bis-e</w:t>
      </w:r>
      <w:r w:rsidRPr="00464458">
        <w:rPr>
          <w:rFonts w:ascii="Arial" w:hAnsi="Arial" w:cs="Arial"/>
          <w:b/>
          <w:lang w:eastAsia="zh-CN"/>
        </w:rPr>
        <w:tab/>
        <w:t>R1-21</w:t>
      </w:r>
      <w:r w:rsidR="00612000">
        <w:rPr>
          <w:rFonts w:ascii="Arial" w:hAnsi="Arial" w:cs="Arial"/>
          <w:b/>
          <w:lang w:eastAsia="zh-CN"/>
        </w:rPr>
        <w:t>02773</w:t>
      </w:r>
    </w:p>
    <w:p w14:paraId="15AD769F" w14:textId="77777777" w:rsidR="00464458" w:rsidRPr="00464458" w:rsidRDefault="00464458" w:rsidP="00464458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464458">
        <w:rPr>
          <w:rFonts w:ascii="Arial" w:hAnsi="Arial" w:cs="Arial"/>
          <w:b/>
          <w:lang w:eastAsia="zh-CN"/>
        </w:rPr>
        <w:t>e-Meeting, April 12th – April 20th, 2021</w:t>
      </w:r>
    </w:p>
    <w:p w14:paraId="7826937B" w14:textId="54EF7B3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64AEF">
        <w:rPr>
          <w:rFonts w:ascii="Arial" w:hAnsi="Arial" w:cs="Arial"/>
          <w:b/>
          <w:lang w:eastAsia="zh-CN"/>
        </w:rPr>
        <w:t>8.2.</w:t>
      </w:r>
      <w:r w:rsidR="000E0B5E">
        <w:rPr>
          <w:rFonts w:ascii="Arial" w:hAnsi="Arial" w:cs="Arial"/>
          <w:b/>
          <w:lang w:eastAsia="zh-CN"/>
        </w:rPr>
        <w:t>2</w:t>
      </w:r>
    </w:p>
    <w:p w14:paraId="7AF4C819" w14:textId="565BC48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30D72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747ACFDE" w14:textId="0FAB9BE3" w:rsidR="00AC0B98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5790B" w:rsidRPr="0075790B">
        <w:rPr>
          <w:rFonts w:ascii="Arial" w:hAnsi="Arial" w:cs="Arial"/>
          <w:b/>
          <w:lang w:eastAsia="zh-CN"/>
        </w:rPr>
        <w:t>Further considerations on PDCCH monitoring enhancements</w:t>
      </w:r>
    </w:p>
    <w:p w14:paraId="62BCD72B" w14:textId="1D8AE4D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1304ACB0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86FCA83" w14:textId="4CA1BD16" w:rsidR="004D0B3E" w:rsidRDefault="00531C1A" w:rsidP="00182F43">
      <w:pPr>
        <w:spacing w:after="0"/>
        <w:rPr>
          <w:bCs/>
        </w:rPr>
      </w:pPr>
      <w:r>
        <w:rPr>
          <w:bCs/>
        </w:rPr>
        <w:t xml:space="preserve">In RAN # 90 the extensions to </w:t>
      </w:r>
      <w:r w:rsidR="00182F43">
        <w:rPr>
          <w:bCs/>
        </w:rPr>
        <w:t xml:space="preserve">WI </w:t>
      </w:r>
      <w:r>
        <w:rPr>
          <w:bCs/>
        </w:rPr>
        <w:t>[1] for</w:t>
      </w:r>
      <w:r w:rsidR="00182F43">
        <w:rPr>
          <w:bCs/>
        </w:rPr>
        <w:t xml:space="preserve"> NR operation up to 71GHz </w:t>
      </w:r>
      <w:r>
        <w:rPr>
          <w:bCs/>
        </w:rPr>
        <w:t>were approved. According to [1</w:t>
      </w:r>
      <w:r w:rsidR="009136BE">
        <w:rPr>
          <w:bCs/>
        </w:rPr>
        <w:t>] RAN1 should define:</w:t>
      </w:r>
    </w:p>
    <w:p w14:paraId="55C545F8" w14:textId="722E61C4" w:rsidR="009136BE" w:rsidRPr="009136BE" w:rsidRDefault="009136BE" w:rsidP="009136BE">
      <w:pPr>
        <w:spacing w:before="120"/>
        <w:rPr>
          <w:rFonts w:eastAsia="Times New Roman"/>
          <w:i/>
          <w:iCs/>
          <w:lang w:val="x-none" w:eastAsia="ja-JP"/>
        </w:rPr>
      </w:pPr>
      <w:r>
        <w:rPr>
          <w:rFonts w:eastAsia="Times New Roman"/>
          <w:i/>
          <w:iCs/>
          <w:sz w:val="20"/>
          <w:szCs w:val="20"/>
          <w:lang w:eastAsia="ja-JP"/>
        </w:rPr>
        <w:t>“</w:t>
      </w:r>
      <w:r w:rsidRPr="009136BE">
        <w:rPr>
          <w:rFonts w:eastAsia="Times New Roman"/>
          <w:i/>
          <w:iCs/>
          <w:lang w:val="x-none" w:eastAsia="ja-JP"/>
        </w:rPr>
        <w:t>Physical layer procedure(s) including [RAN1]:</w:t>
      </w:r>
    </w:p>
    <w:p w14:paraId="2F08DD16" w14:textId="063E25EA" w:rsidR="002674BF" w:rsidRPr="002674BF" w:rsidRDefault="002674BF" w:rsidP="002674BF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before="180"/>
        <w:rPr>
          <w:i/>
          <w:iCs/>
          <w:sz w:val="22"/>
          <w:szCs w:val="22"/>
          <w:lang w:eastAsia="ja-JP"/>
        </w:rPr>
      </w:pPr>
      <w:bookmarkStart w:id="2" w:name="_Hlk58595024"/>
      <w:r w:rsidRPr="002674BF">
        <w:rPr>
          <w:i/>
          <w:iCs/>
          <w:sz w:val="22"/>
          <w:szCs w:val="22"/>
          <w:lang w:eastAsia="ja-JP"/>
        </w:rPr>
        <w:t>Support enhancement to PDCCH monitoring, including blind detection/CCE budget, and multi-slot span monitoring, potential limitation to UE PDCCH configuration and capability related to PDCCH monitoring.</w:t>
      </w:r>
      <w:bookmarkEnd w:id="2"/>
    </w:p>
    <w:p w14:paraId="3568AD8D" w14:textId="6AF7821C" w:rsidR="00124B12" w:rsidRDefault="00124B12" w:rsidP="002D721F"/>
    <w:p w14:paraId="20108D10" w14:textId="7A40419C" w:rsidR="002674BF" w:rsidRDefault="002674BF" w:rsidP="002674BF">
      <w:pPr>
        <w:pStyle w:val="Heading1"/>
      </w:pPr>
      <w:r>
        <w:t>Discussion</w:t>
      </w:r>
    </w:p>
    <w:p w14:paraId="22774B4E" w14:textId="70ED0B55" w:rsidR="007E43F6" w:rsidRDefault="00F44630" w:rsidP="00476D88">
      <w:pPr>
        <w:rPr>
          <w:bCs/>
        </w:rPr>
      </w:pPr>
      <w:r>
        <w:rPr>
          <w:bCs/>
        </w:rPr>
        <w:t>One</w:t>
      </w:r>
      <w:r w:rsidR="007E43F6" w:rsidRPr="007E43F6">
        <w:rPr>
          <w:bCs/>
        </w:rPr>
        <w:t xml:space="preserve"> </w:t>
      </w:r>
      <w:r>
        <w:rPr>
          <w:bCs/>
        </w:rPr>
        <w:t xml:space="preserve">main </w:t>
      </w:r>
      <w:r w:rsidR="007E43F6">
        <w:rPr>
          <w:bCs/>
        </w:rPr>
        <w:t xml:space="preserve">argument for PDCCH monitoring enhancement for beyond 52.6GHz to 71GHz band </w:t>
      </w:r>
      <w:r>
        <w:rPr>
          <w:bCs/>
        </w:rPr>
        <w:t>was</w:t>
      </w:r>
      <w:r w:rsidR="007E43F6">
        <w:rPr>
          <w:bCs/>
        </w:rPr>
        <w:t xml:space="preserve"> the power consumption reduction. For higher SCS, if the PDCCH monitoring is executed as per slot-bas</w:t>
      </w:r>
      <w:r w:rsidR="00DB06C9">
        <w:rPr>
          <w:bCs/>
        </w:rPr>
        <w:t>is,</w:t>
      </w:r>
      <w:r w:rsidR="007E43F6">
        <w:rPr>
          <w:bCs/>
        </w:rPr>
        <w:t xml:space="preserve"> the UE wakeups too often, which leads to additional power consumption with respect to lower SCS cas</w:t>
      </w:r>
      <w:r w:rsidR="00DB06C9">
        <w:rPr>
          <w:bCs/>
        </w:rPr>
        <w:t>e. The proposed solutions for this problem in RAN1 were to increase the span of PDCCH monitoring to a larger duration than the slot. Few such specific solutions were selected for further discussion, where the selection is presented in the following agreement reached in RAN1 #104-e</w:t>
      </w:r>
      <w:r>
        <w:rPr>
          <w:bCs/>
        </w:rPr>
        <w:t xml:space="preserve"> [2]</w:t>
      </w:r>
      <w:r w:rsidR="00DB06C9">
        <w:rPr>
          <w:bCs/>
        </w:rPr>
        <w:t>:</w:t>
      </w:r>
    </w:p>
    <w:p w14:paraId="5A45BCD9" w14:textId="0EE0842E" w:rsidR="007E43F6" w:rsidRPr="004E3735" w:rsidRDefault="00DB06C9" w:rsidP="00DB06C9">
      <w:pPr>
        <w:rPr>
          <w:lang w:eastAsia="x-none"/>
        </w:rPr>
      </w:pPr>
      <w:r>
        <w:rPr>
          <w:bCs/>
        </w:rPr>
        <w:t xml:space="preserve"> </w:t>
      </w:r>
      <w:r w:rsidR="007E43F6" w:rsidRPr="004E3735">
        <w:rPr>
          <w:highlight w:val="green"/>
          <w:lang w:eastAsia="x-none"/>
        </w:rPr>
        <w:t>Agreement:</w:t>
      </w:r>
    </w:p>
    <w:p w14:paraId="406AB649" w14:textId="77777777" w:rsidR="007E43F6" w:rsidRPr="004E3735" w:rsidRDefault="007E43F6" w:rsidP="007E43F6">
      <w:pPr>
        <w:ind w:left="1440" w:hanging="1440"/>
        <w:rPr>
          <w:lang w:eastAsia="x-none"/>
        </w:rPr>
      </w:pPr>
      <w:r w:rsidRPr="004E3735">
        <w:rPr>
          <w:lang w:eastAsia="x-none"/>
        </w:rPr>
        <w:t>Choose one of the following alternatives for defining the multi-slot PDCCH monitoring capability</w:t>
      </w:r>
    </w:p>
    <w:p w14:paraId="58DFE61C" w14:textId="77777777" w:rsidR="007E43F6" w:rsidRPr="004E3735" w:rsidRDefault="007E43F6" w:rsidP="007E43F6">
      <w:pPr>
        <w:pStyle w:val="ListParagraph"/>
        <w:numPr>
          <w:ilvl w:val="0"/>
          <w:numId w:val="31"/>
        </w:numPr>
        <w:snapToGrid w:val="0"/>
        <w:spacing w:after="0"/>
        <w:contextualSpacing w:val="0"/>
      </w:pPr>
      <w:r w:rsidRPr="004E3735">
        <w:t xml:space="preserve">Alt 1: A fixed pattern of N slots. </w:t>
      </w:r>
    </w:p>
    <w:p w14:paraId="208BA6FA" w14:textId="77777777" w:rsidR="007E43F6" w:rsidRPr="004E3735" w:rsidRDefault="007E43F6" w:rsidP="007E43F6">
      <w:pPr>
        <w:pStyle w:val="ListParagraph"/>
        <w:numPr>
          <w:ilvl w:val="0"/>
          <w:numId w:val="31"/>
        </w:numPr>
        <w:snapToGrid w:val="0"/>
        <w:spacing w:after="0"/>
        <w:contextualSpacing w:val="0"/>
      </w:pPr>
      <w:r w:rsidRPr="004E3735">
        <w:t>Alt 2: Use the Rel-16 capability (</w:t>
      </w:r>
      <w:r w:rsidRPr="004E3735">
        <w:rPr>
          <w:i/>
          <w:iCs/>
        </w:rPr>
        <w:t>pdcch-Monitoring-r16</w:t>
      </w:r>
      <w:r w:rsidRPr="004E3735">
        <w:t>, (X, Y) span) as the baseline to define the new capability</w:t>
      </w:r>
    </w:p>
    <w:p w14:paraId="28918064" w14:textId="77777777" w:rsidR="007E43F6" w:rsidRPr="004E3735" w:rsidRDefault="007E43F6" w:rsidP="007E43F6">
      <w:pPr>
        <w:pStyle w:val="ListParagraph"/>
        <w:numPr>
          <w:ilvl w:val="1"/>
          <w:numId w:val="31"/>
        </w:numPr>
        <w:snapToGrid w:val="0"/>
        <w:spacing w:after="0"/>
        <w:contextualSpacing w:val="0"/>
      </w:pPr>
      <w:r w:rsidRPr="004E3735">
        <w:t xml:space="preserve">FFS: Values of X and Y and units in which they are defined </w:t>
      </w:r>
    </w:p>
    <w:p w14:paraId="70F73F50" w14:textId="77777777" w:rsidR="007E43F6" w:rsidRPr="004E3735" w:rsidRDefault="007E43F6" w:rsidP="007E43F6">
      <w:pPr>
        <w:pStyle w:val="ListParagraph"/>
        <w:numPr>
          <w:ilvl w:val="1"/>
          <w:numId w:val="31"/>
        </w:numPr>
        <w:snapToGrid w:val="0"/>
        <w:spacing w:after="0"/>
        <w:contextualSpacing w:val="0"/>
      </w:pPr>
      <w:r w:rsidRPr="004E3735">
        <w:t>FFS: Whether number of slots within which the number of monitoring occasions is counted is needed and if needed, the value of the number of slots</w:t>
      </w:r>
    </w:p>
    <w:p w14:paraId="5844C8BC" w14:textId="77777777" w:rsidR="007E43F6" w:rsidRPr="004E3735" w:rsidRDefault="007E43F6" w:rsidP="007E43F6">
      <w:pPr>
        <w:pStyle w:val="ListParagraph"/>
        <w:numPr>
          <w:ilvl w:val="0"/>
          <w:numId w:val="31"/>
        </w:numPr>
        <w:snapToGrid w:val="0"/>
        <w:spacing w:after="0"/>
        <w:contextualSpacing w:val="0"/>
      </w:pPr>
      <w:r w:rsidRPr="004E3735">
        <w:t xml:space="preserve">Alt 3: A sliding window of N slots for defining multi-slot PDCCH monitoring capability. </w:t>
      </w:r>
    </w:p>
    <w:p w14:paraId="61D5CB0E" w14:textId="77777777" w:rsidR="007E43F6" w:rsidRPr="004E3735" w:rsidRDefault="007E43F6" w:rsidP="007E43F6">
      <w:pPr>
        <w:pStyle w:val="ListParagraph"/>
        <w:numPr>
          <w:ilvl w:val="1"/>
          <w:numId w:val="31"/>
        </w:numPr>
        <w:snapToGrid w:val="0"/>
        <w:spacing w:after="0"/>
        <w:contextualSpacing w:val="0"/>
      </w:pPr>
      <w:r w:rsidRPr="004E3735">
        <w:t>FFS: Increments in which sliding occurs</w:t>
      </w:r>
    </w:p>
    <w:p w14:paraId="61DBD477" w14:textId="77777777" w:rsidR="007E43F6" w:rsidRPr="004E3735" w:rsidRDefault="007E43F6" w:rsidP="007E43F6">
      <w:pPr>
        <w:pStyle w:val="ListParagraph"/>
        <w:numPr>
          <w:ilvl w:val="0"/>
          <w:numId w:val="31"/>
        </w:numPr>
        <w:snapToGrid w:val="0"/>
        <w:spacing w:after="0"/>
        <w:contextualSpacing w:val="0"/>
      </w:pPr>
      <w:r w:rsidRPr="004E3735">
        <w:t>Specific numbers for X, Y and N may depend on UE capability and gNB configuration</w:t>
      </w:r>
    </w:p>
    <w:p w14:paraId="4972C726" w14:textId="77777777" w:rsidR="007E43F6" w:rsidRPr="004E3735" w:rsidRDefault="007E43F6" w:rsidP="007E43F6">
      <w:pPr>
        <w:pStyle w:val="ListParagraph"/>
        <w:numPr>
          <w:ilvl w:val="1"/>
          <w:numId w:val="31"/>
        </w:numPr>
        <w:snapToGrid w:val="0"/>
        <w:spacing w:after="0"/>
        <w:contextualSpacing w:val="0"/>
      </w:pPr>
      <w:r w:rsidRPr="004E3735">
        <w:t xml:space="preserve">Examples: </w:t>
      </w:r>
    </w:p>
    <w:p w14:paraId="534EE88D" w14:textId="77777777" w:rsidR="007E43F6" w:rsidRPr="004E3735" w:rsidRDefault="007E43F6" w:rsidP="007E43F6">
      <w:pPr>
        <w:pStyle w:val="ListParagraph"/>
        <w:numPr>
          <w:ilvl w:val="2"/>
          <w:numId w:val="31"/>
        </w:numPr>
        <w:snapToGrid w:val="0"/>
        <w:spacing w:after="0"/>
        <w:contextualSpacing w:val="0"/>
      </w:pPr>
      <w:r w:rsidRPr="004E3735">
        <w:t>N = [4] slots for 480 kHz SCS and N = [8] slots for 960 kHz SCS</w:t>
      </w:r>
    </w:p>
    <w:p w14:paraId="153C4AB5" w14:textId="77777777" w:rsidR="007E43F6" w:rsidRPr="004E3735" w:rsidRDefault="007E43F6" w:rsidP="007E43F6">
      <w:pPr>
        <w:pStyle w:val="ListParagraph"/>
        <w:numPr>
          <w:ilvl w:val="2"/>
          <w:numId w:val="31"/>
        </w:numPr>
        <w:snapToGrid w:val="0"/>
        <w:spacing w:after="0"/>
        <w:contextualSpacing w:val="0"/>
      </w:pPr>
      <w:r w:rsidRPr="004E3735">
        <w:t>X = [4] slots for 480 kHz SCS and X = [8] slots for 960 kHz SCS</w:t>
      </w:r>
    </w:p>
    <w:p w14:paraId="7C12BEAC" w14:textId="77777777" w:rsidR="00DE22AE" w:rsidRDefault="00DE22AE" w:rsidP="00476D88">
      <w:pPr>
        <w:rPr>
          <w:bCs/>
        </w:rPr>
      </w:pPr>
    </w:p>
    <w:p w14:paraId="3B53BC7C" w14:textId="00ED4F1F" w:rsidR="00DE22AE" w:rsidRDefault="00DE22AE" w:rsidP="00476D88">
      <w:pPr>
        <w:rPr>
          <w:bCs/>
        </w:rPr>
      </w:pPr>
      <w:r>
        <w:rPr>
          <w:bCs/>
        </w:rPr>
        <w:t xml:space="preserve">A visualization of the proposed solutions is presented in the following Figure 1. The Alt 2 is an extension of the existing solution where the span duration and the span repetitions are larger than a slot duration. The Alt 3 basically is the same as Alt 2, where the sliding window step increment is equivalent to the slot span repetition. </w:t>
      </w:r>
      <w:r w:rsidR="006B28FF">
        <w:rPr>
          <w:bCs/>
        </w:rPr>
        <w:t xml:space="preserve"> Alt2 and Alt3 are reduced to Alt 1 when the span duration (sliding window duration) and the span repetition (sliding window increment step) are equal to N. Therefore, Alt 2 and Alt 1 are more flexible solutions. </w:t>
      </w:r>
    </w:p>
    <w:p w14:paraId="46B29397" w14:textId="77777777" w:rsidR="00DE22AE" w:rsidRDefault="00DE22AE" w:rsidP="00476D88">
      <w:pPr>
        <w:rPr>
          <w:bCs/>
        </w:rPr>
      </w:pPr>
    </w:p>
    <w:p w14:paraId="7A5A3160" w14:textId="77777777" w:rsidR="00DE22AE" w:rsidRDefault="00DE22AE" w:rsidP="00DE22AE">
      <w:pPr>
        <w:keepNext/>
        <w:jc w:val="center"/>
      </w:pPr>
      <w:r>
        <w:rPr>
          <w:bCs/>
          <w:noProof/>
        </w:rPr>
        <w:lastRenderedPageBreak/>
        <w:drawing>
          <wp:inline distT="0" distB="0" distL="0" distR="0" wp14:anchorId="262E0AAA" wp14:editId="6421D106">
            <wp:extent cx="4946111" cy="2719070"/>
            <wp:effectExtent l="0" t="0" r="698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4" cy="2728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BF5E8" w14:textId="127E8002" w:rsidR="00DE22AE" w:rsidRDefault="00DE22AE" w:rsidP="00DE22AE">
      <w:pPr>
        <w:pStyle w:val="Caption"/>
        <w:rPr>
          <w:bCs w:val="0"/>
        </w:rPr>
      </w:pPr>
      <w:r>
        <w:t xml:space="preserve">Figure </w:t>
      </w:r>
      <w:r w:rsidR="00EA354A">
        <w:fldChar w:fldCharType="begin"/>
      </w:r>
      <w:r w:rsidR="00EA354A">
        <w:instrText xml:space="preserve"> SEQ Figure \* ARABIC </w:instrText>
      </w:r>
      <w:r w:rsidR="00EA354A">
        <w:fldChar w:fldCharType="separate"/>
      </w:r>
      <w:r>
        <w:rPr>
          <w:noProof/>
        </w:rPr>
        <w:t>1</w:t>
      </w:r>
      <w:r w:rsidR="00EA354A">
        <w:rPr>
          <w:noProof/>
        </w:rPr>
        <w:fldChar w:fldCharType="end"/>
      </w:r>
    </w:p>
    <w:p w14:paraId="09E3DC99" w14:textId="5E16D274" w:rsidR="00DE22AE" w:rsidRPr="006B28FF" w:rsidRDefault="006B28FF" w:rsidP="00476D88">
      <w:pPr>
        <w:rPr>
          <w:b/>
        </w:rPr>
      </w:pPr>
      <w:r w:rsidRPr="006B28FF">
        <w:rPr>
          <w:b/>
        </w:rPr>
        <w:t>Proposal 1: Use the Rel-16 capability (</w:t>
      </w:r>
      <w:r w:rsidRPr="006B28FF">
        <w:rPr>
          <w:b/>
          <w:i/>
          <w:iCs/>
        </w:rPr>
        <w:t>pdcch-Monitoring-r16</w:t>
      </w:r>
      <w:r w:rsidRPr="006B28FF">
        <w:rPr>
          <w:b/>
        </w:rPr>
        <w:t>, (X, Y) span) as the baseline to define the new capability</w:t>
      </w:r>
      <w:r w:rsidR="007B7EEF">
        <w:rPr>
          <w:b/>
        </w:rPr>
        <w:t>.</w:t>
      </w:r>
    </w:p>
    <w:p w14:paraId="68963603" w14:textId="6EC49C30" w:rsidR="006B28FF" w:rsidRDefault="006B28FF" w:rsidP="00476D88">
      <w:pPr>
        <w:rPr>
          <w:bCs/>
        </w:rPr>
      </w:pPr>
      <w:r>
        <w:rPr>
          <w:bCs/>
        </w:rPr>
        <w:t xml:space="preserve">In RAN1 #104-e discussions most companies supported the PDCCH monitoring enhancements only for SCS larger than 120 kHz. In other words, RAN1 companies did not see reasons to have multi-slot PDCCH monitoring capability for 120kHz SCS, which is the only SCS mandated so far for beyond 52.6GHz to 71 GHz spectrum. </w:t>
      </w:r>
    </w:p>
    <w:p w14:paraId="76379E2E" w14:textId="1D6C481A" w:rsidR="00DE22AE" w:rsidRPr="007B7EEF" w:rsidRDefault="007B7EEF" w:rsidP="00476D88">
      <w:pPr>
        <w:rPr>
          <w:b/>
        </w:rPr>
      </w:pPr>
      <w:r w:rsidRPr="007B7EEF">
        <w:rPr>
          <w:b/>
        </w:rPr>
        <w:t xml:space="preserve">Proposal 2: </w:t>
      </w:r>
      <w:r>
        <w:rPr>
          <w:b/>
        </w:rPr>
        <w:t>F</w:t>
      </w:r>
      <w:r w:rsidRPr="007B7EEF">
        <w:rPr>
          <w:b/>
        </w:rPr>
        <w:t xml:space="preserve">or 120 kHz SCS, no UE multi-slot capability for monitoring for PDCCH is needed. </w:t>
      </w:r>
    </w:p>
    <w:p w14:paraId="63EE3737" w14:textId="3A73F6B1" w:rsidR="007E43F6" w:rsidRPr="00DB06C9" w:rsidRDefault="007B7EEF" w:rsidP="00476D88">
      <w:pPr>
        <w:rPr>
          <w:bCs/>
        </w:rPr>
      </w:pPr>
      <w:r>
        <w:rPr>
          <w:bCs/>
        </w:rPr>
        <w:t xml:space="preserve">The Proposal 2 implies that the maximum span duration for SCS 120kHz is one slot, which is </w:t>
      </w:r>
      <w:r w:rsidR="00547F7F">
        <w:rPr>
          <w:bCs/>
        </w:rPr>
        <w:t xml:space="preserve">equal to the </w:t>
      </w:r>
      <w:r>
        <w:rPr>
          <w:bCs/>
        </w:rPr>
        <w:t xml:space="preserve">duration of 4 slots for SCS </w:t>
      </w:r>
      <w:r w:rsidR="00B323DF">
        <w:rPr>
          <w:bCs/>
        </w:rPr>
        <w:t xml:space="preserve">480kHz and 8 slots for SCS 480kHz. </w:t>
      </w:r>
      <w:r w:rsidR="00547F7F">
        <w:rPr>
          <w:bCs/>
        </w:rPr>
        <w:t>Thus, to be consistent with the maximum monitoring span duration at 120 kHz SCS, the maximum span durations for 480 kHz SCS and 960 kHz SCS should be 4 slots and respectively 8 slots</w:t>
      </w:r>
      <w:r w:rsidR="00CE5D63">
        <w:rPr>
          <w:bCs/>
        </w:rPr>
        <w:t xml:space="preserve"> i.e</w:t>
      </w:r>
      <w:r w:rsidR="00547F7F">
        <w:rPr>
          <w:bCs/>
        </w:rPr>
        <w:t>.</w:t>
      </w:r>
      <w:r w:rsidR="00CE5D63">
        <w:rPr>
          <w:bCs/>
        </w:rPr>
        <w:t xml:space="preserve"> 125 us.</w:t>
      </w:r>
    </w:p>
    <w:p w14:paraId="4BEF0456" w14:textId="5383E66A" w:rsidR="00DB06C9" w:rsidRDefault="00CE5D63" w:rsidP="00476D88">
      <w:pPr>
        <w:rPr>
          <w:b/>
        </w:rPr>
      </w:pPr>
      <w:r>
        <w:rPr>
          <w:b/>
        </w:rPr>
        <w:t xml:space="preserve">Proposal 3: The maximum multi-slot </w:t>
      </w:r>
      <w:r w:rsidR="000D445E">
        <w:rPr>
          <w:b/>
        </w:rPr>
        <w:t xml:space="preserve">PDCCH monitoring span </w:t>
      </w:r>
      <w:r>
        <w:rPr>
          <w:b/>
        </w:rPr>
        <w:t xml:space="preserve">durations </w:t>
      </w:r>
      <w:r w:rsidR="000D445E">
        <w:rPr>
          <w:b/>
        </w:rPr>
        <w:t xml:space="preserve">supported </w:t>
      </w:r>
      <w:r>
        <w:rPr>
          <w:b/>
        </w:rPr>
        <w:t>for 480 kHz SCS and 960 kHz</w:t>
      </w:r>
      <w:r w:rsidR="000D445E">
        <w:rPr>
          <w:b/>
        </w:rPr>
        <w:t xml:space="preserve"> are 4 slots and respectively 8 slots.</w:t>
      </w:r>
    </w:p>
    <w:p w14:paraId="19AA0965" w14:textId="2DCAF2E4" w:rsidR="007B7EEF" w:rsidRDefault="001169E9" w:rsidP="00F24E27">
      <w:pPr>
        <w:rPr>
          <w:bCs/>
        </w:rPr>
      </w:pPr>
      <w:r w:rsidRPr="001169E9">
        <w:rPr>
          <w:bCs/>
        </w:rPr>
        <w:t xml:space="preserve">The RAN1 discussions </w:t>
      </w:r>
      <w:r>
        <w:rPr>
          <w:bCs/>
        </w:rPr>
        <w:t>were not conclusive on the minimum durations for multi-slot PDCCH monitoring at higher SCS. At this time, we do</w:t>
      </w:r>
      <w:r w:rsidR="00704878">
        <w:rPr>
          <w:bCs/>
        </w:rPr>
        <w:t xml:space="preserve"> </w:t>
      </w:r>
      <w:r>
        <w:rPr>
          <w:bCs/>
        </w:rPr>
        <w:t>not</w:t>
      </w:r>
      <w:r w:rsidR="00704878">
        <w:rPr>
          <w:bCs/>
        </w:rPr>
        <w:t xml:space="preserve"> see</w:t>
      </w:r>
      <w:r>
        <w:rPr>
          <w:bCs/>
        </w:rPr>
        <w:t xml:space="preserve"> </w:t>
      </w:r>
      <w:r w:rsidR="00DF7636">
        <w:rPr>
          <w:bCs/>
        </w:rPr>
        <w:t>reasons to support</w:t>
      </w:r>
      <w:r>
        <w:rPr>
          <w:bCs/>
        </w:rPr>
        <w:t xml:space="preserve"> a shorter PDCCH monitoring </w:t>
      </w:r>
      <w:r w:rsidR="00F24E27">
        <w:rPr>
          <w:bCs/>
        </w:rPr>
        <w:t xml:space="preserve">span </w:t>
      </w:r>
      <w:r>
        <w:rPr>
          <w:bCs/>
        </w:rPr>
        <w:t>duration</w:t>
      </w:r>
      <w:r w:rsidR="00F24E27">
        <w:rPr>
          <w:bCs/>
        </w:rPr>
        <w:t>s</w:t>
      </w:r>
      <w:r>
        <w:rPr>
          <w:bCs/>
        </w:rPr>
        <w:t xml:space="preserve"> </w:t>
      </w:r>
      <w:r w:rsidR="00DF7636">
        <w:rPr>
          <w:bCs/>
        </w:rPr>
        <w:t xml:space="preserve">at higher SCS </w:t>
      </w:r>
      <w:r>
        <w:rPr>
          <w:bCs/>
        </w:rPr>
        <w:t>than th</w:t>
      </w:r>
      <w:r w:rsidR="00F24E27">
        <w:rPr>
          <w:bCs/>
        </w:rPr>
        <w:t>ose already</w:t>
      </w:r>
      <w:r>
        <w:rPr>
          <w:bCs/>
        </w:rPr>
        <w:t xml:space="preserve"> allowed.</w:t>
      </w:r>
      <w:r w:rsidR="00F24E27">
        <w:rPr>
          <w:bCs/>
        </w:rPr>
        <w:t xml:space="preserve"> </w:t>
      </w:r>
      <w:r w:rsidR="00F24E27" w:rsidRPr="00F24E27">
        <w:rPr>
          <w:bCs/>
        </w:rPr>
        <w:t>3GPP supports (2, 2), (4, 3)</w:t>
      </w:r>
      <w:r w:rsidR="00F24E27">
        <w:rPr>
          <w:bCs/>
        </w:rPr>
        <w:t xml:space="preserve"> </w:t>
      </w:r>
      <w:r w:rsidR="00F24E27" w:rsidRPr="00F24E27">
        <w:rPr>
          <w:bCs/>
        </w:rPr>
        <w:t>and (7, 3) as the monitoring span for SCS of 15 kHz and 30</w:t>
      </w:r>
      <w:r w:rsidR="00F24E27">
        <w:rPr>
          <w:bCs/>
        </w:rPr>
        <w:t xml:space="preserve"> </w:t>
      </w:r>
      <w:r w:rsidR="00F24E27" w:rsidRPr="00F24E27">
        <w:rPr>
          <w:bCs/>
        </w:rPr>
        <w:t>kHz</w:t>
      </w:r>
      <w:r w:rsidR="00F24E27">
        <w:rPr>
          <w:bCs/>
        </w:rPr>
        <w:t>. A 2-symbol span duration at 30 kHz corresponds to 32 symbols at 480 kHz and 64 symbols at 960 kHz SCS, which implies that the shortest monitoring span durations should be 2 slots at 480 SCS, and 4 slots at 960 kHz SCS.</w:t>
      </w:r>
    </w:p>
    <w:p w14:paraId="016F9F78" w14:textId="1E5F324D" w:rsidR="00F24E27" w:rsidRPr="00A41331" w:rsidRDefault="00F24E27" w:rsidP="00F24E27">
      <w:pPr>
        <w:rPr>
          <w:b/>
        </w:rPr>
      </w:pPr>
      <w:r w:rsidRPr="00A41331">
        <w:rPr>
          <w:b/>
        </w:rPr>
        <w:t xml:space="preserve">Proposal 4: Consider the following </w:t>
      </w:r>
      <w:r w:rsidR="00A41331" w:rsidRPr="00A41331">
        <w:rPr>
          <w:b/>
        </w:rPr>
        <w:t>values for PDCCH monitoring span durations for 480 kHz {2,4} slots, and for 960 kHz {4,8} slots.</w:t>
      </w:r>
    </w:p>
    <w:p w14:paraId="7B5C5AD3" w14:textId="240F3A1F" w:rsidR="007B7EEF" w:rsidRPr="00F8306A" w:rsidRDefault="00F44630" w:rsidP="00476D88">
      <w:pPr>
        <w:rPr>
          <w:bCs/>
        </w:rPr>
      </w:pPr>
      <w:r>
        <w:rPr>
          <w:bCs/>
        </w:rPr>
        <w:t>We note</w:t>
      </w:r>
      <w:r w:rsidR="00F8306A" w:rsidRPr="00F8306A">
        <w:rPr>
          <w:bCs/>
        </w:rPr>
        <w:t xml:space="preserve"> that the above proposal excludes </w:t>
      </w:r>
      <w:r w:rsidR="006F4F96">
        <w:rPr>
          <w:bCs/>
        </w:rPr>
        <w:t xml:space="preserve">the </w:t>
      </w:r>
      <w:r w:rsidR="00F8306A">
        <w:rPr>
          <w:bCs/>
        </w:rPr>
        <w:t>single slot monitoring for higher SCS.</w:t>
      </w:r>
    </w:p>
    <w:p w14:paraId="21CAE0AD" w14:textId="62109AA1" w:rsidR="007A0BE4" w:rsidRPr="007A0BE4" w:rsidRDefault="007A0BE4" w:rsidP="00476D88">
      <w:pPr>
        <w:rPr>
          <w:bCs/>
        </w:rPr>
      </w:pPr>
      <w:r w:rsidRPr="007A0BE4">
        <w:rPr>
          <w:bCs/>
        </w:rPr>
        <w:t>The maximum number of symbols available for a PDCCH occasion</w:t>
      </w:r>
      <w:r w:rsidR="00A67EE8">
        <w:rPr>
          <w:bCs/>
        </w:rPr>
        <w:t xml:space="preserve"> (CORESET)</w:t>
      </w:r>
      <w:r w:rsidRPr="007A0BE4">
        <w:rPr>
          <w:bCs/>
        </w:rPr>
        <w:t xml:space="preserve"> supported </w:t>
      </w:r>
      <w:r w:rsidR="00A67EE8">
        <w:rPr>
          <w:bCs/>
        </w:rPr>
        <w:t>in NR</w:t>
      </w:r>
      <w:r w:rsidRPr="007A0BE4">
        <w:rPr>
          <w:bCs/>
        </w:rPr>
        <w:t xml:space="preserve"> is 3</w:t>
      </w:r>
      <w:r w:rsidR="00A67EE8">
        <w:rPr>
          <w:bCs/>
        </w:rPr>
        <w:t xml:space="preserve"> symbols</w:t>
      </w:r>
      <w:r w:rsidR="00F44630">
        <w:rPr>
          <w:bCs/>
        </w:rPr>
        <w:t xml:space="preserve"> [3], </w:t>
      </w:r>
      <w:r w:rsidR="00A67EE8">
        <w:rPr>
          <w:bCs/>
        </w:rPr>
        <w:t>TS 38.211, Clause 7.3.2.2</w:t>
      </w:r>
      <w:r w:rsidRPr="007A0BE4">
        <w:rPr>
          <w:bCs/>
        </w:rPr>
        <w:t>. Moreover, in</w:t>
      </w:r>
      <w:r w:rsidR="00A67EE8">
        <w:rPr>
          <w:bCs/>
        </w:rPr>
        <w:t xml:space="preserve"> Beyond 52</w:t>
      </w:r>
      <w:r w:rsidRPr="007A0BE4">
        <w:rPr>
          <w:bCs/>
        </w:rPr>
        <w:t xml:space="preserve"> WID </w:t>
      </w:r>
      <w:r w:rsidR="00A67EE8">
        <w:rPr>
          <w:bCs/>
        </w:rPr>
        <w:t xml:space="preserve">[1] </w:t>
      </w:r>
      <w:r w:rsidRPr="007A0BE4">
        <w:rPr>
          <w:bCs/>
        </w:rPr>
        <w:t xml:space="preserve">was explicitly mentioned that </w:t>
      </w:r>
      <w:r w:rsidR="00A67EE8">
        <w:rPr>
          <w:bCs/>
        </w:rPr>
        <w:t xml:space="preserve">the </w:t>
      </w:r>
      <w:r w:rsidRPr="007A0BE4">
        <w:rPr>
          <w:bCs/>
        </w:rPr>
        <w:t xml:space="preserve">increased UL coverage is </w:t>
      </w:r>
      <w:r w:rsidR="00A67EE8">
        <w:rPr>
          <w:bCs/>
        </w:rPr>
        <w:t>not part of WID scope</w:t>
      </w:r>
      <w:r w:rsidRPr="007A0BE4">
        <w:rPr>
          <w:bCs/>
        </w:rPr>
        <w:t>. Therefore</w:t>
      </w:r>
      <w:r>
        <w:rPr>
          <w:bCs/>
        </w:rPr>
        <w:t>,</w:t>
      </w:r>
      <w:r w:rsidRPr="007A0BE4">
        <w:rPr>
          <w:bCs/>
        </w:rPr>
        <w:t xml:space="preserve"> we </w:t>
      </w:r>
      <w:r>
        <w:rPr>
          <w:bCs/>
        </w:rPr>
        <w:t>have the following proposal</w:t>
      </w:r>
      <w:r w:rsidR="00B822B7">
        <w:rPr>
          <w:bCs/>
        </w:rPr>
        <w:t>s</w:t>
      </w:r>
      <w:r>
        <w:rPr>
          <w:bCs/>
        </w:rPr>
        <w:t>:</w:t>
      </w:r>
    </w:p>
    <w:p w14:paraId="4A3EAE22" w14:textId="4043EF64" w:rsidR="007B7EEF" w:rsidRDefault="001C2E70" w:rsidP="00476D88">
      <w:pPr>
        <w:rPr>
          <w:b/>
        </w:rPr>
      </w:pPr>
      <w:r>
        <w:rPr>
          <w:b/>
        </w:rPr>
        <w:t xml:space="preserve">Proposal </w:t>
      </w:r>
      <w:r w:rsidR="00B822B7">
        <w:rPr>
          <w:b/>
        </w:rPr>
        <w:t>5</w:t>
      </w:r>
      <w:r>
        <w:rPr>
          <w:b/>
        </w:rPr>
        <w:t>: For Beyond 52.6 GHz band, Rel-17 does not need to improve coverage or reliability of PDCCH compared to Rel-15/16</w:t>
      </w:r>
      <w:r w:rsidR="002E1B6C">
        <w:rPr>
          <w:b/>
        </w:rPr>
        <w:t xml:space="preserve"> solutions</w:t>
      </w:r>
      <w:r>
        <w:rPr>
          <w:b/>
        </w:rPr>
        <w:t>.</w:t>
      </w:r>
    </w:p>
    <w:p w14:paraId="7D76D9E0" w14:textId="7BB6DE24" w:rsidR="007B7EEF" w:rsidRDefault="007B7EEF" w:rsidP="00476D88">
      <w:pPr>
        <w:rPr>
          <w:b/>
        </w:rPr>
      </w:pPr>
    </w:p>
    <w:p w14:paraId="31750A4F" w14:textId="13B85217" w:rsidR="00A839E0" w:rsidRDefault="00A839E0" w:rsidP="00476D88">
      <w:pPr>
        <w:rPr>
          <w:bCs/>
        </w:rPr>
      </w:pPr>
      <w:r>
        <w:rPr>
          <w:bCs/>
        </w:rPr>
        <w:t>O</w:t>
      </w:r>
      <w:r w:rsidRPr="00A839E0">
        <w:rPr>
          <w:bCs/>
        </w:rPr>
        <w:t>ther design element</w:t>
      </w:r>
      <w:r>
        <w:rPr>
          <w:bCs/>
        </w:rPr>
        <w:t>s</w:t>
      </w:r>
      <w:r w:rsidRPr="00A839E0">
        <w:rPr>
          <w:bCs/>
        </w:rPr>
        <w:t xml:space="preserve"> for </w:t>
      </w:r>
      <w:r>
        <w:rPr>
          <w:bCs/>
        </w:rPr>
        <w:t xml:space="preserve">multi-slot PDCCH monitoring to be decided are the maximum number of non-overlapped CCEs per slot and in a span combination (X,Y).   </w:t>
      </w:r>
    </w:p>
    <w:p w14:paraId="2131FF15" w14:textId="191EC9EC" w:rsidR="00A839E0" w:rsidRPr="00A839E0" w:rsidRDefault="00A839E0" w:rsidP="00476D88">
      <w:pPr>
        <w:rPr>
          <w:bCs/>
        </w:rPr>
      </w:pPr>
      <w:r>
        <w:rPr>
          <w:bCs/>
        </w:rPr>
        <w:lastRenderedPageBreak/>
        <w:t>Table 10.</w:t>
      </w:r>
      <w:r w:rsidR="00F03129">
        <w:rPr>
          <w:bCs/>
        </w:rPr>
        <w:t>1</w:t>
      </w:r>
      <w:r>
        <w:rPr>
          <w:bCs/>
        </w:rPr>
        <w:t xml:space="preserve">-3 </w:t>
      </w:r>
      <w:r w:rsidR="00F44630">
        <w:rPr>
          <w:bCs/>
        </w:rPr>
        <w:t xml:space="preserve">in </w:t>
      </w:r>
      <w:r>
        <w:rPr>
          <w:bCs/>
        </w:rPr>
        <w:t xml:space="preserve">TS 38.213 </w:t>
      </w:r>
      <w:r w:rsidR="00704878">
        <w:rPr>
          <w:bCs/>
        </w:rPr>
        <w:t xml:space="preserve">[4] </w:t>
      </w:r>
      <w:r>
        <w:rPr>
          <w:bCs/>
        </w:rPr>
        <w:t xml:space="preserve">provides the maximum number of non-overlapping CCEs per slot and it can be considered as basis for the extension at higher SCS. For SCS 120 kHz, the table indicates that the maximum of non-overlapping CCEs for one slot is 32.  </w:t>
      </w:r>
      <w:r w:rsidR="00F61B7B">
        <w:rPr>
          <w:bCs/>
        </w:rPr>
        <w:t xml:space="preserve">The slot duration at 120 kHz SCS (125us) corresponds to the maximum span durations for higher SCS, thus, </w:t>
      </w:r>
      <w:r w:rsidR="008B0C1A">
        <w:rPr>
          <w:bCs/>
        </w:rPr>
        <w:t>the</w:t>
      </w:r>
      <w:r>
        <w:rPr>
          <w:bCs/>
        </w:rPr>
        <w:t xml:space="preserve"> number </w:t>
      </w:r>
      <w:r w:rsidR="00F61B7B">
        <w:rPr>
          <w:bCs/>
        </w:rPr>
        <w:t xml:space="preserve">(32) </w:t>
      </w:r>
      <w:r>
        <w:rPr>
          <w:bCs/>
        </w:rPr>
        <w:t xml:space="preserve">for the maximum number of non-overlapping CCEs per span </w:t>
      </w:r>
      <w:r w:rsidR="008B0C1A">
        <w:rPr>
          <w:bCs/>
        </w:rPr>
        <w:t xml:space="preserve">may be used as starting point of the discussion </w:t>
      </w:r>
      <w:r>
        <w:rPr>
          <w:bCs/>
        </w:rPr>
        <w:t>for higher SCS.</w:t>
      </w:r>
    </w:p>
    <w:p w14:paraId="126B4DAD" w14:textId="4D3529FE" w:rsidR="006F4F96" w:rsidRPr="00F61B7B" w:rsidRDefault="00DA764C" w:rsidP="00476D88">
      <w:pPr>
        <w:rPr>
          <w:bCs/>
        </w:rPr>
      </w:pPr>
      <w:r>
        <w:rPr>
          <w:bCs/>
        </w:rPr>
        <w:t>We note that Table 10.</w:t>
      </w:r>
      <w:r w:rsidR="00F03129">
        <w:rPr>
          <w:bCs/>
        </w:rPr>
        <w:t>1</w:t>
      </w:r>
      <w:r>
        <w:rPr>
          <w:bCs/>
        </w:rPr>
        <w:t>-3 suggests that the number of non-overlapping CCEs are increasing with the slot duration increase, therefore f</w:t>
      </w:r>
      <w:r w:rsidR="00F61B7B">
        <w:rPr>
          <w:bCs/>
        </w:rPr>
        <w:t xml:space="preserve">or </w:t>
      </w:r>
      <w:r>
        <w:rPr>
          <w:bCs/>
        </w:rPr>
        <w:t>shorter</w:t>
      </w:r>
      <w:r w:rsidR="00F61B7B">
        <w:rPr>
          <w:bCs/>
        </w:rPr>
        <w:t xml:space="preserve"> </w:t>
      </w:r>
      <w:r>
        <w:rPr>
          <w:bCs/>
        </w:rPr>
        <w:t xml:space="preserve">than maximum </w:t>
      </w:r>
      <w:r w:rsidR="00F61B7B">
        <w:rPr>
          <w:bCs/>
        </w:rPr>
        <w:t>span durations, the number of non-overlapping CCEs should be decreased</w:t>
      </w:r>
      <w:r w:rsidR="004777B7">
        <w:rPr>
          <w:bCs/>
        </w:rPr>
        <w:t xml:space="preserve"> without sacrificing the scheduling flexibility</w:t>
      </w:r>
      <w:r w:rsidR="00F61B7B">
        <w:rPr>
          <w:bCs/>
        </w:rPr>
        <w:t>.</w:t>
      </w:r>
    </w:p>
    <w:p w14:paraId="00048358" w14:textId="24B09888" w:rsidR="00707365" w:rsidRPr="000F4F58" w:rsidRDefault="00DA764C" w:rsidP="000F4F58">
      <w:r>
        <w:rPr>
          <w:b/>
        </w:rPr>
        <w:t xml:space="preserve"> </w:t>
      </w:r>
      <w:r w:rsidR="00F61B7B">
        <w:rPr>
          <w:b/>
        </w:rPr>
        <w:t xml:space="preserve"> </w:t>
      </w:r>
      <w:bookmarkStart w:id="3" w:name="_Ref129681832"/>
      <w:r>
        <w:rPr>
          <w:b/>
        </w:rPr>
        <w:t xml:space="preserve"> </w:t>
      </w:r>
    </w:p>
    <w:p w14:paraId="156214C1" w14:textId="1E5EAB20" w:rsidR="00756A33" w:rsidRDefault="00756A33" w:rsidP="00756A33">
      <w:pPr>
        <w:pStyle w:val="Heading1"/>
      </w:pPr>
      <w:r>
        <w:t>Conclusion</w:t>
      </w:r>
    </w:p>
    <w:p w14:paraId="6848A5E2" w14:textId="77777777" w:rsidR="00F44630" w:rsidRPr="006B28FF" w:rsidRDefault="00F44630" w:rsidP="00F44630">
      <w:pPr>
        <w:rPr>
          <w:b/>
        </w:rPr>
      </w:pPr>
      <w:r w:rsidRPr="006B28FF">
        <w:rPr>
          <w:b/>
        </w:rPr>
        <w:t>Proposal 1: Use the Rel-16 capability (</w:t>
      </w:r>
      <w:r w:rsidRPr="006B28FF">
        <w:rPr>
          <w:b/>
          <w:i/>
          <w:iCs/>
        </w:rPr>
        <w:t>pdcch-Monitoring-r16</w:t>
      </w:r>
      <w:r w:rsidRPr="006B28FF">
        <w:rPr>
          <w:b/>
        </w:rPr>
        <w:t>, (X, Y) span) as the baseline to define the new capability</w:t>
      </w:r>
      <w:r>
        <w:rPr>
          <w:b/>
        </w:rPr>
        <w:t>.</w:t>
      </w:r>
    </w:p>
    <w:p w14:paraId="183A472F" w14:textId="77777777" w:rsidR="00F44630" w:rsidRPr="007B7EEF" w:rsidRDefault="00F44630" w:rsidP="00F44630">
      <w:pPr>
        <w:rPr>
          <w:b/>
        </w:rPr>
      </w:pPr>
      <w:r w:rsidRPr="007B7EEF">
        <w:rPr>
          <w:b/>
        </w:rPr>
        <w:t xml:space="preserve">Proposal 2: </w:t>
      </w:r>
      <w:r>
        <w:rPr>
          <w:b/>
        </w:rPr>
        <w:t>F</w:t>
      </w:r>
      <w:r w:rsidRPr="007B7EEF">
        <w:rPr>
          <w:b/>
        </w:rPr>
        <w:t xml:space="preserve">or 120 kHz SCS, no UE multi-slot capability for monitoring for PDCCH is needed. </w:t>
      </w:r>
    </w:p>
    <w:p w14:paraId="6549F0E9" w14:textId="77777777" w:rsidR="00F44630" w:rsidRDefault="00F44630" w:rsidP="00F44630">
      <w:pPr>
        <w:rPr>
          <w:b/>
        </w:rPr>
      </w:pPr>
      <w:r>
        <w:rPr>
          <w:b/>
        </w:rPr>
        <w:t>Proposal 3: The maximum multi-slot PDCCH monitoring span durations supported for 480 kHz SCS and 960 kHz are 4 slots and respectively 8 slots.</w:t>
      </w:r>
    </w:p>
    <w:p w14:paraId="40E2FE4E" w14:textId="77777777" w:rsidR="00F44630" w:rsidRPr="00A41331" w:rsidRDefault="00F44630" w:rsidP="00F44630">
      <w:pPr>
        <w:rPr>
          <w:b/>
        </w:rPr>
      </w:pPr>
      <w:r w:rsidRPr="00A41331">
        <w:rPr>
          <w:b/>
        </w:rPr>
        <w:t>Proposal 4: Consider the following values for PDCCH monitoring span durations for 480 kHz {2,4} slots, and for 960 kHz {4,8} slots.</w:t>
      </w:r>
    </w:p>
    <w:p w14:paraId="3754ADF6" w14:textId="77777777" w:rsidR="00F44630" w:rsidRDefault="00F44630" w:rsidP="00F44630">
      <w:pPr>
        <w:rPr>
          <w:b/>
        </w:rPr>
      </w:pPr>
      <w:r>
        <w:rPr>
          <w:b/>
        </w:rPr>
        <w:t>Proposal 5: For Beyond 52.6 GHz band, Rel-17 does not need to improve coverage or reliability of PDCCH compared to Rel-15/16 solutions.</w:t>
      </w:r>
    </w:p>
    <w:p w14:paraId="62076B9C" w14:textId="09C9F0F7" w:rsidR="00756A33" w:rsidRPr="004047A8" w:rsidRDefault="00756A33" w:rsidP="00DB5432">
      <w:pPr>
        <w:rPr>
          <w:b/>
          <w:bCs/>
          <w:u w:val="single"/>
        </w:rPr>
      </w:pPr>
    </w:p>
    <w:p w14:paraId="410E44E3" w14:textId="7D734922" w:rsidR="001D780E" w:rsidRPr="007032E3" w:rsidRDefault="001D780E" w:rsidP="00182F43">
      <w:pPr>
        <w:pStyle w:val="Heading1"/>
      </w:pPr>
      <w:bookmarkStart w:id="4" w:name="_Ref124589665"/>
      <w:bookmarkStart w:id="5" w:name="_Ref71620620"/>
      <w:bookmarkStart w:id="6" w:name="_Ref124671424"/>
      <w:r w:rsidRPr="007032E3">
        <w:t>References</w:t>
      </w:r>
      <w:r w:rsidR="00BF750C" w:rsidRPr="007032E3">
        <w:t xml:space="preserve"> </w:t>
      </w:r>
    </w:p>
    <w:p w14:paraId="64AEDB32" w14:textId="77777777" w:rsidR="00531C1A" w:rsidRPr="00AB14F6" w:rsidRDefault="00531C1A" w:rsidP="00531C1A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bookmarkStart w:id="7" w:name="_Ref58598481"/>
      <w:r w:rsidRPr="00AB14F6">
        <w:rPr>
          <w:color w:val="000000" w:themeColor="text1"/>
          <w:szCs w:val="22"/>
          <w:lang w:val="en-US" w:eastAsia="ko-KR"/>
        </w:rPr>
        <w:t>RP-202925, “Revised WID: Extending current NR operation to 71 GHz”, CMCC, RAN#90e</w:t>
      </w:r>
      <w:bookmarkEnd w:id="7"/>
      <w:r w:rsidRPr="00AB14F6">
        <w:rPr>
          <w:color w:val="000000" w:themeColor="text1"/>
          <w:szCs w:val="22"/>
          <w:lang w:val="en-US" w:eastAsia="ko-KR"/>
        </w:rPr>
        <w:t>, 2020.</w:t>
      </w:r>
    </w:p>
    <w:p w14:paraId="578EECEF" w14:textId="77777777" w:rsidR="00F44630" w:rsidRDefault="00F44630" w:rsidP="00182F43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F44630">
        <w:rPr>
          <w:color w:val="000000" w:themeColor="text1"/>
          <w:szCs w:val="22"/>
          <w:lang w:val="en-US" w:eastAsia="ko-KR"/>
        </w:rPr>
        <w:t>Chairman's Notes RAN1#104-e v017</w:t>
      </w:r>
    </w:p>
    <w:bookmarkEnd w:id="3"/>
    <w:bookmarkEnd w:id="4"/>
    <w:bookmarkEnd w:id="5"/>
    <w:bookmarkEnd w:id="6"/>
    <w:p w14:paraId="7FA922F8" w14:textId="6379FD5C" w:rsidR="00D3567F" w:rsidRDefault="00D3567F" w:rsidP="00D3567F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rFonts w:cs="Times New Roman"/>
          <w:color w:val="000000" w:themeColor="text1"/>
          <w:szCs w:val="22"/>
          <w:lang w:val="en-US" w:eastAsia="ko-KR"/>
        </w:rPr>
      </w:pPr>
      <w:r w:rsidRPr="00AB14F6">
        <w:rPr>
          <w:rFonts w:cs="Times New Roman"/>
          <w:color w:val="000000" w:themeColor="text1"/>
          <w:szCs w:val="22"/>
          <w:lang w:val="en-US" w:eastAsia="ko-KR"/>
        </w:rPr>
        <w:t>TS 38.211, “</w:t>
      </w:r>
      <w:r w:rsidRPr="00AB14F6">
        <w:rPr>
          <w:rFonts w:cs="Times New Roman"/>
          <w:color w:val="000000" w:themeColor="text1"/>
          <w:szCs w:val="22"/>
          <w:shd w:val="clear" w:color="auto" w:fill="FFFFFF"/>
        </w:rPr>
        <w:t>Physical channels and modulation</w:t>
      </w:r>
      <w:r w:rsidRPr="00AB14F6">
        <w:rPr>
          <w:rFonts w:cs="Times New Roman"/>
          <w:color w:val="000000" w:themeColor="text1"/>
          <w:szCs w:val="22"/>
          <w:lang w:val="en-US" w:eastAsia="ko-KR"/>
        </w:rPr>
        <w:t>”</w:t>
      </w:r>
      <w:r w:rsidR="00BA7F3D">
        <w:rPr>
          <w:rFonts w:cs="Times New Roman"/>
          <w:color w:val="000000" w:themeColor="text1"/>
          <w:szCs w:val="22"/>
          <w:lang w:val="en-US" w:eastAsia="ko-KR"/>
        </w:rPr>
        <w:t>.</w:t>
      </w:r>
    </w:p>
    <w:p w14:paraId="59F999D2" w14:textId="1F9D1C91" w:rsidR="00F44630" w:rsidRPr="00BA7F3D" w:rsidRDefault="00F44630" w:rsidP="00D3567F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rStyle w:val="Emphasis"/>
          <w:rFonts w:cs="Times New Roman"/>
          <w:i w:val="0"/>
          <w:iCs w:val="0"/>
          <w:color w:val="000000" w:themeColor="text1"/>
          <w:szCs w:val="22"/>
          <w:lang w:val="en-US" w:eastAsia="ko-KR"/>
        </w:rPr>
      </w:pPr>
      <w:r>
        <w:rPr>
          <w:rFonts w:cs="Times New Roman"/>
          <w:color w:val="000000" w:themeColor="text1"/>
          <w:szCs w:val="22"/>
          <w:lang w:val="en-US" w:eastAsia="ko-KR"/>
        </w:rPr>
        <w:t xml:space="preserve">TS 38.213, </w:t>
      </w:r>
      <w:r w:rsidR="00704878">
        <w:rPr>
          <w:rFonts w:cs="Times New Roman"/>
          <w:color w:val="000000" w:themeColor="text1"/>
          <w:szCs w:val="22"/>
          <w:lang w:val="en-US" w:eastAsia="ko-KR"/>
        </w:rPr>
        <w:t>“</w:t>
      </w:r>
      <w:r w:rsidR="00704878" w:rsidRPr="00D11F23">
        <w:t xml:space="preserve">Physical layer procedures for </w:t>
      </w:r>
      <w:r w:rsidR="00704878">
        <w:t>control”</w:t>
      </w:r>
    </w:p>
    <w:sectPr w:rsidR="00F44630" w:rsidRPr="00BA7F3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3F294" w14:textId="77777777" w:rsidR="00EA354A" w:rsidRDefault="00EA354A">
      <w:r>
        <w:separator/>
      </w:r>
    </w:p>
  </w:endnote>
  <w:endnote w:type="continuationSeparator" w:id="0">
    <w:p w14:paraId="644C2F39" w14:textId="77777777" w:rsidR="00EA354A" w:rsidRDefault="00E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1A2F9" w14:textId="77777777" w:rsidR="00EA354A" w:rsidRDefault="00EA354A">
      <w:r>
        <w:separator/>
      </w:r>
    </w:p>
  </w:footnote>
  <w:footnote w:type="continuationSeparator" w:id="0">
    <w:p w14:paraId="48010FC3" w14:textId="77777777" w:rsidR="00EA354A" w:rsidRDefault="00E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483A55E"/>
    <w:multiLevelType w:val="hybridMultilevel"/>
    <w:tmpl w:val="ABE444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4D5FA0"/>
    <w:multiLevelType w:val="hybridMultilevel"/>
    <w:tmpl w:val="0A4D5FA0"/>
    <w:lvl w:ilvl="0" w:tplc="80BAFCE6">
      <w:start w:val="4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9A785BF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3B88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983D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6C288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C862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022F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F257A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A6E4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AF9439E6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95091E"/>
    <w:multiLevelType w:val="hybridMultilevel"/>
    <w:tmpl w:val="1A24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D67DA"/>
    <w:multiLevelType w:val="hybridMultilevel"/>
    <w:tmpl w:val="C260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1F805CA"/>
    <w:multiLevelType w:val="hybridMultilevel"/>
    <w:tmpl w:val="7008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87853"/>
    <w:multiLevelType w:val="hybridMultilevel"/>
    <w:tmpl w:val="9296E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C1082"/>
    <w:multiLevelType w:val="hybridMultilevel"/>
    <w:tmpl w:val="60E2378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3C8EBF0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7976040E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708AB"/>
    <w:multiLevelType w:val="hybridMultilevel"/>
    <w:tmpl w:val="5556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01964"/>
    <w:multiLevelType w:val="hybridMultilevel"/>
    <w:tmpl w:val="43A6AE5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6" w15:restartNumberingAfterBreak="0">
    <w:nsid w:val="3AA46647"/>
    <w:multiLevelType w:val="hybridMultilevel"/>
    <w:tmpl w:val="473092AA"/>
    <w:lvl w:ilvl="0" w:tplc="EDD83C8C">
      <w:start w:val="1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E1CE4"/>
    <w:multiLevelType w:val="hybridMultilevel"/>
    <w:tmpl w:val="2A7E8392"/>
    <w:lvl w:ilvl="0" w:tplc="0F0EC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30B29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847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4A00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2A0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C99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1AD1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87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625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1FB7A62"/>
    <w:multiLevelType w:val="hybridMultilevel"/>
    <w:tmpl w:val="9E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908DD"/>
    <w:multiLevelType w:val="hybridMultilevel"/>
    <w:tmpl w:val="8C5C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04B81"/>
    <w:multiLevelType w:val="hybridMultilevel"/>
    <w:tmpl w:val="3F9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B30B2"/>
    <w:multiLevelType w:val="hybridMultilevel"/>
    <w:tmpl w:val="A0705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30"/>
  </w:num>
  <w:num w:numId="5">
    <w:abstractNumId w:val="16"/>
  </w:num>
  <w:num w:numId="6">
    <w:abstractNumId w:val="10"/>
  </w:num>
  <w:num w:numId="7">
    <w:abstractNumId w:val="25"/>
  </w:num>
  <w:num w:numId="8">
    <w:abstractNumId w:val="20"/>
  </w:num>
  <w:num w:numId="9">
    <w:abstractNumId w:val="12"/>
  </w:num>
  <w:num w:numId="10">
    <w:abstractNumId w:val="7"/>
  </w:num>
  <w:num w:numId="11">
    <w:abstractNumId w:val="11"/>
  </w:num>
  <w:num w:numId="12">
    <w:abstractNumId w:val="26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8"/>
  </w:num>
  <w:num w:numId="21">
    <w:abstractNumId w:val="6"/>
  </w:num>
  <w:num w:numId="22">
    <w:abstractNumId w:val="4"/>
  </w:num>
  <w:num w:numId="23">
    <w:abstractNumId w:val="13"/>
  </w:num>
  <w:num w:numId="24">
    <w:abstractNumId w:val="33"/>
  </w:num>
  <w:num w:numId="25">
    <w:abstractNumId w:val="21"/>
  </w:num>
  <w:num w:numId="26">
    <w:abstractNumId w:val="9"/>
  </w:num>
  <w:num w:numId="27">
    <w:abstractNumId w:val="33"/>
  </w:num>
  <w:num w:numId="28">
    <w:abstractNumId w:val="31"/>
  </w:num>
  <w:num w:numId="29">
    <w:abstractNumId w:val="23"/>
  </w:num>
  <w:num w:numId="30">
    <w:abstractNumId w:val="29"/>
  </w:num>
  <w:num w:numId="31">
    <w:abstractNumId w:val="22"/>
  </w:num>
  <w:num w:numId="32">
    <w:abstractNumId w:val="26"/>
  </w:num>
  <w:num w:numId="33">
    <w:abstractNumId w:val="3"/>
  </w:num>
  <w:num w:numId="34">
    <w:abstractNumId w:val="32"/>
  </w:num>
  <w:num w:numId="35">
    <w:abstractNumId w:val="27"/>
  </w:num>
  <w:num w:numId="3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893"/>
    <w:rsid w:val="00002CB0"/>
    <w:rsid w:val="000033A3"/>
    <w:rsid w:val="00003605"/>
    <w:rsid w:val="00003B0B"/>
    <w:rsid w:val="00003C56"/>
    <w:rsid w:val="00003EC2"/>
    <w:rsid w:val="000040A9"/>
    <w:rsid w:val="000040D7"/>
    <w:rsid w:val="0000451C"/>
    <w:rsid w:val="0000458E"/>
    <w:rsid w:val="0000492C"/>
    <w:rsid w:val="00004E70"/>
    <w:rsid w:val="00005E66"/>
    <w:rsid w:val="00005F1E"/>
    <w:rsid w:val="000067E8"/>
    <w:rsid w:val="00006B4B"/>
    <w:rsid w:val="00007086"/>
    <w:rsid w:val="000072B6"/>
    <w:rsid w:val="000072DD"/>
    <w:rsid w:val="00007813"/>
    <w:rsid w:val="000102D7"/>
    <w:rsid w:val="000109E6"/>
    <w:rsid w:val="00010CD9"/>
    <w:rsid w:val="0001116D"/>
    <w:rsid w:val="00011278"/>
    <w:rsid w:val="00011F67"/>
    <w:rsid w:val="00012862"/>
    <w:rsid w:val="000128E6"/>
    <w:rsid w:val="00012F77"/>
    <w:rsid w:val="00013371"/>
    <w:rsid w:val="00013612"/>
    <w:rsid w:val="00014278"/>
    <w:rsid w:val="00014395"/>
    <w:rsid w:val="000148CF"/>
    <w:rsid w:val="00015A05"/>
    <w:rsid w:val="00015EFB"/>
    <w:rsid w:val="000162CA"/>
    <w:rsid w:val="000165E2"/>
    <w:rsid w:val="00016607"/>
    <w:rsid w:val="0001678E"/>
    <w:rsid w:val="00016B0E"/>
    <w:rsid w:val="00016EF9"/>
    <w:rsid w:val="000172BE"/>
    <w:rsid w:val="00017519"/>
    <w:rsid w:val="00017D8A"/>
    <w:rsid w:val="0002030C"/>
    <w:rsid w:val="00020A39"/>
    <w:rsid w:val="00021654"/>
    <w:rsid w:val="000224D1"/>
    <w:rsid w:val="00022563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5199"/>
    <w:rsid w:val="000267C3"/>
    <w:rsid w:val="00026875"/>
    <w:rsid w:val="00026C44"/>
    <w:rsid w:val="00026D4B"/>
    <w:rsid w:val="000275C6"/>
    <w:rsid w:val="00027AD6"/>
    <w:rsid w:val="00027C82"/>
    <w:rsid w:val="0003024C"/>
    <w:rsid w:val="00030533"/>
    <w:rsid w:val="0003083D"/>
    <w:rsid w:val="0003095F"/>
    <w:rsid w:val="00030D61"/>
    <w:rsid w:val="00031ADB"/>
    <w:rsid w:val="00032056"/>
    <w:rsid w:val="000321E6"/>
    <w:rsid w:val="000328CA"/>
    <w:rsid w:val="00032E40"/>
    <w:rsid w:val="0003376B"/>
    <w:rsid w:val="00034676"/>
    <w:rsid w:val="000346E6"/>
    <w:rsid w:val="000352B3"/>
    <w:rsid w:val="00036660"/>
    <w:rsid w:val="000371DD"/>
    <w:rsid w:val="00037C6A"/>
    <w:rsid w:val="00037F17"/>
    <w:rsid w:val="00040180"/>
    <w:rsid w:val="0004023E"/>
    <w:rsid w:val="0004024B"/>
    <w:rsid w:val="000404D2"/>
    <w:rsid w:val="00040D85"/>
    <w:rsid w:val="0004124A"/>
    <w:rsid w:val="00041C10"/>
    <w:rsid w:val="00041C57"/>
    <w:rsid w:val="00041D96"/>
    <w:rsid w:val="0004284A"/>
    <w:rsid w:val="00042ADB"/>
    <w:rsid w:val="0004312C"/>
    <w:rsid w:val="000434B7"/>
    <w:rsid w:val="000435E4"/>
    <w:rsid w:val="00043DF3"/>
    <w:rsid w:val="000443E8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B98"/>
    <w:rsid w:val="00047D21"/>
    <w:rsid w:val="00047D47"/>
    <w:rsid w:val="00047E60"/>
    <w:rsid w:val="00050A48"/>
    <w:rsid w:val="00050D8A"/>
    <w:rsid w:val="00050D8D"/>
    <w:rsid w:val="000512E3"/>
    <w:rsid w:val="000516F0"/>
    <w:rsid w:val="00051D59"/>
    <w:rsid w:val="00052144"/>
    <w:rsid w:val="0005215D"/>
    <w:rsid w:val="000525A8"/>
    <w:rsid w:val="00052AD2"/>
    <w:rsid w:val="00052C56"/>
    <w:rsid w:val="00052FEE"/>
    <w:rsid w:val="000530DF"/>
    <w:rsid w:val="000543DD"/>
    <w:rsid w:val="000547DE"/>
    <w:rsid w:val="00054BBB"/>
    <w:rsid w:val="00054E0C"/>
    <w:rsid w:val="0005541D"/>
    <w:rsid w:val="00055B33"/>
    <w:rsid w:val="000565C8"/>
    <w:rsid w:val="000567AD"/>
    <w:rsid w:val="0005748D"/>
    <w:rsid w:val="00057507"/>
    <w:rsid w:val="00057DC8"/>
    <w:rsid w:val="00060AB2"/>
    <w:rsid w:val="00060E7E"/>
    <w:rsid w:val="000612E1"/>
    <w:rsid w:val="000614FE"/>
    <w:rsid w:val="00062839"/>
    <w:rsid w:val="0006295E"/>
    <w:rsid w:val="00063C08"/>
    <w:rsid w:val="0006422F"/>
    <w:rsid w:val="00064A9D"/>
    <w:rsid w:val="000655D0"/>
    <w:rsid w:val="00065891"/>
    <w:rsid w:val="00065D38"/>
    <w:rsid w:val="000661FE"/>
    <w:rsid w:val="0006694E"/>
    <w:rsid w:val="00066F59"/>
    <w:rsid w:val="00067DD1"/>
    <w:rsid w:val="000702E6"/>
    <w:rsid w:val="00070447"/>
    <w:rsid w:val="000706E7"/>
    <w:rsid w:val="00070C73"/>
    <w:rsid w:val="00070EF8"/>
    <w:rsid w:val="00070EF9"/>
    <w:rsid w:val="00070F3B"/>
    <w:rsid w:val="00071192"/>
    <w:rsid w:val="000711DC"/>
    <w:rsid w:val="000713A7"/>
    <w:rsid w:val="00072164"/>
    <w:rsid w:val="00072320"/>
    <w:rsid w:val="0007258D"/>
    <w:rsid w:val="00072708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72F4"/>
    <w:rsid w:val="000776EB"/>
    <w:rsid w:val="000803FA"/>
    <w:rsid w:val="00081899"/>
    <w:rsid w:val="00081E4C"/>
    <w:rsid w:val="000823B0"/>
    <w:rsid w:val="0008335B"/>
    <w:rsid w:val="00083379"/>
    <w:rsid w:val="00083587"/>
    <w:rsid w:val="00083838"/>
    <w:rsid w:val="00083B6A"/>
    <w:rsid w:val="00085311"/>
    <w:rsid w:val="000858D7"/>
    <w:rsid w:val="00085E04"/>
    <w:rsid w:val="00086763"/>
    <w:rsid w:val="00086800"/>
    <w:rsid w:val="00086AA0"/>
    <w:rsid w:val="00087507"/>
    <w:rsid w:val="00087913"/>
    <w:rsid w:val="00087F03"/>
    <w:rsid w:val="000902DC"/>
    <w:rsid w:val="000904CB"/>
    <w:rsid w:val="000906F4"/>
    <w:rsid w:val="00090946"/>
    <w:rsid w:val="000911AE"/>
    <w:rsid w:val="000919B1"/>
    <w:rsid w:val="00092DF7"/>
    <w:rsid w:val="00093697"/>
    <w:rsid w:val="000937EF"/>
    <w:rsid w:val="00093D42"/>
    <w:rsid w:val="00093DD0"/>
    <w:rsid w:val="00094A16"/>
    <w:rsid w:val="00094DE6"/>
    <w:rsid w:val="00095182"/>
    <w:rsid w:val="000951B8"/>
    <w:rsid w:val="00095799"/>
    <w:rsid w:val="00095B06"/>
    <w:rsid w:val="00096356"/>
    <w:rsid w:val="00096372"/>
    <w:rsid w:val="00096EC6"/>
    <w:rsid w:val="00096F0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507"/>
    <w:rsid w:val="000A2CC7"/>
    <w:rsid w:val="000A2ED6"/>
    <w:rsid w:val="000A41D1"/>
    <w:rsid w:val="000A4205"/>
    <w:rsid w:val="000A4226"/>
    <w:rsid w:val="000A4A19"/>
    <w:rsid w:val="000A4DEA"/>
    <w:rsid w:val="000A5338"/>
    <w:rsid w:val="000A54B7"/>
    <w:rsid w:val="000A6351"/>
    <w:rsid w:val="000A63D6"/>
    <w:rsid w:val="000A66B4"/>
    <w:rsid w:val="000A7A64"/>
    <w:rsid w:val="000A7B38"/>
    <w:rsid w:val="000A7E9E"/>
    <w:rsid w:val="000A7F11"/>
    <w:rsid w:val="000B0343"/>
    <w:rsid w:val="000B13B8"/>
    <w:rsid w:val="000B19A9"/>
    <w:rsid w:val="000B1FE1"/>
    <w:rsid w:val="000B2444"/>
    <w:rsid w:val="000B2985"/>
    <w:rsid w:val="000B2C88"/>
    <w:rsid w:val="000B31D3"/>
    <w:rsid w:val="000B3342"/>
    <w:rsid w:val="000B3905"/>
    <w:rsid w:val="000B3A59"/>
    <w:rsid w:val="000B3B37"/>
    <w:rsid w:val="000B4BC4"/>
    <w:rsid w:val="000B4D45"/>
    <w:rsid w:val="000B4E59"/>
    <w:rsid w:val="000B51FA"/>
    <w:rsid w:val="000B56AB"/>
    <w:rsid w:val="000B5905"/>
    <w:rsid w:val="000B5975"/>
    <w:rsid w:val="000B5F3C"/>
    <w:rsid w:val="000B60DB"/>
    <w:rsid w:val="000B6245"/>
    <w:rsid w:val="000B655D"/>
    <w:rsid w:val="000B6E2C"/>
    <w:rsid w:val="000B7286"/>
    <w:rsid w:val="000B749B"/>
    <w:rsid w:val="000B76C5"/>
    <w:rsid w:val="000B76F1"/>
    <w:rsid w:val="000B7893"/>
    <w:rsid w:val="000B7A10"/>
    <w:rsid w:val="000C036E"/>
    <w:rsid w:val="000C055B"/>
    <w:rsid w:val="000C115D"/>
    <w:rsid w:val="000C13AE"/>
    <w:rsid w:val="000C1535"/>
    <w:rsid w:val="000C1F4B"/>
    <w:rsid w:val="000C252B"/>
    <w:rsid w:val="000C2FBD"/>
    <w:rsid w:val="000C3B0C"/>
    <w:rsid w:val="000C3D90"/>
    <w:rsid w:val="000C422D"/>
    <w:rsid w:val="000C485D"/>
    <w:rsid w:val="000C53CD"/>
    <w:rsid w:val="000C5A78"/>
    <w:rsid w:val="000C5ADD"/>
    <w:rsid w:val="000C5F91"/>
    <w:rsid w:val="000C6025"/>
    <w:rsid w:val="000C6792"/>
    <w:rsid w:val="000C6EFA"/>
    <w:rsid w:val="000C7345"/>
    <w:rsid w:val="000C7D58"/>
    <w:rsid w:val="000D02E7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C8"/>
    <w:rsid w:val="000D36AE"/>
    <w:rsid w:val="000D38A1"/>
    <w:rsid w:val="000D3C4B"/>
    <w:rsid w:val="000D4211"/>
    <w:rsid w:val="000D445E"/>
    <w:rsid w:val="000D4B26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D78F4"/>
    <w:rsid w:val="000E025B"/>
    <w:rsid w:val="000E07D6"/>
    <w:rsid w:val="000E0B5E"/>
    <w:rsid w:val="000E1380"/>
    <w:rsid w:val="000E18DF"/>
    <w:rsid w:val="000E1A27"/>
    <w:rsid w:val="000E2BD7"/>
    <w:rsid w:val="000E3123"/>
    <w:rsid w:val="000E3DB1"/>
    <w:rsid w:val="000E3FF1"/>
    <w:rsid w:val="000E4761"/>
    <w:rsid w:val="000E48AF"/>
    <w:rsid w:val="000E59A0"/>
    <w:rsid w:val="000E71DC"/>
    <w:rsid w:val="000E7403"/>
    <w:rsid w:val="000E7A84"/>
    <w:rsid w:val="000F15BC"/>
    <w:rsid w:val="000F180A"/>
    <w:rsid w:val="000F1C92"/>
    <w:rsid w:val="000F1E81"/>
    <w:rsid w:val="000F2B02"/>
    <w:rsid w:val="000F2D25"/>
    <w:rsid w:val="000F2EEE"/>
    <w:rsid w:val="000F3238"/>
    <w:rsid w:val="000F3697"/>
    <w:rsid w:val="000F407D"/>
    <w:rsid w:val="000F4BD7"/>
    <w:rsid w:val="000F4F58"/>
    <w:rsid w:val="000F5BC8"/>
    <w:rsid w:val="000F631C"/>
    <w:rsid w:val="000F637B"/>
    <w:rsid w:val="000F65A0"/>
    <w:rsid w:val="000F7326"/>
    <w:rsid w:val="000F75A1"/>
    <w:rsid w:val="000F7F58"/>
    <w:rsid w:val="00100128"/>
    <w:rsid w:val="00100CDC"/>
    <w:rsid w:val="00100FF3"/>
    <w:rsid w:val="00101488"/>
    <w:rsid w:val="00101753"/>
    <w:rsid w:val="001019A7"/>
    <w:rsid w:val="00101CB8"/>
    <w:rsid w:val="00101EB7"/>
    <w:rsid w:val="001022A0"/>
    <w:rsid w:val="001026CA"/>
    <w:rsid w:val="001030F8"/>
    <w:rsid w:val="001033E1"/>
    <w:rsid w:val="00104210"/>
    <w:rsid w:val="001043C2"/>
    <w:rsid w:val="001043E1"/>
    <w:rsid w:val="001046C3"/>
    <w:rsid w:val="0010488D"/>
    <w:rsid w:val="00104B45"/>
    <w:rsid w:val="0010505A"/>
    <w:rsid w:val="00105277"/>
    <w:rsid w:val="0010532D"/>
    <w:rsid w:val="00105CC7"/>
    <w:rsid w:val="00105F62"/>
    <w:rsid w:val="001063FE"/>
    <w:rsid w:val="001076A0"/>
    <w:rsid w:val="00107779"/>
    <w:rsid w:val="00107857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50E"/>
    <w:rsid w:val="001129B5"/>
    <w:rsid w:val="00112AD7"/>
    <w:rsid w:val="00112B9A"/>
    <w:rsid w:val="00112BAD"/>
    <w:rsid w:val="00112BE6"/>
    <w:rsid w:val="00112FE5"/>
    <w:rsid w:val="00113C24"/>
    <w:rsid w:val="001141E3"/>
    <w:rsid w:val="001144DF"/>
    <w:rsid w:val="00114930"/>
    <w:rsid w:val="00114B18"/>
    <w:rsid w:val="00114BF1"/>
    <w:rsid w:val="001152B9"/>
    <w:rsid w:val="0011557B"/>
    <w:rsid w:val="00115B5D"/>
    <w:rsid w:val="001160C4"/>
    <w:rsid w:val="001161A4"/>
    <w:rsid w:val="00116585"/>
    <w:rsid w:val="001169E9"/>
    <w:rsid w:val="001169EC"/>
    <w:rsid w:val="00116CA1"/>
    <w:rsid w:val="00117141"/>
    <w:rsid w:val="00117678"/>
    <w:rsid w:val="001179BC"/>
    <w:rsid w:val="00117C85"/>
    <w:rsid w:val="001203A0"/>
    <w:rsid w:val="00120B13"/>
    <w:rsid w:val="00121162"/>
    <w:rsid w:val="001215CA"/>
    <w:rsid w:val="00122412"/>
    <w:rsid w:val="001233BB"/>
    <w:rsid w:val="00124258"/>
    <w:rsid w:val="0012449B"/>
    <w:rsid w:val="00124875"/>
    <w:rsid w:val="00124B12"/>
    <w:rsid w:val="00124D84"/>
    <w:rsid w:val="00124D97"/>
    <w:rsid w:val="001250DD"/>
    <w:rsid w:val="00125733"/>
    <w:rsid w:val="001260AA"/>
    <w:rsid w:val="001263AA"/>
    <w:rsid w:val="00126885"/>
    <w:rsid w:val="001273F3"/>
    <w:rsid w:val="00130779"/>
    <w:rsid w:val="001307A1"/>
    <w:rsid w:val="00130D24"/>
    <w:rsid w:val="00130F5A"/>
    <w:rsid w:val="001314A8"/>
    <w:rsid w:val="0013160D"/>
    <w:rsid w:val="001321D3"/>
    <w:rsid w:val="00132B4A"/>
    <w:rsid w:val="00132FAA"/>
    <w:rsid w:val="00133345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1C30"/>
    <w:rsid w:val="00142665"/>
    <w:rsid w:val="00143123"/>
    <w:rsid w:val="00143752"/>
    <w:rsid w:val="0014384A"/>
    <w:rsid w:val="00143C90"/>
    <w:rsid w:val="00143D12"/>
    <w:rsid w:val="0014450F"/>
    <w:rsid w:val="0014462B"/>
    <w:rsid w:val="00144D8F"/>
    <w:rsid w:val="00144DCF"/>
    <w:rsid w:val="001453EC"/>
    <w:rsid w:val="00145C74"/>
    <w:rsid w:val="001462E9"/>
    <w:rsid w:val="00146B4B"/>
    <w:rsid w:val="00146E32"/>
    <w:rsid w:val="0015005A"/>
    <w:rsid w:val="00150673"/>
    <w:rsid w:val="00150C0B"/>
    <w:rsid w:val="00150CE4"/>
    <w:rsid w:val="00151058"/>
    <w:rsid w:val="00151619"/>
    <w:rsid w:val="00151CA4"/>
    <w:rsid w:val="00151FDC"/>
    <w:rsid w:val="00152835"/>
    <w:rsid w:val="00152CFF"/>
    <w:rsid w:val="00154B0A"/>
    <w:rsid w:val="00155129"/>
    <w:rsid w:val="001559FA"/>
    <w:rsid w:val="00156374"/>
    <w:rsid w:val="001566A2"/>
    <w:rsid w:val="0015673F"/>
    <w:rsid w:val="001572C1"/>
    <w:rsid w:val="001577D8"/>
    <w:rsid w:val="00157FC3"/>
    <w:rsid w:val="00160655"/>
    <w:rsid w:val="00160739"/>
    <w:rsid w:val="00160A63"/>
    <w:rsid w:val="00160C09"/>
    <w:rsid w:val="00161D8A"/>
    <w:rsid w:val="00161FE4"/>
    <w:rsid w:val="001620DB"/>
    <w:rsid w:val="0016271E"/>
    <w:rsid w:val="00162D7A"/>
    <w:rsid w:val="001633C3"/>
    <w:rsid w:val="0016375D"/>
    <w:rsid w:val="00163CD9"/>
    <w:rsid w:val="00164D28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746"/>
    <w:rsid w:val="00166BBC"/>
    <w:rsid w:val="001670B2"/>
    <w:rsid w:val="00167A37"/>
    <w:rsid w:val="00167C3C"/>
    <w:rsid w:val="00170043"/>
    <w:rsid w:val="00170E24"/>
    <w:rsid w:val="00171143"/>
    <w:rsid w:val="00172864"/>
    <w:rsid w:val="00172B82"/>
    <w:rsid w:val="00172EFA"/>
    <w:rsid w:val="00173038"/>
    <w:rsid w:val="00173608"/>
    <w:rsid w:val="001745EC"/>
    <w:rsid w:val="001747B7"/>
    <w:rsid w:val="00174801"/>
    <w:rsid w:val="00174B63"/>
    <w:rsid w:val="00175446"/>
    <w:rsid w:val="00175C30"/>
    <w:rsid w:val="00175D83"/>
    <w:rsid w:val="00176205"/>
    <w:rsid w:val="001762F8"/>
    <w:rsid w:val="00176611"/>
    <w:rsid w:val="00176875"/>
    <w:rsid w:val="00177069"/>
    <w:rsid w:val="00177098"/>
    <w:rsid w:val="0017709D"/>
    <w:rsid w:val="00177E3B"/>
    <w:rsid w:val="00177FC1"/>
    <w:rsid w:val="0018014F"/>
    <w:rsid w:val="001806C1"/>
    <w:rsid w:val="0018070A"/>
    <w:rsid w:val="001815A2"/>
    <w:rsid w:val="00181D38"/>
    <w:rsid w:val="00181DAE"/>
    <w:rsid w:val="00181E7A"/>
    <w:rsid w:val="00181FC1"/>
    <w:rsid w:val="001823C3"/>
    <w:rsid w:val="0018289C"/>
    <w:rsid w:val="00182F13"/>
    <w:rsid w:val="00182F43"/>
    <w:rsid w:val="00183034"/>
    <w:rsid w:val="001830F7"/>
    <w:rsid w:val="0018371D"/>
    <w:rsid w:val="00183EE6"/>
    <w:rsid w:val="001844E5"/>
    <w:rsid w:val="00184E75"/>
    <w:rsid w:val="0018528A"/>
    <w:rsid w:val="0018588A"/>
    <w:rsid w:val="00185C4C"/>
    <w:rsid w:val="00185FC2"/>
    <w:rsid w:val="00186BE6"/>
    <w:rsid w:val="00187252"/>
    <w:rsid w:val="00187A22"/>
    <w:rsid w:val="00187AA8"/>
    <w:rsid w:val="00187E43"/>
    <w:rsid w:val="00187ED2"/>
    <w:rsid w:val="001910FF"/>
    <w:rsid w:val="00191C91"/>
    <w:rsid w:val="00192229"/>
    <w:rsid w:val="00192DD9"/>
    <w:rsid w:val="0019312E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7CCF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0DDF"/>
    <w:rsid w:val="001B22F1"/>
    <w:rsid w:val="001B2439"/>
    <w:rsid w:val="001B27A5"/>
    <w:rsid w:val="001B287B"/>
    <w:rsid w:val="001B31DB"/>
    <w:rsid w:val="001B3964"/>
    <w:rsid w:val="001B3AB8"/>
    <w:rsid w:val="001B4452"/>
    <w:rsid w:val="001B463A"/>
    <w:rsid w:val="001B466C"/>
    <w:rsid w:val="001B4862"/>
    <w:rsid w:val="001B4E6D"/>
    <w:rsid w:val="001B4F34"/>
    <w:rsid w:val="001B52EC"/>
    <w:rsid w:val="001B554A"/>
    <w:rsid w:val="001B5BBD"/>
    <w:rsid w:val="001B6304"/>
    <w:rsid w:val="001B64C4"/>
    <w:rsid w:val="001B6564"/>
    <w:rsid w:val="001B6583"/>
    <w:rsid w:val="001B67AD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063A"/>
    <w:rsid w:val="001C1777"/>
    <w:rsid w:val="001C1D40"/>
    <w:rsid w:val="001C2378"/>
    <w:rsid w:val="001C2E70"/>
    <w:rsid w:val="001C388D"/>
    <w:rsid w:val="001C3946"/>
    <w:rsid w:val="001C3EE9"/>
    <w:rsid w:val="001C3FA4"/>
    <w:rsid w:val="001C40F9"/>
    <w:rsid w:val="001C40FC"/>
    <w:rsid w:val="001C41B6"/>
    <w:rsid w:val="001C458B"/>
    <w:rsid w:val="001C4CE2"/>
    <w:rsid w:val="001C50F9"/>
    <w:rsid w:val="001C542A"/>
    <w:rsid w:val="001C5D4F"/>
    <w:rsid w:val="001C64C0"/>
    <w:rsid w:val="001C67D0"/>
    <w:rsid w:val="001C69DA"/>
    <w:rsid w:val="001C6F06"/>
    <w:rsid w:val="001C71AB"/>
    <w:rsid w:val="001C75AF"/>
    <w:rsid w:val="001C7611"/>
    <w:rsid w:val="001D2360"/>
    <w:rsid w:val="001D2372"/>
    <w:rsid w:val="001D2CE6"/>
    <w:rsid w:val="001D3109"/>
    <w:rsid w:val="001D332E"/>
    <w:rsid w:val="001D3914"/>
    <w:rsid w:val="001D4C8F"/>
    <w:rsid w:val="001D5033"/>
    <w:rsid w:val="001D5058"/>
    <w:rsid w:val="001D5453"/>
    <w:rsid w:val="001D5C88"/>
    <w:rsid w:val="001D6567"/>
    <w:rsid w:val="001D695C"/>
    <w:rsid w:val="001D6ED3"/>
    <w:rsid w:val="001D6FD9"/>
    <w:rsid w:val="001D780E"/>
    <w:rsid w:val="001D7A29"/>
    <w:rsid w:val="001E05C3"/>
    <w:rsid w:val="001E0AB0"/>
    <w:rsid w:val="001E0AD3"/>
    <w:rsid w:val="001E133B"/>
    <w:rsid w:val="001E1D1C"/>
    <w:rsid w:val="001E1E92"/>
    <w:rsid w:val="001E29A5"/>
    <w:rsid w:val="001E36E4"/>
    <w:rsid w:val="001E379D"/>
    <w:rsid w:val="001E3A3C"/>
    <w:rsid w:val="001E43E5"/>
    <w:rsid w:val="001E462D"/>
    <w:rsid w:val="001E5291"/>
    <w:rsid w:val="001E5570"/>
    <w:rsid w:val="001E57DB"/>
    <w:rsid w:val="001E5C23"/>
    <w:rsid w:val="001E615F"/>
    <w:rsid w:val="001E6354"/>
    <w:rsid w:val="001E678D"/>
    <w:rsid w:val="001E7504"/>
    <w:rsid w:val="001E76DF"/>
    <w:rsid w:val="001E7BB9"/>
    <w:rsid w:val="001F0A3F"/>
    <w:rsid w:val="001F1308"/>
    <w:rsid w:val="001F1525"/>
    <w:rsid w:val="001F1E87"/>
    <w:rsid w:val="001F1EB6"/>
    <w:rsid w:val="001F2A13"/>
    <w:rsid w:val="001F2A7D"/>
    <w:rsid w:val="001F2E23"/>
    <w:rsid w:val="001F2E3D"/>
    <w:rsid w:val="001F341F"/>
    <w:rsid w:val="001F3489"/>
    <w:rsid w:val="001F3911"/>
    <w:rsid w:val="001F3F09"/>
    <w:rsid w:val="001F3F1A"/>
    <w:rsid w:val="001F40E6"/>
    <w:rsid w:val="001F4315"/>
    <w:rsid w:val="001F4CBD"/>
    <w:rsid w:val="001F5217"/>
    <w:rsid w:val="001F5545"/>
    <w:rsid w:val="001F5777"/>
    <w:rsid w:val="001F5937"/>
    <w:rsid w:val="001F59E3"/>
    <w:rsid w:val="001F59ED"/>
    <w:rsid w:val="001F5A1B"/>
    <w:rsid w:val="001F7121"/>
    <w:rsid w:val="001F72A3"/>
    <w:rsid w:val="001F7534"/>
    <w:rsid w:val="001F7688"/>
    <w:rsid w:val="002009BC"/>
    <w:rsid w:val="00200D2C"/>
    <w:rsid w:val="002019D8"/>
    <w:rsid w:val="00201EC7"/>
    <w:rsid w:val="00203165"/>
    <w:rsid w:val="002031CA"/>
    <w:rsid w:val="0020349A"/>
    <w:rsid w:val="002034B4"/>
    <w:rsid w:val="00204032"/>
    <w:rsid w:val="002048C2"/>
    <w:rsid w:val="00204AFE"/>
    <w:rsid w:val="00204BAD"/>
    <w:rsid w:val="00204D60"/>
    <w:rsid w:val="00204EB8"/>
    <w:rsid w:val="00204F48"/>
    <w:rsid w:val="00205627"/>
    <w:rsid w:val="00205665"/>
    <w:rsid w:val="002056D0"/>
    <w:rsid w:val="00205892"/>
    <w:rsid w:val="00205A0F"/>
    <w:rsid w:val="00205E70"/>
    <w:rsid w:val="00206FC7"/>
    <w:rsid w:val="00207118"/>
    <w:rsid w:val="00207A66"/>
    <w:rsid w:val="00207C71"/>
    <w:rsid w:val="00210860"/>
    <w:rsid w:val="00210979"/>
    <w:rsid w:val="00210B6A"/>
    <w:rsid w:val="00210E01"/>
    <w:rsid w:val="00211019"/>
    <w:rsid w:val="00211087"/>
    <w:rsid w:val="0021120F"/>
    <w:rsid w:val="00211C40"/>
    <w:rsid w:val="00211DA6"/>
    <w:rsid w:val="00211DAC"/>
    <w:rsid w:val="00212CB6"/>
    <w:rsid w:val="00212E37"/>
    <w:rsid w:val="00213B5D"/>
    <w:rsid w:val="00213F68"/>
    <w:rsid w:val="002140FF"/>
    <w:rsid w:val="00215E90"/>
    <w:rsid w:val="0021641C"/>
    <w:rsid w:val="002164D8"/>
    <w:rsid w:val="00216C4B"/>
    <w:rsid w:val="00216C8D"/>
    <w:rsid w:val="00220894"/>
    <w:rsid w:val="0022095C"/>
    <w:rsid w:val="002211CB"/>
    <w:rsid w:val="00221772"/>
    <w:rsid w:val="00224217"/>
    <w:rsid w:val="00224952"/>
    <w:rsid w:val="00224DD2"/>
    <w:rsid w:val="0022565B"/>
    <w:rsid w:val="00225905"/>
    <w:rsid w:val="00225A6A"/>
    <w:rsid w:val="00225AC7"/>
    <w:rsid w:val="00225ACC"/>
    <w:rsid w:val="00225DE1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5E55"/>
    <w:rsid w:val="002362CD"/>
    <w:rsid w:val="002369B0"/>
    <w:rsid w:val="00236AD8"/>
    <w:rsid w:val="00236B3F"/>
    <w:rsid w:val="00237065"/>
    <w:rsid w:val="00237081"/>
    <w:rsid w:val="00237C8C"/>
    <w:rsid w:val="002401F5"/>
    <w:rsid w:val="002407C9"/>
    <w:rsid w:val="00240E54"/>
    <w:rsid w:val="002419CC"/>
    <w:rsid w:val="00241AC1"/>
    <w:rsid w:val="00241CFB"/>
    <w:rsid w:val="0024208F"/>
    <w:rsid w:val="00242380"/>
    <w:rsid w:val="00242436"/>
    <w:rsid w:val="002427E1"/>
    <w:rsid w:val="0024342B"/>
    <w:rsid w:val="00243D70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AE9"/>
    <w:rsid w:val="00250FCC"/>
    <w:rsid w:val="002516DE"/>
    <w:rsid w:val="00251D9F"/>
    <w:rsid w:val="00251F81"/>
    <w:rsid w:val="00252BE0"/>
    <w:rsid w:val="00252FEB"/>
    <w:rsid w:val="00253583"/>
    <w:rsid w:val="00253588"/>
    <w:rsid w:val="00253C1D"/>
    <w:rsid w:val="00254336"/>
    <w:rsid w:val="002546F4"/>
    <w:rsid w:val="00254E37"/>
    <w:rsid w:val="002551D0"/>
    <w:rsid w:val="00255374"/>
    <w:rsid w:val="00255780"/>
    <w:rsid w:val="00255965"/>
    <w:rsid w:val="002559BE"/>
    <w:rsid w:val="00255A5E"/>
    <w:rsid w:val="00255AAA"/>
    <w:rsid w:val="00255BA9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2E24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2FF"/>
    <w:rsid w:val="00266B13"/>
    <w:rsid w:val="00266B23"/>
    <w:rsid w:val="002674BF"/>
    <w:rsid w:val="0026771C"/>
    <w:rsid w:val="00270728"/>
    <w:rsid w:val="00270D42"/>
    <w:rsid w:val="00270FA0"/>
    <w:rsid w:val="002714D5"/>
    <w:rsid w:val="0027195D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5C29"/>
    <w:rsid w:val="00276851"/>
    <w:rsid w:val="00276A35"/>
    <w:rsid w:val="00276F36"/>
    <w:rsid w:val="0027746E"/>
    <w:rsid w:val="002774DD"/>
    <w:rsid w:val="00277835"/>
    <w:rsid w:val="00280AB1"/>
    <w:rsid w:val="002811A6"/>
    <w:rsid w:val="00281274"/>
    <w:rsid w:val="002822B5"/>
    <w:rsid w:val="0028344F"/>
    <w:rsid w:val="00283571"/>
    <w:rsid w:val="00283AD1"/>
    <w:rsid w:val="00283E5D"/>
    <w:rsid w:val="002846CE"/>
    <w:rsid w:val="00284AF9"/>
    <w:rsid w:val="00284B4D"/>
    <w:rsid w:val="00284BAE"/>
    <w:rsid w:val="002859AF"/>
    <w:rsid w:val="00285F67"/>
    <w:rsid w:val="00286196"/>
    <w:rsid w:val="002866AD"/>
    <w:rsid w:val="00286AE7"/>
    <w:rsid w:val="00287243"/>
    <w:rsid w:val="00287552"/>
    <w:rsid w:val="00290647"/>
    <w:rsid w:val="00291385"/>
    <w:rsid w:val="00291422"/>
    <w:rsid w:val="0029237F"/>
    <w:rsid w:val="00292715"/>
    <w:rsid w:val="00293CEA"/>
    <w:rsid w:val="00293E57"/>
    <w:rsid w:val="00293EB1"/>
    <w:rsid w:val="00294504"/>
    <w:rsid w:val="002947D1"/>
    <w:rsid w:val="002948DF"/>
    <w:rsid w:val="00294D90"/>
    <w:rsid w:val="0029546B"/>
    <w:rsid w:val="0029628D"/>
    <w:rsid w:val="00296545"/>
    <w:rsid w:val="002969D4"/>
    <w:rsid w:val="00297148"/>
    <w:rsid w:val="00297296"/>
    <w:rsid w:val="002A0348"/>
    <w:rsid w:val="002A0749"/>
    <w:rsid w:val="002A0B8D"/>
    <w:rsid w:val="002A0E29"/>
    <w:rsid w:val="002A1E92"/>
    <w:rsid w:val="002A1E9C"/>
    <w:rsid w:val="002A204D"/>
    <w:rsid w:val="002A2616"/>
    <w:rsid w:val="002A26E1"/>
    <w:rsid w:val="002A2C30"/>
    <w:rsid w:val="002A2ED9"/>
    <w:rsid w:val="002A335E"/>
    <w:rsid w:val="002A368A"/>
    <w:rsid w:val="002A4065"/>
    <w:rsid w:val="002A4235"/>
    <w:rsid w:val="002A4B4D"/>
    <w:rsid w:val="002A4E11"/>
    <w:rsid w:val="002A51A0"/>
    <w:rsid w:val="002A5619"/>
    <w:rsid w:val="002A59F0"/>
    <w:rsid w:val="002A5A25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141"/>
    <w:rsid w:val="002B2723"/>
    <w:rsid w:val="002B2778"/>
    <w:rsid w:val="002B2DBC"/>
    <w:rsid w:val="002B2E4A"/>
    <w:rsid w:val="002B303A"/>
    <w:rsid w:val="002B40E4"/>
    <w:rsid w:val="002B480A"/>
    <w:rsid w:val="002B538E"/>
    <w:rsid w:val="002B5DCA"/>
    <w:rsid w:val="002B6BDC"/>
    <w:rsid w:val="002B6CB1"/>
    <w:rsid w:val="002B75B0"/>
    <w:rsid w:val="002B76EA"/>
    <w:rsid w:val="002B779D"/>
    <w:rsid w:val="002B794C"/>
    <w:rsid w:val="002B7EAF"/>
    <w:rsid w:val="002C0115"/>
    <w:rsid w:val="002C04D7"/>
    <w:rsid w:val="002C099C"/>
    <w:rsid w:val="002C0B74"/>
    <w:rsid w:val="002C0C8B"/>
    <w:rsid w:val="002C0CBB"/>
    <w:rsid w:val="002C1201"/>
    <w:rsid w:val="002C1460"/>
    <w:rsid w:val="002C15E9"/>
    <w:rsid w:val="002C160D"/>
    <w:rsid w:val="002C1FF8"/>
    <w:rsid w:val="002C20F2"/>
    <w:rsid w:val="002C22FD"/>
    <w:rsid w:val="002C2AD9"/>
    <w:rsid w:val="002C2C77"/>
    <w:rsid w:val="002C30EA"/>
    <w:rsid w:val="002C3507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84A"/>
    <w:rsid w:val="002D11B7"/>
    <w:rsid w:val="002D26B4"/>
    <w:rsid w:val="002D2D24"/>
    <w:rsid w:val="002D3055"/>
    <w:rsid w:val="002D30A7"/>
    <w:rsid w:val="002D361F"/>
    <w:rsid w:val="002D3AF5"/>
    <w:rsid w:val="002D3BBC"/>
    <w:rsid w:val="002D3C29"/>
    <w:rsid w:val="002D3D3F"/>
    <w:rsid w:val="002D4171"/>
    <w:rsid w:val="002D438A"/>
    <w:rsid w:val="002D5152"/>
    <w:rsid w:val="002D53C8"/>
    <w:rsid w:val="002D56E4"/>
    <w:rsid w:val="002D5738"/>
    <w:rsid w:val="002D5E53"/>
    <w:rsid w:val="002D62ED"/>
    <w:rsid w:val="002D63F9"/>
    <w:rsid w:val="002D6F91"/>
    <w:rsid w:val="002D7215"/>
    <w:rsid w:val="002D721F"/>
    <w:rsid w:val="002D72CC"/>
    <w:rsid w:val="002D788E"/>
    <w:rsid w:val="002E0038"/>
    <w:rsid w:val="002E0319"/>
    <w:rsid w:val="002E0AF8"/>
    <w:rsid w:val="002E1093"/>
    <w:rsid w:val="002E179B"/>
    <w:rsid w:val="002E1897"/>
    <w:rsid w:val="002E1B6C"/>
    <w:rsid w:val="002E1C9E"/>
    <w:rsid w:val="002E1D9F"/>
    <w:rsid w:val="002E215A"/>
    <w:rsid w:val="002E257B"/>
    <w:rsid w:val="002E3341"/>
    <w:rsid w:val="002E3C65"/>
    <w:rsid w:val="002E3F5B"/>
    <w:rsid w:val="002E4362"/>
    <w:rsid w:val="002E45EB"/>
    <w:rsid w:val="002E5B07"/>
    <w:rsid w:val="002E63D9"/>
    <w:rsid w:val="002E640E"/>
    <w:rsid w:val="002E6FC6"/>
    <w:rsid w:val="002E7187"/>
    <w:rsid w:val="002E739D"/>
    <w:rsid w:val="002E76D0"/>
    <w:rsid w:val="002F0C28"/>
    <w:rsid w:val="002F1568"/>
    <w:rsid w:val="002F281C"/>
    <w:rsid w:val="002F2999"/>
    <w:rsid w:val="002F2C74"/>
    <w:rsid w:val="002F3CDE"/>
    <w:rsid w:val="002F4AFB"/>
    <w:rsid w:val="002F559A"/>
    <w:rsid w:val="002F5A7C"/>
    <w:rsid w:val="002F5DD6"/>
    <w:rsid w:val="002F5FEA"/>
    <w:rsid w:val="002F63E7"/>
    <w:rsid w:val="002F728B"/>
    <w:rsid w:val="002F7BE3"/>
    <w:rsid w:val="002F7E6A"/>
    <w:rsid w:val="002F7FEB"/>
    <w:rsid w:val="00300165"/>
    <w:rsid w:val="00300445"/>
    <w:rsid w:val="003008C7"/>
    <w:rsid w:val="00300978"/>
    <w:rsid w:val="00300E4D"/>
    <w:rsid w:val="00300F00"/>
    <w:rsid w:val="003010CF"/>
    <w:rsid w:val="00301697"/>
    <w:rsid w:val="00302617"/>
    <w:rsid w:val="00302905"/>
    <w:rsid w:val="00303440"/>
    <w:rsid w:val="003039F4"/>
    <w:rsid w:val="0030434F"/>
    <w:rsid w:val="00304503"/>
    <w:rsid w:val="00304B5C"/>
    <w:rsid w:val="00304D9B"/>
    <w:rsid w:val="00304E7F"/>
    <w:rsid w:val="003057D8"/>
    <w:rsid w:val="00305C43"/>
    <w:rsid w:val="00305D2F"/>
    <w:rsid w:val="00305FF9"/>
    <w:rsid w:val="00306827"/>
    <w:rsid w:val="00306E1D"/>
    <w:rsid w:val="00306E6B"/>
    <w:rsid w:val="0030723C"/>
    <w:rsid w:val="003100C8"/>
    <w:rsid w:val="003107C2"/>
    <w:rsid w:val="003109FD"/>
    <w:rsid w:val="00311161"/>
    <w:rsid w:val="00311815"/>
    <w:rsid w:val="003118CF"/>
    <w:rsid w:val="00312400"/>
    <w:rsid w:val="00312418"/>
    <w:rsid w:val="00312739"/>
    <w:rsid w:val="00312D10"/>
    <w:rsid w:val="00313221"/>
    <w:rsid w:val="00313355"/>
    <w:rsid w:val="00313BFF"/>
    <w:rsid w:val="00313C7D"/>
    <w:rsid w:val="00313CDA"/>
    <w:rsid w:val="00314A18"/>
    <w:rsid w:val="00316DFF"/>
    <w:rsid w:val="003178DA"/>
    <w:rsid w:val="00317DB8"/>
    <w:rsid w:val="00317E6F"/>
    <w:rsid w:val="00320085"/>
    <w:rsid w:val="003203AC"/>
    <w:rsid w:val="003205C5"/>
    <w:rsid w:val="00320618"/>
    <w:rsid w:val="00320F61"/>
    <w:rsid w:val="0032100B"/>
    <w:rsid w:val="003210DF"/>
    <w:rsid w:val="00321507"/>
    <w:rsid w:val="00321BD7"/>
    <w:rsid w:val="00322146"/>
    <w:rsid w:val="00322207"/>
    <w:rsid w:val="00322217"/>
    <w:rsid w:val="00322275"/>
    <w:rsid w:val="0032260F"/>
    <w:rsid w:val="003228DA"/>
    <w:rsid w:val="00322B78"/>
    <w:rsid w:val="00322DCE"/>
    <w:rsid w:val="00323125"/>
    <w:rsid w:val="00323447"/>
    <w:rsid w:val="0032377E"/>
    <w:rsid w:val="00323D6B"/>
    <w:rsid w:val="003245D2"/>
    <w:rsid w:val="00325F69"/>
    <w:rsid w:val="00326907"/>
    <w:rsid w:val="00326957"/>
    <w:rsid w:val="00326AE2"/>
    <w:rsid w:val="00326E13"/>
    <w:rsid w:val="00327310"/>
    <w:rsid w:val="00327792"/>
    <w:rsid w:val="003277BB"/>
    <w:rsid w:val="003277E2"/>
    <w:rsid w:val="00330D56"/>
    <w:rsid w:val="00330F9D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100"/>
    <w:rsid w:val="0033243C"/>
    <w:rsid w:val="00332E41"/>
    <w:rsid w:val="00333686"/>
    <w:rsid w:val="003336B3"/>
    <w:rsid w:val="00334379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9C4"/>
    <w:rsid w:val="00343DB9"/>
    <w:rsid w:val="0034429B"/>
    <w:rsid w:val="003442D8"/>
    <w:rsid w:val="00344866"/>
    <w:rsid w:val="00344F6D"/>
    <w:rsid w:val="00345242"/>
    <w:rsid w:val="00345C56"/>
    <w:rsid w:val="00345E16"/>
    <w:rsid w:val="0034638C"/>
    <w:rsid w:val="00346B98"/>
    <w:rsid w:val="00346F7F"/>
    <w:rsid w:val="00347656"/>
    <w:rsid w:val="00347715"/>
    <w:rsid w:val="00347F4C"/>
    <w:rsid w:val="00350108"/>
    <w:rsid w:val="00350762"/>
    <w:rsid w:val="003507C4"/>
    <w:rsid w:val="0035152D"/>
    <w:rsid w:val="003515FB"/>
    <w:rsid w:val="003517E3"/>
    <w:rsid w:val="003519A1"/>
    <w:rsid w:val="00352480"/>
    <w:rsid w:val="003526AA"/>
    <w:rsid w:val="0035275F"/>
    <w:rsid w:val="00352BBC"/>
    <w:rsid w:val="00352F64"/>
    <w:rsid w:val="003530D2"/>
    <w:rsid w:val="0035331A"/>
    <w:rsid w:val="0035340A"/>
    <w:rsid w:val="003534E1"/>
    <w:rsid w:val="0035382D"/>
    <w:rsid w:val="00353F59"/>
    <w:rsid w:val="0035463B"/>
    <w:rsid w:val="003548D8"/>
    <w:rsid w:val="00354B63"/>
    <w:rsid w:val="00355252"/>
    <w:rsid w:val="003554CA"/>
    <w:rsid w:val="00355918"/>
    <w:rsid w:val="00356A5A"/>
    <w:rsid w:val="0035767D"/>
    <w:rsid w:val="00357680"/>
    <w:rsid w:val="00357988"/>
    <w:rsid w:val="00360232"/>
    <w:rsid w:val="003602E0"/>
    <w:rsid w:val="00360D01"/>
    <w:rsid w:val="003616C7"/>
    <w:rsid w:val="00362569"/>
    <w:rsid w:val="003636CD"/>
    <w:rsid w:val="00363ABF"/>
    <w:rsid w:val="00364429"/>
    <w:rsid w:val="0036487C"/>
    <w:rsid w:val="00365411"/>
    <w:rsid w:val="003655E9"/>
    <w:rsid w:val="00365FA2"/>
    <w:rsid w:val="003664B0"/>
    <w:rsid w:val="00366C69"/>
    <w:rsid w:val="00367441"/>
    <w:rsid w:val="0036753A"/>
    <w:rsid w:val="00367B1D"/>
    <w:rsid w:val="003702D6"/>
    <w:rsid w:val="003707F6"/>
    <w:rsid w:val="00370E4F"/>
    <w:rsid w:val="00371215"/>
    <w:rsid w:val="00371CB1"/>
    <w:rsid w:val="00372630"/>
    <w:rsid w:val="00372CA6"/>
    <w:rsid w:val="00372F0D"/>
    <w:rsid w:val="00373D35"/>
    <w:rsid w:val="00374059"/>
    <w:rsid w:val="00374780"/>
    <w:rsid w:val="003748F7"/>
    <w:rsid w:val="00374F16"/>
    <w:rsid w:val="0037535B"/>
    <w:rsid w:val="00375394"/>
    <w:rsid w:val="0037552D"/>
    <w:rsid w:val="003756D2"/>
    <w:rsid w:val="003756DB"/>
    <w:rsid w:val="00375AD7"/>
    <w:rsid w:val="00376991"/>
    <w:rsid w:val="003770BB"/>
    <w:rsid w:val="0037771A"/>
    <w:rsid w:val="00377DD1"/>
    <w:rsid w:val="00377EAF"/>
    <w:rsid w:val="003802DC"/>
    <w:rsid w:val="003806FB"/>
    <w:rsid w:val="003807F0"/>
    <w:rsid w:val="00380C2D"/>
    <w:rsid w:val="00380E4E"/>
    <w:rsid w:val="00380FBF"/>
    <w:rsid w:val="00381156"/>
    <w:rsid w:val="00381391"/>
    <w:rsid w:val="00381CD3"/>
    <w:rsid w:val="003820E9"/>
    <w:rsid w:val="003829F2"/>
    <w:rsid w:val="00382A43"/>
    <w:rsid w:val="00382D60"/>
    <w:rsid w:val="00382F29"/>
    <w:rsid w:val="00383C8D"/>
    <w:rsid w:val="0038477C"/>
    <w:rsid w:val="00384EAE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9F6"/>
    <w:rsid w:val="00391D79"/>
    <w:rsid w:val="0039218D"/>
    <w:rsid w:val="00392B93"/>
    <w:rsid w:val="003940CE"/>
    <w:rsid w:val="00394739"/>
    <w:rsid w:val="00395826"/>
    <w:rsid w:val="00395A18"/>
    <w:rsid w:val="00396D33"/>
    <w:rsid w:val="0039738B"/>
    <w:rsid w:val="00397C1D"/>
    <w:rsid w:val="00397D21"/>
    <w:rsid w:val="00397F52"/>
    <w:rsid w:val="003A015A"/>
    <w:rsid w:val="003A048B"/>
    <w:rsid w:val="003A0BAE"/>
    <w:rsid w:val="003A180F"/>
    <w:rsid w:val="003A18DD"/>
    <w:rsid w:val="003A20C8"/>
    <w:rsid w:val="003A23A5"/>
    <w:rsid w:val="003A2C29"/>
    <w:rsid w:val="003A2EC3"/>
    <w:rsid w:val="003A32DF"/>
    <w:rsid w:val="003A36F2"/>
    <w:rsid w:val="003A3CA7"/>
    <w:rsid w:val="003A3D39"/>
    <w:rsid w:val="003A3EC7"/>
    <w:rsid w:val="003A4072"/>
    <w:rsid w:val="003A40B4"/>
    <w:rsid w:val="003A4C3F"/>
    <w:rsid w:val="003A597E"/>
    <w:rsid w:val="003A5A11"/>
    <w:rsid w:val="003A5A88"/>
    <w:rsid w:val="003A5BAD"/>
    <w:rsid w:val="003A5FBD"/>
    <w:rsid w:val="003A7646"/>
    <w:rsid w:val="003A7702"/>
    <w:rsid w:val="003A7834"/>
    <w:rsid w:val="003A7A25"/>
    <w:rsid w:val="003B0B5B"/>
    <w:rsid w:val="003B0CE2"/>
    <w:rsid w:val="003B0D8E"/>
    <w:rsid w:val="003B0E79"/>
    <w:rsid w:val="003B19A2"/>
    <w:rsid w:val="003B31B1"/>
    <w:rsid w:val="003B3575"/>
    <w:rsid w:val="003B38D1"/>
    <w:rsid w:val="003B4EE5"/>
    <w:rsid w:val="003B501A"/>
    <w:rsid w:val="003B50BC"/>
    <w:rsid w:val="003B5B02"/>
    <w:rsid w:val="003B5D97"/>
    <w:rsid w:val="003B5EB8"/>
    <w:rsid w:val="003B63A4"/>
    <w:rsid w:val="003B68FE"/>
    <w:rsid w:val="003B6D7D"/>
    <w:rsid w:val="003B7D7E"/>
    <w:rsid w:val="003C04B9"/>
    <w:rsid w:val="003C1012"/>
    <w:rsid w:val="003C11C9"/>
    <w:rsid w:val="003C1229"/>
    <w:rsid w:val="003C131A"/>
    <w:rsid w:val="003C149B"/>
    <w:rsid w:val="003C1FD4"/>
    <w:rsid w:val="003C213D"/>
    <w:rsid w:val="003C25AD"/>
    <w:rsid w:val="003C291D"/>
    <w:rsid w:val="003C2D21"/>
    <w:rsid w:val="003C4135"/>
    <w:rsid w:val="003C4503"/>
    <w:rsid w:val="003C52AA"/>
    <w:rsid w:val="003C56F7"/>
    <w:rsid w:val="003C5E6B"/>
    <w:rsid w:val="003C5ED6"/>
    <w:rsid w:val="003C645E"/>
    <w:rsid w:val="003C652F"/>
    <w:rsid w:val="003C6800"/>
    <w:rsid w:val="003C6B81"/>
    <w:rsid w:val="003C7AD7"/>
    <w:rsid w:val="003D0992"/>
    <w:rsid w:val="003D0B9D"/>
    <w:rsid w:val="003D0FC3"/>
    <w:rsid w:val="003D17FD"/>
    <w:rsid w:val="003D1902"/>
    <w:rsid w:val="003D1DDD"/>
    <w:rsid w:val="003D2C1D"/>
    <w:rsid w:val="003D2C34"/>
    <w:rsid w:val="003D2C46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767"/>
    <w:rsid w:val="003E07AE"/>
    <w:rsid w:val="003E14FC"/>
    <w:rsid w:val="003E2976"/>
    <w:rsid w:val="003E2C50"/>
    <w:rsid w:val="003E33B8"/>
    <w:rsid w:val="003E349D"/>
    <w:rsid w:val="003E3B8E"/>
    <w:rsid w:val="003E3C8E"/>
    <w:rsid w:val="003E4858"/>
    <w:rsid w:val="003E4D6A"/>
    <w:rsid w:val="003E5440"/>
    <w:rsid w:val="003E557D"/>
    <w:rsid w:val="003E5DBA"/>
    <w:rsid w:val="003E6316"/>
    <w:rsid w:val="003E6884"/>
    <w:rsid w:val="003E6AC5"/>
    <w:rsid w:val="003E6DCB"/>
    <w:rsid w:val="003E6E3A"/>
    <w:rsid w:val="003E71A6"/>
    <w:rsid w:val="003E7367"/>
    <w:rsid w:val="003E7ADE"/>
    <w:rsid w:val="003E7DD2"/>
    <w:rsid w:val="003F0036"/>
    <w:rsid w:val="003F0096"/>
    <w:rsid w:val="003F00E2"/>
    <w:rsid w:val="003F0381"/>
    <w:rsid w:val="003F0850"/>
    <w:rsid w:val="003F0D12"/>
    <w:rsid w:val="003F10BF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298"/>
    <w:rsid w:val="003F33BC"/>
    <w:rsid w:val="003F3643"/>
    <w:rsid w:val="003F3D4E"/>
    <w:rsid w:val="003F4271"/>
    <w:rsid w:val="003F477E"/>
    <w:rsid w:val="003F4950"/>
    <w:rsid w:val="003F6529"/>
    <w:rsid w:val="003F6CD2"/>
    <w:rsid w:val="003F788D"/>
    <w:rsid w:val="003F7936"/>
    <w:rsid w:val="004008FE"/>
    <w:rsid w:val="0040116F"/>
    <w:rsid w:val="0040126E"/>
    <w:rsid w:val="004020D4"/>
    <w:rsid w:val="004021B6"/>
    <w:rsid w:val="0040274F"/>
    <w:rsid w:val="00402FE2"/>
    <w:rsid w:val="004039EC"/>
    <w:rsid w:val="00403B70"/>
    <w:rsid w:val="00403F9A"/>
    <w:rsid w:val="004047A8"/>
    <w:rsid w:val="004047C4"/>
    <w:rsid w:val="0040523D"/>
    <w:rsid w:val="0040570B"/>
    <w:rsid w:val="00405B16"/>
    <w:rsid w:val="00405EDB"/>
    <w:rsid w:val="00405FB1"/>
    <w:rsid w:val="00406460"/>
    <w:rsid w:val="00407AE3"/>
    <w:rsid w:val="00407E5A"/>
    <w:rsid w:val="004104F9"/>
    <w:rsid w:val="004105F6"/>
    <w:rsid w:val="004106E4"/>
    <w:rsid w:val="00411574"/>
    <w:rsid w:val="00411903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B6B"/>
    <w:rsid w:val="00415D73"/>
    <w:rsid w:val="00415D76"/>
    <w:rsid w:val="00416665"/>
    <w:rsid w:val="00416A67"/>
    <w:rsid w:val="00416ACB"/>
    <w:rsid w:val="004178C8"/>
    <w:rsid w:val="00417F6C"/>
    <w:rsid w:val="004204EC"/>
    <w:rsid w:val="00421DCF"/>
    <w:rsid w:val="00421F52"/>
    <w:rsid w:val="00422341"/>
    <w:rsid w:val="004226CC"/>
    <w:rsid w:val="00422F65"/>
    <w:rsid w:val="00423392"/>
    <w:rsid w:val="00423641"/>
    <w:rsid w:val="004237F1"/>
    <w:rsid w:val="00423DA5"/>
    <w:rsid w:val="00423EEC"/>
    <w:rsid w:val="004247E9"/>
    <w:rsid w:val="00426266"/>
    <w:rsid w:val="00426FFB"/>
    <w:rsid w:val="00430A2D"/>
    <w:rsid w:val="00430D72"/>
    <w:rsid w:val="004312B0"/>
    <w:rsid w:val="00431505"/>
    <w:rsid w:val="0043190D"/>
    <w:rsid w:val="00431AF0"/>
    <w:rsid w:val="0043213A"/>
    <w:rsid w:val="004324A3"/>
    <w:rsid w:val="0043260B"/>
    <w:rsid w:val="004327DD"/>
    <w:rsid w:val="004328CF"/>
    <w:rsid w:val="004330F4"/>
    <w:rsid w:val="00433590"/>
    <w:rsid w:val="0043393D"/>
    <w:rsid w:val="0043428F"/>
    <w:rsid w:val="004344C7"/>
    <w:rsid w:val="004350B2"/>
    <w:rsid w:val="00435274"/>
    <w:rsid w:val="004352AD"/>
    <w:rsid w:val="0043545D"/>
    <w:rsid w:val="0043547E"/>
    <w:rsid w:val="00435FE2"/>
    <w:rsid w:val="00436C94"/>
    <w:rsid w:val="00436E2F"/>
    <w:rsid w:val="00436EAB"/>
    <w:rsid w:val="004376CE"/>
    <w:rsid w:val="004379C7"/>
    <w:rsid w:val="004413B0"/>
    <w:rsid w:val="004423FF"/>
    <w:rsid w:val="00442E51"/>
    <w:rsid w:val="00443028"/>
    <w:rsid w:val="004431CF"/>
    <w:rsid w:val="004434F4"/>
    <w:rsid w:val="004439ED"/>
    <w:rsid w:val="00443D0E"/>
    <w:rsid w:val="004445BC"/>
    <w:rsid w:val="0044575C"/>
    <w:rsid w:val="00445E81"/>
    <w:rsid w:val="004461A4"/>
    <w:rsid w:val="004461D9"/>
    <w:rsid w:val="00446AC6"/>
    <w:rsid w:val="0044735D"/>
    <w:rsid w:val="0044759B"/>
    <w:rsid w:val="00447F54"/>
    <w:rsid w:val="0045037E"/>
    <w:rsid w:val="00450489"/>
    <w:rsid w:val="00450B7E"/>
    <w:rsid w:val="00450E41"/>
    <w:rsid w:val="00450E95"/>
    <w:rsid w:val="00451022"/>
    <w:rsid w:val="0045134F"/>
    <w:rsid w:val="0045136B"/>
    <w:rsid w:val="00451375"/>
    <w:rsid w:val="00451C7E"/>
    <w:rsid w:val="00452E5A"/>
    <w:rsid w:val="004533BB"/>
    <w:rsid w:val="00453BB6"/>
    <w:rsid w:val="00453CAA"/>
    <w:rsid w:val="00454358"/>
    <w:rsid w:val="00454624"/>
    <w:rsid w:val="00454886"/>
    <w:rsid w:val="00455113"/>
    <w:rsid w:val="00455FE1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0F3A"/>
    <w:rsid w:val="00462745"/>
    <w:rsid w:val="00463690"/>
    <w:rsid w:val="00463C0A"/>
    <w:rsid w:val="00464458"/>
    <w:rsid w:val="004646B4"/>
    <w:rsid w:val="00464A88"/>
    <w:rsid w:val="00464B01"/>
    <w:rsid w:val="00464CDD"/>
    <w:rsid w:val="004651A0"/>
    <w:rsid w:val="004653A4"/>
    <w:rsid w:val="00465587"/>
    <w:rsid w:val="00465742"/>
    <w:rsid w:val="00466532"/>
    <w:rsid w:val="00467488"/>
    <w:rsid w:val="0047083E"/>
    <w:rsid w:val="004709A1"/>
    <w:rsid w:val="00470B8A"/>
    <w:rsid w:val="00470EB5"/>
    <w:rsid w:val="00471030"/>
    <w:rsid w:val="004713C3"/>
    <w:rsid w:val="00471F83"/>
    <w:rsid w:val="00472419"/>
    <w:rsid w:val="0047286B"/>
    <w:rsid w:val="00472E27"/>
    <w:rsid w:val="00472E55"/>
    <w:rsid w:val="00473356"/>
    <w:rsid w:val="0047352B"/>
    <w:rsid w:val="004740FC"/>
    <w:rsid w:val="00474220"/>
    <w:rsid w:val="00474801"/>
    <w:rsid w:val="00474913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6D88"/>
    <w:rsid w:val="00477383"/>
    <w:rsid w:val="004777B7"/>
    <w:rsid w:val="00477AFD"/>
    <w:rsid w:val="00477C35"/>
    <w:rsid w:val="00477FB9"/>
    <w:rsid w:val="00480988"/>
    <w:rsid w:val="00480E05"/>
    <w:rsid w:val="00480F25"/>
    <w:rsid w:val="00480FBD"/>
    <w:rsid w:val="00481397"/>
    <w:rsid w:val="00481684"/>
    <w:rsid w:val="004816BE"/>
    <w:rsid w:val="00482BA7"/>
    <w:rsid w:val="00482BBE"/>
    <w:rsid w:val="00483A12"/>
    <w:rsid w:val="00483A42"/>
    <w:rsid w:val="00483BBB"/>
    <w:rsid w:val="00483C32"/>
    <w:rsid w:val="00483DE2"/>
    <w:rsid w:val="0048406A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028"/>
    <w:rsid w:val="00486575"/>
    <w:rsid w:val="004866D0"/>
    <w:rsid w:val="00486936"/>
    <w:rsid w:val="00486B8B"/>
    <w:rsid w:val="00487B59"/>
    <w:rsid w:val="00490589"/>
    <w:rsid w:val="004909C7"/>
    <w:rsid w:val="0049162F"/>
    <w:rsid w:val="00491DD9"/>
    <w:rsid w:val="004920B8"/>
    <w:rsid w:val="0049257F"/>
    <w:rsid w:val="004927EF"/>
    <w:rsid w:val="00492D44"/>
    <w:rsid w:val="00493895"/>
    <w:rsid w:val="00493C77"/>
    <w:rsid w:val="00494242"/>
    <w:rsid w:val="00494E8E"/>
    <w:rsid w:val="00494F26"/>
    <w:rsid w:val="004951FE"/>
    <w:rsid w:val="004954A7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4FA"/>
    <w:rsid w:val="004A0F39"/>
    <w:rsid w:val="004A152B"/>
    <w:rsid w:val="004A15F5"/>
    <w:rsid w:val="004A16C7"/>
    <w:rsid w:val="004A1B5B"/>
    <w:rsid w:val="004A1BA9"/>
    <w:rsid w:val="004A1D5F"/>
    <w:rsid w:val="004A251F"/>
    <w:rsid w:val="004A2C8C"/>
    <w:rsid w:val="004A3329"/>
    <w:rsid w:val="004A3874"/>
    <w:rsid w:val="004A3B6B"/>
    <w:rsid w:val="004A3BF1"/>
    <w:rsid w:val="004A3E42"/>
    <w:rsid w:val="004A3E58"/>
    <w:rsid w:val="004A4045"/>
    <w:rsid w:val="004A432C"/>
    <w:rsid w:val="004A436E"/>
    <w:rsid w:val="004A45C3"/>
    <w:rsid w:val="004A4715"/>
    <w:rsid w:val="004A5046"/>
    <w:rsid w:val="004A565E"/>
    <w:rsid w:val="004A5D55"/>
    <w:rsid w:val="004A5D73"/>
    <w:rsid w:val="004A5DF3"/>
    <w:rsid w:val="004A6134"/>
    <w:rsid w:val="004A63CA"/>
    <w:rsid w:val="004A7092"/>
    <w:rsid w:val="004A7427"/>
    <w:rsid w:val="004A7437"/>
    <w:rsid w:val="004A74BE"/>
    <w:rsid w:val="004A776F"/>
    <w:rsid w:val="004A79B4"/>
    <w:rsid w:val="004B0808"/>
    <w:rsid w:val="004B1C92"/>
    <w:rsid w:val="004B257F"/>
    <w:rsid w:val="004B3422"/>
    <w:rsid w:val="004B3A0F"/>
    <w:rsid w:val="004B44D6"/>
    <w:rsid w:val="004B49E6"/>
    <w:rsid w:val="004B4D69"/>
    <w:rsid w:val="004B4DE4"/>
    <w:rsid w:val="004B52FB"/>
    <w:rsid w:val="004B6378"/>
    <w:rsid w:val="004B6750"/>
    <w:rsid w:val="004B6A5A"/>
    <w:rsid w:val="004B6C16"/>
    <w:rsid w:val="004B6DFA"/>
    <w:rsid w:val="004B7E99"/>
    <w:rsid w:val="004C01A8"/>
    <w:rsid w:val="004C0C37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B3E"/>
    <w:rsid w:val="004D0C61"/>
    <w:rsid w:val="004D0DFE"/>
    <w:rsid w:val="004D15C9"/>
    <w:rsid w:val="004D1D91"/>
    <w:rsid w:val="004D1D9E"/>
    <w:rsid w:val="004D22C3"/>
    <w:rsid w:val="004D2D7B"/>
    <w:rsid w:val="004D2E1A"/>
    <w:rsid w:val="004D3EFF"/>
    <w:rsid w:val="004D40AE"/>
    <w:rsid w:val="004D41C6"/>
    <w:rsid w:val="004D4417"/>
    <w:rsid w:val="004D4924"/>
    <w:rsid w:val="004D4D31"/>
    <w:rsid w:val="004D5B77"/>
    <w:rsid w:val="004D6F4D"/>
    <w:rsid w:val="004D6F95"/>
    <w:rsid w:val="004D70CF"/>
    <w:rsid w:val="004D72FE"/>
    <w:rsid w:val="004D7358"/>
    <w:rsid w:val="004D74B1"/>
    <w:rsid w:val="004D77A8"/>
    <w:rsid w:val="004D7E91"/>
    <w:rsid w:val="004D7EFF"/>
    <w:rsid w:val="004E003A"/>
    <w:rsid w:val="004E0664"/>
    <w:rsid w:val="004E0768"/>
    <w:rsid w:val="004E1A31"/>
    <w:rsid w:val="004E1A62"/>
    <w:rsid w:val="004E1C6F"/>
    <w:rsid w:val="004E1CD8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7"/>
    <w:rsid w:val="004E7C7A"/>
    <w:rsid w:val="004E7F04"/>
    <w:rsid w:val="004F016D"/>
    <w:rsid w:val="004F0632"/>
    <w:rsid w:val="004F0E25"/>
    <w:rsid w:val="004F0FB9"/>
    <w:rsid w:val="004F1C3B"/>
    <w:rsid w:val="004F1C8E"/>
    <w:rsid w:val="004F1EA8"/>
    <w:rsid w:val="004F2910"/>
    <w:rsid w:val="004F2F7E"/>
    <w:rsid w:val="004F32B5"/>
    <w:rsid w:val="004F3967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842"/>
    <w:rsid w:val="00502B72"/>
    <w:rsid w:val="00502D50"/>
    <w:rsid w:val="00502FB1"/>
    <w:rsid w:val="0050376D"/>
    <w:rsid w:val="00504009"/>
    <w:rsid w:val="00504BC1"/>
    <w:rsid w:val="00504D67"/>
    <w:rsid w:val="00505134"/>
    <w:rsid w:val="005056C9"/>
    <w:rsid w:val="00505C04"/>
    <w:rsid w:val="005062B1"/>
    <w:rsid w:val="00506853"/>
    <w:rsid w:val="005076EC"/>
    <w:rsid w:val="005109C3"/>
    <w:rsid w:val="00511277"/>
    <w:rsid w:val="005118E5"/>
    <w:rsid w:val="00511F15"/>
    <w:rsid w:val="0051318C"/>
    <w:rsid w:val="0051344E"/>
    <w:rsid w:val="005142CD"/>
    <w:rsid w:val="005143C9"/>
    <w:rsid w:val="00514600"/>
    <w:rsid w:val="0051472E"/>
    <w:rsid w:val="00514C72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7A9"/>
    <w:rsid w:val="00522835"/>
    <w:rsid w:val="0052283C"/>
    <w:rsid w:val="0052361E"/>
    <w:rsid w:val="00524204"/>
    <w:rsid w:val="00524489"/>
    <w:rsid w:val="00524545"/>
    <w:rsid w:val="00524937"/>
    <w:rsid w:val="00524A52"/>
    <w:rsid w:val="005255BF"/>
    <w:rsid w:val="00525739"/>
    <w:rsid w:val="005257DE"/>
    <w:rsid w:val="00526C15"/>
    <w:rsid w:val="00527200"/>
    <w:rsid w:val="00527802"/>
    <w:rsid w:val="00527DB3"/>
    <w:rsid w:val="00530157"/>
    <w:rsid w:val="005303DC"/>
    <w:rsid w:val="00530FEB"/>
    <w:rsid w:val="00531491"/>
    <w:rsid w:val="00531C1A"/>
    <w:rsid w:val="00531EBE"/>
    <w:rsid w:val="0053217E"/>
    <w:rsid w:val="00532F8B"/>
    <w:rsid w:val="00533737"/>
    <w:rsid w:val="005337D6"/>
    <w:rsid w:val="00533C1F"/>
    <w:rsid w:val="00533D23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2B4"/>
    <w:rsid w:val="005373F0"/>
    <w:rsid w:val="005377B6"/>
    <w:rsid w:val="00537D8A"/>
    <w:rsid w:val="00540230"/>
    <w:rsid w:val="0054046C"/>
    <w:rsid w:val="00540C95"/>
    <w:rsid w:val="005411F6"/>
    <w:rsid w:val="00541A7E"/>
    <w:rsid w:val="00541B25"/>
    <w:rsid w:val="00541CA7"/>
    <w:rsid w:val="005420A3"/>
    <w:rsid w:val="0054215C"/>
    <w:rsid w:val="0054285F"/>
    <w:rsid w:val="00542B49"/>
    <w:rsid w:val="00543424"/>
    <w:rsid w:val="0054343A"/>
    <w:rsid w:val="005437F3"/>
    <w:rsid w:val="0054385B"/>
    <w:rsid w:val="00543974"/>
    <w:rsid w:val="00543A10"/>
    <w:rsid w:val="00543EBF"/>
    <w:rsid w:val="00544939"/>
    <w:rsid w:val="00544ABA"/>
    <w:rsid w:val="005457C8"/>
    <w:rsid w:val="0054593A"/>
    <w:rsid w:val="0054615C"/>
    <w:rsid w:val="0054622F"/>
    <w:rsid w:val="005467FB"/>
    <w:rsid w:val="00546AC8"/>
    <w:rsid w:val="00546AE9"/>
    <w:rsid w:val="00546CA8"/>
    <w:rsid w:val="00547588"/>
    <w:rsid w:val="00547989"/>
    <w:rsid w:val="00547F7F"/>
    <w:rsid w:val="00550975"/>
    <w:rsid w:val="00551320"/>
    <w:rsid w:val="005518A4"/>
    <w:rsid w:val="00552768"/>
    <w:rsid w:val="00552935"/>
    <w:rsid w:val="00552A30"/>
    <w:rsid w:val="00553127"/>
    <w:rsid w:val="005537D5"/>
    <w:rsid w:val="0055407C"/>
    <w:rsid w:val="005547C5"/>
    <w:rsid w:val="00554973"/>
    <w:rsid w:val="00554BE7"/>
    <w:rsid w:val="005556F9"/>
    <w:rsid w:val="00556368"/>
    <w:rsid w:val="00556BAC"/>
    <w:rsid w:val="00556D68"/>
    <w:rsid w:val="00556FA2"/>
    <w:rsid w:val="00557173"/>
    <w:rsid w:val="005575FE"/>
    <w:rsid w:val="005576A1"/>
    <w:rsid w:val="00557A64"/>
    <w:rsid w:val="00557F7A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43CA"/>
    <w:rsid w:val="00564F22"/>
    <w:rsid w:val="00565335"/>
    <w:rsid w:val="005656ED"/>
    <w:rsid w:val="00565C9E"/>
    <w:rsid w:val="0056653E"/>
    <w:rsid w:val="00566544"/>
    <w:rsid w:val="00566608"/>
    <w:rsid w:val="00566C83"/>
    <w:rsid w:val="005700FE"/>
    <w:rsid w:val="00570E24"/>
    <w:rsid w:val="00570FF8"/>
    <w:rsid w:val="00571430"/>
    <w:rsid w:val="00571AB7"/>
    <w:rsid w:val="00571BF7"/>
    <w:rsid w:val="00572760"/>
    <w:rsid w:val="00572B31"/>
    <w:rsid w:val="0057320B"/>
    <w:rsid w:val="005743DE"/>
    <w:rsid w:val="00574F3F"/>
    <w:rsid w:val="0057562C"/>
    <w:rsid w:val="005759F6"/>
    <w:rsid w:val="00575E3E"/>
    <w:rsid w:val="00575E60"/>
    <w:rsid w:val="00575FE7"/>
    <w:rsid w:val="005763B2"/>
    <w:rsid w:val="00576486"/>
    <w:rsid w:val="005765F5"/>
    <w:rsid w:val="00576D6C"/>
    <w:rsid w:val="0057748A"/>
    <w:rsid w:val="0057790E"/>
    <w:rsid w:val="00577A2E"/>
    <w:rsid w:val="00577ABA"/>
    <w:rsid w:val="005809A4"/>
    <w:rsid w:val="00580E48"/>
    <w:rsid w:val="00580F0A"/>
    <w:rsid w:val="00581246"/>
    <w:rsid w:val="00581E89"/>
    <w:rsid w:val="00582252"/>
    <w:rsid w:val="00582A6B"/>
    <w:rsid w:val="00582C3A"/>
    <w:rsid w:val="00582CE5"/>
    <w:rsid w:val="00582E1A"/>
    <w:rsid w:val="00583147"/>
    <w:rsid w:val="0058354F"/>
    <w:rsid w:val="00583938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6877"/>
    <w:rsid w:val="0058796E"/>
    <w:rsid w:val="00587FC0"/>
    <w:rsid w:val="005900BD"/>
    <w:rsid w:val="005903DD"/>
    <w:rsid w:val="00590603"/>
    <w:rsid w:val="005906AD"/>
    <w:rsid w:val="00590985"/>
    <w:rsid w:val="00590DA6"/>
    <w:rsid w:val="00590FF4"/>
    <w:rsid w:val="00591341"/>
    <w:rsid w:val="005917A2"/>
    <w:rsid w:val="00591C7D"/>
    <w:rsid w:val="0059239D"/>
    <w:rsid w:val="00592A47"/>
    <w:rsid w:val="00592B03"/>
    <w:rsid w:val="00592EA7"/>
    <w:rsid w:val="00593449"/>
    <w:rsid w:val="0059349C"/>
    <w:rsid w:val="00593AB9"/>
    <w:rsid w:val="005947E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2AD"/>
    <w:rsid w:val="005964BE"/>
    <w:rsid w:val="00596504"/>
    <w:rsid w:val="00596B9C"/>
    <w:rsid w:val="005979A9"/>
    <w:rsid w:val="005A04BA"/>
    <w:rsid w:val="005A054D"/>
    <w:rsid w:val="005A0A46"/>
    <w:rsid w:val="005A10B9"/>
    <w:rsid w:val="005A11EA"/>
    <w:rsid w:val="005A1BF0"/>
    <w:rsid w:val="005A1DB7"/>
    <w:rsid w:val="005A269F"/>
    <w:rsid w:val="005A305E"/>
    <w:rsid w:val="005A30BB"/>
    <w:rsid w:val="005A3887"/>
    <w:rsid w:val="005A3E23"/>
    <w:rsid w:val="005A57EA"/>
    <w:rsid w:val="005A5E23"/>
    <w:rsid w:val="005A626B"/>
    <w:rsid w:val="005A6410"/>
    <w:rsid w:val="005A6521"/>
    <w:rsid w:val="005A77C2"/>
    <w:rsid w:val="005B02C1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4F68"/>
    <w:rsid w:val="005B519B"/>
    <w:rsid w:val="005B54CD"/>
    <w:rsid w:val="005B6111"/>
    <w:rsid w:val="005B6577"/>
    <w:rsid w:val="005B6922"/>
    <w:rsid w:val="005B774F"/>
    <w:rsid w:val="005B77D9"/>
    <w:rsid w:val="005B7DD1"/>
    <w:rsid w:val="005C00A0"/>
    <w:rsid w:val="005C086C"/>
    <w:rsid w:val="005C0A1E"/>
    <w:rsid w:val="005C14CA"/>
    <w:rsid w:val="005C1768"/>
    <w:rsid w:val="005C176C"/>
    <w:rsid w:val="005C1F42"/>
    <w:rsid w:val="005C28FA"/>
    <w:rsid w:val="005C36FD"/>
    <w:rsid w:val="005C37E4"/>
    <w:rsid w:val="005C40F4"/>
    <w:rsid w:val="005C43BE"/>
    <w:rsid w:val="005C44F3"/>
    <w:rsid w:val="005C4BBD"/>
    <w:rsid w:val="005C5967"/>
    <w:rsid w:val="005C5CCE"/>
    <w:rsid w:val="005C658D"/>
    <w:rsid w:val="005C67E4"/>
    <w:rsid w:val="005C6C52"/>
    <w:rsid w:val="005C6E4A"/>
    <w:rsid w:val="005C712D"/>
    <w:rsid w:val="005C7C75"/>
    <w:rsid w:val="005D01D4"/>
    <w:rsid w:val="005D0784"/>
    <w:rsid w:val="005D09FA"/>
    <w:rsid w:val="005D0E4F"/>
    <w:rsid w:val="005D141D"/>
    <w:rsid w:val="005D1E32"/>
    <w:rsid w:val="005D1E47"/>
    <w:rsid w:val="005D206B"/>
    <w:rsid w:val="005D2100"/>
    <w:rsid w:val="005D22B7"/>
    <w:rsid w:val="005D2BDE"/>
    <w:rsid w:val="005D3D76"/>
    <w:rsid w:val="005D41C5"/>
    <w:rsid w:val="005D4578"/>
    <w:rsid w:val="005D4760"/>
    <w:rsid w:val="005D4EFA"/>
    <w:rsid w:val="005D4F01"/>
    <w:rsid w:val="005D5455"/>
    <w:rsid w:val="005D554D"/>
    <w:rsid w:val="005D55BA"/>
    <w:rsid w:val="005D55D4"/>
    <w:rsid w:val="005D573B"/>
    <w:rsid w:val="005D5ADB"/>
    <w:rsid w:val="005D648A"/>
    <w:rsid w:val="005D6883"/>
    <w:rsid w:val="005D6959"/>
    <w:rsid w:val="005D706C"/>
    <w:rsid w:val="005D7E0D"/>
    <w:rsid w:val="005E0355"/>
    <w:rsid w:val="005E0623"/>
    <w:rsid w:val="005E0B3F"/>
    <w:rsid w:val="005E1FBC"/>
    <w:rsid w:val="005E234A"/>
    <w:rsid w:val="005E2867"/>
    <w:rsid w:val="005E35CC"/>
    <w:rsid w:val="005E371E"/>
    <w:rsid w:val="005E4140"/>
    <w:rsid w:val="005E53F9"/>
    <w:rsid w:val="005E5901"/>
    <w:rsid w:val="005E5BB6"/>
    <w:rsid w:val="005E5E9E"/>
    <w:rsid w:val="005E7614"/>
    <w:rsid w:val="005E775D"/>
    <w:rsid w:val="005F0551"/>
    <w:rsid w:val="005F0A43"/>
    <w:rsid w:val="005F0E91"/>
    <w:rsid w:val="005F1086"/>
    <w:rsid w:val="005F1498"/>
    <w:rsid w:val="005F1C11"/>
    <w:rsid w:val="005F25A0"/>
    <w:rsid w:val="005F27BF"/>
    <w:rsid w:val="005F2CBE"/>
    <w:rsid w:val="005F3D1F"/>
    <w:rsid w:val="005F4171"/>
    <w:rsid w:val="005F46D6"/>
    <w:rsid w:val="005F4B64"/>
    <w:rsid w:val="005F4DD6"/>
    <w:rsid w:val="005F50D8"/>
    <w:rsid w:val="005F53A1"/>
    <w:rsid w:val="005F5879"/>
    <w:rsid w:val="005F5A01"/>
    <w:rsid w:val="005F5DAB"/>
    <w:rsid w:val="005F6B77"/>
    <w:rsid w:val="005F7487"/>
    <w:rsid w:val="005F753E"/>
    <w:rsid w:val="005F7625"/>
    <w:rsid w:val="006002C7"/>
    <w:rsid w:val="00600EFB"/>
    <w:rsid w:val="00600F95"/>
    <w:rsid w:val="00601725"/>
    <w:rsid w:val="00601839"/>
    <w:rsid w:val="00602759"/>
    <w:rsid w:val="0060277A"/>
    <w:rsid w:val="00602788"/>
    <w:rsid w:val="00602B7C"/>
    <w:rsid w:val="00603312"/>
    <w:rsid w:val="00603FB5"/>
    <w:rsid w:val="006046BF"/>
    <w:rsid w:val="00604DC7"/>
    <w:rsid w:val="00604E47"/>
    <w:rsid w:val="00605441"/>
    <w:rsid w:val="006064BD"/>
    <w:rsid w:val="006064C2"/>
    <w:rsid w:val="00606821"/>
    <w:rsid w:val="006068A8"/>
    <w:rsid w:val="00606970"/>
    <w:rsid w:val="00606A20"/>
    <w:rsid w:val="006072C6"/>
    <w:rsid w:val="00607A2E"/>
    <w:rsid w:val="00607AA4"/>
    <w:rsid w:val="00607D8D"/>
    <w:rsid w:val="00607DCE"/>
    <w:rsid w:val="00607F2E"/>
    <w:rsid w:val="00610D72"/>
    <w:rsid w:val="00612000"/>
    <w:rsid w:val="006130F7"/>
    <w:rsid w:val="00613AF8"/>
    <w:rsid w:val="00613D8E"/>
    <w:rsid w:val="006142E0"/>
    <w:rsid w:val="0061444B"/>
    <w:rsid w:val="00614454"/>
    <w:rsid w:val="00614DD1"/>
    <w:rsid w:val="00616112"/>
    <w:rsid w:val="00617066"/>
    <w:rsid w:val="00617234"/>
    <w:rsid w:val="00617332"/>
    <w:rsid w:val="006173CF"/>
    <w:rsid w:val="006175A0"/>
    <w:rsid w:val="00617CF5"/>
    <w:rsid w:val="00620035"/>
    <w:rsid w:val="006205CA"/>
    <w:rsid w:val="00621AA2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60E"/>
    <w:rsid w:val="0062475D"/>
    <w:rsid w:val="0062495F"/>
    <w:rsid w:val="0062496B"/>
    <w:rsid w:val="0062651B"/>
    <w:rsid w:val="0062660B"/>
    <w:rsid w:val="00626943"/>
    <w:rsid w:val="00626AD1"/>
    <w:rsid w:val="00626EAD"/>
    <w:rsid w:val="006272A4"/>
    <w:rsid w:val="006277E9"/>
    <w:rsid w:val="00627A58"/>
    <w:rsid w:val="006300E9"/>
    <w:rsid w:val="006304BC"/>
    <w:rsid w:val="006305D4"/>
    <w:rsid w:val="00630DCE"/>
    <w:rsid w:val="0063120A"/>
    <w:rsid w:val="0063150B"/>
    <w:rsid w:val="00631585"/>
    <w:rsid w:val="00632303"/>
    <w:rsid w:val="00634ACF"/>
    <w:rsid w:val="00634BC4"/>
    <w:rsid w:val="00635035"/>
    <w:rsid w:val="0063580D"/>
    <w:rsid w:val="00635CAE"/>
    <w:rsid w:val="00635CB2"/>
    <w:rsid w:val="00637240"/>
    <w:rsid w:val="0063793A"/>
    <w:rsid w:val="00637C5D"/>
    <w:rsid w:val="00641457"/>
    <w:rsid w:val="00641C43"/>
    <w:rsid w:val="006425F7"/>
    <w:rsid w:val="00643607"/>
    <w:rsid w:val="00643660"/>
    <w:rsid w:val="006446E6"/>
    <w:rsid w:val="006447DC"/>
    <w:rsid w:val="00644C95"/>
    <w:rsid w:val="00644F15"/>
    <w:rsid w:val="006450EE"/>
    <w:rsid w:val="00645361"/>
    <w:rsid w:val="00645817"/>
    <w:rsid w:val="00646711"/>
    <w:rsid w:val="00646A82"/>
    <w:rsid w:val="006475AB"/>
    <w:rsid w:val="00647CBC"/>
    <w:rsid w:val="00650139"/>
    <w:rsid w:val="006504F1"/>
    <w:rsid w:val="00650ADA"/>
    <w:rsid w:val="00651704"/>
    <w:rsid w:val="0065185B"/>
    <w:rsid w:val="00652756"/>
    <w:rsid w:val="00652AD8"/>
    <w:rsid w:val="00652B79"/>
    <w:rsid w:val="00652BFE"/>
    <w:rsid w:val="00652E08"/>
    <w:rsid w:val="006533C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DDD"/>
    <w:rsid w:val="006613F4"/>
    <w:rsid w:val="006618CC"/>
    <w:rsid w:val="00661ACB"/>
    <w:rsid w:val="00661E09"/>
    <w:rsid w:val="00661E62"/>
    <w:rsid w:val="00661F16"/>
    <w:rsid w:val="00662111"/>
    <w:rsid w:val="00662118"/>
    <w:rsid w:val="006626CE"/>
    <w:rsid w:val="00662E2F"/>
    <w:rsid w:val="006638AD"/>
    <w:rsid w:val="00664B27"/>
    <w:rsid w:val="0066535B"/>
    <w:rsid w:val="00666487"/>
    <w:rsid w:val="00666BC8"/>
    <w:rsid w:val="0066732C"/>
    <w:rsid w:val="006679F5"/>
    <w:rsid w:val="00667A0F"/>
    <w:rsid w:val="00667B77"/>
    <w:rsid w:val="00667D81"/>
    <w:rsid w:val="00667E52"/>
    <w:rsid w:val="00670011"/>
    <w:rsid w:val="0067013A"/>
    <w:rsid w:val="006706F5"/>
    <w:rsid w:val="00670F07"/>
    <w:rsid w:val="0067150C"/>
    <w:rsid w:val="006716DA"/>
    <w:rsid w:val="0067211F"/>
    <w:rsid w:val="00672893"/>
    <w:rsid w:val="006728ED"/>
    <w:rsid w:val="00672DF1"/>
    <w:rsid w:val="006732B1"/>
    <w:rsid w:val="00673980"/>
    <w:rsid w:val="00673DA5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6CD5"/>
    <w:rsid w:val="0067721A"/>
    <w:rsid w:val="00677443"/>
    <w:rsid w:val="0067769A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464"/>
    <w:rsid w:val="00681B36"/>
    <w:rsid w:val="00682D81"/>
    <w:rsid w:val="00682E14"/>
    <w:rsid w:val="006834BB"/>
    <w:rsid w:val="00683739"/>
    <w:rsid w:val="00683B5F"/>
    <w:rsid w:val="00683CEC"/>
    <w:rsid w:val="0068436C"/>
    <w:rsid w:val="006851C4"/>
    <w:rsid w:val="006851FE"/>
    <w:rsid w:val="0068545E"/>
    <w:rsid w:val="00685FD4"/>
    <w:rsid w:val="006860A2"/>
    <w:rsid w:val="00686612"/>
    <w:rsid w:val="0068661E"/>
    <w:rsid w:val="006874F0"/>
    <w:rsid w:val="00690A49"/>
    <w:rsid w:val="00690AED"/>
    <w:rsid w:val="00690B11"/>
    <w:rsid w:val="00690BB6"/>
    <w:rsid w:val="0069135B"/>
    <w:rsid w:val="00691610"/>
    <w:rsid w:val="00691B30"/>
    <w:rsid w:val="00692012"/>
    <w:rsid w:val="00692CA4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068"/>
    <w:rsid w:val="006972C8"/>
    <w:rsid w:val="00697733"/>
    <w:rsid w:val="006A0BBE"/>
    <w:rsid w:val="006A139F"/>
    <w:rsid w:val="006A254E"/>
    <w:rsid w:val="006A285F"/>
    <w:rsid w:val="006A2C30"/>
    <w:rsid w:val="006A301C"/>
    <w:rsid w:val="006A307F"/>
    <w:rsid w:val="006A35F9"/>
    <w:rsid w:val="006A3E2B"/>
    <w:rsid w:val="006A3FF2"/>
    <w:rsid w:val="006A4DED"/>
    <w:rsid w:val="006A6262"/>
    <w:rsid w:val="006A6B8E"/>
    <w:rsid w:val="006A6E17"/>
    <w:rsid w:val="006A775D"/>
    <w:rsid w:val="006A7CB6"/>
    <w:rsid w:val="006A7D2F"/>
    <w:rsid w:val="006B11FC"/>
    <w:rsid w:val="006B120D"/>
    <w:rsid w:val="006B17E7"/>
    <w:rsid w:val="006B19E8"/>
    <w:rsid w:val="006B1A8A"/>
    <w:rsid w:val="006B1FD5"/>
    <w:rsid w:val="006B24D6"/>
    <w:rsid w:val="006B28FF"/>
    <w:rsid w:val="006B2CF2"/>
    <w:rsid w:val="006B2F57"/>
    <w:rsid w:val="006B36D9"/>
    <w:rsid w:val="006B3B9C"/>
    <w:rsid w:val="006B475C"/>
    <w:rsid w:val="006B4EF8"/>
    <w:rsid w:val="006B506C"/>
    <w:rsid w:val="006B555A"/>
    <w:rsid w:val="006B5BD6"/>
    <w:rsid w:val="006B600A"/>
    <w:rsid w:val="006B6635"/>
    <w:rsid w:val="006B6D3E"/>
    <w:rsid w:val="006B7466"/>
    <w:rsid w:val="006B7A69"/>
    <w:rsid w:val="006B7D22"/>
    <w:rsid w:val="006B7D2C"/>
    <w:rsid w:val="006C0957"/>
    <w:rsid w:val="006C0A5D"/>
    <w:rsid w:val="006C1019"/>
    <w:rsid w:val="006C2006"/>
    <w:rsid w:val="006C2BB5"/>
    <w:rsid w:val="006C2BEE"/>
    <w:rsid w:val="006C2C71"/>
    <w:rsid w:val="006C2E78"/>
    <w:rsid w:val="006C3AD8"/>
    <w:rsid w:val="006C4516"/>
    <w:rsid w:val="006C455E"/>
    <w:rsid w:val="006C5393"/>
    <w:rsid w:val="006C5958"/>
    <w:rsid w:val="006C5B4F"/>
    <w:rsid w:val="006C5F03"/>
    <w:rsid w:val="006C643C"/>
    <w:rsid w:val="006C6E3A"/>
    <w:rsid w:val="006C6FD7"/>
    <w:rsid w:val="006C7D8A"/>
    <w:rsid w:val="006D00DB"/>
    <w:rsid w:val="006D0327"/>
    <w:rsid w:val="006D0361"/>
    <w:rsid w:val="006D03BF"/>
    <w:rsid w:val="006D0472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055"/>
    <w:rsid w:val="006D62BC"/>
    <w:rsid w:val="006D6450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5F9"/>
    <w:rsid w:val="006E27E2"/>
    <w:rsid w:val="006E2A36"/>
    <w:rsid w:val="006E2B19"/>
    <w:rsid w:val="006E3165"/>
    <w:rsid w:val="006E3343"/>
    <w:rsid w:val="006E3DA8"/>
    <w:rsid w:val="006E4156"/>
    <w:rsid w:val="006E445F"/>
    <w:rsid w:val="006E45F3"/>
    <w:rsid w:val="006E4A2F"/>
    <w:rsid w:val="006E4ED4"/>
    <w:rsid w:val="006E5E19"/>
    <w:rsid w:val="006E61C3"/>
    <w:rsid w:val="006E6577"/>
    <w:rsid w:val="006E6764"/>
    <w:rsid w:val="006E688C"/>
    <w:rsid w:val="006E70D3"/>
    <w:rsid w:val="006E75E3"/>
    <w:rsid w:val="006E799D"/>
    <w:rsid w:val="006F0593"/>
    <w:rsid w:val="006F1064"/>
    <w:rsid w:val="006F168A"/>
    <w:rsid w:val="006F1B76"/>
    <w:rsid w:val="006F1C45"/>
    <w:rsid w:val="006F1EB7"/>
    <w:rsid w:val="006F1FFC"/>
    <w:rsid w:val="006F21CC"/>
    <w:rsid w:val="006F45DF"/>
    <w:rsid w:val="006F49EF"/>
    <w:rsid w:val="006F4BE0"/>
    <w:rsid w:val="006F4F96"/>
    <w:rsid w:val="006F50EA"/>
    <w:rsid w:val="006F52E5"/>
    <w:rsid w:val="006F52FF"/>
    <w:rsid w:val="006F54E1"/>
    <w:rsid w:val="006F56B5"/>
    <w:rsid w:val="006F6066"/>
    <w:rsid w:val="006F615E"/>
    <w:rsid w:val="006F6850"/>
    <w:rsid w:val="006F6930"/>
    <w:rsid w:val="006F6BA1"/>
    <w:rsid w:val="006F6CAF"/>
    <w:rsid w:val="006F6FA1"/>
    <w:rsid w:val="006F707E"/>
    <w:rsid w:val="006F765B"/>
    <w:rsid w:val="007001DC"/>
    <w:rsid w:val="007003D1"/>
    <w:rsid w:val="007012AC"/>
    <w:rsid w:val="007015D6"/>
    <w:rsid w:val="007025CB"/>
    <w:rsid w:val="007032E3"/>
    <w:rsid w:val="007034AA"/>
    <w:rsid w:val="007038CC"/>
    <w:rsid w:val="00703C5D"/>
    <w:rsid w:val="00703C9D"/>
    <w:rsid w:val="00704878"/>
    <w:rsid w:val="0070490C"/>
    <w:rsid w:val="00705128"/>
    <w:rsid w:val="007053D1"/>
    <w:rsid w:val="007054F5"/>
    <w:rsid w:val="00705AFB"/>
    <w:rsid w:val="00705C38"/>
    <w:rsid w:val="007060B1"/>
    <w:rsid w:val="00706222"/>
    <w:rsid w:val="00706465"/>
    <w:rsid w:val="0070695A"/>
    <w:rsid w:val="007072EB"/>
    <w:rsid w:val="00707313"/>
    <w:rsid w:val="00707365"/>
    <w:rsid w:val="0070782D"/>
    <w:rsid w:val="00707D16"/>
    <w:rsid w:val="007109C2"/>
    <w:rsid w:val="00711250"/>
    <w:rsid w:val="00711340"/>
    <w:rsid w:val="00711901"/>
    <w:rsid w:val="00711D0C"/>
    <w:rsid w:val="00712A12"/>
    <w:rsid w:val="00712C42"/>
    <w:rsid w:val="0071312C"/>
    <w:rsid w:val="007136E0"/>
    <w:rsid w:val="00713DE4"/>
    <w:rsid w:val="00714C47"/>
    <w:rsid w:val="007157CD"/>
    <w:rsid w:val="00715A9F"/>
    <w:rsid w:val="0071613F"/>
    <w:rsid w:val="007161CC"/>
    <w:rsid w:val="00716462"/>
    <w:rsid w:val="00716778"/>
    <w:rsid w:val="00717CCE"/>
    <w:rsid w:val="00717EDB"/>
    <w:rsid w:val="00717F1D"/>
    <w:rsid w:val="00720093"/>
    <w:rsid w:val="00721084"/>
    <w:rsid w:val="00721262"/>
    <w:rsid w:val="00721D9B"/>
    <w:rsid w:val="00721E63"/>
    <w:rsid w:val="00722121"/>
    <w:rsid w:val="007224B9"/>
    <w:rsid w:val="00722A3C"/>
    <w:rsid w:val="00722F94"/>
    <w:rsid w:val="00722FC3"/>
    <w:rsid w:val="007237EC"/>
    <w:rsid w:val="00723AA7"/>
    <w:rsid w:val="0072432E"/>
    <w:rsid w:val="00724388"/>
    <w:rsid w:val="0072530E"/>
    <w:rsid w:val="00725646"/>
    <w:rsid w:val="00725C99"/>
    <w:rsid w:val="00726036"/>
    <w:rsid w:val="00726279"/>
    <w:rsid w:val="0072692D"/>
    <w:rsid w:val="00726A9B"/>
    <w:rsid w:val="00726D75"/>
    <w:rsid w:val="00726E28"/>
    <w:rsid w:val="00727530"/>
    <w:rsid w:val="0072757A"/>
    <w:rsid w:val="007275F1"/>
    <w:rsid w:val="0073108E"/>
    <w:rsid w:val="007311C4"/>
    <w:rsid w:val="007314F0"/>
    <w:rsid w:val="00731E7C"/>
    <w:rsid w:val="007329EF"/>
    <w:rsid w:val="0073327A"/>
    <w:rsid w:val="00734220"/>
    <w:rsid w:val="00734539"/>
    <w:rsid w:val="007347A5"/>
    <w:rsid w:val="00734EBE"/>
    <w:rsid w:val="00734F68"/>
    <w:rsid w:val="00735549"/>
    <w:rsid w:val="007358F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3A9F"/>
    <w:rsid w:val="00744107"/>
    <w:rsid w:val="007441D4"/>
    <w:rsid w:val="00744278"/>
    <w:rsid w:val="007446B8"/>
    <w:rsid w:val="007448CE"/>
    <w:rsid w:val="00744A26"/>
    <w:rsid w:val="00744A64"/>
    <w:rsid w:val="00744D47"/>
    <w:rsid w:val="00744EA0"/>
    <w:rsid w:val="007451CB"/>
    <w:rsid w:val="007458AF"/>
    <w:rsid w:val="0074638D"/>
    <w:rsid w:val="00746484"/>
    <w:rsid w:val="007464F4"/>
    <w:rsid w:val="0074704F"/>
    <w:rsid w:val="0074787C"/>
    <w:rsid w:val="00747B64"/>
    <w:rsid w:val="00747D58"/>
    <w:rsid w:val="00747DC4"/>
    <w:rsid w:val="00747F48"/>
    <w:rsid w:val="00747F4C"/>
    <w:rsid w:val="00750721"/>
    <w:rsid w:val="00751091"/>
    <w:rsid w:val="00751B83"/>
    <w:rsid w:val="00751CF0"/>
    <w:rsid w:val="0075268B"/>
    <w:rsid w:val="00752A3D"/>
    <w:rsid w:val="00753191"/>
    <w:rsid w:val="00753996"/>
    <w:rsid w:val="00754359"/>
    <w:rsid w:val="00754411"/>
    <w:rsid w:val="00754BD9"/>
    <w:rsid w:val="00754E7A"/>
    <w:rsid w:val="0075540C"/>
    <w:rsid w:val="00755DB1"/>
    <w:rsid w:val="00756376"/>
    <w:rsid w:val="00756A33"/>
    <w:rsid w:val="007574FC"/>
    <w:rsid w:val="0075790B"/>
    <w:rsid w:val="00757BA1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160"/>
    <w:rsid w:val="0076681D"/>
    <w:rsid w:val="00766A65"/>
    <w:rsid w:val="00766F25"/>
    <w:rsid w:val="007670BB"/>
    <w:rsid w:val="007671F5"/>
    <w:rsid w:val="007676B8"/>
    <w:rsid w:val="00770C8E"/>
    <w:rsid w:val="00770E85"/>
    <w:rsid w:val="0077175C"/>
    <w:rsid w:val="00771869"/>
    <w:rsid w:val="00771870"/>
    <w:rsid w:val="00771BF9"/>
    <w:rsid w:val="00772F8A"/>
    <w:rsid w:val="0077305E"/>
    <w:rsid w:val="00773641"/>
    <w:rsid w:val="007739C6"/>
    <w:rsid w:val="00773DB7"/>
    <w:rsid w:val="00774889"/>
    <w:rsid w:val="00774FF5"/>
    <w:rsid w:val="007750B3"/>
    <w:rsid w:val="00775F76"/>
    <w:rsid w:val="00776AEA"/>
    <w:rsid w:val="00776E11"/>
    <w:rsid w:val="00777BA0"/>
    <w:rsid w:val="007803BD"/>
    <w:rsid w:val="00780507"/>
    <w:rsid w:val="00781147"/>
    <w:rsid w:val="007811DC"/>
    <w:rsid w:val="007814EF"/>
    <w:rsid w:val="00781C62"/>
    <w:rsid w:val="007820FA"/>
    <w:rsid w:val="00782371"/>
    <w:rsid w:val="0078285F"/>
    <w:rsid w:val="00783207"/>
    <w:rsid w:val="0078346F"/>
    <w:rsid w:val="0078365D"/>
    <w:rsid w:val="00783D57"/>
    <w:rsid w:val="00783E1D"/>
    <w:rsid w:val="007846A9"/>
    <w:rsid w:val="0078483B"/>
    <w:rsid w:val="00784C52"/>
    <w:rsid w:val="00784EED"/>
    <w:rsid w:val="007851E8"/>
    <w:rsid w:val="00785900"/>
    <w:rsid w:val="00785D3A"/>
    <w:rsid w:val="007861D0"/>
    <w:rsid w:val="00786810"/>
    <w:rsid w:val="00786958"/>
    <w:rsid w:val="00786A97"/>
    <w:rsid w:val="00786DD3"/>
    <w:rsid w:val="00786E71"/>
    <w:rsid w:val="00786F34"/>
    <w:rsid w:val="007908F8"/>
    <w:rsid w:val="0079162F"/>
    <w:rsid w:val="00793117"/>
    <w:rsid w:val="0079317F"/>
    <w:rsid w:val="007931AF"/>
    <w:rsid w:val="00794579"/>
    <w:rsid w:val="00794924"/>
    <w:rsid w:val="0079506E"/>
    <w:rsid w:val="007956B8"/>
    <w:rsid w:val="007963FD"/>
    <w:rsid w:val="007A09F9"/>
    <w:rsid w:val="007A0BAF"/>
    <w:rsid w:val="007A0BC2"/>
    <w:rsid w:val="007A0BE4"/>
    <w:rsid w:val="007A147D"/>
    <w:rsid w:val="007A1E01"/>
    <w:rsid w:val="007A1F44"/>
    <w:rsid w:val="007A2115"/>
    <w:rsid w:val="007A23FF"/>
    <w:rsid w:val="007A25D6"/>
    <w:rsid w:val="007A295B"/>
    <w:rsid w:val="007A30B6"/>
    <w:rsid w:val="007A3424"/>
    <w:rsid w:val="007A35EF"/>
    <w:rsid w:val="007A40BB"/>
    <w:rsid w:val="007A43A2"/>
    <w:rsid w:val="007A4D04"/>
    <w:rsid w:val="007A59F6"/>
    <w:rsid w:val="007A6941"/>
    <w:rsid w:val="007A7A96"/>
    <w:rsid w:val="007B0085"/>
    <w:rsid w:val="007B03AF"/>
    <w:rsid w:val="007B0D96"/>
    <w:rsid w:val="007B1543"/>
    <w:rsid w:val="007B1AC0"/>
    <w:rsid w:val="007B1B9F"/>
    <w:rsid w:val="007B2333"/>
    <w:rsid w:val="007B25A8"/>
    <w:rsid w:val="007B270A"/>
    <w:rsid w:val="007B2D3B"/>
    <w:rsid w:val="007B454A"/>
    <w:rsid w:val="007B5018"/>
    <w:rsid w:val="007B52CD"/>
    <w:rsid w:val="007B6026"/>
    <w:rsid w:val="007B74F9"/>
    <w:rsid w:val="007B7DC1"/>
    <w:rsid w:val="007B7EDB"/>
    <w:rsid w:val="007B7EEF"/>
    <w:rsid w:val="007C0718"/>
    <w:rsid w:val="007C0BF8"/>
    <w:rsid w:val="007C1208"/>
    <w:rsid w:val="007C15D4"/>
    <w:rsid w:val="007C1780"/>
    <w:rsid w:val="007C19AD"/>
    <w:rsid w:val="007C1F83"/>
    <w:rsid w:val="007C27C8"/>
    <w:rsid w:val="007C296E"/>
    <w:rsid w:val="007C2977"/>
    <w:rsid w:val="007C2A16"/>
    <w:rsid w:val="007C2ABC"/>
    <w:rsid w:val="007C3598"/>
    <w:rsid w:val="007C3D6D"/>
    <w:rsid w:val="007C3E52"/>
    <w:rsid w:val="007C3FA8"/>
    <w:rsid w:val="007C417E"/>
    <w:rsid w:val="007C42BC"/>
    <w:rsid w:val="007C5846"/>
    <w:rsid w:val="007C5956"/>
    <w:rsid w:val="007C5F1A"/>
    <w:rsid w:val="007C62C1"/>
    <w:rsid w:val="007C6552"/>
    <w:rsid w:val="007C669D"/>
    <w:rsid w:val="007C68DA"/>
    <w:rsid w:val="007C68E7"/>
    <w:rsid w:val="007C70BF"/>
    <w:rsid w:val="007C7BB9"/>
    <w:rsid w:val="007D01D9"/>
    <w:rsid w:val="007D0BB4"/>
    <w:rsid w:val="007D0BF5"/>
    <w:rsid w:val="007D15D1"/>
    <w:rsid w:val="007D1C9B"/>
    <w:rsid w:val="007D229A"/>
    <w:rsid w:val="007D2F44"/>
    <w:rsid w:val="007D2F4D"/>
    <w:rsid w:val="007D3C97"/>
    <w:rsid w:val="007D4178"/>
    <w:rsid w:val="007D4CD3"/>
    <w:rsid w:val="007D4D33"/>
    <w:rsid w:val="007D5403"/>
    <w:rsid w:val="007D5C21"/>
    <w:rsid w:val="007D6B47"/>
    <w:rsid w:val="007D6B4A"/>
    <w:rsid w:val="007D7175"/>
    <w:rsid w:val="007D7ADE"/>
    <w:rsid w:val="007E02A5"/>
    <w:rsid w:val="007E1369"/>
    <w:rsid w:val="007E1A1B"/>
    <w:rsid w:val="007E1A88"/>
    <w:rsid w:val="007E1E43"/>
    <w:rsid w:val="007E27EB"/>
    <w:rsid w:val="007E2F3D"/>
    <w:rsid w:val="007E3B71"/>
    <w:rsid w:val="007E43F6"/>
    <w:rsid w:val="007E4450"/>
    <w:rsid w:val="007E4782"/>
    <w:rsid w:val="007E4C88"/>
    <w:rsid w:val="007E52BF"/>
    <w:rsid w:val="007E585E"/>
    <w:rsid w:val="007E5FD9"/>
    <w:rsid w:val="007E635F"/>
    <w:rsid w:val="007E6E00"/>
    <w:rsid w:val="007E7B35"/>
    <w:rsid w:val="007E7D52"/>
    <w:rsid w:val="007E7DDF"/>
    <w:rsid w:val="007F070A"/>
    <w:rsid w:val="007F0B2A"/>
    <w:rsid w:val="007F11C8"/>
    <w:rsid w:val="007F1205"/>
    <w:rsid w:val="007F17EA"/>
    <w:rsid w:val="007F1CFB"/>
    <w:rsid w:val="007F1F1C"/>
    <w:rsid w:val="007F2146"/>
    <w:rsid w:val="007F220B"/>
    <w:rsid w:val="007F22F5"/>
    <w:rsid w:val="007F2392"/>
    <w:rsid w:val="007F25C6"/>
    <w:rsid w:val="007F27DD"/>
    <w:rsid w:val="007F2826"/>
    <w:rsid w:val="007F28C9"/>
    <w:rsid w:val="007F4247"/>
    <w:rsid w:val="007F4C0A"/>
    <w:rsid w:val="007F50B1"/>
    <w:rsid w:val="007F5116"/>
    <w:rsid w:val="007F58C6"/>
    <w:rsid w:val="007F5B21"/>
    <w:rsid w:val="007F5EC6"/>
    <w:rsid w:val="007F6851"/>
    <w:rsid w:val="007F6880"/>
    <w:rsid w:val="007F6F73"/>
    <w:rsid w:val="007F730E"/>
    <w:rsid w:val="007F76B4"/>
    <w:rsid w:val="007F7E00"/>
    <w:rsid w:val="008001B4"/>
    <w:rsid w:val="008002CF"/>
    <w:rsid w:val="008003BF"/>
    <w:rsid w:val="00800769"/>
    <w:rsid w:val="00800ED2"/>
    <w:rsid w:val="0080125C"/>
    <w:rsid w:val="00801AB2"/>
    <w:rsid w:val="00801AD0"/>
    <w:rsid w:val="00801D3E"/>
    <w:rsid w:val="0080245F"/>
    <w:rsid w:val="00802BFD"/>
    <w:rsid w:val="00802E74"/>
    <w:rsid w:val="00803A4E"/>
    <w:rsid w:val="00803A9F"/>
    <w:rsid w:val="0080439D"/>
    <w:rsid w:val="00804B92"/>
    <w:rsid w:val="00804DA1"/>
    <w:rsid w:val="00804E21"/>
    <w:rsid w:val="00804E7A"/>
    <w:rsid w:val="00805092"/>
    <w:rsid w:val="008058C3"/>
    <w:rsid w:val="00805F15"/>
    <w:rsid w:val="0080615A"/>
    <w:rsid w:val="00806AAF"/>
    <w:rsid w:val="008070AC"/>
    <w:rsid w:val="008074A5"/>
    <w:rsid w:val="008074C6"/>
    <w:rsid w:val="00807D99"/>
    <w:rsid w:val="0081015F"/>
    <w:rsid w:val="008101FD"/>
    <w:rsid w:val="00810D8D"/>
    <w:rsid w:val="00811835"/>
    <w:rsid w:val="00811E58"/>
    <w:rsid w:val="00811EE5"/>
    <w:rsid w:val="008128B1"/>
    <w:rsid w:val="00812FCD"/>
    <w:rsid w:val="00813FA3"/>
    <w:rsid w:val="00813FD5"/>
    <w:rsid w:val="0081452D"/>
    <w:rsid w:val="00814E3E"/>
    <w:rsid w:val="00814F60"/>
    <w:rsid w:val="008156F8"/>
    <w:rsid w:val="0081581D"/>
    <w:rsid w:val="008168B9"/>
    <w:rsid w:val="00816BEA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D4"/>
    <w:rsid w:val="00822944"/>
    <w:rsid w:val="00822E2E"/>
    <w:rsid w:val="008235ED"/>
    <w:rsid w:val="00823C2D"/>
    <w:rsid w:val="00823FB6"/>
    <w:rsid w:val="00824462"/>
    <w:rsid w:val="00824B6F"/>
    <w:rsid w:val="00824E0E"/>
    <w:rsid w:val="00824ED2"/>
    <w:rsid w:val="00824FDF"/>
    <w:rsid w:val="00825125"/>
    <w:rsid w:val="0082518E"/>
    <w:rsid w:val="00825749"/>
    <w:rsid w:val="008257CC"/>
    <w:rsid w:val="0082584D"/>
    <w:rsid w:val="00825F5C"/>
    <w:rsid w:val="00826345"/>
    <w:rsid w:val="00826609"/>
    <w:rsid w:val="008273B9"/>
    <w:rsid w:val="008274BF"/>
    <w:rsid w:val="00830DC3"/>
    <w:rsid w:val="00831555"/>
    <w:rsid w:val="00831F52"/>
    <w:rsid w:val="00832154"/>
    <w:rsid w:val="00832500"/>
    <w:rsid w:val="00832F5C"/>
    <w:rsid w:val="00833E76"/>
    <w:rsid w:val="00834046"/>
    <w:rsid w:val="00834489"/>
    <w:rsid w:val="00834A34"/>
    <w:rsid w:val="00834DE6"/>
    <w:rsid w:val="00834ECD"/>
    <w:rsid w:val="008350FE"/>
    <w:rsid w:val="008359E0"/>
    <w:rsid w:val="0083689A"/>
    <w:rsid w:val="008376F6"/>
    <w:rsid w:val="00837D5B"/>
    <w:rsid w:val="00837E96"/>
    <w:rsid w:val="0084004E"/>
    <w:rsid w:val="00840607"/>
    <w:rsid w:val="00840A16"/>
    <w:rsid w:val="00841CD2"/>
    <w:rsid w:val="00842666"/>
    <w:rsid w:val="00842899"/>
    <w:rsid w:val="0084299F"/>
    <w:rsid w:val="00842B77"/>
    <w:rsid w:val="00842B92"/>
    <w:rsid w:val="00842F8B"/>
    <w:rsid w:val="0084309F"/>
    <w:rsid w:val="008435CF"/>
    <w:rsid w:val="0084556E"/>
    <w:rsid w:val="008459B3"/>
    <w:rsid w:val="00845B5C"/>
    <w:rsid w:val="00845C12"/>
    <w:rsid w:val="0084638E"/>
    <w:rsid w:val="00846791"/>
    <w:rsid w:val="00846918"/>
    <w:rsid w:val="008469D9"/>
    <w:rsid w:val="00846DC0"/>
    <w:rsid w:val="008474A7"/>
    <w:rsid w:val="008506B6"/>
    <w:rsid w:val="00850AE0"/>
    <w:rsid w:val="00850EB2"/>
    <w:rsid w:val="00851C44"/>
    <w:rsid w:val="008524D2"/>
    <w:rsid w:val="00852E19"/>
    <w:rsid w:val="00853ED6"/>
    <w:rsid w:val="0085428A"/>
    <w:rsid w:val="008544D7"/>
    <w:rsid w:val="008551A3"/>
    <w:rsid w:val="00855B38"/>
    <w:rsid w:val="008560CC"/>
    <w:rsid w:val="00856441"/>
    <w:rsid w:val="00856833"/>
    <w:rsid w:val="00856840"/>
    <w:rsid w:val="00857A2F"/>
    <w:rsid w:val="0086087C"/>
    <w:rsid w:val="0086099F"/>
    <w:rsid w:val="00860D8E"/>
    <w:rsid w:val="00861562"/>
    <w:rsid w:val="0086182E"/>
    <w:rsid w:val="00861B08"/>
    <w:rsid w:val="00861D51"/>
    <w:rsid w:val="0086275E"/>
    <w:rsid w:val="00864384"/>
    <w:rsid w:val="00864440"/>
    <w:rsid w:val="00864D76"/>
    <w:rsid w:val="00865065"/>
    <w:rsid w:val="008650FC"/>
    <w:rsid w:val="0086570C"/>
    <w:rsid w:val="00865FB9"/>
    <w:rsid w:val="008666C4"/>
    <w:rsid w:val="00866E61"/>
    <w:rsid w:val="00866EB3"/>
    <w:rsid w:val="0086701A"/>
    <w:rsid w:val="00867BD2"/>
    <w:rsid w:val="00867CA3"/>
    <w:rsid w:val="00867DDF"/>
    <w:rsid w:val="0087041A"/>
    <w:rsid w:val="008707F7"/>
    <w:rsid w:val="00870871"/>
    <w:rsid w:val="008712FD"/>
    <w:rsid w:val="008716A1"/>
    <w:rsid w:val="0087208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66AC"/>
    <w:rsid w:val="008768DA"/>
    <w:rsid w:val="00877049"/>
    <w:rsid w:val="00877F56"/>
    <w:rsid w:val="00880389"/>
    <w:rsid w:val="008807FD"/>
    <w:rsid w:val="00880933"/>
    <w:rsid w:val="00880BDE"/>
    <w:rsid w:val="00880D53"/>
    <w:rsid w:val="00880F30"/>
    <w:rsid w:val="00882238"/>
    <w:rsid w:val="00882B01"/>
    <w:rsid w:val="008833E8"/>
    <w:rsid w:val="00885457"/>
    <w:rsid w:val="00886333"/>
    <w:rsid w:val="008865C8"/>
    <w:rsid w:val="0088759F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78A"/>
    <w:rsid w:val="00892BE5"/>
    <w:rsid w:val="008933C6"/>
    <w:rsid w:val="0089387C"/>
    <w:rsid w:val="008938CF"/>
    <w:rsid w:val="00893CD6"/>
    <w:rsid w:val="0089444E"/>
    <w:rsid w:val="008947A4"/>
    <w:rsid w:val="008949DF"/>
    <w:rsid w:val="00895073"/>
    <w:rsid w:val="008951DB"/>
    <w:rsid w:val="008952E3"/>
    <w:rsid w:val="00895DD8"/>
    <w:rsid w:val="00895E17"/>
    <w:rsid w:val="00896160"/>
    <w:rsid w:val="0089691B"/>
    <w:rsid w:val="008969AC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8A0"/>
    <w:rsid w:val="008A3A9E"/>
    <w:rsid w:val="008A3D02"/>
    <w:rsid w:val="008A3F1E"/>
    <w:rsid w:val="008A4B7C"/>
    <w:rsid w:val="008A4D39"/>
    <w:rsid w:val="008A4FEB"/>
    <w:rsid w:val="008A583D"/>
    <w:rsid w:val="008A5940"/>
    <w:rsid w:val="008A66FC"/>
    <w:rsid w:val="008A732B"/>
    <w:rsid w:val="008A73B2"/>
    <w:rsid w:val="008A7425"/>
    <w:rsid w:val="008A7D28"/>
    <w:rsid w:val="008B0095"/>
    <w:rsid w:val="008B043F"/>
    <w:rsid w:val="008B0808"/>
    <w:rsid w:val="008B0AEC"/>
    <w:rsid w:val="008B0C1A"/>
    <w:rsid w:val="008B0FB4"/>
    <w:rsid w:val="008B1828"/>
    <w:rsid w:val="008B1E53"/>
    <w:rsid w:val="008B1E5B"/>
    <w:rsid w:val="008B24DC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0813"/>
    <w:rsid w:val="008C0890"/>
    <w:rsid w:val="008C13F0"/>
    <w:rsid w:val="008C1F26"/>
    <w:rsid w:val="008C1F57"/>
    <w:rsid w:val="008C2A3A"/>
    <w:rsid w:val="008C376C"/>
    <w:rsid w:val="008C3D8B"/>
    <w:rsid w:val="008C4363"/>
    <w:rsid w:val="008C44D1"/>
    <w:rsid w:val="008C45FD"/>
    <w:rsid w:val="008C47A0"/>
    <w:rsid w:val="008C4C7E"/>
    <w:rsid w:val="008C5C46"/>
    <w:rsid w:val="008C6184"/>
    <w:rsid w:val="008C6865"/>
    <w:rsid w:val="008C7008"/>
    <w:rsid w:val="008C785E"/>
    <w:rsid w:val="008C7DD4"/>
    <w:rsid w:val="008D00CF"/>
    <w:rsid w:val="008D0863"/>
    <w:rsid w:val="008D0AFB"/>
    <w:rsid w:val="008D1511"/>
    <w:rsid w:val="008D17D9"/>
    <w:rsid w:val="008D27E2"/>
    <w:rsid w:val="008D32DF"/>
    <w:rsid w:val="008D35E9"/>
    <w:rsid w:val="008D3959"/>
    <w:rsid w:val="008D3966"/>
    <w:rsid w:val="008D3BDF"/>
    <w:rsid w:val="008D411E"/>
    <w:rsid w:val="008D4352"/>
    <w:rsid w:val="008D5A60"/>
    <w:rsid w:val="008D5D5C"/>
    <w:rsid w:val="008D60BC"/>
    <w:rsid w:val="008D665E"/>
    <w:rsid w:val="008D6D7B"/>
    <w:rsid w:val="008D6EA4"/>
    <w:rsid w:val="008D7041"/>
    <w:rsid w:val="008D749F"/>
    <w:rsid w:val="008D7D04"/>
    <w:rsid w:val="008D7EB7"/>
    <w:rsid w:val="008E0430"/>
    <w:rsid w:val="008E0EB8"/>
    <w:rsid w:val="008E0EDE"/>
    <w:rsid w:val="008E10A6"/>
    <w:rsid w:val="008E1271"/>
    <w:rsid w:val="008E1A5B"/>
    <w:rsid w:val="008E2251"/>
    <w:rsid w:val="008E24B3"/>
    <w:rsid w:val="008E24CA"/>
    <w:rsid w:val="008E2F6E"/>
    <w:rsid w:val="008E3359"/>
    <w:rsid w:val="008E38AD"/>
    <w:rsid w:val="008E3EEC"/>
    <w:rsid w:val="008E4504"/>
    <w:rsid w:val="008E46AE"/>
    <w:rsid w:val="008E4BB8"/>
    <w:rsid w:val="008E50AB"/>
    <w:rsid w:val="008E5BF2"/>
    <w:rsid w:val="008E5C81"/>
    <w:rsid w:val="008E61F9"/>
    <w:rsid w:val="008E6A9D"/>
    <w:rsid w:val="008E6B99"/>
    <w:rsid w:val="008F0A38"/>
    <w:rsid w:val="008F0A43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6833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0BFB"/>
    <w:rsid w:val="00901274"/>
    <w:rsid w:val="00902232"/>
    <w:rsid w:val="009022E6"/>
    <w:rsid w:val="009027C8"/>
    <w:rsid w:val="00902D33"/>
    <w:rsid w:val="00903802"/>
    <w:rsid w:val="00904584"/>
    <w:rsid w:val="00904640"/>
    <w:rsid w:val="00904748"/>
    <w:rsid w:val="00905BCE"/>
    <w:rsid w:val="00905E8D"/>
    <w:rsid w:val="00905F2A"/>
    <w:rsid w:val="0090658F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DC"/>
    <w:rsid w:val="00907C68"/>
    <w:rsid w:val="00907E00"/>
    <w:rsid w:val="009105C1"/>
    <w:rsid w:val="00910606"/>
    <w:rsid w:val="0091088D"/>
    <w:rsid w:val="00910FC9"/>
    <w:rsid w:val="009122A6"/>
    <w:rsid w:val="0091291A"/>
    <w:rsid w:val="00912953"/>
    <w:rsid w:val="00912988"/>
    <w:rsid w:val="009133A6"/>
    <w:rsid w:val="009133EA"/>
    <w:rsid w:val="00913612"/>
    <w:rsid w:val="0091366A"/>
    <w:rsid w:val="009136BE"/>
    <w:rsid w:val="00913824"/>
    <w:rsid w:val="00915757"/>
    <w:rsid w:val="009159B3"/>
    <w:rsid w:val="00915E44"/>
    <w:rsid w:val="00915FC5"/>
    <w:rsid w:val="0091607D"/>
    <w:rsid w:val="00916181"/>
    <w:rsid w:val="00916367"/>
    <w:rsid w:val="00916D11"/>
    <w:rsid w:val="0092029E"/>
    <w:rsid w:val="009204C5"/>
    <w:rsid w:val="0092051D"/>
    <w:rsid w:val="0092180D"/>
    <w:rsid w:val="009218BD"/>
    <w:rsid w:val="00921AED"/>
    <w:rsid w:val="0092268A"/>
    <w:rsid w:val="00922E5E"/>
    <w:rsid w:val="00922F17"/>
    <w:rsid w:val="00922F6C"/>
    <w:rsid w:val="009232C9"/>
    <w:rsid w:val="00923608"/>
    <w:rsid w:val="009238E5"/>
    <w:rsid w:val="00923F12"/>
    <w:rsid w:val="00924493"/>
    <w:rsid w:val="00924FF8"/>
    <w:rsid w:val="009258AE"/>
    <w:rsid w:val="00925BA8"/>
    <w:rsid w:val="00926D47"/>
    <w:rsid w:val="00926DA7"/>
    <w:rsid w:val="0092704D"/>
    <w:rsid w:val="009277E1"/>
    <w:rsid w:val="00927F41"/>
    <w:rsid w:val="00927F8B"/>
    <w:rsid w:val="009303AF"/>
    <w:rsid w:val="0093094D"/>
    <w:rsid w:val="00931133"/>
    <w:rsid w:val="009312BE"/>
    <w:rsid w:val="009328C7"/>
    <w:rsid w:val="00932E11"/>
    <w:rsid w:val="009336EC"/>
    <w:rsid w:val="0093387F"/>
    <w:rsid w:val="00933F56"/>
    <w:rsid w:val="009346EE"/>
    <w:rsid w:val="00934C13"/>
    <w:rsid w:val="00934F54"/>
    <w:rsid w:val="0093515C"/>
    <w:rsid w:val="00935228"/>
    <w:rsid w:val="009355A2"/>
    <w:rsid w:val="009359CE"/>
    <w:rsid w:val="00935F9E"/>
    <w:rsid w:val="00936D98"/>
    <w:rsid w:val="0093765A"/>
    <w:rsid w:val="00940324"/>
    <w:rsid w:val="00941523"/>
    <w:rsid w:val="009417E4"/>
    <w:rsid w:val="009419B5"/>
    <w:rsid w:val="0094265B"/>
    <w:rsid w:val="00942C80"/>
    <w:rsid w:val="00942D11"/>
    <w:rsid w:val="00943029"/>
    <w:rsid w:val="00943197"/>
    <w:rsid w:val="00943460"/>
    <w:rsid w:val="00943577"/>
    <w:rsid w:val="009435F2"/>
    <w:rsid w:val="00943AFB"/>
    <w:rsid w:val="009446D2"/>
    <w:rsid w:val="00944856"/>
    <w:rsid w:val="00944E64"/>
    <w:rsid w:val="00945180"/>
    <w:rsid w:val="0094590C"/>
    <w:rsid w:val="00946124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553"/>
    <w:rsid w:val="00951ADB"/>
    <w:rsid w:val="00952253"/>
    <w:rsid w:val="00952F1F"/>
    <w:rsid w:val="0095380C"/>
    <w:rsid w:val="009540C0"/>
    <w:rsid w:val="00954353"/>
    <w:rsid w:val="00955C0A"/>
    <w:rsid w:val="00955C4F"/>
    <w:rsid w:val="00956109"/>
    <w:rsid w:val="00956861"/>
    <w:rsid w:val="009575AA"/>
    <w:rsid w:val="00957945"/>
    <w:rsid w:val="0096081C"/>
    <w:rsid w:val="00960980"/>
    <w:rsid w:val="00960CE7"/>
    <w:rsid w:val="00961008"/>
    <w:rsid w:val="00961A13"/>
    <w:rsid w:val="0096229D"/>
    <w:rsid w:val="00962EB2"/>
    <w:rsid w:val="00962F6F"/>
    <w:rsid w:val="00963B86"/>
    <w:rsid w:val="00964777"/>
    <w:rsid w:val="009657F1"/>
    <w:rsid w:val="00965C8A"/>
    <w:rsid w:val="0096625D"/>
    <w:rsid w:val="0096648B"/>
    <w:rsid w:val="009664F5"/>
    <w:rsid w:val="00966D6F"/>
    <w:rsid w:val="009677F0"/>
    <w:rsid w:val="009702CD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0E5"/>
    <w:rsid w:val="0097515E"/>
    <w:rsid w:val="00975927"/>
    <w:rsid w:val="0097597B"/>
    <w:rsid w:val="00975ED7"/>
    <w:rsid w:val="0097609E"/>
    <w:rsid w:val="00976DBE"/>
    <w:rsid w:val="00976F32"/>
    <w:rsid w:val="00977B71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16A"/>
    <w:rsid w:val="009834BD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6A"/>
    <w:rsid w:val="00986176"/>
    <w:rsid w:val="009863ED"/>
    <w:rsid w:val="0098686E"/>
    <w:rsid w:val="00986E7F"/>
    <w:rsid w:val="00987536"/>
    <w:rsid w:val="00990AD7"/>
    <w:rsid w:val="00990BD5"/>
    <w:rsid w:val="0099196F"/>
    <w:rsid w:val="00991CD6"/>
    <w:rsid w:val="0099270C"/>
    <w:rsid w:val="00992B98"/>
    <w:rsid w:val="0099359F"/>
    <w:rsid w:val="00994505"/>
    <w:rsid w:val="00994871"/>
    <w:rsid w:val="00994924"/>
    <w:rsid w:val="00994CB8"/>
    <w:rsid w:val="00994E08"/>
    <w:rsid w:val="009951F9"/>
    <w:rsid w:val="009953DB"/>
    <w:rsid w:val="00995768"/>
    <w:rsid w:val="00995C95"/>
    <w:rsid w:val="00995E85"/>
    <w:rsid w:val="00996468"/>
    <w:rsid w:val="00996876"/>
    <w:rsid w:val="0099691D"/>
    <w:rsid w:val="0099694B"/>
    <w:rsid w:val="00996FFA"/>
    <w:rsid w:val="0099723D"/>
    <w:rsid w:val="009973F1"/>
    <w:rsid w:val="009973F3"/>
    <w:rsid w:val="00997806"/>
    <w:rsid w:val="009A00F1"/>
    <w:rsid w:val="009A010D"/>
    <w:rsid w:val="009A071D"/>
    <w:rsid w:val="009A0C6F"/>
    <w:rsid w:val="009A14EF"/>
    <w:rsid w:val="009A1729"/>
    <w:rsid w:val="009A1CC9"/>
    <w:rsid w:val="009A2DF9"/>
    <w:rsid w:val="009A3717"/>
    <w:rsid w:val="009A373B"/>
    <w:rsid w:val="009A3A86"/>
    <w:rsid w:val="009A3DB8"/>
    <w:rsid w:val="009A4282"/>
    <w:rsid w:val="009A4869"/>
    <w:rsid w:val="009A5091"/>
    <w:rsid w:val="009A50F5"/>
    <w:rsid w:val="009A6A6B"/>
    <w:rsid w:val="009A6AC1"/>
    <w:rsid w:val="009A777F"/>
    <w:rsid w:val="009A7929"/>
    <w:rsid w:val="009A7DAA"/>
    <w:rsid w:val="009B0270"/>
    <w:rsid w:val="009B03F6"/>
    <w:rsid w:val="009B0553"/>
    <w:rsid w:val="009B0DEC"/>
    <w:rsid w:val="009B0FF2"/>
    <w:rsid w:val="009B1EF9"/>
    <w:rsid w:val="009B24E0"/>
    <w:rsid w:val="009B26AC"/>
    <w:rsid w:val="009B2F46"/>
    <w:rsid w:val="009B3085"/>
    <w:rsid w:val="009B35E9"/>
    <w:rsid w:val="009B37E2"/>
    <w:rsid w:val="009B4519"/>
    <w:rsid w:val="009B46F7"/>
    <w:rsid w:val="009B506B"/>
    <w:rsid w:val="009B56EA"/>
    <w:rsid w:val="009B57EF"/>
    <w:rsid w:val="009B5B67"/>
    <w:rsid w:val="009B5B85"/>
    <w:rsid w:val="009B611B"/>
    <w:rsid w:val="009B6141"/>
    <w:rsid w:val="009B6223"/>
    <w:rsid w:val="009B62D3"/>
    <w:rsid w:val="009B650C"/>
    <w:rsid w:val="009B66AF"/>
    <w:rsid w:val="009B6D48"/>
    <w:rsid w:val="009B6FE9"/>
    <w:rsid w:val="009B7204"/>
    <w:rsid w:val="009B725F"/>
    <w:rsid w:val="009B7B5B"/>
    <w:rsid w:val="009B7BB3"/>
    <w:rsid w:val="009C0074"/>
    <w:rsid w:val="009C0564"/>
    <w:rsid w:val="009C0E42"/>
    <w:rsid w:val="009C0F04"/>
    <w:rsid w:val="009C1096"/>
    <w:rsid w:val="009C17DA"/>
    <w:rsid w:val="009C1DA0"/>
    <w:rsid w:val="009C2685"/>
    <w:rsid w:val="009C2CE0"/>
    <w:rsid w:val="009C33D7"/>
    <w:rsid w:val="009C37ED"/>
    <w:rsid w:val="009C39BC"/>
    <w:rsid w:val="009C4BC2"/>
    <w:rsid w:val="009C4D22"/>
    <w:rsid w:val="009C5087"/>
    <w:rsid w:val="009C5144"/>
    <w:rsid w:val="009C6B58"/>
    <w:rsid w:val="009C7249"/>
    <w:rsid w:val="009C7320"/>
    <w:rsid w:val="009C76FC"/>
    <w:rsid w:val="009C7DA3"/>
    <w:rsid w:val="009D036E"/>
    <w:rsid w:val="009D047F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4C59"/>
    <w:rsid w:val="009D4CBF"/>
    <w:rsid w:val="009D590D"/>
    <w:rsid w:val="009D5BAB"/>
    <w:rsid w:val="009D5FF6"/>
    <w:rsid w:val="009D6051"/>
    <w:rsid w:val="009D6A0A"/>
    <w:rsid w:val="009D6D98"/>
    <w:rsid w:val="009D7580"/>
    <w:rsid w:val="009D7A96"/>
    <w:rsid w:val="009E058F"/>
    <w:rsid w:val="009E0A3B"/>
    <w:rsid w:val="009E0A9E"/>
    <w:rsid w:val="009E17D4"/>
    <w:rsid w:val="009E19A2"/>
    <w:rsid w:val="009E34DE"/>
    <w:rsid w:val="009E38D4"/>
    <w:rsid w:val="009E3A88"/>
    <w:rsid w:val="009E3AFD"/>
    <w:rsid w:val="009E3C60"/>
    <w:rsid w:val="009E3CDD"/>
    <w:rsid w:val="009E4A12"/>
    <w:rsid w:val="009E4B16"/>
    <w:rsid w:val="009E4F07"/>
    <w:rsid w:val="009E5B79"/>
    <w:rsid w:val="009E5C60"/>
    <w:rsid w:val="009E5EDB"/>
    <w:rsid w:val="009E64DB"/>
    <w:rsid w:val="009E6794"/>
    <w:rsid w:val="009E706F"/>
    <w:rsid w:val="009E7189"/>
    <w:rsid w:val="009E71C8"/>
    <w:rsid w:val="009E75F1"/>
    <w:rsid w:val="009E7620"/>
    <w:rsid w:val="009E79CB"/>
    <w:rsid w:val="009E7C89"/>
    <w:rsid w:val="009E7D82"/>
    <w:rsid w:val="009E7E46"/>
    <w:rsid w:val="009E7FC1"/>
    <w:rsid w:val="009F01E1"/>
    <w:rsid w:val="009F03C1"/>
    <w:rsid w:val="009F0B4D"/>
    <w:rsid w:val="009F0DD4"/>
    <w:rsid w:val="009F1096"/>
    <w:rsid w:val="009F150E"/>
    <w:rsid w:val="009F209A"/>
    <w:rsid w:val="009F25A4"/>
    <w:rsid w:val="009F266E"/>
    <w:rsid w:val="009F27AD"/>
    <w:rsid w:val="009F2805"/>
    <w:rsid w:val="009F3FB5"/>
    <w:rsid w:val="009F4129"/>
    <w:rsid w:val="009F4739"/>
    <w:rsid w:val="009F4E17"/>
    <w:rsid w:val="009F521F"/>
    <w:rsid w:val="009F5356"/>
    <w:rsid w:val="009F553C"/>
    <w:rsid w:val="009F59F8"/>
    <w:rsid w:val="009F6E34"/>
    <w:rsid w:val="009F73D4"/>
    <w:rsid w:val="009F7F0E"/>
    <w:rsid w:val="00A00457"/>
    <w:rsid w:val="00A004C8"/>
    <w:rsid w:val="00A005B0"/>
    <w:rsid w:val="00A00D7C"/>
    <w:rsid w:val="00A00E81"/>
    <w:rsid w:val="00A01370"/>
    <w:rsid w:val="00A01373"/>
    <w:rsid w:val="00A01514"/>
    <w:rsid w:val="00A01563"/>
    <w:rsid w:val="00A01F17"/>
    <w:rsid w:val="00A022A5"/>
    <w:rsid w:val="00A02A50"/>
    <w:rsid w:val="00A037D6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4B2"/>
    <w:rsid w:val="00A06E12"/>
    <w:rsid w:val="00A0703A"/>
    <w:rsid w:val="00A074C2"/>
    <w:rsid w:val="00A074E5"/>
    <w:rsid w:val="00A07A48"/>
    <w:rsid w:val="00A108EE"/>
    <w:rsid w:val="00A109E8"/>
    <w:rsid w:val="00A10BB8"/>
    <w:rsid w:val="00A11C08"/>
    <w:rsid w:val="00A11F8C"/>
    <w:rsid w:val="00A1200D"/>
    <w:rsid w:val="00A129D8"/>
    <w:rsid w:val="00A13415"/>
    <w:rsid w:val="00A13610"/>
    <w:rsid w:val="00A137E4"/>
    <w:rsid w:val="00A1396C"/>
    <w:rsid w:val="00A13CEB"/>
    <w:rsid w:val="00A13DDD"/>
    <w:rsid w:val="00A14008"/>
    <w:rsid w:val="00A145A4"/>
    <w:rsid w:val="00A14813"/>
    <w:rsid w:val="00A14F92"/>
    <w:rsid w:val="00A150B2"/>
    <w:rsid w:val="00A1566A"/>
    <w:rsid w:val="00A164A8"/>
    <w:rsid w:val="00A165BF"/>
    <w:rsid w:val="00A16D53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2C4D"/>
    <w:rsid w:val="00A22E60"/>
    <w:rsid w:val="00A23C0B"/>
    <w:rsid w:val="00A241F4"/>
    <w:rsid w:val="00A24839"/>
    <w:rsid w:val="00A24B9F"/>
    <w:rsid w:val="00A25294"/>
    <w:rsid w:val="00A254EE"/>
    <w:rsid w:val="00A259AC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2F5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58D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4F48"/>
    <w:rsid w:val="00A3611D"/>
    <w:rsid w:val="00A36339"/>
    <w:rsid w:val="00A366E4"/>
    <w:rsid w:val="00A40C79"/>
    <w:rsid w:val="00A41278"/>
    <w:rsid w:val="00A41331"/>
    <w:rsid w:val="00A41B4F"/>
    <w:rsid w:val="00A428FB"/>
    <w:rsid w:val="00A4376F"/>
    <w:rsid w:val="00A43FD0"/>
    <w:rsid w:val="00A44919"/>
    <w:rsid w:val="00A44C2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4C8"/>
    <w:rsid w:val="00A54599"/>
    <w:rsid w:val="00A54B82"/>
    <w:rsid w:val="00A55416"/>
    <w:rsid w:val="00A55C9B"/>
    <w:rsid w:val="00A55D7D"/>
    <w:rsid w:val="00A55EAB"/>
    <w:rsid w:val="00A56710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287"/>
    <w:rsid w:val="00A61429"/>
    <w:rsid w:val="00A61514"/>
    <w:rsid w:val="00A61645"/>
    <w:rsid w:val="00A61E86"/>
    <w:rsid w:val="00A62080"/>
    <w:rsid w:val="00A62322"/>
    <w:rsid w:val="00A630A2"/>
    <w:rsid w:val="00A632B8"/>
    <w:rsid w:val="00A63682"/>
    <w:rsid w:val="00A63A25"/>
    <w:rsid w:val="00A63BF3"/>
    <w:rsid w:val="00A64942"/>
    <w:rsid w:val="00A65911"/>
    <w:rsid w:val="00A65ACC"/>
    <w:rsid w:val="00A65C0A"/>
    <w:rsid w:val="00A6643C"/>
    <w:rsid w:val="00A664E3"/>
    <w:rsid w:val="00A66F8E"/>
    <w:rsid w:val="00A6713B"/>
    <w:rsid w:val="00A67544"/>
    <w:rsid w:val="00A67678"/>
    <w:rsid w:val="00A67EE8"/>
    <w:rsid w:val="00A7000A"/>
    <w:rsid w:val="00A7075B"/>
    <w:rsid w:val="00A7108C"/>
    <w:rsid w:val="00A71629"/>
    <w:rsid w:val="00A71CE6"/>
    <w:rsid w:val="00A71D23"/>
    <w:rsid w:val="00A72C2A"/>
    <w:rsid w:val="00A72DC1"/>
    <w:rsid w:val="00A72EA7"/>
    <w:rsid w:val="00A7333A"/>
    <w:rsid w:val="00A7334C"/>
    <w:rsid w:val="00A736B2"/>
    <w:rsid w:val="00A73D0D"/>
    <w:rsid w:val="00A73E33"/>
    <w:rsid w:val="00A74A92"/>
    <w:rsid w:val="00A74E31"/>
    <w:rsid w:val="00A75399"/>
    <w:rsid w:val="00A75CC1"/>
    <w:rsid w:val="00A75E88"/>
    <w:rsid w:val="00A7611B"/>
    <w:rsid w:val="00A775B8"/>
    <w:rsid w:val="00A77D6F"/>
    <w:rsid w:val="00A8056E"/>
    <w:rsid w:val="00A814BC"/>
    <w:rsid w:val="00A82D58"/>
    <w:rsid w:val="00A82FE0"/>
    <w:rsid w:val="00A8399D"/>
    <w:rsid w:val="00A839E0"/>
    <w:rsid w:val="00A83E3D"/>
    <w:rsid w:val="00A841F6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7F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96C"/>
    <w:rsid w:val="00A93B69"/>
    <w:rsid w:val="00A94335"/>
    <w:rsid w:val="00A95C8A"/>
    <w:rsid w:val="00A963C7"/>
    <w:rsid w:val="00A96677"/>
    <w:rsid w:val="00A96780"/>
    <w:rsid w:val="00A96C23"/>
    <w:rsid w:val="00AA0694"/>
    <w:rsid w:val="00AA06F7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323E"/>
    <w:rsid w:val="00AA33CC"/>
    <w:rsid w:val="00AA3B66"/>
    <w:rsid w:val="00AA3DB7"/>
    <w:rsid w:val="00AA4073"/>
    <w:rsid w:val="00AA4358"/>
    <w:rsid w:val="00AA45A6"/>
    <w:rsid w:val="00AA50EB"/>
    <w:rsid w:val="00AA51F5"/>
    <w:rsid w:val="00AA5E3B"/>
    <w:rsid w:val="00AA6752"/>
    <w:rsid w:val="00AA67D8"/>
    <w:rsid w:val="00AA68B4"/>
    <w:rsid w:val="00AA7071"/>
    <w:rsid w:val="00AA7D6C"/>
    <w:rsid w:val="00AA7DA9"/>
    <w:rsid w:val="00AB0543"/>
    <w:rsid w:val="00AB0AC9"/>
    <w:rsid w:val="00AB0B65"/>
    <w:rsid w:val="00AB0B77"/>
    <w:rsid w:val="00AB14F6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AF"/>
    <w:rsid w:val="00AB50FC"/>
    <w:rsid w:val="00AB577C"/>
    <w:rsid w:val="00AB5ADF"/>
    <w:rsid w:val="00AB5E57"/>
    <w:rsid w:val="00AB5FB8"/>
    <w:rsid w:val="00AB61A8"/>
    <w:rsid w:val="00AB725F"/>
    <w:rsid w:val="00AB7525"/>
    <w:rsid w:val="00AC00EF"/>
    <w:rsid w:val="00AC0705"/>
    <w:rsid w:val="00AC087D"/>
    <w:rsid w:val="00AC0B98"/>
    <w:rsid w:val="00AC109B"/>
    <w:rsid w:val="00AC209E"/>
    <w:rsid w:val="00AC2107"/>
    <w:rsid w:val="00AC3007"/>
    <w:rsid w:val="00AC3456"/>
    <w:rsid w:val="00AC36A6"/>
    <w:rsid w:val="00AC44D0"/>
    <w:rsid w:val="00AC4D74"/>
    <w:rsid w:val="00AC4E94"/>
    <w:rsid w:val="00AC523D"/>
    <w:rsid w:val="00AC5636"/>
    <w:rsid w:val="00AC6069"/>
    <w:rsid w:val="00AC67A8"/>
    <w:rsid w:val="00AC6972"/>
    <w:rsid w:val="00AC6A93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244"/>
    <w:rsid w:val="00AD227E"/>
    <w:rsid w:val="00AD2439"/>
    <w:rsid w:val="00AD27A6"/>
    <w:rsid w:val="00AD2852"/>
    <w:rsid w:val="00AD2C5F"/>
    <w:rsid w:val="00AD2E13"/>
    <w:rsid w:val="00AD3976"/>
    <w:rsid w:val="00AD4860"/>
    <w:rsid w:val="00AD4D2A"/>
    <w:rsid w:val="00AD542F"/>
    <w:rsid w:val="00AD564B"/>
    <w:rsid w:val="00AD5FBE"/>
    <w:rsid w:val="00AD6598"/>
    <w:rsid w:val="00AD6795"/>
    <w:rsid w:val="00AD7305"/>
    <w:rsid w:val="00AD75B2"/>
    <w:rsid w:val="00AD7D6C"/>
    <w:rsid w:val="00AD7E09"/>
    <w:rsid w:val="00AD7E64"/>
    <w:rsid w:val="00AE0206"/>
    <w:rsid w:val="00AE0647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3E99"/>
    <w:rsid w:val="00AE4DDA"/>
    <w:rsid w:val="00AE4FEE"/>
    <w:rsid w:val="00AE59EC"/>
    <w:rsid w:val="00AE67B3"/>
    <w:rsid w:val="00AE68FC"/>
    <w:rsid w:val="00AE704D"/>
    <w:rsid w:val="00AE7397"/>
    <w:rsid w:val="00AE739A"/>
    <w:rsid w:val="00AE77E5"/>
    <w:rsid w:val="00AE7864"/>
    <w:rsid w:val="00AE7933"/>
    <w:rsid w:val="00AE7949"/>
    <w:rsid w:val="00AE7E1B"/>
    <w:rsid w:val="00AF0B68"/>
    <w:rsid w:val="00AF0EBC"/>
    <w:rsid w:val="00AF1528"/>
    <w:rsid w:val="00AF1C6C"/>
    <w:rsid w:val="00AF25D5"/>
    <w:rsid w:val="00AF26F1"/>
    <w:rsid w:val="00AF2AFC"/>
    <w:rsid w:val="00AF3DBB"/>
    <w:rsid w:val="00AF4017"/>
    <w:rsid w:val="00AF4394"/>
    <w:rsid w:val="00AF43E9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28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5BC0"/>
    <w:rsid w:val="00B06010"/>
    <w:rsid w:val="00B069D8"/>
    <w:rsid w:val="00B07150"/>
    <w:rsid w:val="00B07A6D"/>
    <w:rsid w:val="00B10558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4EA"/>
    <w:rsid w:val="00B1662E"/>
    <w:rsid w:val="00B16A6F"/>
    <w:rsid w:val="00B16BBE"/>
    <w:rsid w:val="00B1734E"/>
    <w:rsid w:val="00B176DC"/>
    <w:rsid w:val="00B178F9"/>
    <w:rsid w:val="00B17FAF"/>
    <w:rsid w:val="00B204A9"/>
    <w:rsid w:val="00B206BF"/>
    <w:rsid w:val="00B20B13"/>
    <w:rsid w:val="00B21118"/>
    <w:rsid w:val="00B226C7"/>
    <w:rsid w:val="00B22743"/>
    <w:rsid w:val="00B22C0D"/>
    <w:rsid w:val="00B22FB9"/>
    <w:rsid w:val="00B2334E"/>
    <w:rsid w:val="00B23927"/>
    <w:rsid w:val="00B23AF4"/>
    <w:rsid w:val="00B23B6D"/>
    <w:rsid w:val="00B23C15"/>
    <w:rsid w:val="00B243F2"/>
    <w:rsid w:val="00B25762"/>
    <w:rsid w:val="00B25981"/>
    <w:rsid w:val="00B25B40"/>
    <w:rsid w:val="00B25FDE"/>
    <w:rsid w:val="00B26961"/>
    <w:rsid w:val="00B26AB0"/>
    <w:rsid w:val="00B26AD2"/>
    <w:rsid w:val="00B26CA2"/>
    <w:rsid w:val="00B2746D"/>
    <w:rsid w:val="00B27947"/>
    <w:rsid w:val="00B30B4E"/>
    <w:rsid w:val="00B30FED"/>
    <w:rsid w:val="00B31246"/>
    <w:rsid w:val="00B315E3"/>
    <w:rsid w:val="00B31D6D"/>
    <w:rsid w:val="00B32347"/>
    <w:rsid w:val="00B323DF"/>
    <w:rsid w:val="00B32475"/>
    <w:rsid w:val="00B326FF"/>
    <w:rsid w:val="00B32864"/>
    <w:rsid w:val="00B3378D"/>
    <w:rsid w:val="00B33CEE"/>
    <w:rsid w:val="00B340AA"/>
    <w:rsid w:val="00B3455B"/>
    <w:rsid w:val="00B34A9F"/>
    <w:rsid w:val="00B34B80"/>
    <w:rsid w:val="00B3501B"/>
    <w:rsid w:val="00B350D6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18"/>
    <w:rsid w:val="00B435B1"/>
    <w:rsid w:val="00B4367F"/>
    <w:rsid w:val="00B438BA"/>
    <w:rsid w:val="00B4399C"/>
    <w:rsid w:val="00B44264"/>
    <w:rsid w:val="00B44292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47B0A"/>
    <w:rsid w:val="00B505C1"/>
    <w:rsid w:val="00B50E34"/>
    <w:rsid w:val="00B51130"/>
    <w:rsid w:val="00B5115A"/>
    <w:rsid w:val="00B51542"/>
    <w:rsid w:val="00B51D1D"/>
    <w:rsid w:val="00B529DF"/>
    <w:rsid w:val="00B5310E"/>
    <w:rsid w:val="00B5321B"/>
    <w:rsid w:val="00B53F3A"/>
    <w:rsid w:val="00B5447A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657"/>
    <w:rsid w:val="00B57777"/>
    <w:rsid w:val="00B57A17"/>
    <w:rsid w:val="00B57A37"/>
    <w:rsid w:val="00B60D0E"/>
    <w:rsid w:val="00B6186B"/>
    <w:rsid w:val="00B61BE2"/>
    <w:rsid w:val="00B62026"/>
    <w:rsid w:val="00B6266F"/>
    <w:rsid w:val="00B62907"/>
    <w:rsid w:val="00B62E0B"/>
    <w:rsid w:val="00B63430"/>
    <w:rsid w:val="00B63BC2"/>
    <w:rsid w:val="00B63C32"/>
    <w:rsid w:val="00B64434"/>
    <w:rsid w:val="00B64AEF"/>
    <w:rsid w:val="00B6503B"/>
    <w:rsid w:val="00B654BD"/>
    <w:rsid w:val="00B65741"/>
    <w:rsid w:val="00B657E1"/>
    <w:rsid w:val="00B659C5"/>
    <w:rsid w:val="00B65BC8"/>
    <w:rsid w:val="00B66085"/>
    <w:rsid w:val="00B66559"/>
    <w:rsid w:val="00B66979"/>
    <w:rsid w:val="00B66E1B"/>
    <w:rsid w:val="00B6715F"/>
    <w:rsid w:val="00B67D81"/>
    <w:rsid w:val="00B70260"/>
    <w:rsid w:val="00B70D58"/>
    <w:rsid w:val="00B70F4B"/>
    <w:rsid w:val="00B711CE"/>
    <w:rsid w:val="00B714F0"/>
    <w:rsid w:val="00B71CA8"/>
    <w:rsid w:val="00B71DC8"/>
    <w:rsid w:val="00B722A4"/>
    <w:rsid w:val="00B736D1"/>
    <w:rsid w:val="00B73A6A"/>
    <w:rsid w:val="00B746C6"/>
    <w:rsid w:val="00B74B5B"/>
    <w:rsid w:val="00B75330"/>
    <w:rsid w:val="00B753C6"/>
    <w:rsid w:val="00B75E8D"/>
    <w:rsid w:val="00B7604C"/>
    <w:rsid w:val="00B7652C"/>
    <w:rsid w:val="00B76639"/>
    <w:rsid w:val="00B766BF"/>
    <w:rsid w:val="00B76FA6"/>
    <w:rsid w:val="00B76FA7"/>
    <w:rsid w:val="00B774B7"/>
    <w:rsid w:val="00B8037A"/>
    <w:rsid w:val="00B80910"/>
    <w:rsid w:val="00B80B71"/>
    <w:rsid w:val="00B81386"/>
    <w:rsid w:val="00B818F4"/>
    <w:rsid w:val="00B81BC9"/>
    <w:rsid w:val="00B8220F"/>
    <w:rsid w:val="00B8222F"/>
    <w:rsid w:val="00B822B7"/>
    <w:rsid w:val="00B82615"/>
    <w:rsid w:val="00B829BE"/>
    <w:rsid w:val="00B82CF3"/>
    <w:rsid w:val="00B82EA0"/>
    <w:rsid w:val="00B83444"/>
    <w:rsid w:val="00B836ED"/>
    <w:rsid w:val="00B8389B"/>
    <w:rsid w:val="00B842B0"/>
    <w:rsid w:val="00B84306"/>
    <w:rsid w:val="00B8432F"/>
    <w:rsid w:val="00B84720"/>
    <w:rsid w:val="00B84BFE"/>
    <w:rsid w:val="00B853BE"/>
    <w:rsid w:val="00B85573"/>
    <w:rsid w:val="00B8579F"/>
    <w:rsid w:val="00B85846"/>
    <w:rsid w:val="00B86476"/>
    <w:rsid w:val="00B8658F"/>
    <w:rsid w:val="00B8689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2A2"/>
    <w:rsid w:val="00B925E3"/>
    <w:rsid w:val="00B92C4A"/>
    <w:rsid w:val="00B93204"/>
    <w:rsid w:val="00B9455D"/>
    <w:rsid w:val="00B94E17"/>
    <w:rsid w:val="00B957FE"/>
    <w:rsid w:val="00B958CD"/>
    <w:rsid w:val="00B959ED"/>
    <w:rsid w:val="00B95F02"/>
    <w:rsid w:val="00B96BEF"/>
    <w:rsid w:val="00B96D20"/>
    <w:rsid w:val="00B96FC0"/>
    <w:rsid w:val="00B9703B"/>
    <w:rsid w:val="00B97260"/>
    <w:rsid w:val="00B974E0"/>
    <w:rsid w:val="00B97747"/>
    <w:rsid w:val="00B97A69"/>
    <w:rsid w:val="00BA029E"/>
    <w:rsid w:val="00BA0375"/>
    <w:rsid w:val="00BA0632"/>
    <w:rsid w:val="00BA0AAA"/>
    <w:rsid w:val="00BA0AE9"/>
    <w:rsid w:val="00BA0DFB"/>
    <w:rsid w:val="00BA0FD1"/>
    <w:rsid w:val="00BA2542"/>
    <w:rsid w:val="00BA2FEF"/>
    <w:rsid w:val="00BA3D6F"/>
    <w:rsid w:val="00BA4F1C"/>
    <w:rsid w:val="00BA584C"/>
    <w:rsid w:val="00BA5E62"/>
    <w:rsid w:val="00BA6425"/>
    <w:rsid w:val="00BA66A2"/>
    <w:rsid w:val="00BA6D52"/>
    <w:rsid w:val="00BA7E34"/>
    <w:rsid w:val="00BA7E4E"/>
    <w:rsid w:val="00BA7E92"/>
    <w:rsid w:val="00BA7F3D"/>
    <w:rsid w:val="00BB001A"/>
    <w:rsid w:val="00BB0149"/>
    <w:rsid w:val="00BB0A97"/>
    <w:rsid w:val="00BB1548"/>
    <w:rsid w:val="00BB18A9"/>
    <w:rsid w:val="00BB1CC4"/>
    <w:rsid w:val="00BB1CE7"/>
    <w:rsid w:val="00BB26A8"/>
    <w:rsid w:val="00BB2FD3"/>
    <w:rsid w:val="00BB2FDF"/>
    <w:rsid w:val="00BB2FFF"/>
    <w:rsid w:val="00BB3BB3"/>
    <w:rsid w:val="00BB4196"/>
    <w:rsid w:val="00BB53DE"/>
    <w:rsid w:val="00BB5FCB"/>
    <w:rsid w:val="00BB604B"/>
    <w:rsid w:val="00BB6681"/>
    <w:rsid w:val="00BB7A6B"/>
    <w:rsid w:val="00BB7E2F"/>
    <w:rsid w:val="00BC00EC"/>
    <w:rsid w:val="00BC01DD"/>
    <w:rsid w:val="00BC04E1"/>
    <w:rsid w:val="00BC08C5"/>
    <w:rsid w:val="00BC1141"/>
    <w:rsid w:val="00BC1206"/>
    <w:rsid w:val="00BC12FB"/>
    <w:rsid w:val="00BC13BA"/>
    <w:rsid w:val="00BC160A"/>
    <w:rsid w:val="00BC1C3C"/>
    <w:rsid w:val="00BC28A5"/>
    <w:rsid w:val="00BC2A22"/>
    <w:rsid w:val="00BC307F"/>
    <w:rsid w:val="00BC3159"/>
    <w:rsid w:val="00BC31A1"/>
    <w:rsid w:val="00BC3257"/>
    <w:rsid w:val="00BC39DB"/>
    <w:rsid w:val="00BC3A32"/>
    <w:rsid w:val="00BC3B07"/>
    <w:rsid w:val="00BC3D67"/>
    <w:rsid w:val="00BC42D0"/>
    <w:rsid w:val="00BC4343"/>
    <w:rsid w:val="00BC442C"/>
    <w:rsid w:val="00BC46EF"/>
    <w:rsid w:val="00BC4A0D"/>
    <w:rsid w:val="00BC50E7"/>
    <w:rsid w:val="00BC6BC1"/>
    <w:rsid w:val="00BC6FD6"/>
    <w:rsid w:val="00BC793D"/>
    <w:rsid w:val="00BD008E"/>
    <w:rsid w:val="00BD03A8"/>
    <w:rsid w:val="00BD0444"/>
    <w:rsid w:val="00BD051B"/>
    <w:rsid w:val="00BD0653"/>
    <w:rsid w:val="00BD0F02"/>
    <w:rsid w:val="00BD1B9B"/>
    <w:rsid w:val="00BD28AA"/>
    <w:rsid w:val="00BD2F3B"/>
    <w:rsid w:val="00BD3038"/>
    <w:rsid w:val="00BD3372"/>
    <w:rsid w:val="00BD4708"/>
    <w:rsid w:val="00BD50AA"/>
    <w:rsid w:val="00BD5135"/>
    <w:rsid w:val="00BD596B"/>
    <w:rsid w:val="00BD5B20"/>
    <w:rsid w:val="00BD5F76"/>
    <w:rsid w:val="00BD6879"/>
    <w:rsid w:val="00BD7291"/>
    <w:rsid w:val="00BD7E7D"/>
    <w:rsid w:val="00BD7EA3"/>
    <w:rsid w:val="00BD7FE2"/>
    <w:rsid w:val="00BE0849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84E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DCB"/>
    <w:rsid w:val="00BF1FEB"/>
    <w:rsid w:val="00BF2A35"/>
    <w:rsid w:val="00BF2B6F"/>
    <w:rsid w:val="00BF351A"/>
    <w:rsid w:val="00BF3914"/>
    <w:rsid w:val="00BF41C1"/>
    <w:rsid w:val="00BF49B1"/>
    <w:rsid w:val="00BF4ADD"/>
    <w:rsid w:val="00BF4E6F"/>
    <w:rsid w:val="00BF4FEE"/>
    <w:rsid w:val="00BF507C"/>
    <w:rsid w:val="00BF5552"/>
    <w:rsid w:val="00BF559B"/>
    <w:rsid w:val="00BF5A18"/>
    <w:rsid w:val="00BF5ABE"/>
    <w:rsid w:val="00BF5CC9"/>
    <w:rsid w:val="00BF6A84"/>
    <w:rsid w:val="00BF6CBF"/>
    <w:rsid w:val="00BF720C"/>
    <w:rsid w:val="00BF73F2"/>
    <w:rsid w:val="00BF750C"/>
    <w:rsid w:val="00C010A2"/>
    <w:rsid w:val="00C01671"/>
    <w:rsid w:val="00C01BFB"/>
    <w:rsid w:val="00C01D57"/>
    <w:rsid w:val="00C01EA0"/>
    <w:rsid w:val="00C02419"/>
    <w:rsid w:val="00C02766"/>
    <w:rsid w:val="00C027DD"/>
    <w:rsid w:val="00C02F76"/>
    <w:rsid w:val="00C031D9"/>
    <w:rsid w:val="00C03231"/>
    <w:rsid w:val="00C0373A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0908"/>
    <w:rsid w:val="00C1112B"/>
    <w:rsid w:val="00C11933"/>
    <w:rsid w:val="00C11A88"/>
    <w:rsid w:val="00C11BED"/>
    <w:rsid w:val="00C12012"/>
    <w:rsid w:val="00C12874"/>
    <w:rsid w:val="00C12990"/>
    <w:rsid w:val="00C12BC1"/>
    <w:rsid w:val="00C133FF"/>
    <w:rsid w:val="00C13BDA"/>
    <w:rsid w:val="00C13FFD"/>
    <w:rsid w:val="00C14083"/>
    <w:rsid w:val="00C14632"/>
    <w:rsid w:val="00C147BE"/>
    <w:rsid w:val="00C14D3A"/>
    <w:rsid w:val="00C167DB"/>
    <w:rsid w:val="00C16C30"/>
    <w:rsid w:val="00C17952"/>
    <w:rsid w:val="00C17FDB"/>
    <w:rsid w:val="00C20A00"/>
    <w:rsid w:val="00C20BA6"/>
    <w:rsid w:val="00C21673"/>
    <w:rsid w:val="00C21C7A"/>
    <w:rsid w:val="00C23130"/>
    <w:rsid w:val="00C2428B"/>
    <w:rsid w:val="00C24631"/>
    <w:rsid w:val="00C255A5"/>
    <w:rsid w:val="00C25758"/>
    <w:rsid w:val="00C2584B"/>
    <w:rsid w:val="00C25942"/>
    <w:rsid w:val="00C25D34"/>
    <w:rsid w:val="00C25D65"/>
    <w:rsid w:val="00C25DD9"/>
    <w:rsid w:val="00C25EF0"/>
    <w:rsid w:val="00C25F31"/>
    <w:rsid w:val="00C2663F"/>
    <w:rsid w:val="00C267B2"/>
    <w:rsid w:val="00C267CC"/>
    <w:rsid w:val="00C26DB8"/>
    <w:rsid w:val="00C272EF"/>
    <w:rsid w:val="00C27663"/>
    <w:rsid w:val="00C30E58"/>
    <w:rsid w:val="00C3109B"/>
    <w:rsid w:val="00C312BD"/>
    <w:rsid w:val="00C31BFF"/>
    <w:rsid w:val="00C32217"/>
    <w:rsid w:val="00C322C1"/>
    <w:rsid w:val="00C327E7"/>
    <w:rsid w:val="00C32B5A"/>
    <w:rsid w:val="00C3400F"/>
    <w:rsid w:val="00C344A0"/>
    <w:rsid w:val="00C34B64"/>
    <w:rsid w:val="00C34C36"/>
    <w:rsid w:val="00C34F37"/>
    <w:rsid w:val="00C352B3"/>
    <w:rsid w:val="00C3654C"/>
    <w:rsid w:val="00C3656F"/>
    <w:rsid w:val="00C36BF5"/>
    <w:rsid w:val="00C36DBC"/>
    <w:rsid w:val="00C376BA"/>
    <w:rsid w:val="00C3787F"/>
    <w:rsid w:val="00C37ED3"/>
    <w:rsid w:val="00C40373"/>
    <w:rsid w:val="00C4082D"/>
    <w:rsid w:val="00C40971"/>
    <w:rsid w:val="00C40AA9"/>
    <w:rsid w:val="00C40AE6"/>
    <w:rsid w:val="00C411AF"/>
    <w:rsid w:val="00C41385"/>
    <w:rsid w:val="00C4138D"/>
    <w:rsid w:val="00C413CB"/>
    <w:rsid w:val="00C415BC"/>
    <w:rsid w:val="00C41D0E"/>
    <w:rsid w:val="00C41D4B"/>
    <w:rsid w:val="00C41E3A"/>
    <w:rsid w:val="00C4208D"/>
    <w:rsid w:val="00C4304C"/>
    <w:rsid w:val="00C43315"/>
    <w:rsid w:val="00C43F62"/>
    <w:rsid w:val="00C441EA"/>
    <w:rsid w:val="00C44677"/>
    <w:rsid w:val="00C44EA4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9D2"/>
    <w:rsid w:val="00C53EB3"/>
    <w:rsid w:val="00C542D4"/>
    <w:rsid w:val="00C54D71"/>
    <w:rsid w:val="00C55178"/>
    <w:rsid w:val="00C55751"/>
    <w:rsid w:val="00C55832"/>
    <w:rsid w:val="00C55E7C"/>
    <w:rsid w:val="00C5615F"/>
    <w:rsid w:val="00C563F5"/>
    <w:rsid w:val="00C570F7"/>
    <w:rsid w:val="00C574BB"/>
    <w:rsid w:val="00C60EE5"/>
    <w:rsid w:val="00C61A40"/>
    <w:rsid w:val="00C61C91"/>
    <w:rsid w:val="00C61E91"/>
    <w:rsid w:val="00C62254"/>
    <w:rsid w:val="00C62CD5"/>
    <w:rsid w:val="00C636E6"/>
    <w:rsid w:val="00C639D6"/>
    <w:rsid w:val="00C63F8E"/>
    <w:rsid w:val="00C647FB"/>
    <w:rsid w:val="00C64BE7"/>
    <w:rsid w:val="00C654E0"/>
    <w:rsid w:val="00C67719"/>
    <w:rsid w:val="00C67EAB"/>
    <w:rsid w:val="00C70DFF"/>
    <w:rsid w:val="00C71CB4"/>
    <w:rsid w:val="00C72B94"/>
    <w:rsid w:val="00C72D64"/>
    <w:rsid w:val="00C745E6"/>
    <w:rsid w:val="00C74FEE"/>
    <w:rsid w:val="00C7542E"/>
    <w:rsid w:val="00C75A6B"/>
    <w:rsid w:val="00C763B6"/>
    <w:rsid w:val="00C7644F"/>
    <w:rsid w:val="00C768F6"/>
    <w:rsid w:val="00C76FF3"/>
    <w:rsid w:val="00C77848"/>
    <w:rsid w:val="00C80073"/>
    <w:rsid w:val="00C800C3"/>
    <w:rsid w:val="00C805E7"/>
    <w:rsid w:val="00C80DEA"/>
    <w:rsid w:val="00C80ED7"/>
    <w:rsid w:val="00C80EF1"/>
    <w:rsid w:val="00C81664"/>
    <w:rsid w:val="00C82709"/>
    <w:rsid w:val="00C82EAA"/>
    <w:rsid w:val="00C831DC"/>
    <w:rsid w:val="00C832DC"/>
    <w:rsid w:val="00C833FE"/>
    <w:rsid w:val="00C8377F"/>
    <w:rsid w:val="00C83D54"/>
    <w:rsid w:val="00C84CB4"/>
    <w:rsid w:val="00C84D02"/>
    <w:rsid w:val="00C852A9"/>
    <w:rsid w:val="00C8568F"/>
    <w:rsid w:val="00C8646D"/>
    <w:rsid w:val="00C864DD"/>
    <w:rsid w:val="00C86EB6"/>
    <w:rsid w:val="00C8710F"/>
    <w:rsid w:val="00C871EC"/>
    <w:rsid w:val="00C875D5"/>
    <w:rsid w:val="00C876BC"/>
    <w:rsid w:val="00C87C30"/>
    <w:rsid w:val="00C9088B"/>
    <w:rsid w:val="00C91DE3"/>
    <w:rsid w:val="00C92C7F"/>
    <w:rsid w:val="00C9369D"/>
    <w:rsid w:val="00C9383D"/>
    <w:rsid w:val="00C944FA"/>
    <w:rsid w:val="00C95617"/>
    <w:rsid w:val="00C957B6"/>
    <w:rsid w:val="00C95854"/>
    <w:rsid w:val="00C959FD"/>
    <w:rsid w:val="00C95D24"/>
    <w:rsid w:val="00C95E71"/>
    <w:rsid w:val="00C95EFF"/>
    <w:rsid w:val="00C96AE7"/>
    <w:rsid w:val="00C96E6F"/>
    <w:rsid w:val="00C97872"/>
    <w:rsid w:val="00CA0532"/>
    <w:rsid w:val="00CA0818"/>
    <w:rsid w:val="00CA0B4C"/>
    <w:rsid w:val="00CA17DE"/>
    <w:rsid w:val="00CA221D"/>
    <w:rsid w:val="00CA2241"/>
    <w:rsid w:val="00CA3CDD"/>
    <w:rsid w:val="00CA402A"/>
    <w:rsid w:val="00CA403B"/>
    <w:rsid w:val="00CA46C8"/>
    <w:rsid w:val="00CA505A"/>
    <w:rsid w:val="00CA53BD"/>
    <w:rsid w:val="00CA572A"/>
    <w:rsid w:val="00CA59DD"/>
    <w:rsid w:val="00CB008E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32E4"/>
    <w:rsid w:val="00CB3808"/>
    <w:rsid w:val="00CB4073"/>
    <w:rsid w:val="00CB4793"/>
    <w:rsid w:val="00CB514C"/>
    <w:rsid w:val="00CB577C"/>
    <w:rsid w:val="00CB5B1E"/>
    <w:rsid w:val="00CB73B1"/>
    <w:rsid w:val="00CB787A"/>
    <w:rsid w:val="00CC0C4A"/>
    <w:rsid w:val="00CC12E2"/>
    <w:rsid w:val="00CC17F0"/>
    <w:rsid w:val="00CC1853"/>
    <w:rsid w:val="00CC1B01"/>
    <w:rsid w:val="00CC1D13"/>
    <w:rsid w:val="00CC1FAE"/>
    <w:rsid w:val="00CC27A0"/>
    <w:rsid w:val="00CC39A4"/>
    <w:rsid w:val="00CC3A23"/>
    <w:rsid w:val="00CC3BD5"/>
    <w:rsid w:val="00CC3CD6"/>
    <w:rsid w:val="00CC426A"/>
    <w:rsid w:val="00CC5080"/>
    <w:rsid w:val="00CC50D9"/>
    <w:rsid w:val="00CC603E"/>
    <w:rsid w:val="00CC70D9"/>
    <w:rsid w:val="00CC737C"/>
    <w:rsid w:val="00CC737E"/>
    <w:rsid w:val="00CD0643"/>
    <w:rsid w:val="00CD087D"/>
    <w:rsid w:val="00CD0F5D"/>
    <w:rsid w:val="00CD1C0B"/>
    <w:rsid w:val="00CD239A"/>
    <w:rsid w:val="00CD256A"/>
    <w:rsid w:val="00CD469A"/>
    <w:rsid w:val="00CD47AB"/>
    <w:rsid w:val="00CD48BB"/>
    <w:rsid w:val="00CD4BE7"/>
    <w:rsid w:val="00CD5098"/>
    <w:rsid w:val="00CD50B1"/>
    <w:rsid w:val="00CD5512"/>
    <w:rsid w:val="00CD5BCB"/>
    <w:rsid w:val="00CD6A95"/>
    <w:rsid w:val="00CD6B7C"/>
    <w:rsid w:val="00CD6E3D"/>
    <w:rsid w:val="00CD71AB"/>
    <w:rsid w:val="00CD7283"/>
    <w:rsid w:val="00CD7766"/>
    <w:rsid w:val="00CD7958"/>
    <w:rsid w:val="00CD7CB1"/>
    <w:rsid w:val="00CE0109"/>
    <w:rsid w:val="00CE0699"/>
    <w:rsid w:val="00CE1FC5"/>
    <w:rsid w:val="00CE4365"/>
    <w:rsid w:val="00CE46E5"/>
    <w:rsid w:val="00CE485A"/>
    <w:rsid w:val="00CE5279"/>
    <w:rsid w:val="00CE5528"/>
    <w:rsid w:val="00CE5A78"/>
    <w:rsid w:val="00CE5D63"/>
    <w:rsid w:val="00CE6972"/>
    <w:rsid w:val="00CE75DD"/>
    <w:rsid w:val="00CE78AE"/>
    <w:rsid w:val="00CE7E62"/>
    <w:rsid w:val="00CF1390"/>
    <w:rsid w:val="00CF195E"/>
    <w:rsid w:val="00CF19DA"/>
    <w:rsid w:val="00CF1C7F"/>
    <w:rsid w:val="00CF1CC0"/>
    <w:rsid w:val="00CF24F8"/>
    <w:rsid w:val="00CF2628"/>
    <w:rsid w:val="00CF2653"/>
    <w:rsid w:val="00CF2E6A"/>
    <w:rsid w:val="00CF3CD3"/>
    <w:rsid w:val="00CF3D5A"/>
    <w:rsid w:val="00CF4247"/>
    <w:rsid w:val="00CF5190"/>
    <w:rsid w:val="00CF5239"/>
    <w:rsid w:val="00CF5263"/>
    <w:rsid w:val="00CF5418"/>
    <w:rsid w:val="00CF5A56"/>
    <w:rsid w:val="00CF5E61"/>
    <w:rsid w:val="00CF60B5"/>
    <w:rsid w:val="00CF721A"/>
    <w:rsid w:val="00CF7408"/>
    <w:rsid w:val="00CF7ACF"/>
    <w:rsid w:val="00CF7F77"/>
    <w:rsid w:val="00D001A4"/>
    <w:rsid w:val="00D004FA"/>
    <w:rsid w:val="00D01967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5E"/>
    <w:rsid w:val="00D05479"/>
    <w:rsid w:val="00D05EA9"/>
    <w:rsid w:val="00D05F0A"/>
    <w:rsid w:val="00D067FB"/>
    <w:rsid w:val="00D071F8"/>
    <w:rsid w:val="00D07252"/>
    <w:rsid w:val="00D074F4"/>
    <w:rsid w:val="00D07A3B"/>
    <w:rsid w:val="00D07CE1"/>
    <w:rsid w:val="00D1026A"/>
    <w:rsid w:val="00D103E6"/>
    <w:rsid w:val="00D107CF"/>
    <w:rsid w:val="00D10893"/>
    <w:rsid w:val="00D10CEB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56F"/>
    <w:rsid w:val="00D1474F"/>
    <w:rsid w:val="00D149D2"/>
    <w:rsid w:val="00D14DB1"/>
    <w:rsid w:val="00D15263"/>
    <w:rsid w:val="00D15327"/>
    <w:rsid w:val="00D1583B"/>
    <w:rsid w:val="00D15F43"/>
    <w:rsid w:val="00D16024"/>
    <w:rsid w:val="00D16326"/>
    <w:rsid w:val="00D16E87"/>
    <w:rsid w:val="00D17204"/>
    <w:rsid w:val="00D17C6A"/>
    <w:rsid w:val="00D20B8B"/>
    <w:rsid w:val="00D2162C"/>
    <w:rsid w:val="00D217E9"/>
    <w:rsid w:val="00D21A3C"/>
    <w:rsid w:val="00D233F1"/>
    <w:rsid w:val="00D23BA4"/>
    <w:rsid w:val="00D241D2"/>
    <w:rsid w:val="00D24765"/>
    <w:rsid w:val="00D256F8"/>
    <w:rsid w:val="00D257E4"/>
    <w:rsid w:val="00D259EB"/>
    <w:rsid w:val="00D25AA0"/>
    <w:rsid w:val="00D2685C"/>
    <w:rsid w:val="00D26A3B"/>
    <w:rsid w:val="00D26D2A"/>
    <w:rsid w:val="00D302FD"/>
    <w:rsid w:val="00D3038A"/>
    <w:rsid w:val="00D3098D"/>
    <w:rsid w:val="00D3187F"/>
    <w:rsid w:val="00D31A02"/>
    <w:rsid w:val="00D32786"/>
    <w:rsid w:val="00D328DA"/>
    <w:rsid w:val="00D32A09"/>
    <w:rsid w:val="00D3323C"/>
    <w:rsid w:val="00D33456"/>
    <w:rsid w:val="00D336CF"/>
    <w:rsid w:val="00D3396F"/>
    <w:rsid w:val="00D33D4D"/>
    <w:rsid w:val="00D34988"/>
    <w:rsid w:val="00D34A0B"/>
    <w:rsid w:val="00D3567F"/>
    <w:rsid w:val="00D36234"/>
    <w:rsid w:val="00D36371"/>
    <w:rsid w:val="00D364C2"/>
    <w:rsid w:val="00D37547"/>
    <w:rsid w:val="00D3768F"/>
    <w:rsid w:val="00D41005"/>
    <w:rsid w:val="00D41C80"/>
    <w:rsid w:val="00D41CC4"/>
    <w:rsid w:val="00D4229C"/>
    <w:rsid w:val="00D42B94"/>
    <w:rsid w:val="00D437D8"/>
    <w:rsid w:val="00D44994"/>
    <w:rsid w:val="00D44E40"/>
    <w:rsid w:val="00D45630"/>
    <w:rsid w:val="00D45C8D"/>
    <w:rsid w:val="00D45DF3"/>
    <w:rsid w:val="00D46174"/>
    <w:rsid w:val="00D47DD0"/>
    <w:rsid w:val="00D50183"/>
    <w:rsid w:val="00D51D12"/>
    <w:rsid w:val="00D521B2"/>
    <w:rsid w:val="00D523C9"/>
    <w:rsid w:val="00D52F94"/>
    <w:rsid w:val="00D5362B"/>
    <w:rsid w:val="00D53C29"/>
    <w:rsid w:val="00D54500"/>
    <w:rsid w:val="00D54536"/>
    <w:rsid w:val="00D547F8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76F"/>
    <w:rsid w:val="00D61F24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3EA4"/>
    <w:rsid w:val="00D648A1"/>
    <w:rsid w:val="00D64F4F"/>
    <w:rsid w:val="00D65315"/>
    <w:rsid w:val="00D65569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D7"/>
    <w:rsid w:val="00D718A2"/>
    <w:rsid w:val="00D72B31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895"/>
    <w:rsid w:val="00D75B44"/>
    <w:rsid w:val="00D761AA"/>
    <w:rsid w:val="00D76CC6"/>
    <w:rsid w:val="00D76FAE"/>
    <w:rsid w:val="00D77040"/>
    <w:rsid w:val="00D777D7"/>
    <w:rsid w:val="00D77948"/>
    <w:rsid w:val="00D805E6"/>
    <w:rsid w:val="00D807ED"/>
    <w:rsid w:val="00D80AB8"/>
    <w:rsid w:val="00D80FEC"/>
    <w:rsid w:val="00D81792"/>
    <w:rsid w:val="00D819B1"/>
    <w:rsid w:val="00D81BA1"/>
    <w:rsid w:val="00D822EB"/>
    <w:rsid w:val="00D82494"/>
    <w:rsid w:val="00D830C6"/>
    <w:rsid w:val="00D8344F"/>
    <w:rsid w:val="00D8375D"/>
    <w:rsid w:val="00D83898"/>
    <w:rsid w:val="00D83AE9"/>
    <w:rsid w:val="00D83F48"/>
    <w:rsid w:val="00D84266"/>
    <w:rsid w:val="00D847E8"/>
    <w:rsid w:val="00D84C46"/>
    <w:rsid w:val="00D857B8"/>
    <w:rsid w:val="00D85D1F"/>
    <w:rsid w:val="00D87175"/>
    <w:rsid w:val="00D87ABF"/>
    <w:rsid w:val="00D87C75"/>
    <w:rsid w:val="00D9068F"/>
    <w:rsid w:val="00D90CD3"/>
    <w:rsid w:val="00D90D8D"/>
    <w:rsid w:val="00D90E2C"/>
    <w:rsid w:val="00D919E6"/>
    <w:rsid w:val="00D919F0"/>
    <w:rsid w:val="00D91BE1"/>
    <w:rsid w:val="00D91F8B"/>
    <w:rsid w:val="00D92B24"/>
    <w:rsid w:val="00D92C29"/>
    <w:rsid w:val="00D93252"/>
    <w:rsid w:val="00D936E2"/>
    <w:rsid w:val="00D93D35"/>
    <w:rsid w:val="00D945B3"/>
    <w:rsid w:val="00D94A9F"/>
    <w:rsid w:val="00D94F5D"/>
    <w:rsid w:val="00D9503C"/>
    <w:rsid w:val="00D95104"/>
    <w:rsid w:val="00D95600"/>
    <w:rsid w:val="00D957DB"/>
    <w:rsid w:val="00D95900"/>
    <w:rsid w:val="00D9683C"/>
    <w:rsid w:val="00D977A0"/>
    <w:rsid w:val="00D97884"/>
    <w:rsid w:val="00D97A30"/>
    <w:rsid w:val="00D97C79"/>
    <w:rsid w:val="00D97F43"/>
    <w:rsid w:val="00DA0101"/>
    <w:rsid w:val="00DA0712"/>
    <w:rsid w:val="00DA0A7F"/>
    <w:rsid w:val="00DA1C31"/>
    <w:rsid w:val="00DA20BC"/>
    <w:rsid w:val="00DA249F"/>
    <w:rsid w:val="00DA2575"/>
    <w:rsid w:val="00DA26BA"/>
    <w:rsid w:val="00DA272E"/>
    <w:rsid w:val="00DA2DBA"/>
    <w:rsid w:val="00DA2ED7"/>
    <w:rsid w:val="00DA33B7"/>
    <w:rsid w:val="00DA3E7A"/>
    <w:rsid w:val="00DA3EF7"/>
    <w:rsid w:val="00DA3F5B"/>
    <w:rsid w:val="00DA430C"/>
    <w:rsid w:val="00DA4DE3"/>
    <w:rsid w:val="00DA4E38"/>
    <w:rsid w:val="00DA5471"/>
    <w:rsid w:val="00DA615D"/>
    <w:rsid w:val="00DA6598"/>
    <w:rsid w:val="00DA6C0F"/>
    <w:rsid w:val="00DA702F"/>
    <w:rsid w:val="00DA714D"/>
    <w:rsid w:val="00DA7500"/>
    <w:rsid w:val="00DA764C"/>
    <w:rsid w:val="00DA7F8A"/>
    <w:rsid w:val="00DB0176"/>
    <w:rsid w:val="00DB0404"/>
    <w:rsid w:val="00DB069C"/>
    <w:rsid w:val="00DB06C9"/>
    <w:rsid w:val="00DB08DD"/>
    <w:rsid w:val="00DB0E59"/>
    <w:rsid w:val="00DB0F03"/>
    <w:rsid w:val="00DB11F8"/>
    <w:rsid w:val="00DB18F8"/>
    <w:rsid w:val="00DB1F2A"/>
    <w:rsid w:val="00DB2175"/>
    <w:rsid w:val="00DB297F"/>
    <w:rsid w:val="00DB2C83"/>
    <w:rsid w:val="00DB3153"/>
    <w:rsid w:val="00DB317A"/>
    <w:rsid w:val="00DB370F"/>
    <w:rsid w:val="00DB3AA2"/>
    <w:rsid w:val="00DB3B82"/>
    <w:rsid w:val="00DB485D"/>
    <w:rsid w:val="00DB4C6E"/>
    <w:rsid w:val="00DB4FF4"/>
    <w:rsid w:val="00DB5293"/>
    <w:rsid w:val="00DB5432"/>
    <w:rsid w:val="00DB5C4F"/>
    <w:rsid w:val="00DB6A68"/>
    <w:rsid w:val="00DB6ED8"/>
    <w:rsid w:val="00DC1301"/>
    <w:rsid w:val="00DC1327"/>
    <w:rsid w:val="00DC1350"/>
    <w:rsid w:val="00DC1821"/>
    <w:rsid w:val="00DC1CDA"/>
    <w:rsid w:val="00DC3237"/>
    <w:rsid w:val="00DC367A"/>
    <w:rsid w:val="00DC36F3"/>
    <w:rsid w:val="00DC41A4"/>
    <w:rsid w:val="00DC4C33"/>
    <w:rsid w:val="00DC5150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0485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662"/>
    <w:rsid w:val="00DD58C2"/>
    <w:rsid w:val="00DD5F42"/>
    <w:rsid w:val="00DD617B"/>
    <w:rsid w:val="00DD6238"/>
    <w:rsid w:val="00DD64C0"/>
    <w:rsid w:val="00DD64C2"/>
    <w:rsid w:val="00DD6D4E"/>
    <w:rsid w:val="00DD7072"/>
    <w:rsid w:val="00DD79A6"/>
    <w:rsid w:val="00DE0443"/>
    <w:rsid w:val="00DE068C"/>
    <w:rsid w:val="00DE0E59"/>
    <w:rsid w:val="00DE0F6C"/>
    <w:rsid w:val="00DE12F0"/>
    <w:rsid w:val="00DE1A69"/>
    <w:rsid w:val="00DE219B"/>
    <w:rsid w:val="00DE22AE"/>
    <w:rsid w:val="00DE3407"/>
    <w:rsid w:val="00DE37CA"/>
    <w:rsid w:val="00DE3979"/>
    <w:rsid w:val="00DE4B54"/>
    <w:rsid w:val="00DE4C15"/>
    <w:rsid w:val="00DE52E3"/>
    <w:rsid w:val="00DE57FA"/>
    <w:rsid w:val="00DE70CB"/>
    <w:rsid w:val="00DE788B"/>
    <w:rsid w:val="00DE7C00"/>
    <w:rsid w:val="00DF03E9"/>
    <w:rsid w:val="00DF03ED"/>
    <w:rsid w:val="00DF04EE"/>
    <w:rsid w:val="00DF0BF4"/>
    <w:rsid w:val="00DF0D17"/>
    <w:rsid w:val="00DF0E41"/>
    <w:rsid w:val="00DF0E91"/>
    <w:rsid w:val="00DF10B2"/>
    <w:rsid w:val="00DF179D"/>
    <w:rsid w:val="00DF196C"/>
    <w:rsid w:val="00DF1E9C"/>
    <w:rsid w:val="00DF2168"/>
    <w:rsid w:val="00DF2D2C"/>
    <w:rsid w:val="00DF3B17"/>
    <w:rsid w:val="00DF4572"/>
    <w:rsid w:val="00DF4658"/>
    <w:rsid w:val="00DF4C46"/>
    <w:rsid w:val="00DF5A1C"/>
    <w:rsid w:val="00DF5C5B"/>
    <w:rsid w:val="00DF6C8B"/>
    <w:rsid w:val="00DF6F17"/>
    <w:rsid w:val="00DF6F28"/>
    <w:rsid w:val="00DF6F88"/>
    <w:rsid w:val="00DF7636"/>
    <w:rsid w:val="00DF78FA"/>
    <w:rsid w:val="00DF7960"/>
    <w:rsid w:val="00DF7AE1"/>
    <w:rsid w:val="00E0022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387D"/>
    <w:rsid w:val="00E04022"/>
    <w:rsid w:val="00E041C1"/>
    <w:rsid w:val="00E04446"/>
    <w:rsid w:val="00E04A6D"/>
    <w:rsid w:val="00E04DC9"/>
    <w:rsid w:val="00E0543F"/>
    <w:rsid w:val="00E06521"/>
    <w:rsid w:val="00E06528"/>
    <w:rsid w:val="00E066DB"/>
    <w:rsid w:val="00E0728F"/>
    <w:rsid w:val="00E0749C"/>
    <w:rsid w:val="00E0755C"/>
    <w:rsid w:val="00E07679"/>
    <w:rsid w:val="00E10021"/>
    <w:rsid w:val="00E1010C"/>
    <w:rsid w:val="00E112CA"/>
    <w:rsid w:val="00E113C6"/>
    <w:rsid w:val="00E128E9"/>
    <w:rsid w:val="00E12BE1"/>
    <w:rsid w:val="00E12DA1"/>
    <w:rsid w:val="00E142BE"/>
    <w:rsid w:val="00E14A7E"/>
    <w:rsid w:val="00E151E1"/>
    <w:rsid w:val="00E15AB0"/>
    <w:rsid w:val="00E15E0E"/>
    <w:rsid w:val="00E16766"/>
    <w:rsid w:val="00E16771"/>
    <w:rsid w:val="00E174A2"/>
    <w:rsid w:val="00E17619"/>
    <w:rsid w:val="00E17805"/>
    <w:rsid w:val="00E178F3"/>
    <w:rsid w:val="00E17CAC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907"/>
    <w:rsid w:val="00E25934"/>
    <w:rsid w:val="00E25F89"/>
    <w:rsid w:val="00E26009"/>
    <w:rsid w:val="00E26387"/>
    <w:rsid w:val="00E271D9"/>
    <w:rsid w:val="00E274C4"/>
    <w:rsid w:val="00E27894"/>
    <w:rsid w:val="00E27CC0"/>
    <w:rsid w:val="00E3016C"/>
    <w:rsid w:val="00E30808"/>
    <w:rsid w:val="00E3117A"/>
    <w:rsid w:val="00E311C3"/>
    <w:rsid w:val="00E3138E"/>
    <w:rsid w:val="00E31A7E"/>
    <w:rsid w:val="00E32D62"/>
    <w:rsid w:val="00E33955"/>
    <w:rsid w:val="00E339DC"/>
    <w:rsid w:val="00E33E15"/>
    <w:rsid w:val="00E352B0"/>
    <w:rsid w:val="00E353A4"/>
    <w:rsid w:val="00E35923"/>
    <w:rsid w:val="00E361B8"/>
    <w:rsid w:val="00E36A1B"/>
    <w:rsid w:val="00E37DDE"/>
    <w:rsid w:val="00E40876"/>
    <w:rsid w:val="00E40949"/>
    <w:rsid w:val="00E40C38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AD7"/>
    <w:rsid w:val="00E47E31"/>
    <w:rsid w:val="00E50960"/>
    <w:rsid w:val="00E50A11"/>
    <w:rsid w:val="00E50AC6"/>
    <w:rsid w:val="00E50FCA"/>
    <w:rsid w:val="00E5108D"/>
    <w:rsid w:val="00E51DDD"/>
    <w:rsid w:val="00E51E20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31F"/>
    <w:rsid w:val="00E547B3"/>
    <w:rsid w:val="00E55307"/>
    <w:rsid w:val="00E55FDE"/>
    <w:rsid w:val="00E57050"/>
    <w:rsid w:val="00E5733D"/>
    <w:rsid w:val="00E57613"/>
    <w:rsid w:val="00E576AB"/>
    <w:rsid w:val="00E57EAC"/>
    <w:rsid w:val="00E604EF"/>
    <w:rsid w:val="00E61CA6"/>
    <w:rsid w:val="00E61CC0"/>
    <w:rsid w:val="00E6277B"/>
    <w:rsid w:val="00E62EA7"/>
    <w:rsid w:val="00E63278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DD9"/>
    <w:rsid w:val="00E67E23"/>
    <w:rsid w:val="00E70016"/>
    <w:rsid w:val="00E70018"/>
    <w:rsid w:val="00E70658"/>
    <w:rsid w:val="00E70BC7"/>
    <w:rsid w:val="00E70F07"/>
    <w:rsid w:val="00E70F22"/>
    <w:rsid w:val="00E70FBC"/>
    <w:rsid w:val="00E718B4"/>
    <w:rsid w:val="00E7266E"/>
    <w:rsid w:val="00E72BDF"/>
    <w:rsid w:val="00E72C01"/>
    <w:rsid w:val="00E736D9"/>
    <w:rsid w:val="00E7401B"/>
    <w:rsid w:val="00E741AC"/>
    <w:rsid w:val="00E747AA"/>
    <w:rsid w:val="00E74F75"/>
    <w:rsid w:val="00E75174"/>
    <w:rsid w:val="00E753B5"/>
    <w:rsid w:val="00E75531"/>
    <w:rsid w:val="00E75EBA"/>
    <w:rsid w:val="00E763B4"/>
    <w:rsid w:val="00E77433"/>
    <w:rsid w:val="00E77530"/>
    <w:rsid w:val="00E77848"/>
    <w:rsid w:val="00E779B3"/>
    <w:rsid w:val="00E804D2"/>
    <w:rsid w:val="00E80514"/>
    <w:rsid w:val="00E80B26"/>
    <w:rsid w:val="00E80E5B"/>
    <w:rsid w:val="00E81167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3D4A"/>
    <w:rsid w:val="00E84275"/>
    <w:rsid w:val="00E84459"/>
    <w:rsid w:val="00E844D8"/>
    <w:rsid w:val="00E84657"/>
    <w:rsid w:val="00E85080"/>
    <w:rsid w:val="00E8519F"/>
    <w:rsid w:val="00E85387"/>
    <w:rsid w:val="00E85724"/>
    <w:rsid w:val="00E85CC3"/>
    <w:rsid w:val="00E85D07"/>
    <w:rsid w:val="00E8644A"/>
    <w:rsid w:val="00E870A9"/>
    <w:rsid w:val="00E8724B"/>
    <w:rsid w:val="00E87266"/>
    <w:rsid w:val="00E90230"/>
    <w:rsid w:val="00E90279"/>
    <w:rsid w:val="00E90635"/>
    <w:rsid w:val="00E909A1"/>
    <w:rsid w:val="00E90BFF"/>
    <w:rsid w:val="00E91099"/>
    <w:rsid w:val="00E91F04"/>
    <w:rsid w:val="00E91F35"/>
    <w:rsid w:val="00E9259E"/>
    <w:rsid w:val="00E93024"/>
    <w:rsid w:val="00E95BA6"/>
    <w:rsid w:val="00E95DD9"/>
    <w:rsid w:val="00E974B8"/>
    <w:rsid w:val="00E97648"/>
    <w:rsid w:val="00EA07E9"/>
    <w:rsid w:val="00EA0E4A"/>
    <w:rsid w:val="00EA161E"/>
    <w:rsid w:val="00EA1A54"/>
    <w:rsid w:val="00EA1DC7"/>
    <w:rsid w:val="00EA2226"/>
    <w:rsid w:val="00EA2483"/>
    <w:rsid w:val="00EA26FC"/>
    <w:rsid w:val="00EA2948"/>
    <w:rsid w:val="00EA2CD9"/>
    <w:rsid w:val="00EA354A"/>
    <w:rsid w:val="00EA3B5A"/>
    <w:rsid w:val="00EA3E8D"/>
    <w:rsid w:val="00EA4100"/>
    <w:rsid w:val="00EA410E"/>
    <w:rsid w:val="00EA4155"/>
    <w:rsid w:val="00EA4FD1"/>
    <w:rsid w:val="00EA53C2"/>
    <w:rsid w:val="00EA55ED"/>
    <w:rsid w:val="00EA5695"/>
    <w:rsid w:val="00EA5B0A"/>
    <w:rsid w:val="00EA5B4B"/>
    <w:rsid w:val="00EA65AD"/>
    <w:rsid w:val="00EA7487"/>
    <w:rsid w:val="00EA7FCF"/>
    <w:rsid w:val="00EB0728"/>
    <w:rsid w:val="00EB0C55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3AE8"/>
    <w:rsid w:val="00EB4938"/>
    <w:rsid w:val="00EB4B75"/>
    <w:rsid w:val="00EB4CFF"/>
    <w:rsid w:val="00EB53A6"/>
    <w:rsid w:val="00EB5476"/>
    <w:rsid w:val="00EB5FB6"/>
    <w:rsid w:val="00EB5FF6"/>
    <w:rsid w:val="00EB626C"/>
    <w:rsid w:val="00EB6ABF"/>
    <w:rsid w:val="00EB6F02"/>
    <w:rsid w:val="00EB70B0"/>
    <w:rsid w:val="00EB7140"/>
    <w:rsid w:val="00EB74F4"/>
    <w:rsid w:val="00EB7633"/>
    <w:rsid w:val="00EB7736"/>
    <w:rsid w:val="00EB7808"/>
    <w:rsid w:val="00EC05FD"/>
    <w:rsid w:val="00EC13E2"/>
    <w:rsid w:val="00EC1DCD"/>
    <w:rsid w:val="00EC2ADC"/>
    <w:rsid w:val="00EC2BF5"/>
    <w:rsid w:val="00EC2E2D"/>
    <w:rsid w:val="00EC363A"/>
    <w:rsid w:val="00EC370B"/>
    <w:rsid w:val="00EC391D"/>
    <w:rsid w:val="00EC420E"/>
    <w:rsid w:val="00EC462B"/>
    <w:rsid w:val="00EC4723"/>
    <w:rsid w:val="00EC4ECF"/>
    <w:rsid w:val="00EC56E0"/>
    <w:rsid w:val="00EC6057"/>
    <w:rsid w:val="00EC6847"/>
    <w:rsid w:val="00EC6C07"/>
    <w:rsid w:val="00EC6EB4"/>
    <w:rsid w:val="00EC7789"/>
    <w:rsid w:val="00EC7DB6"/>
    <w:rsid w:val="00ED162F"/>
    <w:rsid w:val="00ED1738"/>
    <w:rsid w:val="00ED2AE0"/>
    <w:rsid w:val="00ED2E52"/>
    <w:rsid w:val="00ED3024"/>
    <w:rsid w:val="00ED31DB"/>
    <w:rsid w:val="00ED35EE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0D44"/>
    <w:rsid w:val="00EE16FA"/>
    <w:rsid w:val="00EE17C0"/>
    <w:rsid w:val="00EE18B9"/>
    <w:rsid w:val="00EE32CE"/>
    <w:rsid w:val="00EE3C42"/>
    <w:rsid w:val="00EE3D4F"/>
    <w:rsid w:val="00EE3E3B"/>
    <w:rsid w:val="00EE4C49"/>
    <w:rsid w:val="00EE534D"/>
    <w:rsid w:val="00EE5560"/>
    <w:rsid w:val="00EE596F"/>
    <w:rsid w:val="00EE5AD0"/>
    <w:rsid w:val="00EE5DE1"/>
    <w:rsid w:val="00EE6ABC"/>
    <w:rsid w:val="00EE6E76"/>
    <w:rsid w:val="00EE6EA6"/>
    <w:rsid w:val="00EE6F1E"/>
    <w:rsid w:val="00EE7D82"/>
    <w:rsid w:val="00EE7D83"/>
    <w:rsid w:val="00EF0348"/>
    <w:rsid w:val="00EF05BC"/>
    <w:rsid w:val="00EF1765"/>
    <w:rsid w:val="00EF1BFD"/>
    <w:rsid w:val="00EF1F9C"/>
    <w:rsid w:val="00EF21E0"/>
    <w:rsid w:val="00EF25C1"/>
    <w:rsid w:val="00EF4366"/>
    <w:rsid w:val="00EF449D"/>
    <w:rsid w:val="00EF44F3"/>
    <w:rsid w:val="00EF4CD6"/>
    <w:rsid w:val="00EF50DF"/>
    <w:rsid w:val="00EF55A0"/>
    <w:rsid w:val="00EF57E3"/>
    <w:rsid w:val="00EF5E04"/>
    <w:rsid w:val="00EF63D1"/>
    <w:rsid w:val="00EF6513"/>
    <w:rsid w:val="00EF6683"/>
    <w:rsid w:val="00EF6CAC"/>
    <w:rsid w:val="00EF7002"/>
    <w:rsid w:val="00EF7089"/>
    <w:rsid w:val="00EF712D"/>
    <w:rsid w:val="00EF769B"/>
    <w:rsid w:val="00F00889"/>
    <w:rsid w:val="00F02651"/>
    <w:rsid w:val="00F027BA"/>
    <w:rsid w:val="00F03129"/>
    <w:rsid w:val="00F0350A"/>
    <w:rsid w:val="00F035C8"/>
    <w:rsid w:val="00F03CC3"/>
    <w:rsid w:val="00F03E3F"/>
    <w:rsid w:val="00F03E79"/>
    <w:rsid w:val="00F041DC"/>
    <w:rsid w:val="00F053AA"/>
    <w:rsid w:val="00F0628D"/>
    <w:rsid w:val="00F0661B"/>
    <w:rsid w:val="00F06651"/>
    <w:rsid w:val="00F06CA9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243"/>
    <w:rsid w:val="00F133A1"/>
    <w:rsid w:val="00F1369E"/>
    <w:rsid w:val="00F13ECD"/>
    <w:rsid w:val="00F13F71"/>
    <w:rsid w:val="00F14D13"/>
    <w:rsid w:val="00F155CE"/>
    <w:rsid w:val="00F159EC"/>
    <w:rsid w:val="00F16702"/>
    <w:rsid w:val="00F16750"/>
    <w:rsid w:val="00F16977"/>
    <w:rsid w:val="00F16BF2"/>
    <w:rsid w:val="00F176FA"/>
    <w:rsid w:val="00F17DCE"/>
    <w:rsid w:val="00F17EAE"/>
    <w:rsid w:val="00F17F6E"/>
    <w:rsid w:val="00F20BBC"/>
    <w:rsid w:val="00F2117B"/>
    <w:rsid w:val="00F2135D"/>
    <w:rsid w:val="00F218D4"/>
    <w:rsid w:val="00F21E9A"/>
    <w:rsid w:val="00F2250A"/>
    <w:rsid w:val="00F22738"/>
    <w:rsid w:val="00F22840"/>
    <w:rsid w:val="00F23264"/>
    <w:rsid w:val="00F23DAF"/>
    <w:rsid w:val="00F23F55"/>
    <w:rsid w:val="00F245A3"/>
    <w:rsid w:val="00F2468D"/>
    <w:rsid w:val="00F24788"/>
    <w:rsid w:val="00F24DA7"/>
    <w:rsid w:val="00F24E21"/>
    <w:rsid w:val="00F24E27"/>
    <w:rsid w:val="00F24F0E"/>
    <w:rsid w:val="00F256ED"/>
    <w:rsid w:val="00F25A20"/>
    <w:rsid w:val="00F260B0"/>
    <w:rsid w:val="00F26252"/>
    <w:rsid w:val="00F2640F"/>
    <w:rsid w:val="00F272FD"/>
    <w:rsid w:val="00F27C34"/>
    <w:rsid w:val="00F27E46"/>
    <w:rsid w:val="00F301C2"/>
    <w:rsid w:val="00F30291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37691"/>
    <w:rsid w:val="00F40421"/>
    <w:rsid w:val="00F405A4"/>
    <w:rsid w:val="00F406F4"/>
    <w:rsid w:val="00F407FC"/>
    <w:rsid w:val="00F41595"/>
    <w:rsid w:val="00F41F05"/>
    <w:rsid w:val="00F433BD"/>
    <w:rsid w:val="00F43B95"/>
    <w:rsid w:val="00F43D00"/>
    <w:rsid w:val="00F444ED"/>
    <w:rsid w:val="00F44630"/>
    <w:rsid w:val="00F44EC5"/>
    <w:rsid w:val="00F4566B"/>
    <w:rsid w:val="00F470D6"/>
    <w:rsid w:val="00F47498"/>
    <w:rsid w:val="00F512B2"/>
    <w:rsid w:val="00F513A8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B7B"/>
    <w:rsid w:val="00F61BBC"/>
    <w:rsid w:val="00F61FD8"/>
    <w:rsid w:val="00F62478"/>
    <w:rsid w:val="00F6263C"/>
    <w:rsid w:val="00F62DBF"/>
    <w:rsid w:val="00F63017"/>
    <w:rsid w:val="00F6411C"/>
    <w:rsid w:val="00F641FC"/>
    <w:rsid w:val="00F643C3"/>
    <w:rsid w:val="00F647F7"/>
    <w:rsid w:val="00F65409"/>
    <w:rsid w:val="00F6583C"/>
    <w:rsid w:val="00F6589A"/>
    <w:rsid w:val="00F65D3B"/>
    <w:rsid w:val="00F6665C"/>
    <w:rsid w:val="00F66920"/>
    <w:rsid w:val="00F66B71"/>
    <w:rsid w:val="00F673EE"/>
    <w:rsid w:val="00F676DE"/>
    <w:rsid w:val="00F6783E"/>
    <w:rsid w:val="00F67B53"/>
    <w:rsid w:val="00F70807"/>
    <w:rsid w:val="00F70822"/>
    <w:rsid w:val="00F70DBE"/>
    <w:rsid w:val="00F71124"/>
    <w:rsid w:val="00F71888"/>
    <w:rsid w:val="00F719CD"/>
    <w:rsid w:val="00F71AF5"/>
    <w:rsid w:val="00F71BB8"/>
    <w:rsid w:val="00F71DC2"/>
    <w:rsid w:val="00F71E53"/>
    <w:rsid w:val="00F7222B"/>
    <w:rsid w:val="00F72584"/>
    <w:rsid w:val="00F7260C"/>
    <w:rsid w:val="00F7264F"/>
    <w:rsid w:val="00F7290D"/>
    <w:rsid w:val="00F7302F"/>
    <w:rsid w:val="00F732EC"/>
    <w:rsid w:val="00F73D08"/>
    <w:rsid w:val="00F746C2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36A"/>
    <w:rsid w:val="00F81663"/>
    <w:rsid w:val="00F818AE"/>
    <w:rsid w:val="00F81B40"/>
    <w:rsid w:val="00F81C81"/>
    <w:rsid w:val="00F820C4"/>
    <w:rsid w:val="00F8249E"/>
    <w:rsid w:val="00F82783"/>
    <w:rsid w:val="00F82CC8"/>
    <w:rsid w:val="00F8306A"/>
    <w:rsid w:val="00F83258"/>
    <w:rsid w:val="00F834E7"/>
    <w:rsid w:val="00F834F1"/>
    <w:rsid w:val="00F83829"/>
    <w:rsid w:val="00F84069"/>
    <w:rsid w:val="00F843D7"/>
    <w:rsid w:val="00F84997"/>
    <w:rsid w:val="00F850CD"/>
    <w:rsid w:val="00F85536"/>
    <w:rsid w:val="00F85AB2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AFF"/>
    <w:rsid w:val="00F90E78"/>
    <w:rsid w:val="00F91209"/>
    <w:rsid w:val="00F9221F"/>
    <w:rsid w:val="00F92333"/>
    <w:rsid w:val="00F92960"/>
    <w:rsid w:val="00F931C7"/>
    <w:rsid w:val="00F93539"/>
    <w:rsid w:val="00F93559"/>
    <w:rsid w:val="00F93D72"/>
    <w:rsid w:val="00F93D7E"/>
    <w:rsid w:val="00F93E65"/>
    <w:rsid w:val="00F94070"/>
    <w:rsid w:val="00F94142"/>
    <w:rsid w:val="00F94146"/>
    <w:rsid w:val="00F9469E"/>
    <w:rsid w:val="00F950B5"/>
    <w:rsid w:val="00F9513F"/>
    <w:rsid w:val="00F951B3"/>
    <w:rsid w:val="00F95315"/>
    <w:rsid w:val="00F956A6"/>
    <w:rsid w:val="00F95781"/>
    <w:rsid w:val="00F95CDA"/>
    <w:rsid w:val="00F960D6"/>
    <w:rsid w:val="00F9632B"/>
    <w:rsid w:val="00F965CF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17C1"/>
    <w:rsid w:val="00FA26BA"/>
    <w:rsid w:val="00FA2740"/>
    <w:rsid w:val="00FA27C8"/>
    <w:rsid w:val="00FA2D22"/>
    <w:rsid w:val="00FA3122"/>
    <w:rsid w:val="00FA35E3"/>
    <w:rsid w:val="00FA3B76"/>
    <w:rsid w:val="00FA45EE"/>
    <w:rsid w:val="00FA479C"/>
    <w:rsid w:val="00FA4D66"/>
    <w:rsid w:val="00FA5088"/>
    <w:rsid w:val="00FA56AE"/>
    <w:rsid w:val="00FA58D9"/>
    <w:rsid w:val="00FA5A4E"/>
    <w:rsid w:val="00FA6157"/>
    <w:rsid w:val="00FA71F2"/>
    <w:rsid w:val="00FA7A6B"/>
    <w:rsid w:val="00FB0082"/>
    <w:rsid w:val="00FB0243"/>
    <w:rsid w:val="00FB0AC3"/>
    <w:rsid w:val="00FB1283"/>
    <w:rsid w:val="00FB1527"/>
    <w:rsid w:val="00FB1E67"/>
    <w:rsid w:val="00FB20A0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244"/>
    <w:rsid w:val="00FB78E7"/>
    <w:rsid w:val="00FC0150"/>
    <w:rsid w:val="00FC0333"/>
    <w:rsid w:val="00FC03AB"/>
    <w:rsid w:val="00FC0F0A"/>
    <w:rsid w:val="00FC223F"/>
    <w:rsid w:val="00FC272A"/>
    <w:rsid w:val="00FC2E01"/>
    <w:rsid w:val="00FC4668"/>
    <w:rsid w:val="00FC4729"/>
    <w:rsid w:val="00FC4A8C"/>
    <w:rsid w:val="00FC4B5F"/>
    <w:rsid w:val="00FC53DB"/>
    <w:rsid w:val="00FC573C"/>
    <w:rsid w:val="00FC5E13"/>
    <w:rsid w:val="00FC5ED5"/>
    <w:rsid w:val="00FC5FC2"/>
    <w:rsid w:val="00FC6177"/>
    <w:rsid w:val="00FC6223"/>
    <w:rsid w:val="00FC6288"/>
    <w:rsid w:val="00FC63D1"/>
    <w:rsid w:val="00FC6E56"/>
    <w:rsid w:val="00FC7528"/>
    <w:rsid w:val="00FD0572"/>
    <w:rsid w:val="00FD0A9B"/>
    <w:rsid w:val="00FD1A97"/>
    <w:rsid w:val="00FD285E"/>
    <w:rsid w:val="00FD2A02"/>
    <w:rsid w:val="00FD2D7B"/>
    <w:rsid w:val="00FD3027"/>
    <w:rsid w:val="00FD3292"/>
    <w:rsid w:val="00FD37F6"/>
    <w:rsid w:val="00FD40FA"/>
    <w:rsid w:val="00FD4589"/>
    <w:rsid w:val="00FD4608"/>
    <w:rsid w:val="00FD473E"/>
    <w:rsid w:val="00FD4C01"/>
    <w:rsid w:val="00FD5928"/>
    <w:rsid w:val="00FD5EAA"/>
    <w:rsid w:val="00FD66F4"/>
    <w:rsid w:val="00FD7520"/>
    <w:rsid w:val="00FD7606"/>
    <w:rsid w:val="00FD7814"/>
    <w:rsid w:val="00FD7BD3"/>
    <w:rsid w:val="00FD7DF9"/>
    <w:rsid w:val="00FD7FC9"/>
    <w:rsid w:val="00FE0564"/>
    <w:rsid w:val="00FE0A29"/>
    <w:rsid w:val="00FE0B51"/>
    <w:rsid w:val="00FE0B78"/>
    <w:rsid w:val="00FE0ED4"/>
    <w:rsid w:val="00FE1164"/>
    <w:rsid w:val="00FE191D"/>
    <w:rsid w:val="00FE1EAB"/>
    <w:rsid w:val="00FE23ED"/>
    <w:rsid w:val="00FE284B"/>
    <w:rsid w:val="00FE28FC"/>
    <w:rsid w:val="00FE2ACE"/>
    <w:rsid w:val="00FE2F3A"/>
    <w:rsid w:val="00FE3004"/>
    <w:rsid w:val="00FE3465"/>
    <w:rsid w:val="00FE35A6"/>
    <w:rsid w:val="00FE3CC4"/>
    <w:rsid w:val="00FE4681"/>
    <w:rsid w:val="00FE4C50"/>
    <w:rsid w:val="00FE4F6C"/>
    <w:rsid w:val="00FE5C6B"/>
    <w:rsid w:val="00FE5E83"/>
    <w:rsid w:val="00FE67CF"/>
    <w:rsid w:val="00FE6D20"/>
    <w:rsid w:val="00FE6FB9"/>
    <w:rsid w:val="00FE7549"/>
    <w:rsid w:val="00FE7BCC"/>
    <w:rsid w:val="00FE7CA0"/>
    <w:rsid w:val="00FF0832"/>
    <w:rsid w:val="00FF1153"/>
    <w:rsid w:val="00FF116C"/>
    <w:rsid w:val="00FF126D"/>
    <w:rsid w:val="00FF2310"/>
    <w:rsid w:val="00FF2319"/>
    <w:rsid w:val="00FF26BC"/>
    <w:rsid w:val="00FF2701"/>
    <w:rsid w:val="00FF293B"/>
    <w:rsid w:val="00FF2B98"/>
    <w:rsid w:val="00FF2E73"/>
    <w:rsid w:val="00FF34D1"/>
    <w:rsid w:val="00FF35C8"/>
    <w:rsid w:val="00FF3FE2"/>
    <w:rsid w:val="00FF424B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65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21654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21654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uiPriority w:val="20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qFormat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customStyle="1" w:styleId="Doc-text2Char">
    <w:name w:val="Doc-text2 Char"/>
    <w:link w:val="Doc-text2"/>
    <w:qFormat/>
    <w:locked/>
    <w:rsid w:val="003E71A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71A6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Doc-text2"/>
    <w:qFormat/>
    <w:rsid w:val="003E71A6"/>
    <w:pPr>
      <w:numPr>
        <w:numId w:val="4"/>
      </w:numPr>
      <w:tabs>
        <w:tab w:val="num" w:pos="1980"/>
      </w:tabs>
      <w:autoSpaceDE/>
      <w:autoSpaceDN/>
      <w:adjustRightInd/>
      <w:snapToGrid/>
      <w:spacing w:before="60" w:after="0"/>
      <w:ind w:left="198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rsid w:val="003E71A6"/>
    <w:pPr>
      <w:numPr>
        <w:numId w:val="5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4204EC"/>
    <w:rPr>
      <w:rFonts w:ascii="Arial" w:eastAsia="Times New Roman" w:hAnsi="Arial"/>
      <w:b/>
      <w:bCs/>
      <w:lang w:val="en-GB" w:eastAsia="zh-CN"/>
    </w:rPr>
  </w:style>
  <w:style w:type="character" w:customStyle="1" w:styleId="B2Char">
    <w:name w:val="B2 Char"/>
    <w:link w:val="B2"/>
    <w:qFormat/>
    <w:locked/>
    <w:rsid w:val="00A004C8"/>
    <w:rPr>
      <w:rFonts w:ascii="MS Mincho" w:eastAsia="MS Mincho" w:hAnsi="MS Mincho" w:cs="Calibri"/>
      <w:lang w:eastAsia="zh-CN"/>
    </w:rPr>
  </w:style>
  <w:style w:type="paragraph" w:customStyle="1" w:styleId="B2">
    <w:name w:val="B2"/>
    <w:basedOn w:val="List2"/>
    <w:link w:val="B2Char"/>
    <w:qFormat/>
    <w:rsid w:val="00A004C8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ascii="MS Mincho" w:eastAsia="MS Mincho" w:hAnsi="MS Mincho" w:cs="Calibri"/>
      <w:sz w:val="20"/>
      <w:szCs w:val="20"/>
      <w:lang w:eastAsia="zh-CN"/>
    </w:rPr>
  </w:style>
  <w:style w:type="paragraph" w:customStyle="1" w:styleId="b110">
    <w:name w:val="b110"/>
    <w:basedOn w:val="Normal"/>
    <w:rsid w:val="00A004C8"/>
    <w:pPr>
      <w:autoSpaceDE/>
      <w:autoSpaceDN/>
      <w:adjustRightInd/>
      <w:snapToGrid/>
      <w:spacing w:before="75" w:after="75"/>
      <w:jc w:val="left"/>
    </w:pPr>
    <w:rPr>
      <w:rFonts w:eastAsia="Times New Roman"/>
      <w:sz w:val="24"/>
      <w:szCs w:val="24"/>
      <w:lang w:eastAsia="zh-CN"/>
    </w:rPr>
  </w:style>
  <w:style w:type="paragraph" w:styleId="List2">
    <w:name w:val="List 2"/>
    <w:basedOn w:val="Normal"/>
    <w:semiHidden/>
    <w:unhideWhenUsed/>
    <w:rsid w:val="00A004C8"/>
    <w:pPr>
      <w:ind w:left="720" w:hanging="360"/>
      <w:contextualSpacing/>
    </w:p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004C8"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A004C8"/>
    <w:rPr>
      <w:rFonts w:eastAsia="Malgun Gothic" w:cs="Batang"/>
      <w:sz w:val="22"/>
      <w:lang w:val="en-GB"/>
    </w:rPr>
  </w:style>
  <w:style w:type="paragraph" w:customStyle="1" w:styleId="Default">
    <w:name w:val="Default"/>
    <w:rsid w:val="000721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ableofFigures">
    <w:name w:val="table of figures"/>
    <w:basedOn w:val="BodyText"/>
    <w:next w:val="Normal"/>
    <w:uiPriority w:val="99"/>
    <w:rsid w:val="00BE0849"/>
    <w:pPr>
      <w:overflowPunct w:val="0"/>
      <w:snapToGrid/>
      <w:ind w:left="1701" w:hanging="1701"/>
      <w:jc w:val="left"/>
      <w:textAlignment w:val="baseline"/>
    </w:pPr>
    <w:rPr>
      <w:rFonts w:ascii="Arial" w:eastAsia="Times New Roman" w:hAnsi="Arial"/>
      <w:b/>
      <w:lang w:eastAsia="zh-CN"/>
    </w:r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591341"/>
    <w:rPr>
      <w:rFonts w:ascii="Calibri" w:hAnsi="Calibri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9134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FChar">
    <w:name w:val="TF Char"/>
    <w:link w:val="TF"/>
    <w:locked/>
    <w:rsid w:val="003C6800"/>
    <w:rPr>
      <w:rFonts w:ascii="Arial" w:eastAsia="Times New Roman" w:hAnsi="Arial"/>
      <w:b/>
      <w:lang w:val="x-none" w:eastAsia="x-none"/>
    </w:rPr>
  </w:style>
  <w:style w:type="paragraph" w:customStyle="1" w:styleId="TF">
    <w:name w:val="TF"/>
    <w:basedOn w:val="Normal"/>
    <w:link w:val="TFChar"/>
    <w:rsid w:val="003C6800"/>
    <w:pPr>
      <w:keepNext/>
      <w:keepLines/>
      <w:overflowPunct w:val="0"/>
      <w:snapToGrid/>
      <w:spacing w:before="240"/>
      <w:jc w:val="center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Observation">
    <w:name w:val="Observation"/>
    <w:basedOn w:val="Normal"/>
    <w:qFormat/>
    <w:rsid w:val="003702D6"/>
    <w:pPr>
      <w:numPr>
        <w:numId w:val="18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eastAsia="ja-JP"/>
    </w:rPr>
  </w:style>
  <w:style w:type="paragraph" w:customStyle="1" w:styleId="TAN">
    <w:name w:val="TAN"/>
    <w:basedOn w:val="Normal"/>
    <w:link w:val="TANChar"/>
    <w:qFormat/>
    <w:rsid w:val="00FE4F6C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FE4F6C"/>
    <w:rPr>
      <w:rFonts w:ascii="Arial" w:hAnsi="Arial"/>
      <w:sz w:val="18"/>
      <w:lang w:val="en-GB"/>
    </w:rPr>
  </w:style>
  <w:style w:type="character" w:customStyle="1" w:styleId="B1Char1">
    <w:name w:val="B1 Char1"/>
    <w:locked/>
    <w:rsid w:val="00951553"/>
    <w:rPr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E8D"/>
    <w:rPr>
      <w:rFonts w:ascii="Arial" w:hAnsi="Arial"/>
      <w:b/>
      <w:bCs/>
      <w:sz w:val="24"/>
      <w:szCs w:val="22"/>
    </w:rPr>
  </w:style>
  <w:style w:type="character" w:customStyle="1" w:styleId="discussionpointChar">
    <w:name w:val="discussion point Char"/>
    <w:link w:val="discussionpoint"/>
    <w:locked/>
    <w:rsid w:val="00D847E8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D847E8"/>
    <w:pPr>
      <w:overflowPunct w:val="0"/>
      <w:adjustRightInd/>
      <w:spacing w:after="60" w:line="252" w:lineRule="auto"/>
    </w:pPr>
    <w:rPr>
      <w:rFonts w:ascii="Batang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38214</b:Tag>
    <b:SourceType>Book</b:SourceType>
    <b:Guid>{4C424FC2-30D9-4A80-9AAB-C56E1C52BE04}</b:Guid>
    <b:Title>Physical layer procedures for data</b:Title>
    <b:Year>2020</b:Year>
    <b:Publisher>3GPP</b:Publisher>
    <b:Author>
      <b:Author>
        <b:NameList>
          <b:Person>
            <b:Last>TR38.214</b:Last>
          </b:Person>
        </b:NameList>
      </b:Author>
    </b:Author>
    <b:URL>https://www.3gpp.org/ftp//Specs/archive/38_series/38.214/38214-g30.zip</b:URL>
    <b:RefOrder>1</b:RefOrder>
  </b:Source>
</b:Sources>
</file>

<file path=customXml/itemProps1.xml><?xml version="1.0" encoding="utf-8"?>
<ds:datastoreItem xmlns:ds="http://schemas.openxmlformats.org/officeDocument/2006/customXml" ds:itemID="{C73CFF84-C12B-4FDD-986F-1267EF0C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George Calcev</cp:lastModifiedBy>
  <cp:revision>4</cp:revision>
  <cp:lastPrinted>2007-06-18T23:08:00Z</cp:lastPrinted>
  <dcterms:created xsi:type="dcterms:W3CDTF">2021-04-06T21:16:00Z</dcterms:created>
  <dcterms:modified xsi:type="dcterms:W3CDTF">2021-04-07T00:03:00Z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