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FBB5A" w14:textId="17E34924" w:rsidR="004E78EC" w:rsidRPr="005B10C1" w:rsidRDefault="004E78EC" w:rsidP="004E78EC">
      <w:pPr>
        <w:pStyle w:val="a5"/>
        <w:tabs>
          <w:tab w:val="left" w:pos="1800"/>
        </w:tabs>
        <w:ind w:left="1800" w:hanging="1800"/>
        <w:rPr>
          <w:rFonts w:eastAsia="宋体"/>
          <w:sz w:val="22"/>
          <w:lang w:eastAsia="zh-CN"/>
        </w:rPr>
      </w:pPr>
      <w:r w:rsidRPr="005B10C1">
        <w:rPr>
          <w:rFonts w:eastAsia="宋体"/>
          <w:sz w:val="22"/>
          <w:lang w:eastAsia="zh-CN"/>
        </w:rPr>
        <w:t>3GPP TSG RAN WG1 #104b-e</w:t>
      </w:r>
      <w:r w:rsidRPr="005B10C1">
        <w:rPr>
          <w:rFonts w:eastAsia="宋体"/>
          <w:sz w:val="22"/>
          <w:lang w:eastAsia="zh-CN"/>
        </w:rPr>
        <w:tab/>
      </w:r>
      <w:r w:rsidRPr="005B10C1">
        <w:rPr>
          <w:rFonts w:eastAsia="宋体"/>
          <w:sz w:val="22"/>
          <w:lang w:eastAsia="zh-CN"/>
        </w:rPr>
        <w:tab/>
      </w:r>
      <w:r w:rsidR="004823AC" w:rsidRPr="004823AC">
        <w:rPr>
          <w:rFonts w:eastAsia="宋体"/>
          <w:sz w:val="22"/>
          <w:lang w:eastAsia="zh-CN"/>
        </w:rPr>
        <w:t>R1-2102377</w:t>
      </w:r>
    </w:p>
    <w:p w14:paraId="61635A84" w14:textId="77777777" w:rsidR="004E78EC" w:rsidRDefault="004E78EC" w:rsidP="004E78EC">
      <w:pPr>
        <w:pStyle w:val="a5"/>
        <w:tabs>
          <w:tab w:val="left" w:pos="1800"/>
        </w:tabs>
        <w:ind w:left="1800" w:hanging="1800"/>
        <w:rPr>
          <w:rFonts w:eastAsia="宋体"/>
          <w:sz w:val="22"/>
          <w:lang w:eastAsia="zh-CN"/>
        </w:rPr>
      </w:pPr>
      <w:r w:rsidRPr="005B10C1">
        <w:rPr>
          <w:rFonts w:eastAsia="宋体"/>
          <w:sz w:val="22"/>
          <w:lang w:eastAsia="zh-CN"/>
        </w:rPr>
        <w:t>e-Meeting, April 12th – 20th, 2021</w:t>
      </w:r>
    </w:p>
    <w:p w14:paraId="44D4CB31" w14:textId="77777777" w:rsidR="00377919" w:rsidRPr="00406E28"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511A644F"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7F58D2">
        <w:rPr>
          <w:rFonts w:eastAsia="宋体"/>
          <w:sz w:val="22"/>
          <w:lang w:eastAsia="zh-CN"/>
        </w:rPr>
        <w:t>Text Proposals for</w:t>
      </w:r>
      <w:r w:rsidR="001A312C">
        <w:rPr>
          <w:rFonts w:eastAsia="宋体"/>
          <w:sz w:val="22"/>
          <w:lang w:eastAsia="zh-CN"/>
        </w:rPr>
        <w:t xml:space="preserve"> </w:t>
      </w:r>
      <w:r w:rsidR="001A312C" w:rsidRPr="001A312C">
        <w:rPr>
          <w:rFonts w:eastAsia="宋体"/>
          <w:sz w:val="22"/>
          <w:lang w:eastAsia="zh-CN"/>
        </w:rPr>
        <w:t>Tx Switching between Two Uplink Carriers</w:t>
      </w:r>
    </w:p>
    <w:p w14:paraId="3A120BD0" w14:textId="3FC6FCA8" w:rsidR="00377919" w:rsidRDefault="00377919">
      <w:pPr>
        <w:pStyle w:val="a5"/>
        <w:tabs>
          <w:tab w:val="left" w:pos="1800"/>
        </w:tabs>
        <w:rPr>
          <w:rFonts w:eastAsia="宋体"/>
          <w:sz w:val="22"/>
          <w:lang w:eastAsia="zh-CN"/>
        </w:rPr>
      </w:pPr>
      <w:r>
        <w:rPr>
          <w:sz w:val="22"/>
        </w:rPr>
        <w:t>Agenda Item:</w:t>
      </w:r>
      <w:r>
        <w:rPr>
          <w:sz w:val="22"/>
        </w:rPr>
        <w:tab/>
      </w:r>
      <w:r w:rsidR="00406E28">
        <w:rPr>
          <w:rFonts w:eastAsia="宋体"/>
          <w:sz w:val="22"/>
          <w:lang w:eastAsia="zh-CN"/>
        </w:rPr>
        <w:t>7.2.12</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2A303617" w14:textId="45CA6CE3" w:rsidR="000D319A" w:rsidRDefault="003504BA">
      <w:pPr>
        <w:pStyle w:val="a0"/>
        <w:rPr>
          <w:rFonts w:eastAsia="宋体"/>
          <w:lang w:eastAsia="zh-CN"/>
        </w:rPr>
      </w:pPr>
      <w:r>
        <w:rPr>
          <w:rFonts w:eastAsia="宋体" w:hint="eastAsia"/>
          <w:lang w:eastAsia="zh-CN"/>
        </w:rPr>
        <w:t>I</w:t>
      </w:r>
      <w:r>
        <w:rPr>
          <w:rFonts w:eastAsia="宋体"/>
          <w:lang w:eastAsia="zh-CN"/>
        </w:rPr>
        <w:t xml:space="preserve">n this contribution, we </w:t>
      </w:r>
      <w:r w:rsidR="00D35CE7">
        <w:rPr>
          <w:rFonts w:eastAsia="宋体"/>
          <w:lang w:eastAsia="zh-CN"/>
        </w:rPr>
        <w:t>discuss an issue for the current specification of UL Tx switching between two uplink carriers and</w:t>
      </w:r>
      <w:r w:rsidR="00372248">
        <w:rPr>
          <w:rFonts w:eastAsia="宋体"/>
          <w:lang w:eastAsia="zh-CN"/>
        </w:rPr>
        <w:t xml:space="preserve"> </w:t>
      </w:r>
      <w:r>
        <w:rPr>
          <w:rFonts w:eastAsia="宋体"/>
          <w:lang w:eastAsia="zh-CN"/>
        </w:rPr>
        <w:t xml:space="preserve">present </w:t>
      </w:r>
      <w:r w:rsidR="00D35CE7">
        <w:rPr>
          <w:rFonts w:eastAsia="宋体"/>
          <w:lang w:eastAsia="zh-CN"/>
        </w:rPr>
        <w:t>the corresponding</w:t>
      </w:r>
      <w:r w:rsidR="00EE571B">
        <w:rPr>
          <w:rFonts w:eastAsia="宋体"/>
          <w:lang w:eastAsia="zh-CN"/>
        </w:rPr>
        <w:t xml:space="preserve"> text proposal </w:t>
      </w:r>
      <w:r w:rsidR="00D35CE7">
        <w:rPr>
          <w:rFonts w:eastAsia="宋体"/>
          <w:lang w:eastAsia="zh-CN"/>
        </w:rPr>
        <w:t>to address</w:t>
      </w:r>
      <w:r>
        <w:rPr>
          <w:rFonts w:eastAsia="宋体"/>
          <w:lang w:eastAsia="zh-CN"/>
        </w:rPr>
        <w:t>.</w:t>
      </w:r>
    </w:p>
    <w:p w14:paraId="0F2A2B2C" w14:textId="43163B3E" w:rsidR="00377919" w:rsidRDefault="007F67BB">
      <w:pPr>
        <w:pStyle w:val="1"/>
        <w:spacing w:after="120"/>
        <w:ind w:left="795" w:hangingChars="283" w:hanging="795"/>
        <w:rPr>
          <w:rFonts w:eastAsia="宋体"/>
          <w:lang w:val="en-GB" w:eastAsia="zh-CN"/>
        </w:rPr>
      </w:pPr>
      <w:r>
        <w:rPr>
          <w:rFonts w:eastAsia="宋体"/>
          <w:lang w:val="en-GB" w:eastAsia="zh-CN"/>
        </w:rPr>
        <w:t>Correction of RRC parameter “</w:t>
      </w:r>
      <w:proofErr w:type="spellStart"/>
      <w:r w:rsidR="00C5057A" w:rsidRPr="00961879">
        <w:rPr>
          <w:i/>
          <w:iCs/>
        </w:rPr>
        <w:t>uplinkTxSwitchRequest</w:t>
      </w:r>
      <w:proofErr w:type="spellEnd"/>
      <w:r>
        <w:rPr>
          <w:rFonts w:eastAsia="宋体"/>
          <w:lang w:val="en-GB" w:eastAsia="zh-CN"/>
        </w:rPr>
        <w:t>”</w:t>
      </w:r>
    </w:p>
    <w:p w14:paraId="0F91CF74" w14:textId="77777777" w:rsidR="00924F72" w:rsidRPr="00924F72" w:rsidRDefault="00924F72" w:rsidP="00924F72">
      <w:pPr>
        <w:pStyle w:val="a0"/>
        <w:rPr>
          <w:lang w:val="en-GB"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D73A3" w:rsidRPr="00752D02" w14:paraId="08D6B042" w14:textId="77777777" w:rsidTr="000930D2">
        <w:tc>
          <w:tcPr>
            <w:tcW w:w="2694" w:type="dxa"/>
            <w:tcBorders>
              <w:top w:val="single" w:sz="4" w:space="0" w:color="auto"/>
              <w:left w:val="single" w:sz="4" w:space="0" w:color="auto"/>
            </w:tcBorders>
          </w:tcPr>
          <w:p w14:paraId="60C99648" w14:textId="77777777" w:rsidR="000D73A3" w:rsidRDefault="000D73A3" w:rsidP="000930D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1E13C65" w14:textId="36402F3E" w:rsidR="000D73A3" w:rsidRPr="00752D02" w:rsidRDefault="00986BCA" w:rsidP="0079185B">
            <w:pPr>
              <w:pStyle w:val="CRCoverPage"/>
              <w:spacing w:after="0"/>
              <w:ind w:left="100"/>
              <w:rPr>
                <w:noProof/>
                <w:lang w:val="en-US"/>
              </w:rPr>
            </w:pPr>
            <w:r>
              <w:rPr>
                <w:noProof/>
                <w:lang w:val="en-US"/>
              </w:rPr>
              <w:t>The RRC parameter “</w:t>
            </w:r>
            <w:proofErr w:type="spellStart"/>
            <w:r w:rsidR="00C5057A" w:rsidRPr="00961879">
              <w:rPr>
                <w:i/>
                <w:iCs/>
              </w:rPr>
              <w:t>uplinkTxSwitchRequest</w:t>
            </w:r>
            <w:proofErr w:type="spellEnd"/>
            <w:r>
              <w:rPr>
                <w:noProof/>
                <w:lang w:val="en-US"/>
              </w:rPr>
              <w:t xml:space="preserve">” </w:t>
            </w:r>
            <w:r w:rsidR="00C5057A">
              <w:rPr>
                <w:noProof/>
                <w:lang w:val="en-US"/>
              </w:rPr>
              <w:t xml:space="preserve">is </w:t>
            </w:r>
            <w:r w:rsidR="00E10FA6">
              <w:t xml:space="preserve">used to request filtered UE capabilities. However, </w:t>
            </w:r>
            <w:r>
              <w:rPr>
                <w:noProof/>
                <w:lang w:val="en-US"/>
              </w:rPr>
              <w:t>the current version of TS 38.214</w:t>
            </w:r>
            <w:r w:rsidR="00E10FA6">
              <w:rPr>
                <w:noProof/>
                <w:lang w:val="en-US"/>
              </w:rPr>
              <w:t xml:space="preserve"> misused it for UE to report the UE capablity</w:t>
            </w:r>
            <w:r w:rsidR="0079185B">
              <w:rPr>
                <w:noProof/>
                <w:lang w:val="en-US"/>
              </w:rPr>
              <w:t>.</w:t>
            </w:r>
            <w:r w:rsidR="00EF5528">
              <w:rPr>
                <w:noProof/>
                <w:lang w:val="en-US"/>
              </w:rPr>
              <w:t xml:space="preserve"> Thus, </w:t>
            </w:r>
            <w:r w:rsidR="00E10FA6">
              <w:rPr>
                <w:noProof/>
                <w:lang w:val="en-US"/>
              </w:rPr>
              <w:t>it should be chagned to “</w:t>
            </w:r>
            <w:r w:rsidR="00E10FA6" w:rsidRPr="00F42EC5">
              <w:rPr>
                <w:rFonts w:eastAsia="Times New Roman"/>
                <w:i/>
                <w:noProof/>
                <w:lang w:eastAsia="en-GB"/>
              </w:rPr>
              <w:t>BandCombination-UplinkTxSwitch</w:t>
            </w:r>
            <w:r w:rsidR="00E10FA6">
              <w:rPr>
                <w:noProof/>
                <w:lang w:val="en-US"/>
              </w:rPr>
              <w:t>”, which is used in Section 6.1.6.1/6.1.6.2/6.1.6.3</w:t>
            </w:r>
          </w:p>
        </w:tc>
      </w:tr>
      <w:tr w:rsidR="000D73A3" w14:paraId="4A8BE48F" w14:textId="77777777" w:rsidTr="000930D2">
        <w:tc>
          <w:tcPr>
            <w:tcW w:w="2694" w:type="dxa"/>
            <w:tcBorders>
              <w:left w:val="single" w:sz="4" w:space="0" w:color="auto"/>
            </w:tcBorders>
          </w:tcPr>
          <w:p w14:paraId="2F3484FB" w14:textId="77777777" w:rsidR="000D73A3" w:rsidRDefault="000D73A3" w:rsidP="000930D2">
            <w:pPr>
              <w:pStyle w:val="CRCoverPage"/>
              <w:spacing w:after="0"/>
              <w:rPr>
                <w:b/>
                <w:i/>
                <w:noProof/>
                <w:sz w:val="8"/>
                <w:szCs w:val="8"/>
              </w:rPr>
            </w:pPr>
          </w:p>
        </w:tc>
        <w:tc>
          <w:tcPr>
            <w:tcW w:w="6946" w:type="dxa"/>
            <w:tcBorders>
              <w:right w:val="single" w:sz="4" w:space="0" w:color="auto"/>
            </w:tcBorders>
          </w:tcPr>
          <w:p w14:paraId="0CDE6315" w14:textId="77777777" w:rsidR="000D73A3" w:rsidRDefault="000D73A3" w:rsidP="000930D2">
            <w:pPr>
              <w:pStyle w:val="CRCoverPage"/>
              <w:spacing w:after="0"/>
              <w:rPr>
                <w:noProof/>
                <w:sz w:val="8"/>
                <w:szCs w:val="8"/>
              </w:rPr>
            </w:pPr>
          </w:p>
        </w:tc>
      </w:tr>
      <w:tr w:rsidR="000D73A3" w14:paraId="541FEBA2" w14:textId="77777777" w:rsidTr="000930D2">
        <w:tc>
          <w:tcPr>
            <w:tcW w:w="2694" w:type="dxa"/>
            <w:tcBorders>
              <w:left w:val="single" w:sz="4" w:space="0" w:color="auto"/>
            </w:tcBorders>
          </w:tcPr>
          <w:p w14:paraId="73CC2A2C" w14:textId="77777777" w:rsidR="000D73A3" w:rsidRDefault="000D73A3" w:rsidP="000930D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A7ACD39" w14:textId="6063170C" w:rsidR="000D73A3" w:rsidRDefault="00271B61" w:rsidP="000930D2">
            <w:pPr>
              <w:pStyle w:val="CRCoverPage"/>
              <w:spacing w:after="0"/>
              <w:ind w:left="100"/>
              <w:rPr>
                <w:noProof/>
              </w:rPr>
            </w:pPr>
            <w:r>
              <w:rPr>
                <w:noProof/>
              </w:rPr>
              <w:t>Change</w:t>
            </w:r>
            <w:r w:rsidR="000D73A3">
              <w:rPr>
                <w:noProof/>
              </w:rPr>
              <w:t xml:space="preserve"> the </w:t>
            </w:r>
            <w:r w:rsidR="00482E42">
              <w:rPr>
                <w:noProof/>
              </w:rPr>
              <w:t>RRC parameter</w:t>
            </w:r>
            <w:r>
              <w:rPr>
                <w:noProof/>
              </w:rPr>
              <w:t xml:space="preserve"> </w:t>
            </w:r>
            <w:r>
              <w:rPr>
                <w:noProof/>
                <w:lang w:val="en-US"/>
              </w:rPr>
              <w:t>“</w:t>
            </w:r>
            <w:proofErr w:type="spellStart"/>
            <w:r w:rsidRPr="00961879">
              <w:rPr>
                <w:i/>
                <w:iCs/>
              </w:rPr>
              <w:t>uplinkTxSwitchRequest</w:t>
            </w:r>
            <w:proofErr w:type="spellEnd"/>
            <w:r>
              <w:rPr>
                <w:noProof/>
                <w:lang w:val="en-US"/>
              </w:rPr>
              <w:t xml:space="preserve">” to </w:t>
            </w:r>
            <w:r w:rsidR="00482E42">
              <w:rPr>
                <w:noProof/>
              </w:rPr>
              <w:t xml:space="preserve"> </w:t>
            </w:r>
            <w:r>
              <w:rPr>
                <w:noProof/>
                <w:lang w:val="en-US"/>
              </w:rPr>
              <w:t>“</w:t>
            </w:r>
            <w:r w:rsidRPr="00F42EC5">
              <w:rPr>
                <w:rFonts w:eastAsia="Times New Roman"/>
                <w:i/>
                <w:noProof/>
                <w:lang w:eastAsia="en-GB"/>
              </w:rPr>
              <w:t>BandCombination-UplinkTxSwitch</w:t>
            </w:r>
            <w:r>
              <w:rPr>
                <w:noProof/>
                <w:lang w:val="en-US"/>
              </w:rPr>
              <w:t>”</w:t>
            </w:r>
            <w:r w:rsidR="00482E42">
              <w:rPr>
                <w:noProof/>
              </w:rPr>
              <w:t xml:space="preserve"> </w:t>
            </w:r>
          </w:p>
        </w:tc>
      </w:tr>
      <w:tr w:rsidR="000D73A3" w14:paraId="64973F58" w14:textId="77777777" w:rsidTr="000930D2">
        <w:tc>
          <w:tcPr>
            <w:tcW w:w="2694" w:type="dxa"/>
            <w:tcBorders>
              <w:left w:val="single" w:sz="4" w:space="0" w:color="auto"/>
            </w:tcBorders>
          </w:tcPr>
          <w:p w14:paraId="679F7D4A" w14:textId="77777777" w:rsidR="000D73A3" w:rsidRDefault="000D73A3" w:rsidP="000930D2">
            <w:pPr>
              <w:pStyle w:val="CRCoverPage"/>
              <w:spacing w:after="0"/>
              <w:rPr>
                <w:b/>
                <w:i/>
                <w:noProof/>
                <w:sz w:val="8"/>
                <w:szCs w:val="8"/>
              </w:rPr>
            </w:pPr>
          </w:p>
        </w:tc>
        <w:tc>
          <w:tcPr>
            <w:tcW w:w="6946" w:type="dxa"/>
            <w:tcBorders>
              <w:right w:val="single" w:sz="4" w:space="0" w:color="auto"/>
            </w:tcBorders>
          </w:tcPr>
          <w:p w14:paraId="6C967F1C" w14:textId="77777777" w:rsidR="000D73A3" w:rsidRDefault="000D73A3" w:rsidP="000930D2">
            <w:pPr>
              <w:pStyle w:val="CRCoverPage"/>
              <w:spacing w:after="0"/>
              <w:rPr>
                <w:noProof/>
                <w:sz w:val="8"/>
                <w:szCs w:val="8"/>
              </w:rPr>
            </w:pPr>
          </w:p>
        </w:tc>
      </w:tr>
      <w:tr w:rsidR="000D73A3" w14:paraId="0A9734C2" w14:textId="77777777" w:rsidTr="000930D2">
        <w:tc>
          <w:tcPr>
            <w:tcW w:w="2694" w:type="dxa"/>
            <w:tcBorders>
              <w:left w:val="single" w:sz="4" w:space="0" w:color="auto"/>
              <w:bottom w:val="single" w:sz="4" w:space="0" w:color="auto"/>
            </w:tcBorders>
          </w:tcPr>
          <w:p w14:paraId="1965FBA5" w14:textId="77777777" w:rsidR="000D73A3" w:rsidRDefault="000D73A3" w:rsidP="000930D2">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873B943" w14:textId="08794351" w:rsidR="000D73A3" w:rsidRDefault="00271B61" w:rsidP="000930D2">
            <w:pPr>
              <w:pStyle w:val="CRCoverPage"/>
              <w:spacing w:after="0"/>
              <w:ind w:left="100"/>
              <w:rPr>
                <w:noProof/>
              </w:rPr>
            </w:pPr>
            <w:r>
              <w:rPr>
                <w:noProof/>
              </w:rPr>
              <w:t xml:space="preserve">RRC parameter is incorrect. </w:t>
            </w:r>
          </w:p>
        </w:tc>
      </w:tr>
      <w:tr w:rsidR="00A760F7" w14:paraId="04B0784A" w14:textId="77777777" w:rsidTr="00A760F7">
        <w:tc>
          <w:tcPr>
            <w:tcW w:w="2694" w:type="dxa"/>
            <w:tcBorders>
              <w:left w:val="single" w:sz="4" w:space="0" w:color="auto"/>
              <w:bottom w:val="single" w:sz="4" w:space="0" w:color="auto"/>
            </w:tcBorders>
          </w:tcPr>
          <w:p w14:paraId="022F9899" w14:textId="77777777" w:rsidR="00A760F7" w:rsidRDefault="00A760F7" w:rsidP="000930D2">
            <w:pPr>
              <w:pStyle w:val="CRCoverPage"/>
              <w:tabs>
                <w:tab w:val="right" w:pos="2184"/>
              </w:tabs>
              <w:spacing w:after="0"/>
              <w:rPr>
                <w:b/>
                <w:i/>
                <w:noProof/>
              </w:rPr>
            </w:pPr>
            <w:r>
              <w:rPr>
                <w:b/>
                <w:i/>
                <w:noProof/>
              </w:rPr>
              <w:t>Clauses affected:</w:t>
            </w:r>
          </w:p>
        </w:tc>
        <w:tc>
          <w:tcPr>
            <w:tcW w:w="6946" w:type="dxa"/>
            <w:tcBorders>
              <w:bottom w:val="single" w:sz="4" w:space="0" w:color="auto"/>
              <w:right w:val="single" w:sz="4" w:space="0" w:color="auto"/>
            </w:tcBorders>
            <w:shd w:val="pct30" w:color="FFFF00" w:fill="auto"/>
          </w:tcPr>
          <w:p w14:paraId="76FDE112" w14:textId="035CECAD" w:rsidR="00A760F7" w:rsidRDefault="00A760F7" w:rsidP="000930D2">
            <w:pPr>
              <w:pStyle w:val="CRCoverPage"/>
              <w:spacing w:after="0"/>
              <w:ind w:left="100"/>
              <w:rPr>
                <w:noProof/>
              </w:rPr>
            </w:pPr>
            <w:r>
              <w:rPr>
                <w:noProof/>
              </w:rPr>
              <w:t>6.1.6</w:t>
            </w:r>
          </w:p>
        </w:tc>
      </w:tr>
    </w:tbl>
    <w:p w14:paraId="7062B14C" w14:textId="213A690F" w:rsidR="007461EE" w:rsidRDefault="007461EE" w:rsidP="00F17731">
      <w:pPr>
        <w:pStyle w:val="a0"/>
        <w:rPr>
          <w:rFonts w:eastAsiaTheme="minorEastAsia"/>
          <w:lang w:eastAsia="zh-CN"/>
        </w:rPr>
      </w:pPr>
    </w:p>
    <w:p w14:paraId="58DD24A9" w14:textId="7EBF45CD" w:rsidR="006E7A8C" w:rsidRDefault="006E7A8C" w:rsidP="00F17731">
      <w:pPr>
        <w:pStyle w:val="a0"/>
        <w:rPr>
          <w:rFonts w:eastAsiaTheme="minorEastAsia"/>
          <w:lang w:eastAsia="zh-CN"/>
        </w:rPr>
      </w:pPr>
      <w:r>
        <w:rPr>
          <w:rFonts w:eastAsiaTheme="minorEastAsia"/>
          <w:lang w:eastAsia="zh-CN"/>
        </w:rPr>
        <w:t>The corresponding part in TS 3</w:t>
      </w:r>
      <w:r w:rsidR="009C75DD">
        <w:rPr>
          <w:rFonts w:eastAsiaTheme="minorEastAsia"/>
          <w:lang w:eastAsia="zh-CN"/>
        </w:rPr>
        <w:t>8</w:t>
      </w:r>
      <w:r>
        <w:rPr>
          <w:rFonts w:eastAsiaTheme="minorEastAsia"/>
          <w:lang w:eastAsia="zh-CN"/>
        </w:rPr>
        <w:t>.</w:t>
      </w:r>
      <w:r w:rsidR="003643F5">
        <w:rPr>
          <w:rFonts w:eastAsiaTheme="minorEastAsia"/>
          <w:lang w:eastAsia="zh-CN"/>
        </w:rPr>
        <w:t>3</w:t>
      </w:r>
      <w:r>
        <w:rPr>
          <w:rFonts w:eastAsiaTheme="minorEastAsia"/>
          <w:lang w:eastAsia="zh-CN"/>
        </w:rPr>
        <w:t>11 is copied as below</w:t>
      </w:r>
    </w:p>
    <w:tbl>
      <w:tblPr>
        <w:tblStyle w:val="af3"/>
        <w:tblW w:w="0" w:type="auto"/>
        <w:tblLook w:val="04A0" w:firstRow="1" w:lastRow="0" w:firstColumn="1" w:lastColumn="0" w:noHBand="0" w:noVBand="1"/>
      </w:tblPr>
      <w:tblGrid>
        <w:gridCol w:w="9062"/>
      </w:tblGrid>
      <w:tr w:rsidR="00A455D9" w14:paraId="41A817B4" w14:textId="77777777" w:rsidTr="00A455D9">
        <w:tc>
          <w:tcPr>
            <w:tcW w:w="9062" w:type="dxa"/>
          </w:tcPr>
          <w:p w14:paraId="4EE4A7E1" w14:textId="77777777" w:rsidR="00A455D9" w:rsidRPr="00CA3ECC" w:rsidRDefault="00A455D9" w:rsidP="00A455D9">
            <w:pPr>
              <w:pStyle w:val="4"/>
              <w:numPr>
                <w:ilvl w:val="0"/>
                <w:numId w:val="0"/>
              </w:numPr>
              <w:ind w:left="1304" w:hanging="1304"/>
            </w:pPr>
            <w:bookmarkStart w:id="0" w:name="_Toc60777488"/>
            <w:bookmarkStart w:id="1" w:name="_Toc60868269"/>
            <w:r w:rsidRPr="00CA3ECC">
              <w:t>–</w:t>
            </w:r>
            <w:r w:rsidRPr="00CA3ECC">
              <w:tab/>
            </w:r>
            <w:r w:rsidRPr="009C75DD">
              <w:rPr>
                <w:i/>
                <w:sz w:val="24"/>
              </w:rPr>
              <w:t>UE-</w:t>
            </w:r>
            <w:proofErr w:type="spellStart"/>
            <w:r w:rsidRPr="009C75DD">
              <w:rPr>
                <w:i/>
                <w:sz w:val="24"/>
              </w:rPr>
              <w:t>CapabilityRequestFilterCommon</w:t>
            </w:r>
            <w:bookmarkEnd w:id="0"/>
            <w:bookmarkEnd w:id="1"/>
            <w:proofErr w:type="spellEnd"/>
          </w:p>
          <w:p w14:paraId="35093396" w14:textId="77777777" w:rsidR="00A455D9" w:rsidRPr="00CA3ECC" w:rsidRDefault="00A455D9" w:rsidP="00A455D9">
            <w:r w:rsidRPr="00CA3ECC">
              <w:t xml:space="preserve">The IE </w:t>
            </w:r>
            <w:r w:rsidRPr="00CA3ECC">
              <w:rPr>
                <w:i/>
              </w:rPr>
              <w:t>UE-</w:t>
            </w:r>
            <w:proofErr w:type="spellStart"/>
            <w:r w:rsidRPr="00CA3ECC">
              <w:rPr>
                <w:i/>
              </w:rPr>
              <w:t>CapabilityRequestFilterCommon</w:t>
            </w:r>
            <w:proofErr w:type="spellEnd"/>
            <w:r w:rsidRPr="00CA3ECC">
              <w:t xml:space="preserve"> is used to </w:t>
            </w:r>
            <w:r w:rsidRPr="00DD5627">
              <w:rPr>
                <w:highlight w:val="yellow"/>
              </w:rPr>
              <w:t>request filtered UE capabilities</w:t>
            </w:r>
            <w:r w:rsidRPr="00CA3ECC">
              <w:t>. The filter is common for all capability containers that are requested.</w:t>
            </w:r>
          </w:p>
          <w:p w14:paraId="3D0CDAF5" w14:textId="77777777" w:rsidR="00A455D9" w:rsidRPr="00CA3ECC" w:rsidRDefault="00A455D9" w:rsidP="00A455D9">
            <w:pPr>
              <w:pStyle w:val="TH"/>
            </w:pPr>
            <w:r w:rsidRPr="00CA3ECC">
              <w:rPr>
                <w:i/>
              </w:rPr>
              <w:t>UE-</w:t>
            </w:r>
            <w:proofErr w:type="spellStart"/>
            <w:r w:rsidRPr="00CA3ECC">
              <w:rPr>
                <w:i/>
              </w:rPr>
              <w:t>CapabilityRequestFilterCommon</w:t>
            </w:r>
            <w:proofErr w:type="spellEnd"/>
            <w:r w:rsidRPr="00CA3ECC">
              <w:t xml:space="preserve"> information element</w:t>
            </w:r>
          </w:p>
          <w:p w14:paraId="3138BE33" w14:textId="77777777" w:rsidR="00A455D9" w:rsidRPr="009C75DD" w:rsidRDefault="00A455D9" w:rsidP="00A455D9">
            <w:pPr>
              <w:pStyle w:val="PL"/>
              <w:rPr>
                <w:color w:val="808080"/>
                <w:sz w:val="12"/>
              </w:rPr>
            </w:pPr>
            <w:r w:rsidRPr="009C75DD">
              <w:rPr>
                <w:color w:val="808080"/>
                <w:sz w:val="12"/>
              </w:rPr>
              <w:t>-- ASN1START</w:t>
            </w:r>
          </w:p>
          <w:p w14:paraId="68E57228" w14:textId="77777777" w:rsidR="00A455D9" w:rsidRPr="009C75DD" w:rsidRDefault="00A455D9" w:rsidP="00A455D9">
            <w:pPr>
              <w:pStyle w:val="PL"/>
              <w:rPr>
                <w:color w:val="808080"/>
                <w:sz w:val="12"/>
              </w:rPr>
            </w:pPr>
            <w:r w:rsidRPr="009C75DD">
              <w:rPr>
                <w:color w:val="808080"/>
                <w:sz w:val="12"/>
              </w:rPr>
              <w:t>-- TAG-UE-CAPABILITYREQUESTFILTERCOMMON-START</w:t>
            </w:r>
          </w:p>
          <w:p w14:paraId="45595B3F" w14:textId="77777777" w:rsidR="00A455D9" w:rsidRPr="009C75DD" w:rsidRDefault="00A455D9" w:rsidP="00A455D9">
            <w:pPr>
              <w:pStyle w:val="PL"/>
              <w:rPr>
                <w:sz w:val="12"/>
              </w:rPr>
            </w:pPr>
          </w:p>
          <w:p w14:paraId="100E5D40" w14:textId="77777777" w:rsidR="00A455D9" w:rsidRPr="009C75DD" w:rsidRDefault="00A455D9" w:rsidP="00A455D9">
            <w:pPr>
              <w:pStyle w:val="PL"/>
              <w:rPr>
                <w:sz w:val="12"/>
              </w:rPr>
            </w:pPr>
            <w:r w:rsidRPr="009C75DD">
              <w:rPr>
                <w:sz w:val="12"/>
              </w:rPr>
              <w:t xml:space="preserve">UE-CapabilityRequestFilterCommon ::=            </w:t>
            </w:r>
            <w:r w:rsidRPr="009C75DD">
              <w:rPr>
                <w:color w:val="993366"/>
                <w:sz w:val="12"/>
              </w:rPr>
              <w:t>SEQUENCE</w:t>
            </w:r>
            <w:r w:rsidRPr="009C75DD">
              <w:rPr>
                <w:sz w:val="12"/>
              </w:rPr>
              <w:t xml:space="preserve"> {</w:t>
            </w:r>
          </w:p>
          <w:p w14:paraId="121C202B" w14:textId="77777777" w:rsidR="00A455D9" w:rsidRPr="009C75DD" w:rsidRDefault="00A455D9" w:rsidP="00A455D9">
            <w:pPr>
              <w:pStyle w:val="PL"/>
              <w:rPr>
                <w:sz w:val="12"/>
              </w:rPr>
            </w:pPr>
            <w:r w:rsidRPr="009C75DD">
              <w:rPr>
                <w:sz w:val="12"/>
              </w:rPr>
              <w:t xml:space="preserve">    mrdc-Request                                </w:t>
            </w:r>
            <w:r w:rsidRPr="009C75DD">
              <w:rPr>
                <w:color w:val="993366"/>
                <w:sz w:val="12"/>
              </w:rPr>
              <w:t>SEQUENCE</w:t>
            </w:r>
            <w:r w:rsidRPr="009C75DD">
              <w:rPr>
                <w:sz w:val="12"/>
              </w:rPr>
              <w:t xml:space="preserve"> {</w:t>
            </w:r>
          </w:p>
          <w:p w14:paraId="5C0AC2C6" w14:textId="77777777" w:rsidR="00A455D9" w:rsidRPr="009C75DD" w:rsidRDefault="00A455D9" w:rsidP="00A455D9">
            <w:pPr>
              <w:pStyle w:val="PL"/>
              <w:rPr>
                <w:color w:val="808080"/>
                <w:sz w:val="12"/>
              </w:rPr>
            </w:pPr>
            <w:r w:rsidRPr="009C75DD">
              <w:rPr>
                <w:sz w:val="12"/>
              </w:rPr>
              <w:t xml:space="preserve">        omitEN-DC                                   </w:t>
            </w:r>
            <w:r w:rsidRPr="009C75DD">
              <w:rPr>
                <w:color w:val="993366"/>
                <w:sz w:val="12"/>
              </w:rPr>
              <w:t>ENUMERATED</w:t>
            </w:r>
            <w:r w:rsidRPr="009C75DD">
              <w:rPr>
                <w:sz w:val="12"/>
              </w:rPr>
              <w:t xml:space="preserve"> {true}                      </w:t>
            </w:r>
            <w:r w:rsidRPr="009C75DD">
              <w:rPr>
                <w:color w:val="993366"/>
                <w:sz w:val="12"/>
              </w:rPr>
              <w:t>OPTIONAL</w:t>
            </w:r>
            <w:r w:rsidRPr="009C75DD">
              <w:rPr>
                <w:sz w:val="12"/>
              </w:rPr>
              <w:t xml:space="preserve">,    </w:t>
            </w:r>
            <w:r w:rsidRPr="009C75DD">
              <w:rPr>
                <w:color w:val="808080"/>
                <w:sz w:val="12"/>
              </w:rPr>
              <w:t>-- Need N</w:t>
            </w:r>
          </w:p>
          <w:p w14:paraId="23DF05C4" w14:textId="77777777" w:rsidR="00A455D9" w:rsidRPr="009C75DD" w:rsidRDefault="00A455D9" w:rsidP="00A455D9">
            <w:pPr>
              <w:pStyle w:val="PL"/>
              <w:rPr>
                <w:color w:val="808080"/>
                <w:sz w:val="12"/>
              </w:rPr>
            </w:pPr>
            <w:r w:rsidRPr="009C75DD">
              <w:rPr>
                <w:sz w:val="12"/>
              </w:rPr>
              <w:t xml:space="preserve">        includeNR-DC                                </w:t>
            </w:r>
            <w:r w:rsidRPr="009C75DD">
              <w:rPr>
                <w:color w:val="993366"/>
                <w:sz w:val="12"/>
              </w:rPr>
              <w:t>ENUMERATED</w:t>
            </w:r>
            <w:r w:rsidRPr="009C75DD">
              <w:rPr>
                <w:sz w:val="12"/>
              </w:rPr>
              <w:t xml:space="preserve"> {true}                      </w:t>
            </w:r>
            <w:r w:rsidRPr="009C75DD">
              <w:rPr>
                <w:color w:val="993366"/>
                <w:sz w:val="12"/>
              </w:rPr>
              <w:t>OPTIONAL</w:t>
            </w:r>
            <w:r w:rsidRPr="009C75DD">
              <w:rPr>
                <w:sz w:val="12"/>
              </w:rPr>
              <w:t xml:space="preserve">,    </w:t>
            </w:r>
            <w:r w:rsidRPr="009C75DD">
              <w:rPr>
                <w:color w:val="808080"/>
                <w:sz w:val="12"/>
              </w:rPr>
              <w:t>-- Need N</w:t>
            </w:r>
          </w:p>
          <w:p w14:paraId="3DECEFE5" w14:textId="77777777" w:rsidR="00A455D9" w:rsidRPr="009C75DD" w:rsidRDefault="00A455D9" w:rsidP="00A455D9">
            <w:pPr>
              <w:pStyle w:val="PL"/>
              <w:rPr>
                <w:color w:val="808080"/>
                <w:sz w:val="12"/>
              </w:rPr>
            </w:pPr>
            <w:r w:rsidRPr="009C75DD">
              <w:rPr>
                <w:sz w:val="12"/>
              </w:rPr>
              <w:t xml:space="preserve">        includeNE-DC                                </w:t>
            </w:r>
            <w:r w:rsidRPr="009C75DD">
              <w:rPr>
                <w:color w:val="993366"/>
                <w:sz w:val="12"/>
              </w:rPr>
              <w:t>ENUMERATED</w:t>
            </w:r>
            <w:r w:rsidRPr="009C75DD">
              <w:rPr>
                <w:sz w:val="12"/>
              </w:rPr>
              <w:t xml:space="preserve"> {true}                      </w:t>
            </w:r>
            <w:r w:rsidRPr="009C75DD">
              <w:rPr>
                <w:color w:val="993366"/>
                <w:sz w:val="12"/>
              </w:rPr>
              <w:t>OPTIONAL</w:t>
            </w:r>
            <w:r w:rsidRPr="009C75DD">
              <w:rPr>
                <w:sz w:val="12"/>
              </w:rPr>
              <w:t xml:space="preserve">     </w:t>
            </w:r>
            <w:r w:rsidRPr="009C75DD">
              <w:rPr>
                <w:color w:val="808080"/>
                <w:sz w:val="12"/>
              </w:rPr>
              <w:t>-- Need N</w:t>
            </w:r>
          </w:p>
          <w:p w14:paraId="45BBE6CD" w14:textId="77777777" w:rsidR="00A455D9" w:rsidRPr="009C75DD" w:rsidRDefault="00A455D9" w:rsidP="00A455D9">
            <w:pPr>
              <w:pStyle w:val="PL"/>
              <w:rPr>
                <w:color w:val="808080"/>
                <w:sz w:val="12"/>
              </w:rPr>
            </w:pPr>
            <w:r w:rsidRPr="009C75DD">
              <w:rPr>
                <w:sz w:val="12"/>
              </w:rPr>
              <w:t xml:space="preserve">    }                                                                                  </w:t>
            </w:r>
            <w:r w:rsidRPr="009C75DD">
              <w:rPr>
                <w:color w:val="993366"/>
                <w:sz w:val="12"/>
              </w:rPr>
              <w:t>OPTIONAL</w:t>
            </w:r>
            <w:r w:rsidRPr="009C75DD">
              <w:rPr>
                <w:sz w:val="12"/>
              </w:rPr>
              <w:t xml:space="preserve">,        </w:t>
            </w:r>
            <w:r w:rsidRPr="009C75DD">
              <w:rPr>
                <w:color w:val="808080"/>
                <w:sz w:val="12"/>
              </w:rPr>
              <w:t>-- Need N</w:t>
            </w:r>
          </w:p>
          <w:p w14:paraId="549232AB" w14:textId="77777777" w:rsidR="00A455D9" w:rsidRPr="009C75DD" w:rsidRDefault="00A455D9" w:rsidP="00A455D9">
            <w:pPr>
              <w:pStyle w:val="PL"/>
              <w:rPr>
                <w:sz w:val="12"/>
              </w:rPr>
            </w:pPr>
            <w:r w:rsidRPr="009C75DD">
              <w:rPr>
                <w:sz w:val="12"/>
              </w:rPr>
              <w:t xml:space="preserve">    ...,</w:t>
            </w:r>
          </w:p>
          <w:p w14:paraId="07AEAF0E" w14:textId="77777777" w:rsidR="00A455D9" w:rsidRPr="009C75DD" w:rsidRDefault="00A455D9" w:rsidP="00A455D9">
            <w:pPr>
              <w:pStyle w:val="PL"/>
              <w:rPr>
                <w:sz w:val="12"/>
              </w:rPr>
            </w:pPr>
            <w:r w:rsidRPr="009C75DD">
              <w:rPr>
                <w:sz w:val="12"/>
              </w:rPr>
              <w:t xml:space="preserve">    [[</w:t>
            </w:r>
          </w:p>
          <w:p w14:paraId="537E52E6" w14:textId="77777777" w:rsidR="00A455D9" w:rsidRPr="009C75DD" w:rsidRDefault="00A455D9" w:rsidP="00A455D9">
            <w:pPr>
              <w:pStyle w:val="PL"/>
              <w:rPr>
                <w:sz w:val="12"/>
              </w:rPr>
            </w:pPr>
            <w:r w:rsidRPr="009C75DD">
              <w:rPr>
                <w:sz w:val="12"/>
              </w:rPr>
              <w:t xml:space="preserve">    codebookTypeRequest-r16        </w:t>
            </w:r>
            <w:r w:rsidRPr="009C75DD">
              <w:rPr>
                <w:color w:val="993366"/>
                <w:sz w:val="12"/>
              </w:rPr>
              <w:t>SEQUENCE</w:t>
            </w:r>
            <w:r w:rsidRPr="009C75DD">
              <w:rPr>
                <w:sz w:val="12"/>
              </w:rPr>
              <w:t xml:space="preserve"> {</w:t>
            </w:r>
          </w:p>
          <w:p w14:paraId="303F1ED7" w14:textId="77777777" w:rsidR="00A455D9" w:rsidRPr="009C75DD" w:rsidRDefault="00A455D9" w:rsidP="00A455D9">
            <w:pPr>
              <w:pStyle w:val="PL"/>
              <w:rPr>
                <w:color w:val="808080"/>
                <w:sz w:val="12"/>
              </w:rPr>
            </w:pPr>
            <w:r w:rsidRPr="009C75DD">
              <w:rPr>
                <w:sz w:val="12"/>
              </w:rPr>
              <w:t xml:space="preserve">        type1-SinglePanel-r16          </w:t>
            </w:r>
            <w:r w:rsidRPr="009C75DD">
              <w:rPr>
                <w:color w:val="993366"/>
                <w:sz w:val="12"/>
              </w:rPr>
              <w:t>ENUMERATED</w:t>
            </w:r>
            <w:r w:rsidRPr="009C75DD">
              <w:rPr>
                <w:sz w:val="12"/>
              </w:rPr>
              <w:t xml:space="preserve"> {true}                                    </w:t>
            </w:r>
            <w:r w:rsidRPr="009C75DD">
              <w:rPr>
                <w:color w:val="993366"/>
                <w:sz w:val="12"/>
              </w:rPr>
              <w:t>OPTIONAL</w:t>
            </w:r>
            <w:r w:rsidRPr="009C75DD">
              <w:rPr>
                <w:sz w:val="12"/>
              </w:rPr>
              <w:t xml:space="preserve">,    </w:t>
            </w:r>
            <w:r w:rsidRPr="009C75DD">
              <w:rPr>
                <w:color w:val="808080"/>
                <w:sz w:val="12"/>
              </w:rPr>
              <w:t>-- Need N</w:t>
            </w:r>
          </w:p>
          <w:p w14:paraId="008EFD6B" w14:textId="77777777" w:rsidR="00A455D9" w:rsidRPr="009C75DD" w:rsidRDefault="00A455D9" w:rsidP="00A455D9">
            <w:pPr>
              <w:pStyle w:val="PL"/>
              <w:rPr>
                <w:color w:val="808080"/>
                <w:sz w:val="12"/>
              </w:rPr>
            </w:pPr>
            <w:r w:rsidRPr="009C75DD">
              <w:rPr>
                <w:sz w:val="12"/>
              </w:rPr>
              <w:t xml:space="preserve">        type1-MultiPanel-r16           </w:t>
            </w:r>
            <w:r w:rsidRPr="009C75DD">
              <w:rPr>
                <w:color w:val="993366"/>
                <w:sz w:val="12"/>
              </w:rPr>
              <w:t>ENUMERATED</w:t>
            </w:r>
            <w:r w:rsidRPr="009C75DD">
              <w:rPr>
                <w:sz w:val="12"/>
              </w:rPr>
              <w:t xml:space="preserve"> {true}                                    </w:t>
            </w:r>
            <w:r w:rsidRPr="009C75DD">
              <w:rPr>
                <w:color w:val="993366"/>
                <w:sz w:val="12"/>
              </w:rPr>
              <w:t>OPTIONAL</w:t>
            </w:r>
            <w:r w:rsidRPr="009C75DD">
              <w:rPr>
                <w:sz w:val="12"/>
              </w:rPr>
              <w:t xml:space="preserve">,    </w:t>
            </w:r>
            <w:r w:rsidRPr="009C75DD">
              <w:rPr>
                <w:color w:val="808080"/>
                <w:sz w:val="12"/>
              </w:rPr>
              <w:t>-- Need N</w:t>
            </w:r>
          </w:p>
          <w:p w14:paraId="089CA726" w14:textId="77777777" w:rsidR="00A455D9" w:rsidRPr="009C75DD" w:rsidRDefault="00A455D9" w:rsidP="00A455D9">
            <w:pPr>
              <w:pStyle w:val="PL"/>
              <w:rPr>
                <w:color w:val="808080"/>
                <w:sz w:val="12"/>
              </w:rPr>
            </w:pPr>
            <w:r w:rsidRPr="009C75DD">
              <w:rPr>
                <w:sz w:val="12"/>
              </w:rPr>
              <w:t xml:space="preserve">        type2-r16                      </w:t>
            </w:r>
            <w:r w:rsidRPr="009C75DD">
              <w:rPr>
                <w:color w:val="993366"/>
                <w:sz w:val="12"/>
              </w:rPr>
              <w:t>ENUMERATED</w:t>
            </w:r>
            <w:r w:rsidRPr="009C75DD">
              <w:rPr>
                <w:sz w:val="12"/>
              </w:rPr>
              <w:t xml:space="preserve"> {true}                                    </w:t>
            </w:r>
            <w:r w:rsidRPr="009C75DD">
              <w:rPr>
                <w:color w:val="993366"/>
                <w:sz w:val="12"/>
              </w:rPr>
              <w:t>OPTIONAL</w:t>
            </w:r>
            <w:r w:rsidRPr="009C75DD">
              <w:rPr>
                <w:sz w:val="12"/>
              </w:rPr>
              <w:t xml:space="preserve">,    </w:t>
            </w:r>
            <w:r w:rsidRPr="009C75DD">
              <w:rPr>
                <w:color w:val="808080"/>
                <w:sz w:val="12"/>
              </w:rPr>
              <w:t>-- Need N</w:t>
            </w:r>
          </w:p>
          <w:p w14:paraId="7CC515E6" w14:textId="77777777" w:rsidR="00A455D9" w:rsidRPr="009C75DD" w:rsidRDefault="00A455D9" w:rsidP="00A455D9">
            <w:pPr>
              <w:pStyle w:val="PL"/>
              <w:rPr>
                <w:color w:val="808080"/>
                <w:sz w:val="12"/>
              </w:rPr>
            </w:pPr>
            <w:r w:rsidRPr="009C75DD">
              <w:rPr>
                <w:sz w:val="12"/>
              </w:rPr>
              <w:t xml:space="preserve">        type2-PortSelection-r16        </w:t>
            </w:r>
            <w:r w:rsidRPr="009C75DD">
              <w:rPr>
                <w:color w:val="993366"/>
                <w:sz w:val="12"/>
              </w:rPr>
              <w:t>ENUMERATED</w:t>
            </w:r>
            <w:r w:rsidRPr="009C75DD">
              <w:rPr>
                <w:sz w:val="12"/>
              </w:rPr>
              <w:t xml:space="preserve"> {true}                                    </w:t>
            </w:r>
            <w:r w:rsidRPr="009C75DD">
              <w:rPr>
                <w:color w:val="993366"/>
                <w:sz w:val="12"/>
              </w:rPr>
              <w:t>OPTIONAL</w:t>
            </w:r>
            <w:r w:rsidRPr="009C75DD">
              <w:rPr>
                <w:sz w:val="12"/>
              </w:rPr>
              <w:t xml:space="preserve">     </w:t>
            </w:r>
            <w:r w:rsidRPr="009C75DD">
              <w:rPr>
                <w:color w:val="808080"/>
                <w:sz w:val="12"/>
              </w:rPr>
              <w:t>-- Need N</w:t>
            </w:r>
          </w:p>
          <w:p w14:paraId="2FE60DA2" w14:textId="77777777" w:rsidR="00A455D9" w:rsidRPr="009C75DD" w:rsidRDefault="00A455D9" w:rsidP="00A455D9">
            <w:pPr>
              <w:pStyle w:val="PL"/>
              <w:rPr>
                <w:color w:val="808080"/>
                <w:sz w:val="12"/>
              </w:rPr>
            </w:pPr>
            <w:r w:rsidRPr="009C75DD">
              <w:rPr>
                <w:sz w:val="12"/>
              </w:rPr>
              <w:t xml:space="preserve">    }                                                                                   </w:t>
            </w:r>
            <w:r w:rsidRPr="009C75DD">
              <w:rPr>
                <w:color w:val="993366"/>
                <w:sz w:val="12"/>
              </w:rPr>
              <w:t>OPTIONAL</w:t>
            </w:r>
            <w:r w:rsidRPr="009C75DD">
              <w:rPr>
                <w:sz w:val="12"/>
              </w:rPr>
              <w:t xml:space="preserve">,    </w:t>
            </w:r>
            <w:r w:rsidRPr="009C75DD">
              <w:rPr>
                <w:color w:val="808080"/>
                <w:sz w:val="12"/>
              </w:rPr>
              <w:t>-- Need N</w:t>
            </w:r>
          </w:p>
          <w:p w14:paraId="27A5BF78" w14:textId="77777777" w:rsidR="00A455D9" w:rsidRPr="009C75DD" w:rsidRDefault="00A455D9" w:rsidP="00A455D9">
            <w:pPr>
              <w:pStyle w:val="PL"/>
              <w:rPr>
                <w:color w:val="808080"/>
                <w:sz w:val="12"/>
              </w:rPr>
            </w:pPr>
            <w:r w:rsidRPr="009C75DD">
              <w:rPr>
                <w:sz w:val="12"/>
              </w:rPr>
              <w:t xml:space="preserve">    </w:t>
            </w:r>
            <w:r w:rsidRPr="009C75DD">
              <w:rPr>
                <w:sz w:val="12"/>
                <w:highlight w:val="yellow"/>
              </w:rPr>
              <w:t xml:space="preserve">uplinkTxSwitchRequest-r16      </w:t>
            </w:r>
            <w:r w:rsidRPr="009C75DD">
              <w:rPr>
                <w:color w:val="993366"/>
                <w:sz w:val="12"/>
                <w:highlight w:val="yellow"/>
              </w:rPr>
              <w:t>ENUMERATED</w:t>
            </w:r>
            <w:r w:rsidRPr="009C75DD">
              <w:rPr>
                <w:sz w:val="12"/>
                <w:highlight w:val="yellow"/>
              </w:rPr>
              <w:t xml:space="preserve"> {true}                                    </w:t>
            </w:r>
            <w:r w:rsidRPr="009C75DD">
              <w:rPr>
                <w:color w:val="993366"/>
                <w:sz w:val="12"/>
                <w:highlight w:val="yellow"/>
              </w:rPr>
              <w:t>OPTIONAL</w:t>
            </w:r>
            <w:r w:rsidRPr="009C75DD">
              <w:rPr>
                <w:sz w:val="12"/>
                <w:highlight w:val="yellow"/>
              </w:rPr>
              <w:t xml:space="preserve">     </w:t>
            </w:r>
            <w:r w:rsidRPr="009C75DD">
              <w:rPr>
                <w:color w:val="808080"/>
                <w:sz w:val="12"/>
                <w:highlight w:val="yellow"/>
              </w:rPr>
              <w:t>-- Need N</w:t>
            </w:r>
          </w:p>
          <w:p w14:paraId="1CAF1A3D" w14:textId="77777777" w:rsidR="00A455D9" w:rsidRPr="009C75DD" w:rsidRDefault="00A455D9" w:rsidP="00A455D9">
            <w:pPr>
              <w:pStyle w:val="PL"/>
              <w:rPr>
                <w:sz w:val="12"/>
              </w:rPr>
            </w:pPr>
            <w:r w:rsidRPr="009C75DD">
              <w:rPr>
                <w:sz w:val="12"/>
              </w:rPr>
              <w:t xml:space="preserve">    ]]</w:t>
            </w:r>
          </w:p>
          <w:p w14:paraId="048E601E" w14:textId="77777777" w:rsidR="00A455D9" w:rsidRPr="009C75DD" w:rsidRDefault="00A455D9" w:rsidP="00A455D9">
            <w:pPr>
              <w:pStyle w:val="PL"/>
              <w:rPr>
                <w:sz w:val="12"/>
              </w:rPr>
            </w:pPr>
            <w:r w:rsidRPr="009C75DD">
              <w:rPr>
                <w:sz w:val="12"/>
              </w:rPr>
              <w:t>}</w:t>
            </w:r>
          </w:p>
          <w:p w14:paraId="650A1D16" w14:textId="77777777" w:rsidR="00A455D9" w:rsidRPr="009C75DD" w:rsidRDefault="00A455D9" w:rsidP="00A455D9">
            <w:pPr>
              <w:pStyle w:val="PL"/>
              <w:rPr>
                <w:sz w:val="12"/>
              </w:rPr>
            </w:pPr>
          </w:p>
          <w:p w14:paraId="500ACC0D" w14:textId="77777777" w:rsidR="00A455D9" w:rsidRPr="009C75DD" w:rsidRDefault="00A455D9" w:rsidP="00A455D9">
            <w:pPr>
              <w:pStyle w:val="PL"/>
              <w:rPr>
                <w:color w:val="808080"/>
                <w:sz w:val="12"/>
              </w:rPr>
            </w:pPr>
            <w:r w:rsidRPr="009C75DD">
              <w:rPr>
                <w:color w:val="808080"/>
                <w:sz w:val="12"/>
              </w:rPr>
              <w:t>-- TAG-UE-CAPABILITYREQUESTFILTERCOMMON-STOP</w:t>
            </w:r>
          </w:p>
          <w:p w14:paraId="4943009D" w14:textId="77777777" w:rsidR="00A455D9" w:rsidRPr="009C75DD" w:rsidRDefault="00A455D9" w:rsidP="00A455D9">
            <w:pPr>
              <w:pStyle w:val="PL"/>
              <w:rPr>
                <w:color w:val="808080"/>
                <w:sz w:val="12"/>
              </w:rPr>
            </w:pPr>
            <w:r w:rsidRPr="009C75DD">
              <w:rPr>
                <w:color w:val="808080"/>
                <w:sz w:val="12"/>
              </w:rPr>
              <w:t>-- ASN1STOP</w:t>
            </w:r>
          </w:p>
          <w:p w14:paraId="2E63B1C8" w14:textId="77777777" w:rsidR="00A455D9" w:rsidRDefault="00A455D9" w:rsidP="009C75DD"/>
        </w:tc>
      </w:tr>
    </w:tbl>
    <w:p w14:paraId="77408B79" w14:textId="0A6DFDEF" w:rsidR="009C75DD" w:rsidRDefault="009C75DD" w:rsidP="009C75DD"/>
    <w:p w14:paraId="708668D6" w14:textId="52CC25E5" w:rsidR="00810C55" w:rsidRDefault="00A455D9" w:rsidP="00810C55">
      <w:pPr>
        <w:pStyle w:val="a0"/>
        <w:rPr>
          <w:rFonts w:eastAsiaTheme="minorEastAsia"/>
          <w:lang w:eastAsia="zh-CN"/>
        </w:rPr>
      </w:pPr>
      <w:r>
        <w:t>Moreover, the parameter “</w:t>
      </w:r>
      <w:proofErr w:type="spellStart"/>
      <w:r w:rsidR="00810C55" w:rsidRPr="00961879">
        <w:rPr>
          <w:i/>
          <w:iCs/>
        </w:rPr>
        <w:t>uplinkTxSwitchRequest</w:t>
      </w:r>
      <w:proofErr w:type="spellEnd"/>
      <w:r w:rsidR="00810C55">
        <w:rPr>
          <w:noProof/>
        </w:rPr>
        <w:t>”</w:t>
      </w:r>
      <w:r>
        <w:t xml:space="preserve">” is used in Section 6.1.6 whereas the RRC parameter </w:t>
      </w:r>
      <w:r>
        <w:rPr>
          <w:noProof/>
        </w:rPr>
        <w:t>“</w:t>
      </w:r>
      <w:r w:rsidRPr="00F42EC5">
        <w:rPr>
          <w:rFonts w:eastAsia="Times New Roman"/>
          <w:i/>
          <w:noProof/>
          <w:lang w:eastAsia="en-GB"/>
        </w:rPr>
        <w:t>BandCombination-UplinkTxSwitch</w:t>
      </w:r>
      <w:r>
        <w:t>” is used in the same sentence in Section 6.1.6.1/6.1.6.2/6.1.6.3.</w:t>
      </w:r>
      <w:r w:rsidR="00810C55">
        <w:t xml:space="preserve"> </w:t>
      </w:r>
      <w:r w:rsidR="00810C55">
        <w:rPr>
          <w:rFonts w:eastAsiaTheme="minorEastAsia"/>
          <w:lang w:eastAsia="zh-CN"/>
        </w:rPr>
        <w:t>The corresponding part in TS 38.214 is copied as below</w:t>
      </w:r>
    </w:p>
    <w:tbl>
      <w:tblPr>
        <w:tblStyle w:val="af3"/>
        <w:tblW w:w="0" w:type="auto"/>
        <w:tblLook w:val="04A0" w:firstRow="1" w:lastRow="0" w:firstColumn="1" w:lastColumn="0" w:noHBand="0" w:noVBand="1"/>
      </w:tblPr>
      <w:tblGrid>
        <w:gridCol w:w="9062"/>
      </w:tblGrid>
      <w:tr w:rsidR="00782EBB" w14:paraId="4061BAF8" w14:textId="77777777" w:rsidTr="00782EBB">
        <w:tc>
          <w:tcPr>
            <w:tcW w:w="9062" w:type="dxa"/>
          </w:tcPr>
          <w:p w14:paraId="4E785FE5" w14:textId="77777777" w:rsidR="00782EBB" w:rsidRPr="00782EBB" w:rsidRDefault="00782EBB" w:rsidP="00782EBB">
            <w:pPr>
              <w:keepNext/>
              <w:keepLines/>
              <w:numPr>
                <w:ilvl w:val="0"/>
                <w:numId w:val="3"/>
              </w:numPr>
              <w:spacing w:before="120" w:after="180"/>
              <w:ind w:left="1134" w:hanging="1134"/>
              <w:outlineLvl w:val="2"/>
              <w:rPr>
                <w:rFonts w:ascii="Arial" w:eastAsia="宋体" w:hAnsi="Arial"/>
                <w:sz w:val="28"/>
                <w:szCs w:val="20"/>
                <w:lang w:val="x-none"/>
              </w:rPr>
            </w:pPr>
            <w:bookmarkStart w:id="2" w:name="_Toc45810627"/>
            <w:bookmarkStart w:id="3" w:name="_Toc60777203"/>
            <w:r w:rsidRPr="00782EBB">
              <w:rPr>
                <w:rFonts w:ascii="Arial" w:eastAsia="宋体" w:hAnsi="Arial"/>
                <w:sz w:val="28"/>
                <w:szCs w:val="20"/>
                <w:lang w:val="x-none"/>
              </w:rPr>
              <w:lastRenderedPageBreak/>
              <w:t>6.1.6</w:t>
            </w:r>
            <w:r w:rsidRPr="00782EBB">
              <w:rPr>
                <w:rFonts w:ascii="Arial" w:eastAsia="宋体" w:hAnsi="Arial"/>
                <w:sz w:val="28"/>
                <w:szCs w:val="20"/>
                <w:lang w:val="x-none"/>
              </w:rPr>
              <w:tab/>
              <w:t>Uplink switching</w:t>
            </w:r>
            <w:bookmarkEnd w:id="2"/>
            <w:bookmarkEnd w:id="3"/>
          </w:p>
          <w:p w14:paraId="7B03A1AA" w14:textId="77777777" w:rsidR="00782EBB" w:rsidRPr="00782EBB" w:rsidRDefault="00782EBB" w:rsidP="00782EBB">
            <w:pPr>
              <w:spacing w:after="180"/>
              <w:rPr>
                <w:rFonts w:eastAsia="宋体"/>
                <w:szCs w:val="20"/>
                <w:lang w:val="en-GB"/>
              </w:rPr>
            </w:pPr>
            <w:r w:rsidRPr="00782EBB">
              <w:rPr>
                <w:rFonts w:eastAsia="宋体"/>
                <w:szCs w:val="20"/>
              </w:rPr>
              <w:t xml:space="preserve">The UE may omit uplink transmission during </w:t>
            </w:r>
            <w:r w:rsidRPr="00782EBB">
              <w:rPr>
                <w:rFonts w:eastAsia="宋体"/>
                <w:szCs w:val="20"/>
                <w:lang w:val="en-GB"/>
              </w:rPr>
              <w:t xml:space="preserve">the uplink switching gap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Tx1-Tx2</m:t>
                  </m:r>
                </m:sub>
              </m:sSub>
            </m:oMath>
            <w:r w:rsidRPr="00782EBB">
              <w:rPr>
                <w:rFonts w:ascii="Arial" w:eastAsia="宋体" w:hAnsi="Arial"/>
                <w:b/>
                <w:szCs w:val="20"/>
                <w:lang w:val="en-GB"/>
              </w:rPr>
              <w:t xml:space="preserve"> </w:t>
            </w:r>
            <w:r w:rsidRPr="00782EBB">
              <w:rPr>
                <w:rFonts w:eastAsia="宋体"/>
                <w:szCs w:val="20"/>
                <w:lang w:val="en-GB"/>
              </w:rPr>
              <w:t xml:space="preserve">if the conditions defined in this clause are met and the UE is configured with </w:t>
            </w:r>
            <w:proofErr w:type="spellStart"/>
            <w:r w:rsidRPr="00782EBB">
              <w:rPr>
                <w:rFonts w:eastAsia="宋体"/>
                <w:i/>
                <w:szCs w:val="20"/>
                <w:lang w:val="en-GB"/>
              </w:rPr>
              <w:t>uplinkTxSwitching</w:t>
            </w:r>
            <w:proofErr w:type="spellEnd"/>
            <w:r w:rsidRPr="00782EBB">
              <w:rPr>
                <w:rFonts w:eastAsia="宋体"/>
                <w:szCs w:val="20"/>
                <w:lang w:val="en-GB"/>
              </w:rPr>
              <w:t xml:space="preserve">. The switching gap </w:t>
            </w:r>
            <m:oMath>
              <m:sSub>
                <m:sSubPr>
                  <m:ctrlPr>
                    <w:rPr>
                      <w:rFonts w:ascii="Cambria Math" w:eastAsia="宋体" w:hAnsi="Cambria Math"/>
                      <w:bCs/>
                      <w:i/>
                      <w:szCs w:val="20"/>
                      <w:lang w:val="en-GB"/>
                    </w:rPr>
                  </m:ctrlPr>
                </m:sSubPr>
                <m:e>
                  <m:r>
                    <w:rPr>
                      <w:rFonts w:ascii="Cambria Math" w:eastAsia="宋体" w:hAnsi="Cambria Math"/>
                      <w:szCs w:val="20"/>
                      <w:lang w:val="en-GB"/>
                    </w:rPr>
                    <m:t>N</m:t>
                  </m:r>
                </m:e>
                <m:sub>
                  <m:r>
                    <m:rPr>
                      <m:nor/>
                    </m:rPr>
                    <w:rPr>
                      <w:rFonts w:ascii="Cambria Math" w:eastAsia="宋体" w:hAnsi="Cambria Math"/>
                      <w:bCs/>
                      <w:szCs w:val="20"/>
                      <w:lang w:val="en-GB"/>
                    </w:rPr>
                    <m:t>Tx1-Tx2</m:t>
                  </m:r>
                </m:sub>
              </m:sSub>
            </m:oMath>
            <w:r w:rsidRPr="00782EBB">
              <w:rPr>
                <w:rFonts w:ascii="Arial" w:eastAsia="宋体" w:hAnsi="Arial"/>
                <w:b/>
                <w:szCs w:val="20"/>
                <w:lang w:val="en-GB"/>
              </w:rPr>
              <w:t xml:space="preserve"> </w:t>
            </w:r>
            <w:r w:rsidRPr="00782EBB">
              <w:rPr>
                <w:rFonts w:eastAsia="宋体"/>
                <w:szCs w:val="20"/>
                <w:lang w:val="en-GB"/>
              </w:rPr>
              <w:t xml:space="preserve">is indicated by UE capability </w:t>
            </w:r>
            <w:proofErr w:type="spellStart"/>
            <w:r w:rsidRPr="00782EBB">
              <w:rPr>
                <w:rFonts w:eastAsia="宋体"/>
                <w:i/>
                <w:szCs w:val="20"/>
                <w:lang w:val="en-GB"/>
              </w:rPr>
              <w:t>uplinkTxSwitchingPeriod</w:t>
            </w:r>
            <w:proofErr w:type="spellEnd"/>
            <w:r w:rsidRPr="00782EBB">
              <w:rPr>
                <w:rFonts w:eastAsia="宋体"/>
                <w:szCs w:val="20"/>
                <w:lang w:val="en-GB"/>
              </w:rPr>
              <w:t xml:space="preserve">: </w:t>
            </w:r>
          </w:p>
          <w:p w14:paraId="555DEFEA" w14:textId="77777777" w:rsidR="00782EBB" w:rsidRPr="00782EBB" w:rsidRDefault="00782EBB" w:rsidP="00782EBB">
            <w:pPr>
              <w:spacing w:after="180"/>
              <w:ind w:left="568" w:hanging="284"/>
              <w:rPr>
                <w:rFonts w:eastAsia="宋体"/>
                <w:szCs w:val="20"/>
                <w:lang w:val="x-none"/>
              </w:rPr>
            </w:pPr>
            <w:r w:rsidRPr="00782EBB">
              <w:rPr>
                <w:rFonts w:eastAsia="宋体"/>
                <w:szCs w:val="20"/>
                <w:lang w:val="x-none"/>
              </w:rPr>
              <w:t>-</w:t>
            </w:r>
            <w:r w:rsidRPr="00782EBB">
              <w:rPr>
                <w:rFonts w:eastAsia="宋体"/>
                <w:szCs w:val="20"/>
                <w:lang w:val="x-none"/>
              </w:rPr>
              <w:tab/>
            </w:r>
            <w:bookmarkStart w:id="4" w:name="_Hlk39056336"/>
            <w:r w:rsidRPr="00782EBB">
              <w:rPr>
                <w:rFonts w:eastAsia="宋体"/>
                <w:szCs w:val="20"/>
                <w:lang w:val="x-none"/>
              </w:rPr>
              <w:t xml:space="preserve">If a </w:t>
            </w:r>
            <w:r w:rsidRPr="00782EBB">
              <w:rPr>
                <w:rFonts w:eastAsia="宋体"/>
                <w:szCs w:val="20"/>
                <w:lang w:val="en-AU"/>
              </w:rPr>
              <w:t>UE</w:t>
            </w:r>
            <w:r w:rsidRPr="00782EBB">
              <w:rPr>
                <w:rFonts w:eastAsia="宋体"/>
                <w:szCs w:val="20"/>
                <w:lang w:val="x-none"/>
              </w:rPr>
              <w:t xml:space="preserve"> indicated a capability for uplink switching with </w:t>
            </w:r>
            <w:bookmarkEnd w:id="4"/>
            <w:proofErr w:type="spellStart"/>
            <w:r w:rsidRPr="00782EBB">
              <w:rPr>
                <w:rFonts w:eastAsia="宋体"/>
                <w:i/>
                <w:iCs/>
                <w:szCs w:val="20"/>
                <w:highlight w:val="yellow"/>
                <w:lang w:val="x-none"/>
              </w:rPr>
              <w:t>uplinkTxSwitchRequest</w:t>
            </w:r>
            <w:proofErr w:type="spellEnd"/>
            <w:r w:rsidRPr="00782EBB">
              <w:rPr>
                <w:rFonts w:eastAsia="宋体"/>
                <w:szCs w:val="20"/>
                <w:lang w:val="x-none"/>
              </w:rPr>
              <w:t xml:space="preserve"> for a band combination, and if it is for that band combination</w:t>
            </w:r>
          </w:p>
          <w:p w14:paraId="0FC9D946" w14:textId="77777777" w:rsidR="00782EBB" w:rsidRPr="00782EBB" w:rsidRDefault="00782EBB" w:rsidP="00782EBB">
            <w:pPr>
              <w:spacing w:after="180"/>
              <w:ind w:left="851" w:hanging="284"/>
              <w:rPr>
                <w:rFonts w:eastAsia="宋体"/>
                <w:szCs w:val="20"/>
                <w:lang w:val="x-none"/>
              </w:rPr>
            </w:pPr>
            <w:r w:rsidRPr="00782EBB">
              <w:rPr>
                <w:rFonts w:eastAsia="宋体"/>
                <w:szCs w:val="20"/>
                <w:lang w:val="x-none"/>
              </w:rPr>
              <w:t>-</w:t>
            </w:r>
            <w:r w:rsidRPr="00782EBB">
              <w:rPr>
                <w:rFonts w:eastAsia="宋体"/>
                <w:szCs w:val="20"/>
                <w:lang w:val="x-none"/>
              </w:rPr>
              <w:tab/>
            </w:r>
            <w:bookmarkStart w:id="5" w:name="_Hlk38539049"/>
            <w:r w:rsidRPr="00782EBB">
              <w:rPr>
                <w:rFonts w:eastAsia="宋体"/>
                <w:szCs w:val="20"/>
                <w:lang w:val="x-none"/>
              </w:rPr>
              <w:t xml:space="preserve">Configured with </w:t>
            </w:r>
            <w:r w:rsidRPr="00782EBB">
              <w:rPr>
                <w:rFonts w:eastAsia="宋体"/>
                <w:szCs w:val="20"/>
                <w:lang w:val="x-none" w:eastAsia="fr-FR"/>
              </w:rPr>
              <w:t>a MCG using E-UTRA radio access and with a SCG using NR radio access (EN-DC)</w:t>
            </w:r>
            <w:r w:rsidRPr="00782EBB">
              <w:rPr>
                <w:rFonts w:eastAsia="宋体"/>
                <w:szCs w:val="20"/>
                <w:lang w:val="x-none"/>
              </w:rPr>
              <w:t xml:space="preserve">, </w:t>
            </w:r>
            <w:bookmarkEnd w:id="5"/>
            <w:r w:rsidRPr="00782EBB">
              <w:rPr>
                <w:rFonts w:eastAsia="宋体"/>
                <w:szCs w:val="20"/>
                <w:lang w:val="x-none"/>
              </w:rPr>
              <w:t>or</w:t>
            </w:r>
          </w:p>
          <w:p w14:paraId="4DA1102C" w14:textId="77777777" w:rsidR="00782EBB" w:rsidRPr="00782EBB" w:rsidRDefault="00782EBB" w:rsidP="00782EBB">
            <w:pPr>
              <w:spacing w:after="180"/>
              <w:ind w:left="851" w:hanging="284"/>
              <w:rPr>
                <w:rFonts w:eastAsia="宋体"/>
                <w:szCs w:val="20"/>
                <w:lang w:val="x-none"/>
              </w:rPr>
            </w:pPr>
            <w:r w:rsidRPr="00782EBB">
              <w:rPr>
                <w:rFonts w:eastAsia="宋体"/>
                <w:szCs w:val="20"/>
                <w:lang w:val="x-none"/>
              </w:rPr>
              <w:t>-</w:t>
            </w:r>
            <w:r w:rsidRPr="00782EBB">
              <w:rPr>
                <w:rFonts w:eastAsia="宋体"/>
                <w:szCs w:val="20"/>
                <w:lang w:val="x-none"/>
              </w:rPr>
              <w:tab/>
              <w:t>Configured with uplink carrier aggregation, or</w:t>
            </w:r>
          </w:p>
          <w:p w14:paraId="36F6353C" w14:textId="77777777" w:rsidR="00782EBB" w:rsidRPr="00782EBB" w:rsidRDefault="00782EBB" w:rsidP="00782EBB">
            <w:pPr>
              <w:spacing w:after="180"/>
              <w:ind w:left="851" w:hanging="284"/>
              <w:rPr>
                <w:rFonts w:eastAsia="宋体"/>
                <w:szCs w:val="20"/>
                <w:lang w:val="x-none"/>
              </w:rPr>
            </w:pPr>
            <w:r w:rsidRPr="00782EBB">
              <w:rPr>
                <w:rFonts w:eastAsia="宋体"/>
                <w:szCs w:val="20"/>
                <w:lang w:val="x-none"/>
              </w:rPr>
              <w:t>-</w:t>
            </w:r>
            <w:r w:rsidRPr="00782EBB">
              <w:rPr>
                <w:rFonts w:eastAsia="宋体"/>
                <w:szCs w:val="20"/>
                <w:lang w:val="x-none"/>
              </w:rPr>
              <w:tab/>
              <w:t xml:space="preserve">Configured in a serving cell with two uplink carriers with </w:t>
            </w:r>
            <w:r w:rsidRPr="00782EBB">
              <w:rPr>
                <w:rFonts w:eastAsia="宋体"/>
                <w:szCs w:val="20"/>
                <w:lang w:val="x-none" w:eastAsia="fr-FR"/>
              </w:rPr>
              <w:t xml:space="preserve">higher layer parameter </w:t>
            </w:r>
            <w:proofErr w:type="spellStart"/>
            <w:r w:rsidRPr="00782EBB">
              <w:rPr>
                <w:rFonts w:eastAsia="宋体"/>
                <w:i/>
                <w:iCs/>
                <w:szCs w:val="20"/>
                <w:lang w:val="x-none" w:eastAsia="fr-FR"/>
              </w:rPr>
              <w:t>supplementaryUplink</w:t>
            </w:r>
            <w:proofErr w:type="spellEnd"/>
            <w:r w:rsidRPr="00782EBB">
              <w:rPr>
                <w:rFonts w:eastAsia="宋体"/>
                <w:szCs w:val="20"/>
                <w:lang w:val="x-none"/>
              </w:rPr>
              <w:t>.</w:t>
            </w:r>
          </w:p>
          <w:p w14:paraId="1E65230E" w14:textId="3BF03A31" w:rsidR="00782EBB" w:rsidRDefault="00782EBB" w:rsidP="00782EBB">
            <w:pPr>
              <w:spacing w:after="180"/>
              <w:ind w:left="851" w:hanging="284"/>
              <w:rPr>
                <w:rFonts w:eastAsia="宋体"/>
                <w:szCs w:val="20"/>
                <w:lang w:val="x-none"/>
              </w:rPr>
            </w:pPr>
            <w:r w:rsidRPr="00782EBB">
              <w:rPr>
                <w:rFonts w:eastAsia="宋体"/>
                <w:szCs w:val="20"/>
                <w:lang w:val="x-none"/>
              </w:rPr>
              <w:tab/>
              <w:t>the conditions under which the switching gap may be present and the location of the switchin</w:t>
            </w:r>
            <w:r w:rsidRPr="00782EBB">
              <w:rPr>
                <w:rFonts w:eastAsia="宋体"/>
                <w:szCs w:val="20"/>
              </w:rPr>
              <w:t>g</w:t>
            </w:r>
            <w:r w:rsidRPr="00782EBB">
              <w:rPr>
                <w:rFonts w:eastAsia="宋体"/>
                <w:szCs w:val="20"/>
                <w:lang w:val="x-none"/>
              </w:rPr>
              <w:t xml:space="preserve"> gap are defined for each of the cases in </w:t>
            </w:r>
            <w:r w:rsidRPr="00782EBB">
              <w:rPr>
                <w:rFonts w:eastAsia="宋体"/>
                <w:szCs w:val="20"/>
              </w:rPr>
              <w:t xml:space="preserve">clauses </w:t>
            </w:r>
            <w:r w:rsidRPr="00782EBB">
              <w:rPr>
                <w:rFonts w:eastAsia="宋体"/>
                <w:szCs w:val="20"/>
                <w:lang w:val="x-none"/>
              </w:rPr>
              <w:t>6.1.6.1, 6.1.6.2, and 6.1.6.3 respectively.</w:t>
            </w:r>
          </w:p>
          <w:p w14:paraId="75A4EE98" w14:textId="77777777" w:rsidR="00782EBB" w:rsidRPr="00782EBB" w:rsidRDefault="00782EBB" w:rsidP="00782EBB">
            <w:pPr>
              <w:spacing w:after="180"/>
              <w:ind w:left="851" w:hanging="284"/>
              <w:rPr>
                <w:rFonts w:eastAsia="宋体"/>
                <w:i/>
                <w:szCs w:val="20"/>
              </w:rPr>
            </w:pPr>
            <w:r w:rsidRPr="00782EBB">
              <w:rPr>
                <w:rFonts w:eastAsia="宋体"/>
                <w:i/>
                <w:szCs w:val="20"/>
              </w:rPr>
              <w:t>&lt;omitted text&gt;</w:t>
            </w:r>
          </w:p>
          <w:p w14:paraId="505D1EF1" w14:textId="77777777" w:rsidR="00782EBB" w:rsidRPr="00782EBB" w:rsidRDefault="00782EBB" w:rsidP="00782EBB">
            <w:pPr>
              <w:keepNext/>
              <w:keepLines/>
              <w:numPr>
                <w:ilvl w:val="0"/>
                <w:numId w:val="3"/>
              </w:numPr>
              <w:spacing w:before="120" w:after="180"/>
              <w:ind w:left="1418" w:hanging="1418"/>
              <w:outlineLvl w:val="3"/>
              <w:rPr>
                <w:rFonts w:ascii="Arial" w:eastAsia="宋体" w:hAnsi="Arial"/>
                <w:sz w:val="24"/>
                <w:szCs w:val="20"/>
                <w:lang w:val="x-none"/>
              </w:rPr>
            </w:pPr>
            <w:r w:rsidRPr="00782EBB">
              <w:rPr>
                <w:rFonts w:ascii="Arial" w:eastAsia="宋体" w:hAnsi="Arial"/>
                <w:sz w:val="24"/>
                <w:szCs w:val="20"/>
                <w:lang w:val="x-none"/>
              </w:rPr>
              <w:t>6.1.6.1</w:t>
            </w:r>
            <w:r w:rsidRPr="00782EBB">
              <w:rPr>
                <w:rFonts w:ascii="Arial" w:eastAsia="宋体" w:hAnsi="Arial"/>
                <w:sz w:val="24"/>
                <w:szCs w:val="20"/>
                <w:lang w:val="x-none"/>
              </w:rPr>
              <w:tab/>
              <w:t>Uplink switching for EN-DC</w:t>
            </w:r>
          </w:p>
          <w:p w14:paraId="1F78E4CF" w14:textId="77777777" w:rsidR="00782EBB" w:rsidRPr="00782EBB" w:rsidRDefault="00782EBB" w:rsidP="00782EBB">
            <w:pPr>
              <w:spacing w:after="180"/>
              <w:rPr>
                <w:rFonts w:eastAsia="宋体"/>
                <w:szCs w:val="20"/>
                <w:lang w:val="en-GB"/>
              </w:rPr>
            </w:pPr>
            <w:r w:rsidRPr="00782EBB">
              <w:rPr>
                <w:rFonts w:eastAsia="宋体"/>
                <w:szCs w:val="20"/>
                <w:lang w:val="en-GB"/>
              </w:rPr>
              <w:t xml:space="preserve">For a UE indicating </w:t>
            </w:r>
            <w:r w:rsidRPr="00782EBB">
              <w:rPr>
                <w:rFonts w:eastAsia="宋体"/>
                <w:szCs w:val="20"/>
              </w:rPr>
              <w:t>a capability for</w:t>
            </w:r>
            <w:r w:rsidRPr="00782EBB">
              <w:rPr>
                <w:rFonts w:eastAsia="宋体"/>
                <w:szCs w:val="20"/>
                <w:lang w:val="en-GB"/>
              </w:rPr>
              <w:t xml:space="preserve"> </w:t>
            </w:r>
            <w:r w:rsidRPr="00782EBB">
              <w:rPr>
                <w:rFonts w:eastAsia="宋体"/>
                <w:szCs w:val="20"/>
              </w:rPr>
              <w:t xml:space="preserve">uplink switching with </w:t>
            </w:r>
            <w:r w:rsidRPr="00782EBB">
              <w:rPr>
                <w:i/>
                <w:noProof/>
                <w:szCs w:val="20"/>
                <w:highlight w:val="yellow"/>
                <w:lang w:val="en-GB" w:eastAsia="en-GB"/>
              </w:rPr>
              <w:t>BandCombination-UplinkTxSwitch</w:t>
            </w:r>
            <w:r w:rsidRPr="00782EBB">
              <w:rPr>
                <w:rFonts w:eastAsia="宋体"/>
                <w:szCs w:val="20"/>
              </w:rPr>
              <w:t xml:space="preserve"> for a band combination,</w:t>
            </w:r>
            <w:r w:rsidRPr="00782EBB">
              <w:rPr>
                <w:rFonts w:eastAsia="宋体"/>
                <w:szCs w:val="20"/>
                <w:lang w:val="en-GB"/>
              </w:rPr>
              <w:t xml:space="preserve"> and if it is for that band combination configured</w:t>
            </w:r>
            <w:r w:rsidRPr="00782EBB">
              <w:rPr>
                <w:rFonts w:eastAsia="宋体"/>
                <w:szCs w:val="20"/>
                <w:lang w:eastAsia="fr-FR"/>
              </w:rPr>
              <w:t xml:space="preserve"> with </w:t>
            </w:r>
            <w:proofErr w:type="gramStart"/>
            <w:r w:rsidRPr="00782EBB">
              <w:rPr>
                <w:rFonts w:eastAsia="宋体"/>
                <w:szCs w:val="20"/>
                <w:lang w:eastAsia="fr-FR"/>
              </w:rPr>
              <w:t>a</w:t>
            </w:r>
            <w:proofErr w:type="gramEnd"/>
            <w:r w:rsidRPr="00782EBB">
              <w:rPr>
                <w:rFonts w:eastAsia="宋体"/>
                <w:szCs w:val="20"/>
                <w:lang w:eastAsia="fr-FR"/>
              </w:rPr>
              <w:t xml:space="preserve"> MCG using E-UTRA radio access and with a SCG using NR radio access (EN-DC), </w:t>
            </w:r>
            <w:proofErr w:type="spellStart"/>
            <w:r w:rsidRPr="00782EBB">
              <w:rPr>
                <w:rFonts w:eastAsia="宋体"/>
                <w:szCs w:val="20"/>
                <w:lang w:val="en-GB"/>
              </w:rPr>
              <w:t>i</w:t>
            </w:r>
            <w:r w:rsidRPr="00782EBB">
              <w:rPr>
                <w:rFonts w:eastAsia="宋体"/>
                <w:szCs w:val="20"/>
                <w:lang w:eastAsia="fr-FR"/>
              </w:rPr>
              <w:t>f</w:t>
            </w:r>
            <w:proofErr w:type="spellEnd"/>
            <w:r w:rsidRPr="00782EBB">
              <w:rPr>
                <w:rFonts w:eastAsia="宋体"/>
                <w:szCs w:val="20"/>
                <w:lang w:eastAsia="fr-FR"/>
              </w:rPr>
              <w:t xml:space="preserve"> the UE is configured with uplink switching with parameter </w:t>
            </w:r>
            <w:proofErr w:type="spellStart"/>
            <w:r w:rsidRPr="00782EBB">
              <w:rPr>
                <w:rFonts w:eastAsia="宋体"/>
                <w:i/>
                <w:szCs w:val="20"/>
                <w:lang w:eastAsia="fr-FR"/>
              </w:rPr>
              <w:t>uplinkTxSwitching</w:t>
            </w:r>
            <w:proofErr w:type="spellEnd"/>
            <w:r w:rsidRPr="00782EBB">
              <w:rPr>
                <w:rFonts w:eastAsia="宋体"/>
                <w:szCs w:val="20"/>
                <w:lang w:eastAsia="fr-FR"/>
              </w:rPr>
              <w:t>,</w:t>
            </w:r>
          </w:p>
          <w:p w14:paraId="7BEEAA32" w14:textId="77777777" w:rsidR="00782EBB" w:rsidRPr="00782EBB" w:rsidRDefault="00782EBB" w:rsidP="00782EBB">
            <w:pPr>
              <w:spacing w:after="180"/>
              <w:ind w:left="568" w:hanging="284"/>
              <w:rPr>
                <w:rFonts w:eastAsia="宋体"/>
                <w:szCs w:val="20"/>
                <w:lang w:val="x-none"/>
              </w:rPr>
            </w:pPr>
            <w:r w:rsidRPr="00782EBB">
              <w:rPr>
                <w:rFonts w:eastAsia="宋体"/>
                <w:szCs w:val="20"/>
                <w:lang w:val="x-none"/>
              </w:rPr>
              <w:t>-</w:t>
            </w:r>
            <w:r w:rsidRPr="00782EBB">
              <w:rPr>
                <w:rFonts w:eastAsia="宋体"/>
                <w:szCs w:val="20"/>
                <w:lang w:val="x-none"/>
              </w:rPr>
              <w:tab/>
              <w:t xml:space="preserve">for the UE configured with </w:t>
            </w:r>
            <w:r w:rsidRPr="00782EBB">
              <w:rPr>
                <w:i/>
                <w:noProof/>
                <w:szCs w:val="20"/>
                <w:lang w:val="x-none" w:eastAsia="en-GB"/>
              </w:rPr>
              <w:t>switchedUL</w:t>
            </w:r>
            <w:r w:rsidRPr="00782EBB">
              <w:rPr>
                <w:rFonts w:eastAsia="宋体"/>
                <w:szCs w:val="20"/>
                <w:lang w:val="x-none"/>
              </w:rPr>
              <w:t xml:space="preserve"> by the parameter </w:t>
            </w:r>
            <w:proofErr w:type="spellStart"/>
            <w:r w:rsidRPr="00782EBB">
              <w:rPr>
                <w:rFonts w:eastAsia="宋体"/>
                <w:i/>
                <w:szCs w:val="20"/>
                <w:lang w:val="x-none"/>
              </w:rPr>
              <w:t>uplinkTxSwitchingOption</w:t>
            </w:r>
            <w:proofErr w:type="spellEnd"/>
            <w:r w:rsidRPr="00782EBB">
              <w:rPr>
                <w:rFonts w:eastAsia="宋体"/>
                <w:szCs w:val="20"/>
                <w:lang w:val="x-none"/>
              </w:rPr>
              <w:t xml:space="preserve">, when the UE is to transmit in the uplink based on DCI(s) received before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T</m:t>
                  </m:r>
                </m:e>
                <m:sub>
                  <m:r>
                    <m:rPr>
                      <m:nor/>
                    </m:rPr>
                    <w:rPr>
                      <w:rFonts w:ascii="Cambria Math" w:eastAsia="宋体" w:hAnsi="Cambria Math"/>
                      <w:b/>
                      <w:szCs w:val="20"/>
                      <w:lang w:val="x-none"/>
                    </w:rPr>
                    <m:t>0</m:t>
                  </m:r>
                </m:sub>
              </m:sSub>
              <m:r>
                <m:rPr>
                  <m:sty m:val="b"/>
                </m:rPr>
                <w:rPr>
                  <w:rFonts w:ascii="Cambria Math" w:eastAsia="宋体" w:hAnsi="Cambria Math" w:cs="MS Gothic"/>
                  <w:szCs w:val="20"/>
                  <w:lang w:val="x-none" w:eastAsia="zh-CN"/>
                </w:rPr>
                <m:t>-</m:t>
              </m:r>
              <m:sSub>
                <m:sSubPr>
                  <m:ctrlPr>
                    <w:rPr>
                      <w:rFonts w:ascii="Cambria Math" w:eastAsia="宋体" w:hAnsi="Cambria Math"/>
                      <w:b/>
                      <w:szCs w:val="20"/>
                      <w:lang w:val="x-none"/>
                    </w:rPr>
                  </m:ctrlPr>
                </m:sSubPr>
                <m:e>
                  <m:r>
                    <m:rPr>
                      <m:sty m:val="bi"/>
                    </m:rPr>
                    <w:rPr>
                      <w:rFonts w:ascii="Cambria Math" w:eastAsia="宋体" w:hAnsi="Cambria Math"/>
                      <w:szCs w:val="20"/>
                      <w:lang w:val="x-none"/>
                    </w:rPr>
                    <m:t>T</m:t>
                  </m:r>
                </m:e>
                <m:sub>
                  <m:r>
                    <m:rPr>
                      <m:sty m:val="bi"/>
                    </m:rPr>
                    <w:rPr>
                      <w:rFonts w:ascii="Cambria Math" w:eastAsia="宋体" w:hAnsi="Cambria Math"/>
                      <w:szCs w:val="20"/>
                      <w:lang w:val="x-none"/>
                    </w:rPr>
                    <m:t>offset</m:t>
                  </m:r>
                </m:sub>
              </m:sSub>
            </m:oMath>
            <w:r w:rsidRPr="00782EBB">
              <w:rPr>
                <w:rFonts w:eastAsia="宋体"/>
                <w:b/>
                <w:szCs w:val="20"/>
                <w:lang w:val="x-none"/>
              </w:rPr>
              <w:t xml:space="preserve"> </w:t>
            </w:r>
            <w:r w:rsidRPr="00782EBB">
              <w:rPr>
                <w:rFonts w:eastAsia="宋体"/>
                <w:szCs w:val="20"/>
                <w:lang w:val="x-none"/>
              </w:rPr>
              <w:t>or based on a higher layer configuration(s):</w:t>
            </w:r>
          </w:p>
          <w:p w14:paraId="25A96B2F" w14:textId="77777777" w:rsidR="00782EBB" w:rsidRPr="00782EBB" w:rsidRDefault="00782EBB" w:rsidP="00782EBB">
            <w:pPr>
              <w:spacing w:after="180"/>
              <w:ind w:left="851" w:hanging="284"/>
              <w:rPr>
                <w:rFonts w:eastAsia="宋体"/>
                <w:i/>
                <w:szCs w:val="20"/>
              </w:rPr>
            </w:pPr>
            <w:r w:rsidRPr="00782EBB">
              <w:rPr>
                <w:rFonts w:eastAsia="宋体"/>
                <w:i/>
                <w:szCs w:val="20"/>
              </w:rPr>
              <w:t>&lt;omitted text&gt;</w:t>
            </w:r>
          </w:p>
          <w:p w14:paraId="137942E2" w14:textId="77777777" w:rsidR="00782EBB" w:rsidRPr="00782EBB" w:rsidRDefault="00782EBB" w:rsidP="00782EBB">
            <w:pPr>
              <w:keepNext/>
              <w:keepLines/>
              <w:numPr>
                <w:ilvl w:val="0"/>
                <w:numId w:val="3"/>
              </w:numPr>
              <w:spacing w:before="120" w:after="180"/>
              <w:ind w:left="1418" w:hanging="1418"/>
              <w:outlineLvl w:val="3"/>
              <w:rPr>
                <w:rFonts w:ascii="Arial" w:eastAsia="宋体" w:hAnsi="Arial"/>
                <w:color w:val="000000"/>
                <w:sz w:val="24"/>
                <w:szCs w:val="20"/>
                <w:lang w:val="x-none"/>
              </w:rPr>
            </w:pPr>
            <w:bookmarkStart w:id="6" w:name="_Toc45810629"/>
            <w:bookmarkStart w:id="7" w:name="_Toc60777205"/>
            <w:r w:rsidRPr="00782EBB">
              <w:rPr>
                <w:rFonts w:ascii="Arial" w:eastAsia="宋体" w:hAnsi="Arial"/>
                <w:color w:val="000000"/>
                <w:sz w:val="24"/>
                <w:szCs w:val="20"/>
                <w:lang w:val="x-none"/>
              </w:rPr>
              <w:t>6.1.6.2</w:t>
            </w:r>
            <w:r w:rsidRPr="00782EBB">
              <w:rPr>
                <w:rFonts w:ascii="Arial" w:eastAsia="宋体" w:hAnsi="Arial"/>
                <w:color w:val="000000"/>
                <w:sz w:val="24"/>
                <w:szCs w:val="20"/>
                <w:lang w:val="x-none"/>
              </w:rPr>
              <w:tab/>
              <w:t xml:space="preserve">Uplink switching for </w:t>
            </w:r>
            <w:r w:rsidRPr="00782EBB">
              <w:rPr>
                <w:rFonts w:ascii="Arial" w:eastAsia="宋体" w:hAnsi="Arial"/>
                <w:color w:val="000000"/>
                <w:sz w:val="24"/>
                <w:szCs w:val="20"/>
              </w:rPr>
              <w:t>c</w:t>
            </w:r>
            <w:proofErr w:type="spellStart"/>
            <w:r w:rsidRPr="00782EBB">
              <w:rPr>
                <w:rFonts w:ascii="Arial" w:eastAsia="宋体" w:hAnsi="Arial"/>
                <w:color w:val="000000"/>
                <w:sz w:val="24"/>
                <w:szCs w:val="20"/>
                <w:lang w:val="x-none"/>
              </w:rPr>
              <w:t>arrier</w:t>
            </w:r>
            <w:proofErr w:type="spellEnd"/>
            <w:r w:rsidRPr="00782EBB">
              <w:rPr>
                <w:rFonts w:ascii="Arial" w:eastAsia="宋体" w:hAnsi="Arial"/>
                <w:color w:val="000000"/>
                <w:sz w:val="24"/>
                <w:szCs w:val="20"/>
                <w:lang w:val="x-none"/>
              </w:rPr>
              <w:t xml:space="preserve"> </w:t>
            </w:r>
            <w:r w:rsidRPr="00782EBB">
              <w:rPr>
                <w:rFonts w:ascii="Arial" w:eastAsia="宋体" w:hAnsi="Arial"/>
                <w:color w:val="000000"/>
                <w:sz w:val="24"/>
                <w:szCs w:val="20"/>
              </w:rPr>
              <w:t>a</w:t>
            </w:r>
            <w:proofErr w:type="spellStart"/>
            <w:r w:rsidRPr="00782EBB">
              <w:rPr>
                <w:rFonts w:ascii="Arial" w:eastAsia="宋体" w:hAnsi="Arial"/>
                <w:color w:val="000000"/>
                <w:sz w:val="24"/>
                <w:szCs w:val="20"/>
                <w:lang w:val="x-none"/>
              </w:rPr>
              <w:t>ggregation</w:t>
            </w:r>
            <w:bookmarkEnd w:id="6"/>
            <w:bookmarkEnd w:id="7"/>
            <w:proofErr w:type="spellEnd"/>
          </w:p>
          <w:p w14:paraId="2E079864" w14:textId="77777777" w:rsidR="00782EBB" w:rsidRPr="00782EBB" w:rsidRDefault="00782EBB" w:rsidP="00782EBB">
            <w:pPr>
              <w:spacing w:after="180"/>
              <w:rPr>
                <w:rFonts w:eastAsia="宋体"/>
                <w:szCs w:val="20"/>
                <w:lang w:val="en-GB"/>
              </w:rPr>
            </w:pPr>
            <w:r w:rsidRPr="00782EBB">
              <w:rPr>
                <w:rFonts w:eastAsia="宋体"/>
                <w:szCs w:val="20"/>
                <w:lang w:val="en-GB"/>
              </w:rPr>
              <w:t xml:space="preserve">For a UE </w:t>
            </w:r>
            <w:r w:rsidRPr="00782EBB">
              <w:rPr>
                <w:rFonts w:eastAsia="宋体"/>
                <w:szCs w:val="20"/>
              </w:rPr>
              <w:t xml:space="preserve">indicating a capability for uplink switching with </w:t>
            </w:r>
            <w:r w:rsidRPr="00782EBB">
              <w:rPr>
                <w:i/>
                <w:noProof/>
                <w:szCs w:val="20"/>
                <w:highlight w:val="yellow"/>
                <w:lang w:val="en-GB" w:eastAsia="en-GB"/>
              </w:rPr>
              <w:t>BandCombination-UplinkTxSwitch</w:t>
            </w:r>
            <w:r w:rsidRPr="00782EBB">
              <w:rPr>
                <w:rFonts w:eastAsia="宋体"/>
                <w:szCs w:val="20"/>
              </w:rPr>
              <w:t xml:space="preserve"> for a band combination, and </w:t>
            </w:r>
            <w:r w:rsidRPr="00782EBB">
              <w:rPr>
                <w:rFonts w:eastAsia="宋体"/>
                <w:szCs w:val="20"/>
                <w:lang w:val="en-GB"/>
              </w:rPr>
              <w:t>if it is for that band combination configured with uplink carrier aggregation:</w:t>
            </w:r>
          </w:p>
          <w:p w14:paraId="746E0852" w14:textId="77777777" w:rsidR="00782EBB" w:rsidRPr="00782EBB" w:rsidRDefault="00782EBB" w:rsidP="00782EBB">
            <w:pPr>
              <w:spacing w:after="180"/>
              <w:ind w:left="568" w:hanging="284"/>
              <w:rPr>
                <w:rFonts w:eastAsia="宋体"/>
                <w:szCs w:val="20"/>
                <w:lang w:val="x-none"/>
              </w:rPr>
            </w:pPr>
            <w:r w:rsidRPr="00782EBB">
              <w:rPr>
                <w:rFonts w:eastAsia="宋体"/>
                <w:szCs w:val="20"/>
                <w:lang w:val="x-none"/>
              </w:rPr>
              <w:t>-</w:t>
            </w:r>
            <w:r w:rsidRPr="00782EBB">
              <w:rPr>
                <w:rFonts w:eastAsia="宋体"/>
                <w:szCs w:val="20"/>
                <w:lang w:val="x-none"/>
              </w:rPr>
              <w:tab/>
              <w:t xml:space="preserve">If the UE is configured with uplink switching with parameter </w:t>
            </w:r>
            <w:proofErr w:type="spellStart"/>
            <w:r w:rsidRPr="00782EBB">
              <w:rPr>
                <w:rFonts w:eastAsia="宋体"/>
                <w:i/>
                <w:iCs/>
                <w:szCs w:val="20"/>
                <w:lang w:val="x-none"/>
              </w:rPr>
              <w:t>uplinkTxSwitching</w:t>
            </w:r>
            <w:proofErr w:type="spellEnd"/>
            <w:r w:rsidRPr="00782EBB">
              <w:rPr>
                <w:rFonts w:eastAsia="宋体"/>
                <w:szCs w:val="20"/>
                <w:lang w:val="x-none"/>
              </w:rPr>
              <w:t xml:space="preserve">, when the UE is to transmit in the uplink based on DCI(s) received before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T</m:t>
                  </m:r>
                </m:e>
                <m:sub>
                  <m:r>
                    <m:rPr>
                      <m:nor/>
                    </m:rPr>
                    <w:rPr>
                      <w:rFonts w:ascii="Cambria Math" w:eastAsia="宋体" w:hAnsi="Cambria Math"/>
                      <w:b/>
                      <w:szCs w:val="20"/>
                      <w:lang w:val="x-none"/>
                    </w:rPr>
                    <m:t>0</m:t>
                  </m:r>
                </m:sub>
              </m:sSub>
              <m:r>
                <m:rPr>
                  <m:sty m:val="b"/>
                </m:rPr>
                <w:rPr>
                  <w:rFonts w:ascii="Cambria Math" w:eastAsia="宋体" w:hAnsi="Cambria Math" w:cs="MS Gothic"/>
                  <w:szCs w:val="20"/>
                  <w:lang w:val="x-none" w:eastAsia="zh-CN"/>
                </w:rPr>
                <m:t>-</m:t>
              </m:r>
              <m:sSub>
                <m:sSubPr>
                  <m:ctrlPr>
                    <w:rPr>
                      <w:rFonts w:ascii="Cambria Math" w:eastAsia="宋体" w:hAnsi="Cambria Math"/>
                      <w:b/>
                      <w:szCs w:val="20"/>
                      <w:lang w:val="x-none"/>
                    </w:rPr>
                  </m:ctrlPr>
                </m:sSubPr>
                <m:e>
                  <m:r>
                    <m:rPr>
                      <m:sty m:val="bi"/>
                    </m:rPr>
                    <w:rPr>
                      <w:rFonts w:ascii="Cambria Math" w:eastAsia="宋体" w:hAnsi="Cambria Math"/>
                      <w:szCs w:val="20"/>
                      <w:lang w:val="x-none"/>
                    </w:rPr>
                    <m:t>T</m:t>
                  </m:r>
                </m:e>
                <m:sub>
                  <m:r>
                    <m:rPr>
                      <m:sty m:val="bi"/>
                    </m:rPr>
                    <w:rPr>
                      <w:rFonts w:ascii="Cambria Math" w:eastAsia="宋体" w:hAnsi="Cambria Math"/>
                      <w:szCs w:val="20"/>
                      <w:lang w:val="x-none"/>
                    </w:rPr>
                    <m:t>offset</m:t>
                  </m:r>
                </m:sub>
              </m:sSub>
            </m:oMath>
            <w:r w:rsidRPr="00782EBB">
              <w:rPr>
                <w:rFonts w:eastAsia="宋体"/>
                <w:b/>
                <w:szCs w:val="20"/>
                <w:lang w:val="x-none"/>
              </w:rPr>
              <w:t xml:space="preserve"> </w:t>
            </w:r>
            <w:r w:rsidRPr="00782EBB">
              <w:rPr>
                <w:rFonts w:eastAsia="宋体"/>
                <w:szCs w:val="20"/>
                <w:lang w:val="x-none"/>
              </w:rPr>
              <w:t>or based on a higher layer configuration(s):</w:t>
            </w:r>
          </w:p>
          <w:p w14:paraId="2FE20F61" w14:textId="77777777" w:rsidR="00782EBB" w:rsidRPr="00782EBB" w:rsidRDefault="00782EBB" w:rsidP="00782EBB">
            <w:pPr>
              <w:spacing w:after="180"/>
              <w:ind w:left="851" w:hanging="284"/>
              <w:rPr>
                <w:rFonts w:eastAsia="宋体"/>
                <w:i/>
                <w:szCs w:val="20"/>
              </w:rPr>
            </w:pPr>
            <w:r w:rsidRPr="00782EBB">
              <w:rPr>
                <w:rFonts w:eastAsia="宋体"/>
                <w:i/>
                <w:szCs w:val="20"/>
              </w:rPr>
              <w:t>&lt;omitted text&gt;</w:t>
            </w:r>
          </w:p>
          <w:p w14:paraId="5EB23E27" w14:textId="77777777" w:rsidR="00782EBB" w:rsidRPr="00782EBB" w:rsidRDefault="00782EBB" w:rsidP="00782EBB">
            <w:pPr>
              <w:keepNext/>
              <w:keepLines/>
              <w:numPr>
                <w:ilvl w:val="0"/>
                <w:numId w:val="3"/>
              </w:numPr>
              <w:spacing w:before="120" w:after="180"/>
              <w:ind w:left="1418" w:hanging="1418"/>
              <w:outlineLvl w:val="3"/>
              <w:rPr>
                <w:rFonts w:ascii="Arial" w:eastAsia="宋体" w:hAnsi="Arial"/>
                <w:color w:val="000000"/>
                <w:sz w:val="24"/>
                <w:szCs w:val="20"/>
                <w:lang w:val="x-none"/>
              </w:rPr>
            </w:pPr>
            <w:bookmarkStart w:id="8" w:name="_Toc45810630"/>
            <w:bookmarkStart w:id="9" w:name="_Toc60777206"/>
            <w:r w:rsidRPr="00782EBB">
              <w:rPr>
                <w:rFonts w:ascii="Arial" w:eastAsia="宋体" w:hAnsi="Arial"/>
                <w:color w:val="000000"/>
                <w:sz w:val="24"/>
                <w:szCs w:val="20"/>
                <w:lang w:val="x-none"/>
              </w:rPr>
              <w:t>6.1.6.3</w:t>
            </w:r>
            <w:r w:rsidRPr="00782EBB">
              <w:rPr>
                <w:rFonts w:ascii="Arial" w:eastAsia="宋体" w:hAnsi="Arial"/>
                <w:color w:val="000000"/>
                <w:sz w:val="24"/>
                <w:szCs w:val="20"/>
                <w:lang w:val="x-none"/>
              </w:rPr>
              <w:tab/>
              <w:t xml:space="preserve">Uplink switching for </w:t>
            </w:r>
            <w:r w:rsidRPr="00782EBB">
              <w:rPr>
                <w:rFonts w:ascii="Arial" w:eastAsia="宋体" w:hAnsi="Arial"/>
                <w:color w:val="000000"/>
                <w:sz w:val="24"/>
                <w:szCs w:val="20"/>
              </w:rPr>
              <w:t>s</w:t>
            </w:r>
            <w:proofErr w:type="spellStart"/>
            <w:r w:rsidRPr="00782EBB">
              <w:rPr>
                <w:rFonts w:ascii="Arial" w:eastAsia="宋体" w:hAnsi="Arial"/>
                <w:color w:val="000000"/>
                <w:sz w:val="24"/>
                <w:szCs w:val="20"/>
                <w:lang w:val="x-none"/>
              </w:rPr>
              <w:t>upplementary</w:t>
            </w:r>
            <w:proofErr w:type="spellEnd"/>
            <w:r w:rsidRPr="00782EBB">
              <w:rPr>
                <w:rFonts w:ascii="Arial" w:eastAsia="宋体" w:hAnsi="Arial"/>
                <w:color w:val="000000"/>
                <w:sz w:val="24"/>
                <w:szCs w:val="20"/>
                <w:lang w:val="x-none"/>
              </w:rPr>
              <w:t xml:space="preserve"> </w:t>
            </w:r>
            <w:r w:rsidRPr="00782EBB">
              <w:rPr>
                <w:rFonts w:ascii="Arial" w:eastAsia="宋体" w:hAnsi="Arial"/>
                <w:color w:val="000000"/>
                <w:sz w:val="24"/>
                <w:szCs w:val="20"/>
              </w:rPr>
              <w:t>u</w:t>
            </w:r>
            <w:r w:rsidRPr="00782EBB">
              <w:rPr>
                <w:rFonts w:ascii="Arial" w:eastAsia="宋体" w:hAnsi="Arial"/>
                <w:color w:val="000000"/>
                <w:sz w:val="24"/>
                <w:szCs w:val="20"/>
                <w:lang w:val="x-none"/>
              </w:rPr>
              <w:t>plink</w:t>
            </w:r>
            <w:bookmarkEnd w:id="8"/>
            <w:bookmarkEnd w:id="9"/>
          </w:p>
          <w:p w14:paraId="77074FC2" w14:textId="77777777" w:rsidR="00782EBB" w:rsidRPr="00782EBB" w:rsidRDefault="00782EBB" w:rsidP="00782EBB">
            <w:pPr>
              <w:spacing w:after="180"/>
              <w:rPr>
                <w:rFonts w:eastAsia="宋体"/>
                <w:szCs w:val="20"/>
                <w:lang w:val="en-GB"/>
              </w:rPr>
            </w:pPr>
            <w:r w:rsidRPr="00782EBB">
              <w:rPr>
                <w:rFonts w:eastAsia="宋体"/>
                <w:szCs w:val="20"/>
                <w:lang w:val="en-GB"/>
              </w:rPr>
              <w:t xml:space="preserve">For a UE </w:t>
            </w:r>
            <w:r w:rsidRPr="00782EBB">
              <w:rPr>
                <w:rFonts w:eastAsia="宋体"/>
                <w:szCs w:val="20"/>
              </w:rPr>
              <w:t xml:space="preserve">indicating a capability for uplink switching with </w:t>
            </w:r>
            <w:r w:rsidRPr="00782EBB">
              <w:rPr>
                <w:i/>
                <w:noProof/>
                <w:szCs w:val="20"/>
                <w:highlight w:val="yellow"/>
                <w:lang w:val="en-GB" w:eastAsia="en-GB"/>
              </w:rPr>
              <w:t>BandCombination-UplinkTxSwitch</w:t>
            </w:r>
            <w:r w:rsidRPr="00782EBB">
              <w:rPr>
                <w:rFonts w:eastAsia="宋体"/>
                <w:szCs w:val="20"/>
              </w:rPr>
              <w:t xml:space="preserve"> for a band combination, and if it is for that band combination</w:t>
            </w:r>
            <w:r w:rsidRPr="00782EBB">
              <w:rPr>
                <w:rFonts w:eastAsia="宋体"/>
                <w:szCs w:val="20"/>
                <w:lang w:val="en-GB"/>
              </w:rPr>
              <w:t xml:space="preserve"> </w:t>
            </w:r>
            <w:r w:rsidRPr="00782EBB">
              <w:rPr>
                <w:rFonts w:eastAsia="宋体"/>
                <w:szCs w:val="20"/>
              </w:rPr>
              <w:t xml:space="preserve">configured in a serving cell with two uplink carriers with higher layer parameter </w:t>
            </w:r>
            <w:proofErr w:type="spellStart"/>
            <w:r w:rsidRPr="00782EBB">
              <w:rPr>
                <w:rFonts w:eastAsia="宋体"/>
                <w:i/>
                <w:iCs/>
                <w:szCs w:val="20"/>
                <w:lang w:eastAsia="fr-FR"/>
              </w:rPr>
              <w:t>supplementaryUplink</w:t>
            </w:r>
            <w:proofErr w:type="spellEnd"/>
            <w:r w:rsidRPr="00782EBB">
              <w:rPr>
                <w:rFonts w:eastAsia="宋体"/>
                <w:szCs w:val="20"/>
                <w:lang w:val="en-GB"/>
              </w:rPr>
              <w:t>:</w:t>
            </w:r>
          </w:p>
          <w:p w14:paraId="6E8BAD66" w14:textId="77777777" w:rsidR="00782EBB" w:rsidRPr="00782EBB" w:rsidRDefault="00782EBB" w:rsidP="00782EBB">
            <w:pPr>
              <w:spacing w:after="180"/>
              <w:ind w:left="568" w:hanging="284"/>
              <w:rPr>
                <w:rFonts w:eastAsia="宋体"/>
                <w:szCs w:val="20"/>
                <w:lang w:val="x-none"/>
              </w:rPr>
            </w:pPr>
            <w:r w:rsidRPr="00782EBB">
              <w:rPr>
                <w:rFonts w:eastAsia="宋体"/>
                <w:szCs w:val="20"/>
                <w:lang w:val="x-none"/>
              </w:rPr>
              <w:t>-</w:t>
            </w:r>
            <w:r w:rsidRPr="00782EBB">
              <w:rPr>
                <w:rFonts w:eastAsia="宋体"/>
                <w:szCs w:val="20"/>
                <w:lang w:val="x-none"/>
              </w:rPr>
              <w:tab/>
              <w:t xml:space="preserve">If the UE is configured with uplink switching with parameter </w:t>
            </w:r>
            <w:proofErr w:type="spellStart"/>
            <w:r w:rsidRPr="00782EBB">
              <w:rPr>
                <w:rFonts w:eastAsia="宋体"/>
                <w:i/>
                <w:iCs/>
                <w:szCs w:val="20"/>
                <w:lang w:val="x-none"/>
              </w:rPr>
              <w:t>uplinkTxSwitching</w:t>
            </w:r>
            <w:proofErr w:type="spellEnd"/>
            <w:r w:rsidRPr="00782EBB">
              <w:rPr>
                <w:rFonts w:eastAsia="宋体"/>
                <w:szCs w:val="20"/>
                <w:lang w:val="x-none"/>
              </w:rPr>
              <w:t>,</w:t>
            </w:r>
          </w:p>
          <w:p w14:paraId="0DB6EBC2" w14:textId="1AA7C162" w:rsidR="00782EBB" w:rsidRPr="00782EBB" w:rsidRDefault="00782EBB" w:rsidP="00782EBB">
            <w:pPr>
              <w:spacing w:after="180"/>
              <w:ind w:left="851" w:hanging="284"/>
              <w:rPr>
                <w:rFonts w:eastAsia="宋体"/>
                <w:i/>
                <w:szCs w:val="20"/>
              </w:rPr>
            </w:pPr>
            <w:r w:rsidRPr="00782EBB">
              <w:rPr>
                <w:rFonts w:eastAsia="宋体"/>
                <w:i/>
                <w:szCs w:val="20"/>
              </w:rPr>
              <w:t>&lt;omitted text&gt;</w:t>
            </w:r>
          </w:p>
          <w:p w14:paraId="644B8608" w14:textId="1B437C3C" w:rsidR="00782EBB" w:rsidRPr="00782EBB" w:rsidRDefault="00782EBB" w:rsidP="00782EBB">
            <w:pPr>
              <w:spacing w:after="180"/>
              <w:rPr>
                <w:rFonts w:eastAsiaTheme="minorEastAsia"/>
                <w:lang w:val="x-none" w:eastAsia="zh-CN"/>
              </w:rPr>
            </w:pPr>
          </w:p>
        </w:tc>
      </w:tr>
    </w:tbl>
    <w:p w14:paraId="7CD6A086" w14:textId="77777777" w:rsidR="00810C55" w:rsidRDefault="00810C55" w:rsidP="00810C55">
      <w:pPr>
        <w:pStyle w:val="a0"/>
        <w:rPr>
          <w:rFonts w:eastAsiaTheme="minorEastAsia"/>
          <w:lang w:eastAsia="zh-CN"/>
        </w:rPr>
      </w:pPr>
    </w:p>
    <w:p w14:paraId="38B377F1" w14:textId="2ABDCB3C" w:rsidR="00A455D9" w:rsidRPr="00CA3ECC" w:rsidRDefault="00A455D9" w:rsidP="009C75DD"/>
    <w:p w14:paraId="4DDCFF88" w14:textId="77777777" w:rsidR="003643F5" w:rsidRDefault="003643F5" w:rsidP="00F17731">
      <w:pPr>
        <w:pStyle w:val="a0"/>
        <w:rPr>
          <w:rFonts w:eastAsiaTheme="minorEastAsia"/>
          <w:lang w:eastAsia="zh-CN"/>
        </w:rPr>
      </w:pPr>
    </w:p>
    <w:p w14:paraId="45491F16" w14:textId="77777777" w:rsidR="006E7A8C" w:rsidRDefault="006E7A8C" w:rsidP="00F17731">
      <w:pPr>
        <w:pStyle w:val="a0"/>
        <w:rPr>
          <w:rFonts w:eastAsiaTheme="minorEastAsia"/>
          <w:lang w:eastAsia="zh-CN"/>
        </w:rPr>
      </w:pPr>
    </w:p>
    <w:p w14:paraId="647E6A87" w14:textId="569A9834" w:rsidR="000D73A3" w:rsidRDefault="008812B5" w:rsidP="00F17731">
      <w:pPr>
        <w:pStyle w:val="a0"/>
        <w:rPr>
          <w:rFonts w:eastAsia="宋体"/>
          <w:lang w:eastAsia="zh-CN"/>
        </w:rPr>
      </w:pPr>
      <w:r>
        <w:rPr>
          <w:rFonts w:eastAsia="宋体"/>
          <w:lang w:eastAsia="zh-CN"/>
        </w:rPr>
        <w:lastRenderedPageBreak/>
        <w:t xml:space="preserve">Based on the above discussion, </w:t>
      </w:r>
      <w:r w:rsidR="000D73A3">
        <w:rPr>
          <w:rFonts w:eastAsia="宋体"/>
          <w:lang w:eastAsia="zh-CN"/>
        </w:rPr>
        <w:t xml:space="preserve">we propose the following text </w:t>
      </w:r>
      <w:r w:rsidR="005071B5">
        <w:rPr>
          <w:rFonts w:eastAsia="宋体"/>
          <w:lang w:eastAsia="zh-CN"/>
        </w:rPr>
        <w:t>proposal</w:t>
      </w:r>
      <w:r w:rsidR="00181339">
        <w:rPr>
          <w:rFonts w:eastAsia="宋体"/>
          <w:lang w:eastAsia="zh-CN"/>
        </w:rPr>
        <w:t xml:space="preserve"> to </w:t>
      </w:r>
      <w:r w:rsidR="009C75DD">
        <w:rPr>
          <w:rFonts w:eastAsia="宋体"/>
          <w:lang w:eastAsia="zh-CN"/>
        </w:rPr>
        <w:t>correct</w:t>
      </w:r>
      <w:r w:rsidR="00181339">
        <w:rPr>
          <w:rFonts w:eastAsia="宋体"/>
          <w:lang w:eastAsia="zh-CN"/>
        </w:rPr>
        <w:t xml:space="preserve"> the RRC parameter</w:t>
      </w:r>
      <w:r w:rsidR="009C75DD">
        <w:rPr>
          <w:rFonts w:eastAsia="宋体"/>
          <w:lang w:eastAsia="zh-CN"/>
        </w:rPr>
        <w:t xml:space="preserve"> in </w:t>
      </w:r>
      <w:r w:rsidR="00181339">
        <w:rPr>
          <w:rFonts w:eastAsia="宋体"/>
          <w:lang w:eastAsia="zh-CN"/>
        </w:rPr>
        <w:t>TS 38.2</w:t>
      </w:r>
      <w:bookmarkStart w:id="10" w:name="_GoBack"/>
      <w:bookmarkEnd w:id="10"/>
      <w:r w:rsidR="00181339">
        <w:rPr>
          <w:rFonts w:eastAsia="宋体"/>
          <w:lang w:eastAsia="zh-CN"/>
        </w:rPr>
        <w:t>14</w:t>
      </w:r>
      <w:r w:rsidR="005071B5">
        <w:rPr>
          <w:rFonts w:eastAsia="宋体"/>
          <w:lang w:eastAsia="zh-CN"/>
        </w:rPr>
        <w:t>:</w:t>
      </w:r>
    </w:p>
    <w:tbl>
      <w:tblPr>
        <w:tblStyle w:val="af3"/>
        <w:tblW w:w="0" w:type="auto"/>
        <w:tblLook w:val="04A0" w:firstRow="1" w:lastRow="0" w:firstColumn="1" w:lastColumn="0" w:noHBand="0" w:noVBand="1"/>
      </w:tblPr>
      <w:tblGrid>
        <w:gridCol w:w="9062"/>
      </w:tblGrid>
      <w:tr w:rsidR="007461EE" w14:paraId="62900630" w14:textId="77777777" w:rsidTr="003462BA">
        <w:tc>
          <w:tcPr>
            <w:tcW w:w="9062" w:type="dxa"/>
          </w:tcPr>
          <w:p w14:paraId="1538B11D" w14:textId="03D13AD5" w:rsidR="007461EE" w:rsidRDefault="007461EE" w:rsidP="003462BA">
            <w:pPr>
              <w:pStyle w:val="00Text"/>
              <w:rPr>
                <w:b/>
                <w:bCs/>
                <w:u w:val="single"/>
              </w:rPr>
            </w:pPr>
            <w:r w:rsidRPr="004F0DBA">
              <w:rPr>
                <w:b/>
                <w:bCs/>
                <w:u w:val="single"/>
              </w:rPr>
              <w:t xml:space="preserve">In </w:t>
            </w:r>
            <w:r w:rsidRPr="004F0DBA">
              <w:rPr>
                <w:rFonts w:hint="eastAsia"/>
                <w:b/>
                <w:bCs/>
                <w:u w:val="single"/>
              </w:rPr>
              <w:t>TS 38.</w:t>
            </w:r>
            <w:r>
              <w:rPr>
                <w:b/>
                <w:bCs/>
                <w:u w:val="single"/>
              </w:rPr>
              <w:t>214  Section  6.1</w:t>
            </w:r>
            <w:r w:rsidR="00F719F8">
              <w:rPr>
                <w:b/>
                <w:bCs/>
                <w:u w:val="single"/>
              </w:rPr>
              <w:t>.</w:t>
            </w:r>
            <w:r>
              <w:rPr>
                <w:b/>
                <w:bCs/>
                <w:u w:val="single"/>
              </w:rPr>
              <w:t>6</w:t>
            </w:r>
          </w:p>
          <w:p w14:paraId="6E3E49B4" w14:textId="77777777" w:rsidR="00EB4950" w:rsidRPr="00EB4950" w:rsidRDefault="00EB4950" w:rsidP="00EB4950">
            <w:pPr>
              <w:keepNext/>
              <w:keepLines/>
              <w:numPr>
                <w:ilvl w:val="0"/>
                <w:numId w:val="3"/>
              </w:numPr>
              <w:spacing w:before="120" w:after="180"/>
              <w:ind w:left="1134" w:hanging="1134"/>
              <w:outlineLvl w:val="2"/>
              <w:rPr>
                <w:rFonts w:ascii="Arial" w:eastAsia="宋体" w:hAnsi="Arial"/>
                <w:sz w:val="28"/>
                <w:szCs w:val="20"/>
                <w:lang w:val="x-none"/>
              </w:rPr>
            </w:pPr>
            <w:bookmarkStart w:id="11" w:name="_Toc67304481"/>
            <w:r w:rsidRPr="00EB4950">
              <w:rPr>
                <w:rFonts w:ascii="Arial" w:eastAsia="宋体" w:hAnsi="Arial"/>
                <w:sz w:val="28"/>
                <w:szCs w:val="20"/>
                <w:lang w:val="x-none"/>
              </w:rPr>
              <w:t>6.1.6</w:t>
            </w:r>
            <w:r w:rsidRPr="00EB4950">
              <w:rPr>
                <w:rFonts w:ascii="Arial" w:eastAsia="宋体" w:hAnsi="Arial"/>
                <w:sz w:val="28"/>
                <w:szCs w:val="20"/>
                <w:lang w:val="x-none"/>
              </w:rPr>
              <w:tab/>
              <w:t>Uplink switching</w:t>
            </w:r>
            <w:bookmarkEnd w:id="11"/>
          </w:p>
          <w:p w14:paraId="669E7467" w14:textId="77777777" w:rsidR="00EB4950" w:rsidRPr="00EB4950" w:rsidRDefault="00EB4950" w:rsidP="00EB4950">
            <w:pPr>
              <w:spacing w:after="180"/>
              <w:rPr>
                <w:rFonts w:eastAsia="宋体"/>
                <w:szCs w:val="20"/>
                <w:lang w:val="en-GB"/>
              </w:rPr>
            </w:pPr>
            <w:r w:rsidRPr="00EB4950">
              <w:rPr>
                <w:rFonts w:eastAsia="宋体"/>
                <w:szCs w:val="20"/>
              </w:rPr>
              <w:t xml:space="preserve">The UE may omit uplink transmission during </w:t>
            </w:r>
            <w:r w:rsidRPr="00EB4950">
              <w:rPr>
                <w:rFonts w:eastAsia="宋体"/>
                <w:szCs w:val="20"/>
                <w:lang w:val="en-GB"/>
              </w:rPr>
              <w:t xml:space="preserve">the uplink switching gap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Tx1-Tx2</m:t>
                  </m:r>
                </m:sub>
              </m:sSub>
            </m:oMath>
            <w:r w:rsidRPr="00EB4950">
              <w:rPr>
                <w:rFonts w:ascii="Arial" w:eastAsia="宋体" w:hAnsi="Arial"/>
                <w:b/>
                <w:szCs w:val="20"/>
                <w:lang w:val="en-GB"/>
              </w:rPr>
              <w:t xml:space="preserve"> </w:t>
            </w:r>
            <w:r w:rsidRPr="00EB4950">
              <w:rPr>
                <w:rFonts w:eastAsia="宋体"/>
                <w:szCs w:val="20"/>
                <w:lang w:val="en-GB"/>
              </w:rPr>
              <w:t xml:space="preserve">if the conditions defined in this clause are met and the UE is configured with </w:t>
            </w:r>
            <w:proofErr w:type="spellStart"/>
            <w:r w:rsidRPr="00EB4950">
              <w:rPr>
                <w:rFonts w:eastAsia="宋体"/>
                <w:i/>
                <w:szCs w:val="20"/>
                <w:lang w:val="en-GB"/>
              </w:rPr>
              <w:t>uplinkTxSwitching</w:t>
            </w:r>
            <w:proofErr w:type="spellEnd"/>
            <w:r w:rsidRPr="00EB4950">
              <w:rPr>
                <w:rFonts w:eastAsia="宋体"/>
                <w:szCs w:val="20"/>
                <w:lang w:val="en-GB"/>
              </w:rPr>
              <w:t xml:space="preserve">. The switching gap </w:t>
            </w:r>
            <m:oMath>
              <m:sSub>
                <m:sSubPr>
                  <m:ctrlPr>
                    <w:rPr>
                      <w:rFonts w:ascii="Cambria Math" w:eastAsia="宋体" w:hAnsi="Cambria Math"/>
                      <w:bCs/>
                      <w:i/>
                      <w:szCs w:val="20"/>
                      <w:lang w:val="en-GB"/>
                    </w:rPr>
                  </m:ctrlPr>
                </m:sSubPr>
                <m:e>
                  <m:r>
                    <w:rPr>
                      <w:rFonts w:ascii="Cambria Math" w:eastAsia="宋体" w:hAnsi="Cambria Math"/>
                      <w:szCs w:val="20"/>
                      <w:lang w:val="en-GB"/>
                    </w:rPr>
                    <m:t>N</m:t>
                  </m:r>
                </m:e>
                <m:sub>
                  <m:r>
                    <m:rPr>
                      <m:nor/>
                    </m:rPr>
                    <w:rPr>
                      <w:rFonts w:ascii="Cambria Math" w:eastAsia="宋体" w:hAnsi="Cambria Math"/>
                      <w:bCs/>
                      <w:szCs w:val="20"/>
                      <w:lang w:val="en-GB"/>
                    </w:rPr>
                    <m:t>Tx1-Tx2</m:t>
                  </m:r>
                </m:sub>
              </m:sSub>
            </m:oMath>
            <w:r w:rsidRPr="00EB4950">
              <w:rPr>
                <w:rFonts w:ascii="Arial" w:eastAsia="宋体" w:hAnsi="Arial"/>
                <w:b/>
                <w:szCs w:val="20"/>
                <w:lang w:val="en-GB"/>
              </w:rPr>
              <w:t xml:space="preserve"> </w:t>
            </w:r>
            <w:r w:rsidRPr="00EB4950">
              <w:rPr>
                <w:rFonts w:eastAsia="宋体"/>
                <w:szCs w:val="20"/>
                <w:lang w:val="en-GB"/>
              </w:rPr>
              <w:t xml:space="preserve">is indicated by UE capability </w:t>
            </w:r>
            <w:proofErr w:type="spellStart"/>
            <w:r w:rsidRPr="00EB4950">
              <w:rPr>
                <w:rFonts w:eastAsia="宋体"/>
                <w:i/>
                <w:szCs w:val="20"/>
                <w:lang w:val="en-GB"/>
              </w:rPr>
              <w:t>uplinkTxSwitchingPeriod</w:t>
            </w:r>
            <w:proofErr w:type="spellEnd"/>
            <w:r w:rsidRPr="00EB4950">
              <w:rPr>
                <w:rFonts w:eastAsia="宋体"/>
                <w:szCs w:val="20"/>
                <w:lang w:val="en-GB"/>
              </w:rPr>
              <w:t xml:space="preserve">: </w:t>
            </w:r>
          </w:p>
          <w:p w14:paraId="67E4708D" w14:textId="553F138F" w:rsidR="00EB4950" w:rsidRPr="00EB4950" w:rsidRDefault="00EB4950" w:rsidP="00EB4950">
            <w:pPr>
              <w:spacing w:after="180"/>
              <w:ind w:left="568" w:hanging="284"/>
              <w:rPr>
                <w:rFonts w:eastAsia="宋体"/>
                <w:szCs w:val="20"/>
                <w:lang w:val="x-none"/>
              </w:rPr>
            </w:pPr>
            <w:r w:rsidRPr="00EB4950">
              <w:rPr>
                <w:rFonts w:eastAsia="宋体"/>
                <w:szCs w:val="20"/>
                <w:lang w:val="x-none"/>
              </w:rPr>
              <w:t>-</w:t>
            </w:r>
            <w:r w:rsidRPr="00EB4950">
              <w:rPr>
                <w:rFonts w:eastAsia="宋体"/>
                <w:szCs w:val="20"/>
                <w:lang w:val="x-none"/>
              </w:rPr>
              <w:tab/>
              <w:t xml:space="preserve">If a </w:t>
            </w:r>
            <w:r w:rsidRPr="00EB4950">
              <w:rPr>
                <w:rFonts w:eastAsia="宋体"/>
                <w:szCs w:val="20"/>
                <w:lang w:val="en-AU"/>
              </w:rPr>
              <w:t>UE</w:t>
            </w:r>
            <w:r w:rsidRPr="00EB4950">
              <w:rPr>
                <w:rFonts w:eastAsia="宋体"/>
                <w:szCs w:val="20"/>
                <w:lang w:val="x-none"/>
              </w:rPr>
              <w:t xml:space="preserve"> indicated a capability for uplink switching with </w:t>
            </w:r>
            <w:proofErr w:type="spellStart"/>
            <w:r w:rsidRPr="00EB4950">
              <w:rPr>
                <w:rFonts w:eastAsia="宋体"/>
                <w:i/>
                <w:iCs/>
                <w:strike/>
                <w:color w:val="FF0000"/>
                <w:szCs w:val="20"/>
                <w:lang w:val="x-none"/>
              </w:rPr>
              <w:t>uplinkTxSwitchRequest</w:t>
            </w:r>
            <w:proofErr w:type="spellEnd"/>
            <w:r w:rsidRPr="00EB4950">
              <w:rPr>
                <w:rFonts w:eastAsia="宋体"/>
                <w:color w:val="FF0000"/>
                <w:szCs w:val="20"/>
                <w:lang w:val="x-none"/>
              </w:rPr>
              <w:t xml:space="preserve"> </w:t>
            </w:r>
            <w:r w:rsidRPr="00EB4950">
              <w:rPr>
                <w:i/>
                <w:noProof/>
                <w:color w:val="FF0000"/>
                <w:szCs w:val="20"/>
                <w:lang w:val="en-GB" w:eastAsia="en-GB"/>
              </w:rPr>
              <w:t>BandCombination-UplinkTxSwitch</w:t>
            </w:r>
            <w:r w:rsidRPr="00EB4950">
              <w:rPr>
                <w:rFonts w:eastAsia="宋体"/>
                <w:color w:val="FF0000"/>
                <w:szCs w:val="20"/>
              </w:rPr>
              <w:t xml:space="preserve"> </w:t>
            </w:r>
            <w:r w:rsidRPr="00EB4950">
              <w:rPr>
                <w:rFonts w:eastAsia="宋体"/>
                <w:szCs w:val="20"/>
                <w:lang w:val="x-none"/>
              </w:rPr>
              <w:t>for a band combination, and if it is for that band combination</w:t>
            </w:r>
          </w:p>
          <w:p w14:paraId="41BEC8F5" w14:textId="77777777" w:rsidR="00EB4950" w:rsidRPr="00EB4950" w:rsidRDefault="00EB4950" w:rsidP="00EB4950">
            <w:pPr>
              <w:spacing w:after="180"/>
              <w:ind w:left="851" w:hanging="284"/>
              <w:rPr>
                <w:rFonts w:eastAsia="宋体"/>
                <w:szCs w:val="20"/>
                <w:lang w:val="x-none"/>
              </w:rPr>
            </w:pPr>
            <w:r w:rsidRPr="00EB4950">
              <w:rPr>
                <w:rFonts w:eastAsia="宋体"/>
                <w:szCs w:val="20"/>
                <w:lang w:val="x-none"/>
              </w:rPr>
              <w:t>-</w:t>
            </w:r>
            <w:r w:rsidRPr="00EB4950">
              <w:rPr>
                <w:rFonts w:eastAsia="宋体"/>
                <w:szCs w:val="20"/>
                <w:lang w:val="x-none"/>
              </w:rPr>
              <w:tab/>
              <w:t xml:space="preserve">Configured with </w:t>
            </w:r>
            <w:r w:rsidRPr="00EB4950">
              <w:rPr>
                <w:rFonts w:eastAsia="宋体"/>
                <w:szCs w:val="20"/>
                <w:lang w:val="x-none" w:eastAsia="fr-FR"/>
              </w:rPr>
              <w:t>a MCG using E-UTRA radio access and with a SCG using NR radio access (EN-DC)</w:t>
            </w:r>
            <w:r w:rsidRPr="00EB4950">
              <w:rPr>
                <w:rFonts w:eastAsia="宋体"/>
                <w:szCs w:val="20"/>
                <w:lang w:val="x-none"/>
              </w:rPr>
              <w:t>, or</w:t>
            </w:r>
          </w:p>
          <w:p w14:paraId="4F3042E2" w14:textId="77777777" w:rsidR="00EB4950" w:rsidRPr="00EB4950" w:rsidRDefault="00EB4950" w:rsidP="00EB4950">
            <w:pPr>
              <w:spacing w:after="180"/>
              <w:ind w:left="851" w:hanging="284"/>
              <w:rPr>
                <w:rFonts w:eastAsia="宋体"/>
                <w:szCs w:val="20"/>
                <w:lang w:val="x-none"/>
              </w:rPr>
            </w:pPr>
            <w:r w:rsidRPr="00EB4950">
              <w:rPr>
                <w:rFonts w:eastAsia="宋体"/>
                <w:szCs w:val="20"/>
                <w:lang w:val="x-none"/>
              </w:rPr>
              <w:t>-</w:t>
            </w:r>
            <w:r w:rsidRPr="00EB4950">
              <w:rPr>
                <w:rFonts w:eastAsia="宋体"/>
                <w:szCs w:val="20"/>
                <w:lang w:val="x-none"/>
              </w:rPr>
              <w:tab/>
              <w:t>Configured with uplink carrier aggregation, or</w:t>
            </w:r>
          </w:p>
          <w:p w14:paraId="0982B6D1" w14:textId="77777777" w:rsidR="00EB4950" w:rsidRPr="00EB4950" w:rsidRDefault="00EB4950" w:rsidP="00EB4950">
            <w:pPr>
              <w:spacing w:after="180"/>
              <w:ind w:left="851" w:hanging="284"/>
              <w:rPr>
                <w:rFonts w:eastAsia="宋体"/>
                <w:szCs w:val="20"/>
                <w:lang w:val="x-none"/>
              </w:rPr>
            </w:pPr>
            <w:r w:rsidRPr="00EB4950">
              <w:rPr>
                <w:rFonts w:eastAsia="宋体"/>
                <w:szCs w:val="20"/>
                <w:lang w:val="x-none"/>
              </w:rPr>
              <w:t>-</w:t>
            </w:r>
            <w:r w:rsidRPr="00EB4950">
              <w:rPr>
                <w:rFonts w:eastAsia="宋体"/>
                <w:szCs w:val="20"/>
                <w:lang w:val="x-none"/>
              </w:rPr>
              <w:tab/>
              <w:t xml:space="preserve">Configured in a serving cell with two uplink carriers with </w:t>
            </w:r>
            <w:r w:rsidRPr="00EB4950">
              <w:rPr>
                <w:rFonts w:eastAsia="宋体"/>
                <w:szCs w:val="20"/>
                <w:lang w:val="x-none" w:eastAsia="fr-FR"/>
              </w:rPr>
              <w:t xml:space="preserve">higher layer parameter </w:t>
            </w:r>
            <w:proofErr w:type="spellStart"/>
            <w:r w:rsidRPr="00EB4950">
              <w:rPr>
                <w:rFonts w:eastAsia="宋体"/>
                <w:i/>
                <w:iCs/>
                <w:szCs w:val="20"/>
                <w:lang w:val="x-none" w:eastAsia="fr-FR"/>
              </w:rPr>
              <w:t>supplementaryUplink</w:t>
            </w:r>
            <w:proofErr w:type="spellEnd"/>
            <w:r w:rsidRPr="00EB4950">
              <w:rPr>
                <w:rFonts w:eastAsia="宋体"/>
                <w:szCs w:val="20"/>
                <w:lang w:val="x-none"/>
              </w:rPr>
              <w:t>.</w:t>
            </w:r>
          </w:p>
          <w:p w14:paraId="76AC13D0" w14:textId="77777777" w:rsidR="00EB4950" w:rsidRPr="00EB4950" w:rsidRDefault="00EB4950" w:rsidP="00EB4950">
            <w:pPr>
              <w:spacing w:after="180"/>
              <w:ind w:left="851" w:hanging="284"/>
              <w:rPr>
                <w:rFonts w:eastAsia="宋体"/>
                <w:szCs w:val="20"/>
                <w:lang w:val="x-none"/>
              </w:rPr>
            </w:pPr>
            <w:r w:rsidRPr="00EB4950">
              <w:rPr>
                <w:rFonts w:eastAsia="宋体"/>
                <w:szCs w:val="20"/>
                <w:lang w:val="x-none"/>
              </w:rPr>
              <w:tab/>
              <w:t>the conditions under which the switching gap may be present and the location of the switchin</w:t>
            </w:r>
            <w:r w:rsidRPr="00EB4950">
              <w:rPr>
                <w:rFonts w:eastAsia="宋体"/>
                <w:szCs w:val="20"/>
              </w:rPr>
              <w:t>g</w:t>
            </w:r>
            <w:r w:rsidRPr="00EB4950">
              <w:rPr>
                <w:rFonts w:eastAsia="宋体"/>
                <w:szCs w:val="20"/>
                <w:lang w:val="x-none"/>
              </w:rPr>
              <w:t xml:space="preserve"> gap are defined for each of the cases in </w:t>
            </w:r>
            <w:r w:rsidRPr="00EB4950">
              <w:rPr>
                <w:rFonts w:eastAsia="宋体"/>
                <w:szCs w:val="20"/>
              </w:rPr>
              <w:t xml:space="preserve">clauses </w:t>
            </w:r>
            <w:r w:rsidRPr="00EB4950">
              <w:rPr>
                <w:rFonts w:eastAsia="宋体"/>
                <w:szCs w:val="20"/>
                <w:lang w:val="x-none"/>
              </w:rPr>
              <w:t>6.1.6.1, 6.1.6.2, and 6.1.6.3 respectively.</w:t>
            </w:r>
          </w:p>
          <w:p w14:paraId="428112FD" w14:textId="77777777" w:rsidR="00EB4950" w:rsidRPr="00EB4950" w:rsidRDefault="00EB4950" w:rsidP="00EB4950">
            <w:pPr>
              <w:spacing w:after="180"/>
              <w:rPr>
                <w:rFonts w:eastAsia="宋体"/>
                <w:szCs w:val="20"/>
              </w:rPr>
            </w:pPr>
            <w:r w:rsidRPr="00EB4950">
              <w:rPr>
                <w:rFonts w:eastAsia="宋体"/>
                <w:szCs w:val="20"/>
              </w:rPr>
              <w:t xml:space="preserve">If an uplink switching is triggered for an uplink transmission starting at </w:t>
            </w:r>
            <w:r w:rsidRPr="00EB4950">
              <w:rPr>
                <w:rFonts w:eastAsia="宋体"/>
                <w:i/>
                <w:szCs w:val="20"/>
              </w:rPr>
              <w:t>T</w:t>
            </w:r>
            <w:r w:rsidRPr="00EB4950">
              <w:rPr>
                <w:rFonts w:eastAsia="宋体"/>
                <w:i/>
                <w:szCs w:val="20"/>
                <w:vertAlign w:val="subscript"/>
              </w:rPr>
              <w:t>0</w:t>
            </w:r>
            <w:r w:rsidRPr="00EB4950">
              <w:rPr>
                <w:rFonts w:eastAsia="宋体"/>
                <w:szCs w:val="20"/>
              </w:rPr>
              <w:t xml:space="preserve">, after </w:t>
            </w:r>
            <w:r w:rsidRPr="00EB4950">
              <w:rPr>
                <w:rFonts w:eastAsia="宋体"/>
                <w:i/>
                <w:szCs w:val="20"/>
              </w:rPr>
              <w:t>T</w:t>
            </w:r>
            <w:r w:rsidRPr="00EB4950">
              <w:rPr>
                <w:rFonts w:eastAsia="宋体"/>
                <w:i/>
                <w:szCs w:val="20"/>
                <w:vertAlign w:val="subscript"/>
              </w:rPr>
              <w:t>0</w:t>
            </w:r>
            <w:r w:rsidRPr="00EB4950">
              <w:rPr>
                <w:rFonts w:eastAsia="宋体"/>
                <w:i/>
                <w:szCs w:val="20"/>
              </w:rPr>
              <w:t>-T</w:t>
            </w:r>
            <w:r w:rsidRPr="00EB4950">
              <w:rPr>
                <w:rFonts w:eastAsia="宋体"/>
                <w:i/>
                <w:szCs w:val="20"/>
                <w:vertAlign w:val="subscript"/>
              </w:rPr>
              <w:t>offset</w:t>
            </w:r>
            <w:r w:rsidRPr="00EB4950">
              <w:rPr>
                <w:rFonts w:eastAsia="宋体"/>
                <w:szCs w:val="20"/>
              </w:rPr>
              <w:t xml:space="preserve">, the UE is not expected to cancel the uplink switching, or to trigger any other new uplink switching occurring before </w:t>
            </w:r>
            <w:r w:rsidRPr="00EB4950">
              <w:rPr>
                <w:rFonts w:eastAsia="宋体"/>
                <w:i/>
                <w:szCs w:val="20"/>
              </w:rPr>
              <w:t>T</w:t>
            </w:r>
            <w:r w:rsidRPr="00EB4950">
              <w:rPr>
                <w:rFonts w:eastAsia="宋体"/>
                <w:i/>
                <w:szCs w:val="20"/>
                <w:vertAlign w:val="subscript"/>
              </w:rPr>
              <w:t>0</w:t>
            </w:r>
            <w:r w:rsidRPr="00EB4950">
              <w:rPr>
                <w:rFonts w:eastAsia="宋体"/>
                <w:szCs w:val="20"/>
              </w:rPr>
              <w:t xml:space="preserve"> for any other uplink transmission that is scheduled after </w:t>
            </w:r>
            <w:r w:rsidRPr="00EB4950">
              <w:rPr>
                <w:rFonts w:eastAsia="宋体"/>
                <w:i/>
                <w:szCs w:val="20"/>
              </w:rPr>
              <w:t>T</w:t>
            </w:r>
            <w:r w:rsidRPr="00EB4950">
              <w:rPr>
                <w:rFonts w:eastAsia="宋体"/>
                <w:i/>
                <w:szCs w:val="20"/>
                <w:vertAlign w:val="subscript"/>
              </w:rPr>
              <w:t>0</w:t>
            </w:r>
            <w:r w:rsidRPr="00EB4950">
              <w:rPr>
                <w:rFonts w:eastAsia="宋体"/>
                <w:i/>
                <w:szCs w:val="20"/>
              </w:rPr>
              <w:t>-T</w:t>
            </w:r>
            <w:r w:rsidRPr="00EB4950">
              <w:rPr>
                <w:rFonts w:eastAsia="宋体"/>
                <w:i/>
                <w:szCs w:val="20"/>
                <w:vertAlign w:val="subscript"/>
              </w:rPr>
              <w:t>offset</w:t>
            </w:r>
            <w:r w:rsidRPr="00EB4950">
              <w:rPr>
                <w:rFonts w:eastAsia="宋体"/>
                <w:szCs w:val="20"/>
              </w:rPr>
              <w:t xml:space="preserve">, where </w:t>
            </w:r>
            <w:proofErr w:type="spellStart"/>
            <w:r w:rsidRPr="00EB4950">
              <w:rPr>
                <w:rFonts w:eastAsia="宋体"/>
                <w:i/>
                <w:szCs w:val="20"/>
              </w:rPr>
              <w:t>T</w:t>
            </w:r>
            <w:r w:rsidRPr="00EB4950">
              <w:rPr>
                <w:rFonts w:eastAsia="宋体"/>
                <w:i/>
                <w:szCs w:val="20"/>
                <w:vertAlign w:val="subscript"/>
              </w:rPr>
              <w:t>offset</w:t>
            </w:r>
            <w:proofErr w:type="spellEnd"/>
            <w:r w:rsidRPr="00EB4950">
              <w:rPr>
                <w:rFonts w:eastAsia="宋体"/>
                <w:szCs w:val="20"/>
              </w:rPr>
              <w:t xml:space="preserve"> is the UE processing procedure time defined for the uplink transmission triggering the switch given in clause 5.3, clause 5.4, clause 6.2.1, clause 6.4 and in clause 9 of [6, TS 38.213].</w:t>
            </w:r>
          </w:p>
          <w:p w14:paraId="6CC25AA2" w14:textId="77777777" w:rsidR="00EB4950" w:rsidRPr="00EB4950" w:rsidRDefault="00EB4950" w:rsidP="00EB4950">
            <w:pPr>
              <w:spacing w:after="180"/>
              <w:rPr>
                <w:rFonts w:eastAsia="宋体"/>
                <w:szCs w:val="20"/>
              </w:rPr>
            </w:pPr>
            <w:r w:rsidRPr="00EB4950">
              <w:rPr>
                <w:rFonts w:eastAsia="宋体"/>
                <w:szCs w:val="20"/>
              </w:rPr>
              <w:t xml:space="preserve">The UE does not expect to perform more than one uplink switching in a slot with </w:t>
            </w:r>
            <w:r w:rsidRPr="00EB4950">
              <w:rPr>
                <w:rFonts w:eastAsia="宋体"/>
                <w:i/>
                <w:szCs w:val="20"/>
                <w:lang w:val="en-AU"/>
              </w:rPr>
              <w:t>µ</w:t>
            </w:r>
            <w:r w:rsidRPr="00EB4950">
              <w:rPr>
                <w:rFonts w:eastAsia="宋体"/>
                <w:i/>
                <w:szCs w:val="20"/>
                <w:vertAlign w:val="subscript"/>
                <w:lang w:val="en-AU"/>
              </w:rPr>
              <w:t xml:space="preserve">UL </w:t>
            </w:r>
            <w:r w:rsidRPr="00EB4950">
              <w:rPr>
                <w:rFonts w:eastAsia="宋体"/>
                <w:szCs w:val="20"/>
                <w:lang w:val="en-AU"/>
              </w:rPr>
              <w:t xml:space="preserve">= </w:t>
            </w:r>
            <w:proofErr w:type="gramStart"/>
            <w:r w:rsidRPr="00EB4950">
              <w:rPr>
                <w:rFonts w:eastAsia="宋体"/>
                <w:szCs w:val="20"/>
                <w:lang w:val="en-AU"/>
              </w:rPr>
              <w:t>max(</w:t>
            </w:r>
            <w:proofErr w:type="gramEnd"/>
            <w:r w:rsidRPr="00EB4950">
              <w:rPr>
                <w:rFonts w:eastAsia="宋体"/>
                <w:i/>
                <w:szCs w:val="20"/>
                <w:lang w:val="en-AU"/>
              </w:rPr>
              <w:t>µ</w:t>
            </w:r>
            <w:r w:rsidRPr="00EB4950">
              <w:rPr>
                <w:rFonts w:eastAsia="宋体"/>
                <w:i/>
                <w:szCs w:val="20"/>
                <w:vertAlign w:val="subscript"/>
                <w:lang w:val="en-AU"/>
              </w:rPr>
              <w:t>UL, 1,</w:t>
            </w:r>
            <w:r w:rsidRPr="00EB4950">
              <w:rPr>
                <w:rFonts w:eastAsia="宋体"/>
                <w:i/>
                <w:szCs w:val="20"/>
                <w:lang w:val="en-AU"/>
              </w:rPr>
              <w:t xml:space="preserve"> µ</w:t>
            </w:r>
            <w:r w:rsidRPr="00EB4950">
              <w:rPr>
                <w:rFonts w:eastAsia="宋体"/>
                <w:i/>
                <w:szCs w:val="20"/>
                <w:vertAlign w:val="subscript"/>
                <w:lang w:val="en-AU"/>
              </w:rPr>
              <w:t>UL, 2</w:t>
            </w:r>
            <w:r w:rsidRPr="00EB4950">
              <w:rPr>
                <w:rFonts w:eastAsia="宋体"/>
                <w:szCs w:val="20"/>
                <w:lang w:val="en-AU"/>
              </w:rPr>
              <w:t xml:space="preserve">), </w:t>
            </w:r>
            <w:r w:rsidRPr="00EB4950">
              <w:rPr>
                <w:rFonts w:eastAsia="宋体"/>
                <w:szCs w:val="20"/>
                <w:lang w:val="en-GB"/>
              </w:rPr>
              <w:t xml:space="preserve">where the </w:t>
            </w:r>
            <w:r w:rsidRPr="00EB4950">
              <w:rPr>
                <w:rFonts w:eastAsia="宋体"/>
                <w:i/>
                <w:szCs w:val="20"/>
                <w:lang w:val="en-AU"/>
              </w:rPr>
              <w:t>µ</w:t>
            </w:r>
            <w:r w:rsidRPr="00EB4950">
              <w:rPr>
                <w:rFonts w:eastAsia="宋体"/>
                <w:i/>
                <w:szCs w:val="20"/>
                <w:vertAlign w:val="subscript"/>
                <w:lang w:val="en-AU"/>
              </w:rPr>
              <w:t>UL,</w:t>
            </w:r>
            <w:r w:rsidRPr="00EB4950" w:rsidDel="006F5DCE">
              <w:rPr>
                <w:rFonts w:eastAsia="宋体"/>
                <w:i/>
                <w:szCs w:val="20"/>
                <w:vertAlign w:val="subscript"/>
                <w:lang w:val="en-AU"/>
              </w:rPr>
              <w:t xml:space="preserve"> </w:t>
            </w:r>
            <w:r w:rsidRPr="00EB4950">
              <w:rPr>
                <w:rFonts w:eastAsia="宋体"/>
                <w:i/>
                <w:szCs w:val="20"/>
                <w:vertAlign w:val="subscript"/>
                <w:lang w:val="en-AU"/>
              </w:rPr>
              <w:t>1</w:t>
            </w:r>
            <w:r w:rsidRPr="00EB4950">
              <w:rPr>
                <w:rFonts w:eastAsia="宋体"/>
                <w:szCs w:val="20"/>
                <w:lang w:val="en-GB"/>
              </w:rPr>
              <w:t xml:space="preserve"> corresponds to the subcarrier spacing of the active UL BWP of one uplink carrier before the switching gap and the </w:t>
            </w:r>
            <w:r w:rsidRPr="00EB4950">
              <w:rPr>
                <w:rFonts w:eastAsia="宋体"/>
                <w:i/>
                <w:szCs w:val="20"/>
                <w:lang w:val="en-AU"/>
              </w:rPr>
              <w:t>µ</w:t>
            </w:r>
            <w:r w:rsidRPr="00EB4950">
              <w:rPr>
                <w:rFonts w:eastAsia="宋体"/>
                <w:i/>
                <w:szCs w:val="20"/>
                <w:vertAlign w:val="subscript"/>
                <w:lang w:val="en-AU"/>
              </w:rPr>
              <w:t>UL,</w:t>
            </w:r>
            <w:r w:rsidRPr="00EB4950" w:rsidDel="006F5DCE">
              <w:rPr>
                <w:rFonts w:eastAsia="宋体"/>
                <w:i/>
                <w:szCs w:val="20"/>
                <w:vertAlign w:val="subscript"/>
                <w:lang w:val="en-AU"/>
              </w:rPr>
              <w:t xml:space="preserve"> </w:t>
            </w:r>
            <w:r w:rsidRPr="00EB4950">
              <w:rPr>
                <w:rFonts w:eastAsia="宋体"/>
                <w:i/>
                <w:szCs w:val="20"/>
                <w:vertAlign w:val="subscript"/>
                <w:lang w:val="en-AU"/>
              </w:rPr>
              <w:t>2</w:t>
            </w:r>
            <w:r w:rsidRPr="00EB4950">
              <w:rPr>
                <w:rFonts w:eastAsia="宋体"/>
                <w:szCs w:val="20"/>
                <w:lang w:val="en-GB"/>
              </w:rPr>
              <w:t xml:space="preserve"> corresponds to the subcarrier spacing of the active UL BWP of the other uplink carrier after the switching gap.</w:t>
            </w:r>
          </w:p>
          <w:p w14:paraId="771BFA2D" w14:textId="77777777" w:rsidR="00EB4950" w:rsidRPr="00EB4950" w:rsidRDefault="00EB4950" w:rsidP="00EB4950">
            <w:pPr>
              <w:keepNext/>
              <w:keepLines/>
              <w:numPr>
                <w:ilvl w:val="0"/>
                <w:numId w:val="3"/>
              </w:numPr>
              <w:spacing w:before="120" w:after="180"/>
              <w:ind w:left="1418" w:hanging="1418"/>
              <w:outlineLvl w:val="3"/>
              <w:rPr>
                <w:rFonts w:ascii="Arial" w:eastAsia="宋体" w:hAnsi="Arial"/>
                <w:sz w:val="24"/>
                <w:szCs w:val="20"/>
                <w:lang w:val="x-none"/>
              </w:rPr>
            </w:pPr>
            <w:bookmarkStart w:id="12" w:name="_Toc45810628"/>
            <w:bookmarkStart w:id="13" w:name="_Toc67304482"/>
            <w:r w:rsidRPr="00EB4950">
              <w:rPr>
                <w:rFonts w:ascii="Arial" w:eastAsia="宋体" w:hAnsi="Arial"/>
                <w:sz w:val="24"/>
                <w:szCs w:val="20"/>
                <w:lang w:val="x-none"/>
              </w:rPr>
              <w:t>6.1.6.1</w:t>
            </w:r>
            <w:r w:rsidRPr="00EB4950">
              <w:rPr>
                <w:rFonts w:ascii="Arial" w:eastAsia="宋体" w:hAnsi="Arial"/>
                <w:sz w:val="24"/>
                <w:szCs w:val="20"/>
                <w:lang w:val="x-none"/>
              </w:rPr>
              <w:tab/>
              <w:t>Uplink switching for EN-DC</w:t>
            </w:r>
            <w:bookmarkEnd w:id="12"/>
            <w:bookmarkEnd w:id="13"/>
          </w:p>
          <w:p w14:paraId="07597DF9" w14:textId="77777777" w:rsidR="00EB4950" w:rsidRPr="00EB4950" w:rsidRDefault="00EB4950" w:rsidP="00EB4950">
            <w:pPr>
              <w:spacing w:after="180"/>
              <w:rPr>
                <w:rFonts w:eastAsia="宋体"/>
                <w:szCs w:val="20"/>
                <w:lang w:val="en-GB"/>
              </w:rPr>
            </w:pPr>
            <w:r w:rsidRPr="00EB4950">
              <w:rPr>
                <w:rFonts w:eastAsia="宋体"/>
                <w:szCs w:val="20"/>
                <w:lang w:val="en-GB"/>
              </w:rPr>
              <w:t xml:space="preserve">For a UE indicating </w:t>
            </w:r>
            <w:r w:rsidRPr="00EB4950">
              <w:rPr>
                <w:rFonts w:eastAsia="宋体"/>
                <w:szCs w:val="20"/>
              </w:rPr>
              <w:t>a capability for</w:t>
            </w:r>
            <w:r w:rsidRPr="00EB4950">
              <w:rPr>
                <w:rFonts w:eastAsia="宋体"/>
                <w:szCs w:val="20"/>
                <w:lang w:val="en-GB"/>
              </w:rPr>
              <w:t xml:space="preserve"> </w:t>
            </w:r>
            <w:r w:rsidRPr="00EB4950">
              <w:rPr>
                <w:rFonts w:eastAsia="宋体"/>
                <w:szCs w:val="20"/>
              </w:rPr>
              <w:t xml:space="preserve">uplink switching with </w:t>
            </w:r>
            <w:r w:rsidRPr="00EB4950">
              <w:rPr>
                <w:i/>
                <w:noProof/>
                <w:szCs w:val="20"/>
                <w:lang w:val="en-GB" w:eastAsia="en-GB"/>
              </w:rPr>
              <w:t>BandCombination-UplinkTxSwitch</w:t>
            </w:r>
            <w:r w:rsidRPr="00EB4950">
              <w:rPr>
                <w:rFonts w:eastAsia="宋体"/>
                <w:szCs w:val="20"/>
              </w:rPr>
              <w:t xml:space="preserve"> for a band combination,</w:t>
            </w:r>
            <w:r w:rsidRPr="00EB4950">
              <w:rPr>
                <w:rFonts w:eastAsia="宋体"/>
                <w:szCs w:val="20"/>
                <w:lang w:val="en-GB"/>
              </w:rPr>
              <w:t xml:space="preserve"> and if it is for that band combination configured</w:t>
            </w:r>
            <w:r w:rsidRPr="00EB4950">
              <w:rPr>
                <w:rFonts w:eastAsia="宋体"/>
                <w:szCs w:val="20"/>
                <w:lang w:eastAsia="fr-FR"/>
              </w:rPr>
              <w:t xml:space="preserve"> with </w:t>
            </w:r>
            <w:proofErr w:type="gramStart"/>
            <w:r w:rsidRPr="00EB4950">
              <w:rPr>
                <w:rFonts w:eastAsia="宋体"/>
                <w:szCs w:val="20"/>
                <w:lang w:eastAsia="fr-FR"/>
              </w:rPr>
              <w:t>a</w:t>
            </w:r>
            <w:proofErr w:type="gramEnd"/>
            <w:r w:rsidRPr="00EB4950">
              <w:rPr>
                <w:rFonts w:eastAsia="宋体"/>
                <w:szCs w:val="20"/>
                <w:lang w:eastAsia="fr-FR"/>
              </w:rPr>
              <w:t xml:space="preserve"> MCG using E-UTRA radio access and with a SCG using NR radio access (EN-DC), </w:t>
            </w:r>
            <w:proofErr w:type="spellStart"/>
            <w:r w:rsidRPr="00EB4950">
              <w:rPr>
                <w:rFonts w:eastAsia="宋体"/>
                <w:szCs w:val="20"/>
                <w:lang w:val="en-GB"/>
              </w:rPr>
              <w:t>i</w:t>
            </w:r>
            <w:r w:rsidRPr="00EB4950">
              <w:rPr>
                <w:rFonts w:eastAsia="宋体"/>
                <w:szCs w:val="20"/>
                <w:lang w:eastAsia="fr-FR"/>
              </w:rPr>
              <w:t>f</w:t>
            </w:r>
            <w:proofErr w:type="spellEnd"/>
            <w:r w:rsidRPr="00EB4950">
              <w:rPr>
                <w:rFonts w:eastAsia="宋体"/>
                <w:szCs w:val="20"/>
                <w:lang w:eastAsia="fr-FR"/>
              </w:rPr>
              <w:t xml:space="preserve"> the UE is configured with uplink switching with parameter </w:t>
            </w:r>
            <w:proofErr w:type="spellStart"/>
            <w:r w:rsidRPr="00EB4950">
              <w:rPr>
                <w:rFonts w:eastAsia="宋体"/>
                <w:i/>
                <w:szCs w:val="20"/>
                <w:lang w:eastAsia="fr-FR"/>
              </w:rPr>
              <w:t>uplinkTxSwitching</w:t>
            </w:r>
            <w:proofErr w:type="spellEnd"/>
            <w:r w:rsidRPr="00EB4950">
              <w:rPr>
                <w:rFonts w:eastAsia="宋体"/>
                <w:szCs w:val="20"/>
                <w:lang w:eastAsia="fr-FR"/>
              </w:rPr>
              <w:t>,</w:t>
            </w:r>
          </w:p>
          <w:p w14:paraId="0152DA5E" w14:textId="18078521" w:rsidR="007461EE" w:rsidRPr="00F166C5" w:rsidRDefault="007461EE" w:rsidP="003462BA">
            <w:pPr>
              <w:pStyle w:val="00Text"/>
              <w:jc w:val="center"/>
              <w:rPr>
                <w:i/>
                <w:iCs/>
              </w:rPr>
            </w:pPr>
            <w:r w:rsidRPr="00F166C5">
              <w:rPr>
                <w:i/>
                <w:iCs/>
              </w:rPr>
              <w:t>&lt;omitted text&gt;</w:t>
            </w:r>
          </w:p>
        </w:tc>
      </w:tr>
    </w:tbl>
    <w:p w14:paraId="1AB4C9DA" w14:textId="77777777" w:rsidR="00564C6C" w:rsidRPr="002107BD" w:rsidRDefault="00564C6C" w:rsidP="00002488">
      <w:pPr>
        <w:pStyle w:val="bullet1"/>
        <w:numPr>
          <w:ilvl w:val="0"/>
          <w:numId w:val="0"/>
        </w:numPr>
        <w:ind w:left="360" w:hanging="360"/>
        <w:rPr>
          <w:rFonts w:eastAsia="宋体"/>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57BCBADD" w:rsidR="005B28FB" w:rsidRPr="0017363C" w:rsidRDefault="00F6397F" w:rsidP="005B28FB">
      <w:pPr>
        <w:spacing w:after="180"/>
        <w:jc w:val="both"/>
        <w:rPr>
          <w:rFonts w:eastAsiaTheme="minorEastAsia"/>
          <w:b/>
          <w:lang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 </w:t>
      </w:r>
      <w:r w:rsidR="00181339">
        <w:rPr>
          <w:rFonts w:eastAsia="宋体"/>
          <w:szCs w:val="20"/>
          <w:lang w:val="x-none" w:eastAsia="zh-CN"/>
        </w:rPr>
        <w:t>one remaining</w:t>
      </w:r>
      <w:r w:rsidR="003E2564">
        <w:rPr>
          <w:rFonts w:eastAsia="宋体"/>
          <w:szCs w:val="20"/>
          <w:lang w:val="x-none" w:eastAsia="zh-CN"/>
        </w:rPr>
        <w:t xml:space="preserve"> issue on </w:t>
      </w:r>
      <w:r w:rsidR="0008322B">
        <w:rPr>
          <w:rFonts w:eastAsia="宋体"/>
          <w:szCs w:val="20"/>
          <w:lang w:val="x-none" w:eastAsia="zh-CN"/>
        </w:rPr>
        <w:t>the current specification</w:t>
      </w:r>
      <w:r w:rsidR="003E2564">
        <w:rPr>
          <w:rFonts w:eastAsia="宋体"/>
          <w:szCs w:val="20"/>
          <w:lang w:val="x-none" w:eastAsia="zh-CN"/>
        </w:rPr>
        <w:t xml:space="preserve"> of </w:t>
      </w:r>
      <w:r w:rsidR="0008322B">
        <w:rPr>
          <w:rFonts w:eastAsia="宋体"/>
          <w:szCs w:val="20"/>
          <w:lang w:val="x-none" w:eastAsia="zh-CN"/>
        </w:rPr>
        <w:t xml:space="preserve">UL </w:t>
      </w:r>
      <w:r w:rsidR="003E2564">
        <w:rPr>
          <w:rFonts w:eastAsia="宋体"/>
          <w:szCs w:val="20"/>
          <w:lang w:val="x-none" w:eastAsia="zh-CN"/>
        </w:rPr>
        <w:t>Tx switching between two uplink carriers</w:t>
      </w:r>
      <w:r w:rsidR="005B28FB">
        <w:rPr>
          <w:rFonts w:eastAsia="宋体"/>
          <w:szCs w:val="20"/>
          <w:lang w:eastAsia="zh-CN"/>
        </w:rPr>
        <w:t xml:space="preserve"> and also propose the corresponding text proposal</w:t>
      </w:r>
      <w:r w:rsidR="00181339">
        <w:rPr>
          <w:rFonts w:eastAsia="宋体"/>
          <w:szCs w:val="20"/>
          <w:lang w:eastAsia="zh-CN"/>
        </w:rPr>
        <w:t xml:space="preserve"> to </w:t>
      </w:r>
      <w:r w:rsidR="0008322B">
        <w:rPr>
          <w:rFonts w:eastAsia="宋体"/>
          <w:szCs w:val="20"/>
          <w:lang w:eastAsia="zh-CN"/>
        </w:rPr>
        <w:t>fix</w:t>
      </w:r>
      <w:r w:rsidR="00181339">
        <w:rPr>
          <w:rFonts w:eastAsia="宋体"/>
          <w:szCs w:val="20"/>
          <w:lang w:eastAsia="zh-CN"/>
        </w:rPr>
        <w:t xml:space="preserve"> it</w:t>
      </w:r>
      <w:r w:rsidR="003E2564">
        <w:rPr>
          <w:rFonts w:eastAsia="宋体"/>
          <w:szCs w:val="20"/>
          <w:lang w:val="x-none" w:eastAsia="zh-CN"/>
        </w:rPr>
        <w:t xml:space="preserve">. </w:t>
      </w:r>
    </w:p>
    <w:p w14:paraId="00C20596" w14:textId="47353557" w:rsidR="00377919" w:rsidRDefault="00377919">
      <w:pPr>
        <w:pStyle w:val="1"/>
      </w:pPr>
      <w:r>
        <w:t>References</w:t>
      </w:r>
    </w:p>
    <w:p w14:paraId="1E72BA81" w14:textId="743F6AC0" w:rsidR="00624683" w:rsidRPr="00857E56" w:rsidRDefault="00F123E1" w:rsidP="00744CEA">
      <w:pPr>
        <w:numPr>
          <w:ilvl w:val="0"/>
          <w:numId w:val="2"/>
        </w:numPr>
        <w:jc w:val="both"/>
        <w:rPr>
          <w:rFonts w:eastAsia="宋体"/>
        </w:rPr>
      </w:pPr>
      <w:r>
        <w:t xml:space="preserve">TS 38.214, NR; </w:t>
      </w:r>
      <w:r w:rsidRPr="00492603">
        <w:t>Physical layer procedures for data</w:t>
      </w:r>
      <w:r w:rsidR="005F21C2">
        <w:t xml:space="preserve"> </w:t>
      </w:r>
    </w:p>
    <w:p w14:paraId="3400E037" w14:textId="307F8147" w:rsidR="00857E56" w:rsidRDefault="00857E56" w:rsidP="009A6CC3">
      <w:pPr>
        <w:numPr>
          <w:ilvl w:val="0"/>
          <w:numId w:val="2"/>
        </w:numPr>
        <w:jc w:val="both"/>
        <w:rPr>
          <w:rFonts w:eastAsia="宋体"/>
        </w:rPr>
      </w:pPr>
      <w:r>
        <w:t>TS 3</w:t>
      </w:r>
      <w:r w:rsidR="00196A70">
        <w:t>6</w:t>
      </w:r>
      <w:r>
        <w:t xml:space="preserve">.331, </w:t>
      </w:r>
      <w:r w:rsidR="00446231" w:rsidRPr="00FF083F">
        <w:t>E-UTRA</w:t>
      </w:r>
      <w:r w:rsidR="00446231">
        <w:t>;</w:t>
      </w:r>
      <w:r w:rsidR="00446231" w:rsidRPr="009A6CC3">
        <w:t xml:space="preserve"> </w:t>
      </w:r>
      <w:r w:rsidR="009A6CC3" w:rsidRPr="009A6CC3">
        <w:t>Radio Resource Control (RRC) protocol specification</w:t>
      </w:r>
      <w:r w:rsidR="005F21C2">
        <w:t xml:space="preserve"> </w:t>
      </w:r>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AD29F" w14:textId="77777777" w:rsidR="005D71FE" w:rsidRDefault="005D71FE">
      <w:r>
        <w:separator/>
      </w:r>
    </w:p>
  </w:endnote>
  <w:endnote w:type="continuationSeparator" w:id="0">
    <w:p w14:paraId="798C35E1" w14:textId="77777777" w:rsidR="005D71FE" w:rsidRDefault="005D71FE">
      <w:r>
        <w:continuationSeparator/>
      </w:r>
    </w:p>
  </w:endnote>
  <w:endnote w:type="continuationNotice" w:id="1">
    <w:p w14:paraId="67F4626F" w14:textId="77777777" w:rsidR="005D71FE" w:rsidRDefault="005D71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33698" w14:textId="77777777" w:rsidR="005D71FE" w:rsidRDefault="005D71FE">
      <w:r>
        <w:separator/>
      </w:r>
    </w:p>
  </w:footnote>
  <w:footnote w:type="continuationSeparator" w:id="0">
    <w:p w14:paraId="1968A8AC" w14:textId="77777777" w:rsidR="005D71FE" w:rsidRDefault="005D71FE">
      <w:r>
        <w:continuationSeparator/>
      </w:r>
    </w:p>
  </w:footnote>
  <w:footnote w:type="continuationNotice" w:id="1">
    <w:p w14:paraId="3FD68F33" w14:textId="77777777" w:rsidR="005D71FE" w:rsidRDefault="005D71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10DE6"/>
    <w:rsid w:val="00015617"/>
    <w:rsid w:val="00023FB7"/>
    <w:rsid w:val="00026B4E"/>
    <w:rsid w:val="00031A2C"/>
    <w:rsid w:val="000341F4"/>
    <w:rsid w:val="00034233"/>
    <w:rsid w:val="000426AB"/>
    <w:rsid w:val="00043807"/>
    <w:rsid w:val="00060452"/>
    <w:rsid w:val="000611A1"/>
    <w:rsid w:val="00062B60"/>
    <w:rsid w:val="000632EB"/>
    <w:rsid w:val="00070FF3"/>
    <w:rsid w:val="00077D8C"/>
    <w:rsid w:val="0008322B"/>
    <w:rsid w:val="00083354"/>
    <w:rsid w:val="000874C6"/>
    <w:rsid w:val="00097985"/>
    <w:rsid w:val="000A7AE4"/>
    <w:rsid w:val="000B31A0"/>
    <w:rsid w:val="000B5972"/>
    <w:rsid w:val="000B7DB7"/>
    <w:rsid w:val="000C081D"/>
    <w:rsid w:val="000C7488"/>
    <w:rsid w:val="000D0D1C"/>
    <w:rsid w:val="000D319A"/>
    <w:rsid w:val="000D3689"/>
    <w:rsid w:val="000D73A3"/>
    <w:rsid w:val="000E6E33"/>
    <w:rsid w:val="0010079C"/>
    <w:rsid w:val="00102B43"/>
    <w:rsid w:val="00113341"/>
    <w:rsid w:val="00121FBB"/>
    <w:rsid w:val="00122104"/>
    <w:rsid w:val="00125DD4"/>
    <w:rsid w:val="00126BDC"/>
    <w:rsid w:val="00130D81"/>
    <w:rsid w:val="00141891"/>
    <w:rsid w:val="0014412C"/>
    <w:rsid w:val="0014476E"/>
    <w:rsid w:val="001625FF"/>
    <w:rsid w:val="0017363C"/>
    <w:rsid w:val="00177068"/>
    <w:rsid w:val="00180858"/>
    <w:rsid w:val="00181339"/>
    <w:rsid w:val="0019697F"/>
    <w:rsid w:val="00196A70"/>
    <w:rsid w:val="001A312C"/>
    <w:rsid w:val="001B2E40"/>
    <w:rsid w:val="001B6248"/>
    <w:rsid w:val="001B7C12"/>
    <w:rsid w:val="001D57F4"/>
    <w:rsid w:val="001D58BA"/>
    <w:rsid w:val="001E6E1F"/>
    <w:rsid w:val="001F02D3"/>
    <w:rsid w:val="001F4DB6"/>
    <w:rsid w:val="001F683D"/>
    <w:rsid w:val="002072CA"/>
    <w:rsid w:val="002107BD"/>
    <w:rsid w:val="00214A2F"/>
    <w:rsid w:val="00225F30"/>
    <w:rsid w:val="00236C8F"/>
    <w:rsid w:val="00243CB2"/>
    <w:rsid w:val="00253F61"/>
    <w:rsid w:val="0025564B"/>
    <w:rsid w:val="00256835"/>
    <w:rsid w:val="00266CDC"/>
    <w:rsid w:val="002704EA"/>
    <w:rsid w:val="00271B61"/>
    <w:rsid w:val="002866EF"/>
    <w:rsid w:val="002944C5"/>
    <w:rsid w:val="002A2AA0"/>
    <w:rsid w:val="002B5B20"/>
    <w:rsid w:val="002B6693"/>
    <w:rsid w:val="002D7D60"/>
    <w:rsid w:val="002E7C31"/>
    <w:rsid w:val="00300F29"/>
    <w:rsid w:val="00302052"/>
    <w:rsid w:val="00340070"/>
    <w:rsid w:val="00340418"/>
    <w:rsid w:val="003466EC"/>
    <w:rsid w:val="003504BA"/>
    <w:rsid w:val="003643F5"/>
    <w:rsid w:val="00372248"/>
    <w:rsid w:val="00377681"/>
    <w:rsid w:val="00377919"/>
    <w:rsid w:val="00396B15"/>
    <w:rsid w:val="003B27E7"/>
    <w:rsid w:val="003B32BC"/>
    <w:rsid w:val="003C66ED"/>
    <w:rsid w:val="003E2564"/>
    <w:rsid w:val="003F6095"/>
    <w:rsid w:val="003F763C"/>
    <w:rsid w:val="00401250"/>
    <w:rsid w:val="00402202"/>
    <w:rsid w:val="00405638"/>
    <w:rsid w:val="00406E28"/>
    <w:rsid w:val="00433D7F"/>
    <w:rsid w:val="0044153B"/>
    <w:rsid w:val="00441C4D"/>
    <w:rsid w:val="00442AF6"/>
    <w:rsid w:val="00444C0A"/>
    <w:rsid w:val="00446231"/>
    <w:rsid w:val="0044767F"/>
    <w:rsid w:val="00455B03"/>
    <w:rsid w:val="00462281"/>
    <w:rsid w:val="004751D7"/>
    <w:rsid w:val="004823AC"/>
    <w:rsid w:val="00482E42"/>
    <w:rsid w:val="00492603"/>
    <w:rsid w:val="00492E2C"/>
    <w:rsid w:val="004B0379"/>
    <w:rsid w:val="004D5FDC"/>
    <w:rsid w:val="004E78EC"/>
    <w:rsid w:val="004F0516"/>
    <w:rsid w:val="004F64D9"/>
    <w:rsid w:val="0050128B"/>
    <w:rsid w:val="005071B5"/>
    <w:rsid w:val="005112AD"/>
    <w:rsid w:val="00524940"/>
    <w:rsid w:val="00532318"/>
    <w:rsid w:val="00535234"/>
    <w:rsid w:val="00536E6E"/>
    <w:rsid w:val="00546745"/>
    <w:rsid w:val="005519D9"/>
    <w:rsid w:val="00551A41"/>
    <w:rsid w:val="005621C7"/>
    <w:rsid w:val="00564C6C"/>
    <w:rsid w:val="00572A76"/>
    <w:rsid w:val="00576AEA"/>
    <w:rsid w:val="00576BD7"/>
    <w:rsid w:val="00580FAC"/>
    <w:rsid w:val="00590C6C"/>
    <w:rsid w:val="005A5E61"/>
    <w:rsid w:val="005B28FB"/>
    <w:rsid w:val="005B5959"/>
    <w:rsid w:val="005C5EDF"/>
    <w:rsid w:val="005C65E1"/>
    <w:rsid w:val="005D71FE"/>
    <w:rsid w:val="005F21C2"/>
    <w:rsid w:val="00603EAD"/>
    <w:rsid w:val="00610E2A"/>
    <w:rsid w:val="00617E0D"/>
    <w:rsid w:val="00624683"/>
    <w:rsid w:val="00624BA0"/>
    <w:rsid w:val="0064699B"/>
    <w:rsid w:val="006539D5"/>
    <w:rsid w:val="00662977"/>
    <w:rsid w:val="006658F9"/>
    <w:rsid w:val="00665EC3"/>
    <w:rsid w:val="0066656C"/>
    <w:rsid w:val="006952A8"/>
    <w:rsid w:val="00696DC2"/>
    <w:rsid w:val="006A6802"/>
    <w:rsid w:val="006E7A8C"/>
    <w:rsid w:val="006F5104"/>
    <w:rsid w:val="007153EA"/>
    <w:rsid w:val="00717DCE"/>
    <w:rsid w:val="0072261C"/>
    <w:rsid w:val="00731267"/>
    <w:rsid w:val="00744CEA"/>
    <w:rsid w:val="007461EE"/>
    <w:rsid w:val="007515B9"/>
    <w:rsid w:val="00754673"/>
    <w:rsid w:val="00760E1B"/>
    <w:rsid w:val="00766861"/>
    <w:rsid w:val="00772AAE"/>
    <w:rsid w:val="00782EBB"/>
    <w:rsid w:val="00790002"/>
    <w:rsid w:val="0079185B"/>
    <w:rsid w:val="007A4519"/>
    <w:rsid w:val="007B1C66"/>
    <w:rsid w:val="007B62F7"/>
    <w:rsid w:val="007C4569"/>
    <w:rsid w:val="007D7618"/>
    <w:rsid w:val="007E2424"/>
    <w:rsid w:val="007F36E5"/>
    <w:rsid w:val="007F3E9C"/>
    <w:rsid w:val="007F58D2"/>
    <w:rsid w:val="007F5DA5"/>
    <w:rsid w:val="007F67BB"/>
    <w:rsid w:val="00810C55"/>
    <w:rsid w:val="00832A69"/>
    <w:rsid w:val="008457E0"/>
    <w:rsid w:val="0085662C"/>
    <w:rsid w:val="00856E2F"/>
    <w:rsid w:val="00857E56"/>
    <w:rsid w:val="00867586"/>
    <w:rsid w:val="008722F6"/>
    <w:rsid w:val="008812B5"/>
    <w:rsid w:val="0089264C"/>
    <w:rsid w:val="008972CC"/>
    <w:rsid w:val="0089773B"/>
    <w:rsid w:val="008D0CA0"/>
    <w:rsid w:val="00906820"/>
    <w:rsid w:val="00907F42"/>
    <w:rsid w:val="0091215F"/>
    <w:rsid w:val="00917CF1"/>
    <w:rsid w:val="00924F72"/>
    <w:rsid w:val="00933028"/>
    <w:rsid w:val="009332AB"/>
    <w:rsid w:val="00964E40"/>
    <w:rsid w:val="00966887"/>
    <w:rsid w:val="00986BCA"/>
    <w:rsid w:val="009A21F6"/>
    <w:rsid w:val="009A6CC3"/>
    <w:rsid w:val="009A7E25"/>
    <w:rsid w:val="009B29D5"/>
    <w:rsid w:val="009B2F5D"/>
    <w:rsid w:val="009C56AF"/>
    <w:rsid w:val="009C75DD"/>
    <w:rsid w:val="009D194D"/>
    <w:rsid w:val="009D2336"/>
    <w:rsid w:val="009D3471"/>
    <w:rsid w:val="009D412E"/>
    <w:rsid w:val="00A15562"/>
    <w:rsid w:val="00A16FE2"/>
    <w:rsid w:val="00A455D9"/>
    <w:rsid w:val="00A512F7"/>
    <w:rsid w:val="00A61735"/>
    <w:rsid w:val="00A760F7"/>
    <w:rsid w:val="00A94E5B"/>
    <w:rsid w:val="00A96E58"/>
    <w:rsid w:val="00AA4059"/>
    <w:rsid w:val="00AA7849"/>
    <w:rsid w:val="00AB43C1"/>
    <w:rsid w:val="00AB4EA7"/>
    <w:rsid w:val="00AC5D64"/>
    <w:rsid w:val="00AD3122"/>
    <w:rsid w:val="00AD74F3"/>
    <w:rsid w:val="00AE2B23"/>
    <w:rsid w:val="00AE56C4"/>
    <w:rsid w:val="00AE6991"/>
    <w:rsid w:val="00AF321F"/>
    <w:rsid w:val="00B0298A"/>
    <w:rsid w:val="00B11B5E"/>
    <w:rsid w:val="00B246B6"/>
    <w:rsid w:val="00B26CB1"/>
    <w:rsid w:val="00B34245"/>
    <w:rsid w:val="00B44D6C"/>
    <w:rsid w:val="00B65B40"/>
    <w:rsid w:val="00B71286"/>
    <w:rsid w:val="00B77FF5"/>
    <w:rsid w:val="00B86930"/>
    <w:rsid w:val="00B87475"/>
    <w:rsid w:val="00B97A56"/>
    <w:rsid w:val="00BB466C"/>
    <w:rsid w:val="00BB51D8"/>
    <w:rsid w:val="00BB5F2D"/>
    <w:rsid w:val="00BC4A6D"/>
    <w:rsid w:val="00BD1496"/>
    <w:rsid w:val="00BE4686"/>
    <w:rsid w:val="00BF08F3"/>
    <w:rsid w:val="00BF0A3B"/>
    <w:rsid w:val="00C11D5B"/>
    <w:rsid w:val="00C20E4B"/>
    <w:rsid w:val="00C30392"/>
    <w:rsid w:val="00C40719"/>
    <w:rsid w:val="00C42AC7"/>
    <w:rsid w:val="00C5020E"/>
    <w:rsid w:val="00C5057A"/>
    <w:rsid w:val="00C5714E"/>
    <w:rsid w:val="00C57769"/>
    <w:rsid w:val="00C615B9"/>
    <w:rsid w:val="00C90E48"/>
    <w:rsid w:val="00CA4D22"/>
    <w:rsid w:val="00CB5239"/>
    <w:rsid w:val="00CC3D0A"/>
    <w:rsid w:val="00CD1BFC"/>
    <w:rsid w:val="00CD7BBD"/>
    <w:rsid w:val="00CE4565"/>
    <w:rsid w:val="00CE553B"/>
    <w:rsid w:val="00CE7EF7"/>
    <w:rsid w:val="00CF370A"/>
    <w:rsid w:val="00CF4FA1"/>
    <w:rsid w:val="00CF7B3F"/>
    <w:rsid w:val="00CF7F80"/>
    <w:rsid w:val="00D002E8"/>
    <w:rsid w:val="00D01D7E"/>
    <w:rsid w:val="00D041BF"/>
    <w:rsid w:val="00D11B4D"/>
    <w:rsid w:val="00D22073"/>
    <w:rsid w:val="00D22416"/>
    <w:rsid w:val="00D2305B"/>
    <w:rsid w:val="00D2404A"/>
    <w:rsid w:val="00D34EA3"/>
    <w:rsid w:val="00D35CE7"/>
    <w:rsid w:val="00D45D37"/>
    <w:rsid w:val="00D50203"/>
    <w:rsid w:val="00D60829"/>
    <w:rsid w:val="00D62E33"/>
    <w:rsid w:val="00D63F0F"/>
    <w:rsid w:val="00D6542D"/>
    <w:rsid w:val="00DB5E8B"/>
    <w:rsid w:val="00DD03A5"/>
    <w:rsid w:val="00DD5627"/>
    <w:rsid w:val="00DD67A0"/>
    <w:rsid w:val="00DE310B"/>
    <w:rsid w:val="00DE4DA7"/>
    <w:rsid w:val="00E04F9E"/>
    <w:rsid w:val="00E10FA6"/>
    <w:rsid w:val="00E110AC"/>
    <w:rsid w:val="00E143EB"/>
    <w:rsid w:val="00E156D1"/>
    <w:rsid w:val="00E2336E"/>
    <w:rsid w:val="00E32F91"/>
    <w:rsid w:val="00E345E5"/>
    <w:rsid w:val="00E3617A"/>
    <w:rsid w:val="00E40B54"/>
    <w:rsid w:val="00E435E9"/>
    <w:rsid w:val="00E45DEA"/>
    <w:rsid w:val="00E517AC"/>
    <w:rsid w:val="00E72CC1"/>
    <w:rsid w:val="00E816C8"/>
    <w:rsid w:val="00E82BCD"/>
    <w:rsid w:val="00E92A18"/>
    <w:rsid w:val="00E9488F"/>
    <w:rsid w:val="00E962EC"/>
    <w:rsid w:val="00EA05CB"/>
    <w:rsid w:val="00EB4950"/>
    <w:rsid w:val="00EC02CA"/>
    <w:rsid w:val="00EC1888"/>
    <w:rsid w:val="00EC571B"/>
    <w:rsid w:val="00EC5EDE"/>
    <w:rsid w:val="00EC70CB"/>
    <w:rsid w:val="00ED0B96"/>
    <w:rsid w:val="00ED2EAD"/>
    <w:rsid w:val="00ED3394"/>
    <w:rsid w:val="00EE571B"/>
    <w:rsid w:val="00EF30EC"/>
    <w:rsid w:val="00EF5528"/>
    <w:rsid w:val="00F05598"/>
    <w:rsid w:val="00F123E1"/>
    <w:rsid w:val="00F15AD6"/>
    <w:rsid w:val="00F17731"/>
    <w:rsid w:val="00F258E6"/>
    <w:rsid w:val="00F344C6"/>
    <w:rsid w:val="00F562E1"/>
    <w:rsid w:val="00F600D5"/>
    <w:rsid w:val="00F620E5"/>
    <w:rsid w:val="00F6397F"/>
    <w:rsid w:val="00F676E2"/>
    <w:rsid w:val="00F716F0"/>
    <w:rsid w:val="00F719F8"/>
    <w:rsid w:val="00F74FC4"/>
    <w:rsid w:val="00F85EF2"/>
    <w:rsid w:val="00F9232A"/>
    <w:rsid w:val="00F9275F"/>
    <w:rsid w:val="00F96923"/>
    <w:rsid w:val="00FA07BC"/>
    <w:rsid w:val="00FA6D7D"/>
    <w:rsid w:val="00FB321F"/>
    <w:rsid w:val="00FB7D1D"/>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CE8B2-D548-483F-A930-10EDFEEA9F8E}">
  <ds:schemaRefs>
    <ds:schemaRef ds:uri="http://schemas.openxmlformats.org/officeDocument/2006/bibliography"/>
  </ds:schemaRefs>
</ds:datastoreItem>
</file>

<file path=customXml/itemProps2.xml><?xml version="1.0" encoding="utf-8"?>
<ds:datastoreItem xmlns:ds="http://schemas.openxmlformats.org/officeDocument/2006/customXml" ds:itemID="{22B9977C-190F-4EF5-8FF1-01A4DC3A1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3</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2020-02-09T06:55:00Z</dcterms:created>
  <dcterms:modified xsi:type="dcterms:W3CDTF">2021-04-02T09:04:00Z</dcterms:modified>
</cp:coreProperties>
</file>