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0A526" w14:textId="79A3F63F"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C1324AF" wp14:editId="557315F4">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EB8F5E"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1516E">
        <w:rPr>
          <w:b/>
          <w:kern w:val="2"/>
          <w:lang w:eastAsia="zh-CN"/>
        </w:rPr>
        <w:t>104bis-e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A14F4">
        <w:rPr>
          <w:b/>
          <w:kern w:val="2"/>
          <w:lang w:eastAsia="zh-CN"/>
        </w:rPr>
        <w:t>2102316</w:t>
      </w:r>
    </w:p>
    <w:p w14:paraId="423C61AB" w14:textId="4A0D811A" w:rsidR="009C0564" w:rsidRPr="00CF195E" w:rsidRDefault="00954BA1" w:rsidP="00CF195E">
      <w:pPr>
        <w:jc w:val="left"/>
        <w:rPr>
          <w:b/>
          <w:kern w:val="2"/>
          <w:lang w:eastAsia="zh-CN"/>
        </w:rPr>
      </w:pPr>
      <w:r>
        <w:rPr>
          <w:b/>
          <w:kern w:val="2"/>
          <w:lang w:eastAsia="zh-CN"/>
        </w:rPr>
        <w:t xml:space="preserve">E-meeting, </w:t>
      </w:r>
      <w:r w:rsidR="005915CE">
        <w:rPr>
          <w:b/>
          <w:kern w:val="2"/>
          <w:lang w:eastAsia="zh-CN"/>
        </w:rPr>
        <w:t>April</w:t>
      </w:r>
      <w:r w:rsidR="00F16BF2">
        <w:rPr>
          <w:b/>
          <w:kern w:val="2"/>
          <w:lang w:eastAsia="zh-CN"/>
        </w:rPr>
        <w:t xml:space="preserve"> </w:t>
      </w:r>
      <w:r w:rsidR="005915CE">
        <w:rPr>
          <w:b/>
          <w:kern w:val="2"/>
          <w:lang w:eastAsia="zh-CN"/>
        </w:rPr>
        <w:t>12</w:t>
      </w:r>
      <w:r w:rsidR="00486936">
        <w:rPr>
          <w:b/>
          <w:kern w:val="2"/>
          <w:lang w:eastAsia="zh-CN"/>
        </w:rPr>
        <w:t xml:space="preserve"> –</w:t>
      </w:r>
      <w:r w:rsidR="00F16BF2">
        <w:rPr>
          <w:b/>
          <w:kern w:val="2"/>
          <w:lang w:eastAsia="zh-CN"/>
        </w:rPr>
        <w:t xml:space="preserve"> </w:t>
      </w:r>
      <w:r w:rsidR="005915CE">
        <w:rPr>
          <w:b/>
          <w:kern w:val="2"/>
          <w:lang w:eastAsia="zh-CN"/>
        </w:rPr>
        <w:t>20</w:t>
      </w:r>
      <w:r w:rsidR="00F16BF2">
        <w:rPr>
          <w:b/>
          <w:kern w:val="2"/>
          <w:lang w:eastAsia="zh-CN"/>
        </w:rPr>
        <w:t>, 20</w:t>
      </w:r>
      <w:r w:rsidR="005915CE">
        <w:rPr>
          <w:b/>
          <w:kern w:val="2"/>
          <w:lang w:eastAsia="zh-CN"/>
        </w:rPr>
        <w:t>21</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D3021">
        <w:rPr>
          <w:b/>
          <w:kern w:val="2"/>
          <w:lang w:eastAsia="zh-CN"/>
        </w:rPr>
        <w:t>8.7.1.1</w:t>
      </w:r>
    </w:p>
    <w:p w14:paraId="3922960A" w14:textId="6C37306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Hiilicon</w:t>
      </w:r>
    </w:p>
    <w:p w14:paraId="7EE2E0D6" w14:textId="096F9B8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82053" w:rsidRPr="00A82053">
        <w:rPr>
          <w:b/>
          <w:kern w:val="2"/>
          <w:lang w:eastAsia="zh-CN"/>
        </w:rPr>
        <w:t>Paging enhancements for UE power saving in IDLE/inactive mode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1" w:name="_Ref124589705"/>
      <w:bookmarkStart w:id="2" w:name="_Ref129681862"/>
      <w:r w:rsidRPr="00CF195E">
        <w:t>Introduction</w:t>
      </w:r>
      <w:bookmarkEnd w:id="1"/>
      <w:bookmarkEnd w:id="2"/>
    </w:p>
    <w:p w14:paraId="11D22421" w14:textId="0A037686" w:rsidR="00FA5D49" w:rsidRDefault="00BD3021" w:rsidP="00C12BC1">
      <w:pPr>
        <w:rPr>
          <w:rFonts w:eastAsiaTheme="minorEastAsia"/>
          <w:lang w:eastAsia="zh-CN"/>
        </w:rPr>
      </w:pPr>
      <w:bookmarkStart w:id="3" w:name="OLE_LINK13"/>
      <w:r>
        <w:rPr>
          <w:rFonts w:eastAsia="MS Mincho"/>
          <w:lang w:eastAsia="ja-JP"/>
        </w:rPr>
        <w:t>In</w:t>
      </w:r>
      <w:bookmarkEnd w:id="3"/>
      <w:r>
        <w:rPr>
          <w:rFonts w:eastAsia="MS Mincho"/>
          <w:lang w:eastAsia="ja-JP"/>
        </w:rPr>
        <w:t xml:space="preserve"> RAN1#10</w:t>
      </w:r>
      <w:r w:rsidR="002D5DA5">
        <w:rPr>
          <w:rFonts w:eastAsia="MS Mincho"/>
          <w:lang w:eastAsia="ja-JP"/>
        </w:rPr>
        <w:t>4</w:t>
      </w:r>
      <w:r>
        <w:rPr>
          <w:rFonts w:eastAsia="MS Mincho"/>
          <w:lang w:eastAsia="ja-JP"/>
        </w:rPr>
        <w:t xml:space="preserve">-e, the </w:t>
      </w:r>
      <w:r w:rsidR="00FA5D49" w:rsidRPr="00D304B7">
        <w:rPr>
          <w:rFonts w:eastAsia="MS Mincho"/>
          <w:lang w:eastAsia="ja-JP"/>
        </w:rPr>
        <w:t>criteria</w:t>
      </w:r>
      <w:r w:rsidR="00FA5D49">
        <w:rPr>
          <w:rFonts w:eastAsia="MS Mincho"/>
          <w:lang w:eastAsia="ja-JP"/>
        </w:rPr>
        <w:t xml:space="preserve"> </w:t>
      </w:r>
      <w:r w:rsidR="00DC018B">
        <w:rPr>
          <w:rFonts w:eastAsia="MS Mincho"/>
          <w:lang w:eastAsia="ja-JP"/>
        </w:rPr>
        <w:t xml:space="preserve">for evaluating </w:t>
      </w:r>
      <w:r w:rsidR="002D5DA5">
        <w:rPr>
          <w:rFonts w:eastAsia="MS Mincho"/>
          <w:lang w:eastAsia="ja-JP"/>
        </w:rPr>
        <w:t xml:space="preserve">PEI </w:t>
      </w:r>
      <w:r w:rsidR="00DC018B">
        <w:rPr>
          <w:rFonts w:eastAsia="MS Mincho"/>
          <w:lang w:eastAsia="ja-JP"/>
        </w:rPr>
        <w:t xml:space="preserve">physical layer </w:t>
      </w:r>
      <w:r w:rsidR="002D5DA5">
        <w:rPr>
          <w:rFonts w:eastAsia="MS Mincho"/>
          <w:lang w:eastAsia="ja-JP"/>
        </w:rPr>
        <w:t xml:space="preserve">candidate designs </w:t>
      </w:r>
      <w:r w:rsidR="00DC018B">
        <w:rPr>
          <w:rFonts w:eastAsia="MS Mincho"/>
          <w:lang w:eastAsia="ja-JP"/>
        </w:rPr>
        <w:t>were discussed</w:t>
      </w:r>
      <w:r w:rsidR="009E2EAF">
        <w:rPr>
          <w:rFonts w:eastAsia="MS Mincho"/>
          <w:lang w:eastAsia="ja-JP"/>
        </w:rPr>
        <w:t>.</w:t>
      </w:r>
      <w:r w:rsidR="00FA5D49">
        <w:rPr>
          <w:rFonts w:eastAsia="MS Mincho"/>
          <w:lang w:eastAsia="ja-JP"/>
        </w:rPr>
        <w:t xml:space="preserve"> </w:t>
      </w:r>
      <w:r w:rsidR="009E2EAF">
        <w:rPr>
          <w:rFonts w:eastAsiaTheme="minorEastAsia"/>
          <w:lang w:eastAsia="zh-CN"/>
        </w:rPr>
        <w:t>T</w:t>
      </w:r>
      <w:r>
        <w:rPr>
          <w:rFonts w:eastAsiaTheme="minorEastAsia"/>
          <w:lang w:eastAsia="zh-CN"/>
        </w:rPr>
        <w:t xml:space="preserve">his contribution further </w:t>
      </w:r>
      <w:r w:rsidR="00DC018B">
        <w:rPr>
          <w:rFonts w:eastAsiaTheme="minorEastAsia"/>
          <w:lang w:eastAsia="zh-CN"/>
        </w:rPr>
        <w:t>provides the evaluation and comparison based on the agreed criteria and assumptions</w:t>
      </w:r>
      <w:r>
        <w:rPr>
          <w:rFonts w:eastAsiaTheme="minorEastAsia"/>
          <w:lang w:eastAsia="zh-CN"/>
        </w:rPr>
        <w:t>.</w:t>
      </w:r>
      <w:r w:rsidR="00DC018B">
        <w:rPr>
          <w:rFonts w:eastAsiaTheme="minorEastAsia"/>
          <w:lang w:eastAsia="zh-CN"/>
        </w:rPr>
        <w:t xml:space="preserve"> Based on the evaluations, it is proposed to adopt the DCI based paging early indication as the physical layer design to carry the PEI indication. </w:t>
      </w:r>
    </w:p>
    <w:p w14:paraId="765963C6" w14:textId="41E6A375" w:rsidR="008F72CC" w:rsidRPr="00CF195E" w:rsidRDefault="00DC018B" w:rsidP="00C12BC1">
      <w:pPr>
        <w:rPr>
          <w:rFonts w:eastAsia="MS Mincho"/>
          <w:lang w:eastAsia="ja-JP"/>
        </w:rPr>
      </w:pPr>
      <w:r>
        <w:rPr>
          <w:rFonts w:eastAsiaTheme="minorEastAsia"/>
          <w:lang w:eastAsia="zh-CN"/>
        </w:rPr>
        <w:t xml:space="preserve">Some further considerations on the remaining issues </w:t>
      </w:r>
      <w:r w:rsidR="00FA5D49">
        <w:rPr>
          <w:rFonts w:eastAsiaTheme="minorEastAsia" w:hint="eastAsia"/>
          <w:lang w:eastAsia="zh-CN"/>
        </w:rPr>
        <w:t>are</w:t>
      </w:r>
      <w:r w:rsidR="00FA5D49">
        <w:rPr>
          <w:rFonts w:eastAsiaTheme="minorEastAsia"/>
          <w:lang w:eastAsia="zh-CN"/>
        </w:rPr>
        <w:t xml:space="preserve"> </w:t>
      </w:r>
      <w:r>
        <w:rPr>
          <w:rFonts w:eastAsiaTheme="minorEastAsia"/>
          <w:lang w:eastAsia="zh-CN"/>
        </w:rPr>
        <w:t>also discussed in this contribution.</w:t>
      </w:r>
    </w:p>
    <w:p w14:paraId="5E558CE0" w14:textId="497AAFC1" w:rsidR="009A3A86" w:rsidRDefault="00BD3021" w:rsidP="00CF195E">
      <w:pPr>
        <w:pStyle w:val="1"/>
      </w:pPr>
      <w:bookmarkStart w:id="4" w:name="_Ref129681832"/>
      <w:r>
        <w:t xml:space="preserve">PEI </w:t>
      </w:r>
      <w:r w:rsidR="00DC018B">
        <w:t xml:space="preserve">physical layer </w:t>
      </w:r>
      <w:r>
        <w:t>designs</w:t>
      </w:r>
      <w:r w:rsidR="006D62BC" w:rsidRPr="00CF195E">
        <w:t xml:space="preserve"> </w:t>
      </w:r>
    </w:p>
    <w:p w14:paraId="1134A2C9" w14:textId="64DDC411" w:rsidR="002D5DA5" w:rsidRPr="002D5DA5" w:rsidRDefault="002349EB" w:rsidP="002D5DA5">
      <w:pPr>
        <w:rPr>
          <w:lang w:eastAsia="zh-CN"/>
        </w:rPr>
      </w:pPr>
      <w:r>
        <w:rPr>
          <w:rFonts w:hint="eastAsia"/>
          <w:lang w:eastAsia="zh-CN"/>
        </w:rPr>
        <w:t xml:space="preserve">In </w:t>
      </w:r>
      <w:r>
        <w:rPr>
          <w:lang w:eastAsia="zh-CN"/>
        </w:rPr>
        <w:t xml:space="preserve">RAN1#103-e, it was agreed that paging early indication (PEI) is supported from RAN1 perspective, and the physical layer design of PEI </w:t>
      </w:r>
      <w:r w:rsidR="00DC018B">
        <w:rPr>
          <w:lang w:eastAsia="zh-CN"/>
        </w:rPr>
        <w:t>is</w:t>
      </w:r>
      <w:r>
        <w:rPr>
          <w:lang w:eastAsia="zh-CN"/>
        </w:rPr>
        <w:t xml:space="preserve"> based on DCI, SSS or TRS/CSI-RS. In </w:t>
      </w:r>
      <w:r w:rsidR="00FA5D49">
        <w:rPr>
          <w:rFonts w:hint="eastAsia"/>
          <w:lang w:eastAsia="zh-CN"/>
        </w:rPr>
        <w:t>RAN1#104</w:t>
      </w:r>
      <w:r>
        <w:rPr>
          <w:lang w:eastAsia="zh-CN"/>
        </w:rPr>
        <w:t xml:space="preserve">, the </w:t>
      </w:r>
      <w:r w:rsidR="00DC018B">
        <w:rPr>
          <w:lang w:eastAsia="zh-CN"/>
        </w:rPr>
        <w:t xml:space="preserve">criteria </w:t>
      </w:r>
      <w:r>
        <w:rPr>
          <w:lang w:eastAsia="zh-CN"/>
        </w:rPr>
        <w:t xml:space="preserve">for the </w:t>
      </w:r>
      <w:r w:rsidR="00DC018B">
        <w:rPr>
          <w:lang w:eastAsia="zh-CN"/>
        </w:rPr>
        <w:t>design of physical layer design of PEI</w:t>
      </w:r>
      <w:r>
        <w:rPr>
          <w:lang w:eastAsia="zh-CN"/>
        </w:rPr>
        <w:t xml:space="preserve"> </w:t>
      </w:r>
      <w:r w:rsidR="00FA5D49">
        <w:rPr>
          <w:lang w:eastAsia="zh-CN"/>
        </w:rPr>
        <w:t xml:space="preserve">were </w:t>
      </w:r>
      <w:r>
        <w:rPr>
          <w:lang w:eastAsia="zh-CN"/>
        </w:rPr>
        <w:t>agreed</w:t>
      </w:r>
      <w:r w:rsidR="00DC018B">
        <w:rPr>
          <w:lang w:eastAsia="zh-CN"/>
        </w:rPr>
        <w:t xml:space="preserve"> for further narrow down</w:t>
      </w:r>
      <w:r>
        <w:rPr>
          <w:lang w:eastAsia="zh-CN"/>
        </w:rPr>
        <w:t>. This section provides evaluation results</w:t>
      </w:r>
      <w:r w:rsidR="00DC018B">
        <w:rPr>
          <w:lang w:eastAsia="zh-CN"/>
        </w:rPr>
        <w:t>, analysis</w:t>
      </w:r>
      <w:r>
        <w:rPr>
          <w:lang w:eastAsia="zh-CN"/>
        </w:rPr>
        <w:t xml:space="preserve"> for the three candidates </w:t>
      </w:r>
      <w:r w:rsidR="00D4197F">
        <w:rPr>
          <w:lang w:eastAsia="zh-CN"/>
        </w:rPr>
        <w:t xml:space="preserve">including </w:t>
      </w:r>
      <w:r>
        <w:rPr>
          <w:lang w:eastAsia="zh-CN"/>
        </w:rPr>
        <w:t>the co-existence problem</w:t>
      </w:r>
      <w:r w:rsidR="00D4197F">
        <w:rPr>
          <w:lang w:eastAsia="zh-CN"/>
        </w:rPr>
        <w:t xml:space="preserve">, </w:t>
      </w:r>
      <w:r>
        <w:rPr>
          <w:lang w:eastAsia="zh-CN"/>
        </w:rPr>
        <w:t>resource overhead</w:t>
      </w:r>
      <w:r w:rsidR="00FA5D49">
        <w:rPr>
          <w:lang w:eastAsia="zh-CN"/>
        </w:rPr>
        <w:t xml:space="preserve"> aspects etc</w:t>
      </w:r>
      <w:r>
        <w:rPr>
          <w:lang w:eastAsia="zh-CN"/>
        </w:rPr>
        <w:t>.</w:t>
      </w:r>
    </w:p>
    <w:p w14:paraId="2B55C2D3" w14:textId="5CF131EC" w:rsidR="00694797" w:rsidRDefault="00D4197F" w:rsidP="002D5DA5">
      <w:pPr>
        <w:pStyle w:val="2"/>
        <w:rPr>
          <w:lang w:eastAsia="ja-JP"/>
        </w:rPr>
      </w:pPr>
      <w:bookmarkStart w:id="5" w:name="_Ref68092270"/>
      <w:r>
        <w:rPr>
          <w:lang w:eastAsia="ja-JP"/>
        </w:rPr>
        <w:t>D</w:t>
      </w:r>
      <w:r w:rsidR="002D5DA5">
        <w:rPr>
          <w:lang w:eastAsia="ja-JP"/>
        </w:rPr>
        <w:t>etection performance</w:t>
      </w:r>
      <w:bookmarkEnd w:id="5"/>
    </w:p>
    <w:p w14:paraId="7AAB4B8F" w14:textId="48B6867A" w:rsidR="00D4197F" w:rsidRDefault="00D4197F" w:rsidP="0050672D">
      <w:pPr>
        <w:rPr>
          <w:rFonts w:eastAsiaTheme="minorEastAsia"/>
          <w:color w:val="000000" w:themeColor="text1"/>
          <w:lang w:eastAsia="zh-CN"/>
        </w:rPr>
      </w:pPr>
      <w:r>
        <w:rPr>
          <w:rFonts w:eastAsiaTheme="minorEastAsia"/>
          <w:color w:val="000000" w:themeColor="text1"/>
          <w:lang w:eastAsia="zh-CN"/>
        </w:rPr>
        <w:t>The following agreements were agreed to be used for the link level evaluation.</w:t>
      </w:r>
      <w:r w:rsidR="008A3678">
        <w:rPr>
          <w:rFonts w:eastAsiaTheme="minorEastAsia"/>
          <w:color w:val="000000" w:themeColor="text1"/>
          <w:lang w:eastAsia="zh-CN"/>
        </w:rPr>
        <w:t xml:space="preserve"> The joint MDR performance under behavior A and behavior B are provided and the detailed link level evaluation assumptions are listed in Appendix A, which aligns with the agreement in RAN1#102.</w:t>
      </w:r>
    </w:p>
    <w:tbl>
      <w:tblPr>
        <w:tblStyle w:val="ac"/>
        <w:tblW w:w="0" w:type="auto"/>
        <w:tblLook w:val="04A0" w:firstRow="1" w:lastRow="0" w:firstColumn="1" w:lastColumn="0" w:noHBand="0" w:noVBand="1"/>
      </w:tblPr>
      <w:tblGrid>
        <w:gridCol w:w="9307"/>
      </w:tblGrid>
      <w:tr w:rsidR="00D4197F" w14:paraId="4CE35849" w14:textId="77777777" w:rsidTr="000F4769">
        <w:tc>
          <w:tcPr>
            <w:tcW w:w="9307" w:type="dxa"/>
          </w:tcPr>
          <w:p w14:paraId="627D2751" w14:textId="77777777" w:rsidR="00D4197F" w:rsidRPr="00D4197F" w:rsidRDefault="00D4197F" w:rsidP="00D4197F">
            <w:pPr>
              <w:autoSpaceDE/>
              <w:autoSpaceDN/>
              <w:adjustRightInd/>
              <w:snapToGrid/>
              <w:spacing w:after="0"/>
              <w:jc w:val="left"/>
              <w:rPr>
                <w:rFonts w:ascii="Times" w:eastAsia="Batang" w:hAnsi="Times"/>
                <w:sz w:val="20"/>
                <w:szCs w:val="20"/>
                <w:lang w:val="en-GB"/>
              </w:rPr>
            </w:pPr>
            <w:r w:rsidRPr="00D4197F">
              <w:rPr>
                <w:rFonts w:ascii="Times" w:eastAsia="Batang" w:hAnsi="Times"/>
                <w:sz w:val="20"/>
                <w:szCs w:val="20"/>
                <w:highlight w:val="green"/>
                <w:lang w:val="en-GB"/>
              </w:rPr>
              <w:t>Agreements:</w:t>
            </w:r>
          </w:p>
          <w:p w14:paraId="765A2DCE" w14:textId="77777777" w:rsidR="00D4197F" w:rsidRPr="00CF0404" w:rsidRDefault="00D4197F" w:rsidP="00D4197F">
            <w:pPr>
              <w:numPr>
                <w:ilvl w:val="0"/>
                <w:numId w:val="16"/>
              </w:numPr>
              <w:autoSpaceDE/>
              <w:autoSpaceDN/>
              <w:adjustRightInd/>
              <w:snapToGrid/>
              <w:spacing w:after="0"/>
              <w:jc w:val="left"/>
              <w:rPr>
                <w:rFonts w:ascii="Times" w:eastAsia="Batang" w:hAnsi="Times"/>
                <w:sz w:val="20"/>
                <w:szCs w:val="20"/>
                <w:lang w:val="en-GB"/>
              </w:rPr>
            </w:pPr>
            <w:r w:rsidRPr="00CF0404">
              <w:rPr>
                <w:rFonts w:ascii="Times" w:eastAsia="Batang" w:hAnsi="Times"/>
                <w:sz w:val="20"/>
                <w:szCs w:val="20"/>
                <w:lang w:val="en-GB"/>
              </w:rPr>
              <w:t>Take Alt 1 as mandatory, and Alt 2 as optional</w:t>
            </w:r>
          </w:p>
          <w:p w14:paraId="7C9C40CD" w14:textId="77777777" w:rsidR="00D4197F" w:rsidRPr="00CF0404" w:rsidRDefault="00D4197F" w:rsidP="00D4197F">
            <w:pPr>
              <w:autoSpaceDE/>
              <w:autoSpaceDN/>
              <w:adjustRightInd/>
              <w:snapToGrid/>
              <w:spacing w:after="0"/>
              <w:jc w:val="left"/>
              <w:rPr>
                <w:rFonts w:eastAsia="Batang"/>
                <w:sz w:val="20"/>
                <w:szCs w:val="20"/>
                <w:lang w:val="en-GB" w:eastAsia="zh-CN"/>
              </w:rPr>
            </w:pPr>
            <w:r w:rsidRPr="00CF0404">
              <w:rPr>
                <w:rFonts w:eastAsia="Batang"/>
                <w:b/>
                <w:bCs/>
                <w:sz w:val="20"/>
                <w:szCs w:val="20"/>
                <w:lang w:val="en-GB" w:eastAsia="zh-CN"/>
              </w:rPr>
              <w:t xml:space="preserve">Alt 1: </w:t>
            </w:r>
            <w:r w:rsidRPr="00CF0404">
              <w:rPr>
                <w:rFonts w:eastAsia="Batang"/>
                <w:sz w:val="20"/>
                <w:szCs w:val="20"/>
                <w:lang w:val="en-GB" w:eastAsia="zh-CN"/>
              </w:rPr>
              <w:t xml:space="preserve">For the performance evaluations of PEI candidate designs based on PDCCH, TRS/CSI-RS and SSS, </w:t>
            </w:r>
          </w:p>
          <w:p w14:paraId="116EFA2D" w14:textId="77777777" w:rsidR="00D4197F" w:rsidRPr="00CF0404" w:rsidRDefault="00D4197F" w:rsidP="00D4197F">
            <w:pPr>
              <w:numPr>
                <w:ilvl w:val="0"/>
                <w:numId w:val="17"/>
              </w:numPr>
              <w:overflowPunct w:val="0"/>
              <w:autoSpaceDE/>
              <w:autoSpaceDN/>
              <w:adjustRightInd/>
              <w:snapToGrid/>
              <w:spacing w:after="180"/>
              <w:contextualSpacing/>
              <w:jc w:val="left"/>
              <w:rPr>
                <w:sz w:val="20"/>
                <w:szCs w:val="20"/>
              </w:rPr>
            </w:pPr>
            <w:r w:rsidRPr="00CF0404">
              <w:rPr>
                <w:sz w:val="20"/>
                <w:szCs w:val="20"/>
              </w:rPr>
              <w:t xml:space="preserve">The following are assumed, at the SNR where the Miss-Detection Rate (MDR) of paging PDSCH is 1%, </w:t>
            </w:r>
          </w:p>
          <w:p w14:paraId="69805401" w14:textId="77777777" w:rsidR="00D4197F" w:rsidRPr="00CF0404" w:rsidRDefault="00D4197F" w:rsidP="00D4197F">
            <w:pPr>
              <w:numPr>
                <w:ilvl w:val="1"/>
                <w:numId w:val="17"/>
              </w:numPr>
              <w:overflowPunct w:val="0"/>
              <w:autoSpaceDE/>
              <w:autoSpaceDN/>
              <w:adjustRightInd/>
              <w:snapToGrid/>
              <w:spacing w:after="180"/>
              <w:contextualSpacing/>
              <w:jc w:val="left"/>
              <w:rPr>
                <w:sz w:val="20"/>
                <w:szCs w:val="20"/>
              </w:rPr>
            </w:pPr>
            <w:r w:rsidRPr="00CF0404">
              <w:rPr>
                <w:sz w:val="20"/>
                <w:szCs w:val="20"/>
              </w:rPr>
              <w:t xml:space="preserve">When Behv-A is assumed: </w:t>
            </w:r>
          </w:p>
          <w:p w14:paraId="7B23AB63" w14:textId="77777777" w:rsidR="00D4197F" w:rsidRPr="00CF0404" w:rsidRDefault="00D4197F" w:rsidP="00D4197F">
            <w:pPr>
              <w:numPr>
                <w:ilvl w:val="2"/>
                <w:numId w:val="17"/>
              </w:numPr>
              <w:overflowPunct w:val="0"/>
              <w:autoSpaceDE/>
              <w:autoSpaceDN/>
              <w:adjustRightInd/>
              <w:snapToGrid/>
              <w:spacing w:after="180"/>
              <w:contextualSpacing/>
              <w:jc w:val="left"/>
              <w:rPr>
                <w:sz w:val="20"/>
                <w:szCs w:val="20"/>
              </w:rPr>
            </w:pPr>
            <w:r w:rsidRPr="00CF0404">
              <w:rPr>
                <w:sz w:val="20"/>
                <w:szCs w:val="20"/>
              </w:rPr>
              <w:t>The joint miss-detection rate (MDR) of PEI and paging PDCCH defined below should be no worse than 1%: MDR_Joint_A = MDR_PEI + (1 – MDR_PEI) MDR_PagingPDCCH</w:t>
            </w:r>
          </w:p>
          <w:p w14:paraId="2272ECED" w14:textId="77777777" w:rsidR="00D4197F" w:rsidRPr="00CF0404" w:rsidRDefault="00D4197F" w:rsidP="00D4197F">
            <w:pPr>
              <w:numPr>
                <w:ilvl w:val="2"/>
                <w:numId w:val="17"/>
              </w:numPr>
              <w:overflowPunct w:val="0"/>
              <w:autoSpaceDE/>
              <w:autoSpaceDN/>
              <w:adjustRightInd/>
              <w:snapToGrid/>
              <w:spacing w:after="180"/>
              <w:contextualSpacing/>
              <w:jc w:val="left"/>
              <w:rPr>
                <w:sz w:val="20"/>
                <w:szCs w:val="20"/>
              </w:rPr>
            </w:pPr>
            <w:r w:rsidRPr="00CF0404">
              <w:rPr>
                <w:sz w:val="20"/>
                <w:szCs w:val="20"/>
              </w:rPr>
              <w:t>The False-Alarm Rate (FAR) of PEI should be no larger than [1%]</w:t>
            </w:r>
          </w:p>
          <w:p w14:paraId="2DF81298" w14:textId="77777777" w:rsidR="00D4197F" w:rsidRPr="00CF0404" w:rsidRDefault="00D4197F" w:rsidP="00D4197F">
            <w:pPr>
              <w:numPr>
                <w:ilvl w:val="1"/>
                <w:numId w:val="17"/>
              </w:numPr>
              <w:overflowPunct w:val="0"/>
              <w:autoSpaceDE/>
              <w:autoSpaceDN/>
              <w:adjustRightInd/>
              <w:snapToGrid/>
              <w:spacing w:after="180"/>
              <w:contextualSpacing/>
              <w:jc w:val="left"/>
              <w:rPr>
                <w:sz w:val="20"/>
                <w:szCs w:val="20"/>
              </w:rPr>
            </w:pPr>
            <w:r w:rsidRPr="00CF0404">
              <w:rPr>
                <w:sz w:val="20"/>
                <w:szCs w:val="20"/>
              </w:rPr>
              <w:t xml:space="preserve">When Behv-B is assumed: </w:t>
            </w:r>
          </w:p>
          <w:p w14:paraId="20EE2A89" w14:textId="77777777" w:rsidR="00D4197F" w:rsidRPr="00CF0404" w:rsidRDefault="00D4197F" w:rsidP="00D4197F">
            <w:pPr>
              <w:numPr>
                <w:ilvl w:val="2"/>
                <w:numId w:val="17"/>
              </w:numPr>
              <w:overflowPunct w:val="0"/>
              <w:autoSpaceDE/>
              <w:autoSpaceDN/>
              <w:adjustRightInd/>
              <w:snapToGrid/>
              <w:spacing w:after="180"/>
              <w:contextualSpacing/>
              <w:jc w:val="left"/>
              <w:rPr>
                <w:sz w:val="20"/>
                <w:szCs w:val="20"/>
              </w:rPr>
            </w:pPr>
            <w:r w:rsidRPr="00CF0404">
              <w:rPr>
                <w:sz w:val="20"/>
                <w:szCs w:val="20"/>
              </w:rPr>
              <w:t>The joint miss-detection rate (MDR) of PEI and paging PDCCH defined below should be no worse than 1%: MDR_Joint_B = FAR_PEI + (1 – FAR_PEI) MDR_PagingPDCCH</w:t>
            </w:r>
          </w:p>
          <w:p w14:paraId="6BE29106" w14:textId="77777777" w:rsidR="00D4197F" w:rsidRPr="00CF0404" w:rsidRDefault="00D4197F" w:rsidP="00D4197F">
            <w:pPr>
              <w:numPr>
                <w:ilvl w:val="2"/>
                <w:numId w:val="17"/>
              </w:numPr>
              <w:overflowPunct w:val="0"/>
              <w:autoSpaceDE/>
              <w:autoSpaceDN/>
              <w:adjustRightInd/>
              <w:snapToGrid/>
              <w:spacing w:after="180"/>
              <w:contextualSpacing/>
              <w:jc w:val="left"/>
              <w:rPr>
                <w:sz w:val="20"/>
                <w:szCs w:val="20"/>
              </w:rPr>
            </w:pPr>
            <w:r w:rsidRPr="00CF0404">
              <w:rPr>
                <w:sz w:val="20"/>
                <w:szCs w:val="20"/>
              </w:rPr>
              <w:t>The MDR of PEI should be no larger than [1%]</w:t>
            </w:r>
          </w:p>
          <w:p w14:paraId="6DE2896A" w14:textId="77777777" w:rsidR="00D4197F" w:rsidRPr="00CF0404" w:rsidRDefault="00D4197F" w:rsidP="00D4197F">
            <w:pPr>
              <w:numPr>
                <w:ilvl w:val="1"/>
                <w:numId w:val="17"/>
              </w:numPr>
              <w:overflowPunct w:val="0"/>
              <w:autoSpaceDE/>
              <w:autoSpaceDN/>
              <w:adjustRightInd/>
              <w:snapToGrid/>
              <w:spacing w:after="180"/>
              <w:contextualSpacing/>
              <w:jc w:val="left"/>
              <w:rPr>
                <w:sz w:val="20"/>
                <w:szCs w:val="20"/>
              </w:rPr>
            </w:pPr>
            <w:r w:rsidRPr="00CF0404">
              <w:rPr>
                <w:sz w:val="20"/>
                <w:szCs w:val="20"/>
              </w:rPr>
              <w:t>Note: The CFO is modeled at the input of PEI detection and based on LLS assumptions agreed in RAN1 #102-e. Companies should justify the applied random range for the CFO.</w:t>
            </w:r>
          </w:p>
          <w:p w14:paraId="26BE99A0" w14:textId="77777777" w:rsidR="00D4197F" w:rsidRPr="00CF0404" w:rsidRDefault="00D4197F" w:rsidP="00D4197F">
            <w:pPr>
              <w:numPr>
                <w:ilvl w:val="0"/>
                <w:numId w:val="17"/>
              </w:numPr>
              <w:overflowPunct w:val="0"/>
              <w:autoSpaceDE/>
              <w:autoSpaceDN/>
              <w:adjustRightInd/>
              <w:snapToGrid/>
              <w:spacing w:after="180"/>
              <w:contextualSpacing/>
              <w:jc w:val="left"/>
              <w:rPr>
                <w:sz w:val="20"/>
                <w:szCs w:val="20"/>
              </w:rPr>
            </w:pPr>
            <w:r w:rsidRPr="00CF0404">
              <w:rPr>
                <w:sz w:val="20"/>
                <w:szCs w:val="20"/>
              </w:rPr>
              <w:t>Companies to provide:</w:t>
            </w:r>
          </w:p>
          <w:p w14:paraId="79185B2D" w14:textId="77777777" w:rsidR="00D4197F" w:rsidRPr="00CF0404" w:rsidRDefault="00D4197F" w:rsidP="00D4197F">
            <w:pPr>
              <w:numPr>
                <w:ilvl w:val="1"/>
                <w:numId w:val="17"/>
              </w:numPr>
              <w:overflowPunct w:val="0"/>
              <w:autoSpaceDE/>
              <w:autoSpaceDN/>
              <w:adjustRightInd/>
              <w:snapToGrid/>
              <w:spacing w:after="180"/>
              <w:contextualSpacing/>
              <w:jc w:val="left"/>
              <w:rPr>
                <w:sz w:val="20"/>
                <w:szCs w:val="20"/>
              </w:rPr>
            </w:pPr>
            <w:r w:rsidRPr="00CF0404">
              <w:rPr>
                <w:sz w:val="20"/>
                <w:szCs w:val="20"/>
              </w:rPr>
              <w:t>Information on the utilized detection method for each PEI candidate design (e.g., non-coherent detection or coherent detection)</w:t>
            </w:r>
          </w:p>
          <w:p w14:paraId="366EB533" w14:textId="77777777" w:rsidR="00D4197F" w:rsidRPr="00CF0404" w:rsidRDefault="00D4197F" w:rsidP="00D4197F">
            <w:pPr>
              <w:numPr>
                <w:ilvl w:val="1"/>
                <w:numId w:val="17"/>
              </w:numPr>
              <w:overflowPunct w:val="0"/>
              <w:autoSpaceDE/>
              <w:autoSpaceDN/>
              <w:adjustRightInd/>
              <w:snapToGrid/>
              <w:spacing w:after="180"/>
              <w:contextualSpacing/>
              <w:jc w:val="left"/>
              <w:rPr>
                <w:sz w:val="20"/>
                <w:szCs w:val="20"/>
              </w:rPr>
            </w:pPr>
            <w:r w:rsidRPr="00CF0404">
              <w:rPr>
                <w:sz w:val="20"/>
                <w:szCs w:val="20"/>
              </w:rPr>
              <w:t>The required #REs to comply with the performance assumptions</w:t>
            </w:r>
          </w:p>
          <w:p w14:paraId="186DF1D6" w14:textId="67152818" w:rsidR="00D4197F" w:rsidRPr="00D4197F" w:rsidRDefault="00D4197F" w:rsidP="00001FC5">
            <w:pPr>
              <w:numPr>
                <w:ilvl w:val="1"/>
                <w:numId w:val="17"/>
              </w:numPr>
              <w:overflowPunct w:val="0"/>
              <w:autoSpaceDE/>
              <w:autoSpaceDN/>
              <w:adjustRightInd/>
              <w:snapToGrid/>
              <w:spacing w:after="180"/>
              <w:contextualSpacing/>
              <w:jc w:val="left"/>
              <w:rPr>
                <w:rFonts w:eastAsiaTheme="minorEastAsia"/>
                <w:color w:val="000000" w:themeColor="text1"/>
                <w:lang w:eastAsia="zh-CN"/>
              </w:rPr>
            </w:pPr>
            <w:r w:rsidRPr="00CF0404">
              <w:rPr>
                <w:sz w:val="20"/>
                <w:szCs w:val="20"/>
              </w:rPr>
              <w:t>The maximum number of subgroups that can be carried in PEI, subject to the performance assumptions</w:t>
            </w:r>
          </w:p>
        </w:tc>
      </w:tr>
    </w:tbl>
    <w:p w14:paraId="4F50505A" w14:textId="77777777" w:rsidR="00D4197F" w:rsidRDefault="00D4197F" w:rsidP="0050672D">
      <w:pPr>
        <w:rPr>
          <w:rFonts w:eastAsiaTheme="minorEastAsia"/>
          <w:color w:val="000000" w:themeColor="text1"/>
          <w:lang w:eastAsia="zh-CN"/>
        </w:rPr>
      </w:pPr>
    </w:p>
    <w:p w14:paraId="520839B6" w14:textId="35BB08C5" w:rsidR="00504A4C" w:rsidRDefault="00344815" w:rsidP="0050672D">
      <w:pPr>
        <w:rPr>
          <w:rFonts w:eastAsiaTheme="minorEastAsia"/>
          <w:color w:val="000000" w:themeColor="text1"/>
          <w:lang w:eastAsia="zh-CN"/>
        </w:rPr>
      </w:pPr>
      <w:r>
        <w:rPr>
          <w:rFonts w:eastAsiaTheme="minorEastAsia"/>
          <w:lang w:eastAsia="zh-CN"/>
        </w:rPr>
        <w:t>T</w:t>
      </w:r>
      <w:r w:rsidR="002349EB">
        <w:rPr>
          <w:rFonts w:eastAsiaTheme="minorEastAsia"/>
          <w:lang w:eastAsia="zh-CN"/>
        </w:rPr>
        <w:t>he performance for Behv-A and Behv-B are evaluated respectively</w:t>
      </w:r>
      <w:r w:rsidR="00253D7E">
        <w:rPr>
          <w:rFonts w:eastAsiaTheme="minorEastAsia"/>
          <w:lang w:eastAsia="zh-CN"/>
        </w:rPr>
        <w:t xml:space="preserve"> and t</w:t>
      </w:r>
      <w:r w:rsidR="002349EB">
        <w:rPr>
          <w:rFonts w:eastAsiaTheme="minorEastAsia"/>
          <w:lang w:eastAsia="zh-CN"/>
        </w:rPr>
        <w:t xml:space="preserve">he results for MDR_Joint_A and MDR_Joint_B for the three </w:t>
      </w:r>
      <w:r w:rsidR="00D202B6">
        <w:rPr>
          <w:rFonts w:eastAsiaTheme="minorEastAsia"/>
          <w:lang w:eastAsia="zh-CN"/>
        </w:rPr>
        <w:t>candidate</w:t>
      </w:r>
      <w:r w:rsidR="00CB0195">
        <w:rPr>
          <w:rFonts w:eastAsiaTheme="minorEastAsia"/>
          <w:lang w:eastAsia="zh-CN"/>
        </w:rPr>
        <w:t>s</w:t>
      </w:r>
      <w:r w:rsidR="002349EB">
        <w:rPr>
          <w:rFonts w:eastAsiaTheme="minorEastAsia"/>
          <w:lang w:eastAsia="zh-CN"/>
        </w:rPr>
        <w:t xml:space="preserve"> are illustrated </w:t>
      </w:r>
      <w:r w:rsidR="00641C72">
        <w:rPr>
          <w:rFonts w:eastAsiaTheme="minorEastAsia"/>
          <w:lang w:eastAsia="zh-CN"/>
        </w:rPr>
        <w:t xml:space="preserve">in </w:t>
      </w:r>
      <w:r w:rsidR="002349EB">
        <w:rPr>
          <w:rFonts w:eastAsiaTheme="minorEastAsia"/>
          <w:lang w:eastAsia="zh-CN"/>
        </w:rPr>
        <w:fldChar w:fldCharType="begin"/>
      </w:r>
      <w:r w:rsidR="002349EB">
        <w:rPr>
          <w:rFonts w:eastAsiaTheme="minorEastAsia"/>
          <w:lang w:eastAsia="zh-CN"/>
        </w:rPr>
        <w:instrText xml:space="preserve"> REF _Ref67510649 \h </w:instrText>
      </w:r>
      <w:r w:rsidR="002349EB">
        <w:rPr>
          <w:rFonts w:eastAsiaTheme="minorEastAsia"/>
          <w:lang w:eastAsia="zh-CN"/>
        </w:rPr>
      </w:r>
      <w:r w:rsidR="002349EB">
        <w:rPr>
          <w:rFonts w:eastAsiaTheme="minorEastAsia"/>
          <w:lang w:eastAsia="zh-CN"/>
        </w:rPr>
        <w:fldChar w:fldCharType="separate"/>
      </w:r>
      <w:r w:rsidR="004C6D8B">
        <w:t xml:space="preserve">Figure </w:t>
      </w:r>
      <w:r w:rsidR="004C6D8B">
        <w:rPr>
          <w:noProof/>
        </w:rPr>
        <w:t>1</w:t>
      </w:r>
      <w:r w:rsidR="002349EB">
        <w:rPr>
          <w:rFonts w:eastAsiaTheme="minorEastAsia"/>
          <w:lang w:eastAsia="zh-CN"/>
        </w:rPr>
        <w:fldChar w:fldCharType="end"/>
      </w:r>
      <w:r w:rsidR="00641C72">
        <w:rPr>
          <w:rFonts w:eastAsiaTheme="minorEastAsia"/>
          <w:lang w:eastAsia="zh-CN"/>
        </w:rPr>
        <w:t xml:space="preserve"> and </w:t>
      </w:r>
      <w:r w:rsidR="00641C72">
        <w:rPr>
          <w:rFonts w:eastAsiaTheme="minorEastAsia"/>
          <w:lang w:eastAsia="zh-CN"/>
        </w:rPr>
        <w:fldChar w:fldCharType="begin"/>
      </w:r>
      <w:r w:rsidR="00641C72">
        <w:rPr>
          <w:rFonts w:eastAsiaTheme="minorEastAsia"/>
          <w:lang w:eastAsia="zh-CN"/>
        </w:rPr>
        <w:instrText xml:space="preserve"> REF _Ref67510658 \h </w:instrText>
      </w:r>
      <w:r w:rsidR="00641C72">
        <w:rPr>
          <w:rFonts w:eastAsiaTheme="minorEastAsia"/>
          <w:lang w:eastAsia="zh-CN"/>
        </w:rPr>
      </w:r>
      <w:r w:rsidR="00641C72">
        <w:rPr>
          <w:rFonts w:eastAsiaTheme="minorEastAsia"/>
          <w:lang w:eastAsia="zh-CN"/>
        </w:rPr>
        <w:fldChar w:fldCharType="separate"/>
      </w:r>
      <w:r w:rsidR="004C6D8B">
        <w:t xml:space="preserve">Figure </w:t>
      </w:r>
      <w:r w:rsidR="004C6D8B">
        <w:rPr>
          <w:noProof/>
        </w:rPr>
        <w:t>2</w:t>
      </w:r>
      <w:r w:rsidR="00641C72">
        <w:rPr>
          <w:rFonts w:eastAsiaTheme="minorEastAsia"/>
          <w:lang w:eastAsia="zh-CN"/>
        </w:rPr>
        <w:fldChar w:fldCharType="end"/>
      </w:r>
      <w:r w:rsidR="00504A4C">
        <w:rPr>
          <w:rFonts w:eastAsiaTheme="minorEastAsia"/>
          <w:lang w:eastAsia="zh-CN"/>
        </w:rPr>
        <w:t>.</w:t>
      </w:r>
      <w:r w:rsidR="009A14F4">
        <w:rPr>
          <w:rFonts w:eastAsiaTheme="minorEastAsia"/>
          <w:lang w:eastAsia="zh-CN"/>
        </w:rPr>
        <w:t xml:space="preserve"> </w:t>
      </w:r>
      <w:r w:rsidR="00504A4C">
        <w:rPr>
          <w:rFonts w:eastAsiaTheme="minorEastAsia"/>
          <w:lang w:eastAsia="zh-CN"/>
        </w:rPr>
        <w:t>B</w:t>
      </w:r>
      <w:r w:rsidR="009A14F4">
        <w:rPr>
          <w:rFonts w:eastAsiaTheme="minorEastAsia"/>
          <w:lang w:eastAsia="zh-CN"/>
        </w:rPr>
        <w:t>oth 4Rx and 2Rx UEs</w:t>
      </w:r>
      <w:r w:rsidR="00504A4C">
        <w:rPr>
          <w:rFonts w:eastAsiaTheme="minorEastAsia"/>
          <w:lang w:eastAsia="zh-CN"/>
        </w:rPr>
        <w:t xml:space="preserve"> are evaluated to investigate the PEI performance for non-RedCap UE and RedCap UEs</w:t>
      </w:r>
      <w:r w:rsidR="002349EB">
        <w:rPr>
          <w:rFonts w:eastAsiaTheme="minorEastAsia"/>
          <w:lang w:eastAsia="zh-CN"/>
        </w:rPr>
        <w:t>.</w:t>
      </w:r>
      <w:r w:rsidR="009E2EAF">
        <w:rPr>
          <w:rFonts w:eastAsiaTheme="minorEastAsia"/>
          <w:lang w:eastAsia="zh-CN"/>
        </w:rPr>
        <w:t xml:space="preserve"> </w:t>
      </w:r>
      <w:r w:rsidR="00504A4C">
        <w:rPr>
          <w:rFonts w:eastAsiaTheme="minorEastAsia"/>
          <w:lang w:eastAsia="zh-CN"/>
        </w:rPr>
        <w:t xml:space="preserve">According to the </w:t>
      </w:r>
      <w:r w:rsidR="00504A4C">
        <w:rPr>
          <w:rFonts w:eastAsiaTheme="minorEastAsia"/>
          <w:lang w:eastAsia="zh-CN"/>
        </w:rPr>
        <w:lastRenderedPageBreak/>
        <w:t xml:space="preserve">agreements, the SNR </w:t>
      </w:r>
      <w:r w:rsidR="00504A4C" w:rsidRPr="00F34EBE">
        <w:rPr>
          <w:rFonts w:eastAsiaTheme="minorEastAsia"/>
          <w:lang w:eastAsia="zh-CN"/>
        </w:rPr>
        <w:t>where the Miss-Detection Rate (MDR) of paging PDSCH is 1%</w:t>
      </w:r>
      <w:r w:rsidR="00504A4C">
        <w:rPr>
          <w:rFonts w:eastAsiaTheme="minorEastAsia"/>
          <w:lang w:eastAsia="zh-CN"/>
        </w:rPr>
        <w:t xml:space="preserve"> </w:t>
      </w:r>
      <w:r w:rsidR="00253D7E">
        <w:rPr>
          <w:rFonts w:eastAsiaTheme="minorEastAsia"/>
          <w:color w:val="000000" w:themeColor="text1"/>
          <w:lang w:eastAsia="zh-CN"/>
        </w:rPr>
        <w:t xml:space="preserve"> </w:t>
      </w:r>
      <w:r w:rsidR="00504A4C">
        <w:rPr>
          <w:rFonts w:eastAsiaTheme="minorEastAsia"/>
          <w:color w:val="000000" w:themeColor="text1"/>
          <w:lang w:eastAsia="zh-CN"/>
        </w:rPr>
        <w:t xml:space="preserve">is the working point where the PEI is required to have less than 1% joint detection performance. </w:t>
      </w:r>
      <w:r w:rsidR="00641C72">
        <w:rPr>
          <w:rFonts w:eastAsiaTheme="minorEastAsia"/>
          <w:color w:val="000000" w:themeColor="text1"/>
          <w:lang w:eastAsia="zh-CN"/>
        </w:rPr>
        <w:t xml:space="preserve">The CFO before PEI is assumed </w:t>
      </w:r>
      <w:r w:rsidR="00F34EBE">
        <w:rPr>
          <w:rFonts w:eastAsiaTheme="minorEastAsia"/>
          <w:color w:val="000000" w:themeColor="text1"/>
          <w:lang w:eastAsia="zh-CN"/>
        </w:rPr>
        <w:t xml:space="preserve">to be </w:t>
      </w:r>
      <w:r w:rsidR="00641C72">
        <w:rPr>
          <w:rFonts w:eastAsiaTheme="minorEastAsia"/>
          <w:color w:val="000000" w:themeColor="text1"/>
          <w:lang w:eastAsia="zh-CN"/>
        </w:rPr>
        <w:t>uniform</w:t>
      </w:r>
      <w:r w:rsidR="00F34EBE">
        <w:rPr>
          <w:rFonts w:eastAsiaTheme="minorEastAsia"/>
          <w:color w:val="000000" w:themeColor="text1"/>
          <w:lang w:eastAsia="zh-CN"/>
        </w:rPr>
        <w:t>ly</w:t>
      </w:r>
      <w:r w:rsidR="00641C72">
        <w:rPr>
          <w:rFonts w:eastAsiaTheme="minorEastAsia"/>
          <w:color w:val="000000" w:themeColor="text1"/>
          <w:lang w:eastAsia="zh-CN"/>
        </w:rPr>
        <w:t xml:space="preserve"> distributed in [-0.5, 0.5] ppm, and the CFO for paging PDCCH and PDSCH is 0ppm.</w:t>
      </w:r>
    </w:p>
    <w:p w14:paraId="0AEEBD1E" w14:textId="40F8A517" w:rsidR="009726E6" w:rsidRDefault="009726E6" w:rsidP="0050672D"/>
    <w:tbl>
      <w:tblPr>
        <w:tblStyle w:val="ac"/>
        <w:tblW w:w="0" w:type="auto"/>
        <w:tblLook w:val="04A0" w:firstRow="1" w:lastRow="0" w:firstColumn="1" w:lastColumn="0" w:noHBand="0" w:noVBand="1"/>
      </w:tblPr>
      <w:tblGrid>
        <w:gridCol w:w="4601"/>
        <w:gridCol w:w="4572"/>
      </w:tblGrid>
      <w:tr w:rsidR="00F34EBE" w14:paraId="64412CFC" w14:textId="77777777" w:rsidTr="00F34EBE">
        <w:trPr>
          <w:trHeight w:val="3857"/>
        </w:trPr>
        <w:tc>
          <w:tcPr>
            <w:tcW w:w="3812" w:type="dxa"/>
          </w:tcPr>
          <w:p w14:paraId="06560ACE" w14:textId="3D1EA2FC" w:rsidR="009726E6" w:rsidRDefault="00F34EBE" w:rsidP="0050672D">
            <w:pPr>
              <w:rPr>
                <w:rFonts w:eastAsiaTheme="minorEastAsia"/>
                <w:color w:val="4F81BD" w:themeColor="accent1"/>
                <w:lang w:eastAsia="zh-CN"/>
              </w:rPr>
            </w:pPr>
            <w:r>
              <w:rPr>
                <w:noProof/>
                <w:lang w:eastAsia="zh-CN"/>
              </w:rPr>
              <w:drawing>
                <wp:inline distT="0" distB="0" distL="0" distR="0" wp14:anchorId="38BB2536" wp14:editId="3AF28501">
                  <wp:extent cx="2784764" cy="2053004"/>
                  <wp:effectExtent l="0" t="0" r="0" b="4445"/>
                  <wp:docPr id="17" name="Picture 17" descr="C:\Users\t00496347\AppData\Roaming\eSpace_Desktop\UserData\t00496347\imagefiles\AB364D07-7AD3-4145-B06C-8F2EA9A496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00496347\AppData\Roaming\eSpace_Desktop\UserData\t00496347\imagefiles\AB364D07-7AD3-4145-B06C-8F2EA9A4969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3804" cy="2089158"/>
                          </a:xfrm>
                          <a:prstGeom prst="rect">
                            <a:avLst/>
                          </a:prstGeom>
                          <a:noFill/>
                          <a:ln>
                            <a:noFill/>
                          </a:ln>
                        </pic:spPr>
                      </pic:pic>
                    </a:graphicData>
                  </a:graphic>
                </wp:inline>
              </w:drawing>
            </w:r>
          </w:p>
        </w:tc>
        <w:tc>
          <w:tcPr>
            <w:tcW w:w="2061" w:type="dxa"/>
          </w:tcPr>
          <w:p w14:paraId="2DE9251A" w14:textId="3E8998A0" w:rsidR="009726E6" w:rsidRDefault="00F34EBE" w:rsidP="0050672D">
            <w:pPr>
              <w:rPr>
                <w:rFonts w:eastAsiaTheme="minorEastAsia"/>
                <w:color w:val="4F81BD" w:themeColor="accent1"/>
                <w:lang w:eastAsia="zh-CN"/>
              </w:rPr>
            </w:pPr>
            <w:r>
              <w:t xml:space="preserve"> </w:t>
            </w:r>
            <w:r>
              <w:rPr>
                <w:noProof/>
                <w:lang w:eastAsia="zh-CN"/>
              </w:rPr>
              <w:drawing>
                <wp:inline distT="0" distB="0" distL="0" distR="0" wp14:anchorId="07A751A5" wp14:editId="6A644C2E">
                  <wp:extent cx="2766304" cy="2039620"/>
                  <wp:effectExtent l="0" t="0" r="0" b="0"/>
                  <wp:docPr id="18" name="Picture 18" descr="C:\Users\t00496347\AppData\Roaming\eSpace_Desktop\UserData\t00496347\imagefiles\E2F3CB01-9B05-4E27-AD22-102302874B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00496347\AppData\Roaming\eSpace_Desktop\UserData\t00496347\imagefiles\E2F3CB01-9B05-4E27-AD22-102302874BD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7511" cy="2062629"/>
                          </a:xfrm>
                          <a:prstGeom prst="rect">
                            <a:avLst/>
                          </a:prstGeom>
                          <a:noFill/>
                          <a:ln>
                            <a:noFill/>
                          </a:ln>
                        </pic:spPr>
                      </pic:pic>
                    </a:graphicData>
                  </a:graphic>
                </wp:inline>
              </w:drawing>
            </w:r>
          </w:p>
        </w:tc>
      </w:tr>
    </w:tbl>
    <w:p w14:paraId="241FAA45" w14:textId="1D145A60" w:rsidR="002349EB" w:rsidRDefault="002349EB" w:rsidP="002349EB">
      <w:pPr>
        <w:pStyle w:val="a5"/>
        <w:rPr>
          <w:lang w:eastAsia="zh-CN"/>
        </w:rPr>
      </w:pPr>
      <w:bookmarkStart w:id="6" w:name="_Ref67510649"/>
      <w:r>
        <w:t xml:space="preserve">Figure </w:t>
      </w:r>
      <w:r w:rsidR="00B14436">
        <w:rPr>
          <w:noProof/>
        </w:rPr>
        <w:fldChar w:fldCharType="begin"/>
      </w:r>
      <w:r w:rsidR="00B14436">
        <w:rPr>
          <w:noProof/>
        </w:rPr>
        <w:instrText xml:space="preserve"> SEQ Figure \* ARABIC </w:instrText>
      </w:r>
      <w:r w:rsidR="00B14436">
        <w:rPr>
          <w:noProof/>
        </w:rPr>
        <w:fldChar w:fldCharType="separate"/>
      </w:r>
      <w:r w:rsidR="004C6D8B">
        <w:rPr>
          <w:noProof/>
        </w:rPr>
        <w:t>1</w:t>
      </w:r>
      <w:r w:rsidR="00B14436">
        <w:rPr>
          <w:noProof/>
        </w:rPr>
        <w:fldChar w:fldCharType="end"/>
      </w:r>
      <w:bookmarkEnd w:id="6"/>
      <w:r>
        <w:t>. Link level evaluation results for Behv-A</w:t>
      </w:r>
      <w:r w:rsidR="00641C72">
        <w:t xml:space="preserve"> &amp; Behv-B</w:t>
      </w:r>
      <w:r w:rsidR="009A14F4">
        <w:t xml:space="preserve"> for 4Rx U</w:t>
      </w:r>
      <w:r w:rsidR="00504A4C">
        <w:rPr>
          <w:lang w:eastAsia="zh-CN"/>
        </w:rPr>
        <w:t>E, e.g. non-RedCap UE</w:t>
      </w:r>
    </w:p>
    <w:p w14:paraId="293D3355" w14:textId="30DBC8F4" w:rsidR="002349EB" w:rsidRDefault="00D202B6" w:rsidP="002349EB">
      <w:pPr>
        <w:rPr>
          <w:noProof/>
          <w:lang w:eastAsia="zh-CN"/>
        </w:rPr>
      </w:pPr>
      <w:r w:rsidRPr="00D202B6">
        <w:rPr>
          <w:noProof/>
          <w:lang w:eastAsia="zh-CN"/>
        </w:rPr>
        <w:t xml:space="preserve"> </w:t>
      </w:r>
    </w:p>
    <w:tbl>
      <w:tblPr>
        <w:tblStyle w:val="ac"/>
        <w:tblW w:w="0" w:type="auto"/>
        <w:tblLook w:val="04A0" w:firstRow="1" w:lastRow="0" w:firstColumn="1" w:lastColumn="0" w:noHBand="0" w:noVBand="1"/>
      </w:tblPr>
      <w:tblGrid>
        <w:gridCol w:w="4686"/>
        <w:gridCol w:w="4621"/>
      </w:tblGrid>
      <w:tr w:rsidR="00641C72" w14:paraId="155EE55A" w14:textId="77777777" w:rsidTr="009726E6">
        <w:tc>
          <w:tcPr>
            <w:tcW w:w="4653" w:type="dxa"/>
          </w:tcPr>
          <w:p w14:paraId="5C756748" w14:textId="535C5D69" w:rsidR="009726E6" w:rsidRDefault="00641C72" w:rsidP="002349EB">
            <w:r>
              <w:rPr>
                <w:noProof/>
                <w:lang w:eastAsia="zh-CN"/>
              </w:rPr>
              <w:drawing>
                <wp:inline distT="0" distB="0" distL="0" distR="0" wp14:anchorId="45F67CFF" wp14:editId="3AD3FDD3">
                  <wp:extent cx="2834640" cy="2057400"/>
                  <wp:effectExtent l="0" t="0" r="3810" b="0"/>
                  <wp:docPr id="7" name="图片 7" descr="C:\Users\z00526220\AppData\Roaming\eSpace_Desktop\UserData\z00526220\imagefiles\2213E1D7-5904-4E1B-8115-84CD51C9A8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13E1D7-5904-4E1B-8115-84CD51C9A85D" descr="C:\Users\z00526220\AppData\Roaming\eSpace_Desktop\UserData\z00526220\imagefiles\2213E1D7-5904-4E1B-8115-84CD51C9A85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9690" cy="2075581"/>
                          </a:xfrm>
                          <a:prstGeom prst="rect">
                            <a:avLst/>
                          </a:prstGeom>
                          <a:noFill/>
                          <a:ln>
                            <a:noFill/>
                          </a:ln>
                        </pic:spPr>
                      </pic:pic>
                    </a:graphicData>
                  </a:graphic>
                </wp:inline>
              </w:drawing>
            </w:r>
          </w:p>
        </w:tc>
        <w:tc>
          <w:tcPr>
            <w:tcW w:w="4654" w:type="dxa"/>
          </w:tcPr>
          <w:p w14:paraId="1F081D75" w14:textId="1D4649F1" w:rsidR="009726E6" w:rsidRDefault="00641C72" w:rsidP="002349EB">
            <w:r>
              <w:rPr>
                <w:noProof/>
                <w:lang w:eastAsia="zh-CN"/>
              </w:rPr>
              <w:drawing>
                <wp:inline distT="0" distB="0" distL="0" distR="0" wp14:anchorId="7709CADF" wp14:editId="66DFA1CA">
                  <wp:extent cx="2774950" cy="2065974"/>
                  <wp:effectExtent l="0" t="0" r="6350" b="0"/>
                  <wp:docPr id="8" name="图片 8" descr="C:\Users\z00526220\AppData\Roaming\eSpace_Desktop\UserData\z00526220\imagefiles\8A048C2C-D437-45E5-86C8-B3B1141929C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A048C2C-D437-45E5-86C8-B3B1141929C4" descr="C:\Users\z00526220\AppData\Roaming\eSpace_Desktop\UserData\z00526220\imagefiles\8A048C2C-D437-45E5-86C8-B3B1141929C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4956" cy="2088313"/>
                          </a:xfrm>
                          <a:prstGeom prst="rect">
                            <a:avLst/>
                          </a:prstGeom>
                          <a:noFill/>
                          <a:ln>
                            <a:noFill/>
                          </a:ln>
                        </pic:spPr>
                      </pic:pic>
                    </a:graphicData>
                  </a:graphic>
                </wp:inline>
              </w:drawing>
            </w:r>
          </w:p>
        </w:tc>
      </w:tr>
    </w:tbl>
    <w:p w14:paraId="2BE70D16" w14:textId="4EA8B0FF" w:rsidR="002349EB" w:rsidRDefault="002349EB" w:rsidP="002349EB">
      <w:pPr>
        <w:pStyle w:val="a5"/>
      </w:pPr>
      <w:bookmarkStart w:id="7" w:name="_Ref67510658"/>
      <w:r>
        <w:t xml:space="preserve">Figure </w:t>
      </w:r>
      <w:r w:rsidR="00B14436">
        <w:rPr>
          <w:noProof/>
        </w:rPr>
        <w:fldChar w:fldCharType="begin"/>
      </w:r>
      <w:r w:rsidR="00B14436">
        <w:rPr>
          <w:noProof/>
        </w:rPr>
        <w:instrText xml:space="preserve"> SEQ Figure \* ARABIC </w:instrText>
      </w:r>
      <w:r w:rsidR="00B14436">
        <w:rPr>
          <w:noProof/>
        </w:rPr>
        <w:fldChar w:fldCharType="separate"/>
      </w:r>
      <w:r w:rsidR="004C6D8B">
        <w:rPr>
          <w:noProof/>
        </w:rPr>
        <w:t>2</w:t>
      </w:r>
      <w:r w:rsidR="00B14436">
        <w:rPr>
          <w:noProof/>
        </w:rPr>
        <w:fldChar w:fldCharType="end"/>
      </w:r>
      <w:bookmarkEnd w:id="7"/>
      <w:r>
        <w:t xml:space="preserve">. Link level evaluation results for </w:t>
      </w:r>
      <w:r w:rsidR="00641C72">
        <w:t xml:space="preserve">Behv-A &amp; </w:t>
      </w:r>
      <w:r>
        <w:t>Behv-B</w:t>
      </w:r>
      <w:r w:rsidR="009A14F4">
        <w:t xml:space="preserve"> for </w:t>
      </w:r>
      <w:r w:rsidR="0023172B">
        <w:t xml:space="preserve">2Rx </w:t>
      </w:r>
      <w:r w:rsidR="009A14F4">
        <w:t>UE</w:t>
      </w:r>
      <w:r w:rsidR="00504A4C">
        <w:t>, e.g. RedCap UE</w:t>
      </w:r>
    </w:p>
    <w:p w14:paraId="494A2F51" w14:textId="389B0978" w:rsidR="002349EB" w:rsidRDefault="002349EB" w:rsidP="002349EB"/>
    <w:p w14:paraId="474E3258" w14:textId="053689F8" w:rsidR="008E3E82" w:rsidRPr="008E3E82" w:rsidRDefault="00BF4D23" w:rsidP="008E3E82">
      <w:pPr>
        <w:rPr>
          <w:lang w:eastAsia="zh-CN"/>
        </w:rPr>
      </w:pPr>
      <w:r>
        <w:rPr>
          <w:rFonts w:hint="eastAsia"/>
          <w:lang w:eastAsia="zh-CN"/>
        </w:rPr>
        <w:t>T</w:t>
      </w:r>
      <w:r>
        <w:rPr>
          <w:lang w:eastAsia="zh-CN"/>
        </w:rPr>
        <w:t xml:space="preserve">he evaluation results showed </w:t>
      </w:r>
      <w:r w:rsidR="0023172B">
        <w:rPr>
          <w:lang w:eastAsia="zh-CN"/>
        </w:rPr>
        <w:t>the 1-symbol SSS sequence cannot meet the requirements of paging PDSCH</w:t>
      </w:r>
      <w:r w:rsidR="00F34EBE">
        <w:rPr>
          <w:lang w:eastAsia="zh-CN"/>
        </w:rPr>
        <w:t>, therefore, 2-symbol SSS sequence need to be used for SSS-based PEI</w:t>
      </w:r>
      <w:r w:rsidR="00F34EBE">
        <w:rPr>
          <w:rFonts w:hint="eastAsia"/>
          <w:lang w:eastAsia="zh-CN"/>
        </w:rPr>
        <w:t>.</w:t>
      </w:r>
      <w:r w:rsidR="0023172B">
        <w:rPr>
          <w:lang w:eastAsia="zh-CN"/>
        </w:rPr>
        <w:t xml:space="preserve"> 24RB one-slot TRS pattern slightly requires higher SNR than the paging PDSCH.</w:t>
      </w:r>
      <w:r w:rsidR="00F34EBE">
        <w:rPr>
          <w:lang w:eastAsia="zh-CN"/>
        </w:rPr>
        <w:t xml:space="preserve"> Therefore, 28RB one slot TRS pattern is considered to fulfill the reqirements.</w:t>
      </w:r>
      <w:r>
        <w:rPr>
          <w:lang w:eastAsia="zh-CN"/>
        </w:rPr>
        <w:t xml:space="preserve"> </w:t>
      </w:r>
      <w:r w:rsidR="00507627">
        <w:rPr>
          <w:lang w:eastAsia="zh-CN"/>
        </w:rPr>
        <w:t>On the other hand</w:t>
      </w:r>
      <w:r w:rsidR="0023172B">
        <w:rPr>
          <w:lang w:eastAsia="zh-CN"/>
        </w:rPr>
        <w:t>, the PDCCH-based PEI with AL4 can satisfy the requirements of paging PDSCH. In Behv-B, the PDCCH-based PEI performs much better than the TRS-based and SSS-based PEI, this is because the extremely low FAR of PDCCH.</w:t>
      </w:r>
      <w:r w:rsidR="002C710D">
        <w:rPr>
          <w:lang w:eastAsia="zh-CN"/>
        </w:rPr>
        <w:t xml:space="preserve"> </w:t>
      </w:r>
    </w:p>
    <w:p w14:paraId="2D5C0805" w14:textId="18579D8D" w:rsidR="00C45589" w:rsidRPr="00001FC5" w:rsidRDefault="00344815" w:rsidP="00C36F6D">
      <w:pPr>
        <w:pStyle w:val="af"/>
        <w:numPr>
          <w:ilvl w:val="0"/>
          <w:numId w:val="12"/>
        </w:numPr>
        <w:ind w:left="1418" w:firstLineChars="0" w:hanging="1418"/>
        <w:rPr>
          <w:b/>
          <w:i/>
        </w:rPr>
      </w:pPr>
      <w:r>
        <w:rPr>
          <w:rFonts w:eastAsiaTheme="minorEastAsia"/>
          <w:b/>
          <w:i/>
          <w:lang w:eastAsia="zh-CN"/>
        </w:rPr>
        <w:t xml:space="preserve">To fulfil the requirement of joint detection performance of PEI and paging DCI is no worse than </w:t>
      </w:r>
      <w:r w:rsidR="002C710D">
        <w:rPr>
          <w:rFonts w:eastAsiaTheme="minorEastAsia"/>
          <w:b/>
          <w:i/>
          <w:lang w:eastAsia="zh-CN"/>
        </w:rPr>
        <w:t xml:space="preserve">1% at the SNR </w:t>
      </w:r>
      <w:r w:rsidR="002C710D" w:rsidRPr="00D304B7">
        <w:rPr>
          <w:rFonts w:eastAsiaTheme="minorEastAsia"/>
          <w:b/>
          <w:i/>
          <w:lang w:eastAsia="zh-CN"/>
        </w:rPr>
        <w:t>where the MDR of paging PDSCH is 1%</w:t>
      </w:r>
      <w:r>
        <w:rPr>
          <w:rFonts w:eastAsiaTheme="minorEastAsia"/>
          <w:b/>
          <w:i/>
          <w:lang w:eastAsia="zh-CN"/>
        </w:rPr>
        <w:t xml:space="preserve">, the required </w:t>
      </w:r>
      <w:r w:rsidR="002C710D">
        <w:rPr>
          <w:rFonts w:eastAsiaTheme="minorEastAsia"/>
          <w:b/>
          <w:i/>
          <w:lang w:eastAsia="zh-CN"/>
        </w:rPr>
        <w:t>transmissions or configurations</w:t>
      </w:r>
      <w:r>
        <w:rPr>
          <w:rFonts w:eastAsiaTheme="minorEastAsia"/>
          <w:b/>
          <w:i/>
          <w:lang w:eastAsia="zh-CN"/>
        </w:rPr>
        <w:t xml:space="preserve"> for different </w:t>
      </w:r>
      <w:r w:rsidR="00C45589">
        <w:rPr>
          <w:rFonts w:eastAsiaTheme="minorEastAsia"/>
          <w:b/>
          <w:i/>
          <w:lang w:eastAsia="zh-CN"/>
        </w:rPr>
        <w:t>physical layer candidates are listed in</w:t>
      </w:r>
      <w:r w:rsidR="002C710D">
        <w:rPr>
          <w:rFonts w:eastAsiaTheme="minorEastAsia"/>
          <w:b/>
          <w:i/>
          <w:lang w:eastAsia="zh-CN"/>
        </w:rPr>
        <w:t xml:space="preserve"> </w:t>
      </w:r>
      <w:r w:rsidR="002C710D">
        <w:rPr>
          <w:rFonts w:eastAsiaTheme="minorEastAsia"/>
          <w:b/>
          <w:i/>
          <w:lang w:eastAsia="zh-CN"/>
        </w:rPr>
        <w:fldChar w:fldCharType="begin"/>
      </w:r>
      <w:r w:rsidR="002C710D">
        <w:rPr>
          <w:rFonts w:eastAsiaTheme="minorEastAsia"/>
          <w:b/>
          <w:i/>
          <w:lang w:eastAsia="zh-CN"/>
        </w:rPr>
        <w:instrText xml:space="preserve"> REF _Ref67669412 \h  \* MERGEFORMAT </w:instrText>
      </w:r>
      <w:r w:rsidR="002C710D">
        <w:rPr>
          <w:rFonts w:eastAsiaTheme="minorEastAsia"/>
          <w:b/>
          <w:i/>
          <w:lang w:eastAsia="zh-CN"/>
        </w:rPr>
      </w:r>
      <w:r w:rsidR="002C710D">
        <w:rPr>
          <w:rFonts w:eastAsiaTheme="minorEastAsia"/>
          <w:b/>
          <w:i/>
          <w:lang w:eastAsia="zh-CN"/>
        </w:rPr>
        <w:fldChar w:fldCharType="separate"/>
      </w:r>
      <w:r w:rsidR="004C6D8B" w:rsidRPr="00F6289A">
        <w:rPr>
          <w:rFonts w:eastAsiaTheme="minorEastAsia"/>
          <w:b/>
          <w:i/>
          <w:lang w:eastAsia="zh-CN"/>
        </w:rPr>
        <w:t>Table 1</w:t>
      </w:r>
      <w:r w:rsidR="002C710D">
        <w:rPr>
          <w:rFonts w:eastAsiaTheme="minorEastAsia"/>
          <w:b/>
          <w:i/>
          <w:lang w:eastAsia="zh-CN"/>
        </w:rPr>
        <w:fldChar w:fldCharType="end"/>
      </w:r>
      <w:r w:rsidR="00C45589">
        <w:rPr>
          <w:rFonts w:eastAsiaTheme="minorEastAsia"/>
          <w:b/>
          <w:i/>
          <w:lang w:eastAsia="zh-CN"/>
        </w:rPr>
        <w:t>.</w:t>
      </w:r>
    </w:p>
    <w:p w14:paraId="589B92C9" w14:textId="2A64475F" w:rsidR="00586752" w:rsidRDefault="00586752" w:rsidP="00001FC5">
      <w:pPr>
        <w:pStyle w:val="a5"/>
        <w:keepNext/>
      </w:pPr>
      <w:bookmarkStart w:id="8" w:name="_Ref67669412"/>
      <w:r>
        <w:t xml:space="preserve">Table </w:t>
      </w:r>
      <w:r w:rsidR="00E81835">
        <w:rPr>
          <w:noProof/>
        </w:rPr>
        <w:fldChar w:fldCharType="begin"/>
      </w:r>
      <w:r w:rsidR="00E81835">
        <w:rPr>
          <w:noProof/>
        </w:rPr>
        <w:instrText xml:space="preserve"> SEQ Table \* ARABIC </w:instrText>
      </w:r>
      <w:r w:rsidR="00E81835">
        <w:rPr>
          <w:noProof/>
        </w:rPr>
        <w:fldChar w:fldCharType="separate"/>
      </w:r>
      <w:r w:rsidR="004C6D8B">
        <w:rPr>
          <w:noProof/>
        </w:rPr>
        <w:t>1</w:t>
      </w:r>
      <w:r w:rsidR="00E81835">
        <w:rPr>
          <w:noProof/>
        </w:rPr>
        <w:fldChar w:fldCharType="end"/>
      </w:r>
      <w:bookmarkEnd w:id="8"/>
      <w:r w:rsidR="00BF4D23">
        <w:t xml:space="preserve"> Minimum resource requirement of PEI candidates for BLER1% of paging PDSCH</w:t>
      </w:r>
    </w:p>
    <w:tbl>
      <w:tblPr>
        <w:tblStyle w:val="ac"/>
        <w:tblW w:w="0" w:type="auto"/>
        <w:jc w:val="center"/>
        <w:tblLook w:val="04A0" w:firstRow="1" w:lastRow="0" w:firstColumn="1" w:lastColumn="0" w:noHBand="0" w:noVBand="1"/>
      </w:tblPr>
      <w:tblGrid>
        <w:gridCol w:w="2431"/>
        <w:gridCol w:w="1061"/>
        <w:gridCol w:w="1597"/>
        <w:gridCol w:w="1427"/>
        <w:gridCol w:w="2791"/>
      </w:tblGrid>
      <w:tr w:rsidR="00C45589" w14:paraId="55144903" w14:textId="77777777" w:rsidTr="00D304B7">
        <w:trPr>
          <w:jc w:val="center"/>
        </w:trPr>
        <w:tc>
          <w:tcPr>
            <w:tcW w:w="0" w:type="auto"/>
            <w:gridSpan w:val="2"/>
          </w:tcPr>
          <w:p w14:paraId="45DF52FB" w14:textId="534DE37C" w:rsidR="00C45589" w:rsidRPr="00D304B7" w:rsidRDefault="00C45589" w:rsidP="00D304B7">
            <w:pPr>
              <w:widowControl/>
              <w:jc w:val="center"/>
              <w:rPr>
                <w:b/>
                <w:sz w:val="18"/>
              </w:rPr>
            </w:pPr>
            <w:r w:rsidRPr="00D304B7">
              <w:rPr>
                <w:b/>
                <w:sz w:val="18"/>
              </w:rPr>
              <w:t xml:space="preserve">Required </w:t>
            </w:r>
            <w:r w:rsidR="002C710D">
              <w:rPr>
                <w:b/>
                <w:sz w:val="18"/>
              </w:rPr>
              <w:t>transmission/</w:t>
            </w:r>
            <w:r w:rsidRPr="00D304B7">
              <w:rPr>
                <w:b/>
                <w:sz w:val="18"/>
              </w:rPr>
              <w:t xml:space="preserve">configuration of </w:t>
            </w:r>
            <w:r w:rsidR="002C710D">
              <w:rPr>
                <w:b/>
                <w:sz w:val="18"/>
              </w:rPr>
              <w:t xml:space="preserve">each </w:t>
            </w:r>
            <w:r w:rsidRPr="00D304B7">
              <w:rPr>
                <w:b/>
                <w:sz w:val="18"/>
              </w:rPr>
              <w:t>PEI candidate</w:t>
            </w:r>
          </w:p>
        </w:tc>
        <w:tc>
          <w:tcPr>
            <w:tcW w:w="1597" w:type="dxa"/>
          </w:tcPr>
          <w:p w14:paraId="0354FF46" w14:textId="77777777" w:rsidR="00D05368" w:rsidRDefault="00C45589" w:rsidP="00C45589">
            <w:pPr>
              <w:rPr>
                <w:sz w:val="18"/>
              </w:rPr>
            </w:pPr>
            <w:r w:rsidRPr="00D304B7">
              <w:rPr>
                <w:sz w:val="18"/>
              </w:rPr>
              <w:t>DCI based PEI</w:t>
            </w:r>
          </w:p>
          <w:p w14:paraId="237F3E2D" w14:textId="6ED1CF1C" w:rsidR="00C45589" w:rsidRPr="00D304B7" w:rsidRDefault="00C45589" w:rsidP="00C45589">
            <w:pPr>
              <w:rPr>
                <w:sz w:val="18"/>
              </w:rPr>
            </w:pPr>
            <w:r w:rsidRPr="00D304B7">
              <w:rPr>
                <w:sz w:val="18"/>
              </w:rPr>
              <w:t>(12 bits payload)</w:t>
            </w:r>
          </w:p>
        </w:tc>
        <w:tc>
          <w:tcPr>
            <w:tcW w:w="1427" w:type="dxa"/>
          </w:tcPr>
          <w:p w14:paraId="638119C4" w14:textId="017FA8E8" w:rsidR="00C45589" w:rsidRPr="00D304B7" w:rsidRDefault="00C45589" w:rsidP="00C45589">
            <w:pPr>
              <w:rPr>
                <w:sz w:val="18"/>
              </w:rPr>
            </w:pPr>
            <w:r w:rsidRPr="00D304B7">
              <w:rPr>
                <w:sz w:val="18"/>
              </w:rPr>
              <w:t>SSS based PEI</w:t>
            </w:r>
          </w:p>
        </w:tc>
        <w:tc>
          <w:tcPr>
            <w:tcW w:w="2791" w:type="dxa"/>
          </w:tcPr>
          <w:p w14:paraId="6AC650BD" w14:textId="5A461DA3" w:rsidR="00C45589" w:rsidRPr="00D304B7" w:rsidRDefault="00C45589" w:rsidP="00C45589">
            <w:pPr>
              <w:rPr>
                <w:sz w:val="18"/>
              </w:rPr>
            </w:pPr>
            <w:r w:rsidRPr="00D304B7">
              <w:rPr>
                <w:sz w:val="18"/>
              </w:rPr>
              <w:t>TRS based PEI</w:t>
            </w:r>
          </w:p>
        </w:tc>
      </w:tr>
      <w:tr w:rsidR="00C45589" w14:paraId="647D4B9E" w14:textId="77777777" w:rsidTr="00D304B7">
        <w:trPr>
          <w:jc w:val="center"/>
        </w:trPr>
        <w:tc>
          <w:tcPr>
            <w:tcW w:w="0" w:type="auto"/>
            <w:vMerge w:val="restart"/>
          </w:tcPr>
          <w:p w14:paraId="05C4FF07" w14:textId="77777777" w:rsidR="002C710D" w:rsidRDefault="00C45589" w:rsidP="00D304B7">
            <w:pPr>
              <w:widowControl/>
              <w:jc w:val="center"/>
              <w:rPr>
                <w:b/>
                <w:sz w:val="18"/>
              </w:rPr>
            </w:pPr>
            <w:r w:rsidRPr="00D304B7">
              <w:rPr>
                <w:b/>
                <w:sz w:val="18"/>
              </w:rPr>
              <w:lastRenderedPageBreak/>
              <w:t>2T4R</w:t>
            </w:r>
            <w:r w:rsidR="002C710D">
              <w:rPr>
                <w:b/>
                <w:sz w:val="18"/>
              </w:rPr>
              <w:t xml:space="preserve"> UE</w:t>
            </w:r>
          </w:p>
          <w:p w14:paraId="648F0C51" w14:textId="71785B73" w:rsidR="00C45589" w:rsidRPr="00D304B7" w:rsidRDefault="002C710D" w:rsidP="00D304B7">
            <w:pPr>
              <w:widowControl/>
              <w:jc w:val="center"/>
              <w:rPr>
                <w:b/>
                <w:sz w:val="18"/>
              </w:rPr>
            </w:pPr>
            <w:r>
              <w:rPr>
                <w:b/>
                <w:sz w:val="18"/>
              </w:rPr>
              <w:t>(e.g. non-RedCap UE)</w:t>
            </w:r>
          </w:p>
        </w:tc>
        <w:tc>
          <w:tcPr>
            <w:tcW w:w="0" w:type="auto"/>
          </w:tcPr>
          <w:p w14:paraId="0641D6BA" w14:textId="4E606EFF" w:rsidR="00C45589" w:rsidRPr="00D304B7" w:rsidRDefault="00C45589" w:rsidP="00D304B7">
            <w:pPr>
              <w:widowControl/>
              <w:jc w:val="center"/>
              <w:rPr>
                <w:b/>
                <w:sz w:val="18"/>
              </w:rPr>
            </w:pPr>
            <w:r w:rsidRPr="00D304B7">
              <w:rPr>
                <w:b/>
                <w:sz w:val="18"/>
              </w:rPr>
              <w:t>Behv-A</w:t>
            </w:r>
          </w:p>
        </w:tc>
        <w:tc>
          <w:tcPr>
            <w:tcW w:w="1597" w:type="dxa"/>
          </w:tcPr>
          <w:p w14:paraId="26D760DC" w14:textId="69371F5B" w:rsidR="00C45589" w:rsidRPr="00D304B7" w:rsidRDefault="00C45589" w:rsidP="002C710D">
            <w:pPr>
              <w:rPr>
                <w:sz w:val="18"/>
              </w:rPr>
            </w:pPr>
            <w:r w:rsidRPr="00D304B7">
              <w:rPr>
                <w:sz w:val="18"/>
              </w:rPr>
              <w:t>AL4</w:t>
            </w:r>
          </w:p>
        </w:tc>
        <w:tc>
          <w:tcPr>
            <w:tcW w:w="1427" w:type="dxa"/>
          </w:tcPr>
          <w:p w14:paraId="2FAB8FBF" w14:textId="3BE7B720" w:rsidR="00C45589" w:rsidRPr="00D304B7" w:rsidRDefault="00C45589" w:rsidP="00D05368">
            <w:pPr>
              <w:rPr>
                <w:sz w:val="18"/>
              </w:rPr>
            </w:pPr>
            <w:r w:rsidRPr="00D304B7">
              <w:rPr>
                <w:sz w:val="18"/>
              </w:rPr>
              <w:t>127RE*2symbol</w:t>
            </w:r>
          </w:p>
        </w:tc>
        <w:tc>
          <w:tcPr>
            <w:tcW w:w="2791" w:type="dxa"/>
          </w:tcPr>
          <w:p w14:paraId="63B65239" w14:textId="182A4A32" w:rsidR="00C45589" w:rsidRPr="00D304B7" w:rsidRDefault="00C45589">
            <w:pPr>
              <w:jc w:val="left"/>
              <w:rPr>
                <w:sz w:val="18"/>
              </w:rPr>
            </w:pPr>
            <w:r w:rsidRPr="00D304B7">
              <w:rPr>
                <w:sz w:val="18"/>
              </w:rPr>
              <w:t xml:space="preserve">TRS pattern </w:t>
            </w:r>
            <w:r w:rsidR="002C710D" w:rsidRPr="00D304B7">
              <w:rPr>
                <w:sz w:val="18"/>
              </w:rPr>
              <w:t>with</w:t>
            </w:r>
            <w:r w:rsidRPr="00D304B7">
              <w:rPr>
                <w:sz w:val="18"/>
              </w:rPr>
              <w:t xml:space="preserve">in </w:t>
            </w:r>
            <w:r w:rsidR="0023172B" w:rsidRPr="00D304B7">
              <w:rPr>
                <w:sz w:val="18"/>
              </w:rPr>
              <w:t>2</w:t>
            </w:r>
            <w:r w:rsidR="0023172B">
              <w:rPr>
                <w:sz w:val="18"/>
              </w:rPr>
              <w:t>8</w:t>
            </w:r>
            <w:r w:rsidR="0023172B" w:rsidRPr="00D304B7">
              <w:rPr>
                <w:sz w:val="18"/>
              </w:rPr>
              <w:t xml:space="preserve">RB </w:t>
            </w:r>
            <w:r w:rsidR="002C710D" w:rsidRPr="00D304B7">
              <w:rPr>
                <w:sz w:val="18"/>
              </w:rPr>
              <w:t>and 1slot</w:t>
            </w:r>
          </w:p>
        </w:tc>
      </w:tr>
      <w:tr w:rsidR="00C45589" w14:paraId="3D944450" w14:textId="77777777" w:rsidTr="00D304B7">
        <w:trPr>
          <w:jc w:val="center"/>
        </w:trPr>
        <w:tc>
          <w:tcPr>
            <w:tcW w:w="0" w:type="auto"/>
            <w:vMerge/>
          </w:tcPr>
          <w:p w14:paraId="3262F823" w14:textId="77777777" w:rsidR="00C45589" w:rsidRPr="00F34EBE" w:rsidRDefault="00C45589" w:rsidP="00F34EBE">
            <w:pPr>
              <w:widowControl/>
              <w:jc w:val="center"/>
              <w:rPr>
                <w:b/>
                <w:sz w:val="18"/>
              </w:rPr>
            </w:pPr>
          </w:p>
        </w:tc>
        <w:tc>
          <w:tcPr>
            <w:tcW w:w="0" w:type="auto"/>
          </w:tcPr>
          <w:p w14:paraId="35CAD05B" w14:textId="5ED87DE7" w:rsidR="00C45589" w:rsidRPr="00F34EBE" w:rsidRDefault="00C45589" w:rsidP="00F34EBE">
            <w:pPr>
              <w:widowControl/>
              <w:jc w:val="center"/>
              <w:rPr>
                <w:b/>
                <w:sz w:val="18"/>
              </w:rPr>
            </w:pPr>
            <w:r w:rsidRPr="00F34EBE">
              <w:rPr>
                <w:b/>
                <w:sz w:val="18"/>
              </w:rPr>
              <w:t>Behv-B</w:t>
            </w:r>
          </w:p>
        </w:tc>
        <w:tc>
          <w:tcPr>
            <w:tcW w:w="1597" w:type="dxa"/>
          </w:tcPr>
          <w:p w14:paraId="40A7F260" w14:textId="13F326FA" w:rsidR="00C45589" w:rsidRPr="00D304B7" w:rsidRDefault="00C45589" w:rsidP="002C710D">
            <w:pPr>
              <w:rPr>
                <w:sz w:val="18"/>
              </w:rPr>
            </w:pPr>
            <w:r w:rsidRPr="00D304B7">
              <w:rPr>
                <w:sz w:val="18"/>
              </w:rPr>
              <w:t>AL4</w:t>
            </w:r>
          </w:p>
        </w:tc>
        <w:tc>
          <w:tcPr>
            <w:tcW w:w="1427" w:type="dxa"/>
          </w:tcPr>
          <w:p w14:paraId="060A1303" w14:textId="056C671C" w:rsidR="00C45589" w:rsidRPr="00D304B7" w:rsidRDefault="00C45589" w:rsidP="00C45589">
            <w:pPr>
              <w:rPr>
                <w:sz w:val="18"/>
              </w:rPr>
            </w:pPr>
            <w:r w:rsidRPr="00D304B7">
              <w:rPr>
                <w:sz w:val="18"/>
              </w:rPr>
              <w:t>127RE*2symbol</w:t>
            </w:r>
          </w:p>
        </w:tc>
        <w:tc>
          <w:tcPr>
            <w:tcW w:w="2791" w:type="dxa"/>
          </w:tcPr>
          <w:p w14:paraId="4B880E2A" w14:textId="54273C65" w:rsidR="00C45589" w:rsidRPr="00D304B7" w:rsidRDefault="002C710D">
            <w:pPr>
              <w:jc w:val="left"/>
              <w:rPr>
                <w:sz w:val="18"/>
              </w:rPr>
            </w:pPr>
            <w:r w:rsidRPr="00D304B7">
              <w:rPr>
                <w:sz w:val="18"/>
              </w:rPr>
              <w:t>TRS pattern within 2</w:t>
            </w:r>
            <w:r w:rsidR="0023172B">
              <w:rPr>
                <w:sz w:val="18"/>
              </w:rPr>
              <w:t>8</w:t>
            </w:r>
            <w:r w:rsidRPr="00D304B7">
              <w:rPr>
                <w:sz w:val="18"/>
              </w:rPr>
              <w:t>RB and 1slot</w:t>
            </w:r>
          </w:p>
        </w:tc>
      </w:tr>
      <w:tr w:rsidR="00C45589" w14:paraId="248E72E6" w14:textId="77777777" w:rsidTr="00D304B7">
        <w:trPr>
          <w:jc w:val="center"/>
        </w:trPr>
        <w:tc>
          <w:tcPr>
            <w:tcW w:w="0" w:type="auto"/>
            <w:vMerge w:val="restart"/>
          </w:tcPr>
          <w:p w14:paraId="3159358D" w14:textId="77777777" w:rsidR="002C710D" w:rsidRDefault="00C45589" w:rsidP="00D304B7">
            <w:pPr>
              <w:widowControl/>
              <w:jc w:val="center"/>
              <w:rPr>
                <w:b/>
                <w:sz w:val="18"/>
              </w:rPr>
            </w:pPr>
            <w:r w:rsidRPr="00D304B7">
              <w:rPr>
                <w:b/>
                <w:sz w:val="18"/>
              </w:rPr>
              <w:t>2T2R</w:t>
            </w:r>
            <w:r w:rsidR="002C710D">
              <w:rPr>
                <w:b/>
                <w:sz w:val="18"/>
              </w:rPr>
              <w:t xml:space="preserve"> UE</w:t>
            </w:r>
          </w:p>
          <w:p w14:paraId="37D3F9D3" w14:textId="466835EB" w:rsidR="00C45589" w:rsidRPr="00D304B7" w:rsidRDefault="002C710D" w:rsidP="00D304B7">
            <w:pPr>
              <w:widowControl/>
              <w:jc w:val="center"/>
              <w:rPr>
                <w:b/>
                <w:sz w:val="18"/>
              </w:rPr>
            </w:pPr>
            <w:r>
              <w:rPr>
                <w:b/>
                <w:sz w:val="18"/>
              </w:rPr>
              <w:t>(e.g. RedCap UE)</w:t>
            </w:r>
          </w:p>
        </w:tc>
        <w:tc>
          <w:tcPr>
            <w:tcW w:w="0" w:type="auto"/>
          </w:tcPr>
          <w:p w14:paraId="5A23EF97" w14:textId="2B7FE4C6" w:rsidR="00C45589" w:rsidRPr="00D304B7" w:rsidRDefault="00C45589" w:rsidP="00D304B7">
            <w:pPr>
              <w:widowControl/>
              <w:jc w:val="center"/>
              <w:rPr>
                <w:b/>
                <w:sz w:val="18"/>
              </w:rPr>
            </w:pPr>
            <w:r w:rsidRPr="00D304B7">
              <w:rPr>
                <w:b/>
                <w:sz w:val="18"/>
              </w:rPr>
              <w:t>Behv-A</w:t>
            </w:r>
          </w:p>
        </w:tc>
        <w:tc>
          <w:tcPr>
            <w:tcW w:w="1597" w:type="dxa"/>
          </w:tcPr>
          <w:p w14:paraId="2FAB48D3" w14:textId="0EFCC693" w:rsidR="00C45589" w:rsidRPr="00D304B7" w:rsidRDefault="009A14F4" w:rsidP="002C710D">
            <w:pPr>
              <w:rPr>
                <w:sz w:val="18"/>
              </w:rPr>
            </w:pPr>
            <w:r w:rsidRPr="00D304B7">
              <w:rPr>
                <w:sz w:val="18"/>
              </w:rPr>
              <w:t>AL4</w:t>
            </w:r>
          </w:p>
        </w:tc>
        <w:tc>
          <w:tcPr>
            <w:tcW w:w="1427" w:type="dxa"/>
          </w:tcPr>
          <w:p w14:paraId="59159FBE" w14:textId="77777777" w:rsidR="00C45589" w:rsidRPr="00D304B7" w:rsidRDefault="009A14F4" w:rsidP="00C45589">
            <w:pPr>
              <w:rPr>
                <w:sz w:val="18"/>
              </w:rPr>
            </w:pPr>
            <w:r w:rsidRPr="00D304B7">
              <w:rPr>
                <w:sz w:val="18"/>
              </w:rPr>
              <w:t>127RE*2symbol</w:t>
            </w:r>
          </w:p>
        </w:tc>
        <w:tc>
          <w:tcPr>
            <w:tcW w:w="2791" w:type="dxa"/>
          </w:tcPr>
          <w:p w14:paraId="2D9E14BD" w14:textId="0A2E89B2" w:rsidR="00C45589" w:rsidRPr="00D304B7" w:rsidRDefault="002C710D">
            <w:pPr>
              <w:jc w:val="left"/>
              <w:rPr>
                <w:sz w:val="18"/>
              </w:rPr>
            </w:pPr>
            <w:r w:rsidRPr="00D304B7">
              <w:rPr>
                <w:sz w:val="18"/>
              </w:rPr>
              <w:t>TRS pattern within 2</w:t>
            </w:r>
            <w:r w:rsidR="0023172B">
              <w:rPr>
                <w:sz w:val="18"/>
              </w:rPr>
              <w:t>8</w:t>
            </w:r>
            <w:r w:rsidRPr="00D304B7">
              <w:rPr>
                <w:sz w:val="18"/>
              </w:rPr>
              <w:t>RB and 1slot</w:t>
            </w:r>
          </w:p>
        </w:tc>
      </w:tr>
      <w:tr w:rsidR="00C45589" w14:paraId="4E3EE9A2" w14:textId="77777777" w:rsidTr="00D304B7">
        <w:trPr>
          <w:jc w:val="center"/>
        </w:trPr>
        <w:tc>
          <w:tcPr>
            <w:tcW w:w="0" w:type="auto"/>
            <w:vMerge/>
          </w:tcPr>
          <w:p w14:paraId="07DAAC0A" w14:textId="77777777" w:rsidR="00C45589" w:rsidRPr="00F34EBE" w:rsidRDefault="00C45589" w:rsidP="00F34EBE">
            <w:pPr>
              <w:widowControl/>
              <w:jc w:val="center"/>
              <w:rPr>
                <w:b/>
                <w:sz w:val="18"/>
              </w:rPr>
            </w:pPr>
          </w:p>
        </w:tc>
        <w:tc>
          <w:tcPr>
            <w:tcW w:w="0" w:type="auto"/>
          </w:tcPr>
          <w:p w14:paraId="6B069DDF" w14:textId="3CF4BEC5" w:rsidR="00C45589" w:rsidRPr="00F34EBE" w:rsidRDefault="00C45589" w:rsidP="00F34EBE">
            <w:pPr>
              <w:widowControl/>
              <w:jc w:val="center"/>
              <w:rPr>
                <w:b/>
                <w:sz w:val="18"/>
              </w:rPr>
            </w:pPr>
            <w:r w:rsidRPr="00F34EBE">
              <w:rPr>
                <w:b/>
                <w:sz w:val="18"/>
              </w:rPr>
              <w:t>Behv-B</w:t>
            </w:r>
          </w:p>
        </w:tc>
        <w:tc>
          <w:tcPr>
            <w:tcW w:w="1597" w:type="dxa"/>
          </w:tcPr>
          <w:p w14:paraId="77E37496" w14:textId="7861506B" w:rsidR="00C45589" w:rsidRPr="00D304B7" w:rsidRDefault="009A14F4" w:rsidP="002C710D">
            <w:pPr>
              <w:rPr>
                <w:sz w:val="18"/>
              </w:rPr>
            </w:pPr>
            <w:r w:rsidRPr="00D304B7">
              <w:rPr>
                <w:sz w:val="18"/>
              </w:rPr>
              <w:t>AL4</w:t>
            </w:r>
          </w:p>
        </w:tc>
        <w:tc>
          <w:tcPr>
            <w:tcW w:w="1427" w:type="dxa"/>
          </w:tcPr>
          <w:p w14:paraId="6BFC9301" w14:textId="77777777" w:rsidR="00C45589" w:rsidRPr="00D304B7" w:rsidRDefault="009A14F4" w:rsidP="00C45589">
            <w:pPr>
              <w:rPr>
                <w:sz w:val="18"/>
              </w:rPr>
            </w:pPr>
            <w:r w:rsidRPr="00D304B7">
              <w:rPr>
                <w:sz w:val="18"/>
              </w:rPr>
              <w:t>127RE*2symbol</w:t>
            </w:r>
          </w:p>
        </w:tc>
        <w:tc>
          <w:tcPr>
            <w:tcW w:w="2791" w:type="dxa"/>
          </w:tcPr>
          <w:p w14:paraId="53A07896" w14:textId="48C9A590" w:rsidR="00C45589" w:rsidRPr="00D304B7" w:rsidRDefault="002C710D">
            <w:pPr>
              <w:jc w:val="left"/>
              <w:rPr>
                <w:sz w:val="18"/>
              </w:rPr>
            </w:pPr>
            <w:r w:rsidRPr="00D304B7">
              <w:rPr>
                <w:sz w:val="18"/>
              </w:rPr>
              <w:t>TRS pattern within 2</w:t>
            </w:r>
            <w:r w:rsidR="0023172B">
              <w:rPr>
                <w:sz w:val="18"/>
              </w:rPr>
              <w:t>8</w:t>
            </w:r>
            <w:r w:rsidRPr="00D304B7">
              <w:rPr>
                <w:sz w:val="18"/>
              </w:rPr>
              <w:t>RB and 1slot</w:t>
            </w:r>
          </w:p>
        </w:tc>
      </w:tr>
    </w:tbl>
    <w:p w14:paraId="5466C19E" w14:textId="77777777" w:rsidR="00C45589" w:rsidRDefault="00C45589" w:rsidP="00001FC5">
      <w:pPr>
        <w:rPr>
          <w:rFonts w:eastAsiaTheme="minorEastAsia"/>
          <w:b/>
          <w:i/>
          <w:lang w:eastAsia="zh-CN"/>
        </w:rPr>
      </w:pPr>
    </w:p>
    <w:p w14:paraId="7E5507EB" w14:textId="063B8D70" w:rsidR="002D5DA5" w:rsidRDefault="00C45589" w:rsidP="002D5DA5">
      <w:pPr>
        <w:pStyle w:val="2"/>
        <w:rPr>
          <w:lang w:eastAsia="zh-CN"/>
        </w:rPr>
      </w:pPr>
      <w:r w:rsidRPr="00D304B7">
        <w:rPr>
          <w:lang w:eastAsia="zh-CN"/>
        </w:rPr>
        <w:t>C</w:t>
      </w:r>
      <w:r w:rsidR="002D5DA5">
        <w:rPr>
          <w:lang w:eastAsia="zh-CN"/>
        </w:rPr>
        <w:t>o-existence with legacy channels/signals</w:t>
      </w:r>
    </w:p>
    <w:p w14:paraId="2FAFB652" w14:textId="3E7AC5EB" w:rsidR="002349EB" w:rsidRPr="009E2EAF" w:rsidRDefault="002349EB" w:rsidP="00001FC5">
      <w:r>
        <w:rPr>
          <w:rFonts w:eastAsiaTheme="minorEastAsia" w:hint="eastAsia"/>
          <w:lang w:eastAsia="zh-CN"/>
        </w:rPr>
        <w:t>T</w:t>
      </w:r>
      <w:r>
        <w:rPr>
          <w:rFonts w:eastAsiaTheme="minorEastAsia"/>
          <w:lang w:eastAsia="zh-CN"/>
        </w:rPr>
        <w:t xml:space="preserve">his section discusses </w:t>
      </w:r>
      <w:r w:rsidR="00C45589">
        <w:rPr>
          <w:rFonts w:eastAsiaTheme="minorEastAsia"/>
          <w:lang w:eastAsia="zh-CN"/>
        </w:rPr>
        <w:t>how</w:t>
      </w:r>
      <w:r w:rsidR="0067212D">
        <w:rPr>
          <w:rFonts w:eastAsiaTheme="minorEastAsia"/>
          <w:lang w:eastAsia="zh-CN"/>
        </w:rPr>
        <w:t xml:space="preserve"> to</w:t>
      </w:r>
      <w:r w:rsidR="00C45589">
        <w:rPr>
          <w:rFonts w:eastAsiaTheme="minorEastAsia"/>
          <w:lang w:eastAsia="zh-CN"/>
        </w:rPr>
        <w:t xml:space="preserve"> </w:t>
      </w:r>
      <w:r w:rsidRPr="009E2EAF">
        <w:t xml:space="preserve">multiplex the PEI </w:t>
      </w:r>
      <w:r w:rsidR="00C45589" w:rsidRPr="000F4769">
        <w:t xml:space="preserve">channel </w:t>
      </w:r>
      <w:r w:rsidRPr="009E2EAF">
        <w:t xml:space="preserve">with </w:t>
      </w:r>
      <w:r w:rsidR="00C45589" w:rsidRPr="00937CA4">
        <w:rPr>
          <w:rFonts w:eastAsiaTheme="minorEastAsia"/>
          <w:lang w:eastAsia="zh-CN"/>
        </w:rPr>
        <w:t xml:space="preserve">physical </w:t>
      </w:r>
      <w:r w:rsidR="0067212D">
        <w:rPr>
          <w:rFonts w:eastAsiaTheme="minorEastAsia"/>
          <w:lang w:eastAsia="zh-CN"/>
        </w:rPr>
        <w:t>signals/</w:t>
      </w:r>
      <w:r w:rsidR="00C45589" w:rsidRPr="00937CA4">
        <w:rPr>
          <w:rFonts w:eastAsiaTheme="minorEastAsia"/>
          <w:lang w:eastAsia="zh-CN"/>
        </w:rPr>
        <w:t xml:space="preserve">channels of </w:t>
      </w:r>
      <w:r w:rsidRPr="009E2EAF">
        <w:t>legacy UEs.</w:t>
      </w:r>
    </w:p>
    <w:p w14:paraId="1842DE20" w14:textId="6D5FCF16" w:rsidR="00BF0403" w:rsidRPr="00937CA4" w:rsidRDefault="00BF0403" w:rsidP="00001FC5">
      <w:pPr>
        <w:rPr>
          <w:rFonts w:eastAsiaTheme="minorEastAsia"/>
          <w:b/>
          <w:u w:val="single"/>
          <w:lang w:eastAsia="zh-CN"/>
        </w:rPr>
      </w:pPr>
      <w:r w:rsidRPr="00937CA4">
        <w:rPr>
          <w:rFonts w:eastAsiaTheme="minorEastAsia"/>
          <w:b/>
          <w:u w:val="single"/>
          <w:lang w:eastAsia="zh-CN"/>
        </w:rPr>
        <w:t>DCI based PEI</w:t>
      </w:r>
    </w:p>
    <w:p w14:paraId="15284DAE" w14:textId="7AC91D26" w:rsidR="002349EB" w:rsidRPr="009E2EAF" w:rsidRDefault="00C36F6D" w:rsidP="00E56A8D">
      <w:r>
        <w:rPr>
          <w:rFonts w:eastAsiaTheme="minorEastAsia"/>
          <w:lang w:eastAsia="zh-CN"/>
        </w:rPr>
        <w:t>For PDCCH-based PEI design, multiplexing of the PDCCH and legacy PDSCH traffic has already be</w:t>
      </w:r>
      <w:r w:rsidR="00E56A8D">
        <w:rPr>
          <w:rFonts w:eastAsiaTheme="minorEastAsia"/>
          <w:lang w:eastAsia="zh-CN"/>
        </w:rPr>
        <w:t>en</w:t>
      </w:r>
      <w:r>
        <w:rPr>
          <w:rFonts w:eastAsiaTheme="minorEastAsia"/>
          <w:lang w:eastAsia="zh-CN"/>
        </w:rPr>
        <w:t xml:space="preserve"> supported by Rel-15 specification and there is no need to introduce any new mechanism</w:t>
      </w:r>
      <w:r w:rsidR="00D05368">
        <w:rPr>
          <w:rFonts w:eastAsiaTheme="minorEastAsia"/>
          <w:lang w:eastAsia="zh-CN"/>
        </w:rPr>
        <w:t xml:space="preserve"> to support the coexistence between PEI DCI and legacy channels of legacy UEs</w:t>
      </w:r>
      <w:r>
        <w:rPr>
          <w:rFonts w:eastAsiaTheme="minorEastAsia"/>
          <w:lang w:eastAsia="zh-CN"/>
        </w:rPr>
        <w:t>.</w:t>
      </w:r>
      <w:r w:rsidR="002349EB" w:rsidRPr="009E2EAF">
        <w:t xml:space="preserve"> </w:t>
      </w:r>
      <w:r w:rsidR="002349EB" w:rsidRPr="00937CA4">
        <w:rPr>
          <w:rFonts w:eastAsiaTheme="minorEastAsia"/>
          <w:lang w:eastAsia="zh-CN"/>
        </w:rPr>
        <w:t>Further</w:t>
      </w:r>
      <w:r w:rsidR="00257F0F">
        <w:rPr>
          <w:rFonts w:eastAsiaTheme="minorEastAsia"/>
          <w:lang w:eastAsia="zh-CN"/>
        </w:rPr>
        <w:t>more</w:t>
      </w:r>
      <w:r w:rsidR="00BC51D8">
        <w:t xml:space="preserve">, </w:t>
      </w:r>
      <w:r w:rsidR="002349EB" w:rsidRPr="009E2EAF">
        <w:t xml:space="preserve">Rel-15 can also support the multiplexing PDCCHs from different UEs </w:t>
      </w:r>
      <w:r w:rsidR="00257F0F">
        <w:rPr>
          <w:rFonts w:eastAsiaTheme="minorEastAsia"/>
          <w:lang w:eastAsia="zh-CN"/>
        </w:rPr>
        <w:t>in a CORESET. Therefore, DCI based PEI can naturally coexist with other PDCCHs. Rel-15 already specifies how a PDCCH candidate coexist</w:t>
      </w:r>
      <w:r w:rsidR="00BC51D8">
        <w:rPr>
          <w:rFonts w:eastAsiaTheme="minorEastAsia"/>
          <w:lang w:eastAsia="zh-CN"/>
        </w:rPr>
        <w:t>s</w:t>
      </w:r>
      <w:r w:rsidR="00257F0F">
        <w:rPr>
          <w:rFonts w:eastAsiaTheme="minorEastAsia"/>
          <w:lang w:eastAsia="zh-CN"/>
        </w:rPr>
        <w:t xml:space="preserve"> with SSB</w:t>
      </w:r>
      <w:r w:rsidR="009057F3">
        <w:rPr>
          <w:rFonts w:eastAsiaTheme="minorEastAsia"/>
          <w:lang w:eastAsia="zh-CN"/>
        </w:rPr>
        <w:t xml:space="preserve">, which can be found in </w:t>
      </w:r>
      <w:r w:rsidR="00E56A8D">
        <w:rPr>
          <w:rFonts w:eastAsiaTheme="minorEastAsia"/>
          <w:lang w:eastAsia="zh-CN"/>
        </w:rPr>
        <w:t>Appendix C.</w:t>
      </w:r>
      <w:r w:rsidR="00257F0F">
        <w:rPr>
          <w:rFonts w:eastAsiaTheme="minorEastAsia"/>
          <w:lang w:eastAsia="zh-CN"/>
        </w:rPr>
        <w:t xml:space="preserve"> Therefore, DCI based PEI can fully support coexistence with the legacy downlink physical layer channels of legacy UE.</w:t>
      </w:r>
    </w:p>
    <w:p w14:paraId="4B896223" w14:textId="0C8DB711" w:rsidR="002349EB" w:rsidRPr="002349EB" w:rsidRDefault="00257F0F" w:rsidP="00C36F6D">
      <w:pPr>
        <w:pStyle w:val="af"/>
        <w:numPr>
          <w:ilvl w:val="0"/>
          <w:numId w:val="12"/>
        </w:numPr>
        <w:ind w:left="1418" w:firstLineChars="0" w:hanging="1418"/>
        <w:rPr>
          <w:rFonts w:eastAsia="Calibri"/>
          <w:b/>
          <w:i/>
        </w:rPr>
      </w:pPr>
      <w:r w:rsidRPr="00937CA4">
        <w:rPr>
          <w:rFonts w:eastAsiaTheme="minorEastAsia"/>
          <w:b/>
          <w:i/>
          <w:lang w:eastAsia="zh-CN"/>
        </w:rPr>
        <w:t xml:space="preserve">DCI based PEI can fully support </w:t>
      </w:r>
      <w:r>
        <w:rPr>
          <w:rFonts w:eastAsiaTheme="minorEastAsia"/>
          <w:b/>
          <w:i/>
          <w:lang w:eastAsia="zh-CN"/>
        </w:rPr>
        <w:t xml:space="preserve">coexistence with </w:t>
      </w:r>
      <w:r w:rsidRPr="00937CA4">
        <w:rPr>
          <w:rFonts w:eastAsiaTheme="minorEastAsia"/>
          <w:b/>
          <w:i/>
          <w:lang w:eastAsia="zh-CN"/>
        </w:rPr>
        <w:t>the legacy downlink physical layer channels</w:t>
      </w:r>
      <w:r w:rsidR="00D05368">
        <w:rPr>
          <w:rFonts w:eastAsiaTheme="minorEastAsia"/>
          <w:b/>
          <w:i/>
          <w:lang w:eastAsia="zh-CN"/>
        </w:rPr>
        <w:t>/signals</w:t>
      </w:r>
      <w:r w:rsidRPr="00937CA4">
        <w:rPr>
          <w:rFonts w:eastAsiaTheme="minorEastAsia"/>
          <w:b/>
          <w:i/>
          <w:lang w:eastAsia="zh-CN"/>
        </w:rPr>
        <w:t xml:space="preserve"> of legacy UE</w:t>
      </w:r>
      <w:r>
        <w:rPr>
          <w:rFonts w:eastAsiaTheme="minorEastAsia"/>
          <w:b/>
          <w:i/>
          <w:lang w:eastAsia="zh-CN"/>
        </w:rPr>
        <w:t xml:space="preserve"> </w:t>
      </w:r>
      <w:r w:rsidR="00D05368">
        <w:rPr>
          <w:rFonts w:eastAsiaTheme="minorEastAsia"/>
          <w:b/>
          <w:i/>
          <w:lang w:eastAsia="zh-CN"/>
        </w:rPr>
        <w:t>based on</w:t>
      </w:r>
      <w:r>
        <w:rPr>
          <w:rFonts w:eastAsiaTheme="minorEastAsia"/>
          <w:b/>
          <w:i/>
          <w:lang w:eastAsia="zh-CN"/>
        </w:rPr>
        <w:t xml:space="preserve"> Rel-15 specifications</w:t>
      </w:r>
      <w:r w:rsidR="002349EB" w:rsidRPr="002349EB">
        <w:rPr>
          <w:rFonts w:eastAsiaTheme="minorEastAsia"/>
          <w:b/>
          <w:i/>
          <w:lang w:eastAsia="zh-CN"/>
        </w:rPr>
        <w:t>.</w:t>
      </w:r>
    </w:p>
    <w:p w14:paraId="1754C81A" w14:textId="63EC103F" w:rsidR="00BF0403" w:rsidRPr="00BF4D23" w:rsidRDefault="00BF0403" w:rsidP="00937CA4">
      <w:pPr>
        <w:rPr>
          <w:rFonts w:eastAsiaTheme="minorEastAsia"/>
          <w:b/>
          <w:u w:val="single"/>
          <w:lang w:eastAsia="zh-CN"/>
        </w:rPr>
      </w:pPr>
      <w:r w:rsidRPr="00BF4D23">
        <w:rPr>
          <w:rFonts w:eastAsiaTheme="minorEastAsia"/>
          <w:b/>
          <w:u w:val="single"/>
          <w:lang w:eastAsia="zh-CN"/>
        </w:rPr>
        <w:t>SSS based PEI</w:t>
      </w:r>
    </w:p>
    <w:p w14:paraId="3D518DED" w14:textId="77777777" w:rsidR="00D05368" w:rsidRDefault="002349EB" w:rsidP="00937CA4">
      <w:r w:rsidRPr="009E2EAF">
        <w:t>For SSS-based PEI</w:t>
      </w:r>
      <w:r w:rsidR="00B9130B">
        <w:rPr>
          <w:rFonts w:eastAsiaTheme="minorEastAsia"/>
          <w:lang w:eastAsia="zh-CN"/>
        </w:rPr>
        <w:t xml:space="preserve">, the only </w:t>
      </w:r>
      <w:r w:rsidR="00D05368">
        <w:rPr>
          <w:rFonts w:eastAsiaTheme="minorEastAsia"/>
          <w:lang w:eastAsia="zh-CN"/>
        </w:rPr>
        <w:t xml:space="preserve">coexistence </w:t>
      </w:r>
      <w:r w:rsidR="00B9130B">
        <w:rPr>
          <w:rFonts w:eastAsiaTheme="minorEastAsia"/>
          <w:lang w:eastAsia="zh-CN"/>
        </w:rPr>
        <w:t>way is to use semi-statically configured rate matching pattern to</w:t>
      </w:r>
      <w:r w:rsidRPr="00937CA4">
        <w:rPr>
          <w:rFonts w:eastAsiaTheme="minorEastAsia"/>
          <w:lang w:eastAsia="zh-CN"/>
        </w:rPr>
        <w:t xml:space="preserve"> multiplex</w:t>
      </w:r>
      <w:r w:rsidR="00B9130B">
        <w:rPr>
          <w:rFonts w:eastAsiaTheme="minorEastAsia"/>
          <w:lang w:eastAsia="zh-CN"/>
        </w:rPr>
        <w:t xml:space="preserve"> the SSS-based PEI and </w:t>
      </w:r>
      <w:r w:rsidRPr="009E2EAF">
        <w:t>legacy PDSCH</w:t>
      </w:r>
      <w:r w:rsidR="00B9130B">
        <w:rPr>
          <w:rFonts w:eastAsiaTheme="minorEastAsia"/>
          <w:lang w:eastAsia="zh-CN"/>
        </w:rPr>
        <w:t>, considering SSS-based PEI is basically a new downlink physical layer signal/channel</w:t>
      </w:r>
      <w:r w:rsidR="00D05368">
        <w:rPr>
          <w:rFonts w:eastAsiaTheme="minorEastAsia"/>
          <w:lang w:eastAsia="zh-CN"/>
        </w:rPr>
        <w:t xml:space="preserve"> that is not visible to legacy UEs</w:t>
      </w:r>
      <w:r w:rsidR="00B9130B">
        <w:rPr>
          <w:rFonts w:eastAsiaTheme="minorEastAsia"/>
          <w:lang w:eastAsia="zh-CN"/>
        </w:rPr>
        <w:t>.</w:t>
      </w:r>
      <w:r w:rsidRPr="00937CA4">
        <w:rPr>
          <w:rFonts w:eastAsiaTheme="minorEastAsia"/>
          <w:lang w:eastAsia="zh-CN"/>
        </w:rPr>
        <w:t xml:space="preserve"> </w:t>
      </w:r>
      <w:r w:rsidR="00B9130B">
        <w:rPr>
          <w:rFonts w:eastAsiaTheme="minorEastAsia"/>
          <w:lang w:eastAsia="zh-CN"/>
        </w:rPr>
        <w:t>I</w:t>
      </w:r>
      <w:r w:rsidRPr="009E2EAF">
        <w:t>t would require a RB</w:t>
      </w:r>
      <w:r w:rsidR="00B9130B">
        <w:rPr>
          <w:rFonts w:eastAsiaTheme="minorEastAsia"/>
          <w:lang w:eastAsia="zh-CN"/>
        </w:rPr>
        <w:t xml:space="preserve"> * symbol</w:t>
      </w:r>
      <w:r w:rsidRPr="00937CA4">
        <w:rPr>
          <w:rFonts w:eastAsiaTheme="minorEastAsia"/>
          <w:lang w:eastAsia="zh-CN"/>
        </w:rPr>
        <w:t xml:space="preserve"> </w:t>
      </w:r>
      <w:r w:rsidR="00B9130B">
        <w:rPr>
          <w:rFonts w:eastAsiaTheme="minorEastAsia"/>
          <w:lang w:eastAsia="zh-CN"/>
        </w:rPr>
        <w:t xml:space="preserve">level </w:t>
      </w:r>
      <w:r w:rsidRPr="009E2EAF">
        <w:t xml:space="preserve">rate matching pattern. </w:t>
      </w:r>
    </w:p>
    <w:p w14:paraId="02F24454" w14:textId="3924166D" w:rsidR="002349EB" w:rsidRPr="009E2EAF" w:rsidRDefault="00B9130B" w:rsidP="00937CA4">
      <w:r>
        <w:rPr>
          <w:rFonts w:eastAsiaTheme="minorEastAsia"/>
          <w:lang w:eastAsia="zh-CN"/>
        </w:rPr>
        <w:t>B</w:t>
      </w:r>
      <w:r w:rsidR="002349EB" w:rsidRPr="00937CA4">
        <w:rPr>
          <w:rFonts w:eastAsiaTheme="minorEastAsia"/>
          <w:lang w:eastAsia="zh-CN"/>
        </w:rPr>
        <w:t>ased</w:t>
      </w:r>
      <w:r w:rsidR="002349EB" w:rsidRPr="009E2EAF">
        <w:t xml:space="preserve"> on UE capability #5-27</w:t>
      </w:r>
      <w:r w:rsidR="00695382">
        <w:t xml:space="preserve"> in </w:t>
      </w:r>
      <w:r w:rsidR="00695382">
        <w:fldChar w:fldCharType="begin"/>
      </w:r>
      <w:r w:rsidR="00695382">
        <w:instrText xml:space="preserve"> REF _Ref68613428 \r \h </w:instrText>
      </w:r>
      <w:r w:rsidR="00695382">
        <w:fldChar w:fldCharType="separate"/>
      </w:r>
      <w:r w:rsidR="004C6D8B">
        <w:t>[3]</w:t>
      </w:r>
      <w:r w:rsidR="00695382">
        <w:fldChar w:fldCharType="end"/>
      </w:r>
      <w:r w:rsidR="002349EB" w:rsidRPr="009E2EAF">
        <w:t xml:space="preserve">, dynamic RB-level rate matching is an optional capability in Rel-15 specification, which </w:t>
      </w:r>
      <w:r>
        <w:rPr>
          <w:rFonts w:eastAsiaTheme="minorEastAsia"/>
          <w:lang w:eastAsia="zh-CN"/>
        </w:rPr>
        <w:t>cannot be expected to be</w:t>
      </w:r>
      <w:r w:rsidR="002349EB" w:rsidRPr="009E2EAF">
        <w:t xml:space="preserve"> supported by legacy UEs. Therefore, the SSS-based PEI occasions can only be semi-statically configured to avoid colliding with PDSCH of legacy UE</w:t>
      </w:r>
      <w:r>
        <w:rPr>
          <w:rFonts w:eastAsiaTheme="minorEastAsia"/>
          <w:lang w:eastAsia="zh-CN"/>
        </w:rPr>
        <w:t>.</w:t>
      </w:r>
      <w:r w:rsidR="002349EB" w:rsidRPr="009E2EAF">
        <w:t xml:space="preserve"> </w:t>
      </w:r>
      <w:r>
        <w:rPr>
          <w:rFonts w:eastAsiaTheme="minorEastAsia"/>
          <w:lang w:eastAsia="zh-CN"/>
        </w:rPr>
        <w:t>U</w:t>
      </w:r>
      <w:r w:rsidR="002349EB" w:rsidRPr="000F4769">
        <w:rPr>
          <w:rFonts w:eastAsiaTheme="minorEastAsia"/>
          <w:lang w:eastAsia="zh-CN"/>
        </w:rPr>
        <w:t>nnecessary</w:t>
      </w:r>
      <w:r w:rsidR="002349EB" w:rsidRPr="009E2EAF">
        <w:t xml:space="preserve"> resource overhead increase </w:t>
      </w:r>
      <w:r w:rsidR="00D05368">
        <w:t xml:space="preserve">is </w:t>
      </w:r>
      <w:r w:rsidR="002349EB" w:rsidRPr="009E2EAF">
        <w:t xml:space="preserve">introduced for SSS-based PEI, which will be analyzed in </w:t>
      </w:r>
      <w:r w:rsidR="00D202B6" w:rsidRPr="00937CA4">
        <w:t xml:space="preserve">Section </w:t>
      </w:r>
      <w:r w:rsidR="00D202B6">
        <w:rPr>
          <w:rFonts w:eastAsiaTheme="minorEastAsia"/>
          <w:lang w:eastAsia="zh-CN"/>
        </w:rPr>
        <w:t>2.4</w:t>
      </w:r>
      <w:r w:rsidR="002349EB" w:rsidRPr="00937CA4">
        <w:t>.</w:t>
      </w:r>
    </w:p>
    <w:p w14:paraId="5289D0A5" w14:textId="40427B04" w:rsidR="002349EB" w:rsidRPr="009E2EAF" w:rsidRDefault="00FD52F2" w:rsidP="00937CA4">
      <w:r>
        <w:rPr>
          <w:rFonts w:eastAsiaTheme="minorEastAsia"/>
          <w:lang w:eastAsia="zh-CN"/>
        </w:rPr>
        <w:t xml:space="preserve">For the case of </w:t>
      </w:r>
      <w:r w:rsidR="002349EB" w:rsidRPr="009E2EAF">
        <w:t xml:space="preserve">multiplexing </w:t>
      </w:r>
      <w:r>
        <w:rPr>
          <w:rFonts w:eastAsiaTheme="minorEastAsia"/>
          <w:lang w:eastAsia="zh-CN"/>
        </w:rPr>
        <w:t xml:space="preserve">SSS-based PEI </w:t>
      </w:r>
      <w:r w:rsidR="002349EB" w:rsidRPr="009E2EAF">
        <w:t xml:space="preserve">with SSB and PDCCH </w:t>
      </w:r>
      <w:r>
        <w:rPr>
          <w:rFonts w:eastAsiaTheme="minorEastAsia"/>
          <w:lang w:eastAsia="zh-CN"/>
        </w:rPr>
        <w:t xml:space="preserve">transmission </w:t>
      </w:r>
      <w:r w:rsidR="002349EB" w:rsidRPr="009E2EAF">
        <w:t xml:space="preserve">of legacy </w:t>
      </w:r>
      <w:r w:rsidR="002349EB" w:rsidRPr="000F4769">
        <w:rPr>
          <w:rFonts w:eastAsiaTheme="minorEastAsia"/>
          <w:lang w:eastAsia="zh-CN"/>
        </w:rPr>
        <w:t>UE</w:t>
      </w:r>
      <w:r>
        <w:rPr>
          <w:rFonts w:eastAsiaTheme="minorEastAsia"/>
          <w:lang w:eastAsia="zh-CN"/>
        </w:rPr>
        <w:t>s</w:t>
      </w:r>
      <w:r w:rsidR="002349EB" w:rsidRPr="009E2EAF">
        <w:t xml:space="preserve">, there is no mechanism </w:t>
      </w:r>
      <w:r>
        <w:rPr>
          <w:rFonts w:eastAsiaTheme="minorEastAsia"/>
          <w:lang w:eastAsia="zh-CN"/>
        </w:rPr>
        <w:t xml:space="preserve">defined </w:t>
      </w:r>
      <w:r w:rsidR="002349EB" w:rsidRPr="009E2EAF">
        <w:t xml:space="preserve">to </w:t>
      </w:r>
      <w:r>
        <w:rPr>
          <w:rFonts w:eastAsiaTheme="minorEastAsia"/>
          <w:lang w:eastAsia="zh-CN"/>
        </w:rPr>
        <w:t>handle it in Rel-15/16 specification. T</w:t>
      </w:r>
      <w:r w:rsidR="002349EB" w:rsidRPr="009E2EAF">
        <w:t xml:space="preserve">he legacy UE cannot handle the collision </w:t>
      </w:r>
      <w:r w:rsidR="002349EB" w:rsidRPr="00937CA4">
        <w:rPr>
          <w:rFonts w:eastAsiaTheme="minorEastAsia"/>
          <w:lang w:eastAsia="zh-CN"/>
        </w:rPr>
        <w:t>case</w:t>
      </w:r>
      <w:r>
        <w:rPr>
          <w:rFonts w:eastAsiaTheme="minorEastAsia"/>
          <w:lang w:eastAsia="zh-CN"/>
        </w:rPr>
        <w:t>s</w:t>
      </w:r>
      <w:r w:rsidR="00D05368">
        <w:rPr>
          <w:rFonts w:eastAsiaTheme="minorEastAsia"/>
          <w:lang w:eastAsia="zh-CN"/>
        </w:rPr>
        <w:t xml:space="preserve"> considering SSS-based PEI is not visible to legacy UEs</w:t>
      </w:r>
      <w:r w:rsidR="002349EB" w:rsidRPr="009E2EAF">
        <w:t xml:space="preserve">. </w:t>
      </w:r>
      <w:r w:rsidR="00376180">
        <w:rPr>
          <w:rFonts w:eastAsiaTheme="minorEastAsia"/>
          <w:lang w:eastAsia="zh-CN"/>
        </w:rPr>
        <w:t xml:space="preserve">It can only rely on </w:t>
      </w:r>
      <w:r w:rsidR="002349EB" w:rsidRPr="009E2EAF">
        <w:t xml:space="preserve">gNB </w:t>
      </w:r>
      <w:r>
        <w:rPr>
          <w:rFonts w:eastAsiaTheme="minorEastAsia"/>
          <w:lang w:eastAsia="zh-CN"/>
        </w:rPr>
        <w:t xml:space="preserve">to </w:t>
      </w:r>
      <w:r w:rsidR="002349EB" w:rsidRPr="009E2EAF">
        <w:t xml:space="preserve">carefully </w:t>
      </w:r>
      <w:r w:rsidR="00376180">
        <w:rPr>
          <w:rFonts w:eastAsiaTheme="minorEastAsia"/>
          <w:lang w:eastAsia="zh-CN"/>
        </w:rPr>
        <w:t>handle</w:t>
      </w:r>
      <w:r>
        <w:rPr>
          <w:rFonts w:eastAsiaTheme="minorEastAsia"/>
          <w:lang w:eastAsia="zh-CN"/>
        </w:rPr>
        <w:t xml:space="preserve"> the overlapping of SSS-based PEI with PDCCH(s) of legacy UE and SSB</w:t>
      </w:r>
      <w:r w:rsidR="00D05368">
        <w:t>, which may or may not be feasible. gNB complexity would be increased.</w:t>
      </w:r>
    </w:p>
    <w:p w14:paraId="01188AE5" w14:textId="1CA163C8" w:rsidR="002349EB" w:rsidRPr="009E2EAF" w:rsidRDefault="00376180" w:rsidP="00C36F6D">
      <w:pPr>
        <w:pStyle w:val="af"/>
        <w:numPr>
          <w:ilvl w:val="0"/>
          <w:numId w:val="12"/>
        </w:numPr>
        <w:ind w:left="1418" w:firstLineChars="0" w:hanging="1418"/>
        <w:rPr>
          <w:b/>
          <w:i/>
        </w:rPr>
      </w:pPr>
      <w:r>
        <w:rPr>
          <w:rFonts w:eastAsiaTheme="minorEastAsia"/>
          <w:b/>
          <w:i/>
          <w:lang w:eastAsia="zh-CN"/>
        </w:rPr>
        <w:t>Semi-statically</w:t>
      </w:r>
      <w:r w:rsidR="00FD52F2">
        <w:rPr>
          <w:rFonts w:eastAsiaTheme="minorEastAsia"/>
          <w:b/>
          <w:i/>
          <w:lang w:eastAsia="zh-CN"/>
        </w:rPr>
        <w:t xml:space="preserve"> configured </w:t>
      </w:r>
      <w:r>
        <w:rPr>
          <w:rFonts w:eastAsiaTheme="minorEastAsia"/>
          <w:b/>
          <w:i/>
          <w:lang w:eastAsia="zh-CN"/>
        </w:rPr>
        <w:t>rate matching pattern needs to be used to multiplex SSS-based PEI and PDSCH(s) of legacy UE</w:t>
      </w:r>
      <w:r w:rsidR="002349EB">
        <w:rPr>
          <w:rFonts w:eastAsiaTheme="minorEastAsia"/>
          <w:b/>
          <w:i/>
          <w:lang w:eastAsia="zh-CN"/>
        </w:rPr>
        <w:t>.</w:t>
      </w:r>
    </w:p>
    <w:p w14:paraId="696A1BB6" w14:textId="32149817" w:rsidR="00376180" w:rsidRPr="002349EB" w:rsidRDefault="00376180" w:rsidP="00C36F6D">
      <w:pPr>
        <w:pStyle w:val="af"/>
        <w:numPr>
          <w:ilvl w:val="0"/>
          <w:numId w:val="12"/>
        </w:numPr>
        <w:ind w:left="1418" w:firstLineChars="0" w:hanging="1418"/>
        <w:rPr>
          <w:rFonts w:eastAsia="Calibri"/>
          <w:b/>
          <w:i/>
        </w:rPr>
      </w:pPr>
      <w:r>
        <w:rPr>
          <w:rFonts w:eastAsiaTheme="minorEastAsia"/>
          <w:b/>
          <w:i/>
          <w:lang w:eastAsia="zh-CN"/>
        </w:rPr>
        <w:t>I</w:t>
      </w:r>
      <w:r>
        <w:rPr>
          <w:rFonts w:eastAsiaTheme="minorEastAsia" w:hint="eastAsia"/>
          <w:b/>
          <w:i/>
          <w:lang w:eastAsia="zh-CN"/>
        </w:rPr>
        <w:t xml:space="preserve">t </w:t>
      </w:r>
      <w:r>
        <w:rPr>
          <w:rFonts w:eastAsiaTheme="minorEastAsia"/>
          <w:b/>
          <w:i/>
          <w:lang w:eastAsia="zh-CN"/>
        </w:rPr>
        <w:t xml:space="preserve">can only rely on </w:t>
      </w:r>
      <w:r w:rsidRPr="000F4769">
        <w:rPr>
          <w:rFonts w:eastAsiaTheme="minorEastAsia"/>
          <w:b/>
          <w:i/>
          <w:lang w:eastAsia="zh-CN"/>
        </w:rPr>
        <w:t>gNB to carefully handle the overlapping of SSS-based PEI with PDCCH(s) of legacy UE and SSB</w:t>
      </w:r>
      <w:r w:rsidR="00BF0403">
        <w:rPr>
          <w:rFonts w:eastAsiaTheme="minorEastAsia"/>
          <w:b/>
          <w:i/>
          <w:lang w:eastAsia="zh-CN"/>
        </w:rPr>
        <w:t>.</w:t>
      </w:r>
    </w:p>
    <w:p w14:paraId="7BE0538E" w14:textId="6D9B4100" w:rsidR="00BF0403" w:rsidRPr="000F4769" w:rsidRDefault="00BF0403" w:rsidP="000F4769">
      <w:pPr>
        <w:rPr>
          <w:rFonts w:eastAsiaTheme="minorEastAsia"/>
          <w:b/>
          <w:u w:val="single"/>
          <w:lang w:eastAsia="zh-CN"/>
        </w:rPr>
      </w:pPr>
      <w:r>
        <w:rPr>
          <w:rFonts w:eastAsiaTheme="minorEastAsia"/>
          <w:b/>
          <w:u w:val="single"/>
          <w:lang w:eastAsia="zh-CN"/>
        </w:rPr>
        <w:t>TRS</w:t>
      </w:r>
      <w:r w:rsidRPr="000F4769">
        <w:rPr>
          <w:rFonts w:eastAsiaTheme="minorEastAsia"/>
          <w:b/>
          <w:u w:val="single"/>
          <w:lang w:eastAsia="zh-CN"/>
        </w:rPr>
        <w:t xml:space="preserve"> based PEI</w:t>
      </w:r>
    </w:p>
    <w:p w14:paraId="415AD788" w14:textId="3B5C3D2E" w:rsidR="002349EB" w:rsidRPr="009E2EAF" w:rsidRDefault="002349EB" w:rsidP="000F4769">
      <w:r w:rsidRPr="009E2EAF">
        <w:t xml:space="preserve">For TRS/CSI-RS based PEI </w:t>
      </w:r>
      <w:r w:rsidR="006A638E">
        <w:t>coexistence</w:t>
      </w:r>
      <w:r w:rsidR="006A638E" w:rsidRPr="009E2EAF">
        <w:t xml:space="preserve"> </w:t>
      </w:r>
      <w:r w:rsidRPr="009E2EAF">
        <w:t xml:space="preserve">with legacy signals, a way is to configure aperiodic ZP-CSI-RS resource set to cover the TRS/CSI-RS based PEI </w:t>
      </w:r>
      <w:r w:rsidR="00BF0403">
        <w:rPr>
          <w:rFonts w:eastAsiaTheme="minorEastAsia"/>
          <w:lang w:eastAsia="zh-CN"/>
        </w:rPr>
        <w:t>transmissions</w:t>
      </w:r>
      <w:r w:rsidRPr="000F4769">
        <w:rPr>
          <w:rFonts w:eastAsiaTheme="minorEastAsia"/>
          <w:lang w:eastAsia="zh-CN"/>
        </w:rPr>
        <w:t>.</w:t>
      </w:r>
      <w:r w:rsidRPr="009E2EAF">
        <w:t xml:space="preserve"> </w:t>
      </w:r>
      <w:r w:rsidR="00E56A8D">
        <w:t>However</w:t>
      </w:r>
      <w:r w:rsidRPr="009E2EAF">
        <w:t xml:space="preserve">, the number of aperiodic ZP-CSI-RS resource </w:t>
      </w:r>
      <w:r w:rsidRPr="000F4769">
        <w:rPr>
          <w:rFonts w:eastAsiaTheme="minorEastAsia"/>
          <w:lang w:eastAsia="zh-CN"/>
        </w:rPr>
        <w:t>set</w:t>
      </w:r>
      <w:r w:rsidR="00BF0403">
        <w:rPr>
          <w:rFonts w:eastAsiaTheme="minorEastAsia"/>
          <w:lang w:eastAsia="zh-CN"/>
        </w:rPr>
        <w:t>s</w:t>
      </w:r>
      <w:r w:rsidRPr="009E2EAF">
        <w:t xml:space="preserve"> is</w:t>
      </w:r>
      <w:r w:rsidRPr="000F4769">
        <w:rPr>
          <w:rFonts w:eastAsiaTheme="minorEastAsia"/>
          <w:lang w:eastAsia="zh-CN"/>
        </w:rPr>
        <w:t xml:space="preserve"> </w:t>
      </w:r>
      <w:r w:rsidR="00BF0403">
        <w:rPr>
          <w:rFonts w:eastAsiaTheme="minorEastAsia"/>
          <w:lang w:eastAsia="zh-CN"/>
        </w:rPr>
        <w:t xml:space="preserve">very </w:t>
      </w:r>
      <w:r w:rsidRPr="009E2EAF">
        <w:t>limited</w:t>
      </w:r>
      <w:r w:rsidR="006A638E">
        <w:t xml:space="preserve">, which is up to </w:t>
      </w:r>
      <w:r w:rsidRPr="009E2EAF">
        <w:t>3 per BWP. Considering the ZP-CSI-RS resource sets are mainly used for multiplexing NZP-CSI-RS for CSI and beam management etc</w:t>
      </w:r>
      <w:r w:rsidR="00BF0403">
        <w:rPr>
          <w:rFonts w:eastAsiaTheme="minorEastAsia"/>
          <w:lang w:eastAsia="zh-CN"/>
        </w:rPr>
        <w:t>.</w:t>
      </w:r>
      <w:r w:rsidRPr="00937CA4">
        <w:rPr>
          <w:rFonts w:eastAsiaTheme="minorEastAsia"/>
          <w:lang w:eastAsia="zh-CN"/>
        </w:rPr>
        <w:t>,</w:t>
      </w:r>
      <w:r w:rsidRPr="009E2EAF">
        <w:t xml:space="preserve"> </w:t>
      </w:r>
      <w:r w:rsidR="00BF0403">
        <w:rPr>
          <w:rFonts w:eastAsiaTheme="minorEastAsia"/>
          <w:lang w:eastAsia="zh-CN"/>
        </w:rPr>
        <w:t xml:space="preserve">it is expected that there </w:t>
      </w:r>
      <w:r w:rsidR="006A638E">
        <w:rPr>
          <w:rFonts w:eastAsiaTheme="minorEastAsia"/>
          <w:lang w:eastAsia="zh-CN"/>
        </w:rPr>
        <w:t xml:space="preserve">shall </w:t>
      </w:r>
      <w:r w:rsidR="00BF0403">
        <w:rPr>
          <w:rFonts w:eastAsiaTheme="minorEastAsia"/>
          <w:lang w:eastAsia="zh-CN"/>
        </w:rPr>
        <w:t xml:space="preserve">be no </w:t>
      </w:r>
      <w:r w:rsidRPr="009E2EAF">
        <w:t xml:space="preserve">available ZP-CSI-RS resource set </w:t>
      </w:r>
      <w:r w:rsidR="00BF0403">
        <w:rPr>
          <w:rFonts w:eastAsiaTheme="minorEastAsia"/>
          <w:lang w:eastAsia="zh-CN"/>
        </w:rPr>
        <w:t>to handle the</w:t>
      </w:r>
      <w:r w:rsidR="00BF0403" w:rsidRPr="00937CA4">
        <w:rPr>
          <w:rFonts w:eastAsiaTheme="minorEastAsia"/>
          <w:lang w:eastAsia="zh-CN"/>
        </w:rPr>
        <w:t xml:space="preserve"> </w:t>
      </w:r>
      <w:r w:rsidR="006A638E">
        <w:t>coexistence</w:t>
      </w:r>
      <w:r w:rsidR="006A638E" w:rsidRPr="009E2EAF">
        <w:t xml:space="preserve"> </w:t>
      </w:r>
      <w:r w:rsidR="00BF0403">
        <w:rPr>
          <w:rFonts w:eastAsiaTheme="minorEastAsia"/>
          <w:lang w:eastAsia="zh-CN"/>
        </w:rPr>
        <w:t xml:space="preserve">of </w:t>
      </w:r>
      <w:r>
        <w:rPr>
          <w:rFonts w:eastAsiaTheme="minorEastAsia"/>
          <w:lang w:eastAsia="zh-CN"/>
        </w:rPr>
        <w:t>TRS/CSI-RS based</w:t>
      </w:r>
      <w:r w:rsidRPr="009E2EAF">
        <w:t xml:space="preserve"> PEI. </w:t>
      </w:r>
      <w:r w:rsidR="00C36F6D">
        <w:rPr>
          <w:rFonts w:eastAsiaTheme="minorEastAsia"/>
          <w:lang w:eastAsia="zh-CN"/>
        </w:rPr>
        <w:t>Therefore</w:t>
      </w:r>
      <w:r w:rsidRPr="009E2EAF">
        <w:t>, semi-static RB</w:t>
      </w:r>
      <w:r w:rsidR="00BF0403">
        <w:rPr>
          <w:rFonts w:eastAsiaTheme="minorEastAsia"/>
          <w:lang w:eastAsia="zh-CN"/>
        </w:rPr>
        <w:t>*symbol</w:t>
      </w:r>
      <w:r w:rsidRPr="009E2EAF">
        <w:t xml:space="preserve">-level rate matching </w:t>
      </w:r>
      <w:r w:rsidR="00BF0403">
        <w:rPr>
          <w:rFonts w:eastAsiaTheme="minorEastAsia"/>
          <w:lang w:eastAsia="zh-CN"/>
        </w:rPr>
        <w:t xml:space="preserve">pattern </w:t>
      </w:r>
      <w:r w:rsidR="006A638E">
        <w:rPr>
          <w:rFonts w:eastAsiaTheme="minorEastAsia"/>
          <w:lang w:eastAsia="zh-CN"/>
        </w:rPr>
        <w:t>would be the way</w:t>
      </w:r>
      <w:r w:rsidR="00BF0403">
        <w:rPr>
          <w:rFonts w:eastAsiaTheme="minorEastAsia"/>
          <w:lang w:eastAsia="zh-CN"/>
        </w:rPr>
        <w:t xml:space="preserve"> by network to multiplex</w:t>
      </w:r>
      <w:r w:rsidRPr="009E2EAF">
        <w:t xml:space="preserve"> TRS/CSI-RS base PEI</w:t>
      </w:r>
      <w:r w:rsidR="00BF0403">
        <w:rPr>
          <w:rFonts w:eastAsiaTheme="minorEastAsia"/>
          <w:lang w:eastAsia="zh-CN"/>
        </w:rPr>
        <w:t xml:space="preserve"> with legacy channels of legacy UE</w:t>
      </w:r>
      <w:r w:rsidRPr="009E2EAF">
        <w:t>.</w:t>
      </w:r>
    </w:p>
    <w:p w14:paraId="1719B690" w14:textId="4319E817" w:rsidR="00BF0403" w:rsidRPr="000F4769" w:rsidRDefault="002349EB" w:rsidP="00C36F6D">
      <w:pPr>
        <w:pStyle w:val="af"/>
        <w:numPr>
          <w:ilvl w:val="0"/>
          <w:numId w:val="12"/>
        </w:numPr>
        <w:ind w:left="1418" w:firstLineChars="0" w:hanging="1418"/>
        <w:rPr>
          <w:rFonts w:eastAsia="Calibri"/>
          <w:b/>
          <w:i/>
        </w:rPr>
      </w:pPr>
      <w:r w:rsidRPr="002349EB">
        <w:rPr>
          <w:rFonts w:eastAsiaTheme="minorEastAsia" w:hint="eastAsia"/>
          <w:b/>
          <w:i/>
          <w:lang w:eastAsia="zh-CN"/>
        </w:rPr>
        <w:t>R</w:t>
      </w:r>
      <w:r w:rsidRPr="002349EB">
        <w:rPr>
          <w:rFonts w:eastAsiaTheme="minorEastAsia"/>
          <w:b/>
          <w:i/>
          <w:lang w:eastAsia="zh-CN"/>
        </w:rPr>
        <w:t xml:space="preserve">el-15 only supports up to 3 aperiodic ZP-CSI-RS resource sets per BWP and </w:t>
      </w:r>
      <w:r w:rsidR="006A638E">
        <w:rPr>
          <w:rFonts w:eastAsiaTheme="minorEastAsia"/>
          <w:b/>
          <w:i/>
          <w:lang w:eastAsia="zh-CN"/>
        </w:rPr>
        <w:t xml:space="preserve">it is expected that </w:t>
      </w:r>
      <w:r w:rsidRPr="002349EB">
        <w:rPr>
          <w:rFonts w:eastAsiaTheme="minorEastAsia"/>
          <w:b/>
          <w:i/>
          <w:lang w:eastAsia="zh-CN"/>
        </w:rPr>
        <w:t xml:space="preserve">there </w:t>
      </w:r>
      <w:r w:rsidR="006A638E">
        <w:rPr>
          <w:rFonts w:eastAsiaTheme="minorEastAsia"/>
          <w:b/>
          <w:i/>
          <w:lang w:eastAsia="zh-CN"/>
        </w:rPr>
        <w:t>is</w:t>
      </w:r>
      <w:r w:rsidRPr="002349EB">
        <w:rPr>
          <w:rFonts w:eastAsiaTheme="minorEastAsia"/>
          <w:b/>
          <w:i/>
          <w:lang w:eastAsia="zh-CN"/>
        </w:rPr>
        <w:t xml:space="preserve"> no available </w:t>
      </w:r>
      <w:r w:rsidR="00BF0403" w:rsidRPr="002349EB">
        <w:rPr>
          <w:rFonts w:eastAsiaTheme="minorEastAsia"/>
          <w:b/>
          <w:i/>
          <w:lang w:eastAsia="zh-CN"/>
        </w:rPr>
        <w:t>ZP-CSI-RS resource set</w:t>
      </w:r>
      <w:r w:rsidR="00BF0403">
        <w:rPr>
          <w:rFonts w:eastAsiaTheme="minorEastAsia"/>
          <w:b/>
          <w:i/>
          <w:lang w:eastAsia="zh-CN"/>
        </w:rPr>
        <w:t xml:space="preserve"> </w:t>
      </w:r>
      <w:r w:rsidRPr="002349EB">
        <w:rPr>
          <w:rFonts w:eastAsiaTheme="minorEastAsia"/>
          <w:b/>
          <w:i/>
          <w:lang w:eastAsia="zh-CN"/>
        </w:rPr>
        <w:t xml:space="preserve">for </w:t>
      </w:r>
      <w:r w:rsidR="006A638E">
        <w:rPr>
          <w:rFonts w:eastAsiaTheme="minorEastAsia"/>
          <w:b/>
          <w:i/>
          <w:lang w:eastAsia="zh-CN"/>
        </w:rPr>
        <w:t>the coexistence of</w:t>
      </w:r>
      <w:r w:rsidR="006A638E" w:rsidRPr="002349EB">
        <w:rPr>
          <w:rFonts w:eastAsiaTheme="minorEastAsia"/>
          <w:b/>
          <w:i/>
          <w:lang w:eastAsia="zh-CN"/>
        </w:rPr>
        <w:t xml:space="preserve"> </w:t>
      </w:r>
      <w:r w:rsidRPr="002349EB">
        <w:rPr>
          <w:rFonts w:eastAsiaTheme="minorEastAsia"/>
          <w:b/>
          <w:i/>
          <w:lang w:eastAsia="zh-CN"/>
        </w:rPr>
        <w:t>TRS/CSI-RS based PEI</w:t>
      </w:r>
    </w:p>
    <w:p w14:paraId="499524DA" w14:textId="63347CB6" w:rsidR="002349EB" w:rsidRPr="002349EB" w:rsidRDefault="00BF0403" w:rsidP="00C36F6D">
      <w:pPr>
        <w:pStyle w:val="af"/>
        <w:numPr>
          <w:ilvl w:val="0"/>
          <w:numId w:val="12"/>
        </w:numPr>
        <w:ind w:left="1418" w:firstLineChars="0" w:hanging="1418"/>
        <w:rPr>
          <w:rFonts w:eastAsia="Calibri"/>
          <w:b/>
          <w:i/>
        </w:rPr>
      </w:pPr>
      <w:bookmarkStart w:id="9" w:name="_Ref68617144"/>
      <w:r>
        <w:rPr>
          <w:rFonts w:eastAsiaTheme="minorEastAsia"/>
          <w:b/>
          <w:i/>
          <w:lang w:eastAsia="zh-CN"/>
        </w:rPr>
        <w:lastRenderedPageBreak/>
        <w:t>S</w:t>
      </w:r>
      <w:r w:rsidR="002349EB" w:rsidRPr="002349EB">
        <w:rPr>
          <w:rFonts w:eastAsiaTheme="minorEastAsia"/>
          <w:b/>
          <w:i/>
          <w:lang w:eastAsia="zh-CN"/>
        </w:rPr>
        <w:t>emi-static RB-level rate match</w:t>
      </w:r>
      <w:r w:rsidR="00322B65">
        <w:rPr>
          <w:rFonts w:eastAsiaTheme="minorEastAsia"/>
          <w:b/>
          <w:i/>
          <w:lang w:eastAsia="zh-CN"/>
        </w:rPr>
        <w:t xml:space="preserve">ing pattern is expected to be used </w:t>
      </w:r>
      <w:r w:rsidR="002349EB" w:rsidRPr="002349EB">
        <w:rPr>
          <w:rFonts w:eastAsiaTheme="minorEastAsia"/>
          <w:b/>
          <w:i/>
          <w:lang w:eastAsia="zh-CN"/>
        </w:rPr>
        <w:t>for</w:t>
      </w:r>
      <w:r w:rsidR="006A638E">
        <w:rPr>
          <w:rFonts w:eastAsiaTheme="minorEastAsia"/>
          <w:b/>
          <w:i/>
          <w:lang w:eastAsia="zh-CN"/>
        </w:rPr>
        <w:t xml:space="preserve"> the coexistence of</w:t>
      </w:r>
      <w:r w:rsidR="002349EB" w:rsidRPr="002349EB">
        <w:rPr>
          <w:rFonts w:eastAsiaTheme="minorEastAsia"/>
          <w:b/>
          <w:i/>
          <w:lang w:eastAsia="zh-CN"/>
        </w:rPr>
        <w:t xml:space="preserve"> TRS/CSI-RS based PEI.</w:t>
      </w:r>
      <w:bookmarkEnd w:id="9"/>
    </w:p>
    <w:p w14:paraId="096AC0ED" w14:textId="676BEE2D" w:rsidR="002349EB" w:rsidRPr="002349EB" w:rsidRDefault="002349EB" w:rsidP="002349EB">
      <w:pPr>
        <w:overflowPunct w:val="0"/>
        <w:snapToGrid/>
        <w:spacing w:after="180"/>
        <w:contextualSpacing/>
        <w:jc w:val="left"/>
        <w:rPr>
          <w:rFonts w:eastAsiaTheme="minorEastAsia"/>
          <w:lang w:eastAsia="zh-CN"/>
        </w:rPr>
      </w:pPr>
      <w:r>
        <w:rPr>
          <w:rFonts w:eastAsiaTheme="minorEastAsia" w:hint="eastAsia"/>
          <w:lang w:eastAsia="zh-CN"/>
        </w:rPr>
        <w:t>T</w:t>
      </w:r>
      <w:r>
        <w:rPr>
          <w:rFonts w:eastAsiaTheme="minorEastAsia"/>
          <w:lang w:eastAsia="zh-CN"/>
        </w:rPr>
        <w:t xml:space="preserve">he analysis is summarized in </w:t>
      </w:r>
      <w:r>
        <w:rPr>
          <w:rFonts w:eastAsiaTheme="minorEastAsia"/>
          <w:lang w:eastAsia="zh-CN"/>
        </w:rPr>
        <w:fldChar w:fldCharType="begin"/>
      </w:r>
      <w:r>
        <w:rPr>
          <w:rFonts w:eastAsiaTheme="minorEastAsia"/>
          <w:lang w:eastAsia="zh-CN"/>
        </w:rPr>
        <w:instrText xml:space="preserve"> REF _Ref67576325 \h </w:instrText>
      </w:r>
      <w:r>
        <w:rPr>
          <w:rFonts w:eastAsiaTheme="minorEastAsia"/>
          <w:lang w:eastAsia="zh-CN"/>
        </w:rPr>
      </w:r>
      <w:r>
        <w:rPr>
          <w:rFonts w:eastAsiaTheme="minorEastAsia"/>
          <w:lang w:eastAsia="zh-CN"/>
        </w:rPr>
        <w:fldChar w:fldCharType="separate"/>
      </w:r>
      <w:r w:rsidR="004C6D8B">
        <w:t xml:space="preserve">Table </w:t>
      </w:r>
      <w:r w:rsidR="004C6D8B">
        <w:rPr>
          <w:noProof/>
        </w:rPr>
        <w:t>2</w:t>
      </w:r>
      <w:r>
        <w:rPr>
          <w:rFonts w:eastAsiaTheme="minorEastAsia"/>
          <w:lang w:eastAsia="zh-CN"/>
        </w:rPr>
        <w:fldChar w:fldCharType="end"/>
      </w:r>
      <w:r>
        <w:rPr>
          <w:rFonts w:eastAsiaTheme="minorEastAsia"/>
          <w:lang w:eastAsia="zh-CN"/>
        </w:rPr>
        <w:t xml:space="preserve"> as below:</w:t>
      </w:r>
    </w:p>
    <w:p w14:paraId="57140DFB" w14:textId="09B2EC83" w:rsidR="002349EB" w:rsidRDefault="002349EB" w:rsidP="002349EB">
      <w:pPr>
        <w:pStyle w:val="a5"/>
      </w:pPr>
      <w:bookmarkStart w:id="10" w:name="_Ref67576325"/>
      <w:bookmarkStart w:id="11" w:name="_Ref67576318"/>
      <w:r>
        <w:t xml:space="preserve">Table </w:t>
      </w:r>
      <w:r w:rsidR="00B14436">
        <w:rPr>
          <w:noProof/>
        </w:rPr>
        <w:fldChar w:fldCharType="begin"/>
      </w:r>
      <w:r w:rsidR="00B14436">
        <w:rPr>
          <w:noProof/>
        </w:rPr>
        <w:instrText xml:space="preserve"> SEQ Table \* ARABIC </w:instrText>
      </w:r>
      <w:r w:rsidR="00B14436">
        <w:rPr>
          <w:noProof/>
        </w:rPr>
        <w:fldChar w:fldCharType="separate"/>
      </w:r>
      <w:r w:rsidR="004C6D8B">
        <w:rPr>
          <w:noProof/>
        </w:rPr>
        <w:t>2</w:t>
      </w:r>
      <w:r w:rsidR="00B14436">
        <w:rPr>
          <w:noProof/>
        </w:rPr>
        <w:fldChar w:fldCharType="end"/>
      </w:r>
      <w:bookmarkEnd w:id="10"/>
      <w:r>
        <w:t>. Summary of the co-existence of PEI candidate design with legacy UE</w:t>
      </w:r>
      <w:bookmarkEnd w:id="11"/>
    </w:p>
    <w:tbl>
      <w:tblPr>
        <w:tblStyle w:val="11"/>
        <w:tblW w:w="9305" w:type="dxa"/>
        <w:tblLook w:val="04A0" w:firstRow="1" w:lastRow="0" w:firstColumn="1" w:lastColumn="0" w:noHBand="0" w:noVBand="1"/>
      </w:tblPr>
      <w:tblGrid>
        <w:gridCol w:w="1271"/>
        <w:gridCol w:w="1701"/>
        <w:gridCol w:w="2410"/>
        <w:gridCol w:w="2062"/>
        <w:gridCol w:w="1861"/>
      </w:tblGrid>
      <w:tr w:rsidR="00001FC5" w14:paraId="26402147" w14:textId="77777777" w:rsidTr="009806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single" w:sz="8" w:space="0" w:color="auto"/>
              <w:left w:val="single" w:sz="12" w:space="0" w:color="auto"/>
              <w:bottom w:val="single" w:sz="8" w:space="0" w:color="auto"/>
              <w:right w:val="single" w:sz="8" w:space="0" w:color="auto"/>
            </w:tcBorders>
          </w:tcPr>
          <w:p w14:paraId="344D7C2F" w14:textId="77777777" w:rsidR="002349EB" w:rsidRPr="007D4272" w:rsidRDefault="002349EB" w:rsidP="000F4769">
            <w:pPr>
              <w:jc w:val="center"/>
              <w:rPr>
                <w:sz w:val="18"/>
              </w:rPr>
            </w:pPr>
          </w:p>
        </w:tc>
        <w:tc>
          <w:tcPr>
            <w:tcW w:w="1701" w:type="dxa"/>
            <w:tcBorders>
              <w:top w:val="single" w:sz="8" w:space="0" w:color="auto"/>
              <w:left w:val="single" w:sz="8" w:space="0" w:color="auto"/>
              <w:bottom w:val="single" w:sz="8" w:space="0" w:color="auto"/>
              <w:right w:val="single" w:sz="8" w:space="0" w:color="auto"/>
            </w:tcBorders>
          </w:tcPr>
          <w:p w14:paraId="1BA1E959" w14:textId="3F9458DA" w:rsidR="002349EB" w:rsidRPr="007D4272" w:rsidRDefault="002349EB" w:rsidP="000F4769">
            <w:pPr>
              <w:jc w:val="center"/>
              <w:cnfStyle w:val="100000000000" w:firstRow="1" w:lastRow="0" w:firstColumn="0" w:lastColumn="0" w:oddVBand="0" w:evenVBand="0" w:oddHBand="0" w:evenHBand="0" w:firstRowFirstColumn="0" w:firstRowLastColumn="0" w:lastRowFirstColumn="0" w:lastRowLastColumn="0"/>
              <w:rPr>
                <w:sz w:val="18"/>
              </w:rPr>
            </w:pPr>
            <w:r w:rsidRPr="009E2EAF">
              <w:rPr>
                <w:sz w:val="18"/>
              </w:rPr>
              <w:t>General coexistence method</w:t>
            </w:r>
          </w:p>
        </w:tc>
        <w:tc>
          <w:tcPr>
            <w:tcW w:w="2410" w:type="dxa"/>
            <w:tcBorders>
              <w:top w:val="single" w:sz="8" w:space="0" w:color="auto"/>
              <w:left w:val="single" w:sz="8" w:space="0" w:color="auto"/>
              <w:bottom w:val="single" w:sz="8" w:space="0" w:color="auto"/>
              <w:right w:val="single" w:sz="8" w:space="0" w:color="auto"/>
            </w:tcBorders>
          </w:tcPr>
          <w:p w14:paraId="2D81BFBE" w14:textId="39217937" w:rsidR="002349EB" w:rsidRPr="007D4272" w:rsidRDefault="002349EB" w:rsidP="000F4769">
            <w:pPr>
              <w:jc w:val="center"/>
              <w:cnfStyle w:val="100000000000" w:firstRow="1" w:lastRow="0" w:firstColumn="0" w:lastColumn="0" w:oddVBand="0" w:evenVBand="0" w:oddHBand="0" w:evenHBand="0" w:firstRowFirstColumn="0" w:firstRowLastColumn="0" w:lastRowFirstColumn="0" w:lastRowLastColumn="0"/>
              <w:rPr>
                <w:sz w:val="18"/>
              </w:rPr>
            </w:pPr>
            <w:r w:rsidRPr="009E2EAF">
              <w:rPr>
                <w:sz w:val="18"/>
              </w:rPr>
              <w:t>Coexistence with PDSCH of legacy UE</w:t>
            </w:r>
          </w:p>
        </w:tc>
        <w:tc>
          <w:tcPr>
            <w:tcW w:w="2062" w:type="dxa"/>
            <w:tcBorders>
              <w:top w:val="single" w:sz="8" w:space="0" w:color="auto"/>
              <w:left w:val="single" w:sz="8" w:space="0" w:color="auto"/>
              <w:bottom w:val="single" w:sz="12" w:space="0" w:color="auto"/>
              <w:right w:val="single" w:sz="8" w:space="0" w:color="auto"/>
            </w:tcBorders>
          </w:tcPr>
          <w:p w14:paraId="65A5AFA4" w14:textId="5433FA89" w:rsidR="002349EB" w:rsidRPr="007D4272" w:rsidRDefault="002349EB" w:rsidP="000F4769">
            <w:pPr>
              <w:jc w:val="center"/>
              <w:cnfStyle w:val="100000000000" w:firstRow="1" w:lastRow="0" w:firstColumn="0" w:lastColumn="0" w:oddVBand="0" w:evenVBand="0" w:oddHBand="0" w:evenHBand="0" w:firstRowFirstColumn="0" w:firstRowLastColumn="0" w:lastRowFirstColumn="0" w:lastRowLastColumn="0"/>
              <w:rPr>
                <w:sz w:val="18"/>
              </w:rPr>
            </w:pPr>
            <w:r w:rsidRPr="009E2EAF">
              <w:rPr>
                <w:sz w:val="18"/>
              </w:rPr>
              <w:t>Coexistence with PDCCH of legacy UE</w:t>
            </w:r>
          </w:p>
        </w:tc>
        <w:tc>
          <w:tcPr>
            <w:tcW w:w="1861" w:type="dxa"/>
            <w:tcBorders>
              <w:top w:val="single" w:sz="8" w:space="0" w:color="auto"/>
              <w:left w:val="single" w:sz="8" w:space="0" w:color="auto"/>
              <w:bottom w:val="single" w:sz="8" w:space="0" w:color="auto"/>
              <w:right w:val="single" w:sz="12" w:space="0" w:color="auto"/>
            </w:tcBorders>
          </w:tcPr>
          <w:p w14:paraId="20501BB1" w14:textId="691F4584" w:rsidR="002349EB" w:rsidRPr="007D4272" w:rsidRDefault="002349EB" w:rsidP="000F4769">
            <w:pPr>
              <w:jc w:val="center"/>
              <w:cnfStyle w:val="100000000000" w:firstRow="1" w:lastRow="0" w:firstColumn="0" w:lastColumn="0" w:oddVBand="0" w:evenVBand="0" w:oddHBand="0" w:evenHBand="0" w:firstRowFirstColumn="0" w:firstRowLastColumn="0" w:lastRowFirstColumn="0" w:lastRowLastColumn="0"/>
              <w:rPr>
                <w:sz w:val="18"/>
              </w:rPr>
            </w:pPr>
            <w:r w:rsidRPr="009E2EAF">
              <w:rPr>
                <w:sz w:val="18"/>
              </w:rPr>
              <w:t>Coexistence with SSB</w:t>
            </w:r>
          </w:p>
        </w:tc>
      </w:tr>
      <w:tr w:rsidR="00001FC5" w14:paraId="1637DFCF" w14:textId="77777777" w:rsidTr="0098060A">
        <w:tc>
          <w:tcPr>
            <w:cnfStyle w:val="001000000000" w:firstRow="0" w:lastRow="0" w:firstColumn="1" w:lastColumn="0" w:oddVBand="0" w:evenVBand="0" w:oddHBand="0" w:evenHBand="0" w:firstRowFirstColumn="0" w:firstRowLastColumn="0" w:lastRowFirstColumn="0" w:lastRowLastColumn="0"/>
            <w:tcW w:w="1271" w:type="dxa"/>
            <w:tcBorders>
              <w:top w:val="single" w:sz="8" w:space="0" w:color="auto"/>
              <w:left w:val="single" w:sz="12" w:space="0" w:color="auto"/>
              <w:bottom w:val="single" w:sz="8" w:space="0" w:color="auto"/>
              <w:right w:val="single" w:sz="8" w:space="0" w:color="auto"/>
            </w:tcBorders>
          </w:tcPr>
          <w:p w14:paraId="77E77015" w14:textId="6FBABA6F" w:rsidR="002349EB" w:rsidRPr="002349EB" w:rsidRDefault="002349EB" w:rsidP="00001FC5">
            <w:pPr>
              <w:jc w:val="left"/>
              <w:rPr>
                <w:sz w:val="18"/>
              </w:rPr>
            </w:pPr>
            <w:r w:rsidRPr="002349EB">
              <w:rPr>
                <w:sz w:val="18"/>
                <w:szCs w:val="20"/>
              </w:rPr>
              <w:t>DCI based PEI</w:t>
            </w:r>
          </w:p>
        </w:tc>
        <w:tc>
          <w:tcPr>
            <w:tcW w:w="1701" w:type="dxa"/>
            <w:tcBorders>
              <w:top w:val="single" w:sz="8" w:space="0" w:color="auto"/>
              <w:left w:val="single" w:sz="8" w:space="0" w:color="auto"/>
              <w:bottom w:val="single" w:sz="8" w:space="0" w:color="auto"/>
              <w:right w:val="single" w:sz="8" w:space="0" w:color="auto"/>
            </w:tcBorders>
          </w:tcPr>
          <w:p w14:paraId="04C3DF80" w14:textId="4179479F" w:rsidR="002349EB" w:rsidRPr="002349EB" w:rsidRDefault="002349EB" w:rsidP="006A638E">
            <w:pPr>
              <w:jc w:val="left"/>
              <w:cnfStyle w:val="000000000000" w:firstRow="0" w:lastRow="0" w:firstColumn="0" w:lastColumn="0" w:oddVBand="0" w:evenVBand="0" w:oddHBand="0" w:evenHBand="0" w:firstRowFirstColumn="0" w:firstRowLastColumn="0" w:lastRowFirstColumn="0" w:lastRowLastColumn="0"/>
              <w:rPr>
                <w:sz w:val="18"/>
              </w:rPr>
            </w:pPr>
            <w:r w:rsidRPr="002349EB">
              <w:rPr>
                <w:sz w:val="18"/>
                <w:szCs w:val="20"/>
              </w:rPr>
              <w:t xml:space="preserve">A CORESET that can be </w:t>
            </w:r>
            <w:r w:rsidR="006A638E">
              <w:rPr>
                <w:sz w:val="18"/>
                <w:szCs w:val="20"/>
              </w:rPr>
              <w:t>shared</w:t>
            </w:r>
            <w:r w:rsidRPr="002349EB">
              <w:rPr>
                <w:sz w:val="18"/>
                <w:szCs w:val="20"/>
              </w:rPr>
              <w:t xml:space="preserve"> </w:t>
            </w:r>
            <w:r w:rsidR="006A638E">
              <w:rPr>
                <w:sz w:val="18"/>
                <w:szCs w:val="20"/>
              </w:rPr>
              <w:t xml:space="preserve">with </w:t>
            </w:r>
            <w:r w:rsidRPr="002349EB">
              <w:rPr>
                <w:sz w:val="18"/>
                <w:szCs w:val="20"/>
              </w:rPr>
              <w:t>legacy UE</w:t>
            </w:r>
          </w:p>
        </w:tc>
        <w:tc>
          <w:tcPr>
            <w:tcW w:w="2410" w:type="dxa"/>
            <w:tcBorders>
              <w:top w:val="single" w:sz="8" w:space="0" w:color="auto"/>
              <w:left w:val="single" w:sz="8" w:space="0" w:color="auto"/>
              <w:bottom w:val="single" w:sz="8" w:space="0" w:color="auto"/>
              <w:right w:val="single" w:sz="8" w:space="0" w:color="auto"/>
            </w:tcBorders>
          </w:tcPr>
          <w:p w14:paraId="6961ED5E" w14:textId="64BD7F31" w:rsidR="002349EB" w:rsidRPr="002349EB" w:rsidRDefault="00C36F6D" w:rsidP="00C36F6D">
            <w:pPr>
              <w:jc w:val="left"/>
              <w:cnfStyle w:val="000000000000" w:firstRow="0" w:lastRow="0" w:firstColumn="0" w:lastColumn="0" w:oddVBand="0" w:evenVBand="0" w:oddHBand="0" w:evenHBand="0" w:firstRowFirstColumn="0" w:firstRowLastColumn="0" w:lastRowFirstColumn="0" w:lastRowLastColumn="0"/>
              <w:rPr>
                <w:sz w:val="18"/>
              </w:rPr>
            </w:pPr>
            <w:r w:rsidRPr="002349EB">
              <w:rPr>
                <w:sz w:val="18"/>
                <w:szCs w:val="20"/>
              </w:rPr>
              <w:t xml:space="preserve">The Rel-15 supports the multiplexing </w:t>
            </w:r>
            <w:r>
              <w:rPr>
                <w:sz w:val="18"/>
                <w:szCs w:val="20"/>
              </w:rPr>
              <w:t xml:space="preserve">CORESET with </w:t>
            </w:r>
            <w:r w:rsidRPr="002349EB">
              <w:rPr>
                <w:sz w:val="18"/>
                <w:szCs w:val="20"/>
              </w:rPr>
              <w:t>PD</w:t>
            </w:r>
            <w:r>
              <w:rPr>
                <w:sz w:val="18"/>
                <w:szCs w:val="20"/>
              </w:rPr>
              <w:t>S</w:t>
            </w:r>
            <w:r w:rsidRPr="002349EB">
              <w:rPr>
                <w:sz w:val="18"/>
                <w:szCs w:val="20"/>
              </w:rPr>
              <w:t>CHs from different UEs.</w:t>
            </w:r>
          </w:p>
        </w:tc>
        <w:tc>
          <w:tcPr>
            <w:tcW w:w="2062" w:type="dxa"/>
            <w:tcBorders>
              <w:top w:val="single" w:sz="12" w:space="0" w:color="auto"/>
              <w:left w:val="single" w:sz="8" w:space="0" w:color="auto"/>
              <w:bottom w:val="single" w:sz="8" w:space="0" w:color="auto"/>
              <w:right w:val="single" w:sz="8" w:space="0" w:color="auto"/>
            </w:tcBorders>
          </w:tcPr>
          <w:p w14:paraId="6CDC0E01" w14:textId="123A4640" w:rsidR="002349EB" w:rsidRPr="002349EB" w:rsidRDefault="002349EB" w:rsidP="00001FC5">
            <w:pPr>
              <w:jc w:val="left"/>
              <w:cnfStyle w:val="000000000000" w:firstRow="0" w:lastRow="0" w:firstColumn="0" w:lastColumn="0" w:oddVBand="0" w:evenVBand="0" w:oddHBand="0" w:evenHBand="0" w:firstRowFirstColumn="0" w:firstRowLastColumn="0" w:lastRowFirstColumn="0" w:lastRowLastColumn="0"/>
              <w:rPr>
                <w:sz w:val="18"/>
              </w:rPr>
            </w:pPr>
            <w:r w:rsidRPr="002349EB">
              <w:rPr>
                <w:sz w:val="18"/>
                <w:szCs w:val="20"/>
              </w:rPr>
              <w:t>The Rel-15 PDCCH design supports the multiplexing between PDCCHs from different UEs.</w:t>
            </w:r>
          </w:p>
        </w:tc>
        <w:tc>
          <w:tcPr>
            <w:tcW w:w="1861" w:type="dxa"/>
            <w:tcBorders>
              <w:top w:val="single" w:sz="8" w:space="0" w:color="auto"/>
              <w:left w:val="single" w:sz="8" w:space="0" w:color="auto"/>
              <w:bottom w:val="single" w:sz="8" w:space="0" w:color="auto"/>
              <w:right w:val="single" w:sz="12" w:space="0" w:color="auto"/>
            </w:tcBorders>
          </w:tcPr>
          <w:p w14:paraId="51123AEB" w14:textId="639A83EA" w:rsidR="002349EB" w:rsidRPr="002349EB" w:rsidRDefault="002349EB" w:rsidP="00001FC5">
            <w:pPr>
              <w:jc w:val="left"/>
              <w:cnfStyle w:val="000000000000" w:firstRow="0" w:lastRow="0" w:firstColumn="0" w:lastColumn="0" w:oddVBand="0" w:evenVBand="0" w:oddHBand="0" w:evenHBand="0" w:firstRowFirstColumn="0" w:firstRowLastColumn="0" w:lastRowFirstColumn="0" w:lastRowLastColumn="0"/>
              <w:rPr>
                <w:sz w:val="18"/>
              </w:rPr>
            </w:pPr>
            <w:r w:rsidRPr="002349EB">
              <w:rPr>
                <w:sz w:val="18"/>
                <w:szCs w:val="20"/>
              </w:rPr>
              <w:t>Follow Rel-15 behavior</w:t>
            </w:r>
            <w:r>
              <w:rPr>
                <w:rFonts w:hint="eastAsia"/>
                <w:sz w:val="18"/>
                <w:szCs w:val="20"/>
                <w:lang w:eastAsia="zh-CN"/>
              </w:rPr>
              <w:t>:</w:t>
            </w:r>
            <w:r>
              <w:rPr>
                <w:sz w:val="18"/>
                <w:szCs w:val="20"/>
                <w:lang w:eastAsia="zh-CN"/>
              </w:rPr>
              <w:t xml:space="preserve"> </w:t>
            </w:r>
            <w:r w:rsidRPr="002349EB">
              <w:rPr>
                <w:sz w:val="18"/>
                <w:szCs w:val="20"/>
              </w:rPr>
              <w:t xml:space="preserve">UE is not required to monitor the PDCCH candidate colliding with SSB. </w:t>
            </w:r>
          </w:p>
        </w:tc>
      </w:tr>
      <w:tr w:rsidR="002349EB" w14:paraId="5B2ED916" w14:textId="77777777" w:rsidTr="000F4769">
        <w:tc>
          <w:tcPr>
            <w:cnfStyle w:val="001000000000" w:firstRow="0" w:lastRow="0" w:firstColumn="1" w:lastColumn="0" w:oddVBand="0" w:evenVBand="0" w:oddHBand="0" w:evenHBand="0" w:firstRowFirstColumn="0" w:firstRowLastColumn="0" w:lastRowFirstColumn="0" w:lastRowLastColumn="0"/>
            <w:tcW w:w="1271" w:type="dxa"/>
            <w:tcBorders>
              <w:top w:val="single" w:sz="8" w:space="0" w:color="auto"/>
              <w:left w:val="single" w:sz="12" w:space="0" w:color="auto"/>
              <w:bottom w:val="single" w:sz="8" w:space="0" w:color="auto"/>
              <w:right w:val="single" w:sz="8" w:space="0" w:color="auto"/>
            </w:tcBorders>
          </w:tcPr>
          <w:p w14:paraId="7F01EDFE" w14:textId="52393765" w:rsidR="002349EB" w:rsidRPr="002349EB" w:rsidRDefault="002349EB" w:rsidP="00001FC5">
            <w:pPr>
              <w:jc w:val="left"/>
              <w:rPr>
                <w:sz w:val="18"/>
              </w:rPr>
            </w:pPr>
            <w:r w:rsidRPr="002349EB">
              <w:rPr>
                <w:sz w:val="18"/>
                <w:szCs w:val="20"/>
              </w:rPr>
              <w:t>SSS based PEI</w:t>
            </w:r>
          </w:p>
        </w:tc>
        <w:tc>
          <w:tcPr>
            <w:tcW w:w="1701" w:type="dxa"/>
            <w:tcBorders>
              <w:top w:val="single" w:sz="8" w:space="0" w:color="auto"/>
              <w:left w:val="single" w:sz="8" w:space="0" w:color="auto"/>
              <w:bottom w:val="single" w:sz="8" w:space="0" w:color="auto"/>
              <w:right w:val="single" w:sz="8" w:space="0" w:color="auto"/>
            </w:tcBorders>
          </w:tcPr>
          <w:p w14:paraId="081437DE" w14:textId="19CEC4E5" w:rsidR="002349EB" w:rsidRPr="002349EB" w:rsidRDefault="007D4272" w:rsidP="00001FC5">
            <w:pPr>
              <w:jc w:val="left"/>
              <w:cnfStyle w:val="000000000000" w:firstRow="0" w:lastRow="0" w:firstColumn="0" w:lastColumn="0" w:oddVBand="0" w:evenVBand="0" w:oddHBand="0" w:evenHBand="0" w:firstRowFirstColumn="0" w:firstRowLastColumn="0" w:lastRowFirstColumn="0" w:lastRowLastColumn="0"/>
              <w:rPr>
                <w:sz w:val="18"/>
              </w:rPr>
            </w:pPr>
            <w:r>
              <w:rPr>
                <w:sz w:val="18"/>
                <w:szCs w:val="20"/>
              </w:rPr>
              <w:t>S</w:t>
            </w:r>
            <w:r w:rsidRPr="002349EB">
              <w:rPr>
                <w:sz w:val="18"/>
                <w:szCs w:val="20"/>
              </w:rPr>
              <w:t xml:space="preserve">emi-static </w:t>
            </w:r>
            <w:r w:rsidR="002349EB" w:rsidRPr="002349EB">
              <w:rPr>
                <w:sz w:val="18"/>
                <w:szCs w:val="20"/>
              </w:rPr>
              <w:t>RB</w:t>
            </w:r>
            <w:r w:rsidR="002349EB">
              <w:rPr>
                <w:sz w:val="18"/>
                <w:szCs w:val="20"/>
              </w:rPr>
              <w:t>-</w:t>
            </w:r>
            <w:r w:rsidR="002349EB" w:rsidRPr="002349EB">
              <w:rPr>
                <w:sz w:val="18"/>
                <w:szCs w:val="20"/>
              </w:rPr>
              <w:t>level rate matching pattern</w:t>
            </w:r>
          </w:p>
        </w:tc>
        <w:tc>
          <w:tcPr>
            <w:tcW w:w="2410" w:type="dxa"/>
            <w:tcBorders>
              <w:top w:val="single" w:sz="8" w:space="0" w:color="auto"/>
              <w:left w:val="single" w:sz="8" w:space="0" w:color="auto"/>
              <w:bottom w:val="single" w:sz="8" w:space="0" w:color="auto"/>
              <w:right w:val="single" w:sz="8" w:space="0" w:color="auto"/>
            </w:tcBorders>
          </w:tcPr>
          <w:p w14:paraId="0AAFE63D" w14:textId="722C6336" w:rsidR="002349EB" w:rsidRPr="002349EB" w:rsidRDefault="002349EB" w:rsidP="00001FC5">
            <w:pPr>
              <w:jc w:val="left"/>
              <w:cnfStyle w:val="000000000000" w:firstRow="0" w:lastRow="0" w:firstColumn="0" w:lastColumn="0" w:oddVBand="0" w:evenVBand="0" w:oddHBand="0" w:evenHBand="0" w:firstRowFirstColumn="0" w:firstRowLastColumn="0" w:lastRowFirstColumn="0" w:lastRowLastColumn="0"/>
              <w:rPr>
                <w:sz w:val="18"/>
              </w:rPr>
            </w:pPr>
            <w:r w:rsidRPr="002349EB">
              <w:rPr>
                <w:sz w:val="18"/>
                <w:szCs w:val="20"/>
              </w:rPr>
              <w:t>Based on UE capability #5-27, dynamic RB-level rate matching is an optional capability</w:t>
            </w:r>
          </w:p>
        </w:tc>
        <w:tc>
          <w:tcPr>
            <w:tcW w:w="3923" w:type="dxa"/>
            <w:gridSpan w:val="2"/>
            <w:tcBorders>
              <w:top w:val="single" w:sz="8" w:space="0" w:color="auto"/>
              <w:left w:val="single" w:sz="8" w:space="0" w:color="auto"/>
              <w:bottom w:val="single" w:sz="8" w:space="0" w:color="auto"/>
              <w:right w:val="single" w:sz="12" w:space="0" w:color="auto"/>
            </w:tcBorders>
          </w:tcPr>
          <w:p w14:paraId="3B6F4CE6" w14:textId="39C38957" w:rsidR="002349EB" w:rsidRPr="002349EB" w:rsidRDefault="002349EB" w:rsidP="00001FC5">
            <w:pPr>
              <w:jc w:val="left"/>
              <w:cnfStyle w:val="000000000000" w:firstRow="0" w:lastRow="0" w:firstColumn="0" w:lastColumn="0" w:oddVBand="0" w:evenVBand="0" w:oddHBand="0" w:evenHBand="0" w:firstRowFirstColumn="0" w:firstRowLastColumn="0" w:lastRowFirstColumn="0" w:lastRowLastColumn="0"/>
              <w:rPr>
                <w:sz w:val="18"/>
                <w:szCs w:val="20"/>
              </w:rPr>
            </w:pPr>
            <w:r w:rsidRPr="002349EB">
              <w:rPr>
                <w:sz w:val="18"/>
                <w:szCs w:val="20"/>
              </w:rPr>
              <w:t>Not defined in legacy specification for a new SSS based PEI and legacy UE’s PDCCH, SSB and SIB1. Legacy UE cannot handle it.</w:t>
            </w:r>
          </w:p>
          <w:p w14:paraId="0E09EBCF" w14:textId="37E5F2F0" w:rsidR="002349EB" w:rsidRPr="002349EB" w:rsidRDefault="002349EB" w:rsidP="00001FC5">
            <w:pPr>
              <w:jc w:val="left"/>
              <w:cnfStyle w:val="000000000000" w:firstRow="0" w:lastRow="0" w:firstColumn="0" w:lastColumn="0" w:oddVBand="0" w:evenVBand="0" w:oddHBand="0" w:evenHBand="0" w:firstRowFirstColumn="0" w:firstRowLastColumn="0" w:lastRowFirstColumn="0" w:lastRowLastColumn="0"/>
              <w:rPr>
                <w:sz w:val="18"/>
              </w:rPr>
            </w:pPr>
            <w:r w:rsidRPr="002349EB">
              <w:rPr>
                <w:sz w:val="18"/>
                <w:szCs w:val="20"/>
              </w:rPr>
              <w:t>gNB needs to carefully handle it.</w:t>
            </w:r>
          </w:p>
        </w:tc>
      </w:tr>
      <w:tr w:rsidR="002349EB" w14:paraId="36C2E4AC" w14:textId="77777777" w:rsidTr="000F4769">
        <w:tc>
          <w:tcPr>
            <w:cnfStyle w:val="001000000000" w:firstRow="0" w:lastRow="0" w:firstColumn="1" w:lastColumn="0" w:oddVBand="0" w:evenVBand="0" w:oddHBand="0" w:evenHBand="0" w:firstRowFirstColumn="0" w:firstRowLastColumn="0" w:lastRowFirstColumn="0" w:lastRowLastColumn="0"/>
            <w:tcW w:w="1271" w:type="dxa"/>
            <w:tcBorders>
              <w:top w:val="single" w:sz="8" w:space="0" w:color="auto"/>
              <w:left w:val="single" w:sz="12" w:space="0" w:color="auto"/>
              <w:bottom w:val="single" w:sz="12" w:space="0" w:color="auto"/>
              <w:right w:val="single" w:sz="8" w:space="0" w:color="auto"/>
            </w:tcBorders>
          </w:tcPr>
          <w:p w14:paraId="24BAF85C" w14:textId="287A7B61" w:rsidR="002349EB" w:rsidRPr="002349EB" w:rsidRDefault="002349EB" w:rsidP="00001FC5">
            <w:pPr>
              <w:jc w:val="left"/>
              <w:rPr>
                <w:sz w:val="18"/>
              </w:rPr>
            </w:pPr>
            <w:r w:rsidRPr="002349EB">
              <w:rPr>
                <w:sz w:val="18"/>
                <w:szCs w:val="20"/>
              </w:rPr>
              <w:t>TRS/CSI-RS based PEI</w:t>
            </w:r>
          </w:p>
        </w:tc>
        <w:tc>
          <w:tcPr>
            <w:tcW w:w="1701" w:type="dxa"/>
            <w:tcBorders>
              <w:top w:val="single" w:sz="8" w:space="0" w:color="auto"/>
              <w:left w:val="single" w:sz="8" w:space="0" w:color="auto"/>
              <w:bottom w:val="single" w:sz="12" w:space="0" w:color="auto"/>
              <w:right w:val="single" w:sz="8" w:space="0" w:color="auto"/>
            </w:tcBorders>
          </w:tcPr>
          <w:p w14:paraId="33D695B9" w14:textId="2C644AF4" w:rsidR="007D4272" w:rsidRPr="007D4272" w:rsidRDefault="007D4272" w:rsidP="00001FC5">
            <w:pPr>
              <w:jc w:val="left"/>
              <w:cnfStyle w:val="000000000000" w:firstRow="0" w:lastRow="0" w:firstColumn="0" w:lastColumn="0" w:oddVBand="0" w:evenVBand="0" w:oddHBand="0" w:evenHBand="0" w:firstRowFirstColumn="0" w:firstRowLastColumn="0" w:lastRowFirstColumn="0" w:lastRowLastColumn="0"/>
              <w:rPr>
                <w:sz w:val="18"/>
                <w:szCs w:val="20"/>
              </w:rPr>
            </w:pPr>
            <w:r w:rsidRPr="000F4769">
              <w:rPr>
                <w:sz w:val="18"/>
                <w:szCs w:val="20"/>
              </w:rPr>
              <w:t>Semi-static RB-level rate matching pattern</w:t>
            </w:r>
          </w:p>
        </w:tc>
        <w:tc>
          <w:tcPr>
            <w:tcW w:w="2410" w:type="dxa"/>
            <w:tcBorders>
              <w:top w:val="single" w:sz="8" w:space="0" w:color="auto"/>
              <w:left w:val="single" w:sz="8" w:space="0" w:color="auto"/>
              <w:bottom w:val="single" w:sz="12" w:space="0" w:color="auto"/>
              <w:right w:val="single" w:sz="8" w:space="0" w:color="auto"/>
            </w:tcBorders>
          </w:tcPr>
          <w:p w14:paraId="4A3AABCE" w14:textId="7B6CC070" w:rsidR="002349EB" w:rsidRPr="002349EB" w:rsidRDefault="002349EB" w:rsidP="00001FC5">
            <w:pPr>
              <w:jc w:val="left"/>
              <w:cnfStyle w:val="000000000000" w:firstRow="0" w:lastRow="0" w:firstColumn="0" w:lastColumn="0" w:oddVBand="0" w:evenVBand="0" w:oddHBand="0" w:evenHBand="0" w:firstRowFirstColumn="0" w:firstRowLastColumn="0" w:lastRowFirstColumn="0" w:lastRowLastColumn="0"/>
              <w:rPr>
                <w:sz w:val="18"/>
              </w:rPr>
            </w:pPr>
            <w:r w:rsidRPr="002349EB">
              <w:rPr>
                <w:sz w:val="18"/>
                <w:szCs w:val="20"/>
              </w:rPr>
              <w:t>Dynamic rate matching is mandatory feature. However only 3 aperiodic ZP-CSI-RS resource sets for one BWP are supported at most.</w:t>
            </w:r>
          </w:p>
        </w:tc>
        <w:tc>
          <w:tcPr>
            <w:tcW w:w="3923" w:type="dxa"/>
            <w:gridSpan w:val="2"/>
            <w:tcBorders>
              <w:top w:val="single" w:sz="8" w:space="0" w:color="auto"/>
              <w:left w:val="single" w:sz="8" w:space="0" w:color="auto"/>
              <w:bottom w:val="single" w:sz="12" w:space="0" w:color="auto"/>
              <w:right w:val="single" w:sz="12" w:space="0" w:color="auto"/>
            </w:tcBorders>
          </w:tcPr>
          <w:p w14:paraId="64C9FE53" w14:textId="1D78A693" w:rsidR="002349EB" w:rsidRPr="002349EB" w:rsidRDefault="002349EB" w:rsidP="00001FC5">
            <w:pPr>
              <w:jc w:val="left"/>
              <w:cnfStyle w:val="000000000000" w:firstRow="0" w:lastRow="0" w:firstColumn="0" w:lastColumn="0" w:oddVBand="0" w:evenVBand="0" w:oddHBand="0" w:evenHBand="0" w:firstRowFirstColumn="0" w:firstRowLastColumn="0" w:lastRowFirstColumn="0" w:lastRowLastColumn="0"/>
              <w:rPr>
                <w:sz w:val="18"/>
                <w:szCs w:val="20"/>
              </w:rPr>
            </w:pPr>
            <w:r w:rsidRPr="002349EB">
              <w:rPr>
                <w:sz w:val="18"/>
                <w:szCs w:val="20"/>
              </w:rPr>
              <w:t>Legacy UE assumes reception of PDCCH/SSB regardless of whether they collide with ZP CSI-RS or not.</w:t>
            </w:r>
          </w:p>
          <w:p w14:paraId="238B4653" w14:textId="342EA652" w:rsidR="002349EB" w:rsidRPr="002349EB" w:rsidRDefault="002349EB" w:rsidP="00001FC5">
            <w:pPr>
              <w:jc w:val="left"/>
              <w:cnfStyle w:val="000000000000" w:firstRow="0" w:lastRow="0" w:firstColumn="0" w:lastColumn="0" w:oddVBand="0" w:evenVBand="0" w:oddHBand="0" w:evenHBand="0" w:firstRowFirstColumn="0" w:firstRowLastColumn="0" w:lastRowFirstColumn="0" w:lastRowLastColumn="0"/>
              <w:rPr>
                <w:sz w:val="18"/>
              </w:rPr>
            </w:pPr>
            <w:r w:rsidRPr="002349EB">
              <w:rPr>
                <w:sz w:val="18"/>
                <w:szCs w:val="20"/>
              </w:rPr>
              <w:t>gNB needs to carefully handle it.</w:t>
            </w:r>
          </w:p>
        </w:tc>
      </w:tr>
    </w:tbl>
    <w:p w14:paraId="75626AD8" w14:textId="77777777" w:rsidR="002D5DA5" w:rsidRPr="002D5DA5" w:rsidRDefault="002D5DA5" w:rsidP="002D5DA5">
      <w:pPr>
        <w:rPr>
          <w:color w:val="4F81BD" w:themeColor="accent1"/>
          <w:lang w:eastAsia="zh-CN"/>
        </w:rPr>
      </w:pPr>
    </w:p>
    <w:p w14:paraId="5BA9DAE6" w14:textId="15427874" w:rsidR="002D5DA5" w:rsidRDefault="00E81835" w:rsidP="002D5DA5">
      <w:pPr>
        <w:pStyle w:val="2"/>
        <w:rPr>
          <w:lang w:eastAsia="zh-CN"/>
        </w:rPr>
      </w:pPr>
      <w:r>
        <w:rPr>
          <w:lang w:eastAsia="zh-CN"/>
        </w:rPr>
        <w:t>I</w:t>
      </w:r>
      <w:r w:rsidR="00785668">
        <w:rPr>
          <w:lang w:eastAsia="zh-CN"/>
        </w:rPr>
        <w:t>ndication of association of POs</w:t>
      </w:r>
      <w:r>
        <w:rPr>
          <w:lang w:eastAsia="zh-CN"/>
        </w:rPr>
        <w:t xml:space="preserve"> and sub-group indication</w:t>
      </w:r>
    </w:p>
    <w:p w14:paraId="175BB049" w14:textId="5A160945" w:rsidR="00E81835" w:rsidRDefault="002349EB" w:rsidP="002D5DA5">
      <w:r w:rsidRPr="009E2EAF">
        <w:t xml:space="preserve">In RAN1#104-e, </w:t>
      </w:r>
      <w:r w:rsidR="00E81835">
        <w:t xml:space="preserve">it was agreed that whether and how indication(s) to multiple POs and/or UE subgroups by one PEI need to be considered in the evaluation of PEI resource overhead. </w:t>
      </w:r>
      <w:r w:rsidR="00E81835" w:rsidRPr="009E2EAF">
        <w:t xml:space="preserve"> </w:t>
      </w:r>
      <w:r w:rsidR="00E81835">
        <w:t>I</w:t>
      </w:r>
      <w:r w:rsidRPr="009E2EAF">
        <w:t xml:space="preserve">t </w:t>
      </w:r>
      <w:r w:rsidR="00E81835">
        <w:t>wa</w:t>
      </w:r>
      <w:r w:rsidRPr="009E2EAF">
        <w:t xml:space="preserve">s agreed that carrying UE sub-groups information is considered in physical layer design. As described in </w:t>
      </w:r>
      <w:r w:rsidRPr="00937CA4">
        <w:rPr>
          <w:rFonts w:eastAsiaTheme="minorEastAsia"/>
          <w:lang w:eastAsia="zh-CN"/>
        </w:rPr>
        <w:fldChar w:fldCharType="begin"/>
      </w:r>
      <w:r w:rsidRPr="00937CA4">
        <w:rPr>
          <w:rFonts w:eastAsiaTheme="minorEastAsia"/>
          <w:lang w:eastAsia="zh-CN"/>
        </w:rPr>
        <w:instrText xml:space="preserve"> REF _Ref67577462 \r \h </w:instrText>
      </w:r>
      <w:r w:rsidR="00C45589">
        <w:rPr>
          <w:rFonts w:eastAsiaTheme="minorEastAsia"/>
          <w:lang w:eastAsia="zh-CN"/>
        </w:rPr>
        <w:instrText xml:space="preserve"> \* MERGEFORMAT </w:instrText>
      </w:r>
      <w:r w:rsidRPr="00937CA4">
        <w:rPr>
          <w:rFonts w:eastAsiaTheme="minorEastAsia"/>
          <w:lang w:eastAsia="zh-CN"/>
        </w:rPr>
      </w:r>
      <w:r w:rsidRPr="00937CA4">
        <w:rPr>
          <w:rFonts w:eastAsiaTheme="minorEastAsia"/>
          <w:lang w:eastAsia="zh-CN"/>
        </w:rPr>
        <w:fldChar w:fldCharType="separate"/>
      </w:r>
      <w:r w:rsidR="004C6D8B">
        <w:rPr>
          <w:rFonts w:eastAsiaTheme="minorEastAsia"/>
          <w:lang w:eastAsia="zh-CN"/>
        </w:rPr>
        <w:t>[5]</w:t>
      </w:r>
      <w:r w:rsidRPr="00937CA4">
        <w:rPr>
          <w:rFonts w:eastAsiaTheme="minorEastAsia"/>
          <w:lang w:eastAsia="zh-CN"/>
        </w:rPr>
        <w:fldChar w:fldCharType="end"/>
      </w:r>
      <w:r w:rsidRPr="009E2EAF">
        <w:t xml:space="preserve">, significant power saving gain is observed when sub-group indication is carried by PEI.  </w:t>
      </w:r>
    </w:p>
    <w:p w14:paraId="0A40D616" w14:textId="5024F424" w:rsidR="00785668" w:rsidRPr="009E2EAF" w:rsidRDefault="002349EB" w:rsidP="002D5DA5">
      <w:r w:rsidRPr="009E2EAF">
        <w:t xml:space="preserve">In this section, we discuss how to </w:t>
      </w:r>
      <w:r w:rsidR="00E81835">
        <w:t xml:space="preserve">associate POs with PEI and how to </w:t>
      </w:r>
      <w:r w:rsidRPr="009E2EAF">
        <w:t>carry the sub-grouping indication over different PEI physical layer design.</w:t>
      </w:r>
    </w:p>
    <w:p w14:paraId="7AE072F5" w14:textId="19493863" w:rsidR="00785668" w:rsidRPr="009E2EAF" w:rsidRDefault="002349EB" w:rsidP="002D5DA5">
      <w:r w:rsidRPr="009E2EAF">
        <w:t>For PDCCH-based PEI, it is straight forward to use the DCI payload to convey the sub-group indication</w:t>
      </w:r>
      <w:r w:rsidR="00E81835">
        <w:t xml:space="preserve"> and PEI indication bits for multiple POs</w:t>
      </w:r>
      <w:r w:rsidRPr="009E2EAF">
        <w:t xml:space="preserve">. </w:t>
      </w:r>
      <w:r w:rsidR="00C36F6D">
        <w:t>F</w:t>
      </w:r>
      <w:r w:rsidRPr="009E2EAF">
        <w:t xml:space="preserve">or example, one PEI </w:t>
      </w:r>
      <w:r w:rsidR="00C36F6D">
        <w:t>can</w:t>
      </w:r>
      <w:r w:rsidR="00C36F6D" w:rsidRPr="009E2EAF">
        <w:t xml:space="preserve"> </w:t>
      </w:r>
      <w:r w:rsidRPr="009E2EAF">
        <w:t xml:space="preserve">associate with a total paging frame of four paging occasion and the users in each paging occasion are divided into 3 subgroups. So a total of 12 sub-groups </w:t>
      </w:r>
      <w:r w:rsidR="00E81835">
        <w:t>can</w:t>
      </w:r>
      <w:r w:rsidR="00E81835" w:rsidRPr="009E2EAF">
        <w:t xml:space="preserve"> </w:t>
      </w:r>
      <w:r w:rsidRPr="009E2EAF">
        <w:t>be indicated by the PEI, which could be carried in a DCI format with 12 bit payload size.</w:t>
      </w:r>
    </w:p>
    <w:p w14:paraId="58D22830" w14:textId="2904FB5E" w:rsidR="002349EB" w:rsidRDefault="002349EB" w:rsidP="002349EB">
      <w:pPr>
        <w:rPr>
          <w:lang w:eastAsia="zh-CN"/>
        </w:rPr>
      </w:pPr>
      <w:r>
        <w:rPr>
          <w:rFonts w:hint="eastAsia"/>
          <w:lang w:eastAsia="zh-CN"/>
        </w:rPr>
        <w:t>F</w:t>
      </w:r>
      <w:r>
        <w:rPr>
          <w:lang w:eastAsia="zh-CN"/>
        </w:rPr>
        <w:t xml:space="preserve">or sequence-based PEI such as SSS and TRS/CSI-RS, since only one sequence can </w:t>
      </w:r>
      <w:r w:rsidR="00E81835">
        <w:rPr>
          <w:lang w:eastAsia="zh-CN"/>
        </w:rPr>
        <w:t xml:space="preserve">be transmitted at one time. </w:t>
      </w:r>
      <w:r>
        <w:rPr>
          <w:lang w:eastAsia="zh-CN"/>
        </w:rPr>
        <w:t>Additional design should be provided for carrying sub-grouping indication</w:t>
      </w:r>
      <w:r w:rsidR="00E81835">
        <w:rPr>
          <w:lang w:eastAsia="zh-CN"/>
        </w:rPr>
        <w:t xml:space="preserve"> and association of multiple POs</w:t>
      </w:r>
      <w:r>
        <w:rPr>
          <w:lang w:eastAsia="zh-CN"/>
        </w:rPr>
        <w:t>, and the following alternative solutions can be considered:</w:t>
      </w:r>
    </w:p>
    <w:p w14:paraId="4D7C7853" w14:textId="52CFB927" w:rsidR="002349EB" w:rsidRDefault="002349EB" w:rsidP="00B56742">
      <w:pPr>
        <w:pStyle w:val="af"/>
        <w:numPr>
          <w:ilvl w:val="0"/>
          <w:numId w:val="13"/>
        </w:numPr>
        <w:ind w:firstLineChars="0"/>
        <w:rPr>
          <w:lang w:eastAsia="zh-CN"/>
        </w:rPr>
      </w:pPr>
      <w:r>
        <w:rPr>
          <w:lang w:eastAsia="zh-CN"/>
        </w:rPr>
        <w:t>Alternative 1: FDM or TDM</w:t>
      </w:r>
      <w:r w:rsidR="00BE124A">
        <w:rPr>
          <w:lang w:eastAsia="zh-CN"/>
        </w:rPr>
        <w:t>.</w:t>
      </w:r>
    </w:p>
    <w:p w14:paraId="4A1239CA" w14:textId="76D5CD1A" w:rsidR="002349EB" w:rsidRDefault="002349EB" w:rsidP="00B56742">
      <w:pPr>
        <w:pStyle w:val="af"/>
        <w:numPr>
          <w:ilvl w:val="0"/>
          <w:numId w:val="13"/>
        </w:numPr>
        <w:ind w:firstLineChars="0"/>
        <w:rPr>
          <w:lang w:eastAsia="zh-CN"/>
        </w:rPr>
      </w:pPr>
      <w:r>
        <w:rPr>
          <w:lang w:eastAsia="zh-CN"/>
        </w:rPr>
        <w:t>Alternative 2: Single sequence CDM.</w:t>
      </w:r>
    </w:p>
    <w:p w14:paraId="554AE4F7" w14:textId="4DD13BF9" w:rsidR="002349EB" w:rsidRDefault="002349EB" w:rsidP="002349EB">
      <w:pPr>
        <w:rPr>
          <w:lang w:eastAsia="zh-CN"/>
        </w:rPr>
      </w:pPr>
      <w:r>
        <w:rPr>
          <w:lang w:eastAsia="zh-CN"/>
        </w:rPr>
        <w:t xml:space="preserve">The alternative 1 is </w:t>
      </w:r>
      <w:r w:rsidR="00BE124A">
        <w:rPr>
          <w:lang w:eastAsia="zh-CN"/>
        </w:rPr>
        <w:t xml:space="preserve">a </w:t>
      </w:r>
      <w:r>
        <w:rPr>
          <w:lang w:eastAsia="zh-CN"/>
        </w:rPr>
        <w:t>straight forward solution to configure each sub-group</w:t>
      </w:r>
      <w:r w:rsidR="00E81835">
        <w:rPr>
          <w:lang w:eastAsia="zh-CN"/>
        </w:rPr>
        <w:t>/PO</w:t>
      </w:r>
      <w:r>
        <w:rPr>
          <w:lang w:eastAsia="zh-CN"/>
        </w:rPr>
        <w:t xml:space="preserve"> with a </w:t>
      </w:r>
      <w:r w:rsidR="00E81835">
        <w:rPr>
          <w:lang w:eastAsia="zh-CN"/>
        </w:rPr>
        <w:t xml:space="preserve">dedicated </w:t>
      </w:r>
      <w:r>
        <w:rPr>
          <w:lang w:eastAsia="zh-CN"/>
        </w:rPr>
        <w:t xml:space="preserve">PEI occasion. </w:t>
      </w:r>
      <w:r w:rsidR="00E81835">
        <w:rPr>
          <w:lang w:eastAsia="zh-CN"/>
        </w:rPr>
        <w:t xml:space="preserve">The resource of PEI occasions of different POs/subgroups </w:t>
      </w:r>
      <w:r w:rsidR="003B0936">
        <w:rPr>
          <w:lang w:eastAsia="zh-CN"/>
        </w:rPr>
        <w:t xml:space="preserve">can </w:t>
      </w:r>
      <w:r w:rsidR="003B0936">
        <w:rPr>
          <w:rFonts w:hint="eastAsia"/>
          <w:lang w:eastAsia="zh-CN"/>
        </w:rPr>
        <w:t>b</w:t>
      </w:r>
      <w:r w:rsidR="003B0936">
        <w:rPr>
          <w:lang w:eastAsia="zh-CN"/>
        </w:rPr>
        <w:t xml:space="preserve">e FDM or TDM multiplexed. </w:t>
      </w:r>
      <w:r>
        <w:rPr>
          <w:lang w:eastAsia="zh-CN"/>
        </w:rPr>
        <w:t xml:space="preserve">However, it would requires </w:t>
      </w:r>
      <w:r w:rsidR="00E56A8D">
        <w:rPr>
          <w:lang w:eastAsia="zh-CN"/>
        </w:rPr>
        <w:t>more resources</w:t>
      </w:r>
      <w:r>
        <w:rPr>
          <w:lang w:eastAsia="zh-CN"/>
        </w:rPr>
        <w:t>. If multiple sub-groups</w:t>
      </w:r>
      <w:r w:rsidR="00E81835">
        <w:rPr>
          <w:lang w:eastAsia="zh-CN"/>
        </w:rPr>
        <w:t xml:space="preserve"> or multiple POs</w:t>
      </w:r>
      <w:r>
        <w:rPr>
          <w:lang w:eastAsia="zh-CN"/>
        </w:rPr>
        <w:t xml:space="preserve"> </w:t>
      </w:r>
      <w:r w:rsidR="00E81835">
        <w:rPr>
          <w:lang w:eastAsia="zh-CN"/>
        </w:rPr>
        <w:t xml:space="preserve">are </w:t>
      </w:r>
      <w:r>
        <w:rPr>
          <w:lang w:eastAsia="zh-CN"/>
        </w:rPr>
        <w:t xml:space="preserve">paged, PEI resources </w:t>
      </w:r>
      <w:r w:rsidR="00E81835">
        <w:rPr>
          <w:lang w:eastAsia="zh-CN"/>
        </w:rPr>
        <w:t>would be increased by multiple times</w:t>
      </w:r>
      <w:r>
        <w:rPr>
          <w:lang w:eastAsia="zh-CN"/>
        </w:rPr>
        <w:t>.</w:t>
      </w:r>
    </w:p>
    <w:p w14:paraId="6C88F022" w14:textId="094C1A0D" w:rsidR="002349EB" w:rsidRDefault="002349EB" w:rsidP="002349EB">
      <w:pPr>
        <w:rPr>
          <w:lang w:eastAsia="zh-CN"/>
        </w:rPr>
      </w:pPr>
      <w:r>
        <w:rPr>
          <w:lang w:eastAsia="zh-CN"/>
        </w:rPr>
        <w:t>The alternative 2 only allocate</w:t>
      </w:r>
      <w:r w:rsidR="00BE124A">
        <w:rPr>
          <w:lang w:eastAsia="zh-CN"/>
        </w:rPr>
        <w:t>s</w:t>
      </w:r>
      <w:r>
        <w:rPr>
          <w:lang w:eastAsia="zh-CN"/>
        </w:rPr>
        <w:t xml:space="preserve"> one occasion for PEI</w:t>
      </w:r>
      <w:r w:rsidR="003B0936">
        <w:rPr>
          <w:lang w:eastAsia="zh-CN"/>
        </w:rPr>
        <w:t xml:space="preserve"> associated with multiple sub-groups/POs</w:t>
      </w:r>
      <w:r>
        <w:rPr>
          <w:lang w:eastAsia="zh-CN"/>
        </w:rPr>
        <w:t>, and configures one group specific sequence for each sub-group</w:t>
      </w:r>
      <w:r w:rsidR="003B0936">
        <w:rPr>
          <w:lang w:eastAsia="zh-CN"/>
        </w:rPr>
        <w:t>/PO</w:t>
      </w:r>
      <w:r>
        <w:rPr>
          <w:lang w:eastAsia="zh-CN"/>
        </w:rPr>
        <w:t xml:space="preserve"> and one common sequence. If only one sub-group</w:t>
      </w:r>
      <w:r w:rsidR="003B0936">
        <w:rPr>
          <w:lang w:eastAsia="zh-CN"/>
        </w:rPr>
        <w:t>/PO</w:t>
      </w:r>
      <w:r>
        <w:rPr>
          <w:lang w:eastAsia="zh-CN"/>
        </w:rPr>
        <w:t xml:space="preserve"> is paged for the associated PO(s), the corresponding group specific sequence is transmitted in the occasion</w:t>
      </w:r>
      <w:r w:rsidR="003B0936">
        <w:rPr>
          <w:lang w:eastAsia="zh-CN"/>
        </w:rPr>
        <w:t>.</w:t>
      </w:r>
      <w:r>
        <w:rPr>
          <w:lang w:eastAsia="zh-CN"/>
        </w:rPr>
        <w:t xml:space="preserve"> </w:t>
      </w:r>
      <w:r w:rsidR="00E56A8D">
        <w:rPr>
          <w:lang w:eastAsia="zh-CN"/>
        </w:rPr>
        <w:t>I</w:t>
      </w:r>
      <w:r>
        <w:rPr>
          <w:lang w:eastAsia="zh-CN"/>
        </w:rPr>
        <w:t>f more than one sub-group</w:t>
      </w:r>
      <w:r w:rsidR="003B0936">
        <w:rPr>
          <w:lang w:eastAsia="zh-CN"/>
        </w:rPr>
        <w:t xml:space="preserve"> or UEs in more than one POs</w:t>
      </w:r>
      <w:r>
        <w:rPr>
          <w:lang w:eastAsia="zh-CN"/>
        </w:rPr>
        <w:t xml:space="preserve"> are paged, the gNB would transmit the common sequence in the PEI occasion to inform all the UEs associated with the PEI. Obviously, alt</w:t>
      </w:r>
      <w:r w:rsidR="00BE124A">
        <w:rPr>
          <w:lang w:eastAsia="zh-CN"/>
        </w:rPr>
        <w:t>ernative</w:t>
      </w:r>
      <w:r>
        <w:rPr>
          <w:lang w:eastAsia="zh-CN"/>
        </w:rPr>
        <w:t xml:space="preserve"> 2 saves the resource overhead for PEI</w:t>
      </w:r>
      <w:r w:rsidR="00BE124A">
        <w:rPr>
          <w:lang w:eastAsia="zh-CN"/>
        </w:rPr>
        <w:t xml:space="preserve"> compared to alternative 1</w:t>
      </w:r>
      <w:r>
        <w:rPr>
          <w:lang w:eastAsia="zh-CN"/>
        </w:rPr>
        <w:t>, however the idle mode UEs</w:t>
      </w:r>
      <w:r w:rsidR="00E56A8D">
        <w:rPr>
          <w:lang w:eastAsia="zh-CN"/>
        </w:rPr>
        <w:t>’</w:t>
      </w:r>
      <w:r>
        <w:rPr>
          <w:lang w:eastAsia="zh-CN"/>
        </w:rPr>
        <w:t xml:space="preserve"> waked up</w:t>
      </w:r>
      <w:r w:rsidR="003B0936">
        <w:rPr>
          <w:lang w:eastAsia="zh-CN"/>
        </w:rPr>
        <w:t xml:space="preserve"> rate </w:t>
      </w:r>
      <w:r w:rsidR="00E56A8D">
        <w:rPr>
          <w:lang w:eastAsia="zh-CN"/>
        </w:rPr>
        <w:t xml:space="preserve">would be increased depending on the number of supported sub-groups or associated POs. </w:t>
      </w:r>
      <w:r w:rsidR="007528AA">
        <w:rPr>
          <w:lang w:eastAsia="zh-CN"/>
        </w:rPr>
        <w:lastRenderedPageBreak/>
        <w:t xml:space="preserve">The wake up rate </w:t>
      </w:r>
      <w:r w:rsidR="00E56A8D">
        <w:rPr>
          <w:lang w:eastAsia="zh-CN"/>
        </w:rPr>
        <w:t>needs to be carefully controlled to avoid the reduction power saving gains</w:t>
      </w:r>
      <w:r w:rsidR="007528AA">
        <w:rPr>
          <w:lang w:eastAsia="zh-CN"/>
        </w:rPr>
        <w:t xml:space="preserve"> if single sequence based CDM is utilized</w:t>
      </w:r>
      <w:r w:rsidR="003B0936">
        <w:rPr>
          <w:lang w:eastAsia="zh-CN"/>
        </w:rPr>
        <w:t>.</w:t>
      </w:r>
    </w:p>
    <w:p w14:paraId="5023DED4" w14:textId="6F40AD48" w:rsidR="002349EB" w:rsidRPr="002349EB" w:rsidRDefault="002349EB" w:rsidP="00C36F6D">
      <w:pPr>
        <w:pStyle w:val="af"/>
        <w:numPr>
          <w:ilvl w:val="0"/>
          <w:numId w:val="12"/>
        </w:numPr>
        <w:ind w:left="1418" w:firstLineChars="0" w:hanging="1418"/>
        <w:rPr>
          <w:b/>
          <w:i/>
          <w:lang w:eastAsia="zh-CN"/>
        </w:rPr>
      </w:pPr>
      <w:r w:rsidRPr="002349EB">
        <w:rPr>
          <w:rFonts w:hint="eastAsia"/>
          <w:b/>
          <w:i/>
          <w:lang w:eastAsia="zh-CN"/>
        </w:rPr>
        <w:t>F</w:t>
      </w:r>
      <w:r w:rsidRPr="002349EB">
        <w:rPr>
          <w:b/>
          <w:i/>
          <w:lang w:eastAsia="zh-CN"/>
        </w:rPr>
        <w:t xml:space="preserve">or </w:t>
      </w:r>
      <w:r w:rsidRPr="00C36F6D">
        <w:rPr>
          <w:rFonts w:eastAsiaTheme="minorEastAsia"/>
          <w:b/>
          <w:i/>
          <w:lang w:eastAsia="zh-CN"/>
        </w:rPr>
        <w:t>PDCCH</w:t>
      </w:r>
      <w:r w:rsidRPr="002349EB">
        <w:rPr>
          <w:b/>
          <w:i/>
          <w:lang w:eastAsia="zh-CN"/>
        </w:rPr>
        <w:t>-based PEI, the payload can be used for sub-group indication</w:t>
      </w:r>
      <w:r w:rsidR="003B0936">
        <w:rPr>
          <w:b/>
          <w:i/>
          <w:lang w:eastAsia="zh-CN"/>
        </w:rPr>
        <w:t xml:space="preserve"> and associated with multiple POs flexibly</w:t>
      </w:r>
      <w:r w:rsidRPr="002349EB">
        <w:rPr>
          <w:b/>
          <w:i/>
          <w:lang w:eastAsia="zh-CN"/>
        </w:rPr>
        <w:t xml:space="preserve">. </w:t>
      </w:r>
    </w:p>
    <w:p w14:paraId="1B6C6C16" w14:textId="77777777" w:rsidR="00785668" w:rsidRDefault="00785668" w:rsidP="002349EB">
      <w:pPr>
        <w:pStyle w:val="2"/>
        <w:tabs>
          <w:tab w:val="clear" w:pos="576"/>
        </w:tabs>
        <w:rPr>
          <w:lang w:eastAsia="zh-CN"/>
        </w:rPr>
      </w:pPr>
      <w:r>
        <w:rPr>
          <w:lang w:eastAsia="zh-CN"/>
        </w:rPr>
        <w:t>Resource overhead</w:t>
      </w:r>
    </w:p>
    <w:p w14:paraId="1FD37DDA" w14:textId="77777777" w:rsidR="007D4272" w:rsidRDefault="007D4272">
      <w:r>
        <w:t>The evaluation methodology on the resource overhead was discussed and agreed in the following agreements.</w:t>
      </w:r>
    </w:p>
    <w:tbl>
      <w:tblPr>
        <w:tblStyle w:val="ac"/>
        <w:tblW w:w="0" w:type="auto"/>
        <w:tblLook w:val="04A0" w:firstRow="1" w:lastRow="0" w:firstColumn="1" w:lastColumn="0" w:noHBand="0" w:noVBand="1"/>
      </w:tblPr>
      <w:tblGrid>
        <w:gridCol w:w="9307"/>
      </w:tblGrid>
      <w:tr w:rsidR="007D4272" w14:paraId="111796F2" w14:textId="77777777" w:rsidTr="007D4272">
        <w:tc>
          <w:tcPr>
            <w:tcW w:w="9307" w:type="dxa"/>
          </w:tcPr>
          <w:p w14:paraId="0DD7F90C" w14:textId="77777777" w:rsidR="004F045D" w:rsidRDefault="004F045D" w:rsidP="004F045D">
            <w:pPr>
              <w:rPr>
                <w:rFonts w:ascii="Calibri" w:hAnsi="Calibri"/>
                <w:sz w:val="20"/>
                <w:szCs w:val="20"/>
                <w:lang w:eastAsia="zh-CN"/>
              </w:rPr>
            </w:pPr>
            <w:r>
              <w:rPr>
                <w:szCs w:val="20"/>
                <w:highlight w:val="green"/>
                <w:lang w:eastAsia="zh-CN"/>
              </w:rPr>
              <w:t>Agreements:</w:t>
            </w:r>
          </w:p>
          <w:p w14:paraId="317A02C6" w14:textId="77777777" w:rsidR="004F045D" w:rsidRDefault="004F045D" w:rsidP="004F045D">
            <w:pPr>
              <w:spacing w:line="280" w:lineRule="exact"/>
              <w:rPr>
                <w:rFonts w:ascii="Times" w:hAnsi="Times"/>
                <w:szCs w:val="20"/>
                <w:lang w:val="en-GB" w:eastAsia="zh-CN"/>
              </w:rPr>
            </w:pPr>
            <w:r>
              <w:rPr>
                <w:szCs w:val="20"/>
                <w:lang w:eastAsia="zh-CN"/>
              </w:rPr>
              <w:t>For the evaluation of resource overhead with PEI candidate designs based on PDCCH, TRS/CSI-RS and SSS, companies to provide estimated overheads for PEI candidate designs based on the following factors:</w:t>
            </w:r>
          </w:p>
          <w:p w14:paraId="30C92F5C" w14:textId="77777777" w:rsidR="004F045D" w:rsidRDefault="004F045D" w:rsidP="004F045D">
            <w:pPr>
              <w:pStyle w:val="af"/>
              <w:numPr>
                <w:ilvl w:val="0"/>
                <w:numId w:val="18"/>
              </w:numPr>
              <w:autoSpaceDE/>
              <w:adjustRightInd/>
              <w:snapToGrid/>
              <w:spacing w:after="0" w:line="280" w:lineRule="exact"/>
              <w:ind w:firstLineChars="0"/>
              <w:contextualSpacing/>
              <w:jc w:val="left"/>
              <w:rPr>
                <w:szCs w:val="20"/>
                <w:lang w:eastAsia="zh-CN"/>
              </w:rPr>
            </w:pPr>
            <w:r>
              <w:t>Assumption of Behv-A/B</w:t>
            </w:r>
          </w:p>
          <w:p w14:paraId="312AB690" w14:textId="77777777" w:rsidR="004F045D" w:rsidRDefault="004F045D" w:rsidP="004F045D">
            <w:pPr>
              <w:pStyle w:val="af"/>
              <w:numPr>
                <w:ilvl w:val="0"/>
                <w:numId w:val="18"/>
              </w:numPr>
              <w:autoSpaceDE/>
              <w:adjustRightInd/>
              <w:snapToGrid/>
              <w:spacing w:after="0" w:line="280" w:lineRule="exact"/>
              <w:ind w:firstLineChars="0"/>
              <w:contextualSpacing/>
              <w:jc w:val="left"/>
              <w:rPr>
                <w:lang w:eastAsia="ja-JP"/>
              </w:rPr>
            </w:pPr>
            <w:r>
              <w:t xml:space="preserve">Required #REs from performance evaluations </w:t>
            </w:r>
          </w:p>
          <w:p w14:paraId="4EAA797E" w14:textId="77777777" w:rsidR="004F045D" w:rsidRDefault="004F045D" w:rsidP="004F045D">
            <w:pPr>
              <w:pStyle w:val="af"/>
              <w:numPr>
                <w:ilvl w:val="0"/>
                <w:numId w:val="18"/>
              </w:numPr>
              <w:autoSpaceDE/>
              <w:adjustRightInd/>
              <w:snapToGrid/>
              <w:spacing w:after="0" w:line="280" w:lineRule="exact"/>
              <w:ind w:firstLineChars="0"/>
              <w:contextualSpacing/>
              <w:jc w:val="left"/>
            </w:pPr>
            <w:r>
              <w:t>10% group paging rate per PO as baseline; other group paging rates can be optionally considered</w:t>
            </w:r>
          </w:p>
          <w:p w14:paraId="7D03C60A" w14:textId="77777777" w:rsidR="004F045D" w:rsidRDefault="004F045D" w:rsidP="004F045D">
            <w:pPr>
              <w:spacing w:line="280" w:lineRule="exact"/>
              <w:rPr>
                <w:szCs w:val="20"/>
                <w:lang w:eastAsia="zh-CN"/>
              </w:rPr>
            </w:pPr>
            <w:r>
              <w:rPr>
                <w:szCs w:val="20"/>
                <w:lang w:eastAsia="zh-CN"/>
              </w:rPr>
              <w:t>and based on the following assumptions with justification (up to each company)</w:t>
            </w:r>
          </w:p>
          <w:p w14:paraId="14D163B9" w14:textId="77777777" w:rsidR="004F045D" w:rsidRDefault="004F045D" w:rsidP="004F045D">
            <w:pPr>
              <w:pStyle w:val="af"/>
              <w:numPr>
                <w:ilvl w:val="0"/>
                <w:numId w:val="18"/>
              </w:numPr>
              <w:autoSpaceDE/>
              <w:adjustRightInd/>
              <w:snapToGrid/>
              <w:spacing w:after="0" w:line="280" w:lineRule="exact"/>
              <w:ind w:firstLineChars="0"/>
              <w:contextualSpacing/>
              <w:jc w:val="left"/>
              <w:rPr>
                <w:szCs w:val="20"/>
                <w:lang w:eastAsia="zh-CN"/>
              </w:rPr>
            </w:pPr>
            <w:r>
              <w:t xml:space="preserve">Whether and how coexistence with legacy UEs is considered </w:t>
            </w:r>
          </w:p>
          <w:p w14:paraId="3FEB6DE0" w14:textId="77777777" w:rsidR="004F045D" w:rsidRDefault="004F045D" w:rsidP="004F045D">
            <w:pPr>
              <w:pStyle w:val="af"/>
              <w:numPr>
                <w:ilvl w:val="0"/>
                <w:numId w:val="18"/>
              </w:numPr>
              <w:autoSpaceDE/>
              <w:adjustRightInd/>
              <w:snapToGrid/>
              <w:spacing w:after="0" w:line="280" w:lineRule="exact"/>
              <w:ind w:firstLineChars="0"/>
              <w:contextualSpacing/>
              <w:jc w:val="left"/>
              <w:rPr>
                <w:lang w:eastAsia="ja-JP"/>
              </w:rPr>
            </w:pPr>
            <w:r>
              <w:t>Whether and how indication(s) to multiple POs and/or UE subgroups by one PEI is considered</w:t>
            </w:r>
          </w:p>
          <w:p w14:paraId="71742E0D" w14:textId="1323137A" w:rsidR="007D4272" w:rsidRDefault="004F045D" w:rsidP="00001FC5">
            <w:pPr>
              <w:pStyle w:val="af"/>
              <w:numPr>
                <w:ilvl w:val="0"/>
                <w:numId w:val="18"/>
              </w:numPr>
              <w:autoSpaceDE/>
              <w:adjustRightInd/>
              <w:snapToGrid/>
              <w:spacing w:after="0" w:line="280" w:lineRule="exact"/>
              <w:ind w:firstLineChars="0"/>
              <w:contextualSpacing/>
              <w:jc w:val="left"/>
            </w:pPr>
            <w:r>
              <w:t xml:space="preserve">Whether and how multi-beam transmission is considered </w:t>
            </w:r>
          </w:p>
        </w:tc>
      </w:tr>
    </w:tbl>
    <w:p w14:paraId="1A3D3D7F" w14:textId="77777777" w:rsidR="007D4272" w:rsidRDefault="007D4272"/>
    <w:p w14:paraId="0BEAD03C" w14:textId="69A4D3A9" w:rsidR="00586752" w:rsidRDefault="002349EB">
      <w:r>
        <w:t xml:space="preserve">The resource overhead is </w:t>
      </w:r>
      <w:r w:rsidR="004F045D">
        <w:t xml:space="preserve">defined </w:t>
      </w:r>
      <w:r>
        <w:t xml:space="preserve">by </w:t>
      </w:r>
    </w:p>
    <w:p w14:paraId="58536BEA" w14:textId="1F4485F4" w:rsidR="00586752" w:rsidRDefault="002349EB" w:rsidP="00001FC5">
      <w:pPr>
        <w:jc w:val="center"/>
        <w:rPr>
          <w:lang w:eastAsia="zh-CN"/>
        </w:rPr>
      </w:pPr>
      <m:oMath>
        <m:r>
          <w:rPr>
            <w:rFonts w:ascii="Cambria Math" w:hAnsi="Cambria Math" w:hint="eastAsia"/>
          </w:rPr>
          <m:t>O</m:t>
        </m:r>
        <m:r>
          <m:rPr>
            <m:sty m:val="p"/>
          </m:rP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hint="eastAsia"/>
              </w:rPr>
              <m:t>RE,PEI</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hint="eastAsia"/>
              </w:rPr>
              <m:t>PEI</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PO per PEI</m:t>
            </m:r>
          </m:sub>
        </m:sSub>
      </m:oMath>
      <w:r>
        <w:rPr>
          <w:rFonts w:hint="eastAsia"/>
          <w:lang w:eastAsia="zh-CN"/>
        </w:rPr>
        <w:t xml:space="preserve"> ,</w:t>
      </w:r>
      <w:r>
        <w:rPr>
          <w:lang w:eastAsia="zh-CN"/>
        </w:rPr>
        <w:t xml:space="preserve"> where</w:t>
      </w:r>
    </w:p>
    <w:p w14:paraId="31F5846D" w14:textId="2A06B1D5" w:rsidR="00586752" w:rsidRDefault="00376798" w:rsidP="00001FC5">
      <w:pPr>
        <w:pStyle w:val="af"/>
        <w:numPr>
          <w:ilvl w:val="0"/>
          <w:numId w:val="19"/>
        </w:numPr>
        <w:ind w:firstLineChars="0"/>
        <w:rPr>
          <w:lang w:eastAsia="zh-CN"/>
        </w:rPr>
      </w:pPr>
      <m:oMath>
        <m:sSub>
          <m:sSubPr>
            <m:ctrlPr>
              <w:rPr>
                <w:rFonts w:ascii="Cambria Math" w:hAnsi="Cambria Math"/>
                <w:i/>
              </w:rPr>
            </m:ctrlPr>
          </m:sSubPr>
          <m:e>
            <m:r>
              <w:rPr>
                <w:rFonts w:ascii="Cambria Math" w:hAnsi="Cambria Math"/>
              </w:rPr>
              <m:t>N</m:t>
            </m:r>
          </m:e>
          <m:sub>
            <m:r>
              <m:rPr>
                <m:sty m:val="p"/>
              </m:rPr>
              <w:rPr>
                <w:rFonts w:ascii="Cambria Math" w:hAnsi="Cambria Math" w:hint="eastAsia"/>
              </w:rPr>
              <m:t>RE,PEI</m:t>
            </m:r>
          </m:sub>
        </m:sSub>
      </m:oMath>
      <w:r w:rsidR="002349EB">
        <w:rPr>
          <w:rFonts w:hint="eastAsia"/>
          <w:lang w:eastAsia="zh-CN"/>
        </w:rPr>
        <w:t xml:space="preserve"> </w:t>
      </w:r>
      <w:r w:rsidR="002349EB">
        <w:t>is the required RE number ensuring no paging detection performance impact,</w:t>
      </w:r>
      <w:r w:rsidR="00A91BDD">
        <w:t xml:space="preserve"> which is obtained by the link level </w:t>
      </w:r>
      <w:r w:rsidR="00D304B7">
        <w:t>evaluations</w:t>
      </w:r>
      <w:r w:rsidR="00A91BDD">
        <w:t xml:space="preserve"> in section </w:t>
      </w:r>
      <w:r w:rsidR="00A91BDD">
        <w:fldChar w:fldCharType="begin"/>
      </w:r>
      <w:r w:rsidR="00A91BDD">
        <w:instrText xml:space="preserve"> REF _Ref68092270 \r \h </w:instrText>
      </w:r>
      <w:r w:rsidR="00A91BDD">
        <w:fldChar w:fldCharType="separate"/>
      </w:r>
      <w:r w:rsidR="004C6D8B">
        <w:t>2.1</w:t>
      </w:r>
      <w:r w:rsidR="00A91BDD">
        <w:fldChar w:fldCharType="end"/>
      </w:r>
      <w:r w:rsidR="00A91BDD">
        <w:t>;</w:t>
      </w:r>
    </w:p>
    <w:p w14:paraId="7EBA6203" w14:textId="71F8F5C7" w:rsidR="00586752" w:rsidRDefault="00376798" w:rsidP="00001FC5">
      <w:pPr>
        <w:pStyle w:val="af"/>
        <w:numPr>
          <w:ilvl w:val="0"/>
          <w:numId w:val="19"/>
        </w:numPr>
        <w:ind w:firstLineChars="0"/>
        <w:rPr>
          <w:lang w:eastAsia="zh-CN"/>
        </w:rPr>
      </w:pPr>
      <m:oMath>
        <m:sSub>
          <m:sSubPr>
            <m:ctrlPr>
              <w:rPr>
                <w:rFonts w:ascii="Cambria Math" w:hAnsi="Cambria Math"/>
                <w:i/>
              </w:rPr>
            </m:ctrlPr>
          </m:sSubPr>
          <m:e>
            <m:r>
              <w:rPr>
                <w:rFonts w:ascii="Cambria Math" w:hAnsi="Cambria Math"/>
              </w:rPr>
              <m:t>P</m:t>
            </m:r>
          </m:e>
          <m:sub>
            <m:r>
              <m:rPr>
                <m:sty m:val="p"/>
              </m:rPr>
              <w:rPr>
                <w:rFonts w:ascii="Cambria Math" w:hAnsi="Cambria Math"/>
              </w:rPr>
              <m:t>PEI</m:t>
            </m:r>
          </m:sub>
        </m:sSub>
      </m:oMath>
      <w:r w:rsidR="002349EB">
        <w:rPr>
          <w:rFonts w:hint="eastAsia"/>
          <w:lang w:eastAsia="zh-CN"/>
        </w:rPr>
        <w:t xml:space="preserve"> </w:t>
      </w:r>
      <w:r w:rsidR="002349EB">
        <w:rPr>
          <w:lang w:eastAsia="zh-CN"/>
        </w:rPr>
        <w:t xml:space="preserve">resource </w:t>
      </w:r>
      <w:r w:rsidR="00586752">
        <w:rPr>
          <w:lang w:eastAsia="zh-CN"/>
        </w:rPr>
        <w:t xml:space="preserve">occupation </w:t>
      </w:r>
      <w:r w:rsidR="002349EB">
        <w:t>probability by PEI</w:t>
      </w:r>
    </w:p>
    <w:p w14:paraId="519BD477" w14:textId="77777777" w:rsidR="00586752" w:rsidRDefault="00376798" w:rsidP="00001FC5">
      <w:pPr>
        <w:pStyle w:val="af"/>
        <w:numPr>
          <w:ilvl w:val="0"/>
          <w:numId w:val="19"/>
        </w:numPr>
        <w:ind w:firstLineChars="0"/>
        <w:rPr>
          <w:lang w:eastAsia="zh-CN"/>
        </w:rPr>
      </w:pPr>
      <m:oMath>
        <m:sSub>
          <m:sSubPr>
            <m:ctrlPr>
              <w:rPr>
                <w:rFonts w:ascii="Cambria Math" w:hAnsi="Cambria Math"/>
                <w:i/>
              </w:rPr>
            </m:ctrlPr>
          </m:sSubPr>
          <m:e>
            <m:r>
              <w:rPr>
                <w:rFonts w:ascii="Cambria Math" w:hAnsi="Cambria Math"/>
              </w:rPr>
              <m:t>N</m:t>
            </m:r>
          </m:e>
          <m:sub>
            <m:r>
              <m:rPr>
                <m:sty m:val="p"/>
              </m:rPr>
              <w:rPr>
                <w:rFonts w:ascii="Cambria Math" w:hAnsi="Cambria Math"/>
              </w:rPr>
              <m:t>PO per ,PEI</m:t>
            </m:r>
          </m:sub>
        </m:sSub>
      </m:oMath>
      <w:r w:rsidR="002349EB" w:rsidRPr="00224185">
        <w:t xml:space="preserve"> </w:t>
      </w:r>
      <w:r w:rsidR="002349EB">
        <w:t xml:space="preserve">is the number of PO sharing the same PEI signal/channel. </w:t>
      </w:r>
    </w:p>
    <w:p w14:paraId="0973BA13" w14:textId="19EFF4C8" w:rsidR="00A91BDD" w:rsidRDefault="002349EB" w:rsidP="002349EB">
      <w:pPr>
        <w:rPr>
          <w:lang w:eastAsia="zh-CN"/>
        </w:rPr>
      </w:pPr>
      <w:r>
        <w:rPr>
          <w:lang w:eastAsia="zh-CN"/>
        </w:rPr>
        <w:t xml:space="preserve">The PEI occasion configuration is based on </w:t>
      </w:r>
      <w:r w:rsidR="00586752">
        <w:rPr>
          <w:lang w:eastAsia="zh-CN"/>
        </w:rPr>
        <w:t xml:space="preserve">link level evaluations in section 2.1, and the required REs per PEI transmission </w:t>
      </w:r>
      <w:r w:rsidR="00A91BDD">
        <w:rPr>
          <w:lang w:eastAsia="zh-CN"/>
        </w:rPr>
        <w:t xml:space="preserve">are </w:t>
      </w:r>
      <w:r w:rsidR="00586752">
        <w:rPr>
          <w:lang w:eastAsia="zh-CN"/>
        </w:rPr>
        <w:t xml:space="preserve">referring to </w:t>
      </w:r>
      <w:r w:rsidR="00092183">
        <w:rPr>
          <w:lang w:eastAsia="zh-CN"/>
        </w:rPr>
        <w:fldChar w:fldCharType="begin"/>
      </w:r>
      <w:r w:rsidR="00092183">
        <w:rPr>
          <w:lang w:eastAsia="zh-CN"/>
        </w:rPr>
        <w:instrText xml:space="preserve"> REF _Ref67669412 \h </w:instrText>
      </w:r>
      <w:r w:rsidR="00092183">
        <w:rPr>
          <w:lang w:eastAsia="zh-CN"/>
        </w:rPr>
      </w:r>
      <w:r w:rsidR="00092183">
        <w:rPr>
          <w:lang w:eastAsia="zh-CN"/>
        </w:rPr>
        <w:fldChar w:fldCharType="separate"/>
      </w:r>
      <w:r w:rsidR="004C6D8B">
        <w:t xml:space="preserve">Table </w:t>
      </w:r>
      <w:r w:rsidR="004C6D8B">
        <w:rPr>
          <w:noProof/>
        </w:rPr>
        <w:t>1</w:t>
      </w:r>
      <w:r w:rsidR="00092183">
        <w:rPr>
          <w:lang w:eastAsia="zh-CN"/>
        </w:rPr>
        <w:fldChar w:fldCharType="end"/>
      </w:r>
      <w:r w:rsidR="00092183">
        <w:rPr>
          <w:lang w:eastAsia="zh-CN"/>
        </w:rPr>
        <w:t xml:space="preserve">. </w:t>
      </w:r>
    </w:p>
    <w:p w14:paraId="6087FED0" w14:textId="661177DD" w:rsidR="00CE1A8B" w:rsidRDefault="002349EB" w:rsidP="002349EB">
      <w:pPr>
        <w:rPr>
          <w:lang w:eastAsia="zh-CN"/>
        </w:rPr>
      </w:pPr>
      <w:r>
        <w:rPr>
          <w:lang w:eastAsia="zh-CN"/>
        </w:rPr>
        <w:t xml:space="preserve">The resource occupied probability </w:t>
      </w:r>
      <w:r w:rsidR="00A91BDD">
        <w:rPr>
          <w:lang w:eastAsia="zh-CN"/>
        </w:rPr>
        <w:t xml:space="preserve">depends on the </w:t>
      </w:r>
      <w:r>
        <w:rPr>
          <w:lang w:eastAsia="zh-CN"/>
        </w:rPr>
        <w:t xml:space="preserve">detection behavior (Behv-A/B), the transmission characteristic of the PEI signals/channels and the </w:t>
      </w:r>
      <w:r w:rsidR="00A91BDD">
        <w:rPr>
          <w:lang w:eastAsia="zh-CN"/>
        </w:rPr>
        <w:t xml:space="preserve">co-existence </w:t>
      </w:r>
      <w:r>
        <w:rPr>
          <w:lang w:eastAsia="zh-CN"/>
        </w:rPr>
        <w:t>mechanism</w:t>
      </w:r>
      <w:r w:rsidR="00CE1A8B">
        <w:rPr>
          <w:lang w:eastAsia="zh-CN"/>
        </w:rPr>
        <w:t>:</w:t>
      </w:r>
    </w:p>
    <w:p w14:paraId="47A09187" w14:textId="77777777" w:rsidR="00CE1A8B" w:rsidRDefault="00CE1A8B" w:rsidP="00D304B7">
      <w:pPr>
        <w:pStyle w:val="af"/>
        <w:numPr>
          <w:ilvl w:val="0"/>
          <w:numId w:val="19"/>
        </w:numPr>
        <w:ind w:firstLineChars="0"/>
        <w:rPr>
          <w:lang w:eastAsia="zh-CN"/>
        </w:rPr>
      </w:pPr>
      <w:r>
        <w:rPr>
          <w:lang w:eastAsia="zh-CN"/>
        </w:rPr>
        <w:t>For the utilization of semi-statically configured rate matched pattern for co-existence, the resource occupation probability is 100%;</w:t>
      </w:r>
    </w:p>
    <w:p w14:paraId="30451F89" w14:textId="158B4938" w:rsidR="00CE1A8B" w:rsidRDefault="00CE1A8B" w:rsidP="00D304B7">
      <w:pPr>
        <w:pStyle w:val="af"/>
        <w:numPr>
          <w:ilvl w:val="0"/>
          <w:numId w:val="19"/>
        </w:numPr>
        <w:ind w:firstLineChars="0"/>
        <w:rPr>
          <w:lang w:eastAsia="zh-CN"/>
        </w:rPr>
      </w:pPr>
      <w:r>
        <w:rPr>
          <w:lang w:eastAsia="zh-CN"/>
        </w:rPr>
        <w:t>For the case dynamic rate matching is supported, the following aspects need to be considered:</w:t>
      </w:r>
    </w:p>
    <w:p w14:paraId="14FB7D2D" w14:textId="23A110B3" w:rsidR="00CE1A8B" w:rsidRDefault="002349EB" w:rsidP="00D304B7">
      <w:pPr>
        <w:pStyle w:val="af"/>
        <w:numPr>
          <w:ilvl w:val="1"/>
          <w:numId w:val="19"/>
        </w:numPr>
        <w:ind w:firstLineChars="0"/>
        <w:rPr>
          <w:lang w:eastAsia="zh-CN"/>
        </w:rPr>
      </w:pPr>
      <w:r>
        <w:rPr>
          <w:lang w:eastAsia="zh-CN"/>
        </w:rPr>
        <w:t xml:space="preserve">For </w:t>
      </w:r>
      <w:r w:rsidRPr="002349EB">
        <w:rPr>
          <w:lang w:eastAsia="zh-CN"/>
        </w:rPr>
        <w:t>Behv-A</w:t>
      </w:r>
      <w:r>
        <w:rPr>
          <w:lang w:eastAsia="zh-CN"/>
        </w:rPr>
        <w:t xml:space="preserve">, the </w:t>
      </w:r>
      <w:r w:rsidRPr="002349EB">
        <w:rPr>
          <w:lang w:eastAsia="zh-CN"/>
        </w:rPr>
        <w:t xml:space="preserve">PEI should be transmitted except </w:t>
      </w:r>
      <w:r w:rsidR="00A91BDD">
        <w:rPr>
          <w:lang w:eastAsia="zh-CN"/>
        </w:rPr>
        <w:t xml:space="preserve">for the case where </w:t>
      </w:r>
      <w:r w:rsidRPr="002349EB">
        <w:rPr>
          <w:lang w:eastAsia="zh-CN"/>
        </w:rPr>
        <w:t xml:space="preserve">no </w:t>
      </w:r>
      <w:r w:rsidR="00D202B6">
        <w:rPr>
          <w:lang w:eastAsia="zh-CN"/>
        </w:rPr>
        <w:t>UE</w:t>
      </w:r>
      <w:r w:rsidRPr="002349EB">
        <w:rPr>
          <w:lang w:eastAsia="zh-CN"/>
        </w:rPr>
        <w:t xml:space="preserve"> is paged for all the POs associated with the PEI</w:t>
      </w:r>
      <w:r w:rsidR="00D202B6">
        <w:rPr>
          <w:lang w:eastAsia="zh-CN"/>
        </w:rPr>
        <w:t xml:space="preserve">. </w:t>
      </w:r>
    </w:p>
    <w:p w14:paraId="7E44AD3D" w14:textId="47901D71" w:rsidR="00CE1A8B" w:rsidRDefault="00CE1A8B" w:rsidP="00D304B7">
      <w:pPr>
        <w:pStyle w:val="af"/>
        <w:numPr>
          <w:ilvl w:val="1"/>
          <w:numId w:val="19"/>
        </w:numPr>
        <w:ind w:firstLineChars="0"/>
        <w:rPr>
          <w:lang w:eastAsia="zh-CN"/>
        </w:rPr>
      </w:pPr>
      <w:r>
        <w:rPr>
          <w:rFonts w:hint="eastAsia"/>
          <w:lang w:eastAsia="zh-CN"/>
        </w:rPr>
        <w:t>F</w:t>
      </w:r>
      <w:r w:rsidR="00D202B6">
        <w:rPr>
          <w:lang w:eastAsia="zh-CN"/>
        </w:rPr>
        <w:t xml:space="preserve">or Behv-B, the </w:t>
      </w:r>
      <w:r w:rsidR="00D202B6" w:rsidRPr="002349EB">
        <w:rPr>
          <w:lang w:eastAsia="zh-CN"/>
        </w:rPr>
        <w:t>PEI should be transmitted except</w:t>
      </w:r>
      <w:r w:rsidR="00D202B6">
        <w:rPr>
          <w:lang w:eastAsia="zh-CN"/>
        </w:rPr>
        <w:t xml:space="preserve"> </w:t>
      </w:r>
      <w:r w:rsidR="00A91BDD">
        <w:rPr>
          <w:lang w:eastAsia="zh-CN"/>
        </w:rPr>
        <w:t xml:space="preserve">for the case </w:t>
      </w:r>
      <w:r w:rsidR="00893D42">
        <w:rPr>
          <w:lang w:eastAsia="zh-CN"/>
        </w:rPr>
        <w:t xml:space="preserve">when </w:t>
      </w:r>
      <w:r w:rsidR="00CB61EF">
        <w:rPr>
          <w:lang w:eastAsia="zh-CN"/>
        </w:rPr>
        <w:t xml:space="preserve">there are paging in </w:t>
      </w:r>
      <w:r w:rsidR="00D202B6">
        <w:rPr>
          <w:lang w:eastAsia="zh-CN"/>
        </w:rPr>
        <w:t>all the POs associated with the PEI.</w:t>
      </w:r>
      <w:r w:rsidR="002349EB">
        <w:rPr>
          <w:lang w:eastAsia="zh-CN"/>
        </w:rPr>
        <w:t xml:space="preserve"> </w:t>
      </w:r>
    </w:p>
    <w:p w14:paraId="793E10C3" w14:textId="50EB9CFE" w:rsidR="00D202B6" w:rsidRDefault="009A454F" w:rsidP="00D304B7">
      <w:pPr>
        <w:pStyle w:val="af"/>
        <w:numPr>
          <w:ilvl w:val="1"/>
          <w:numId w:val="19"/>
        </w:numPr>
        <w:ind w:firstLineChars="0"/>
        <w:rPr>
          <w:lang w:eastAsia="zh-CN"/>
        </w:rPr>
      </w:pPr>
      <w:r>
        <w:rPr>
          <w:lang w:eastAsia="zh-CN"/>
        </w:rPr>
        <w:t>Both the co-existence method of using semi-static configured rate-matching pattern and the way by using one ZP</w:t>
      </w:r>
      <w:r>
        <w:rPr>
          <w:rFonts w:hint="eastAsia"/>
          <w:lang w:eastAsia="zh-CN"/>
        </w:rPr>
        <w:t>-</w:t>
      </w:r>
      <w:r>
        <w:rPr>
          <w:lang w:eastAsia="zh-CN"/>
        </w:rPr>
        <w:t>CSI-RS resource set are evaluated</w:t>
      </w:r>
      <w:r w:rsidR="007528AA">
        <w:rPr>
          <w:lang w:eastAsia="zh-CN"/>
        </w:rPr>
        <w:t xml:space="preserve"> for TRS based PEI</w:t>
      </w:r>
      <w:r>
        <w:rPr>
          <w:lang w:eastAsia="zh-CN"/>
        </w:rPr>
        <w:t>.</w:t>
      </w:r>
    </w:p>
    <w:p w14:paraId="1311C84E" w14:textId="1C232844" w:rsidR="00092183" w:rsidRDefault="008F210B" w:rsidP="00092183">
      <w:pPr>
        <w:rPr>
          <w:lang w:eastAsia="zh-CN"/>
        </w:rPr>
      </w:pPr>
      <w:r>
        <w:rPr>
          <w:lang w:eastAsia="zh-CN"/>
        </w:rPr>
        <w:t>Regarding the paging configurations for the evaluation, t</w:t>
      </w:r>
      <w:r w:rsidR="00D202B6">
        <w:rPr>
          <w:lang w:eastAsia="zh-CN"/>
        </w:rPr>
        <w:t xml:space="preserve">wo typical scenarios are evaluated and the corresponding paging configurations are shown in </w:t>
      </w:r>
      <w:r w:rsidR="00D202B6">
        <w:rPr>
          <w:lang w:eastAsia="zh-CN"/>
        </w:rPr>
        <w:fldChar w:fldCharType="begin"/>
      </w:r>
      <w:r w:rsidR="00D202B6">
        <w:rPr>
          <w:lang w:eastAsia="zh-CN"/>
        </w:rPr>
        <w:instrText xml:space="preserve"> REF _Ref67669996 \h </w:instrText>
      </w:r>
      <w:r w:rsidR="00D202B6">
        <w:rPr>
          <w:lang w:eastAsia="zh-CN"/>
        </w:rPr>
      </w:r>
      <w:r w:rsidR="00D202B6">
        <w:rPr>
          <w:lang w:eastAsia="zh-CN"/>
        </w:rPr>
        <w:fldChar w:fldCharType="separate"/>
      </w:r>
      <w:r w:rsidR="004C6D8B">
        <w:t xml:space="preserve">Table </w:t>
      </w:r>
      <w:r w:rsidR="004C6D8B">
        <w:rPr>
          <w:noProof/>
        </w:rPr>
        <w:t>3</w:t>
      </w:r>
      <w:r w:rsidR="00D202B6">
        <w:rPr>
          <w:lang w:eastAsia="zh-CN"/>
        </w:rPr>
        <w:fldChar w:fldCharType="end"/>
      </w:r>
      <w:r w:rsidR="00D202B6">
        <w:rPr>
          <w:lang w:eastAsia="zh-CN"/>
        </w:rPr>
        <w:t xml:space="preserve">. </w:t>
      </w:r>
      <w:r w:rsidR="00D202B6">
        <w:rPr>
          <w:rFonts w:hint="eastAsia"/>
          <w:lang w:eastAsia="zh-CN"/>
        </w:rPr>
        <w:t>T</w:t>
      </w:r>
      <w:r w:rsidR="00D202B6">
        <w:rPr>
          <w:lang w:eastAsia="zh-CN"/>
        </w:rPr>
        <w:t>he scenario 1</w:t>
      </w:r>
      <w:r>
        <w:rPr>
          <w:lang w:eastAsia="zh-CN"/>
        </w:rPr>
        <w:t xml:space="preserve"> is the typical case where frequent POs are configured in time domain and therefore smaller number of UEs sharing the same PO.</w:t>
      </w:r>
      <w:r w:rsidR="00D202B6">
        <w:rPr>
          <w:lang w:eastAsia="zh-CN"/>
        </w:rPr>
        <w:t xml:space="preserve"> </w:t>
      </w:r>
      <w:r>
        <w:rPr>
          <w:lang w:eastAsia="zh-CN"/>
        </w:rPr>
        <w:t>Therefore, i</w:t>
      </w:r>
      <w:r w:rsidR="00D202B6">
        <w:rPr>
          <w:lang w:eastAsia="zh-CN"/>
        </w:rPr>
        <w:t xml:space="preserve">t is assumed that there is no sub-grouping division for each PO. The scenario 2 corresponds to a scenario </w:t>
      </w:r>
      <w:r w:rsidR="00D202B6">
        <w:rPr>
          <w:lang w:eastAsia="zh-CN"/>
        </w:rPr>
        <w:lastRenderedPageBreak/>
        <w:t xml:space="preserve">where sparse POs are configured in the system, where 8 paging frames are configured for one DRX cycle and 4 paging occasions for each paging frame, i.e. N=8 and Ns=4. Considering sparse POs are configured in time domain, </w:t>
      </w:r>
      <w:r w:rsidR="00C5596C">
        <w:rPr>
          <w:lang w:eastAsia="zh-CN"/>
        </w:rPr>
        <w:t xml:space="preserve">more </w:t>
      </w:r>
      <w:r w:rsidR="00D202B6">
        <w:rPr>
          <w:lang w:eastAsia="zh-CN"/>
        </w:rPr>
        <w:t>UEs</w:t>
      </w:r>
      <w:r w:rsidR="00C5596C">
        <w:rPr>
          <w:lang w:eastAsia="zh-CN"/>
        </w:rPr>
        <w:t>, e.g. 50,</w:t>
      </w:r>
      <w:r w:rsidR="00D202B6">
        <w:rPr>
          <w:lang w:eastAsia="zh-CN"/>
        </w:rPr>
        <w:t xml:space="preserve"> per one paging occasion are considered. 3 sub-groups are considered in each PO</w:t>
      </w:r>
      <w:r w:rsidR="00C5596C">
        <w:rPr>
          <w:lang w:eastAsia="zh-CN"/>
        </w:rPr>
        <w:t xml:space="preserve"> for this scenario</w:t>
      </w:r>
      <w:r w:rsidR="00D202B6">
        <w:rPr>
          <w:lang w:eastAsia="zh-CN"/>
        </w:rPr>
        <w:t xml:space="preserve">.  </w:t>
      </w:r>
    </w:p>
    <w:p w14:paraId="16A0179B" w14:textId="08C2789E" w:rsidR="00092183" w:rsidRDefault="00092183" w:rsidP="00001FC5">
      <w:pPr>
        <w:pStyle w:val="a5"/>
      </w:pPr>
      <w:bookmarkStart w:id="12" w:name="_Ref67669996"/>
      <w:r>
        <w:t xml:space="preserve">Table </w:t>
      </w:r>
      <w:r w:rsidR="00E81835">
        <w:rPr>
          <w:noProof/>
        </w:rPr>
        <w:fldChar w:fldCharType="begin"/>
      </w:r>
      <w:r w:rsidR="00E81835">
        <w:rPr>
          <w:noProof/>
        </w:rPr>
        <w:instrText xml:space="preserve"> SEQ Table \* ARABIC </w:instrText>
      </w:r>
      <w:r w:rsidR="00E81835">
        <w:rPr>
          <w:noProof/>
        </w:rPr>
        <w:fldChar w:fldCharType="separate"/>
      </w:r>
      <w:r w:rsidR="004C6D8B">
        <w:rPr>
          <w:noProof/>
        </w:rPr>
        <w:t>3</w:t>
      </w:r>
      <w:r w:rsidR="00E81835">
        <w:rPr>
          <w:noProof/>
        </w:rPr>
        <w:fldChar w:fldCharType="end"/>
      </w:r>
      <w:bookmarkEnd w:id="12"/>
      <w:r>
        <w:t xml:space="preserve">. </w:t>
      </w:r>
      <w:r w:rsidR="00B45AC6">
        <w:t>Paging related configurations for evaluated scenarios</w:t>
      </w:r>
    </w:p>
    <w:tbl>
      <w:tblPr>
        <w:tblW w:w="6369" w:type="dxa"/>
        <w:jc w:val="center"/>
        <w:tblCellMar>
          <w:left w:w="0" w:type="dxa"/>
          <w:right w:w="0" w:type="dxa"/>
        </w:tblCellMar>
        <w:tblLook w:val="0600" w:firstRow="0" w:lastRow="0" w:firstColumn="0" w:lastColumn="0" w:noHBand="1" w:noVBand="1"/>
      </w:tblPr>
      <w:tblGrid>
        <w:gridCol w:w="2520"/>
        <w:gridCol w:w="1865"/>
        <w:gridCol w:w="1984"/>
      </w:tblGrid>
      <w:tr w:rsidR="00D202B6" w:rsidRPr="00E54305" w14:paraId="1AF0EB4B" w14:textId="77777777" w:rsidTr="000F4769">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tcPr>
          <w:p w14:paraId="73C6BD80" w14:textId="77777777" w:rsidR="00D202B6" w:rsidRPr="002349EB" w:rsidRDefault="00D202B6" w:rsidP="00D202B6">
            <w:pPr>
              <w:rPr>
                <w:sz w:val="18"/>
                <w:lang w:eastAsia="zh-CN"/>
              </w:rPr>
            </w:pPr>
          </w:p>
        </w:tc>
        <w:tc>
          <w:tcPr>
            <w:tcW w:w="1865" w:type="dxa"/>
            <w:tcBorders>
              <w:top w:val="single" w:sz="8" w:space="0" w:color="666666"/>
              <w:left w:val="single" w:sz="8" w:space="0" w:color="666666"/>
              <w:bottom w:val="single" w:sz="8" w:space="0" w:color="666666"/>
              <w:right w:val="single" w:sz="8" w:space="0" w:color="666666"/>
            </w:tcBorders>
            <w:vAlign w:val="center"/>
          </w:tcPr>
          <w:p w14:paraId="125E7608" w14:textId="0FA18CB2" w:rsidR="00D202B6" w:rsidRDefault="00D202B6" w:rsidP="00D202B6">
            <w:pPr>
              <w:rPr>
                <w:sz w:val="18"/>
                <w:lang w:eastAsia="zh-CN"/>
              </w:rPr>
            </w:pPr>
            <w:r>
              <w:rPr>
                <w:rFonts w:hint="eastAsia"/>
                <w:sz w:val="18"/>
                <w:lang w:eastAsia="zh-CN"/>
              </w:rPr>
              <w:t>S</w:t>
            </w:r>
            <w:r>
              <w:rPr>
                <w:sz w:val="18"/>
                <w:lang w:eastAsia="zh-CN"/>
              </w:rPr>
              <w:t>cenario 1</w:t>
            </w:r>
          </w:p>
          <w:p w14:paraId="5DFBA5FD" w14:textId="4CE2D2FE" w:rsidR="00D202B6" w:rsidRDefault="00D202B6" w:rsidP="00D202B6">
            <w:pPr>
              <w:rPr>
                <w:sz w:val="18"/>
                <w:lang w:eastAsia="zh-CN"/>
              </w:rPr>
            </w:pPr>
            <w:r>
              <w:rPr>
                <w:sz w:val="18"/>
                <w:lang w:eastAsia="zh-CN"/>
              </w:rPr>
              <w:t>(Scenario without sub-group indication)</w:t>
            </w:r>
          </w:p>
        </w:tc>
        <w:tc>
          <w:tcPr>
            <w:tcW w:w="1984"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tcPr>
          <w:p w14:paraId="23F8592B" w14:textId="2799F97A" w:rsidR="00D202B6" w:rsidRDefault="00D202B6" w:rsidP="00D202B6">
            <w:pPr>
              <w:rPr>
                <w:sz w:val="18"/>
                <w:lang w:eastAsia="zh-CN"/>
              </w:rPr>
            </w:pPr>
            <w:r>
              <w:rPr>
                <w:rFonts w:hint="eastAsia"/>
                <w:sz w:val="18"/>
                <w:lang w:eastAsia="zh-CN"/>
              </w:rPr>
              <w:t>S</w:t>
            </w:r>
            <w:r>
              <w:rPr>
                <w:sz w:val="18"/>
                <w:lang w:eastAsia="zh-CN"/>
              </w:rPr>
              <w:t>cenario 2</w:t>
            </w:r>
          </w:p>
          <w:p w14:paraId="2A60BC0E" w14:textId="792ABBCA" w:rsidR="00D202B6" w:rsidRPr="002349EB" w:rsidRDefault="00D202B6" w:rsidP="00D202B6">
            <w:pPr>
              <w:rPr>
                <w:sz w:val="18"/>
                <w:lang w:eastAsia="zh-CN"/>
              </w:rPr>
            </w:pPr>
            <w:r>
              <w:rPr>
                <w:sz w:val="18"/>
                <w:lang w:eastAsia="zh-CN"/>
              </w:rPr>
              <w:t>(Scenarios with sub-group indication)</w:t>
            </w:r>
          </w:p>
        </w:tc>
      </w:tr>
      <w:tr w:rsidR="00D202B6" w:rsidRPr="00E54305" w14:paraId="6F69F4BA" w14:textId="68223D46" w:rsidTr="000F4769">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tcPr>
          <w:p w14:paraId="16B65886" w14:textId="77777777" w:rsidR="00D202B6" w:rsidRPr="002349EB" w:rsidRDefault="00D202B6" w:rsidP="00D202B6">
            <w:pPr>
              <w:rPr>
                <w:sz w:val="18"/>
                <w:lang w:eastAsia="zh-CN"/>
              </w:rPr>
            </w:pPr>
            <w:r w:rsidRPr="002349EB">
              <w:rPr>
                <w:sz w:val="18"/>
                <w:lang w:eastAsia="zh-CN"/>
              </w:rPr>
              <w:t>N</w:t>
            </w:r>
          </w:p>
        </w:tc>
        <w:tc>
          <w:tcPr>
            <w:tcW w:w="1865" w:type="dxa"/>
            <w:tcBorders>
              <w:top w:val="single" w:sz="8" w:space="0" w:color="666666"/>
              <w:left w:val="single" w:sz="8" w:space="0" w:color="666666"/>
              <w:bottom w:val="single" w:sz="8" w:space="0" w:color="666666"/>
              <w:right w:val="single" w:sz="8" w:space="0" w:color="666666"/>
            </w:tcBorders>
            <w:vAlign w:val="center"/>
          </w:tcPr>
          <w:p w14:paraId="365EDF7D" w14:textId="34C53C0E" w:rsidR="00D202B6" w:rsidRPr="002349EB" w:rsidRDefault="00D202B6" w:rsidP="00D202B6">
            <w:pPr>
              <w:rPr>
                <w:sz w:val="18"/>
                <w:lang w:eastAsia="zh-CN"/>
              </w:rPr>
            </w:pPr>
            <w:r w:rsidRPr="002349EB">
              <w:rPr>
                <w:sz w:val="18"/>
                <w:lang w:eastAsia="zh-CN"/>
              </w:rPr>
              <w:t>128</w:t>
            </w:r>
          </w:p>
        </w:tc>
        <w:tc>
          <w:tcPr>
            <w:tcW w:w="1984"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tcPr>
          <w:p w14:paraId="6C6EBD88" w14:textId="0FE2A2C6" w:rsidR="00D202B6" w:rsidRPr="002349EB" w:rsidRDefault="00D202B6" w:rsidP="00D202B6">
            <w:pPr>
              <w:rPr>
                <w:sz w:val="18"/>
                <w:lang w:eastAsia="zh-CN"/>
              </w:rPr>
            </w:pPr>
            <w:r w:rsidRPr="002349EB">
              <w:rPr>
                <w:sz w:val="18"/>
                <w:lang w:eastAsia="zh-CN"/>
              </w:rPr>
              <w:t>8</w:t>
            </w:r>
          </w:p>
        </w:tc>
      </w:tr>
      <w:tr w:rsidR="00D202B6" w:rsidRPr="00E54305" w14:paraId="155B1F34" w14:textId="4EE2D5B4" w:rsidTr="000F4769">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14:paraId="4EDE7A2E" w14:textId="77777777" w:rsidR="00D202B6" w:rsidRPr="002349EB" w:rsidRDefault="00D202B6" w:rsidP="00D202B6">
            <w:pPr>
              <w:rPr>
                <w:sz w:val="18"/>
                <w:lang w:eastAsia="zh-CN"/>
              </w:rPr>
            </w:pPr>
            <w:r w:rsidRPr="002349EB">
              <w:rPr>
                <w:sz w:val="18"/>
                <w:lang w:eastAsia="zh-CN"/>
              </w:rPr>
              <w:t>Ns</w:t>
            </w:r>
          </w:p>
        </w:tc>
        <w:tc>
          <w:tcPr>
            <w:tcW w:w="1865" w:type="dxa"/>
            <w:tcBorders>
              <w:top w:val="single" w:sz="8" w:space="0" w:color="666666"/>
              <w:left w:val="single" w:sz="8" w:space="0" w:color="666666"/>
              <w:bottom w:val="single" w:sz="8" w:space="0" w:color="666666"/>
              <w:right w:val="single" w:sz="8" w:space="0" w:color="666666"/>
            </w:tcBorders>
            <w:vAlign w:val="center"/>
          </w:tcPr>
          <w:p w14:paraId="40916F26" w14:textId="0D9DC080" w:rsidR="00D202B6" w:rsidRPr="002349EB" w:rsidRDefault="00D202B6" w:rsidP="00D202B6">
            <w:pPr>
              <w:rPr>
                <w:sz w:val="18"/>
                <w:lang w:eastAsia="zh-CN"/>
              </w:rPr>
            </w:pPr>
            <w:r w:rsidRPr="002349EB">
              <w:rPr>
                <w:sz w:val="18"/>
                <w:lang w:eastAsia="zh-CN"/>
              </w:rPr>
              <w:t>4</w:t>
            </w:r>
          </w:p>
        </w:tc>
        <w:tc>
          <w:tcPr>
            <w:tcW w:w="1984"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802253B" w14:textId="6C45BB07" w:rsidR="00D202B6" w:rsidRPr="002349EB" w:rsidRDefault="00D202B6" w:rsidP="00D202B6">
            <w:pPr>
              <w:rPr>
                <w:sz w:val="18"/>
                <w:lang w:eastAsia="zh-CN"/>
              </w:rPr>
            </w:pPr>
            <w:r w:rsidRPr="002349EB">
              <w:rPr>
                <w:sz w:val="18"/>
                <w:lang w:eastAsia="zh-CN"/>
              </w:rPr>
              <w:t>4</w:t>
            </w:r>
          </w:p>
        </w:tc>
      </w:tr>
      <w:tr w:rsidR="00D202B6" w:rsidRPr="00E54305" w14:paraId="7434BEA7" w14:textId="51CFA54A" w:rsidTr="000F4769">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14:paraId="63C8CE67" w14:textId="77777777" w:rsidR="00D202B6" w:rsidRPr="002349EB" w:rsidRDefault="00D202B6" w:rsidP="00D202B6">
            <w:pPr>
              <w:rPr>
                <w:sz w:val="18"/>
                <w:lang w:eastAsia="zh-CN"/>
              </w:rPr>
            </w:pPr>
            <w:r w:rsidRPr="002349EB">
              <w:rPr>
                <w:sz w:val="18"/>
                <w:lang w:eastAsia="zh-CN"/>
              </w:rPr>
              <w:t>Paging cycle length(ms)</w:t>
            </w:r>
          </w:p>
        </w:tc>
        <w:tc>
          <w:tcPr>
            <w:tcW w:w="1865" w:type="dxa"/>
            <w:tcBorders>
              <w:top w:val="single" w:sz="8" w:space="0" w:color="666666"/>
              <w:left w:val="single" w:sz="8" w:space="0" w:color="666666"/>
              <w:bottom w:val="single" w:sz="8" w:space="0" w:color="666666"/>
              <w:right w:val="single" w:sz="8" w:space="0" w:color="666666"/>
            </w:tcBorders>
            <w:vAlign w:val="center"/>
          </w:tcPr>
          <w:p w14:paraId="1287BE8D" w14:textId="77EEB90D" w:rsidR="00D202B6" w:rsidRPr="002349EB" w:rsidRDefault="00D202B6" w:rsidP="00D202B6">
            <w:pPr>
              <w:rPr>
                <w:sz w:val="18"/>
                <w:lang w:eastAsia="zh-CN"/>
              </w:rPr>
            </w:pPr>
            <w:r w:rsidRPr="002349EB">
              <w:rPr>
                <w:sz w:val="18"/>
                <w:lang w:eastAsia="zh-CN"/>
              </w:rPr>
              <w:t>1280</w:t>
            </w:r>
          </w:p>
        </w:tc>
        <w:tc>
          <w:tcPr>
            <w:tcW w:w="1984"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29A32E52" w14:textId="06BE0CDE" w:rsidR="00D202B6" w:rsidRPr="002349EB" w:rsidRDefault="00D202B6" w:rsidP="00D202B6">
            <w:pPr>
              <w:rPr>
                <w:sz w:val="18"/>
                <w:lang w:eastAsia="zh-CN"/>
              </w:rPr>
            </w:pPr>
            <w:r w:rsidRPr="002349EB">
              <w:rPr>
                <w:sz w:val="18"/>
                <w:lang w:eastAsia="zh-CN"/>
              </w:rPr>
              <w:t>1280</w:t>
            </w:r>
          </w:p>
        </w:tc>
      </w:tr>
      <w:tr w:rsidR="00D202B6" w:rsidRPr="00E54305" w14:paraId="2DA33A7E" w14:textId="1C940970" w:rsidTr="000F4769">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14:paraId="2682F5B8" w14:textId="77777777" w:rsidR="00D202B6" w:rsidRPr="002349EB" w:rsidRDefault="00D202B6" w:rsidP="00D202B6">
            <w:pPr>
              <w:rPr>
                <w:sz w:val="18"/>
                <w:lang w:eastAsia="zh-CN"/>
              </w:rPr>
            </w:pPr>
            <w:r w:rsidRPr="002349EB">
              <w:rPr>
                <w:sz w:val="18"/>
                <w:lang w:val="it-IT" w:eastAsia="zh-CN"/>
              </w:rPr>
              <w:t>PO number per PEI DCI</w:t>
            </w:r>
          </w:p>
        </w:tc>
        <w:tc>
          <w:tcPr>
            <w:tcW w:w="1865" w:type="dxa"/>
            <w:tcBorders>
              <w:top w:val="single" w:sz="8" w:space="0" w:color="666666"/>
              <w:left w:val="single" w:sz="8" w:space="0" w:color="666666"/>
              <w:bottom w:val="single" w:sz="8" w:space="0" w:color="666666"/>
              <w:right w:val="single" w:sz="8" w:space="0" w:color="666666"/>
            </w:tcBorders>
            <w:vAlign w:val="center"/>
          </w:tcPr>
          <w:p w14:paraId="0037288D" w14:textId="1C3E1DAA" w:rsidR="00D202B6" w:rsidRPr="002349EB" w:rsidRDefault="00D202B6" w:rsidP="00D202B6">
            <w:pPr>
              <w:rPr>
                <w:sz w:val="18"/>
                <w:lang w:eastAsia="zh-CN"/>
              </w:rPr>
            </w:pPr>
            <w:r w:rsidRPr="002349EB">
              <w:rPr>
                <w:sz w:val="18"/>
                <w:lang w:eastAsia="zh-CN"/>
              </w:rPr>
              <w:t>12</w:t>
            </w:r>
          </w:p>
        </w:tc>
        <w:tc>
          <w:tcPr>
            <w:tcW w:w="1984"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091960CC" w14:textId="597D5A41" w:rsidR="00D202B6" w:rsidRPr="002349EB" w:rsidRDefault="00D202B6" w:rsidP="00D202B6">
            <w:pPr>
              <w:rPr>
                <w:sz w:val="18"/>
                <w:lang w:eastAsia="zh-CN"/>
              </w:rPr>
            </w:pPr>
            <w:r w:rsidRPr="002349EB">
              <w:rPr>
                <w:sz w:val="18"/>
                <w:lang w:eastAsia="zh-CN"/>
              </w:rPr>
              <w:t>4</w:t>
            </w:r>
          </w:p>
        </w:tc>
      </w:tr>
      <w:tr w:rsidR="00D202B6" w:rsidRPr="00E54305" w14:paraId="4A87901A" w14:textId="19D2EE74" w:rsidTr="000F4769">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14:paraId="6A07B914" w14:textId="77777777" w:rsidR="00D202B6" w:rsidRPr="002349EB" w:rsidRDefault="00D202B6" w:rsidP="00D202B6">
            <w:pPr>
              <w:rPr>
                <w:sz w:val="18"/>
                <w:lang w:eastAsia="zh-CN"/>
              </w:rPr>
            </w:pPr>
            <w:r w:rsidRPr="002349EB">
              <w:rPr>
                <w:sz w:val="18"/>
                <w:lang w:eastAsia="zh-CN"/>
              </w:rPr>
              <w:t>PO paging rate</w:t>
            </w:r>
          </w:p>
        </w:tc>
        <w:tc>
          <w:tcPr>
            <w:tcW w:w="1865" w:type="dxa"/>
            <w:tcBorders>
              <w:top w:val="single" w:sz="8" w:space="0" w:color="666666"/>
              <w:left w:val="single" w:sz="8" w:space="0" w:color="666666"/>
              <w:bottom w:val="single" w:sz="8" w:space="0" w:color="666666"/>
              <w:right w:val="single" w:sz="8" w:space="0" w:color="666666"/>
            </w:tcBorders>
            <w:vAlign w:val="center"/>
          </w:tcPr>
          <w:p w14:paraId="36AC1D1E" w14:textId="1604B2A4" w:rsidR="00D202B6" w:rsidRPr="002349EB" w:rsidRDefault="00D202B6" w:rsidP="00D202B6">
            <w:pPr>
              <w:rPr>
                <w:sz w:val="18"/>
                <w:lang w:eastAsia="zh-CN"/>
              </w:rPr>
            </w:pPr>
            <w:r w:rsidRPr="002349EB">
              <w:rPr>
                <w:sz w:val="18"/>
                <w:lang w:eastAsia="zh-CN"/>
              </w:rPr>
              <w:t>10.47%</w:t>
            </w:r>
          </w:p>
        </w:tc>
        <w:tc>
          <w:tcPr>
            <w:tcW w:w="1984"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5543524" w14:textId="45BF6917" w:rsidR="00D202B6" w:rsidRPr="002349EB" w:rsidRDefault="00D202B6" w:rsidP="00D202B6">
            <w:pPr>
              <w:rPr>
                <w:sz w:val="18"/>
                <w:lang w:eastAsia="zh-CN"/>
              </w:rPr>
            </w:pPr>
            <w:r w:rsidRPr="002349EB">
              <w:rPr>
                <w:sz w:val="18"/>
                <w:lang w:eastAsia="zh-CN"/>
              </w:rPr>
              <w:t>39.50%</w:t>
            </w:r>
          </w:p>
        </w:tc>
      </w:tr>
      <w:tr w:rsidR="00D202B6" w:rsidRPr="00E54305" w14:paraId="61D6FEFC" w14:textId="50FAD7BA" w:rsidTr="000F4769">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14:paraId="4DB0101C" w14:textId="77777777" w:rsidR="00D202B6" w:rsidRPr="002349EB" w:rsidRDefault="00D202B6" w:rsidP="00D202B6">
            <w:pPr>
              <w:rPr>
                <w:sz w:val="18"/>
                <w:lang w:eastAsia="zh-CN"/>
              </w:rPr>
            </w:pPr>
            <w:r w:rsidRPr="002349EB">
              <w:rPr>
                <w:sz w:val="18"/>
                <w:lang w:eastAsia="zh-CN"/>
              </w:rPr>
              <w:t>UE paging rate</w:t>
            </w:r>
          </w:p>
        </w:tc>
        <w:tc>
          <w:tcPr>
            <w:tcW w:w="1865" w:type="dxa"/>
            <w:tcBorders>
              <w:top w:val="single" w:sz="8" w:space="0" w:color="666666"/>
              <w:left w:val="single" w:sz="8" w:space="0" w:color="666666"/>
              <w:bottom w:val="single" w:sz="8" w:space="0" w:color="666666"/>
              <w:right w:val="single" w:sz="8" w:space="0" w:color="666666"/>
            </w:tcBorders>
            <w:vAlign w:val="center"/>
          </w:tcPr>
          <w:p w14:paraId="2334B6CD" w14:textId="4D45F3AD" w:rsidR="00D202B6" w:rsidRPr="002349EB" w:rsidRDefault="00D202B6" w:rsidP="00D202B6">
            <w:pPr>
              <w:rPr>
                <w:sz w:val="18"/>
                <w:lang w:eastAsia="zh-CN"/>
              </w:rPr>
            </w:pPr>
            <w:r w:rsidRPr="002349EB">
              <w:rPr>
                <w:sz w:val="18"/>
                <w:lang w:eastAsia="zh-CN"/>
              </w:rPr>
              <w:t>1.00%</w:t>
            </w:r>
          </w:p>
        </w:tc>
        <w:tc>
          <w:tcPr>
            <w:tcW w:w="1984"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7666D3C4" w14:textId="4818E5B0" w:rsidR="00D202B6" w:rsidRPr="002349EB" w:rsidRDefault="00D202B6" w:rsidP="00D202B6">
            <w:pPr>
              <w:rPr>
                <w:sz w:val="18"/>
                <w:lang w:eastAsia="zh-CN"/>
              </w:rPr>
            </w:pPr>
            <w:r w:rsidRPr="002349EB">
              <w:rPr>
                <w:sz w:val="18"/>
                <w:lang w:eastAsia="zh-CN"/>
              </w:rPr>
              <w:t>1.00%</w:t>
            </w:r>
          </w:p>
        </w:tc>
      </w:tr>
      <w:tr w:rsidR="00D202B6" w:rsidRPr="00E54305" w14:paraId="1D96978F" w14:textId="2268D843" w:rsidTr="000F4769">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14:paraId="10010242" w14:textId="77777777" w:rsidR="00D202B6" w:rsidRPr="002349EB" w:rsidRDefault="00D202B6" w:rsidP="00D202B6">
            <w:pPr>
              <w:rPr>
                <w:sz w:val="18"/>
                <w:lang w:eastAsia="zh-CN"/>
              </w:rPr>
            </w:pPr>
            <w:r w:rsidRPr="002349EB">
              <w:rPr>
                <w:sz w:val="18"/>
                <w:lang w:eastAsia="zh-CN"/>
              </w:rPr>
              <w:t>UE per PO</w:t>
            </w:r>
          </w:p>
        </w:tc>
        <w:tc>
          <w:tcPr>
            <w:tcW w:w="1865" w:type="dxa"/>
            <w:tcBorders>
              <w:top w:val="single" w:sz="8" w:space="0" w:color="666666"/>
              <w:left w:val="single" w:sz="8" w:space="0" w:color="666666"/>
              <w:bottom w:val="single" w:sz="8" w:space="0" w:color="666666"/>
              <w:right w:val="single" w:sz="8" w:space="0" w:color="666666"/>
            </w:tcBorders>
            <w:vAlign w:val="center"/>
          </w:tcPr>
          <w:p w14:paraId="49514AA2" w14:textId="0FA2133C" w:rsidR="00D202B6" w:rsidRPr="002349EB" w:rsidRDefault="00D202B6" w:rsidP="00D202B6">
            <w:pPr>
              <w:rPr>
                <w:sz w:val="18"/>
                <w:lang w:eastAsia="zh-CN"/>
              </w:rPr>
            </w:pPr>
            <w:r w:rsidRPr="002349EB">
              <w:rPr>
                <w:sz w:val="18"/>
                <w:lang w:eastAsia="zh-CN"/>
              </w:rPr>
              <w:t xml:space="preserve">11.00 </w:t>
            </w:r>
          </w:p>
        </w:tc>
        <w:tc>
          <w:tcPr>
            <w:tcW w:w="1984"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1C0695C" w14:textId="211B95E0" w:rsidR="00D202B6" w:rsidRPr="002349EB" w:rsidRDefault="00D202B6" w:rsidP="00D202B6">
            <w:pPr>
              <w:rPr>
                <w:sz w:val="18"/>
                <w:lang w:eastAsia="zh-CN"/>
              </w:rPr>
            </w:pPr>
            <w:r w:rsidRPr="002349EB">
              <w:rPr>
                <w:sz w:val="18"/>
                <w:lang w:eastAsia="zh-CN"/>
              </w:rPr>
              <w:t xml:space="preserve">50.00 </w:t>
            </w:r>
          </w:p>
        </w:tc>
      </w:tr>
      <w:tr w:rsidR="00D202B6" w:rsidRPr="00E54305" w14:paraId="0A08D91D" w14:textId="3AA735A1" w:rsidTr="000F4769">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14:paraId="35411813" w14:textId="77777777" w:rsidR="00D202B6" w:rsidRPr="002349EB" w:rsidRDefault="00D202B6" w:rsidP="00D202B6">
            <w:pPr>
              <w:rPr>
                <w:sz w:val="18"/>
                <w:lang w:eastAsia="zh-CN"/>
              </w:rPr>
            </w:pPr>
            <w:r w:rsidRPr="002349EB">
              <w:rPr>
                <w:sz w:val="18"/>
                <w:lang w:eastAsia="zh-CN"/>
              </w:rPr>
              <w:t>group per PO</w:t>
            </w:r>
          </w:p>
        </w:tc>
        <w:tc>
          <w:tcPr>
            <w:tcW w:w="1865" w:type="dxa"/>
            <w:tcBorders>
              <w:top w:val="single" w:sz="8" w:space="0" w:color="666666"/>
              <w:left w:val="single" w:sz="8" w:space="0" w:color="666666"/>
              <w:bottom w:val="single" w:sz="8" w:space="0" w:color="666666"/>
              <w:right w:val="single" w:sz="8" w:space="0" w:color="666666"/>
            </w:tcBorders>
            <w:vAlign w:val="center"/>
          </w:tcPr>
          <w:p w14:paraId="441B5A82" w14:textId="57C8A10A" w:rsidR="00D202B6" w:rsidRPr="002349EB" w:rsidRDefault="00D202B6" w:rsidP="00D202B6">
            <w:pPr>
              <w:rPr>
                <w:sz w:val="18"/>
                <w:lang w:eastAsia="zh-CN"/>
              </w:rPr>
            </w:pPr>
            <w:r w:rsidRPr="002349EB">
              <w:rPr>
                <w:sz w:val="18"/>
                <w:lang w:eastAsia="zh-CN"/>
              </w:rPr>
              <w:t xml:space="preserve">1 </w:t>
            </w:r>
          </w:p>
        </w:tc>
        <w:tc>
          <w:tcPr>
            <w:tcW w:w="1984"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1D45638D" w14:textId="60E8206A" w:rsidR="00D202B6" w:rsidRPr="002349EB" w:rsidRDefault="00D202B6" w:rsidP="00D202B6">
            <w:pPr>
              <w:rPr>
                <w:sz w:val="18"/>
                <w:lang w:eastAsia="zh-CN"/>
              </w:rPr>
            </w:pPr>
            <w:r w:rsidRPr="002349EB">
              <w:rPr>
                <w:sz w:val="18"/>
                <w:lang w:eastAsia="zh-CN"/>
              </w:rPr>
              <w:t xml:space="preserve">3 </w:t>
            </w:r>
          </w:p>
        </w:tc>
      </w:tr>
      <w:tr w:rsidR="00D202B6" w:rsidRPr="00E54305" w14:paraId="7E622263" w14:textId="4F1E41C3" w:rsidTr="000F4769">
        <w:trPr>
          <w:trHeight w:val="340"/>
          <w:jc w:val="center"/>
        </w:trPr>
        <w:tc>
          <w:tcPr>
            <w:tcW w:w="2520" w:type="dxa"/>
            <w:tcBorders>
              <w:top w:val="single" w:sz="8" w:space="0" w:color="666666"/>
              <w:left w:val="single" w:sz="8" w:space="0" w:color="666666"/>
              <w:bottom w:val="single" w:sz="8" w:space="0" w:color="666666"/>
              <w:right w:val="single" w:sz="8" w:space="0" w:color="666666"/>
            </w:tcBorders>
            <w:shd w:val="clear" w:color="auto" w:fill="auto"/>
            <w:tcMar>
              <w:top w:w="15" w:type="dxa"/>
              <w:left w:w="15" w:type="dxa"/>
              <w:bottom w:w="0" w:type="dxa"/>
              <w:right w:w="15" w:type="dxa"/>
            </w:tcMar>
            <w:vAlign w:val="center"/>
            <w:hideMark/>
          </w:tcPr>
          <w:p w14:paraId="107DEC8E" w14:textId="77777777" w:rsidR="00D202B6" w:rsidRPr="002349EB" w:rsidRDefault="00D202B6" w:rsidP="00D202B6">
            <w:pPr>
              <w:rPr>
                <w:sz w:val="18"/>
                <w:lang w:eastAsia="zh-CN"/>
              </w:rPr>
            </w:pPr>
            <w:r w:rsidRPr="002349EB">
              <w:rPr>
                <w:sz w:val="18"/>
                <w:lang w:eastAsia="zh-CN"/>
              </w:rPr>
              <w:t>UE receiver</w:t>
            </w:r>
          </w:p>
        </w:tc>
        <w:tc>
          <w:tcPr>
            <w:tcW w:w="1865" w:type="dxa"/>
            <w:tcBorders>
              <w:top w:val="single" w:sz="8" w:space="0" w:color="666666"/>
              <w:left w:val="single" w:sz="8" w:space="0" w:color="666666"/>
              <w:bottom w:val="single" w:sz="8" w:space="0" w:color="666666"/>
              <w:right w:val="single" w:sz="8" w:space="0" w:color="666666"/>
            </w:tcBorders>
            <w:vAlign w:val="center"/>
          </w:tcPr>
          <w:p w14:paraId="13CAE3AD" w14:textId="680BBB2D" w:rsidR="00D202B6" w:rsidDel="00D202B6" w:rsidRDefault="00D202B6" w:rsidP="00D202B6">
            <w:pPr>
              <w:rPr>
                <w:sz w:val="18"/>
                <w:lang w:eastAsia="zh-CN"/>
              </w:rPr>
            </w:pPr>
            <w:r w:rsidDel="00D202B6">
              <w:rPr>
                <w:sz w:val="18"/>
                <w:lang w:eastAsia="zh-CN"/>
              </w:rPr>
              <w:t>2T</w:t>
            </w:r>
            <w:r>
              <w:rPr>
                <w:sz w:val="18"/>
                <w:lang w:eastAsia="zh-CN"/>
              </w:rPr>
              <w:t>4</w:t>
            </w:r>
            <w:r w:rsidRPr="002349EB">
              <w:rPr>
                <w:sz w:val="18"/>
                <w:lang w:eastAsia="zh-CN"/>
              </w:rPr>
              <w:t>R</w:t>
            </w:r>
          </w:p>
        </w:tc>
        <w:tc>
          <w:tcPr>
            <w:tcW w:w="1984" w:type="dxa"/>
            <w:tcBorders>
              <w:top w:val="single" w:sz="8" w:space="0" w:color="666666"/>
              <w:left w:val="single" w:sz="8" w:space="0" w:color="666666"/>
              <w:bottom w:val="single" w:sz="8" w:space="0" w:color="666666"/>
              <w:right w:val="single" w:sz="8" w:space="0" w:color="666666"/>
            </w:tcBorders>
            <w:tcMar>
              <w:top w:w="15" w:type="dxa"/>
              <w:left w:w="15" w:type="dxa"/>
              <w:bottom w:w="0" w:type="dxa"/>
              <w:right w:w="15" w:type="dxa"/>
            </w:tcMar>
            <w:vAlign w:val="center"/>
            <w:hideMark/>
          </w:tcPr>
          <w:p w14:paraId="49E8ADD8" w14:textId="25189C78" w:rsidR="00D202B6" w:rsidRPr="002349EB" w:rsidRDefault="001E5281" w:rsidP="00D202B6">
            <w:pPr>
              <w:rPr>
                <w:sz w:val="18"/>
                <w:lang w:eastAsia="zh-CN"/>
              </w:rPr>
            </w:pPr>
            <w:r>
              <w:rPr>
                <w:sz w:val="18"/>
                <w:lang w:eastAsia="zh-CN"/>
              </w:rPr>
              <w:t>2T</w:t>
            </w:r>
            <w:r w:rsidR="00D202B6">
              <w:rPr>
                <w:sz w:val="18"/>
                <w:lang w:eastAsia="zh-CN"/>
              </w:rPr>
              <w:t>4</w:t>
            </w:r>
            <w:r w:rsidR="00D202B6" w:rsidRPr="002349EB">
              <w:rPr>
                <w:sz w:val="18"/>
                <w:lang w:eastAsia="zh-CN"/>
              </w:rPr>
              <w:t>R</w:t>
            </w:r>
          </w:p>
        </w:tc>
      </w:tr>
    </w:tbl>
    <w:p w14:paraId="56BBFED4" w14:textId="77777777" w:rsidR="00092183" w:rsidRPr="00092183" w:rsidRDefault="00092183" w:rsidP="002349EB">
      <w:pPr>
        <w:rPr>
          <w:lang w:eastAsia="zh-CN"/>
        </w:rPr>
      </w:pPr>
    </w:p>
    <w:p w14:paraId="57232D96" w14:textId="21A09999" w:rsidR="00802B45" w:rsidRDefault="00802B45" w:rsidP="00B45AC6">
      <w:pPr>
        <w:rPr>
          <w:b/>
          <w:u w:val="single"/>
          <w:lang w:eastAsia="zh-CN"/>
        </w:rPr>
      </w:pPr>
      <w:r w:rsidRPr="000F4769">
        <w:rPr>
          <w:b/>
          <w:u w:val="single"/>
        </w:rPr>
        <w:t>Scenario without sub-group indication</w:t>
      </w:r>
      <w:r>
        <w:rPr>
          <w:b/>
          <w:u w:val="single"/>
          <w:lang w:eastAsia="zh-CN"/>
        </w:rPr>
        <w:t xml:space="preserve"> (Scenario </w:t>
      </w:r>
      <w:r w:rsidR="00D202B6">
        <w:rPr>
          <w:b/>
          <w:u w:val="single"/>
          <w:lang w:eastAsia="zh-CN"/>
        </w:rPr>
        <w:t>1</w:t>
      </w:r>
      <w:r>
        <w:rPr>
          <w:b/>
          <w:u w:val="single"/>
          <w:lang w:eastAsia="zh-CN"/>
        </w:rPr>
        <w:t>)</w:t>
      </w:r>
    </w:p>
    <w:p w14:paraId="154815CC" w14:textId="23641BE3" w:rsidR="00B96BEA" w:rsidRDefault="00D202B6" w:rsidP="00B45AC6">
      <w:pPr>
        <w:rPr>
          <w:lang w:eastAsia="zh-CN"/>
        </w:rPr>
      </w:pPr>
      <w:r>
        <w:rPr>
          <w:lang w:eastAsia="zh-CN"/>
        </w:rPr>
        <w:t xml:space="preserve">The resource overhead results for Scenario 1 is shown in </w:t>
      </w:r>
      <w:r>
        <w:rPr>
          <w:lang w:eastAsia="zh-CN"/>
        </w:rPr>
        <w:fldChar w:fldCharType="begin"/>
      </w:r>
      <w:r>
        <w:rPr>
          <w:lang w:eastAsia="zh-CN"/>
        </w:rPr>
        <w:instrText xml:space="preserve"> REF _Ref67759216 \h </w:instrText>
      </w:r>
      <w:r>
        <w:rPr>
          <w:lang w:eastAsia="zh-CN"/>
        </w:rPr>
      </w:r>
      <w:r>
        <w:rPr>
          <w:lang w:eastAsia="zh-CN"/>
        </w:rPr>
        <w:fldChar w:fldCharType="separate"/>
      </w:r>
      <w:r w:rsidR="004C6D8B">
        <w:t xml:space="preserve">Table </w:t>
      </w:r>
      <w:r w:rsidR="004C6D8B">
        <w:rPr>
          <w:noProof/>
        </w:rPr>
        <w:t>4</w:t>
      </w:r>
      <w:r>
        <w:rPr>
          <w:lang w:eastAsia="zh-CN"/>
        </w:rPr>
        <w:fldChar w:fldCharType="end"/>
      </w:r>
      <w:r>
        <w:rPr>
          <w:lang w:eastAsia="zh-CN"/>
        </w:rPr>
        <w:t xml:space="preserve">. </w:t>
      </w:r>
      <w:r w:rsidR="00B96BEA">
        <w:rPr>
          <w:lang w:eastAsia="zh-CN"/>
        </w:rPr>
        <w:t>In order to make a fair comparison, the UE wake-up rate is aligned between different PEI candidates, which corresponds to similar power saving gains.</w:t>
      </w:r>
    </w:p>
    <w:p w14:paraId="5CB900DA" w14:textId="6B9AFA2D" w:rsidR="00B96BEA" w:rsidRDefault="00D202B6" w:rsidP="00B45AC6">
      <w:pPr>
        <w:rPr>
          <w:lang w:eastAsia="zh-CN"/>
        </w:rPr>
      </w:pPr>
      <w:r>
        <w:rPr>
          <w:lang w:eastAsia="zh-CN"/>
        </w:rPr>
        <w:t>For PDCCH-based PEI, one PEI occasion would cover 12 POs with each payload bit to indicate one PO. For sequence-based PEI,</w:t>
      </w:r>
      <w:r w:rsidR="00B96BEA">
        <w:rPr>
          <w:lang w:eastAsia="zh-CN"/>
        </w:rPr>
        <w:t xml:space="preserve"> as shown in </w:t>
      </w:r>
      <w:r w:rsidR="00B96BEA">
        <w:rPr>
          <w:lang w:eastAsia="zh-CN"/>
        </w:rPr>
        <w:fldChar w:fldCharType="begin"/>
      </w:r>
      <w:r w:rsidR="00B96BEA">
        <w:rPr>
          <w:lang w:eastAsia="zh-CN"/>
        </w:rPr>
        <w:instrText xml:space="preserve"> REF _Ref68620475 \h </w:instrText>
      </w:r>
      <w:r w:rsidR="00B96BEA">
        <w:rPr>
          <w:lang w:eastAsia="zh-CN"/>
        </w:rPr>
      </w:r>
      <w:r w:rsidR="00B96BEA">
        <w:rPr>
          <w:lang w:eastAsia="zh-CN"/>
        </w:rPr>
        <w:fldChar w:fldCharType="separate"/>
      </w:r>
      <w:r w:rsidR="004C6D8B">
        <w:t xml:space="preserve">Figure </w:t>
      </w:r>
      <w:r w:rsidR="004C6D8B">
        <w:rPr>
          <w:noProof/>
        </w:rPr>
        <w:t>3</w:t>
      </w:r>
      <w:r w:rsidR="00B96BEA">
        <w:rPr>
          <w:lang w:eastAsia="zh-CN"/>
        </w:rPr>
        <w:fldChar w:fldCharType="end"/>
      </w:r>
      <w:r w:rsidR="00B96BEA">
        <w:rPr>
          <w:lang w:eastAsia="zh-CN"/>
        </w:rPr>
        <w:t>,</w:t>
      </w:r>
      <w:r>
        <w:rPr>
          <w:lang w:eastAsia="zh-CN"/>
        </w:rPr>
        <w:t xml:space="preserve"> </w:t>
      </w:r>
      <w:r w:rsidR="008A6610">
        <w:rPr>
          <w:lang w:eastAsia="zh-CN"/>
        </w:rPr>
        <w:t xml:space="preserve">if single sequence based CDM is used to multiplex the PEI transmissions of 12 POs, the wake-up rate of a UE shall be increased </w:t>
      </w:r>
      <w:r w:rsidR="00A6180B">
        <w:rPr>
          <w:lang w:eastAsia="zh-CN"/>
        </w:rPr>
        <w:t xml:space="preserve">from 10% to 40% due to the transmission of group common sequence transmission, which will significantly impact the power saving benefit of PEI solution. </w:t>
      </w:r>
    </w:p>
    <w:p w14:paraId="39CE836A" w14:textId="4495BACC" w:rsidR="00A6180B" w:rsidRDefault="00A6180B" w:rsidP="00B45AC6">
      <w:pPr>
        <w:rPr>
          <w:lang w:eastAsia="zh-CN"/>
        </w:rPr>
      </w:pPr>
      <w:r>
        <w:rPr>
          <w:lang w:eastAsia="zh-CN"/>
        </w:rPr>
        <w:t>Therefore, one-to-one association between PEI and PO is the reasonable consideration for sequence based PEI design, which can control the wake-up rate of a UE to guarantee the attractive power saving gain.</w:t>
      </w:r>
    </w:p>
    <w:p w14:paraId="36B105A3" w14:textId="77777777" w:rsidR="00B96BEA" w:rsidRDefault="0083127D" w:rsidP="00F34EBE">
      <w:pPr>
        <w:keepNext/>
        <w:jc w:val="center"/>
      </w:pPr>
      <w:r>
        <w:rPr>
          <w:noProof/>
          <w:lang w:eastAsia="zh-CN"/>
        </w:rPr>
        <w:drawing>
          <wp:inline distT="0" distB="0" distL="0" distR="0" wp14:anchorId="27A28741" wp14:editId="73F7715A">
            <wp:extent cx="3467100" cy="2384907"/>
            <wp:effectExtent l="0" t="0" r="0" b="0"/>
            <wp:docPr id="4" name="Picture 4" descr="C:\Users\t00496347\AppData\Roaming\eSpace_Desktop\UserData\t00496347\imagefiles\1EC0AE7E-8D8F-416D-9FD8-0FCE902C65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00496347\AppData\Roaming\eSpace_Desktop\UserData\t00496347\imagefiles\1EC0AE7E-8D8F-416D-9FD8-0FCE902C657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2617" cy="2388702"/>
                    </a:xfrm>
                    <a:prstGeom prst="rect">
                      <a:avLst/>
                    </a:prstGeom>
                    <a:noFill/>
                    <a:ln>
                      <a:noFill/>
                    </a:ln>
                  </pic:spPr>
                </pic:pic>
              </a:graphicData>
            </a:graphic>
          </wp:inline>
        </w:drawing>
      </w:r>
    </w:p>
    <w:p w14:paraId="225264DA" w14:textId="0B8465BB" w:rsidR="0083127D" w:rsidRDefault="00B96BEA" w:rsidP="00F34EBE">
      <w:pPr>
        <w:pStyle w:val="a5"/>
        <w:rPr>
          <w:lang w:eastAsia="zh-CN"/>
        </w:rPr>
      </w:pPr>
      <w:bookmarkStart w:id="13" w:name="_Ref68620475"/>
      <w:r>
        <w:t xml:space="preserve">Figure </w:t>
      </w:r>
      <w:r w:rsidR="007E7B19">
        <w:rPr>
          <w:noProof/>
        </w:rPr>
        <w:fldChar w:fldCharType="begin"/>
      </w:r>
      <w:r w:rsidR="007E7B19">
        <w:rPr>
          <w:noProof/>
        </w:rPr>
        <w:instrText xml:space="preserve"> SEQ Figure \* ARABIC </w:instrText>
      </w:r>
      <w:r w:rsidR="007E7B19">
        <w:rPr>
          <w:noProof/>
        </w:rPr>
        <w:fldChar w:fldCharType="separate"/>
      </w:r>
      <w:r w:rsidR="004C6D8B">
        <w:rPr>
          <w:noProof/>
        </w:rPr>
        <w:t>3</w:t>
      </w:r>
      <w:r w:rsidR="007E7B19">
        <w:rPr>
          <w:noProof/>
        </w:rPr>
        <w:fldChar w:fldCharType="end"/>
      </w:r>
      <w:bookmarkEnd w:id="13"/>
      <w:r>
        <w:t xml:space="preserve"> UE wake-up rate if single sequence based CDM applied for SSS-based/TRS-based PEI in scenario 1</w:t>
      </w:r>
    </w:p>
    <w:p w14:paraId="60E1F889" w14:textId="1233D730" w:rsidR="00802B45" w:rsidRDefault="00D202B6" w:rsidP="00802B45">
      <w:pPr>
        <w:rPr>
          <w:lang w:eastAsia="zh-CN"/>
        </w:rPr>
      </w:pPr>
      <w:r>
        <w:rPr>
          <w:lang w:eastAsia="zh-CN"/>
        </w:rPr>
        <w:lastRenderedPageBreak/>
        <w:t xml:space="preserve">It can be observed that, for both Behv-A and Beh-v B, the PDCCH-based PEI can provide the lowest resource overhead. </w:t>
      </w:r>
    </w:p>
    <w:p w14:paraId="4A4BF0C5" w14:textId="384459F6" w:rsidR="00D202B6" w:rsidRDefault="00802B45" w:rsidP="00001FC5">
      <w:pPr>
        <w:pStyle w:val="a5"/>
      </w:pPr>
      <w:bookmarkStart w:id="14" w:name="_Ref67759216"/>
      <w:r>
        <w:t xml:space="preserve">Table </w:t>
      </w:r>
      <w:r w:rsidR="00E81835">
        <w:rPr>
          <w:noProof/>
        </w:rPr>
        <w:fldChar w:fldCharType="begin"/>
      </w:r>
      <w:r w:rsidR="00E81835">
        <w:rPr>
          <w:noProof/>
        </w:rPr>
        <w:instrText xml:space="preserve"> SEQ Table \* ARABIC </w:instrText>
      </w:r>
      <w:r w:rsidR="00E81835">
        <w:rPr>
          <w:noProof/>
        </w:rPr>
        <w:fldChar w:fldCharType="separate"/>
      </w:r>
      <w:r w:rsidR="004C6D8B">
        <w:rPr>
          <w:noProof/>
        </w:rPr>
        <w:t>4</w:t>
      </w:r>
      <w:r w:rsidR="00E81835">
        <w:rPr>
          <w:noProof/>
        </w:rPr>
        <w:fldChar w:fldCharType="end"/>
      </w:r>
      <w:bookmarkEnd w:id="14"/>
      <w:r>
        <w:t xml:space="preserve">. Resource overhead for </w:t>
      </w:r>
      <w:r w:rsidR="00D202B6">
        <w:t>S</w:t>
      </w:r>
      <w:r>
        <w:t xml:space="preserve">cenario </w:t>
      </w:r>
      <w:r w:rsidR="00D202B6">
        <w:t>1</w:t>
      </w:r>
      <w:r w:rsidR="000D7802">
        <w:t xml:space="preserve"> (without sub-group indication)</w:t>
      </w:r>
    </w:p>
    <w:tbl>
      <w:tblPr>
        <w:tblStyle w:val="ac"/>
        <w:tblW w:w="0" w:type="auto"/>
        <w:tblLook w:val="04A0" w:firstRow="1" w:lastRow="0" w:firstColumn="1" w:lastColumn="0" w:noHBand="0" w:noVBand="1"/>
      </w:tblPr>
      <w:tblGrid>
        <w:gridCol w:w="708"/>
        <w:gridCol w:w="1251"/>
        <w:gridCol w:w="1467"/>
        <w:gridCol w:w="2114"/>
        <w:gridCol w:w="2109"/>
        <w:gridCol w:w="1658"/>
      </w:tblGrid>
      <w:tr w:rsidR="00C86606" w14:paraId="4048C12C" w14:textId="361D905D" w:rsidTr="00F34EBE">
        <w:tc>
          <w:tcPr>
            <w:tcW w:w="1959" w:type="dxa"/>
            <w:gridSpan w:val="2"/>
          </w:tcPr>
          <w:p w14:paraId="5E39D93A" w14:textId="77777777" w:rsidR="00C86606" w:rsidRPr="00001FC5" w:rsidRDefault="00C86606" w:rsidP="00C86606">
            <w:pPr>
              <w:pStyle w:val="a5"/>
              <w:rPr>
                <w:b w:val="0"/>
                <w:sz w:val="16"/>
              </w:rPr>
            </w:pPr>
          </w:p>
        </w:tc>
        <w:tc>
          <w:tcPr>
            <w:tcW w:w="1467" w:type="dxa"/>
            <w:vAlign w:val="center"/>
          </w:tcPr>
          <w:p w14:paraId="6C4F757C" w14:textId="148FABD1" w:rsidR="00C86606" w:rsidRPr="00001FC5" w:rsidRDefault="00C86606" w:rsidP="00C86606">
            <w:pPr>
              <w:pStyle w:val="a5"/>
              <w:rPr>
                <w:b w:val="0"/>
                <w:sz w:val="16"/>
              </w:rPr>
            </w:pPr>
            <w:r w:rsidRPr="00001FC5">
              <w:rPr>
                <w:b w:val="0"/>
                <w:sz w:val="16"/>
              </w:rPr>
              <w:t>PDCCH based PEI</w:t>
            </w:r>
          </w:p>
        </w:tc>
        <w:tc>
          <w:tcPr>
            <w:tcW w:w="2114" w:type="dxa"/>
            <w:vAlign w:val="center"/>
          </w:tcPr>
          <w:p w14:paraId="3F5B1A12" w14:textId="5032CDFB" w:rsidR="00C86606" w:rsidRPr="00001FC5" w:rsidRDefault="00C86606" w:rsidP="00C86606">
            <w:pPr>
              <w:pStyle w:val="a5"/>
              <w:rPr>
                <w:b w:val="0"/>
                <w:sz w:val="16"/>
              </w:rPr>
            </w:pPr>
            <w:r w:rsidRPr="00001FC5">
              <w:rPr>
                <w:b w:val="0"/>
                <w:sz w:val="16"/>
              </w:rPr>
              <w:t xml:space="preserve">SSS based PEI </w:t>
            </w:r>
          </w:p>
        </w:tc>
        <w:tc>
          <w:tcPr>
            <w:tcW w:w="2109" w:type="dxa"/>
            <w:vAlign w:val="center"/>
          </w:tcPr>
          <w:p w14:paraId="154C9C2E" w14:textId="69D30887" w:rsidR="00C86606" w:rsidRDefault="00C86606" w:rsidP="00C86606">
            <w:pPr>
              <w:pStyle w:val="a5"/>
              <w:rPr>
                <w:b w:val="0"/>
                <w:sz w:val="16"/>
              </w:rPr>
            </w:pPr>
            <w:r>
              <w:rPr>
                <w:b w:val="0"/>
                <w:sz w:val="16"/>
              </w:rPr>
              <w:t>TRS</w:t>
            </w:r>
            <w:r w:rsidRPr="00001FC5">
              <w:rPr>
                <w:b w:val="0"/>
                <w:sz w:val="16"/>
              </w:rPr>
              <w:t xml:space="preserve"> based PEI</w:t>
            </w:r>
          </w:p>
          <w:p w14:paraId="25931D4A" w14:textId="2E96F5F5" w:rsidR="00C86606" w:rsidRPr="00F34EBE" w:rsidRDefault="00C86606" w:rsidP="00C86606">
            <w:pPr>
              <w:pStyle w:val="a5"/>
              <w:rPr>
                <w:lang w:eastAsia="zh-CN"/>
              </w:rPr>
            </w:pPr>
            <w:r w:rsidRPr="00F34EBE">
              <w:rPr>
                <w:b w:val="0"/>
                <w:sz w:val="16"/>
              </w:rPr>
              <w:t>(semi-static rate matching pattern)</w:t>
            </w:r>
          </w:p>
        </w:tc>
        <w:tc>
          <w:tcPr>
            <w:tcW w:w="1658" w:type="dxa"/>
            <w:vAlign w:val="center"/>
          </w:tcPr>
          <w:p w14:paraId="6C2F591C" w14:textId="77777777" w:rsidR="00C86606" w:rsidRDefault="00C86606" w:rsidP="00C86606">
            <w:pPr>
              <w:pStyle w:val="a5"/>
              <w:rPr>
                <w:b w:val="0"/>
                <w:sz w:val="16"/>
              </w:rPr>
            </w:pPr>
            <w:r>
              <w:rPr>
                <w:b w:val="0"/>
                <w:sz w:val="16"/>
              </w:rPr>
              <w:t>TRS</w:t>
            </w:r>
            <w:r w:rsidRPr="00001FC5">
              <w:rPr>
                <w:b w:val="0"/>
                <w:sz w:val="16"/>
              </w:rPr>
              <w:t xml:space="preserve"> based PEI</w:t>
            </w:r>
          </w:p>
          <w:p w14:paraId="2738010D" w14:textId="0CD37E2E" w:rsidR="00C86606" w:rsidRPr="00F34EBE" w:rsidRDefault="00C86606" w:rsidP="00C86606">
            <w:pPr>
              <w:pStyle w:val="a5"/>
              <w:rPr>
                <w:lang w:eastAsia="zh-CN"/>
              </w:rPr>
            </w:pPr>
            <w:r w:rsidRPr="00F34EBE">
              <w:rPr>
                <w:b w:val="0"/>
                <w:sz w:val="16"/>
              </w:rPr>
              <w:t>(one A-ZP-CSI-RS resource set for rate matching)</w:t>
            </w:r>
          </w:p>
        </w:tc>
      </w:tr>
      <w:tr w:rsidR="00C86606" w14:paraId="0A8DDD73" w14:textId="2A8D0B38" w:rsidTr="00F34EBE">
        <w:tc>
          <w:tcPr>
            <w:tcW w:w="1959" w:type="dxa"/>
            <w:gridSpan w:val="2"/>
            <w:shd w:val="clear" w:color="auto" w:fill="auto"/>
            <w:vAlign w:val="center"/>
          </w:tcPr>
          <w:p w14:paraId="02FB0231" w14:textId="49780011" w:rsidR="00C86606" w:rsidRPr="00001FC5" w:rsidRDefault="00C86606" w:rsidP="00C86606">
            <w:pPr>
              <w:pStyle w:val="a5"/>
              <w:jc w:val="both"/>
              <w:rPr>
                <w:b w:val="0"/>
                <w:sz w:val="16"/>
              </w:rPr>
            </w:pPr>
            <w:r w:rsidRPr="00001FC5">
              <w:rPr>
                <w:b w:val="0"/>
                <w:sz w:val="16"/>
              </w:rPr>
              <w:t>PEI occasion configuration</w:t>
            </w:r>
          </w:p>
        </w:tc>
        <w:tc>
          <w:tcPr>
            <w:tcW w:w="1467" w:type="dxa"/>
            <w:shd w:val="clear" w:color="auto" w:fill="auto"/>
            <w:vAlign w:val="center"/>
          </w:tcPr>
          <w:p w14:paraId="728FB40A" w14:textId="1BA767D1" w:rsidR="00C86606" w:rsidRPr="00001FC5" w:rsidRDefault="00C86606" w:rsidP="00C86606">
            <w:pPr>
              <w:pStyle w:val="a5"/>
              <w:rPr>
                <w:b w:val="0"/>
                <w:sz w:val="16"/>
              </w:rPr>
            </w:pPr>
            <w:r w:rsidRPr="00001FC5">
              <w:rPr>
                <w:b w:val="0"/>
                <w:sz w:val="16"/>
              </w:rPr>
              <w:t>AL4</w:t>
            </w:r>
          </w:p>
        </w:tc>
        <w:tc>
          <w:tcPr>
            <w:tcW w:w="2114" w:type="dxa"/>
            <w:shd w:val="clear" w:color="auto" w:fill="auto"/>
            <w:vAlign w:val="center"/>
          </w:tcPr>
          <w:p w14:paraId="0DFAE437" w14:textId="00467606" w:rsidR="00C86606" w:rsidRPr="00001FC5" w:rsidRDefault="00C86606" w:rsidP="00C86606">
            <w:pPr>
              <w:pStyle w:val="a5"/>
              <w:rPr>
                <w:b w:val="0"/>
                <w:sz w:val="16"/>
              </w:rPr>
            </w:pPr>
            <w:r w:rsidRPr="00001FC5">
              <w:rPr>
                <w:b w:val="0"/>
                <w:sz w:val="16"/>
              </w:rPr>
              <w:t>127RE, 2sym</w:t>
            </w:r>
          </w:p>
        </w:tc>
        <w:tc>
          <w:tcPr>
            <w:tcW w:w="2109" w:type="dxa"/>
            <w:shd w:val="clear" w:color="auto" w:fill="auto"/>
            <w:vAlign w:val="center"/>
          </w:tcPr>
          <w:p w14:paraId="5F85D784" w14:textId="470F222C" w:rsidR="00C86606" w:rsidRPr="00001FC5" w:rsidRDefault="00C86606" w:rsidP="00F34EBE">
            <w:pPr>
              <w:jc w:val="left"/>
              <w:rPr>
                <w:sz w:val="16"/>
              </w:rPr>
            </w:pPr>
            <w:r w:rsidRPr="009E2EAF">
              <w:rPr>
                <w:sz w:val="16"/>
                <w:szCs w:val="16"/>
              </w:rPr>
              <w:t>2</w:t>
            </w:r>
            <w:r>
              <w:rPr>
                <w:sz w:val="16"/>
                <w:szCs w:val="16"/>
              </w:rPr>
              <w:t>8</w:t>
            </w:r>
            <w:r w:rsidRPr="009E2EAF">
              <w:rPr>
                <w:sz w:val="16"/>
                <w:szCs w:val="16"/>
              </w:rPr>
              <w:t xml:space="preserve">RB, </w:t>
            </w:r>
            <w:r w:rsidRPr="00E81835">
              <w:rPr>
                <w:sz w:val="16"/>
              </w:rPr>
              <w:t>1slot</w:t>
            </w:r>
            <w:r>
              <w:rPr>
                <w:b/>
                <w:sz w:val="16"/>
              </w:rPr>
              <w:t xml:space="preserve"> </w:t>
            </w:r>
            <w:r>
              <w:rPr>
                <w:sz w:val="16"/>
                <w:szCs w:val="16"/>
              </w:rPr>
              <w:t>TRS pattern</w:t>
            </w:r>
          </w:p>
        </w:tc>
        <w:tc>
          <w:tcPr>
            <w:tcW w:w="1658" w:type="dxa"/>
            <w:vAlign w:val="center"/>
          </w:tcPr>
          <w:p w14:paraId="7FF41F5C" w14:textId="3DB54925" w:rsidR="00C86606" w:rsidRPr="009E2EAF" w:rsidDel="0023172B" w:rsidRDefault="00C86606" w:rsidP="00C86606">
            <w:pPr>
              <w:jc w:val="left"/>
              <w:rPr>
                <w:sz w:val="16"/>
                <w:szCs w:val="16"/>
              </w:rPr>
            </w:pPr>
            <w:r w:rsidRPr="009E2EAF">
              <w:rPr>
                <w:sz w:val="16"/>
                <w:szCs w:val="16"/>
              </w:rPr>
              <w:t>2</w:t>
            </w:r>
            <w:r>
              <w:rPr>
                <w:sz w:val="16"/>
                <w:szCs w:val="16"/>
              </w:rPr>
              <w:t>8</w:t>
            </w:r>
            <w:r w:rsidRPr="009E2EAF">
              <w:rPr>
                <w:sz w:val="16"/>
                <w:szCs w:val="16"/>
              </w:rPr>
              <w:t xml:space="preserve">RB, </w:t>
            </w:r>
            <w:r w:rsidRPr="00A257ED">
              <w:rPr>
                <w:sz w:val="16"/>
              </w:rPr>
              <w:t>1slot</w:t>
            </w:r>
            <w:r>
              <w:rPr>
                <w:b/>
                <w:sz w:val="16"/>
              </w:rPr>
              <w:t xml:space="preserve"> </w:t>
            </w:r>
            <w:r>
              <w:rPr>
                <w:sz w:val="16"/>
                <w:szCs w:val="16"/>
              </w:rPr>
              <w:t>TRS pattern</w:t>
            </w:r>
          </w:p>
        </w:tc>
      </w:tr>
      <w:tr w:rsidR="00C86606" w14:paraId="4CFC9D83" w14:textId="5363F938" w:rsidTr="00F34EBE">
        <w:tc>
          <w:tcPr>
            <w:tcW w:w="1959" w:type="dxa"/>
            <w:gridSpan w:val="2"/>
            <w:shd w:val="clear" w:color="auto" w:fill="auto"/>
            <w:vAlign w:val="center"/>
          </w:tcPr>
          <w:p w14:paraId="51A80881" w14:textId="6FDB24D1" w:rsidR="00C86606" w:rsidRPr="00001FC5" w:rsidRDefault="00C86606" w:rsidP="00C86606">
            <w:pPr>
              <w:pStyle w:val="a5"/>
              <w:jc w:val="both"/>
              <w:rPr>
                <w:b w:val="0"/>
                <w:sz w:val="16"/>
              </w:rPr>
            </w:pPr>
            <w:r w:rsidRPr="00001FC5">
              <w:rPr>
                <w:b w:val="0"/>
                <w:sz w:val="16"/>
              </w:rPr>
              <w:t>Total RE per PEI occasion</w:t>
            </w:r>
          </w:p>
        </w:tc>
        <w:tc>
          <w:tcPr>
            <w:tcW w:w="1467" w:type="dxa"/>
            <w:shd w:val="clear" w:color="auto" w:fill="auto"/>
            <w:vAlign w:val="center"/>
          </w:tcPr>
          <w:p w14:paraId="365B26E3" w14:textId="45205EEF" w:rsidR="00C86606" w:rsidRPr="000F4769" w:rsidRDefault="00C86606" w:rsidP="00C86606">
            <w:pPr>
              <w:pStyle w:val="a5"/>
              <w:rPr>
                <w:b w:val="0"/>
                <w:sz w:val="16"/>
                <w:szCs w:val="16"/>
              </w:rPr>
            </w:pPr>
            <w:r w:rsidRPr="00001FC5">
              <w:rPr>
                <w:b w:val="0"/>
                <w:sz w:val="16"/>
              </w:rPr>
              <w:t>288</w:t>
            </w:r>
          </w:p>
        </w:tc>
        <w:tc>
          <w:tcPr>
            <w:tcW w:w="2114" w:type="dxa"/>
            <w:shd w:val="clear" w:color="auto" w:fill="auto"/>
            <w:vAlign w:val="center"/>
          </w:tcPr>
          <w:p w14:paraId="61EFAD20" w14:textId="05E6DE27" w:rsidR="00C86606" w:rsidRPr="00001FC5" w:rsidRDefault="00C86606" w:rsidP="00C86606">
            <w:pPr>
              <w:pStyle w:val="a5"/>
              <w:rPr>
                <w:b w:val="0"/>
                <w:sz w:val="16"/>
              </w:rPr>
            </w:pPr>
            <w:r w:rsidRPr="00001FC5">
              <w:rPr>
                <w:b w:val="0"/>
                <w:sz w:val="16"/>
              </w:rPr>
              <w:t>254</w:t>
            </w:r>
          </w:p>
        </w:tc>
        <w:tc>
          <w:tcPr>
            <w:tcW w:w="2109" w:type="dxa"/>
            <w:shd w:val="clear" w:color="auto" w:fill="auto"/>
            <w:vAlign w:val="center"/>
          </w:tcPr>
          <w:p w14:paraId="7E70F8E9" w14:textId="2A9EC6E1" w:rsidR="00C86606" w:rsidRPr="00001FC5" w:rsidRDefault="00C86606" w:rsidP="00C86606">
            <w:pPr>
              <w:pStyle w:val="a5"/>
              <w:rPr>
                <w:b w:val="0"/>
                <w:sz w:val="16"/>
              </w:rPr>
            </w:pPr>
            <w:r>
              <w:rPr>
                <w:b w:val="0"/>
                <w:sz w:val="16"/>
              </w:rPr>
              <w:t>168</w:t>
            </w:r>
          </w:p>
        </w:tc>
        <w:tc>
          <w:tcPr>
            <w:tcW w:w="1658" w:type="dxa"/>
            <w:vAlign w:val="center"/>
          </w:tcPr>
          <w:p w14:paraId="3D5CA94B" w14:textId="6EC3E435" w:rsidR="00C86606" w:rsidRPr="00001FC5" w:rsidDel="00507627" w:rsidRDefault="00C86606" w:rsidP="00C86606">
            <w:pPr>
              <w:pStyle w:val="a5"/>
              <w:rPr>
                <w:b w:val="0"/>
                <w:sz w:val="16"/>
              </w:rPr>
            </w:pPr>
            <w:r>
              <w:rPr>
                <w:b w:val="0"/>
                <w:sz w:val="16"/>
              </w:rPr>
              <w:t>168</w:t>
            </w:r>
          </w:p>
        </w:tc>
      </w:tr>
      <w:tr w:rsidR="00C86606" w14:paraId="614696E3" w14:textId="26D774D2" w:rsidTr="00F34EBE">
        <w:tc>
          <w:tcPr>
            <w:tcW w:w="1959" w:type="dxa"/>
            <w:gridSpan w:val="2"/>
            <w:shd w:val="clear" w:color="auto" w:fill="auto"/>
            <w:vAlign w:val="center"/>
          </w:tcPr>
          <w:p w14:paraId="5CEAE773" w14:textId="53107DE8" w:rsidR="00C86606" w:rsidRPr="00001FC5" w:rsidRDefault="00C86606" w:rsidP="00C86606">
            <w:pPr>
              <w:pStyle w:val="a5"/>
              <w:jc w:val="both"/>
              <w:rPr>
                <w:b w:val="0"/>
                <w:sz w:val="16"/>
              </w:rPr>
            </w:pPr>
            <w:r w:rsidRPr="000F4769">
              <w:rPr>
                <w:b w:val="0"/>
                <w:sz w:val="16"/>
              </w:rPr>
              <w:t>PO association configuration</w:t>
            </w:r>
          </w:p>
        </w:tc>
        <w:tc>
          <w:tcPr>
            <w:tcW w:w="1467" w:type="dxa"/>
            <w:shd w:val="clear" w:color="auto" w:fill="auto"/>
            <w:vAlign w:val="center"/>
          </w:tcPr>
          <w:p w14:paraId="3ABE2029" w14:textId="4BF3F20F" w:rsidR="00C86606" w:rsidRPr="00001FC5" w:rsidRDefault="00C86606" w:rsidP="00C86606">
            <w:pPr>
              <w:pStyle w:val="a5"/>
              <w:jc w:val="left"/>
              <w:rPr>
                <w:b w:val="0"/>
                <w:sz w:val="16"/>
              </w:rPr>
            </w:pPr>
            <w:r w:rsidRPr="00001FC5">
              <w:rPr>
                <w:b w:val="0"/>
                <w:sz w:val="16"/>
              </w:rPr>
              <w:t>12bit</w:t>
            </w:r>
            <w:r w:rsidR="007528AA">
              <w:rPr>
                <w:b w:val="0"/>
                <w:sz w:val="16"/>
              </w:rPr>
              <w:t>s</w:t>
            </w:r>
            <w:r w:rsidRPr="00001FC5">
              <w:rPr>
                <w:b w:val="0"/>
                <w:sz w:val="16"/>
              </w:rPr>
              <w:t xml:space="preserve"> payload for 12 POs</w:t>
            </w:r>
          </w:p>
        </w:tc>
        <w:tc>
          <w:tcPr>
            <w:tcW w:w="211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E4A8A0" w14:textId="4C430FC2" w:rsidR="00C86606" w:rsidRPr="00001FC5" w:rsidRDefault="00C86606" w:rsidP="00C86606">
            <w:pPr>
              <w:pStyle w:val="a5"/>
              <w:jc w:val="left"/>
              <w:rPr>
                <w:b w:val="0"/>
                <w:sz w:val="16"/>
              </w:rPr>
            </w:pPr>
            <w:r w:rsidRPr="00001FC5">
              <w:rPr>
                <w:b w:val="0"/>
                <w:color w:val="000000" w:themeColor="dark1"/>
                <w:kern w:val="24"/>
                <w:sz w:val="16"/>
              </w:rPr>
              <w:t xml:space="preserve">One PEI </w:t>
            </w:r>
            <w:r>
              <w:rPr>
                <w:b w:val="0"/>
                <w:color w:val="000000" w:themeColor="dark1"/>
                <w:kern w:val="24"/>
                <w:sz w:val="16"/>
              </w:rPr>
              <w:t>transmission associate with</w:t>
            </w:r>
            <w:r w:rsidRPr="00001FC5">
              <w:rPr>
                <w:b w:val="0"/>
                <w:color w:val="000000" w:themeColor="dark1"/>
                <w:kern w:val="24"/>
                <w:sz w:val="16"/>
              </w:rPr>
              <w:t xml:space="preserve"> one PO</w:t>
            </w:r>
          </w:p>
        </w:tc>
        <w:tc>
          <w:tcPr>
            <w:tcW w:w="210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18940D" w14:textId="4663149B" w:rsidR="00C86606" w:rsidRPr="00001FC5" w:rsidRDefault="00C86606" w:rsidP="00C86606">
            <w:pPr>
              <w:pStyle w:val="a5"/>
              <w:jc w:val="left"/>
              <w:rPr>
                <w:b w:val="0"/>
                <w:sz w:val="16"/>
              </w:rPr>
            </w:pPr>
            <w:r w:rsidRPr="00001FC5">
              <w:rPr>
                <w:b w:val="0"/>
                <w:color w:val="000000" w:themeColor="dark1"/>
                <w:kern w:val="24"/>
                <w:sz w:val="16"/>
              </w:rPr>
              <w:t xml:space="preserve">One PEI </w:t>
            </w:r>
            <w:r>
              <w:rPr>
                <w:b w:val="0"/>
                <w:color w:val="000000" w:themeColor="dark1"/>
                <w:kern w:val="24"/>
                <w:sz w:val="16"/>
              </w:rPr>
              <w:t xml:space="preserve">transmission associate with </w:t>
            </w:r>
            <w:r w:rsidRPr="00001FC5">
              <w:rPr>
                <w:b w:val="0"/>
                <w:color w:val="000000" w:themeColor="dark1"/>
                <w:kern w:val="24"/>
                <w:sz w:val="16"/>
              </w:rPr>
              <w:t>one PO</w:t>
            </w:r>
          </w:p>
        </w:tc>
        <w:tc>
          <w:tcPr>
            <w:tcW w:w="1658" w:type="dxa"/>
            <w:tcBorders>
              <w:top w:val="single" w:sz="6" w:space="0" w:color="000000"/>
              <w:left w:val="single" w:sz="6" w:space="0" w:color="000000"/>
              <w:bottom w:val="single" w:sz="6" w:space="0" w:color="000000"/>
              <w:right w:val="single" w:sz="6" w:space="0" w:color="000000"/>
            </w:tcBorders>
            <w:vAlign w:val="center"/>
          </w:tcPr>
          <w:p w14:paraId="32A95636" w14:textId="5B13C456" w:rsidR="00C86606" w:rsidRPr="00001FC5" w:rsidRDefault="00C86606" w:rsidP="00C86606">
            <w:pPr>
              <w:pStyle w:val="a5"/>
              <w:jc w:val="left"/>
              <w:rPr>
                <w:b w:val="0"/>
                <w:color w:val="000000" w:themeColor="dark1"/>
                <w:kern w:val="24"/>
                <w:sz w:val="16"/>
              </w:rPr>
            </w:pPr>
            <w:r w:rsidRPr="00001FC5">
              <w:rPr>
                <w:b w:val="0"/>
                <w:color w:val="000000" w:themeColor="dark1"/>
                <w:kern w:val="24"/>
                <w:sz w:val="16"/>
              </w:rPr>
              <w:t xml:space="preserve">One PEI </w:t>
            </w:r>
            <w:r>
              <w:rPr>
                <w:b w:val="0"/>
                <w:color w:val="000000" w:themeColor="dark1"/>
                <w:kern w:val="24"/>
                <w:sz w:val="16"/>
              </w:rPr>
              <w:t xml:space="preserve">transmission associate with </w:t>
            </w:r>
            <w:r w:rsidRPr="00001FC5">
              <w:rPr>
                <w:b w:val="0"/>
                <w:color w:val="000000" w:themeColor="dark1"/>
                <w:kern w:val="24"/>
                <w:sz w:val="16"/>
              </w:rPr>
              <w:t>one PO</w:t>
            </w:r>
          </w:p>
        </w:tc>
      </w:tr>
      <w:tr w:rsidR="00C86606" w14:paraId="732C4CDA" w14:textId="23FBDBDE" w:rsidTr="00F34EBE">
        <w:tc>
          <w:tcPr>
            <w:tcW w:w="708" w:type="dxa"/>
            <w:vMerge w:val="restart"/>
            <w:vAlign w:val="center"/>
          </w:tcPr>
          <w:p w14:paraId="34589703" w14:textId="786DDAE2" w:rsidR="00C86606" w:rsidRPr="000F4769" w:rsidRDefault="00C86606" w:rsidP="00C86606">
            <w:pPr>
              <w:pStyle w:val="a5"/>
              <w:jc w:val="both"/>
              <w:rPr>
                <w:b w:val="0"/>
                <w:sz w:val="16"/>
              </w:rPr>
            </w:pPr>
            <w:r w:rsidRPr="000F4769">
              <w:rPr>
                <w:b w:val="0"/>
                <w:sz w:val="16"/>
              </w:rPr>
              <w:t>Behv-A</w:t>
            </w:r>
          </w:p>
        </w:tc>
        <w:tc>
          <w:tcPr>
            <w:tcW w:w="1251" w:type="dxa"/>
            <w:shd w:val="clear" w:color="auto" w:fill="auto"/>
            <w:vAlign w:val="center"/>
          </w:tcPr>
          <w:p w14:paraId="45A61BF1" w14:textId="240CF675" w:rsidR="00C86606" w:rsidRPr="00001FC5" w:rsidRDefault="00C86606" w:rsidP="00C86606">
            <w:pPr>
              <w:pStyle w:val="a5"/>
              <w:jc w:val="left"/>
              <w:rPr>
                <w:b w:val="0"/>
                <w:sz w:val="16"/>
              </w:rPr>
            </w:pPr>
            <w:r w:rsidRPr="00001FC5">
              <w:rPr>
                <w:b w:val="0"/>
                <w:sz w:val="16"/>
              </w:rPr>
              <w:t>Resource occupation probability</w:t>
            </w:r>
          </w:p>
        </w:tc>
        <w:tc>
          <w:tcPr>
            <w:tcW w:w="1467" w:type="dxa"/>
            <w:shd w:val="clear" w:color="auto" w:fill="auto"/>
            <w:vAlign w:val="center"/>
          </w:tcPr>
          <w:p w14:paraId="108ABBD4" w14:textId="2057A153" w:rsidR="00C86606" w:rsidRPr="000F4769" w:rsidRDefault="00C86606" w:rsidP="00C86606">
            <w:pPr>
              <w:pStyle w:val="a5"/>
              <w:rPr>
                <w:b w:val="0"/>
                <w:sz w:val="16"/>
                <w:szCs w:val="16"/>
              </w:rPr>
            </w:pPr>
            <w:r w:rsidRPr="00001FC5">
              <w:rPr>
                <w:b w:val="0"/>
                <w:sz w:val="16"/>
              </w:rPr>
              <w:t>73.46%</w:t>
            </w:r>
          </w:p>
        </w:tc>
        <w:tc>
          <w:tcPr>
            <w:tcW w:w="2114" w:type="dxa"/>
            <w:shd w:val="clear" w:color="auto" w:fill="auto"/>
            <w:vAlign w:val="center"/>
          </w:tcPr>
          <w:p w14:paraId="35546E3C" w14:textId="2835D5A9" w:rsidR="00C86606" w:rsidRPr="00001FC5" w:rsidRDefault="00C86606" w:rsidP="00C86606">
            <w:pPr>
              <w:pStyle w:val="a5"/>
              <w:rPr>
                <w:b w:val="0"/>
                <w:sz w:val="16"/>
              </w:rPr>
            </w:pPr>
            <w:r w:rsidRPr="00001FC5">
              <w:rPr>
                <w:b w:val="0"/>
                <w:sz w:val="16"/>
              </w:rPr>
              <w:t>100.00%</w:t>
            </w:r>
            <w:r w:rsidRPr="00F34EBE">
              <w:rPr>
                <w:b w:val="0"/>
                <w:sz w:val="16"/>
                <w:vertAlign w:val="superscript"/>
              </w:rPr>
              <w:t>Note</w:t>
            </w:r>
            <w:r w:rsidRPr="00F34EBE">
              <w:rPr>
                <w:b w:val="0"/>
                <w:sz w:val="16"/>
                <w:vertAlign w:val="superscript"/>
              </w:rPr>
              <w:fldChar w:fldCharType="begin"/>
            </w:r>
            <w:r w:rsidRPr="00F34EBE">
              <w:rPr>
                <w:b w:val="0"/>
                <w:sz w:val="16"/>
                <w:vertAlign w:val="superscript"/>
              </w:rPr>
              <w:instrText xml:space="preserve"> REF _Ref68095170 \r \h </w:instrText>
            </w:r>
            <w:r>
              <w:rPr>
                <w:b w:val="0"/>
                <w:sz w:val="16"/>
                <w:vertAlign w:val="superscript"/>
              </w:rPr>
              <w:instrText xml:space="preserve"> \* MERGEFORMAT </w:instrText>
            </w:r>
            <w:r w:rsidRPr="00F34EBE">
              <w:rPr>
                <w:b w:val="0"/>
                <w:sz w:val="16"/>
                <w:vertAlign w:val="superscript"/>
              </w:rPr>
            </w:r>
            <w:r w:rsidRPr="00F34EBE">
              <w:rPr>
                <w:b w:val="0"/>
                <w:sz w:val="16"/>
                <w:vertAlign w:val="superscript"/>
              </w:rPr>
              <w:fldChar w:fldCharType="separate"/>
            </w:r>
            <w:r w:rsidR="004C6D8B">
              <w:rPr>
                <w:b w:val="0"/>
                <w:sz w:val="16"/>
                <w:vertAlign w:val="superscript"/>
              </w:rPr>
              <w:t>2</w:t>
            </w:r>
            <w:r w:rsidRPr="00F34EBE">
              <w:rPr>
                <w:b w:val="0"/>
                <w:sz w:val="16"/>
                <w:vertAlign w:val="superscript"/>
              </w:rPr>
              <w:fldChar w:fldCharType="end"/>
            </w:r>
          </w:p>
        </w:tc>
        <w:tc>
          <w:tcPr>
            <w:tcW w:w="2109" w:type="dxa"/>
            <w:shd w:val="clear" w:color="auto" w:fill="auto"/>
            <w:vAlign w:val="center"/>
          </w:tcPr>
          <w:p w14:paraId="77450EF6" w14:textId="23536B54" w:rsidR="00C86606" w:rsidRPr="00001FC5" w:rsidRDefault="00C86606" w:rsidP="00C86606">
            <w:pPr>
              <w:pStyle w:val="a5"/>
              <w:rPr>
                <w:b w:val="0"/>
                <w:sz w:val="16"/>
              </w:rPr>
            </w:pPr>
            <w:r>
              <w:rPr>
                <w:b w:val="0"/>
                <w:sz w:val="16"/>
              </w:rPr>
              <w:t>100</w:t>
            </w:r>
            <w:r w:rsidRPr="00001FC5">
              <w:rPr>
                <w:b w:val="0"/>
                <w:sz w:val="16"/>
              </w:rPr>
              <w:t>%</w:t>
            </w:r>
            <w:r w:rsidRPr="00F34EBE">
              <w:rPr>
                <w:b w:val="0"/>
                <w:sz w:val="16"/>
                <w:vertAlign w:val="superscript"/>
              </w:rPr>
              <w:t>Note</w:t>
            </w:r>
            <w:r w:rsidRPr="00F34EBE">
              <w:rPr>
                <w:b w:val="0"/>
                <w:sz w:val="16"/>
                <w:vertAlign w:val="superscript"/>
              </w:rPr>
              <w:fldChar w:fldCharType="begin"/>
            </w:r>
            <w:r w:rsidRPr="00F34EBE">
              <w:rPr>
                <w:b w:val="0"/>
                <w:sz w:val="16"/>
                <w:vertAlign w:val="superscript"/>
              </w:rPr>
              <w:instrText xml:space="preserve"> REF _Ref68100030 \r \h </w:instrText>
            </w:r>
            <w:r>
              <w:rPr>
                <w:b w:val="0"/>
                <w:sz w:val="16"/>
                <w:vertAlign w:val="superscript"/>
              </w:rPr>
              <w:instrText xml:space="preserve"> \* MERGEFORMAT </w:instrText>
            </w:r>
            <w:r w:rsidRPr="00F34EBE">
              <w:rPr>
                <w:b w:val="0"/>
                <w:sz w:val="16"/>
                <w:vertAlign w:val="superscript"/>
              </w:rPr>
            </w:r>
            <w:r w:rsidRPr="00F34EBE">
              <w:rPr>
                <w:b w:val="0"/>
                <w:sz w:val="16"/>
                <w:vertAlign w:val="superscript"/>
              </w:rPr>
              <w:fldChar w:fldCharType="separate"/>
            </w:r>
            <w:r w:rsidR="004C6D8B">
              <w:rPr>
                <w:b w:val="0"/>
                <w:sz w:val="16"/>
                <w:vertAlign w:val="superscript"/>
              </w:rPr>
              <w:t>3</w:t>
            </w:r>
            <w:r w:rsidRPr="00F34EBE">
              <w:rPr>
                <w:b w:val="0"/>
                <w:sz w:val="16"/>
                <w:vertAlign w:val="superscript"/>
              </w:rPr>
              <w:fldChar w:fldCharType="end"/>
            </w:r>
            <w:r w:rsidRPr="00001FC5">
              <w:rPr>
                <w:b w:val="0"/>
                <w:sz w:val="16"/>
              </w:rPr>
              <w:t xml:space="preserve">  </w:t>
            </w:r>
          </w:p>
        </w:tc>
        <w:tc>
          <w:tcPr>
            <w:tcW w:w="1658" w:type="dxa"/>
            <w:vAlign w:val="center"/>
          </w:tcPr>
          <w:p w14:paraId="102EA39A" w14:textId="69C2B6DA" w:rsidR="00C86606" w:rsidRPr="00001FC5" w:rsidDel="001F70DA" w:rsidRDefault="00C86606" w:rsidP="00C86606">
            <w:pPr>
              <w:pStyle w:val="a5"/>
              <w:rPr>
                <w:b w:val="0"/>
                <w:sz w:val="16"/>
              </w:rPr>
            </w:pPr>
            <w:r w:rsidRPr="00001FC5">
              <w:rPr>
                <w:b w:val="0"/>
                <w:sz w:val="16"/>
              </w:rPr>
              <w:t>73.46%</w:t>
            </w:r>
            <w:r w:rsidRPr="000F7B1E">
              <w:rPr>
                <w:b w:val="0"/>
                <w:sz w:val="16"/>
                <w:vertAlign w:val="superscript"/>
              </w:rPr>
              <w:t>Note</w:t>
            </w:r>
            <w:r>
              <w:rPr>
                <w:b w:val="0"/>
                <w:sz w:val="16"/>
                <w:vertAlign w:val="superscript"/>
              </w:rPr>
              <w:t>4</w:t>
            </w:r>
            <w:r w:rsidRPr="00001FC5">
              <w:rPr>
                <w:b w:val="0"/>
                <w:sz w:val="16"/>
              </w:rPr>
              <w:t xml:space="preserve">  </w:t>
            </w:r>
          </w:p>
        </w:tc>
      </w:tr>
      <w:tr w:rsidR="00C86606" w14:paraId="77DD1987" w14:textId="6846F727" w:rsidTr="00F34EBE">
        <w:tc>
          <w:tcPr>
            <w:tcW w:w="708" w:type="dxa"/>
            <w:vMerge/>
            <w:vAlign w:val="center"/>
          </w:tcPr>
          <w:p w14:paraId="058D2A67" w14:textId="77777777" w:rsidR="00C86606" w:rsidRPr="00001FC5" w:rsidRDefault="00C86606" w:rsidP="00C86606">
            <w:pPr>
              <w:pStyle w:val="a5"/>
              <w:jc w:val="both"/>
              <w:rPr>
                <w:b w:val="0"/>
                <w:sz w:val="16"/>
              </w:rPr>
            </w:pPr>
          </w:p>
        </w:tc>
        <w:tc>
          <w:tcPr>
            <w:tcW w:w="1251" w:type="dxa"/>
            <w:shd w:val="clear" w:color="auto" w:fill="auto"/>
            <w:vAlign w:val="center"/>
          </w:tcPr>
          <w:p w14:paraId="13A077C7" w14:textId="3E497335" w:rsidR="00C86606" w:rsidRPr="00001FC5" w:rsidRDefault="00C86606" w:rsidP="00C86606">
            <w:pPr>
              <w:pStyle w:val="a5"/>
              <w:jc w:val="left"/>
              <w:rPr>
                <w:b w:val="0"/>
                <w:sz w:val="16"/>
              </w:rPr>
            </w:pPr>
            <w:r w:rsidRPr="00001FC5">
              <w:rPr>
                <w:b w:val="0"/>
                <w:sz w:val="16"/>
              </w:rPr>
              <w:t>Average resource overhead (RE) per PO</w:t>
            </w:r>
          </w:p>
        </w:tc>
        <w:tc>
          <w:tcPr>
            <w:tcW w:w="1467" w:type="dxa"/>
            <w:shd w:val="clear" w:color="auto" w:fill="auto"/>
            <w:vAlign w:val="center"/>
          </w:tcPr>
          <w:p w14:paraId="0E1FD647" w14:textId="22D590E5" w:rsidR="00C86606" w:rsidRPr="000F4769" w:rsidRDefault="00C86606" w:rsidP="00C86606">
            <w:pPr>
              <w:pStyle w:val="a5"/>
              <w:rPr>
                <w:b w:val="0"/>
                <w:sz w:val="16"/>
                <w:szCs w:val="16"/>
              </w:rPr>
            </w:pPr>
            <w:r w:rsidRPr="00001FC5">
              <w:rPr>
                <w:b w:val="0"/>
                <w:sz w:val="16"/>
              </w:rPr>
              <w:t>17.6</w:t>
            </w:r>
          </w:p>
        </w:tc>
        <w:tc>
          <w:tcPr>
            <w:tcW w:w="2114" w:type="dxa"/>
            <w:shd w:val="clear" w:color="auto" w:fill="auto"/>
            <w:vAlign w:val="center"/>
          </w:tcPr>
          <w:p w14:paraId="766C121E" w14:textId="76247675" w:rsidR="00C86606" w:rsidRPr="00001FC5" w:rsidRDefault="00C86606" w:rsidP="00C86606">
            <w:pPr>
              <w:pStyle w:val="a5"/>
              <w:rPr>
                <w:b w:val="0"/>
                <w:sz w:val="16"/>
              </w:rPr>
            </w:pPr>
            <w:r w:rsidRPr="00001FC5">
              <w:rPr>
                <w:b w:val="0"/>
                <w:sz w:val="16"/>
              </w:rPr>
              <w:t>254.0</w:t>
            </w:r>
          </w:p>
        </w:tc>
        <w:tc>
          <w:tcPr>
            <w:tcW w:w="2109" w:type="dxa"/>
            <w:shd w:val="clear" w:color="auto" w:fill="auto"/>
            <w:vAlign w:val="center"/>
          </w:tcPr>
          <w:p w14:paraId="3C52D1A4" w14:textId="5E684AE8" w:rsidR="00C86606" w:rsidRPr="00001FC5" w:rsidRDefault="00C86606" w:rsidP="00C86606">
            <w:pPr>
              <w:pStyle w:val="a5"/>
              <w:rPr>
                <w:b w:val="0"/>
                <w:sz w:val="16"/>
              </w:rPr>
            </w:pPr>
            <w:r>
              <w:rPr>
                <w:b w:val="0"/>
                <w:sz w:val="16"/>
              </w:rPr>
              <w:t>168.0</w:t>
            </w:r>
          </w:p>
        </w:tc>
        <w:tc>
          <w:tcPr>
            <w:tcW w:w="1658" w:type="dxa"/>
            <w:vAlign w:val="center"/>
          </w:tcPr>
          <w:p w14:paraId="05847374" w14:textId="693EB484" w:rsidR="00C86606" w:rsidRDefault="00C86606" w:rsidP="00C86606">
            <w:pPr>
              <w:pStyle w:val="a5"/>
              <w:rPr>
                <w:b w:val="0"/>
                <w:sz w:val="16"/>
              </w:rPr>
            </w:pPr>
            <w:r>
              <w:rPr>
                <w:b w:val="0"/>
                <w:sz w:val="16"/>
              </w:rPr>
              <w:t>123.4</w:t>
            </w:r>
          </w:p>
        </w:tc>
      </w:tr>
      <w:tr w:rsidR="00C86606" w14:paraId="112CAFB8" w14:textId="454DEC47" w:rsidTr="00F34EBE">
        <w:tc>
          <w:tcPr>
            <w:tcW w:w="708" w:type="dxa"/>
            <w:vMerge/>
            <w:vAlign w:val="center"/>
          </w:tcPr>
          <w:p w14:paraId="782957CF" w14:textId="77777777" w:rsidR="00C86606" w:rsidRPr="00001FC5" w:rsidRDefault="00C86606" w:rsidP="00C86606">
            <w:pPr>
              <w:pStyle w:val="a5"/>
              <w:jc w:val="both"/>
              <w:rPr>
                <w:b w:val="0"/>
                <w:sz w:val="16"/>
              </w:rPr>
            </w:pPr>
          </w:p>
        </w:tc>
        <w:tc>
          <w:tcPr>
            <w:tcW w:w="1251" w:type="dxa"/>
            <w:shd w:val="clear" w:color="auto" w:fill="auto"/>
            <w:vAlign w:val="center"/>
          </w:tcPr>
          <w:p w14:paraId="651AA57F" w14:textId="4092F07B" w:rsidR="00C86606" w:rsidRPr="00001FC5" w:rsidRDefault="00C86606" w:rsidP="00C86606">
            <w:pPr>
              <w:pStyle w:val="a5"/>
              <w:jc w:val="left"/>
              <w:rPr>
                <w:b w:val="0"/>
                <w:sz w:val="16"/>
              </w:rPr>
            </w:pPr>
            <w:r w:rsidRPr="00001FC5">
              <w:rPr>
                <w:b w:val="0"/>
                <w:sz w:val="16"/>
              </w:rPr>
              <w:t>UE waked up rate</w:t>
            </w:r>
          </w:p>
        </w:tc>
        <w:tc>
          <w:tcPr>
            <w:tcW w:w="1467" w:type="dxa"/>
            <w:shd w:val="clear" w:color="auto" w:fill="auto"/>
            <w:vAlign w:val="center"/>
          </w:tcPr>
          <w:p w14:paraId="4A4BD85F" w14:textId="60208436" w:rsidR="00C86606" w:rsidRPr="00001FC5" w:rsidRDefault="00C86606" w:rsidP="00C86606">
            <w:pPr>
              <w:pStyle w:val="a5"/>
              <w:rPr>
                <w:b w:val="0"/>
                <w:sz w:val="16"/>
              </w:rPr>
            </w:pPr>
            <w:r w:rsidRPr="00001FC5">
              <w:rPr>
                <w:b w:val="0"/>
                <w:sz w:val="16"/>
              </w:rPr>
              <w:t>10.47%</w:t>
            </w:r>
          </w:p>
        </w:tc>
        <w:tc>
          <w:tcPr>
            <w:tcW w:w="2114" w:type="dxa"/>
            <w:shd w:val="clear" w:color="auto" w:fill="auto"/>
            <w:vAlign w:val="center"/>
          </w:tcPr>
          <w:p w14:paraId="5AB8892E" w14:textId="5A7CEA2D" w:rsidR="00C86606" w:rsidRPr="00001FC5" w:rsidRDefault="00C86606" w:rsidP="00C86606">
            <w:pPr>
              <w:pStyle w:val="a5"/>
              <w:rPr>
                <w:b w:val="0"/>
                <w:sz w:val="16"/>
              </w:rPr>
            </w:pPr>
            <w:r w:rsidRPr="00001FC5">
              <w:rPr>
                <w:b w:val="0"/>
                <w:sz w:val="16"/>
              </w:rPr>
              <w:t>10.47%</w:t>
            </w:r>
          </w:p>
        </w:tc>
        <w:tc>
          <w:tcPr>
            <w:tcW w:w="2109" w:type="dxa"/>
            <w:shd w:val="clear" w:color="auto" w:fill="auto"/>
            <w:vAlign w:val="center"/>
          </w:tcPr>
          <w:p w14:paraId="10003916" w14:textId="35EB25DA" w:rsidR="00C86606" w:rsidRPr="00001FC5" w:rsidRDefault="00C86606" w:rsidP="00C86606">
            <w:pPr>
              <w:pStyle w:val="a5"/>
              <w:rPr>
                <w:b w:val="0"/>
                <w:sz w:val="16"/>
              </w:rPr>
            </w:pPr>
            <w:r w:rsidRPr="00001FC5">
              <w:rPr>
                <w:b w:val="0"/>
                <w:sz w:val="16"/>
              </w:rPr>
              <w:t>10.47%</w:t>
            </w:r>
          </w:p>
        </w:tc>
        <w:tc>
          <w:tcPr>
            <w:tcW w:w="1658" w:type="dxa"/>
            <w:vAlign w:val="center"/>
          </w:tcPr>
          <w:p w14:paraId="596E300A" w14:textId="25A02B09" w:rsidR="00C86606" w:rsidRPr="00001FC5" w:rsidRDefault="00C86606" w:rsidP="00C86606">
            <w:pPr>
              <w:pStyle w:val="a5"/>
              <w:rPr>
                <w:b w:val="0"/>
                <w:sz w:val="16"/>
              </w:rPr>
            </w:pPr>
            <w:r w:rsidRPr="00001FC5">
              <w:rPr>
                <w:b w:val="0"/>
                <w:sz w:val="16"/>
              </w:rPr>
              <w:t>10.47%</w:t>
            </w:r>
          </w:p>
        </w:tc>
      </w:tr>
      <w:tr w:rsidR="00C86606" w14:paraId="08503E40" w14:textId="7335DE13" w:rsidTr="00F34EBE">
        <w:tc>
          <w:tcPr>
            <w:tcW w:w="708" w:type="dxa"/>
            <w:vMerge w:val="restart"/>
            <w:vAlign w:val="center"/>
          </w:tcPr>
          <w:p w14:paraId="062E2929" w14:textId="0646BF24" w:rsidR="00C86606" w:rsidRPr="009E2EAF" w:rsidRDefault="00C86606" w:rsidP="00C86606">
            <w:pPr>
              <w:pStyle w:val="a5"/>
              <w:jc w:val="both"/>
              <w:rPr>
                <w:b w:val="0"/>
                <w:sz w:val="16"/>
                <w:szCs w:val="16"/>
                <w:lang w:eastAsia="zh-CN"/>
              </w:rPr>
            </w:pPr>
            <w:r>
              <w:rPr>
                <w:rFonts w:hint="eastAsia"/>
                <w:b w:val="0"/>
                <w:sz w:val="16"/>
                <w:szCs w:val="16"/>
                <w:lang w:eastAsia="zh-CN"/>
              </w:rPr>
              <w:t>B</w:t>
            </w:r>
            <w:r>
              <w:rPr>
                <w:b w:val="0"/>
                <w:sz w:val="16"/>
                <w:szCs w:val="16"/>
                <w:lang w:eastAsia="zh-CN"/>
              </w:rPr>
              <w:t>ehv-B</w:t>
            </w:r>
          </w:p>
        </w:tc>
        <w:tc>
          <w:tcPr>
            <w:tcW w:w="1251" w:type="dxa"/>
            <w:shd w:val="clear" w:color="auto" w:fill="auto"/>
            <w:vAlign w:val="center"/>
          </w:tcPr>
          <w:p w14:paraId="33EDC11E" w14:textId="6B56A0FB" w:rsidR="00C86606" w:rsidRPr="009E2EAF" w:rsidRDefault="00C86606" w:rsidP="00C86606">
            <w:pPr>
              <w:pStyle w:val="a5"/>
              <w:jc w:val="left"/>
              <w:rPr>
                <w:b w:val="0"/>
                <w:sz w:val="16"/>
                <w:szCs w:val="16"/>
              </w:rPr>
            </w:pPr>
            <w:r w:rsidRPr="00001FC5">
              <w:rPr>
                <w:b w:val="0"/>
                <w:sz w:val="16"/>
              </w:rPr>
              <w:t>Resource occupation probability</w:t>
            </w:r>
          </w:p>
        </w:tc>
        <w:tc>
          <w:tcPr>
            <w:tcW w:w="1467" w:type="dxa"/>
            <w:shd w:val="clear" w:color="auto" w:fill="auto"/>
            <w:vAlign w:val="center"/>
          </w:tcPr>
          <w:p w14:paraId="431670B8" w14:textId="756AA46F" w:rsidR="00C86606" w:rsidRPr="009E2EAF" w:rsidRDefault="00C86606" w:rsidP="00C86606">
            <w:pPr>
              <w:pStyle w:val="a5"/>
              <w:rPr>
                <w:b w:val="0"/>
                <w:sz w:val="16"/>
                <w:szCs w:val="16"/>
              </w:rPr>
            </w:pPr>
            <w:r w:rsidRPr="00001FC5">
              <w:rPr>
                <w:b w:val="0"/>
                <w:kern w:val="24"/>
                <w:sz w:val="16"/>
              </w:rPr>
              <w:t>100%</w:t>
            </w:r>
          </w:p>
        </w:tc>
        <w:tc>
          <w:tcPr>
            <w:tcW w:w="2114" w:type="dxa"/>
            <w:shd w:val="clear" w:color="auto" w:fill="auto"/>
            <w:vAlign w:val="center"/>
          </w:tcPr>
          <w:p w14:paraId="4EEF0DFF" w14:textId="417F1355" w:rsidR="00C86606" w:rsidRPr="009E2EAF" w:rsidRDefault="00C86606" w:rsidP="00C86606">
            <w:pPr>
              <w:pStyle w:val="a5"/>
              <w:rPr>
                <w:b w:val="0"/>
                <w:sz w:val="16"/>
                <w:szCs w:val="16"/>
              </w:rPr>
            </w:pPr>
            <w:r w:rsidRPr="00001FC5">
              <w:rPr>
                <w:b w:val="0"/>
                <w:kern w:val="24"/>
                <w:sz w:val="16"/>
              </w:rPr>
              <w:t>100.00%</w:t>
            </w:r>
            <w:r w:rsidRPr="00B246D1">
              <w:rPr>
                <w:b w:val="0"/>
                <w:sz w:val="16"/>
                <w:vertAlign w:val="superscript"/>
              </w:rPr>
              <w:t xml:space="preserve"> Note</w:t>
            </w:r>
            <w:r w:rsidRPr="00B246D1">
              <w:rPr>
                <w:b w:val="0"/>
                <w:sz w:val="16"/>
                <w:vertAlign w:val="superscript"/>
              </w:rPr>
              <w:fldChar w:fldCharType="begin"/>
            </w:r>
            <w:r w:rsidRPr="00B246D1">
              <w:rPr>
                <w:b w:val="0"/>
                <w:sz w:val="16"/>
                <w:vertAlign w:val="superscript"/>
              </w:rPr>
              <w:instrText xml:space="preserve"> REF _Ref68095170 \r \h </w:instrText>
            </w:r>
            <w:r>
              <w:rPr>
                <w:b w:val="0"/>
                <w:sz w:val="16"/>
                <w:vertAlign w:val="superscript"/>
              </w:rPr>
              <w:instrText xml:space="preserve"> \* MERGEFORMAT </w:instrText>
            </w:r>
            <w:r w:rsidRPr="00B246D1">
              <w:rPr>
                <w:b w:val="0"/>
                <w:sz w:val="16"/>
                <w:vertAlign w:val="superscript"/>
              </w:rPr>
            </w:r>
            <w:r w:rsidRPr="00B246D1">
              <w:rPr>
                <w:b w:val="0"/>
                <w:sz w:val="16"/>
                <w:vertAlign w:val="superscript"/>
              </w:rPr>
              <w:fldChar w:fldCharType="separate"/>
            </w:r>
            <w:r w:rsidR="004C6D8B">
              <w:rPr>
                <w:b w:val="0"/>
                <w:sz w:val="16"/>
                <w:vertAlign w:val="superscript"/>
              </w:rPr>
              <w:t>2</w:t>
            </w:r>
            <w:r w:rsidRPr="00B246D1">
              <w:rPr>
                <w:b w:val="0"/>
                <w:sz w:val="16"/>
                <w:vertAlign w:val="superscript"/>
              </w:rPr>
              <w:fldChar w:fldCharType="end"/>
            </w:r>
          </w:p>
        </w:tc>
        <w:tc>
          <w:tcPr>
            <w:tcW w:w="2109" w:type="dxa"/>
            <w:shd w:val="clear" w:color="auto" w:fill="auto"/>
            <w:vAlign w:val="center"/>
          </w:tcPr>
          <w:p w14:paraId="3B6732B5" w14:textId="3A32AF56" w:rsidR="00C86606" w:rsidRPr="009E2EAF" w:rsidRDefault="00C86606" w:rsidP="00C86606">
            <w:pPr>
              <w:pStyle w:val="a5"/>
              <w:rPr>
                <w:b w:val="0"/>
                <w:sz w:val="16"/>
                <w:szCs w:val="16"/>
              </w:rPr>
            </w:pPr>
            <w:r w:rsidRPr="00001FC5">
              <w:rPr>
                <w:b w:val="0"/>
                <w:kern w:val="24"/>
                <w:sz w:val="16"/>
              </w:rPr>
              <w:t>100%</w:t>
            </w:r>
            <w:r w:rsidRPr="00B246D1">
              <w:rPr>
                <w:b w:val="0"/>
                <w:sz w:val="16"/>
                <w:vertAlign w:val="superscript"/>
              </w:rPr>
              <w:t xml:space="preserve"> Note</w:t>
            </w:r>
            <w:r w:rsidRPr="00B246D1">
              <w:rPr>
                <w:b w:val="0"/>
                <w:sz w:val="16"/>
                <w:vertAlign w:val="superscript"/>
              </w:rPr>
              <w:fldChar w:fldCharType="begin"/>
            </w:r>
            <w:r w:rsidRPr="00B246D1">
              <w:rPr>
                <w:b w:val="0"/>
                <w:sz w:val="16"/>
                <w:vertAlign w:val="superscript"/>
              </w:rPr>
              <w:instrText xml:space="preserve"> REF _Ref68100030 \r \h </w:instrText>
            </w:r>
            <w:r>
              <w:rPr>
                <w:b w:val="0"/>
                <w:sz w:val="16"/>
                <w:vertAlign w:val="superscript"/>
              </w:rPr>
              <w:instrText xml:space="preserve"> \* MERGEFORMAT </w:instrText>
            </w:r>
            <w:r w:rsidRPr="00B246D1">
              <w:rPr>
                <w:b w:val="0"/>
                <w:sz w:val="16"/>
                <w:vertAlign w:val="superscript"/>
              </w:rPr>
            </w:r>
            <w:r w:rsidRPr="00B246D1">
              <w:rPr>
                <w:b w:val="0"/>
                <w:sz w:val="16"/>
                <w:vertAlign w:val="superscript"/>
              </w:rPr>
              <w:fldChar w:fldCharType="separate"/>
            </w:r>
            <w:r w:rsidR="004C6D8B">
              <w:rPr>
                <w:b w:val="0"/>
                <w:sz w:val="16"/>
                <w:vertAlign w:val="superscript"/>
              </w:rPr>
              <w:t>3</w:t>
            </w:r>
            <w:r w:rsidRPr="00B246D1">
              <w:rPr>
                <w:b w:val="0"/>
                <w:sz w:val="16"/>
                <w:vertAlign w:val="superscript"/>
              </w:rPr>
              <w:fldChar w:fldCharType="end"/>
            </w:r>
            <w:r w:rsidRPr="00001FC5">
              <w:rPr>
                <w:b w:val="0"/>
                <w:kern w:val="24"/>
                <w:sz w:val="16"/>
              </w:rPr>
              <w:t xml:space="preserve">  </w:t>
            </w:r>
          </w:p>
        </w:tc>
        <w:tc>
          <w:tcPr>
            <w:tcW w:w="1658" w:type="dxa"/>
            <w:vAlign w:val="center"/>
          </w:tcPr>
          <w:p w14:paraId="74957510" w14:textId="54433786" w:rsidR="00C86606" w:rsidRPr="00001FC5" w:rsidRDefault="00C86606" w:rsidP="00C86606">
            <w:pPr>
              <w:pStyle w:val="a5"/>
              <w:rPr>
                <w:b w:val="0"/>
                <w:kern w:val="24"/>
                <w:sz w:val="16"/>
              </w:rPr>
            </w:pPr>
            <w:r w:rsidRPr="00001FC5">
              <w:rPr>
                <w:b w:val="0"/>
                <w:kern w:val="24"/>
                <w:sz w:val="16"/>
              </w:rPr>
              <w:t>100%</w:t>
            </w:r>
            <w:r w:rsidRPr="00B246D1">
              <w:rPr>
                <w:b w:val="0"/>
                <w:sz w:val="16"/>
                <w:vertAlign w:val="superscript"/>
              </w:rPr>
              <w:t xml:space="preserve"> Note</w:t>
            </w:r>
            <w:r>
              <w:rPr>
                <w:b w:val="0"/>
                <w:sz w:val="16"/>
                <w:vertAlign w:val="superscript"/>
              </w:rPr>
              <w:t>4</w:t>
            </w:r>
            <w:r w:rsidRPr="00001FC5">
              <w:rPr>
                <w:b w:val="0"/>
                <w:kern w:val="24"/>
                <w:sz w:val="16"/>
              </w:rPr>
              <w:t xml:space="preserve">  </w:t>
            </w:r>
          </w:p>
        </w:tc>
      </w:tr>
      <w:tr w:rsidR="00C86606" w14:paraId="12C25951" w14:textId="24B8D1E3" w:rsidTr="00F34EBE">
        <w:tc>
          <w:tcPr>
            <w:tcW w:w="708" w:type="dxa"/>
            <w:vMerge/>
            <w:vAlign w:val="center"/>
          </w:tcPr>
          <w:p w14:paraId="1DC0830B" w14:textId="77777777" w:rsidR="00C86606" w:rsidRPr="009E2EAF" w:rsidRDefault="00C86606" w:rsidP="00C86606">
            <w:pPr>
              <w:pStyle w:val="a5"/>
              <w:jc w:val="both"/>
              <w:rPr>
                <w:b w:val="0"/>
                <w:sz w:val="16"/>
                <w:szCs w:val="16"/>
              </w:rPr>
            </w:pPr>
          </w:p>
        </w:tc>
        <w:tc>
          <w:tcPr>
            <w:tcW w:w="1251" w:type="dxa"/>
            <w:shd w:val="clear" w:color="auto" w:fill="auto"/>
            <w:vAlign w:val="center"/>
          </w:tcPr>
          <w:p w14:paraId="7D6FF304" w14:textId="61DCABE5" w:rsidR="00C86606" w:rsidRPr="009E2EAF" w:rsidRDefault="00C86606" w:rsidP="00C86606">
            <w:pPr>
              <w:pStyle w:val="a5"/>
              <w:jc w:val="left"/>
              <w:rPr>
                <w:b w:val="0"/>
                <w:sz w:val="16"/>
                <w:szCs w:val="16"/>
              </w:rPr>
            </w:pPr>
            <w:r w:rsidRPr="00001FC5">
              <w:rPr>
                <w:b w:val="0"/>
                <w:sz w:val="16"/>
              </w:rPr>
              <w:t>Average resource overhead (RE) per PO</w:t>
            </w:r>
          </w:p>
        </w:tc>
        <w:tc>
          <w:tcPr>
            <w:tcW w:w="1467" w:type="dxa"/>
            <w:shd w:val="clear" w:color="auto" w:fill="auto"/>
            <w:vAlign w:val="center"/>
          </w:tcPr>
          <w:p w14:paraId="4ACADF3B" w14:textId="69BB68D3" w:rsidR="00C86606" w:rsidRPr="009E2EAF" w:rsidRDefault="00C86606" w:rsidP="00C86606">
            <w:pPr>
              <w:pStyle w:val="a5"/>
              <w:rPr>
                <w:b w:val="0"/>
                <w:sz w:val="16"/>
                <w:szCs w:val="16"/>
              </w:rPr>
            </w:pPr>
            <w:r w:rsidRPr="00001FC5">
              <w:rPr>
                <w:b w:val="0"/>
                <w:sz w:val="16"/>
              </w:rPr>
              <w:t>24.0</w:t>
            </w:r>
          </w:p>
        </w:tc>
        <w:tc>
          <w:tcPr>
            <w:tcW w:w="2114" w:type="dxa"/>
            <w:shd w:val="clear" w:color="auto" w:fill="auto"/>
            <w:vAlign w:val="center"/>
          </w:tcPr>
          <w:p w14:paraId="63E2C129" w14:textId="55B1516D" w:rsidR="00C86606" w:rsidRPr="009E2EAF" w:rsidRDefault="00C86606" w:rsidP="00C86606">
            <w:pPr>
              <w:pStyle w:val="a5"/>
              <w:rPr>
                <w:b w:val="0"/>
                <w:sz w:val="16"/>
                <w:szCs w:val="16"/>
              </w:rPr>
            </w:pPr>
            <w:r w:rsidRPr="00001FC5">
              <w:rPr>
                <w:b w:val="0"/>
                <w:sz w:val="16"/>
              </w:rPr>
              <w:t>254.0</w:t>
            </w:r>
          </w:p>
        </w:tc>
        <w:tc>
          <w:tcPr>
            <w:tcW w:w="2109" w:type="dxa"/>
            <w:shd w:val="clear" w:color="auto" w:fill="auto"/>
            <w:vAlign w:val="center"/>
          </w:tcPr>
          <w:p w14:paraId="1774EB08" w14:textId="620E8810" w:rsidR="00C86606" w:rsidRPr="009E2EAF" w:rsidRDefault="00C86606" w:rsidP="00C86606">
            <w:pPr>
              <w:pStyle w:val="a5"/>
              <w:rPr>
                <w:b w:val="0"/>
                <w:sz w:val="16"/>
                <w:szCs w:val="16"/>
              </w:rPr>
            </w:pPr>
            <w:r>
              <w:rPr>
                <w:b w:val="0"/>
                <w:sz w:val="16"/>
              </w:rPr>
              <w:t>168.0</w:t>
            </w:r>
          </w:p>
        </w:tc>
        <w:tc>
          <w:tcPr>
            <w:tcW w:w="1658" w:type="dxa"/>
            <w:vAlign w:val="center"/>
          </w:tcPr>
          <w:p w14:paraId="6158BAAB" w14:textId="64E88BEB" w:rsidR="00C86606" w:rsidRPr="00001FC5" w:rsidDel="00507627" w:rsidRDefault="00C86606" w:rsidP="00C86606">
            <w:pPr>
              <w:pStyle w:val="a5"/>
              <w:rPr>
                <w:b w:val="0"/>
                <w:sz w:val="16"/>
              </w:rPr>
            </w:pPr>
            <w:r>
              <w:rPr>
                <w:b w:val="0"/>
                <w:sz w:val="16"/>
              </w:rPr>
              <w:t>168.0</w:t>
            </w:r>
          </w:p>
        </w:tc>
      </w:tr>
      <w:tr w:rsidR="00C86606" w14:paraId="52D4EC73" w14:textId="23FE1DB8" w:rsidTr="00F34EBE">
        <w:tc>
          <w:tcPr>
            <w:tcW w:w="708" w:type="dxa"/>
            <w:vMerge/>
            <w:vAlign w:val="center"/>
          </w:tcPr>
          <w:p w14:paraId="1C323A35" w14:textId="77777777" w:rsidR="00C86606" w:rsidRPr="009E2EAF" w:rsidRDefault="00C86606" w:rsidP="00C86606">
            <w:pPr>
              <w:pStyle w:val="a5"/>
              <w:jc w:val="both"/>
              <w:rPr>
                <w:b w:val="0"/>
                <w:sz w:val="16"/>
                <w:szCs w:val="16"/>
              </w:rPr>
            </w:pPr>
          </w:p>
        </w:tc>
        <w:tc>
          <w:tcPr>
            <w:tcW w:w="1251" w:type="dxa"/>
            <w:shd w:val="clear" w:color="auto" w:fill="auto"/>
            <w:vAlign w:val="center"/>
          </w:tcPr>
          <w:p w14:paraId="4DEFC604" w14:textId="5FBAC8F5" w:rsidR="00C86606" w:rsidRPr="009E2EAF" w:rsidRDefault="00C86606" w:rsidP="00C86606">
            <w:pPr>
              <w:pStyle w:val="a5"/>
              <w:jc w:val="left"/>
              <w:rPr>
                <w:b w:val="0"/>
                <w:sz w:val="16"/>
                <w:szCs w:val="16"/>
              </w:rPr>
            </w:pPr>
            <w:r w:rsidRPr="00001FC5">
              <w:rPr>
                <w:b w:val="0"/>
                <w:sz w:val="16"/>
              </w:rPr>
              <w:t>UE waked up rate</w:t>
            </w:r>
          </w:p>
        </w:tc>
        <w:tc>
          <w:tcPr>
            <w:tcW w:w="1467" w:type="dxa"/>
            <w:shd w:val="clear" w:color="auto" w:fill="auto"/>
            <w:vAlign w:val="center"/>
          </w:tcPr>
          <w:p w14:paraId="028C5B3A" w14:textId="1BBC4296" w:rsidR="00C86606" w:rsidRPr="009E2EAF" w:rsidRDefault="00C86606" w:rsidP="00C86606">
            <w:pPr>
              <w:pStyle w:val="a5"/>
              <w:rPr>
                <w:b w:val="0"/>
                <w:sz w:val="16"/>
                <w:szCs w:val="16"/>
              </w:rPr>
            </w:pPr>
            <w:r w:rsidRPr="00001FC5">
              <w:rPr>
                <w:b w:val="0"/>
                <w:sz w:val="16"/>
              </w:rPr>
              <w:t>10.47%</w:t>
            </w:r>
          </w:p>
        </w:tc>
        <w:tc>
          <w:tcPr>
            <w:tcW w:w="2114" w:type="dxa"/>
            <w:shd w:val="clear" w:color="auto" w:fill="auto"/>
            <w:vAlign w:val="center"/>
          </w:tcPr>
          <w:p w14:paraId="5D947664" w14:textId="20533755" w:rsidR="00C86606" w:rsidRPr="009E2EAF" w:rsidRDefault="00C86606" w:rsidP="00C86606">
            <w:pPr>
              <w:pStyle w:val="a5"/>
              <w:rPr>
                <w:b w:val="0"/>
                <w:sz w:val="16"/>
                <w:szCs w:val="16"/>
              </w:rPr>
            </w:pPr>
            <w:r w:rsidRPr="00001FC5">
              <w:rPr>
                <w:b w:val="0"/>
                <w:sz w:val="16"/>
              </w:rPr>
              <w:t>10.47%</w:t>
            </w:r>
          </w:p>
        </w:tc>
        <w:tc>
          <w:tcPr>
            <w:tcW w:w="2109" w:type="dxa"/>
            <w:shd w:val="clear" w:color="auto" w:fill="auto"/>
            <w:vAlign w:val="center"/>
          </w:tcPr>
          <w:p w14:paraId="389970A5" w14:textId="140BD22E" w:rsidR="00C86606" w:rsidRPr="009E2EAF" w:rsidRDefault="00C86606" w:rsidP="00C86606">
            <w:pPr>
              <w:pStyle w:val="a5"/>
              <w:rPr>
                <w:b w:val="0"/>
                <w:sz w:val="16"/>
                <w:szCs w:val="16"/>
              </w:rPr>
            </w:pPr>
            <w:r w:rsidRPr="00001FC5">
              <w:rPr>
                <w:b w:val="0"/>
                <w:sz w:val="16"/>
              </w:rPr>
              <w:t>10.47%</w:t>
            </w:r>
          </w:p>
        </w:tc>
        <w:tc>
          <w:tcPr>
            <w:tcW w:w="1658" w:type="dxa"/>
            <w:vAlign w:val="center"/>
          </w:tcPr>
          <w:p w14:paraId="66C6EF63" w14:textId="484CA557" w:rsidR="00C86606" w:rsidRPr="00001FC5" w:rsidRDefault="00C86606" w:rsidP="00C86606">
            <w:pPr>
              <w:pStyle w:val="a5"/>
              <w:rPr>
                <w:b w:val="0"/>
                <w:sz w:val="16"/>
              </w:rPr>
            </w:pPr>
            <w:r w:rsidRPr="00001FC5">
              <w:rPr>
                <w:b w:val="0"/>
                <w:sz w:val="16"/>
              </w:rPr>
              <w:t>10.47%</w:t>
            </w:r>
          </w:p>
        </w:tc>
      </w:tr>
      <w:tr w:rsidR="00C86606" w14:paraId="3908DECA" w14:textId="78DA971B" w:rsidTr="00A6038D">
        <w:tc>
          <w:tcPr>
            <w:tcW w:w="9307" w:type="dxa"/>
            <w:gridSpan w:val="6"/>
            <w:vAlign w:val="center"/>
          </w:tcPr>
          <w:p w14:paraId="47451E54" w14:textId="77777777" w:rsidR="00C86606" w:rsidRPr="00964692" w:rsidRDefault="00C86606" w:rsidP="00C86606">
            <w:pPr>
              <w:pStyle w:val="a5"/>
              <w:jc w:val="both"/>
              <w:rPr>
                <w:sz w:val="16"/>
              </w:rPr>
            </w:pPr>
            <w:r w:rsidRPr="00964692">
              <w:rPr>
                <w:sz w:val="16"/>
              </w:rPr>
              <w:t>NOTE:</w:t>
            </w:r>
          </w:p>
          <w:p w14:paraId="41A9450C" w14:textId="77777777" w:rsidR="00C86606" w:rsidRPr="00964692" w:rsidRDefault="00C86606" w:rsidP="00C86606">
            <w:pPr>
              <w:pStyle w:val="a5"/>
              <w:numPr>
                <w:ilvl w:val="0"/>
                <w:numId w:val="24"/>
              </w:numPr>
              <w:jc w:val="both"/>
              <w:rPr>
                <w:sz w:val="16"/>
              </w:rPr>
            </w:pPr>
            <w:r w:rsidRPr="00964692">
              <w:rPr>
                <w:sz w:val="16"/>
              </w:rPr>
              <w:t xml:space="preserve">For Behv-A, PEI should always be transmitted except no sub-group is paged for all the POs associated with the PEI. For Behv-B, PEI should always be transmitted except </w:t>
            </w:r>
            <w:r>
              <w:rPr>
                <w:sz w:val="16"/>
              </w:rPr>
              <w:t xml:space="preserve">the case when </w:t>
            </w:r>
            <w:r w:rsidRPr="00964692">
              <w:rPr>
                <w:sz w:val="16"/>
              </w:rPr>
              <w:t xml:space="preserve">all sub-group is paged. </w:t>
            </w:r>
          </w:p>
          <w:p w14:paraId="15CAB09C" w14:textId="77777777" w:rsidR="00C86606" w:rsidRPr="00964692" w:rsidRDefault="00C86606" w:rsidP="00C86606">
            <w:pPr>
              <w:pStyle w:val="a5"/>
              <w:numPr>
                <w:ilvl w:val="0"/>
                <w:numId w:val="24"/>
              </w:numPr>
              <w:jc w:val="both"/>
              <w:rPr>
                <w:sz w:val="16"/>
              </w:rPr>
            </w:pPr>
            <w:bookmarkStart w:id="15" w:name="_Ref68095170"/>
            <w:r w:rsidRPr="00964692">
              <w:rPr>
                <w:sz w:val="16"/>
              </w:rPr>
              <w:t>SSS-PEI can only be semi-statically configured,</w:t>
            </w:r>
            <w:r>
              <w:rPr>
                <w:sz w:val="16"/>
                <w:lang w:eastAsia="zh-CN"/>
              </w:rPr>
              <w:t xml:space="preserve"> therefore the resource occupation probability is 100%.</w:t>
            </w:r>
            <w:bookmarkEnd w:id="15"/>
          </w:p>
          <w:p w14:paraId="017ED29E" w14:textId="67EE44B0" w:rsidR="00C86606" w:rsidRPr="00C86606" w:rsidRDefault="00C86606" w:rsidP="00F34EBE">
            <w:pPr>
              <w:pStyle w:val="a5"/>
              <w:numPr>
                <w:ilvl w:val="0"/>
                <w:numId w:val="24"/>
              </w:numPr>
              <w:jc w:val="both"/>
              <w:rPr>
                <w:sz w:val="16"/>
              </w:rPr>
            </w:pPr>
            <w:bookmarkStart w:id="16" w:name="_Ref68100030"/>
            <w:r w:rsidRPr="00C86606">
              <w:rPr>
                <w:sz w:val="16"/>
              </w:rPr>
              <w:t xml:space="preserve">Considering the ZP-CSI-RS resource sets are mainly used for multiplexing NZP-CSI-RS for CSI and beam management etc., it is expected that there shall be no available ZP-CSI-RS resource set to handle the coexistence of TRS/CSI-RS based PEI. Therefore, semi-static RB*symbol-level rate matching pattern is assumed for co-existence. </w:t>
            </w:r>
            <w:bookmarkEnd w:id="16"/>
          </w:p>
          <w:p w14:paraId="74E3E775" w14:textId="0A7DCD94" w:rsidR="00C86606" w:rsidRPr="00964692" w:rsidRDefault="00C86606" w:rsidP="00F34EBE">
            <w:pPr>
              <w:pStyle w:val="a5"/>
              <w:numPr>
                <w:ilvl w:val="0"/>
                <w:numId w:val="24"/>
              </w:numPr>
              <w:jc w:val="both"/>
              <w:rPr>
                <w:sz w:val="16"/>
              </w:rPr>
            </w:pPr>
            <w:r w:rsidRPr="00C86606">
              <w:rPr>
                <w:sz w:val="16"/>
              </w:rPr>
              <w:t xml:space="preserve">All the </w:t>
            </w:r>
            <w:r w:rsidR="009A454F">
              <w:rPr>
                <w:sz w:val="16"/>
              </w:rPr>
              <w:t xml:space="preserve">12 </w:t>
            </w:r>
            <w:r w:rsidRPr="00C86606">
              <w:rPr>
                <w:sz w:val="16"/>
              </w:rPr>
              <w:t xml:space="preserve">PEI occasions for TRS/CSI-RS are configured within one aperiodic ZP-CSI-RS resource set due to the ZP-CSI-RS resource set budget. </w:t>
            </w:r>
          </w:p>
        </w:tc>
      </w:tr>
    </w:tbl>
    <w:p w14:paraId="46861798" w14:textId="77777777" w:rsidR="00802B45" w:rsidRDefault="00802B45" w:rsidP="002349EB">
      <w:pPr>
        <w:rPr>
          <w:lang w:eastAsia="zh-CN"/>
        </w:rPr>
      </w:pPr>
    </w:p>
    <w:p w14:paraId="68584C93" w14:textId="7DEB791D" w:rsidR="00802B45" w:rsidRPr="001763A3" w:rsidRDefault="00802B45" w:rsidP="00802B45">
      <w:pPr>
        <w:rPr>
          <w:b/>
          <w:u w:val="single"/>
          <w:lang w:eastAsia="zh-CN"/>
        </w:rPr>
      </w:pPr>
      <w:r w:rsidRPr="001763A3">
        <w:rPr>
          <w:b/>
          <w:u w:val="single"/>
          <w:lang w:eastAsia="zh-CN"/>
        </w:rPr>
        <w:t>Scenario with sub-group indication</w:t>
      </w:r>
      <w:r>
        <w:rPr>
          <w:b/>
          <w:u w:val="single"/>
          <w:lang w:eastAsia="zh-CN"/>
        </w:rPr>
        <w:t xml:space="preserve"> (Scenario </w:t>
      </w:r>
      <w:r w:rsidR="00D202B6">
        <w:rPr>
          <w:b/>
          <w:u w:val="single"/>
          <w:lang w:eastAsia="zh-CN"/>
        </w:rPr>
        <w:t>2</w:t>
      </w:r>
      <w:r>
        <w:rPr>
          <w:b/>
          <w:u w:val="single"/>
          <w:lang w:eastAsia="zh-CN"/>
        </w:rPr>
        <w:t>)</w:t>
      </w:r>
    </w:p>
    <w:p w14:paraId="27FAFC5C" w14:textId="7904454C" w:rsidR="001F70DA" w:rsidRDefault="00D202B6" w:rsidP="002349EB">
      <w:pPr>
        <w:rPr>
          <w:lang w:eastAsia="zh-CN"/>
        </w:rPr>
      </w:pPr>
      <w:r>
        <w:rPr>
          <w:lang w:eastAsia="zh-CN"/>
        </w:rPr>
        <w:t xml:space="preserve">The resource overhead results for Scenario 2 is shown in </w:t>
      </w:r>
      <w:r>
        <w:rPr>
          <w:lang w:eastAsia="zh-CN"/>
        </w:rPr>
        <w:fldChar w:fldCharType="begin"/>
      </w:r>
      <w:r>
        <w:rPr>
          <w:lang w:eastAsia="zh-CN"/>
        </w:rPr>
        <w:instrText xml:space="preserve"> REF _Ref67760205 \h </w:instrText>
      </w:r>
      <w:r>
        <w:rPr>
          <w:lang w:eastAsia="zh-CN"/>
        </w:rPr>
      </w:r>
      <w:r>
        <w:rPr>
          <w:lang w:eastAsia="zh-CN"/>
        </w:rPr>
        <w:fldChar w:fldCharType="separate"/>
      </w:r>
      <w:r w:rsidR="004C6D8B">
        <w:t xml:space="preserve">Table </w:t>
      </w:r>
      <w:r w:rsidR="004C6D8B">
        <w:rPr>
          <w:noProof/>
        </w:rPr>
        <w:t>5</w:t>
      </w:r>
      <w:r>
        <w:rPr>
          <w:lang w:eastAsia="zh-CN"/>
        </w:rPr>
        <w:fldChar w:fldCharType="end"/>
      </w:r>
      <w:r>
        <w:rPr>
          <w:lang w:eastAsia="zh-CN"/>
        </w:rPr>
        <w:t>. For PDCCH-based PEI, one PEI occasion would cover the 4 POs of one paging frame with each payload bit to indicate</w:t>
      </w:r>
      <w:r w:rsidR="00937CA4">
        <w:rPr>
          <w:lang w:eastAsia="zh-CN"/>
        </w:rPr>
        <w:t xml:space="preserve"> one</w:t>
      </w:r>
      <w:r>
        <w:rPr>
          <w:lang w:eastAsia="zh-CN"/>
        </w:rPr>
        <w:t xml:space="preserve"> </w:t>
      </w:r>
      <w:r w:rsidR="007528AA">
        <w:rPr>
          <w:lang w:eastAsia="zh-CN"/>
        </w:rPr>
        <w:t xml:space="preserve">of three </w:t>
      </w:r>
      <w:r>
        <w:rPr>
          <w:lang w:eastAsia="zh-CN"/>
        </w:rPr>
        <w:t>sub-group</w:t>
      </w:r>
      <w:r w:rsidR="007528AA">
        <w:rPr>
          <w:lang w:eastAsia="zh-CN"/>
        </w:rPr>
        <w:t>s per PO</w:t>
      </w:r>
      <w:r>
        <w:rPr>
          <w:lang w:eastAsia="zh-CN"/>
        </w:rPr>
        <w:t xml:space="preserve">. For sequence-based PEI, </w:t>
      </w:r>
      <w:r w:rsidR="001F70DA">
        <w:rPr>
          <w:lang w:eastAsia="zh-CN"/>
        </w:rPr>
        <w:t xml:space="preserve">if single sequence based CDM is used to associate one PEI occasion with 4 POs, the wake-up rate </w:t>
      </w:r>
      <w:r w:rsidR="004E03E9">
        <w:rPr>
          <w:lang w:eastAsia="zh-CN"/>
        </w:rPr>
        <w:t>will be</w:t>
      </w:r>
      <w:r w:rsidR="001F70DA">
        <w:rPr>
          <w:lang w:eastAsia="zh-CN"/>
        </w:rPr>
        <w:t xml:space="preserve"> increased </w:t>
      </w:r>
      <w:r w:rsidR="004E03E9">
        <w:rPr>
          <w:lang w:eastAsia="zh-CN"/>
        </w:rPr>
        <w:t xml:space="preserve">to </w:t>
      </w:r>
      <w:r w:rsidR="004E03E9" w:rsidRPr="004E03E9">
        <w:rPr>
          <w:lang w:eastAsia="zh-CN"/>
        </w:rPr>
        <w:t>57.62%</w:t>
      </w:r>
      <w:r w:rsidR="001F70DA">
        <w:rPr>
          <w:lang w:eastAsia="zh-CN"/>
        </w:rPr>
        <w:t>, which will significantly impact the power saving benefit of PEI solution.</w:t>
      </w:r>
      <w:r>
        <w:rPr>
          <w:lang w:eastAsia="zh-CN"/>
        </w:rPr>
        <w:t xml:space="preserve"> </w:t>
      </w:r>
    </w:p>
    <w:p w14:paraId="5BD8CE70" w14:textId="190DFBF2" w:rsidR="002349EB" w:rsidRDefault="001F70DA" w:rsidP="002349EB">
      <w:pPr>
        <w:rPr>
          <w:lang w:eastAsia="zh-CN"/>
        </w:rPr>
      </w:pPr>
      <w:r>
        <w:rPr>
          <w:lang w:eastAsia="zh-CN"/>
        </w:rPr>
        <w:t>Therefore, one-to-one association between PEI and PO is the reasonable consideration for sequence based PEI design, which can control the wake-up rate of a UE to guarantee the attractive power saving gain.</w:t>
      </w:r>
    </w:p>
    <w:p w14:paraId="7DE4FB06" w14:textId="032C23C3" w:rsidR="002349EB" w:rsidRDefault="00D202B6" w:rsidP="000F4769">
      <w:pPr>
        <w:pStyle w:val="a5"/>
      </w:pPr>
      <w:bookmarkStart w:id="17" w:name="_Ref67760205"/>
      <w:r>
        <w:t xml:space="preserve">Table </w:t>
      </w:r>
      <w:r w:rsidR="00E81835">
        <w:rPr>
          <w:noProof/>
        </w:rPr>
        <w:fldChar w:fldCharType="begin"/>
      </w:r>
      <w:r w:rsidR="00E81835">
        <w:rPr>
          <w:noProof/>
        </w:rPr>
        <w:instrText xml:space="preserve"> SEQ Table \* ARABIC </w:instrText>
      </w:r>
      <w:r w:rsidR="00E81835">
        <w:rPr>
          <w:noProof/>
        </w:rPr>
        <w:fldChar w:fldCharType="separate"/>
      </w:r>
      <w:r w:rsidR="004C6D8B">
        <w:rPr>
          <w:noProof/>
        </w:rPr>
        <w:t>5</w:t>
      </w:r>
      <w:r w:rsidR="00E81835">
        <w:rPr>
          <w:noProof/>
        </w:rPr>
        <w:fldChar w:fldCharType="end"/>
      </w:r>
      <w:bookmarkEnd w:id="17"/>
      <w:r>
        <w:t>. Resource overhead for Scenario 2</w:t>
      </w:r>
    </w:p>
    <w:tbl>
      <w:tblPr>
        <w:tblStyle w:val="ac"/>
        <w:tblW w:w="0" w:type="auto"/>
        <w:tblLook w:val="04A0" w:firstRow="1" w:lastRow="0" w:firstColumn="1" w:lastColumn="0" w:noHBand="0" w:noVBand="1"/>
      </w:tblPr>
      <w:tblGrid>
        <w:gridCol w:w="846"/>
        <w:gridCol w:w="1419"/>
        <w:gridCol w:w="1768"/>
        <w:gridCol w:w="1884"/>
        <w:gridCol w:w="1501"/>
        <w:gridCol w:w="1889"/>
      </w:tblGrid>
      <w:tr w:rsidR="00C86606" w:rsidRPr="006D08BD" w14:paraId="4420688C" w14:textId="77777777" w:rsidTr="00F34EBE">
        <w:tc>
          <w:tcPr>
            <w:tcW w:w="2265" w:type="dxa"/>
            <w:gridSpan w:val="2"/>
            <w:vAlign w:val="center"/>
          </w:tcPr>
          <w:p w14:paraId="30541B78" w14:textId="77777777" w:rsidR="00C86606" w:rsidRPr="00F34EBE" w:rsidRDefault="00C86606">
            <w:pPr>
              <w:pStyle w:val="a5"/>
              <w:rPr>
                <w:sz w:val="16"/>
                <w:szCs w:val="16"/>
              </w:rPr>
            </w:pPr>
          </w:p>
        </w:tc>
        <w:tc>
          <w:tcPr>
            <w:tcW w:w="1768" w:type="dxa"/>
            <w:vAlign w:val="center"/>
          </w:tcPr>
          <w:p w14:paraId="25AE9899" w14:textId="77777777" w:rsidR="00C86606" w:rsidRPr="00F34EBE" w:rsidRDefault="00C86606">
            <w:pPr>
              <w:pStyle w:val="a5"/>
              <w:rPr>
                <w:sz w:val="16"/>
                <w:szCs w:val="16"/>
              </w:rPr>
            </w:pPr>
            <w:r w:rsidRPr="00F34EBE">
              <w:rPr>
                <w:sz w:val="16"/>
                <w:szCs w:val="16"/>
              </w:rPr>
              <w:t>PDCCH based PEI</w:t>
            </w:r>
          </w:p>
        </w:tc>
        <w:tc>
          <w:tcPr>
            <w:tcW w:w="1884" w:type="dxa"/>
            <w:vAlign w:val="center"/>
          </w:tcPr>
          <w:p w14:paraId="3620DC6E" w14:textId="77777777" w:rsidR="00C86606" w:rsidRPr="00F34EBE" w:rsidRDefault="00C86606">
            <w:pPr>
              <w:pStyle w:val="a5"/>
              <w:rPr>
                <w:sz w:val="16"/>
                <w:szCs w:val="16"/>
              </w:rPr>
            </w:pPr>
            <w:r w:rsidRPr="00F34EBE">
              <w:rPr>
                <w:sz w:val="16"/>
                <w:szCs w:val="16"/>
              </w:rPr>
              <w:t xml:space="preserve">SSS based PEI </w:t>
            </w:r>
          </w:p>
        </w:tc>
        <w:tc>
          <w:tcPr>
            <w:tcW w:w="1501" w:type="dxa"/>
            <w:vAlign w:val="center"/>
          </w:tcPr>
          <w:p w14:paraId="2FC8F60C" w14:textId="77777777" w:rsidR="00C86606" w:rsidRPr="00F34EBE" w:rsidRDefault="00C86606">
            <w:pPr>
              <w:pStyle w:val="a5"/>
              <w:rPr>
                <w:sz w:val="16"/>
                <w:szCs w:val="16"/>
              </w:rPr>
            </w:pPr>
            <w:r w:rsidRPr="00F34EBE">
              <w:rPr>
                <w:sz w:val="16"/>
                <w:szCs w:val="16"/>
              </w:rPr>
              <w:t>TRS based PEI</w:t>
            </w:r>
          </w:p>
          <w:p w14:paraId="624FEB25" w14:textId="4B9408D8" w:rsidR="00C86606" w:rsidRPr="00F34EBE" w:rsidRDefault="00C86606">
            <w:pPr>
              <w:pStyle w:val="a5"/>
              <w:rPr>
                <w:sz w:val="16"/>
                <w:szCs w:val="16"/>
              </w:rPr>
            </w:pPr>
            <w:r w:rsidRPr="00F34EBE">
              <w:rPr>
                <w:sz w:val="16"/>
                <w:szCs w:val="16"/>
              </w:rPr>
              <w:t>(semi-static rate matching pattern)</w:t>
            </w:r>
          </w:p>
        </w:tc>
        <w:tc>
          <w:tcPr>
            <w:tcW w:w="1889" w:type="dxa"/>
            <w:vAlign w:val="center"/>
          </w:tcPr>
          <w:p w14:paraId="2759B3CE" w14:textId="77777777" w:rsidR="00C86606" w:rsidRPr="00F34EBE" w:rsidRDefault="00C86606">
            <w:pPr>
              <w:pStyle w:val="a5"/>
              <w:rPr>
                <w:sz w:val="16"/>
                <w:szCs w:val="16"/>
              </w:rPr>
            </w:pPr>
            <w:r w:rsidRPr="00F34EBE">
              <w:rPr>
                <w:sz w:val="16"/>
                <w:szCs w:val="16"/>
              </w:rPr>
              <w:t>TRS based PEI</w:t>
            </w:r>
          </w:p>
          <w:p w14:paraId="3570A9BB" w14:textId="4F64B3F3" w:rsidR="00C86606" w:rsidRPr="00F34EBE" w:rsidRDefault="00C86606">
            <w:pPr>
              <w:pStyle w:val="a5"/>
              <w:rPr>
                <w:sz w:val="16"/>
                <w:szCs w:val="16"/>
              </w:rPr>
            </w:pPr>
            <w:r w:rsidRPr="00F34EBE">
              <w:rPr>
                <w:sz w:val="16"/>
                <w:szCs w:val="16"/>
              </w:rPr>
              <w:t>(one A-ZP-CSI-RS resource set for rate matching)</w:t>
            </w:r>
          </w:p>
        </w:tc>
      </w:tr>
      <w:tr w:rsidR="00C86606" w:rsidRPr="006D08BD" w14:paraId="34C513B8" w14:textId="77777777" w:rsidTr="00F34EBE">
        <w:tc>
          <w:tcPr>
            <w:tcW w:w="2265" w:type="dxa"/>
            <w:gridSpan w:val="2"/>
            <w:shd w:val="clear" w:color="auto" w:fill="auto"/>
            <w:vAlign w:val="center"/>
          </w:tcPr>
          <w:p w14:paraId="2A57AEAF" w14:textId="77777777" w:rsidR="00C86606" w:rsidRPr="00F34EBE" w:rsidRDefault="00C86606" w:rsidP="00F34EBE">
            <w:pPr>
              <w:pStyle w:val="a5"/>
              <w:rPr>
                <w:sz w:val="16"/>
                <w:szCs w:val="16"/>
              </w:rPr>
            </w:pPr>
            <w:r w:rsidRPr="00F34EBE">
              <w:rPr>
                <w:sz w:val="16"/>
                <w:szCs w:val="16"/>
              </w:rPr>
              <w:lastRenderedPageBreak/>
              <w:t>PEI occasion configuration</w:t>
            </w:r>
          </w:p>
        </w:tc>
        <w:tc>
          <w:tcPr>
            <w:tcW w:w="1768" w:type="dxa"/>
            <w:shd w:val="clear" w:color="auto" w:fill="auto"/>
            <w:vAlign w:val="center"/>
          </w:tcPr>
          <w:p w14:paraId="00D531AA" w14:textId="77777777" w:rsidR="00C86606" w:rsidRPr="00F34EBE" w:rsidRDefault="00C86606">
            <w:pPr>
              <w:pStyle w:val="a5"/>
              <w:rPr>
                <w:sz w:val="16"/>
                <w:szCs w:val="16"/>
              </w:rPr>
            </w:pPr>
            <w:r w:rsidRPr="00F34EBE">
              <w:rPr>
                <w:sz w:val="16"/>
                <w:szCs w:val="16"/>
              </w:rPr>
              <w:t>AL4</w:t>
            </w:r>
          </w:p>
        </w:tc>
        <w:tc>
          <w:tcPr>
            <w:tcW w:w="1884" w:type="dxa"/>
            <w:shd w:val="clear" w:color="auto" w:fill="auto"/>
            <w:vAlign w:val="center"/>
          </w:tcPr>
          <w:p w14:paraId="0DDF022E" w14:textId="77777777" w:rsidR="00C86606" w:rsidRPr="00F34EBE" w:rsidRDefault="00C86606">
            <w:pPr>
              <w:pStyle w:val="a5"/>
              <w:rPr>
                <w:sz w:val="16"/>
                <w:szCs w:val="16"/>
              </w:rPr>
            </w:pPr>
            <w:r w:rsidRPr="00F34EBE">
              <w:rPr>
                <w:sz w:val="16"/>
                <w:szCs w:val="16"/>
              </w:rPr>
              <w:t>127RE, 2sym</w:t>
            </w:r>
          </w:p>
        </w:tc>
        <w:tc>
          <w:tcPr>
            <w:tcW w:w="1501" w:type="dxa"/>
            <w:shd w:val="clear" w:color="auto" w:fill="auto"/>
            <w:vAlign w:val="center"/>
          </w:tcPr>
          <w:p w14:paraId="35CB843F" w14:textId="5DC5E599" w:rsidR="00C86606" w:rsidRPr="00F34EBE" w:rsidDel="00507627" w:rsidRDefault="00C86606" w:rsidP="00F34EBE">
            <w:pPr>
              <w:jc w:val="center"/>
              <w:rPr>
                <w:b/>
                <w:bCs/>
                <w:sz w:val="16"/>
                <w:szCs w:val="16"/>
              </w:rPr>
            </w:pPr>
            <w:r w:rsidRPr="00F34EBE">
              <w:rPr>
                <w:b/>
                <w:bCs/>
                <w:sz w:val="16"/>
                <w:szCs w:val="16"/>
              </w:rPr>
              <w:t>28RB, 1slot TRS pattern</w:t>
            </w:r>
          </w:p>
        </w:tc>
        <w:tc>
          <w:tcPr>
            <w:tcW w:w="1889" w:type="dxa"/>
            <w:vAlign w:val="center"/>
          </w:tcPr>
          <w:p w14:paraId="3DCD7074" w14:textId="17BEFB2E" w:rsidR="00C86606" w:rsidRPr="00F34EBE" w:rsidRDefault="00C86606" w:rsidP="00F34EBE">
            <w:pPr>
              <w:pStyle w:val="a5"/>
              <w:rPr>
                <w:sz w:val="16"/>
                <w:szCs w:val="16"/>
              </w:rPr>
            </w:pPr>
            <w:r w:rsidRPr="0023172B">
              <w:rPr>
                <w:sz w:val="16"/>
                <w:szCs w:val="16"/>
              </w:rPr>
              <w:t>2</w:t>
            </w:r>
            <w:r w:rsidRPr="009A454F">
              <w:rPr>
                <w:b w:val="0"/>
                <w:sz w:val="16"/>
                <w:szCs w:val="16"/>
              </w:rPr>
              <w:t>8</w:t>
            </w:r>
            <w:r w:rsidRPr="0023172B">
              <w:rPr>
                <w:sz w:val="16"/>
                <w:szCs w:val="16"/>
              </w:rPr>
              <w:t xml:space="preserve">RB, </w:t>
            </w:r>
            <w:r w:rsidRPr="00F34EBE">
              <w:rPr>
                <w:sz w:val="16"/>
                <w:szCs w:val="16"/>
              </w:rPr>
              <w:t xml:space="preserve">1slot </w:t>
            </w:r>
            <w:r w:rsidRPr="0023172B">
              <w:rPr>
                <w:sz w:val="16"/>
                <w:szCs w:val="16"/>
              </w:rPr>
              <w:t>TRS pattern</w:t>
            </w:r>
          </w:p>
        </w:tc>
      </w:tr>
      <w:tr w:rsidR="00C86606" w:rsidRPr="006D08BD" w14:paraId="074C1F60" w14:textId="77777777" w:rsidTr="00F34EBE">
        <w:tc>
          <w:tcPr>
            <w:tcW w:w="2265" w:type="dxa"/>
            <w:gridSpan w:val="2"/>
            <w:shd w:val="clear" w:color="auto" w:fill="auto"/>
            <w:vAlign w:val="center"/>
          </w:tcPr>
          <w:p w14:paraId="07925C01" w14:textId="77777777" w:rsidR="00C86606" w:rsidRPr="00F34EBE" w:rsidRDefault="00C86606" w:rsidP="00F34EBE">
            <w:pPr>
              <w:pStyle w:val="a5"/>
              <w:rPr>
                <w:sz w:val="16"/>
                <w:szCs w:val="16"/>
              </w:rPr>
            </w:pPr>
            <w:r w:rsidRPr="00F34EBE">
              <w:rPr>
                <w:sz w:val="16"/>
                <w:szCs w:val="16"/>
              </w:rPr>
              <w:t>Total RE per PEI occasion</w:t>
            </w:r>
          </w:p>
        </w:tc>
        <w:tc>
          <w:tcPr>
            <w:tcW w:w="1768" w:type="dxa"/>
            <w:shd w:val="clear" w:color="auto" w:fill="auto"/>
            <w:vAlign w:val="center"/>
          </w:tcPr>
          <w:p w14:paraId="14E043E5" w14:textId="77777777" w:rsidR="00C86606" w:rsidRPr="006D08BD" w:rsidRDefault="00C86606">
            <w:pPr>
              <w:pStyle w:val="a5"/>
              <w:rPr>
                <w:b w:val="0"/>
                <w:sz w:val="16"/>
                <w:szCs w:val="16"/>
              </w:rPr>
            </w:pPr>
            <w:r w:rsidRPr="006D08BD">
              <w:rPr>
                <w:b w:val="0"/>
                <w:sz w:val="16"/>
                <w:szCs w:val="16"/>
              </w:rPr>
              <w:t>288</w:t>
            </w:r>
          </w:p>
        </w:tc>
        <w:tc>
          <w:tcPr>
            <w:tcW w:w="1884" w:type="dxa"/>
            <w:shd w:val="clear" w:color="auto" w:fill="auto"/>
            <w:vAlign w:val="center"/>
          </w:tcPr>
          <w:p w14:paraId="7A995E23" w14:textId="77777777" w:rsidR="00C86606" w:rsidRPr="006D08BD" w:rsidRDefault="00C86606">
            <w:pPr>
              <w:pStyle w:val="a5"/>
              <w:rPr>
                <w:b w:val="0"/>
                <w:sz w:val="16"/>
                <w:szCs w:val="16"/>
              </w:rPr>
            </w:pPr>
            <w:r w:rsidRPr="006D08BD">
              <w:rPr>
                <w:b w:val="0"/>
                <w:sz w:val="16"/>
                <w:szCs w:val="16"/>
              </w:rPr>
              <w:t>254</w:t>
            </w:r>
          </w:p>
        </w:tc>
        <w:tc>
          <w:tcPr>
            <w:tcW w:w="1501" w:type="dxa"/>
            <w:shd w:val="clear" w:color="auto" w:fill="auto"/>
            <w:vAlign w:val="center"/>
          </w:tcPr>
          <w:p w14:paraId="3942E557" w14:textId="0C060F94" w:rsidR="00C86606" w:rsidRPr="006D08BD" w:rsidDel="0023172B" w:rsidRDefault="00C86606">
            <w:pPr>
              <w:pStyle w:val="a5"/>
              <w:rPr>
                <w:b w:val="0"/>
                <w:sz w:val="16"/>
                <w:szCs w:val="16"/>
              </w:rPr>
            </w:pPr>
            <w:r>
              <w:rPr>
                <w:b w:val="0"/>
                <w:sz w:val="16"/>
                <w:szCs w:val="16"/>
              </w:rPr>
              <w:t>168</w:t>
            </w:r>
          </w:p>
        </w:tc>
        <w:tc>
          <w:tcPr>
            <w:tcW w:w="1889" w:type="dxa"/>
            <w:vAlign w:val="center"/>
          </w:tcPr>
          <w:p w14:paraId="43936B9A" w14:textId="14B6D67A" w:rsidR="00C86606" w:rsidRPr="006D08BD" w:rsidRDefault="00C86606">
            <w:pPr>
              <w:pStyle w:val="a5"/>
              <w:rPr>
                <w:b w:val="0"/>
                <w:sz w:val="16"/>
                <w:szCs w:val="16"/>
              </w:rPr>
            </w:pPr>
            <w:r>
              <w:rPr>
                <w:b w:val="0"/>
                <w:sz w:val="16"/>
                <w:szCs w:val="16"/>
              </w:rPr>
              <w:t>168</w:t>
            </w:r>
          </w:p>
        </w:tc>
      </w:tr>
      <w:tr w:rsidR="00C86606" w:rsidRPr="006D08BD" w14:paraId="7F099C02" w14:textId="77777777" w:rsidTr="00F34EBE">
        <w:tc>
          <w:tcPr>
            <w:tcW w:w="2265" w:type="dxa"/>
            <w:gridSpan w:val="2"/>
            <w:shd w:val="clear" w:color="auto" w:fill="auto"/>
            <w:vAlign w:val="center"/>
          </w:tcPr>
          <w:p w14:paraId="0E5C566F" w14:textId="2A5B001F" w:rsidR="00C86606" w:rsidRPr="00F34EBE" w:rsidRDefault="00C86606" w:rsidP="00F34EBE">
            <w:pPr>
              <w:pStyle w:val="a5"/>
              <w:rPr>
                <w:sz w:val="16"/>
                <w:szCs w:val="16"/>
              </w:rPr>
            </w:pPr>
            <w:r w:rsidRPr="00F34EBE">
              <w:rPr>
                <w:sz w:val="16"/>
                <w:szCs w:val="16"/>
                <w:lang w:eastAsia="zh-CN"/>
              </w:rPr>
              <w:t>PO and Sub-group association configuration</w:t>
            </w:r>
          </w:p>
        </w:tc>
        <w:tc>
          <w:tcPr>
            <w:tcW w:w="1768" w:type="dxa"/>
            <w:shd w:val="clear" w:color="auto" w:fill="auto"/>
            <w:vAlign w:val="center"/>
          </w:tcPr>
          <w:p w14:paraId="59238E88" w14:textId="454EB3BA" w:rsidR="00C86606" w:rsidRDefault="00C86606" w:rsidP="00F34EBE">
            <w:pPr>
              <w:pStyle w:val="a5"/>
              <w:rPr>
                <w:b w:val="0"/>
                <w:sz w:val="16"/>
                <w:szCs w:val="16"/>
              </w:rPr>
            </w:pPr>
            <w:r>
              <w:rPr>
                <w:b w:val="0"/>
                <w:sz w:val="16"/>
                <w:szCs w:val="16"/>
              </w:rPr>
              <w:t>12bit payload associate with 4</w:t>
            </w:r>
            <w:r w:rsidRPr="006D08BD">
              <w:rPr>
                <w:b w:val="0"/>
                <w:sz w:val="16"/>
                <w:szCs w:val="16"/>
              </w:rPr>
              <w:t xml:space="preserve"> POs</w:t>
            </w:r>
            <w:r>
              <w:rPr>
                <w:b w:val="0"/>
                <w:sz w:val="16"/>
                <w:szCs w:val="16"/>
              </w:rPr>
              <w:t>.</w:t>
            </w:r>
          </w:p>
          <w:p w14:paraId="076C886A" w14:textId="7751C341" w:rsidR="00C86606" w:rsidRPr="006D08BD" w:rsidRDefault="00C86606" w:rsidP="00F34EBE">
            <w:pPr>
              <w:pStyle w:val="a5"/>
              <w:rPr>
                <w:b w:val="0"/>
                <w:sz w:val="16"/>
                <w:szCs w:val="16"/>
              </w:rPr>
            </w:pPr>
            <w:r>
              <w:rPr>
                <w:rFonts w:hint="eastAsia"/>
                <w:b w:val="0"/>
                <w:sz w:val="16"/>
                <w:szCs w:val="16"/>
                <w:lang w:eastAsia="zh-CN"/>
              </w:rPr>
              <w:t>Three</w:t>
            </w:r>
            <w:r>
              <w:rPr>
                <w:b w:val="0"/>
                <w:sz w:val="16"/>
                <w:szCs w:val="16"/>
              </w:rPr>
              <w:t xml:space="preserve"> sub-groups for each PO.</w:t>
            </w:r>
          </w:p>
        </w:tc>
        <w:tc>
          <w:tcPr>
            <w:tcW w:w="18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E79AF5" w14:textId="77777777" w:rsidR="00C86606" w:rsidRDefault="00C86606" w:rsidP="00F34EBE">
            <w:pPr>
              <w:pStyle w:val="a5"/>
              <w:rPr>
                <w:b w:val="0"/>
                <w:color w:val="000000" w:themeColor="dark1"/>
                <w:kern w:val="24"/>
                <w:sz w:val="16"/>
                <w:szCs w:val="16"/>
              </w:rPr>
            </w:pPr>
            <w:r w:rsidRPr="006D08BD">
              <w:rPr>
                <w:b w:val="0"/>
                <w:color w:val="000000" w:themeColor="dark1"/>
                <w:kern w:val="24"/>
                <w:sz w:val="16"/>
                <w:szCs w:val="16"/>
              </w:rPr>
              <w:t xml:space="preserve">One PEI occasion </w:t>
            </w:r>
            <w:r>
              <w:rPr>
                <w:b w:val="0"/>
                <w:color w:val="000000" w:themeColor="dark1"/>
                <w:kern w:val="24"/>
                <w:sz w:val="16"/>
                <w:szCs w:val="16"/>
              </w:rPr>
              <w:t>associate with one PO</w:t>
            </w:r>
          </w:p>
          <w:p w14:paraId="69BA04CD" w14:textId="59DCDC29" w:rsidR="00C86606" w:rsidRPr="006D08BD" w:rsidRDefault="00C86606" w:rsidP="00F34EBE">
            <w:pPr>
              <w:pStyle w:val="a5"/>
              <w:rPr>
                <w:b w:val="0"/>
                <w:sz w:val="16"/>
                <w:szCs w:val="16"/>
              </w:rPr>
            </w:pPr>
            <w:r>
              <w:rPr>
                <w:b w:val="0"/>
                <w:sz w:val="16"/>
                <w:szCs w:val="16"/>
                <w:lang w:eastAsia="zh-CN"/>
              </w:rPr>
              <w:t>T</w:t>
            </w:r>
            <w:r>
              <w:rPr>
                <w:rFonts w:hint="eastAsia"/>
                <w:b w:val="0"/>
                <w:sz w:val="16"/>
                <w:szCs w:val="16"/>
                <w:lang w:eastAsia="zh-CN"/>
              </w:rPr>
              <w:t>hree</w:t>
            </w:r>
            <w:r>
              <w:rPr>
                <w:b w:val="0"/>
                <w:sz w:val="16"/>
                <w:szCs w:val="16"/>
              </w:rPr>
              <w:t xml:space="preserve"> sub-groups for each PO </w:t>
            </w:r>
            <w:r>
              <w:rPr>
                <w:b w:val="0"/>
                <w:sz w:val="16"/>
                <w:szCs w:val="16"/>
                <w:lang w:eastAsia="zh-CN"/>
              </w:rPr>
              <w:t>by using single sequence based CDM</w:t>
            </w:r>
          </w:p>
        </w:tc>
        <w:tc>
          <w:tcPr>
            <w:tcW w:w="15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F47FB8" w14:textId="77777777" w:rsidR="00C86606" w:rsidRDefault="00C86606" w:rsidP="00F34EBE">
            <w:pPr>
              <w:pStyle w:val="a5"/>
              <w:rPr>
                <w:b w:val="0"/>
                <w:color w:val="000000" w:themeColor="dark1"/>
                <w:kern w:val="24"/>
                <w:sz w:val="16"/>
                <w:szCs w:val="16"/>
              </w:rPr>
            </w:pPr>
            <w:r w:rsidRPr="006D08BD">
              <w:rPr>
                <w:b w:val="0"/>
                <w:color w:val="000000" w:themeColor="dark1"/>
                <w:kern w:val="24"/>
                <w:sz w:val="16"/>
                <w:szCs w:val="16"/>
              </w:rPr>
              <w:t xml:space="preserve">One PEI occasion </w:t>
            </w:r>
            <w:r>
              <w:rPr>
                <w:b w:val="0"/>
                <w:color w:val="000000" w:themeColor="dark1"/>
                <w:kern w:val="24"/>
                <w:sz w:val="16"/>
                <w:szCs w:val="16"/>
              </w:rPr>
              <w:t>associate with one PO</w:t>
            </w:r>
          </w:p>
          <w:p w14:paraId="7D109F21" w14:textId="7AD49466" w:rsidR="00C86606" w:rsidRPr="006D08BD" w:rsidRDefault="00C86606" w:rsidP="00F34EBE">
            <w:pPr>
              <w:pStyle w:val="a5"/>
              <w:rPr>
                <w:b w:val="0"/>
                <w:color w:val="000000" w:themeColor="dark1"/>
                <w:kern w:val="24"/>
                <w:sz w:val="16"/>
                <w:szCs w:val="16"/>
              </w:rPr>
            </w:pPr>
            <w:r>
              <w:rPr>
                <w:b w:val="0"/>
                <w:sz w:val="16"/>
                <w:szCs w:val="16"/>
                <w:lang w:eastAsia="zh-CN"/>
              </w:rPr>
              <w:t>T</w:t>
            </w:r>
            <w:r>
              <w:rPr>
                <w:rFonts w:hint="eastAsia"/>
                <w:b w:val="0"/>
                <w:sz w:val="16"/>
                <w:szCs w:val="16"/>
                <w:lang w:eastAsia="zh-CN"/>
              </w:rPr>
              <w:t>hree</w:t>
            </w:r>
            <w:r>
              <w:rPr>
                <w:b w:val="0"/>
                <w:sz w:val="16"/>
                <w:szCs w:val="16"/>
              </w:rPr>
              <w:t xml:space="preserve"> sub-groups for each PO </w:t>
            </w:r>
            <w:r>
              <w:rPr>
                <w:b w:val="0"/>
                <w:sz w:val="16"/>
                <w:szCs w:val="16"/>
                <w:lang w:eastAsia="zh-CN"/>
              </w:rPr>
              <w:t>by using single sequence based CDM</w:t>
            </w:r>
          </w:p>
        </w:tc>
        <w:tc>
          <w:tcPr>
            <w:tcW w:w="1889" w:type="dxa"/>
            <w:tcBorders>
              <w:top w:val="single" w:sz="6" w:space="0" w:color="000000"/>
              <w:left w:val="single" w:sz="6" w:space="0" w:color="000000"/>
              <w:bottom w:val="single" w:sz="6" w:space="0" w:color="000000"/>
              <w:right w:val="single" w:sz="6" w:space="0" w:color="000000"/>
            </w:tcBorders>
            <w:vAlign w:val="center"/>
          </w:tcPr>
          <w:p w14:paraId="41F74A6F" w14:textId="566508D4" w:rsidR="00C86606" w:rsidRDefault="00C86606" w:rsidP="00F34EBE">
            <w:pPr>
              <w:pStyle w:val="a5"/>
              <w:rPr>
                <w:b w:val="0"/>
                <w:color w:val="000000" w:themeColor="dark1"/>
                <w:kern w:val="24"/>
                <w:sz w:val="16"/>
                <w:szCs w:val="16"/>
              </w:rPr>
            </w:pPr>
            <w:r w:rsidRPr="006D08BD">
              <w:rPr>
                <w:b w:val="0"/>
                <w:color w:val="000000" w:themeColor="dark1"/>
                <w:kern w:val="24"/>
                <w:sz w:val="16"/>
                <w:szCs w:val="16"/>
              </w:rPr>
              <w:t xml:space="preserve">One PEI occasion </w:t>
            </w:r>
            <w:r>
              <w:rPr>
                <w:b w:val="0"/>
                <w:color w:val="000000" w:themeColor="dark1"/>
                <w:kern w:val="24"/>
                <w:sz w:val="16"/>
                <w:szCs w:val="16"/>
              </w:rPr>
              <w:t>associate with one PO</w:t>
            </w:r>
          </w:p>
          <w:p w14:paraId="476BA7C9" w14:textId="03FC9B72" w:rsidR="00C86606" w:rsidRPr="006D08BD" w:rsidRDefault="00C86606" w:rsidP="00F34EBE">
            <w:pPr>
              <w:pStyle w:val="a5"/>
              <w:rPr>
                <w:b w:val="0"/>
                <w:sz w:val="16"/>
                <w:szCs w:val="16"/>
              </w:rPr>
            </w:pPr>
            <w:r>
              <w:rPr>
                <w:b w:val="0"/>
                <w:sz w:val="16"/>
                <w:szCs w:val="16"/>
                <w:lang w:eastAsia="zh-CN"/>
              </w:rPr>
              <w:t>T</w:t>
            </w:r>
            <w:r>
              <w:rPr>
                <w:rFonts w:hint="eastAsia"/>
                <w:b w:val="0"/>
                <w:sz w:val="16"/>
                <w:szCs w:val="16"/>
                <w:lang w:eastAsia="zh-CN"/>
              </w:rPr>
              <w:t>hree</w:t>
            </w:r>
            <w:r>
              <w:rPr>
                <w:b w:val="0"/>
                <w:sz w:val="16"/>
                <w:szCs w:val="16"/>
              </w:rPr>
              <w:t xml:space="preserve"> sub-groups for each PO </w:t>
            </w:r>
            <w:r>
              <w:rPr>
                <w:b w:val="0"/>
                <w:sz w:val="16"/>
                <w:szCs w:val="16"/>
                <w:lang w:eastAsia="zh-CN"/>
              </w:rPr>
              <w:t>by using single sequence based CDM</w:t>
            </w:r>
          </w:p>
        </w:tc>
      </w:tr>
      <w:tr w:rsidR="00C86606" w:rsidRPr="006D08BD" w14:paraId="2FFDD172" w14:textId="77777777" w:rsidTr="00F34EBE">
        <w:tc>
          <w:tcPr>
            <w:tcW w:w="2265" w:type="dxa"/>
            <w:gridSpan w:val="2"/>
            <w:shd w:val="clear" w:color="auto" w:fill="auto"/>
            <w:vAlign w:val="center"/>
          </w:tcPr>
          <w:p w14:paraId="2EB2EFCA" w14:textId="77777777" w:rsidR="00C86606" w:rsidRPr="00F34EBE" w:rsidRDefault="00C86606" w:rsidP="00F34EBE">
            <w:pPr>
              <w:pStyle w:val="a5"/>
              <w:rPr>
                <w:sz w:val="16"/>
                <w:szCs w:val="16"/>
              </w:rPr>
            </w:pPr>
            <w:r w:rsidRPr="00F34EBE">
              <w:rPr>
                <w:sz w:val="16"/>
                <w:szCs w:val="16"/>
              </w:rPr>
              <w:t># PO with one PEI occasion</w:t>
            </w:r>
          </w:p>
        </w:tc>
        <w:tc>
          <w:tcPr>
            <w:tcW w:w="17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A5E3FD" w14:textId="7BA2F075" w:rsidR="00C86606" w:rsidRPr="009E2EAF" w:rsidRDefault="00C86606">
            <w:pPr>
              <w:pStyle w:val="a5"/>
              <w:ind w:leftChars="82" w:left="180"/>
              <w:rPr>
                <w:b w:val="0"/>
                <w:sz w:val="16"/>
                <w:szCs w:val="16"/>
              </w:rPr>
            </w:pPr>
            <w:r w:rsidRPr="00001FC5">
              <w:rPr>
                <w:b w:val="0"/>
                <w:color w:val="000000" w:themeColor="dark1"/>
                <w:kern w:val="24"/>
                <w:sz w:val="16"/>
              </w:rPr>
              <w:t>4</w:t>
            </w:r>
          </w:p>
        </w:tc>
        <w:tc>
          <w:tcPr>
            <w:tcW w:w="18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281EF3" w14:textId="0CE420A9" w:rsidR="00C86606" w:rsidRPr="009E2EAF" w:rsidRDefault="00C86606">
            <w:pPr>
              <w:pStyle w:val="a5"/>
              <w:rPr>
                <w:b w:val="0"/>
                <w:sz w:val="16"/>
                <w:szCs w:val="16"/>
              </w:rPr>
            </w:pPr>
            <w:r>
              <w:rPr>
                <w:b w:val="0"/>
                <w:color w:val="000000" w:themeColor="dark1"/>
                <w:kern w:val="24"/>
                <w:sz w:val="16"/>
              </w:rPr>
              <w:t>1</w:t>
            </w:r>
          </w:p>
        </w:tc>
        <w:tc>
          <w:tcPr>
            <w:tcW w:w="15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E1228D" w14:textId="0FF1DD28" w:rsidR="00C86606" w:rsidRPr="00001FC5" w:rsidDel="005C1832" w:rsidRDefault="00C86606">
            <w:pPr>
              <w:pStyle w:val="a5"/>
              <w:rPr>
                <w:b w:val="0"/>
                <w:color w:val="000000" w:themeColor="dark1"/>
                <w:kern w:val="24"/>
                <w:sz w:val="16"/>
                <w:lang w:eastAsia="zh-CN"/>
              </w:rPr>
            </w:pPr>
            <w:r>
              <w:rPr>
                <w:b w:val="0"/>
                <w:color w:val="000000" w:themeColor="dark1"/>
                <w:kern w:val="24"/>
                <w:sz w:val="16"/>
              </w:rPr>
              <w:t>1</w:t>
            </w:r>
          </w:p>
        </w:tc>
        <w:tc>
          <w:tcPr>
            <w:tcW w:w="1889" w:type="dxa"/>
            <w:tcBorders>
              <w:top w:val="single" w:sz="6" w:space="0" w:color="000000"/>
              <w:left w:val="single" w:sz="6" w:space="0" w:color="000000"/>
              <w:bottom w:val="single" w:sz="6" w:space="0" w:color="000000"/>
              <w:right w:val="single" w:sz="6" w:space="0" w:color="000000"/>
            </w:tcBorders>
            <w:vAlign w:val="center"/>
          </w:tcPr>
          <w:p w14:paraId="01FEF844" w14:textId="26C5A85F" w:rsidR="00C86606" w:rsidRPr="009E2EAF" w:rsidRDefault="00C86606">
            <w:pPr>
              <w:pStyle w:val="a5"/>
              <w:rPr>
                <w:b w:val="0"/>
                <w:sz w:val="16"/>
                <w:szCs w:val="16"/>
              </w:rPr>
            </w:pPr>
            <w:r>
              <w:rPr>
                <w:b w:val="0"/>
                <w:color w:val="000000" w:themeColor="dark1"/>
                <w:kern w:val="24"/>
                <w:sz w:val="16"/>
              </w:rPr>
              <w:t>1</w:t>
            </w:r>
          </w:p>
        </w:tc>
      </w:tr>
      <w:tr w:rsidR="00C86606" w:rsidRPr="006D08BD" w14:paraId="2282C8E3" w14:textId="77777777" w:rsidTr="00F34EBE">
        <w:tc>
          <w:tcPr>
            <w:tcW w:w="846" w:type="dxa"/>
            <w:vMerge w:val="restart"/>
            <w:vAlign w:val="center"/>
          </w:tcPr>
          <w:p w14:paraId="3758C9AC" w14:textId="77777777" w:rsidR="00C86606" w:rsidRPr="00F34EBE" w:rsidRDefault="00C86606" w:rsidP="00F34EBE">
            <w:pPr>
              <w:pStyle w:val="a5"/>
              <w:rPr>
                <w:sz w:val="16"/>
                <w:szCs w:val="16"/>
                <w:lang w:eastAsia="zh-CN"/>
              </w:rPr>
            </w:pPr>
            <w:r w:rsidRPr="00F34EBE">
              <w:rPr>
                <w:sz w:val="16"/>
                <w:szCs w:val="16"/>
                <w:lang w:eastAsia="zh-CN"/>
              </w:rPr>
              <w:t>Behv-A</w:t>
            </w:r>
          </w:p>
        </w:tc>
        <w:tc>
          <w:tcPr>
            <w:tcW w:w="1419" w:type="dxa"/>
            <w:shd w:val="clear" w:color="auto" w:fill="auto"/>
            <w:vAlign w:val="center"/>
          </w:tcPr>
          <w:p w14:paraId="643D9B5B" w14:textId="77777777" w:rsidR="00C86606" w:rsidRPr="00F34EBE" w:rsidRDefault="00C86606" w:rsidP="00F34EBE">
            <w:pPr>
              <w:pStyle w:val="a5"/>
              <w:rPr>
                <w:sz w:val="16"/>
                <w:szCs w:val="16"/>
              </w:rPr>
            </w:pPr>
            <w:r w:rsidRPr="00F34EBE">
              <w:rPr>
                <w:sz w:val="16"/>
                <w:szCs w:val="16"/>
              </w:rPr>
              <w:t>Resource occupation probability</w:t>
            </w:r>
          </w:p>
        </w:tc>
        <w:tc>
          <w:tcPr>
            <w:tcW w:w="17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7DE407" w14:textId="06950D46" w:rsidR="00C86606" w:rsidRPr="009E2EAF" w:rsidRDefault="00C86606">
            <w:pPr>
              <w:pStyle w:val="a5"/>
              <w:rPr>
                <w:b w:val="0"/>
                <w:sz w:val="16"/>
                <w:szCs w:val="16"/>
              </w:rPr>
            </w:pPr>
            <w:r w:rsidRPr="00001FC5">
              <w:rPr>
                <w:b w:val="0"/>
                <w:color w:val="000000" w:themeColor="dark1"/>
                <w:kern w:val="24"/>
                <w:sz w:val="16"/>
              </w:rPr>
              <w:t>85.48%</w:t>
            </w:r>
          </w:p>
        </w:tc>
        <w:tc>
          <w:tcPr>
            <w:tcW w:w="18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A19E96" w14:textId="07D9081A" w:rsidR="00C86606" w:rsidRPr="009E2EAF" w:rsidRDefault="00C86606">
            <w:pPr>
              <w:pStyle w:val="a5"/>
              <w:rPr>
                <w:b w:val="0"/>
                <w:sz w:val="16"/>
                <w:szCs w:val="16"/>
              </w:rPr>
            </w:pPr>
            <w:r w:rsidRPr="00001FC5">
              <w:rPr>
                <w:b w:val="0"/>
                <w:color w:val="000000" w:themeColor="dark1"/>
                <w:kern w:val="24"/>
                <w:sz w:val="16"/>
              </w:rPr>
              <w:t>100.00%</w:t>
            </w:r>
            <w:r w:rsidRPr="000F7B1E">
              <w:rPr>
                <w:b w:val="0"/>
                <w:sz w:val="16"/>
                <w:vertAlign w:val="superscript"/>
              </w:rPr>
              <w:t xml:space="preserve"> </w:t>
            </w:r>
            <w:r>
              <w:rPr>
                <w:b w:val="0"/>
                <w:sz w:val="16"/>
                <w:vertAlign w:val="superscript"/>
              </w:rPr>
              <w:t>Note2</w:t>
            </w:r>
          </w:p>
        </w:tc>
        <w:tc>
          <w:tcPr>
            <w:tcW w:w="15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1202D4" w14:textId="794E3E1F" w:rsidR="00C86606" w:rsidRPr="00001FC5" w:rsidDel="00BF689B" w:rsidRDefault="00C86606">
            <w:pPr>
              <w:pStyle w:val="a5"/>
              <w:rPr>
                <w:b w:val="0"/>
                <w:color w:val="000000" w:themeColor="dark1"/>
                <w:kern w:val="24"/>
                <w:sz w:val="16"/>
              </w:rPr>
            </w:pPr>
            <w:r w:rsidRPr="00001FC5">
              <w:rPr>
                <w:b w:val="0"/>
                <w:color w:val="000000" w:themeColor="dark1"/>
                <w:kern w:val="24"/>
                <w:sz w:val="16"/>
              </w:rPr>
              <w:t>100.00%</w:t>
            </w:r>
            <w:r w:rsidRPr="000F7B1E">
              <w:rPr>
                <w:b w:val="0"/>
                <w:sz w:val="16"/>
                <w:vertAlign w:val="superscript"/>
              </w:rPr>
              <w:t xml:space="preserve"> </w:t>
            </w:r>
            <w:r>
              <w:rPr>
                <w:b w:val="0"/>
                <w:sz w:val="16"/>
                <w:vertAlign w:val="superscript"/>
              </w:rPr>
              <w:t>Note3</w:t>
            </w:r>
          </w:p>
        </w:tc>
        <w:tc>
          <w:tcPr>
            <w:tcW w:w="1889" w:type="dxa"/>
            <w:tcBorders>
              <w:top w:val="single" w:sz="6" w:space="0" w:color="000000"/>
              <w:left w:val="single" w:sz="6" w:space="0" w:color="000000"/>
              <w:bottom w:val="single" w:sz="6" w:space="0" w:color="000000"/>
              <w:right w:val="single" w:sz="6" w:space="0" w:color="000000"/>
            </w:tcBorders>
            <w:vAlign w:val="center"/>
          </w:tcPr>
          <w:p w14:paraId="6E7CC861" w14:textId="422AFA03" w:rsidR="00C86606" w:rsidRPr="009E2EAF" w:rsidRDefault="00C86606">
            <w:pPr>
              <w:pStyle w:val="a5"/>
              <w:rPr>
                <w:b w:val="0"/>
                <w:sz w:val="16"/>
                <w:szCs w:val="16"/>
              </w:rPr>
            </w:pPr>
            <w:r w:rsidRPr="00001FC5">
              <w:rPr>
                <w:b w:val="0"/>
                <w:color w:val="000000" w:themeColor="dark1"/>
                <w:kern w:val="24"/>
                <w:sz w:val="16"/>
              </w:rPr>
              <w:t>8</w:t>
            </w:r>
            <w:r>
              <w:rPr>
                <w:b w:val="0"/>
                <w:color w:val="000000" w:themeColor="dark1"/>
                <w:kern w:val="24"/>
                <w:sz w:val="16"/>
              </w:rPr>
              <w:t>6</w:t>
            </w:r>
            <w:r w:rsidRPr="00001FC5">
              <w:rPr>
                <w:b w:val="0"/>
                <w:color w:val="000000" w:themeColor="dark1"/>
                <w:kern w:val="24"/>
                <w:sz w:val="16"/>
              </w:rPr>
              <w:t>.</w:t>
            </w:r>
            <w:r>
              <w:rPr>
                <w:b w:val="0"/>
                <w:color w:val="000000" w:themeColor="dark1"/>
                <w:kern w:val="24"/>
                <w:sz w:val="16"/>
              </w:rPr>
              <w:t>60</w:t>
            </w:r>
            <w:r w:rsidRPr="00001FC5">
              <w:rPr>
                <w:b w:val="0"/>
                <w:color w:val="000000" w:themeColor="dark1"/>
                <w:kern w:val="24"/>
                <w:sz w:val="16"/>
              </w:rPr>
              <w:t>%</w:t>
            </w:r>
            <w:r w:rsidRPr="00F34EBE">
              <w:rPr>
                <w:b w:val="0"/>
                <w:color w:val="000000" w:themeColor="dark1"/>
                <w:kern w:val="24"/>
                <w:sz w:val="16"/>
                <w:vertAlign w:val="superscript"/>
              </w:rPr>
              <w:t>Note4</w:t>
            </w:r>
          </w:p>
        </w:tc>
      </w:tr>
      <w:tr w:rsidR="00C86606" w:rsidRPr="006D08BD" w14:paraId="57C9D0B7" w14:textId="77777777" w:rsidTr="00F34EBE">
        <w:tc>
          <w:tcPr>
            <w:tcW w:w="846" w:type="dxa"/>
            <w:vMerge/>
            <w:vAlign w:val="center"/>
          </w:tcPr>
          <w:p w14:paraId="0E616351" w14:textId="77777777" w:rsidR="00C86606" w:rsidRPr="00F34EBE" w:rsidRDefault="00C86606" w:rsidP="00F34EBE">
            <w:pPr>
              <w:pStyle w:val="a5"/>
              <w:rPr>
                <w:sz w:val="16"/>
                <w:szCs w:val="16"/>
              </w:rPr>
            </w:pPr>
          </w:p>
        </w:tc>
        <w:tc>
          <w:tcPr>
            <w:tcW w:w="1419" w:type="dxa"/>
            <w:shd w:val="clear" w:color="auto" w:fill="auto"/>
            <w:vAlign w:val="center"/>
          </w:tcPr>
          <w:p w14:paraId="492BCC67" w14:textId="77777777" w:rsidR="00C86606" w:rsidRPr="00F34EBE" w:rsidRDefault="00C86606" w:rsidP="00F34EBE">
            <w:pPr>
              <w:pStyle w:val="a5"/>
              <w:rPr>
                <w:sz w:val="16"/>
                <w:szCs w:val="16"/>
              </w:rPr>
            </w:pPr>
            <w:r w:rsidRPr="00F34EBE">
              <w:rPr>
                <w:sz w:val="16"/>
                <w:szCs w:val="16"/>
              </w:rPr>
              <w:t>Average resource overhead (RE) per PO</w:t>
            </w:r>
          </w:p>
        </w:tc>
        <w:tc>
          <w:tcPr>
            <w:tcW w:w="17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4D6B2D" w14:textId="373896AA" w:rsidR="00C86606" w:rsidRPr="009E2EAF" w:rsidRDefault="00C86606">
            <w:pPr>
              <w:pStyle w:val="a5"/>
              <w:rPr>
                <w:b w:val="0"/>
                <w:sz w:val="16"/>
                <w:szCs w:val="16"/>
              </w:rPr>
            </w:pPr>
            <w:r w:rsidRPr="00001FC5">
              <w:rPr>
                <w:b w:val="0"/>
                <w:color w:val="000000" w:themeColor="dark1"/>
                <w:kern w:val="24"/>
                <w:sz w:val="16"/>
              </w:rPr>
              <w:t>61.5</w:t>
            </w:r>
          </w:p>
        </w:tc>
        <w:tc>
          <w:tcPr>
            <w:tcW w:w="18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5157C6F" w14:textId="05C61724" w:rsidR="00C86606" w:rsidRPr="009E2EAF" w:rsidRDefault="00C86606">
            <w:pPr>
              <w:pStyle w:val="a5"/>
              <w:rPr>
                <w:b w:val="0"/>
                <w:sz w:val="16"/>
                <w:szCs w:val="16"/>
              </w:rPr>
            </w:pPr>
            <w:r>
              <w:rPr>
                <w:b w:val="0"/>
                <w:color w:val="000000" w:themeColor="dark1"/>
                <w:kern w:val="24"/>
                <w:sz w:val="16"/>
              </w:rPr>
              <w:t>254</w:t>
            </w:r>
          </w:p>
        </w:tc>
        <w:tc>
          <w:tcPr>
            <w:tcW w:w="15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BF00EC" w14:textId="423CA384" w:rsidR="00C86606" w:rsidRDefault="00C86606">
            <w:pPr>
              <w:pStyle w:val="a5"/>
              <w:rPr>
                <w:b w:val="0"/>
                <w:color w:val="000000" w:themeColor="dark1"/>
                <w:kern w:val="24"/>
                <w:sz w:val="16"/>
                <w:lang w:eastAsia="zh-CN"/>
              </w:rPr>
            </w:pPr>
            <w:r>
              <w:rPr>
                <w:rFonts w:hint="eastAsia"/>
                <w:b w:val="0"/>
                <w:color w:val="000000" w:themeColor="dark1"/>
                <w:kern w:val="24"/>
                <w:sz w:val="16"/>
                <w:lang w:eastAsia="zh-CN"/>
              </w:rPr>
              <w:t>1</w:t>
            </w:r>
            <w:r>
              <w:rPr>
                <w:b w:val="0"/>
                <w:color w:val="000000" w:themeColor="dark1"/>
                <w:kern w:val="24"/>
                <w:sz w:val="16"/>
                <w:lang w:eastAsia="zh-CN"/>
              </w:rPr>
              <w:t>68</w:t>
            </w:r>
          </w:p>
        </w:tc>
        <w:tc>
          <w:tcPr>
            <w:tcW w:w="1889" w:type="dxa"/>
            <w:tcBorders>
              <w:top w:val="single" w:sz="6" w:space="0" w:color="000000"/>
              <w:left w:val="single" w:sz="6" w:space="0" w:color="000000"/>
              <w:bottom w:val="single" w:sz="6" w:space="0" w:color="000000"/>
              <w:right w:val="single" w:sz="6" w:space="0" w:color="000000"/>
            </w:tcBorders>
            <w:vAlign w:val="center"/>
          </w:tcPr>
          <w:p w14:paraId="50BE85E8" w14:textId="102F871E" w:rsidR="00C86606" w:rsidRPr="009E2EAF" w:rsidRDefault="00C86606">
            <w:pPr>
              <w:pStyle w:val="a5"/>
              <w:rPr>
                <w:b w:val="0"/>
                <w:sz w:val="16"/>
                <w:szCs w:val="16"/>
              </w:rPr>
            </w:pPr>
            <w:r>
              <w:rPr>
                <w:b w:val="0"/>
                <w:color w:val="000000" w:themeColor="dark1"/>
                <w:kern w:val="24"/>
                <w:sz w:val="16"/>
              </w:rPr>
              <w:t>145.5</w:t>
            </w:r>
          </w:p>
        </w:tc>
      </w:tr>
      <w:tr w:rsidR="00C86606" w:rsidRPr="006D08BD" w14:paraId="0B0C826D" w14:textId="77777777" w:rsidTr="00F34EBE">
        <w:tc>
          <w:tcPr>
            <w:tcW w:w="846" w:type="dxa"/>
            <w:vMerge/>
            <w:vAlign w:val="center"/>
          </w:tcPr>
          <w:p w14:paraId="7458D7E4" w14:textId="77777777" w:rsidR="00C86606" w:rsidRPr="00F34EBE" w:rsidRDefault="00C86606" w:rsidP="00F34EBE">
            <w:pPr>
              <w:pStyle w:val="a5"/>
              <w:rPr>
                <w:sz w:val="16"/>
                <w:szCs w:val="16"/>
              </w:rPr>
            </w:pPr>
          </w:p>
        </w:tc>
        <w:tc>
          <w:tcPr>
            <w:tcW w:w="1419" w:type="dxa"/>
            <w:shd w:val="clear" w:color="auto" w:fill="auto"/>
            <w:vAlign w:val="center"/>
          </w:tcPr>
          <w:p w14:paraId="0F5F36C0" w14:textId="77777777" w:rsidR="00C86606" w:rsidRPr="00F34EBE" w:rsidRDefault="00C86606" w:rsidP="00F34EBE">
            <w:pPr>
              <w:pStyle w:val="a5"/>
              <w:rPr>
                <w:sz w:val="16"/>
                <w:szCs w:val="16"/>
              </w:rPr>
            </w:pPr>
            <w:r w:rsidRPr="00F34EBE">
              <w:rPr>
                <w:sz w:val="16"/>
                <w:szCs w:val="16"/>
              </w:rPr>
              <w:t>UE waked up rate</w:t>
            </w:r>
          </w:p>
        </w:tc>
        <w:tc>
          <w:tcPr>
            <w:tcW w:w="17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C40D09" w14:textId="0948AE2C" w:rsidR="00C86606" w:rsidRPr="009E2EAF" w:rsidRDefault="00C86606">
            <w:pPr>
              <w:pStyle w:val="a5"/>
              <w:rPr>
                <w:b w:val="0"/>
                <w:sz w:val="16"/>
                <w:szCs w:val="16"/>
              </w:rPr>
            </w:pPr>
            <w:r w:rsidRPr="00001FC5">
              <w:rPr>
                <w:b w:val="0"/>
                <w:color w:val="000000" w:themeColor="dark1"/>
                <w:kern w:val="24"/>
                <w:sz w:val="16"/>
              </w:rPr>
              <w:t>14.85%</w:t>
            </w:r>
          </w:p>
        </w:tc>
        <w:tc>
          <w:tcPr>
            <w:tcW w:w="18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34EF55" w14:textId="0A5F312A" w:rsidR="00C86606" w:rsidRPr="009E2EAF" w:rsidRDefault="00C86606">
            <w:pPr>
              <w:pStyle w:val="a5"/>
              <w:rPr>
                <w:b w:val="0"/>
                <w:sz w:val="16"/>
                <w:szCs w:val="16"/>
              </w:rPr>
            </w:pPr>
            <w:r>
              <w:rPr>
                <w:b w:val="0"/>
                <w:color w:val="000000" w:themeColor="dark1"/>
                <w:kern w:val="24"/>
                <w:sz w:val="16"/>
              </w:rPr>
              <w:t>16.73</w:t>
            </w:r>
            <w:r>
              <w:rPr>
                <w:rFonts w:hint="eastAsia"/>
                <w:b w:val="0"/>
                <w:color w:val="000000" w:themeColor="dark1"/>
                <w:kern w:val="24"/>
                <w:sz w:val="16"/>
                <w:lang w:eastAsia="zh-CN"/>
              </w:rPr>
              <w:t>%</w:t>
            </w:r>
          </w:p>
        </w:tc>
        <w:tc>
          <w:tcPr>
            <w:tcW w:w="15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406349" w14:textId="3C061EA9" w:rsidR="00C86606" w:rsidRDefault="00C86606">
            <w:pPr>
              <w:pStyle w:val="a5"/>
              <w:rPr>
                <w:b w:val="0"/>
                <w:color w:val="000000" w:themeColor="dark1"/>
                <w:kern w:val="24"/>
                <w:sz w:val="16"/>
              </w:rPr>
            </w:pPr>
            <w:r>
              <w:rPr>
                <w:b w:val="0"/>
                <w:color w:val="000000" w:themeColor="dark1"/>
                <w:kern w:val="24"/>
                <w:sz w:val="16"/>
              </w:rPr>
              <w:t>16.73</w:t>
            </w:r>
            <w:r>
              <w:rPr>
                <w:rFonts w:hint="eastAsia"/>
                <w:b w:val="0"/>
                <w:color w:val="000000" w:themeColor="dark1"/>
                <w:kern w:val="24"/>
                <w:sz w:val="16"/>
                <w:lang w:eastAsia="zh-CN"/>
              </w:rPr>
              <w:t>%</w:t>
            </w:r>
          </w:p>
        </w:tc>
        <w:tc>
          <w:tcPr>
            <w:tcW w:w="1889" w:type="dxa"/>
            <w:tcBorders>
              <w:top w:val="single" w:sz="6" w:space="0" w:color="000000"/>
              <w:left w:val="single" w:sz="6" w:space="0" w:color="000000"/>
              <w:bottom w:val="single" w:sz="6" w:space="0" w:color="000000"/>
              <w:right w:val="single" w:sz="6" w:space="0" w:color="000000"/>
            </w:tcBorders>
            <w:vAlign w:val="center"/>
          </w:tcPr>
          <w:p w14:paraId="426A6428" w14:textId="00EDD2A2" w:rsidR="00C86606" w:rsidRPr="009E2EAF" w:rsidRDefault="00C86606">
            <w:pPr>
              <w:pStyle w:val="a5"/>
              <w:rPr>
                <w:b w:val="0"/>
                <w:sz w:val="16"/>
                <w:szCs w:val="16"/>
              </w:rPr>
            </w:pPr>
            <w:r>
              <w:rPr>
                <w:b w:val="0"/>
                <w:color w:val="000000" w:themeColor="dark1"/>
                <w:kern w:val="24"/>
                <w:sz w:val="16"/>
              </w:rPr>
              <w:t>16.73</w:t>
            </w:r>
            <w:r>
              <w:rPr>
                <w:rFonts w:hint="eastAsia"/>
                <w:b w:val="0"/>
                <w:color w:val="000000" w:themeColor="dark1"/>
                <w:kern w:val="24"/>
                <w:sz w:val="16"/>
                <w:lang w:eastAsia="zh-CN"/>
              </w:rPr>
              <w:t>%</w:t>
            </w:r>
          </w:p>
        </w:tc>
      </w:tr>
      <w:tr w:rsidR="00C86606" w:rsidRPr="006D08BD" w14:paraId="53325396" w14:textId="77777777" w:rsidTr="00F34EBE">
        <w:tc>
          <w:tcPr>
            <w:tcW w:w="846" w:type="dxa"/>
            <w:vMerge w:val="restart"/>
            <w:vAlign w:val="center"/>
          </w:tcPr>
          <w:p w14:paraId="79F457E6" w14:textId="77777777" w:rsidR="00C86606" w:rsidRPr="00F34EBE" w:rsidRDefault="00C86606" w:rsidP="00F34EBE">
            <w:pPr>
              <w:pStyle w:val="a5"/>
              <w:rPr>
                <w:sz w:val="16"/>
                <w:szCs w:val="16"/>
                <w:lang w:eastAsia="zh-CN"/>
              </w:rPr>
            </w:pPr>
            <w:r w:rsidRPr="00F34EBE">
              <w:rPr>
                <w:sz w:val="16"/>
                <w:szCs w:val="16"/>
                <w:lang w:eastAsia="zh-CN"/>
              </w:rPr>
              <w:t>Behv-B</w:t>
            </w:r>
          </w:p>
        </w:tc>
        <w:tc>
          <w:tcPr>
            <w:tcW w:w="1419" w:type="dxa"/>
            <w:shd w:val="clear" w:color="auto" w:fill="auto"/>
            <w:vAlign w:val="center"/>
          </w:tcPr>
          <w:p w14:paraId="2DDD1D9F" w14:textId="77777777" w:rsidR="00C86606" w:rsidRPr="00F34EBE" w:rsidRDefault="00C86606" w:rsidP="00F34EBE">
            <w:pPr>
              <w:pStyle w:val="a5"/>
              <w:rPr>
                <w:sz w:val="16"/>
                <w:szCs w:val="16"/>
              </w:rPr>
            </w:pPr>
            <w:r w:rsidRPr="00F34EBE">
              <w:rPr>
                <w:sz w:val="16"/>
                <w:szCs w:val="16"/>
              </w:rPr>
              <w:t>Resource occupation probability</w:t>
            </w:r>
          </w:p>
        </w:tc>
        <w:tc>
          <w:tcPr>
            <w:tcW w:w="17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C63B66" w14:textId="72856D50" w:rsidR="00C86606" w:rsidRPr="009E2EAF" w:rsidRDefault="00C86606">
            <w:pPr>
              <w:pStyle w:val="a5"/>
              <w:rPr>
                <w:b w:val="0"/>
                <w:sz w:val="16"/>
                <w:szCs w:val="16"/>
              </w:rPr>
            </w:pPr>
            <w:r w:rsidRPr="00001FC5">
              <w:rPr>
                <w:b w:val="0"/>
                <w:color w:val="000000" w:themeColor="dark1"/>
                <w:kern w:val="24"/>
                <w:sz w:val="16"/>
              </w:rPr>
              <w:t>100%</w:t>
            </w:r>
          </w:p>
        </w:tc>
        <w:tc>
          <w:tcPr>
            <w:tcW w:w="18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E17B57" w14:textId="3EB63112" w:rsidR="00C86606" w:rsidRPr="009E2EAF" w:rsidRDefault="00C86606">
            <w:pPr>
              <w:pStyle w:val="a5"/>
              <w:rPr>
                <w:b w:val="0"/>
                <w:sz w:val="16"/>
                <w:szCs w:val="16"/>
              </w:rPr>
            </w:pPr>
            <w:r>
              <w:rPr>
                <w:b w:val="0"/>
                <w:color w:val="000000" w:themeColor="dark1"/>
                <w:kern w:val="24"/>
                <w:sz w:val="16"/>
              </w:rPr>
              <w:t>100</w:t>
            </w:r>
            <w:r>
              <w:rPr>
                <w:rFonts w:hint="eastAsia"/>
                <w:b w:val="0"/>
                <w:color w:val="000000" w:themeColor="dark1"/>
                <w:kern w:val="24"/>
                <w:sz w:val="16"/>
                <w:lang w:eastAsia="zh-CN"/>
              </w:rPr>
              <w:t>%</w:t>
            </w:r>
          </w:p>
        </w:tc>
        <w:tc>
          <w:tcPr>
            <w:tcW w:w="15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3B07D1" w14:textId="5A3CCEF5" w:rsidR="00C86606" w:rsidRDefault="00C86606">
            <w:pPr>
              <w:pStyle w:val="a5"/>
              <w:rPr>
                <w:b w:val="0"/>
                <w:color w:val="000000" w:themeColor="dark1"/>
                <w:kern w:val="24"/>
                <w:sz w:val="16"/>
              </w:rPr>
            </w:pPr>
            <w:r>
              <w:rPr>
                <w:b w:val="0"/>
                <w:color w:val="000000" w:themeColor="dark1"/>
                <w:kern w:val="24"/>
                <w:sz w:val="16"/>
              </w:rPr>
              <w:t>100</w:t>
            </w:r>
            <w:r>
              <w:rPr>
                <w:rFonts w:hint="eastAsia"/>
                <w:b w:val="0"/>
                <w:color w:val="000000" w:themeColor="dark1"/>
                <w:kern w:val="24"/>
                <w:sz w:val="16"/>
                <w:lang w:eastAsia="zh-CN"/>
              </w:rPr>
              <w:t>%</w:t>
            </w:r>
          </w:p>
        </w:tc>
        <w:tc>
          <w:tcPr>
            <w:tcW w:w="1889" w:type="dxa"/>
            <w:tcBorders>
              <w:top w:val="single" w:sz="6" w:space="0" w:color="000000"/>
              <w:left w:val="single" w:sz="6" w:space="0" w:color="000000"/>
              <w:bottom w:val="single" w:sz="6" w:space="0" w:color="000000"/>
              <w:right w:val="single" w:sz="6" w:space="0" w:color="000000"/>
            </w:tcBorders>
            <w:vAlign w:val="center"/>
          </w:tcPr>
          <w:p w14:paraId="2EB6A996" w14:textId="6E855D6C" w:rsidR="00C86606" w:rsidRPr="009E2EAF" w:rsidRDefault="00C86606">
            <w:pPr>
              <w:pStyle w:val="a5"/>
              <w:rPr>
                <w:b w:val="0"/>
                <w:sz w:val="16"/>
                <w:szCs w:val="16"/>
              </w:rPr>
            </w:pPr>
            <w:r>
              <w:rPr>
                <w:b w:val="0"/>
                <w:color w:val="000000" w:themeColor="dark1"/>
                <w:kern w:val="24"/>
                <w:sz w:val="16"/>
              </w:rPr>
              <w:t>97.57</w:t>
            </w:r>
            <w:r>
              <w:rPr>
                <w:rFonts w:hint="eastAsia"/>
                <w:b w:val="0"/>
                <w:color w:val="000000" w:themeColor="dark1"/>
                <w:kern w:val="24"/>
                <w:sz w:val="16"/>
                <w:lang w:eastAsia="zh-CN"/>
              </w:rPr>
              <w:t>%</w:t>
            </w:r>
          </w:p>
        </w:tc>
      </w:tr>
      <w:tr w:rsidR="00C86606" w:rsidRPr="006D08BD" w14:paraId="39B7403B" w14:textId="77777777" w:rsidTr="00F34EBE">
        <w:tc>
          <w:tcPr>
            <w:tcW w:w="846" w:type="dxa"/>
            <w:vMerge/>
            <w:vAlign w:val="center"/>
          </w:tcPr>
          <w:p w14:paraId="4CBD872B" w14:textId="77777777" w:rsidR="00C86606" w:rsidRPr="00F34EBE" w:rsidRDefault="00C86606" w:rsidP="00F34EBE">
            <w:pPr>
              <w:pStyle w:val="a5"/>
              <w:rPr>
                <w:sz w:val="16"/>
                <w:szCs w:val="16"/>
              </w:rPr>
            </w:pPr>
          </w:p>
        </w:tc>
        <w:tc>
          <w:tcPr>
            <w:tcW w:w="1419" w:type="dxa"/>
            <w:shd w:val="clear" w:color="auto" w:fill="auto"/>
            <w:vAlign w:val="center"/>
          </w:tcPr>
          <w:p w14:paraId="1DF7691F" w14:textId="77777777" w:rsidR="00C86606" w:rsidRPr="00F34EBE" w:rsidRDefault="00C86606" w:rsidP="00F34EBE">
            <w:pPr>
              <w:pStyle w:val="a5"/>
              <w:rPr>
                <w:sz w:val="16"/>
                <w:szCs w:val="16"/>
              </w:rPr>
            </w:pPr>
            <w:r w:rsidRPr="00F34EBE">
              <w:rPr>
                <w:sz w:val="16"/>
                <w:szCs w:val="16"/>
              </w:rPr>
              <w:t>Average resource overhead (RE) per PO</w:t>
            </w:r>
          </w:p>
        </w:tc>
        <w:tc>
          <w:tcPr>
            <w:tcW w:w="17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887E56" w14:textId="3FBA1D62" w:rsidR="00C86606" w:rsidRPr="009E2EAF" w:rsidRDefault="00C86606">
            <w:pPr>
              <w:pStyle w:val="a5"/>
              <w:rPr>
                <w:b w:val="0"/>
                <w:sz w:val="16"/>
                <w:szCs w:val="16"/>
              </w:rPr>
            </w:pPr>
            <w:r w:rsidRPr="00001FC5">
              <w:rPr>
                <w:b w:val="0"/>
                <w:color w:val="000000" w:themeColor="dark1"/>
                <w:kern w:val="24"/>
                <w:sz w:val="16"/>
              </w:rPr>
              <w:t>72.0</w:t>
            </w:r>
          </w:p>
        </w:tc>
        <w:tc>
          <w:tcPr>
            <w:tcW w:w="18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638C4D" w14:textId="0D5DF465" w:rsidR="00C86606" w:rsidRPr="00F34EBE" w:rsidRDefault="00C86606">
            <w:pPr>
              <w:pStyle w:val="a5"/>
              <w:rPr>
                <w:b w:val="0"/>
                <w:color w:val="000000" w:themeColor="dark1"/>
                <w:kern w:val="24"/>
                <w:sz w:val="16"/>
              </w:rPr>
            </w:pPr>
            <w:r>
              <w:rPr>
                <w:b w:val="0"/>
                <w:color w:val="000000" w:themeColor="dark1"/>
                <w:kern w:val="24"/>
                <w:sz w:val="16"/>
              </w:rPr>
              <w:t>254</w:t>
            </w:r>
            <w:r>
              <w:rPr>
                <w:rFonts w:hint="eastAsia"/>
                <w:b w:val="0"/>
                <w:color w:val="000000" w:themeColor="dark1"/>
                <w:kern w:val="24"/>
                <w:sz w:val="16"/>
                <w:lang w:eastAsia="zh-CN"/>
              </w:rPr>
              <w:t>.</w:t>
            </w:r>
            <w:r>
              <w:rPr>
                <w:b w:val="0"/>
                <w:color w:val="000000" w:themeColor="dark1"/>
                <w:kern w:val="24"/>
                <w:sz w:val="16"/>
                <w:lang w:eastAsia="zh-CN"/>
              </w:rPr>
              <w:t>0</w:t>
            </w:r>
          </w:p>
        </w:tc>
        <w:tc>
          <w:tcPr>
            <w:tcW w:w="15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F64793" w14:textId="16624B5C" w:rsidR="00C86606" w:rsidRDefault="00C86606">
            <w:pPr>
              <w:pStyle w:val="a5"/>
              <w:rPr>
                <w:b w:val="0"/>
                <w:color w:val="000000" w:themeColor="dark1"/>
                <w:kern w:val="24"/>
                <w:sz w:val="16"/>
                <w:lang w:eastAsia="zh-CN"/>
              </w:rPr>
            </w:pPr>
            <w:r>
              <w:rPr>
                <w:rFonts w:hint="eastAsia"/>
                <w:b w:val="0"/>
                <w:color w:val="000000" w:themeColor="dark1"/>
                <w:kern w:val="24"/>
                <w:sz w:val="16"/>
                <w:lang w:eastAsia="zh-CN"/>
              </w:rPr>
              <w:t>1</w:t>
            </w:r>
            <w:r>
              <w:rPr>
                <w:b w:val="0"/>
                <w:color w:val="000000" w:themeColor="dark1"/>
                <w:kern w:val="24"/>
                <w:sz w:val="16"/>
                <w:lang w:eastAsia="zh-CN"/>
              </w:rPr>
              <w:t>68</w:t>
            </w:r>
          </w:p>
        </w:tc>
        <w:tc>
          <w:tcPr>
            <w:tcW w:w="1889" w:type="dxa"/>
            <w:tcBorders>
              <w:top w:val="single" w:sz="6" w:space="0" w:color="000000"/>
              <w:left w:val="single" w:sz="6" w:space="0" w:color="000000"/>
              <w:bottom w:val="single" w:sz="6" w:space="0" w:color="000000"/>
              <w:right w:val="single" w:sz="6" w:space="0" w:color="000000"/>
            </w:tcBorders>
            <w:vAlign w:val="center"/>
          </w:tcPr>
          <w:p w14:paraId="273CD9EA" w14:textId="7DBFD695" w:rsidR="00C86606" w:rsidRPr="009E2EAF" w:rsidRDefault="00C86606">
            <w:pPr>
              <w:pStyle w:val="a5"/>
              <w:rPr>
                <w:b w:val="0"/>
                <w:sz w:val="16"/>
                <w:szCs w:val="16"/>
              </w:rPr>
            </w:pPr>
            <w:r>
              <w:rPr>
                <w:b w:val="0"/>
                <w:color w:val="000000" w:themeColor="dark1"/>
                <w:kern w:val="24"/>
                <w:sz w:val="16"/>
              </w:rPr>
              <w:t>163.9</w:t>
            </w:r>
          </w:p>
        </w:tc>
      </w:tr>
      <w:tr w:rsidR="00C86606" w:rsidRPr="006D08BD" w14:paraId="50D67F29" w14:textId="77777777" w:rsidTr="00F34EBE">
        <w:tc>
          <w:tcPr>
            <w:tcW w:w="846" w:type="dxa"/>
            <w:vMerge/>
            <w:vAlign w:val="center"/>
          </w:tcPr>
          <w:p w14:paraId="4627E0F0" w14:textId="77777777" w:rsidR="00C86606" w:rsidRPr="00F34EBE" w:rsidRDefault="00C86606" w:rsidP="00F34EBE">
            <w:pPr>
              <w:pStyle w:val="a5"/>
              <w:rPr>
                <w:sz w:val="16"/>
                <w:szCs w:val="16"/>
              </w:rPr>
            </w:pPr>
          </w:p>
        </w:tc>
        <w:tc>
          <w:tcPr>
            <w:tcW w:w="1419" w:type="dxa"/>
            <w:shd w:val="clear" w:color="auto" w:fill="auto"/>
            <w:vAlign w:val="center"/>
          </w:tcPr>
          <w:p w14:paraId="02ED384C" w14:textId="77777777" w:rsidR="00C86606" w:rsidRPr="00F34EBE" w:rsidRDefault="00C86606" w:rsidP="00F34EBE">
            <w:pPr>
              <w:pStyle w:val="a5"/>
              <w:rPr>
                <w:sz w:val="16"/>
                <w:szCs w:val="16"/>
              </w:rPr>
            </w:pPr>
            <w:r w:rsidRPr="00F34EBE">
              <w:rPr>
                <w:sz w:val="16"/>
                <w:szCs w:val="16"/>
              </w:rPr>
              <w:t>UE waked up rate</w:t>
            </w:r>
          </w:p>
        </w:tc>
        <w:tc>
          <w:tcPr>
            <w:tcW w:w="17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957EAB" w14:textId="291F6E43" w:rsidR="00C86606" w:rsidRPr="009E2EAF" w:rsidRDefault="00C86606">
            <w:pPr>
              <w:pStyle w:val="a5"/>
              <w:rPr>
                <w:b w:val="0"/>
                <w:sz w:val="16"/>
                <w:szCs w:val="16"/>
              </w:rPr>
            </w:pPr>
            <w:r w:rsidRPr="00001FC5">
              <w:rPr>
                <w:b w:val="0"/>
                <w:color w:val="000000" w:themeColor="dark1"/>
                <w:kern w:val="24"/>
                <w:sz w:val="16"/>
              </w:rPr>
              <w:t>14.85%</w:t>
            </w:r>
          </w:p>
        </w:tc>
        <w:tc>
          <w:tcPr>
            <w:tcW w:w="18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2955C4" w14:textId="439814BB" w:rsidR="00C86606" w:rsidRPr="009E2EAF" w:rsidRDefault="00C86606">
            <w:pPr>
              <w:pStyle w:val="a5"/>
              <w:rPr>
                <w:b w:val="0"/>
                <w:sz w:val="16"/>
                <w:szCs w:val="16"/>
              </w:rPr>
            </w:pPr>
            <w:r>
              <w:rPr>
                <w:b w:val="0"/>
                <w:color w:val="000000" w:themeColor="dark1"/>
                <w:kern w:val="24"/>
                <w:sz w:val="16"/>
              </w:rPr>
              <w:t>16.73</w:t>
            </w:r>
            <w:r>
              <w:rPr>
                <w:rFonts w:hint="eastAsia"/>
                <w:b w:val="0"/>
                <w:color w:val="000000" w:themeColor="dark1"/>
                <w:kern w:val="24"/>
                <w:sz w:val="16"/>
                <w:lang w:eastAsia="zh-CN"/>
              </w:rPr>
              <w:t>%</w:t>
            </w:r>
          </w:p>
        </w:tc>
        <w:tc>
          <w:tcPr>
            <w:tcW w:w="15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DBF692" w14:textId="06840A09" w:rsidR="00C86606" w:rsidRDefault="00C86606">
            <w:pPr>
              <w:pStyle w:val="a5"/>
              <w:rPr>
                <w:b w:val="0"/>
                <w:color w:val="000000" w:themeColor="dark1"/>
                <w:kern w:val="24"/>
                <w:sz w:val="16"/>
                <w:lang w:eastAsia="zh-CN"/>
              </w:rPr>
            </w:pPr>
            <w:r>
              <w:rPr>
                <w:rFonts w:hint="eastAsia"/>
                <w:b w:val="0"/>
                <w:color w:val="000000" w:themeColor="dark1"/>
                <w:kern w:val="24"/>
                <w:sz w:val="16"/>
                <w:lang w:eastAsia="zh-CN"/>
              </w:rPr>
              <w:t>1</w:t>
            </w:r>
            <w:r>
              <w:rPr>
                <w:b w:val="0"/>
                <w:color w:val="000000" w:themeColor="dark1"/>
                <w:kern w:val="24"/>
                <w:sz w:val="16"/>
                <w:lang w:eastAsia="zh-CN"/>
              </w:rPr>
              <w:t>6.73%</w:t>
            </w:r>
          </w:p>
        </w:tc>
        <w:tc>
          <w:tcPr>
            <w:tcW w:w="1889" w:type="dxa"/>
            <w:tcBorders>
              <w:top w:val="single" w:sz="6" w:space="0" w:color="000000"/>
              <w:left w:val="single" w:sz="6" w:space="0" w:color="000000"/>
              <w:bottom w:val="single" w:sz="6" w:space="0" w:color="000000"/>
              <w:right w:val="single" w:sz="6" w:space="0" w:color="000000"/>
            </w:tcBorders>
            <w:vAlign w:val="center"/>
          </w:tcPr>
          <w:p w14:paraId="45773981" w14:textId="3C60147D" w:rsidR="00C86606" w:rsidRPr="009E2EAF" w:rsidRDefault="00C86606">
            <w:pPr>
              <w:pStyle w:val="a5"/>
              <w:rPr>
                <w:b w:val="0"/>
                <w:sz w:val="16"/>
                <w:szCs w:val="16"/>
              </w:rPr>
            </w:pPr>
            <w:r>
              <w:rPr>
                <w:b w:val="0"/>
                <w:color w:val="000000" w:themeColor="dark1"/>
                <w:kern w:val="24"/>
                <w:sz w:val="16"/>
              </w:rPr>
              <w:t>16.73</w:t>
            </w:r>
            <w:r>
              <w:rPr>
                <w:rFonts w:hint="eastAsia"/>
                <w:b w:val="0"/>
                <w:color w:val="000000" w:themeColor="dark1"/>
                <w:kern w:val="24"/>
                <w:sz w:val="16"/>
                <w:lang w:eastAsia="zh-CN"/>
              </w:rPr>
              <w:t>%</w:t>
            </w:r>
          </w:p>
        </w:tc>
      </w:tr>
      <w:tr w:rsidR="00C86606" w:rsidRPr="006D08BD" w14:paraId="2D3737DF" w14:textId="77777777" w:rsidTr="00F34EBE">
        <w:tc>
          <w:tcPr>
            <w:tcW w:w="9307" w:type="dxa"/>
            <w:gridSpan w:val="6"/>
            <w:tcBorders>
              <w:right w:val="single" w:sz="6" w:space="0" w:color="000000"/>
            </w:tcBorders>
            <w:vAlign w:val="center"/>
          </w:tcPr>
          <w:p w14:paraId="04BD4505" w14:textId="378F1B20" w:rsidR="00C86606" w:rsidRPr="00964692" w:rsidRDefault="00C86606">
            <w:pPr>
              <w:pStyle w:val="a5"/>
              <w:jc w:val="both"/>
              <w:rPr>
                <w:sz w:val="16"/>
              </w:rPr>
            </w:pPr>
            <w:r w:rsidRPr="00964692">
              <w:rPr>
                <w:sz w:val="16"/>
              </w:rPr>
              <w:t>NOTE:</w:t>
            </w:r>
          </w:p>
          <w:p w14:paraId="723DEB6B" w14:textId="0532ACE9" w:rsidR="00C86606" w:rsidRPr="001F70DA" w:rsidRDefault="00C86606" w:rsidP="00F34EBE">
            <w:pPr>
              <w:pStyle w:val="af"/>
              <w:numPr>
                <w:ilvl w:val="0"/>
                <w:numId w:val="26"/>
              </w:numPr>
              <w:ind w:firstLineChars="0"/>
            </w:pPr>
            <w:r w:rsidRPr="00F34EBE">
              <w:rPr>
                <w:b/>
                <w:bCs/>
                <w:sz w:val="16"/>
                <w:szCs w:val="20"/>
              </w:rPr>
              <w:t>For Behv-A, PEI should always be transmitted except no sub-group is paged for all the POs associated with the PEI. For Behv-B, PEI should always be transmitted except the case when all sub-group is paged.</w:t>
            </w:r>
          </w:p>
          <w:p w14:paraId="3D35C8DD" w14:textId="7FF7698D" w:rsidR="00C86606" w:rsidRDefault="00C86606">
            <w:pPr>
              <w:pStyle w:val="a5"/>
              <w:numPr>
                <w:ilvl w:val="0"/>
                <w:numId w:val="26"/>
              </w:numPr>
              <w:jc w:val="both"/>
              <w:rPr>
                <w:sz w:val="16"/>
              </w:rPr>
            </w:pPr>
            <w:r w:rsidRPr="001F70DA">
              <w:rPr>
                <w:sz w:val="16"/>
              </w:rPr>
              <w:t>SSS-PEI can only be semi-statically configured,</w:t>
            </w:r>
            <w:r w:rsidRPr="001F70DA">
              <w:rPr>
                <w:sz w:val="16"/>
                <w:lang w:eastAsia="zh-CN"/>
              </w:rPr>
              <w:t xml:space="preserve"> therefore the resource occupation probability is 100%.</w:t>
            </w:r>
          </w:p>
          <w:p w14:paraId="5957F437" w14:textId="04200764" w:rsidR="00C86606" w:rsidRDefault="00C86606" w:rsidP="00F34EBE">
            <w:pPr>
              <w:pStyle w:val="a5"/>
              <w:numPr>
                <w:ilvl w:val="0"/>
                <w:numId w:val="26"/>
              </w:numPr>
              <w:jc w:val="both"/>
              <w:rPr>
                <w:sz w:val="16"/>
              </w:rPr>
            </w:pPr>
            <w:r w:rsidRPr="001F70DA">
              <w:rPr>
                <w:sz w:val="16"/>
              </w:rPr>
              <w:t>Considering the ZP-CSI-RS resource sets are mainly used for multiplexing NZP-CSI-RS for CSI and beam management etc., it is expected that there shall be no available ZP-CSI-RS resource set to handle the coexistence of TRS/CSI-RS based PEI. Therefore, semi-static RB*symbol-level rate matching pattern is assumed for co-existence.</w:t>
            </w:r>
          </w:p>
          <w:p w14:paraId="0FDD05E1" w14:textId="75D48811" w:rsidR="00C86606" w:rsidRPr="00001FC5" w:rsidRDefault="00C86606" w:rsidP="00F34EBE">
            <w:pPr>
              <w:pStyle w:val="a5"/>
              <w:numPr>
                <w:ilvl w:val="0"/>
                <w:numId w:val="26"/>
              </w:numPr>
              <w:jc w:val="both"/>
              <w:rPr>
                <w:b w:val="0"/>
                <w:color w:val="000000" w:themeColor="dark1"/>
                <w:kern w:val="24"/>
                <w:sz w:val="16"/>
              </w:rPr>
            </w:pPr>
            <w:r w:rsidRPr="000F7B1E">
              <w:rPr>
                <w:sz w:val="16"/>
              </w:rPr>
              <w:t xml:space="preserve">All the </w:t>
            </w:r>
            <w:r w:rsidR="009A454F">
              <w:rPr>
                <w:sz w:val="16"/>
              </w:rPr>
              <w:t xml:space="preserve">4 </w:t>
            </w:r>
            <w:r w:rsidRPr="000F7B1E">
              <w:rPr>
                <w:sz w:val="16"/>
              </w:rPr>
              <w:t>PEI occasions for TRS/CSI-RS are configured within one aperiodic ZP-CSI-RS resource set due to the ZP-CSI-RS resource set budget</w:t>
            </w:r>
            <w:r w:rsidR="007528AA">
              <w:rPr>
                <w:sz w:val="16"/>
              </w:rPr>
              <w:t xml:space="preserve"> of 3</w:t>
            </w:r>
            <w:r w:rsidRPr="000F7B1E">
              <w:rPr>
                <w:sz w:val="16"/>
              </w:rPr>
              <w:t>.</w:t>
            </w:r>
          </w:p>
        </w:tc>
      </w:tr>
    </w:tbl>
    <w:p w14:paraId="0D284487" w14:textId="77777777" w:rsidR="002349EB" w:rsidRDefault="002349EB" w:rsidP="002349EB"/>
    <w:p w14:paraId="110926A7" w14:textId="1A647092" w:rsidR="007528AA" w:rsidRDefault="007528AA" w:rsidP="002349EB">
      <w:pPr>
        <w:rPr>
          <w:lang w:eastAsia="zh-CN"/>
        </w:rPr>
      </w:pPr>
      <w:r>
        <w:rPr>
          <w:lang w:eastAsia="zh-CN"/>
        </w:rPr>
        <w:t>From Table 4 and Table5, it can be observed the PDCCH based PEI can provide the most efficient utilization of resource for both Scenario 1 and Scenario 2.</w:t>
      </w:r>
    </w:p>
    <w:p w14:paraId="787D2CCA" w14:textId="6E547AA5" w:rsidR="002349EB" w:rsidRPr="002349EB" w:rsidRDefault="002349EB" w:rsidP="00B922C3">
      <w:pPr>
        <w:pStyle w:val="af"/>
        <w:numPr>
          <w:ilvl w:val="0"/>
          <w:numId w:val="12"/>
        </w:numPr>
        <w:ind w:left="1560" w:firstLineChars="0" w:hanging="1560"/>
        <w:rPr>
          <w:b/>
          <w:i/>
          <w:lang w:eastAsia="zh-CN"/>
        </w:rPr>
      </w:pPr>
      <w:r w:rsidRPr="00B922C3">
        <w:rPr>
          <w:rFonts w:eastAsiaTheme="minorEastAsia"/>
          <w:b/>
          <w:i/>
          <w:lang w:eastAsia="zh-CN"/>
        </w:rPr>
        <w:t>PDCCH</w:t>
      </w:r>
      <w:r w:rsidRPr="002349EB">
        <w:rPr>
          <w:b/>
          <w:i/>
          <w:lang w:eastAsia="zh-CN"/>
        </w:rPr>
        <w:t xml:space="preserve">-based PEI can provide the </w:t>
      </w:r>
      <w:r w:rsidR="00F16E02">
        <w:rPr>
          <w:b/>
          <w:i/>
          <w:lang w:eastAsia="zh-CN"/>
        </w:rPr>
        <w:t>best efficient</w:t>
      </w:r>
      <w:r w:rsidR="00F16E02" w:rsidRPr="002349EB">
        <w:rPr>
          <w:b/>
          <w:i/>
          <w:lang w:eastAsia="zh-CN"/>
        </w:rPr>
        <w:t xml:space="preserve"> </w:t>
      </w:r>
      <w:r w:rsidRPr="002349EB">
        <w:rPr>
          <w:b/>
          <w:i/>
          <w:lang w:eastAsia="zh-CN"/>
        </w:rPr>
        <w:t xml:space="preserve">resource </w:t>
      </w:r>
      <w:r w:rsidR="00F16E02">
        <w:rPr>
          <w:b/>
          <w:i/>
          <w:lang w:eastAsia="zh-CN"/>
        </w:rPr>
        <w:t>utilization</w:t>
      </w:r>
      <w:r w:rsidR="00F16E02" w:rsidRPr="002349EB">
        <w:rPr>
          <w:b/>
          <w:i/>
          <w:lang w:eastAsia="zh-CN"/>
        </w:rPr>
        <w:t xml:space="preserve"> </w:t>
      </w:r>
      <w:r w:rsidRPr="002349EB">
        <w:rPr>
          <w:b/>
          <w:i/>
          <w:lang w:eastAsia="zh-CN"/>
        </w:rPr>
        <w:t>and the lowe</w:t>
      </w:r>
      <w:r w:rsidR="00F16E02">
        <w:rPr>
          <w:b/>
          <w:i/>
          <w:lang w:eastAsia="zh-CN"/>
        </w:rPr>
        <w:t>st</w:t>
      </w:r>
      <w:r w:rsidRPr="002349EB">
        <w:rPr>
          <w:b/>
          <w:i/>
          <w:lang w:eastAsia="zh-CN"/>
        </w:rPr>
        <w:t xml:space="preserve"> UE wake up rate compared to </w:t>
      </w:r>
      <w:r w:rsidR="00F16E02">
        <w:rPr>
          <w:b/>
          <w:i/>
          <w:lang w:eastAsia="zh-CN"/>
        </w:rPr>
        <w:t>SSS</w:t>
      </w:r>
      <w:r w:rsidRPr="002349EB">
        <w:rPr>
          <w:b/>
          <w:i/>
          <w:lang w:eastAsia="zh-CN"/>
        </w:rPr>
        <w:t xml:space="preserve">-based </w:t>
      </w:r>
      <w:r w:rsidR="00F16E02">
        <w:rPr>
          <w:b/>
          <w:i/>
          <w:lang w:eastAsia="zh-CN"/>
        </w:rPr>
        <w:t xml:space="preserve">and TRS based </w:t>
      </w:r>
      <w:r w:rsidRPr="002349EB">
        <w:rPr>
          <w:b/>
          <w:i/>
          <w:lang w:eastAsia="zh-CN"/>
        </w:rPr>
        <w:t>PEI for both Behv-A and Behv-B.</w:t>
      </w:r>
    </w:p>
    <w:p w14:paraId="544936F5" w14:textId="482AD3FA" w:rsidR="002349EB" w:rsidRDefault="002349EB" w:rsidP="00B56742">
      <w:pPr>
        <w:pStyle w:val="2"/>
        <w:tabs>
          <w:tab w:val="clear" w:pos="576"/>
        </w:tabs>
        <w:rPr>
          <w:lang w:eastAsia="zh-CN"/>
        </w:rPr>
      </w:pPr>
      <w:r>
        <w:rPr>
          <w:lang w:eastAsia="zh-CN"/>
        </w:rPr>
        <w:t xml:space="preserve">Impact to </w:t>
      </w:r>
      <w:r w:rsidR="00B43F83">
        <w:rPr>
          <w:lang w:eastAsia="zh-CN"/>
        </w:rPr>
        <w:t>other legacy functionalities</w:t>
      </w:r>
      <w:r>
        <w:rPr>
          <w:lang w:eastAsia="zh-CN"/>
        </w:rPr>
        <w:t xml:space="preserve"> </w:t>
      </w:r>
    </w:p>
    <w:p w14:paraId="7F22F299" w14:textId="1E06B03E" w:rsidR="002349EB" w:rsidRDefault="002349EB" w:rsidP="002349EB">
      <w:pPr>
        <w:rPr>
          <w:lang w:eastAsia="zh-CN"/>
        </w:rPr>
      </w:pPr>
      <w:r>
        <w:rPr>
          <w:lang w:eastAsia="zh-CN"/>
        </w:rPr>
        <w:t xml:space="preserve">The SSS-based PEI might also impact the legacy cell search procedure. As shown in </w:t>
      </w:r>
      <w:r>
        <w:rPr>
          <w:lang w:eastAsia="zh-CN"/>
        </w:rPr>
        <w:fldChar w:fldCharType="begin"/>
      </w:r>
      <w:r>
        <w:rPr>
          <w:lang w:eastAsia="zh-CN"/>
        </w:rPr>
        <w:instrText xml:space="preserve"> REF _Ref65327235 \h </w:instrText>
      </w:r>
      <w:r>
        <w:rPr>
          <w:lang w:eastAsia="zh-CN"/>
        </w:rPr>
      </w:r>
      <w:r>
        <w:rPr>
          <w:lang w:eastAsia="zh-CN"/>
        </w:rPr>
        <w:fldChar w:fldCharType="separate"/>
      </w:r>
      <w:r w:rsidR="004C6D8B">
        <w:t xml:space="preserve">Figure </w:t>
      </w:r>
      <w:r w:rsidR="004C6D8B">
        <w:rPr>
          <w:noProof/>
        </w:rPr>
        <w:t>4</w:t>
      </w:r>
      <w:r>
        <w:rPr>
          <w:lang w:eastAsia="zh-CN"/>
        </w:rPr>
        <w:fldChar w:fldCharType="end"/>
      </w:r>
      <w:r>
        <w:rPr>
          <w:lang w:eastAsia="zh-CN"/>
        </w:rPr>
        <w:t xml:space="preserve">, if the SSS-based PEI is transmitted in the same frequency range as the SSS, a legacy UE which does not support PEI identifies the PEI as a SSS signal, and if two neighbor cells share the same PSS (as the Cell_A and Cell_B in </w:t>
      </w:r>
      <w:r>
        <w:rPr>
          <w:lang w:eastAsia="zh-CN"/>
        </w:rPr>
        <w:fldChar w:fldCharType="begin"/>
      </w:r>
      <w:r>
        <w:rPr>
          <w:lang w:eastAsia="zh-CN"/>
        </w:rPr>
        <w:instrText xml:space="preserve"> REF _Ref65327235 \h </w:instrText>
      </w:r>
      <w:r>
        <w:rPr>
          <w:lang w:eastAsia="zh-CN"/>
        </w:rPr>
      </w:r>
      <w:r>
        <w:rPr>
          <w:lang w:eastAsia="zh-CN"/>
        </w:rPr>
        <w:fldChar w:fldCharType="separate"/>
      </w:r>
      <w:r w:rsidR="004C6D8B">
        <w:t xml:space="preserve">Figure </w:t>
      </w:r>
      <w:r w:rsidR="004C6D8B">
        <w:rPr>
          <w:noProof/>
        </w:rPr>
        <w:t>4</w:t>
      </w:r>
      <w:r>
        <w:rPr>
          <w:lang w:eastAsia="zh-CN"/>
        </w:rPr>
        <w:fldChar w:fldCharType="end"/>
      </w:r>
      <w:r>
        <w:rPr>
          <w:lang w:eastAsia="zh-CN"/>
        </w:rPr>
        <w:t>) sequence, the legacy UE might identify the combination of PSS from Cell_B and PEI from Cell_A, which will be recognized as a new cell, however does not exist.</w:t>
      </w:r>
    </w:p>
    <w:p w14:paraId="7AC1C220" w14:textId="77777777" w:rsidR="002349EB" w:rsidRDefault="002349EB" w:rsidP="002349EB">
      <w:pPr>
        <w:rPr>
          <w:lang w:eastAsia="zh-CN"/>
        </w:rPr>
      </w:pPr>
      <w:r w:rsidRPr="009718FD">
        <w:rPr>
          <w:noProof/>
          <w:lang w:eastAsia="zh-CN"/>
        </w:rPr>
        <w:lastRenderedPageBreak/>
        <w:drawing>
          <wp:inline distT="0" distB="0" distL="0" distR="0" wp14:anchorId="169FA3A8" wp14:editId="05562154">
            <wp:extent cx="5273040" cy="1823085"/>
            <wp:effectExtent l="0" t="0" r="3810" b="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3040" cy="1823085"/>
                    </a:xfrm>
                    <a:prstGeom prst="rect">
                      <a:avLst/>
                    </a:prstGeom>
                    <a:noFill/>
                    <a:ln>
                      <a:noFill/>
                    </a:ln>
                  </pic:spPr>
                </pic:pic>
              </a:graphicData>
            </a:graphic>
          </wp:inline>
        </w:drawing>
      </w:r>
    </w:p>
    <w:p w14:paraId="76415137" w14:textId="01A40694" w:rsidR="002349EB" w:rsidRPr="002D5DA5" w:rsidRDefault="002349EB" w:rsidP="002349EB">
      <w:pPr>
        <w:pStyle w:val="a5"/>
        <w:rPr>
          <w:lang w:eastAsia="zh-CN"/>
        </w:rPr>
      </w:pPr>
      <w:bookmarkStart w:id="18" w:name="_Ref65327235"/>
      <w:r>
        <w:t xml:space="preserve">Figure </w:t>
      </w:r>
      <w:r>
        <w:rPr>
          <w:noProof/>
        </w:rPr>
        <w:fldChar w:fldCharType="begin"/>
      </w:r>
      <w:r>
        <w:rPr>
          <w:noProof/>
        </w:rPr>
        <w:instrText xml:space="preserve"> SEQ Figure \* ARABIC </w:instrText>
      </w:r>
      <w:r>
        <w:rPr>
          <w:noProof/>
        </w:rPr>
        <w:fldChar w:fldCharType="separate"/>
      </w:r>
      <w:r w:rsidR="004C6D8B">
        <w:rPr>
          <w:noProof/>
        </w:rPr>
        <w:t>4</w:t>
      </w:r>
      <w:r>
        <w:rPr>
          <w:noProof/>
        </w:rPr>
        <w:fldChar w:fldCharType="end"/>
      </w:r>
      <w:bookmarkEnd w:id="18"/>
      <w:r>
        <w:t>.</w:t>
      </w:r>
      <w:r w:rsidRPr="002D5DA5">
        <w:rPr>
          <w:lang w:eastAsia="zh-CN"/>
        </w:rPr>
        <w:t xml:space="preserve"> </w:t>
      </w:r>
      <w:bookmarkStart w:id="19" w:name="_Ref61617655"/>
      <w:r w:rsidRPr="002D5DA5">
        <w:rPr>
          <w:lang w:eastAsia="zh-CN"/>
        </w:rPr>
        <w:t>SSS-based PEI might impact the legacy cell search procedure</w:t>
      </w:r>
      <w:bookmarkEnd w:id="19"/>
    </w:p>
    <w:p w14:paraId="1F6BA197" w14:textId="39F21057" w:rsidR="002349EB" w:rsidRDefault="002349EB" w:rsidP="00B56742">
      <w:pPr>
        <w:pStyle w:val="af"/>
        <w:numPr>
          <w:ilvl w:val="0"/>
          <w:numId w:val="12"/>
        </w:numPr>
        <w:ind w:firstLineChars="0"/>
        <w:rPr>
          <w:lang w:eastAsia="zh-CN"/>
        </w:rPr>
      </w:pPr>
      <w:r w:rsidRPr="002D5DA5">
        <w:rPr>
          <w:b/>
          <w:i/>
          <w:lang w:eastAsia="zh-CN"/>
        </w:rPr>
        <w:t xml:space="preserve">The SSS-based PEI </w:t>
      </w:r>
      <w:r w:rsidR="00F16E02">
        <w:rPr>
          <w:b/>
          <w:i/>
          <w:lang w:eastAsia="zh-CN"/>
        </w:rPr>
        <w:t>has</w:t>
      </w:r>
      <w:r w:rsidR="00F16E02" w:rsidRPr="002D5DA5">
        <w:rPr>
          <w:b/>
          <w:i/>
          <w:lang w:eastAsia="zh-CN"/>
        </w:rPr>
        <w:t xml:space="preserve"> </w:t>
      </w:r>
      <w:r w:rsidRPr="002D5DA5">
        <w:rPr>
          <w:b/>
          <w:i/>
          <w:lang w:eastAsia="zh-CN"/>
        </w:rPr>
        <w:t xml:space="preserve">impact </w:t>
      </w:r>
      <w:r w:rsidR="00F16E02">
        <w:rPr>
          <w:b/>
          <w:i/>
          <w:lang w:eastAsia="zh-CN"/>
        </w:rPr>
        <w:t xml:space="preserve">on </w:t>
      </w:r>
      <w:r w:rsidRPr="002D5DA5">
        <w:rPr>
          <w:b/>
          <w:i/>
          <w:lang w:eastAsia="zh-CN"/>
        </w:rPr>
        <w:t>the legacy cell search procedure.</w:t>
      </w:r>
    </w:p>
    <w:p w14:paraId="03F923DE" w14:textId="6B25997F" w:rsidR="002349EB" w:rsidRDefault="002349EB" w:rsidP="002349EB">
      <w:pPr>
        <w:rPr>
          <w:lang w:eastAsia="zh-CN"/>
        </w:rPr>
      </w:pPr>
      <w:r>
        <w:rPr>
          <w:lang w:eastAsia="zh-CN"/>
        </w:rPr>
        <w:t xml:space="preserve">When considering cooperative deployment with other functionalities, for DCI-based PEI, besides the paging indication, the availability indication for assistance RS, the short message to inform SI change and/or ETWS information can be also informed in one PEI DCI. However, if SSS-based and TRS-based PEI are deployed, multiple PEIs would be required to convey the short message, otherwise in order to get the SI change and/or ETWS information, the UE shall always receive paging DCI regardless of what is indicated in the PEI. Then there is no obvious power saving gain. </w:t>
      </w:r>
    </w:p>
    <w:p w14:paraId="503FE13B" w14:textId="3FA92CE3" w:rsidR="00F16E02" w:rsidRDefault="002349EB" w:rsidP="00B922C3">
      <w:pPr>
        <w:pStyle w:val="af"/>
        <w:numPr>
          <w:ilvl w:val="0"/>
          <w:numId w:val="12"/>
        </w:numPr>
        <w:ind w:left="1560" w:firstLineChars="0" w:hanging="1560"/>
        <w:rPr>
          <w:b/>
          <w:i/>
          <w:lang w:eastAsia="zh-CN"/>
        </w:rPr>
      </w:pPr>
      <w:r w:rsidRPr="002349EB">
        <w:rPr>
          <w:b/>
          <w:i/>
          <w:lang w:eastAsia="zh-CN"/>
        </w:rPr>
        <w:t xml:space="preserve">Sequence-based PEI signals </w:t>
      </w:r>
      <w:r w:rsidR="003C1039">
        <w:rPr>
          <w:b/>
          <w:i/>
          <w:lang w:eastAsia="zh-CN"/>
        </w:rPr>
        <w:t>is not suitable to</w:t>
      </w:r>
      <w:r w:rsidR="003C1039" w:rsidRPr="002349EB">
        <w:rPr>
          <w:b/>
          <w:i/>
          <w:lang w:eastAsia="zh-CN"/>
        </w:rPr>
        <w:t xml:space="preserve"> </w:t>
      </w:r>
      <w:r w:rsidR="00F16E02">
        <w:rPr>
          <w:b/>
          <w:i/>
          <w:lang w:eastAsia="zh-CN"/>
        </w:rPr>
        <w:t xml:space="preserve">support the indication of </w:t>
      </w:r>
      <w:r w:rsidRPr="002349EB">
        <w:rPr>
          <w:b/>
          <w:i/>
          <w:lang w:eastAsia="zh-CN"/>
        </w:rPr>
        <w:t>short message</w:t>
      </w:r>
      <w:r w:rsidR="00AD1DD5">
        <w:rPr>
          <w:b/>
          <w:i/>
          <w:lang w:eastAsia="zh-CN"/>
        </w:rPr>
        <w:t>.</w:t>
      </w:r>
    </w:p>
    <w:p w14:paraId="737A613E" w14:textId="582BE445" w:rsidR="00F16E02" w:rsidRDefault="00F16E02" w:rsidP="00B922C3">
      <w:pPr>
        <w:pStyle w:val="af"/>
        <w:numPr>
          <w:ilvl w:val="0"/>
          <w:numId w:val="12"/>
        </w:numPr>
        <w:ind w:left="1560" w:firstLineChars="0" w:hanging="1560"/>
        <w:rPr>
          <w:b/>
          <w:i/>
          <w:lang w:eastAsia="zh-CN"/>
        </w:rPr>
      </w:pPr>
      <w:r>
        <w:rPr>
          <w:b/>
          <w:i/>
          <w:lang w:eastAsia="zh-CN"/>
        </w:rPr>
        <w:t>Sequence-based PEI</w:t>
      </w:r>
      <w:r w:rsidR="002349EB" w:rsidRPr="002349EB">
        <w:rPr>
          <w:b/>
          <w:i/>
          <w:lang w:eastAsia="zh-CN"/>
        </w:rPr>
        <w:t xml:space="preserve"> </w:t>
      </w:r>
      <w:r w:rsidR="003C1039">
        <w:rPr>
          <w:b/>
          <w:i/>
          <w:lang w:eastAsia="zh-CN"/>
        </w:rPr>
        <w:t xml:space="preserve">signals is not suitable to </w:t>
      </w:r>
      <w:r>
        <w:rPr>
          <w:b/>
          <w:i/>
          <w:lang w:eastAsia="zh-CN"/>
        </w:rPr>
        <w:t xml:space="preserve">support </w:t>
      </w:r>
      <w:r w:rsidR="002349EB" w:rsidRPr="002349EB">
        <w:rPr>
          <w:b/>
          <w:i/>
          <w:lang w:eastAsia="zh-CN"/>
        </w:rPr>
        <w:t>other power related information, e.g. assistance TRS availability indication</w:t>
      </w:r>
    </w:p>
    <w:p w14:paraId="1592266D" w14:textId="6CC6DD2C" w:rsidR="00F16E02" w:rsidRPr="009E2EAF" w:rsidRDefault="002349EB" w:rsidP="00B922C3">
      <w:pPr>
        <w:pStyle w:val="af"/>
        <w:numPr>
          <w:ilvl w:val="0"/>
          <w:numId w:val="12"/>
        </w:numPr>
        <w:ind w:left="1560" w:firstLineChars="0" w:hanging="1560"/>
        <w:rPr>
          <w:b/>
          <w:i/>
        </w:rPr>
      </w:pPr>
      <w:r w:rsidRPr="002349EB">
        <w:rPr>
          <w:b/>
          <w:i/>
          <w:lang w:eastAsia="zh-CN"/>
        </w:rPr>
        <w:t xml:space="preserve">DCI-based PEI can </w:t>
      </w:r>
      <w:r w:rsidR="00F16E02">
        <w:rPr>
          <w:b/>
          <w:i/>
          <w:lang w:eastAsia="zh-CN"/>
        </w:rPr>
        <w:t xml:space="preserve">be flexibly configured to </w:t>
      </w:r>
      <w:r w:rsidRPr="002349EB">
        <w:rPr>
          <w:b/>
          <w:i/>
          <w:lang w:eastAsia="zh-CN"/>
        </w:rPr>
        <w:t xml:space="preserve">carry </w:t>
      </w:r>
      <w:r w:rsidR="00F16E02">
        <w:rPr>
          <w:b/>
          <w:i/>
          <w:lang w:eastAsia="zh-CN"/>
        </w:rPr>
        <w:t>PEI indication, sub-group indication, short message and other power saving functionalities, e.g. the availability indication of assistance TRS</w:t>
      </w:r>
      <w:r w:rsidRPr="002349EB">
        <w:rPr>
          <w:b/>
          <w:i/>
          <w:lang w:eastAsia="zh-CN"/>
        </w:rPr>
        <w:t>.</w:t>
      </w:r>
    </w:p>
    <w:p w14:paraId="189BE314" w14:textId="76AFB8F0" w:rsidR="002D5DA5" w:rsidRDefault="002D5DA5" w:rsidP="002D5DA5">
      <w:pPr>
        <w:pStyle w:val="2"/>
        <w:rPr>
          <w:lang w:eastAsia="zh-CN"/>
        </w:rPr>
      </w:pPr>
      <w:r>
        <w:rPr>
          <w:rFonts w:hint="eastAsia"/>
          <w:lang w:eastAsia="zh-CN"/>
        </w:rPr>
        <w:t>S</w:t>
      </w:r>
      <w:r>
        <w:rPr>
          <w:lang w:eastAsia="zh-CN"/>
        </w:rPr>
        <w:t>ummary</w:t>
      </w:r>
    </w:p>
    <w:p w14:paraId="2F63265F" w14:textId="77777777" w:rsidR="002D5DA5" w:rsidRDefault="002D5DA5" w:rsidP="002D5DA5">
      <w:pPr>
        <w:rPr>
          <w:kern w:val="2"/>
          <w:lang w:val="en-GB" w:eastAsia="zh-CN"/>
        </w:rPr>
      </w:pPr>
      <w:r w:rsidRPr="002D2F89">
        <w:rPr>
          <w:kern w:val="2"/>
          <w:lang w:val="en-GB" w:eastAsia="zh-CN"/>
        </w:rPr>
        <w:t>Based on the above summary and observation, we propose to agree the following proposals.</w:t>
      </w:r>
    </w:p>
    <w:p w14:paraId="09C3E105" w14:textId="77777777" w:rsidR="002D5DA5" w:rsidRPr="00A05916" w:rsidRDefault="002D5DA5" w:rsidP="00B56742">
      <w:pPr>
        <w:pStyle w:val="af"/>
        <w:numPr>
          <w:ilvl w:val="0"/>
          <w:numId w:val="3"/>
        </w:numPr>
        <w:ind w:left="1134" w:firstLineChars="0" w:hanging="1134"/>
        <w:rPr>
          <w:rFonts w:eastAsia="MS Mincho"/>
          <w:b/>
          <w:i/>
          <w:lang w:val="en-GB" w:eastAsia="ja-JP"/>
        </w:rPr>
      </w:pPr>
      <w:r>
        <w:rPr>
          <w:rFonts w:eastAsia="MS Mincho"/>
          <w:b/>
          <w:i/>
          <w:lang w:val="en-GB" w:eastAsia="ja-JP"/>
        </w:rPr>
        <w:t xml:space="preserve">Adopt </w:t>
      </w:r>
      <w:r w:rsidRPr="00A05916">
        <w:rPr>
          <w:rFonts w:eastAsia="MS Mincho"/>
          <w:b/>
          <w:i/>
          <w:lang w:val="en-GB" w:eastAsia="ja-JP"/>
        </w:rPr>
        <w:t>DCI</w:t>
      </w:r>
      <w:r>
        <w:rPr>
          <w:rFonts w:eastAsia="MS Mincho"/>
          <w:b/>
          <w:i/>
          <w:lang w:val="en-GB" w:eastAsia="ja-JP"/>
        </w:rPr>
        <w:t xml:space="preserve"> carried by PDCCH as the physical layer channel for PEI indication</w:t>
      </w:r>
      <w:r w:rsidRPr="00A05916">
        <w:rPr>
          <w:rFonts w:eastAsia="MS Mincho"/>
          <w:b/>
          <w:i/>
          <w:lang w:val="en-GB" w:eastAsia="ja-JP"/>
        </w:rPr>
        <w:t xml:space="preserve"> in Rel-17.</w:t>
      </w:r>
    </w:p>
    <w:p w14:paraId="3A9C381F" w14:textId="75628928" w:rsidR="002D5DA5" w:rsidRDefault="002D5DA5" w:rsidP="002D5DA5">
      <w:pPr>
        <w:pStyle w:val="1"/>
        <w:rPr>
          <w:lang w:val="en-GB" w:eastAsia="zh-CN"/>
        </w:rPr>
      </w:pPr>
      <w:r>
        <w:rPr>
          <w:rFonts w:hint="eastAsia"/>
          <w:lang w:val="en-GB" w:eastAsia="zh-CN"/>
        </w:rPr>
        <w:t>G</w:t>
      </w:r>
      <w:r>
        <w:rPr>
          <w:lang w:val="en-GB" w:eastAsia="zh-CN"/>
        </w:rPr>
        <w:t>eneral design of PEI</w:t>
      </w:r>
      <w:r w:rsidR="00ED1E39">
        <w:rPr>
          <w:lang w:val="en-GB" w:eastAsia="zh-CN"/>
        </w:rPr>
        <w:t xml:space="preserve"> occasion</w:t>
      </w:r>
    </w:p>
    <w:p w14:paraId="2DDD5216" w14:textId="6FF492AA" w:rsidR="00954BA1" w:rsidRDefault="00954BA1" w:rsidP="00954BA1">
      <w:pPr>
        <w:rPr>
          <w:lang w:val="en-GB" w:eastAsia="zh-CN"/>
        </w:rPr>
      </w:pPr>
      <w:r>
        <w:rPr>
          <w:rFonts w:hint="eastAsia"/>
          <w:lang w:val="en-GB" w:eastAsia="zh-CN"/>
        </w:rPr>
        <w:t>I</w:t>
      </w:r>
      <w:r>
        <w:rPr>
          <w:lang w:val="en-GB" w:eastAsia="zh-CN"/>
        </w:rPr>
        <w:t>n this section some of our general consideration of PEI is discussed.</w:t>
      </w:r>
    </w:p>
    <w:p w14:paraId="1621E168" w14:textId="3BAD814D" w:rsidR="002D5DA5" w:rsidRDefault="002D5DA5" w:rsidP="002D5DA5">
      <w:pPr>
        <w:pStyle w:val="2"/>
        <w:rPr>
          <w:lang w:val="en-GB" w:eastAsia="zh-CN"/>
        </w:rPr>
      </w:pPr>
      <w:r>
        <w:rPr>
          <w:rFonts w:hint="eastAsia"/>
          <w:lang w:val="en-GB" w:eastAsia="zh-CN"/>
        </w:rPr>
        <w:t>C</w:t>
      </w:r>
      <w:r>
        <w:rPr>
          <w:lang w:val="en-GB" w:eastAsia="zh-CN"/>
        </w:rPr>
        <w:t>onsideration on different time location of PEI</w:t>
      </w:r>
      <w:r w:rsidR="00ED1E39">
        <w:rPr>
          <w:lang w:val="en-GB" w:eastAsia="zh-CN"/>
        </w:rPr>
        <w:t xml:space="preserve"> occasion with respect to SS bursts</w:t>
      </w:r>
    </w:p>
    <w:p w14:paraId="419810DA" w14:textId="02BFEF1D" w:rsidR="00954BA1" w:rsidRDefault="00954BA1" w:rsidP="00954BA1">
      <w:pPr>
        <w:rPr>
          <w:lang w:eastAsia="zh-CN"/>
        </w:rPr>
      </w:pPr>
      <w:r>
        <w:rPr>
          <w:rFonts w:hint="eastAsia"/>
          <w:lang w:eastAsia="zh-CN"/>
        </w:rPr>
        <w:t>G</w:t>
      </w:r>
      <w:r>
        <w:rPr>
          <w:lang w:eastAsia="zh-CN"/>
        </w:rPr>
        <w:t>enerally the PEI occasion should be located before the incoming paging occasion and also near a SS burst, then UE can wake up once to receive both SSB and PEI. However the actually occasion needs to be carefully designed to avoid introduce additional power consumption due to unnecessary wake up and power state transition, and it should also consider the flexibility and compatibility for UEs in different coverage of different capabilities.</w:t>
      </w:r>
    </w:p>
    <w:p w14:paraId="71F420CE" w14:textId="26E102CF" w:rsidR="00954BA1" w:rsidRDefault="00954BA1" w:rsidP="00954BA1">
      <w:pPr>
        <w:rPr>
          <w:lang w:eastAsia="zh-CN"/>
        </w:rPr>
      </w:pPr>
      <w:r>
        <w:rPr>
          <w:rFonts w:hint="eastAsia"/>
          <w:lang w:eastAsia="zh-CN"/>
        </w:rPr>
        <w:t>F</w:t>
      </w:r>
      <w:r>
        <w:rPr>
          <w:lang w:eastAsia="zh-CN"/>
        </w:rPr>
        <w:t xml:space="preserve">irstly considering that all the UEs need at least one SS burst for intra-frequency measurements before paging reception and the PEI can rely on the SS burst for </w:t>
      </w:r>
      <w:r w:rsidR="003C1039">
        <w:rPr>
          <w:lang w:eastAsia="zh-CN"/>
        </w:rPr>
        <w:t xml:space="preserve">T/F </w:t>
      </w:r>
      <w:r>
        <w:rPr>
          <w:lang w:eastAsia="zh-CN"/>
        </w:rPr>
        <w:t>synchronization</w:t>
      </w:r>
      <w:r w:rsidR="003C1039">
        <w:rPr>
          <w:lang w:eastAsia="zh-CN"/>
        </w:rPr>
        <w:t xml:space="preserve"> for the reception of PEI</w:t>
      </w:r>
      <w:r>
        <w:rPr>
          <w:lang w:eastAsia="zh-CN"/>
        </w:rPr>
        <w:t>, it would be better to place the PEI after one SS burst transmission.</w:t>
      </w:r>
    </w:p>
    <w:p w14:paraId="56B8AE25" w14:textId="7E6B19C5" w:rsidR="00954BA1" w:rsidRDefault="00954BA1" w:rsidP="00954BA1">
      <w:pPr>
        <w:rPr>
          <w:lang w:eastAsia="zh-CN"/>
        </w:rPr>
      </w:pPr>
      <w:r>
        <w:rPr>
          <w:lang w:eastAsia="zh-CN"/>
        </w:rPr>
        <w:t xml:space="preserve">Secondly for UEs in good coverage, which might require only one SS burst for time/frequency tracking and AGC adjustment for paging PDSCH reception before paging occasion, it would be better to place the PEI after the nearest SS burst before paging reception. However, if PEI is actually located in that position, for UEs in bad coverage, which requires three SS bursts for time/frequency tracking and AGC adjustment for paging PDSCH reception, the UEs would have receive all three SS bursts before the PEI received, which might lead to very limited power saving gain as in </w:t>
      </w:r>
      <w:r>
        <w:rPr>
          <w:lang w:eastAsia="zh-CN"/>
        </w:rPr>
        <w:fldChar w:fldCharType="begin"/>
      </w:r>
      <w:r>
        <w:rPr>
          <w:lang w:eastAsia="zh-CN"/>
        </w:rPr>
        <w:instrText xml:space="preserve"> REF _Ref67597265 \h </w:instrText>
      </w:r>
      <w:r>
        <w:rPr>
          <w:lang w:eastAsia="zh-CN"/>
        </w:rPr>
      </w:r>
      <w:r>
        <w:rPr>
          <w:lang w:eastAsia="zh-CN"/>
        </w:rPr>
        <w:fldChar w:fldCharType="separate"/>
      </w:r>
      <w:r w:rsidR="004C6D8B" w:rsidRPr="00034253">
        <w:rPr>
          <w:b/>
          <w:sz w:val="21"/>
        </w:rPr>
        <w:t xml:space="preserve">Figure </w:t>
      </w:r>
      <w:r w:rsidR="004C6D8B">
        <w:rPr>
          <w:b/>
          <w:noProof/>
          <w:sz w:val="21"/>
        </w:rPr>
        <w:t>5</w:t>
      </w:r>
      <w:r>
        <w:rPr>
          <w:lang w:eastAsia="zh-CN"/>
        </w:rPr>
        <w:fldChar w:fldCharType="end"/>
      </w:r>
      <w:r w:rsidR="00034253">
        <w:rPr>
          <w:lang w:eastAsia="zh-CN"/>
        </w:rPr>
        <w:t>a</w:t>
      </w:r>
      <w:r>
        <w:rPr>
          <w:lang w:eastAsia="zh-CN"/>
        </w:rPr>
        <w:t xml:space="preserve">. </w:t>
      </w:r>
    </w:p>
    <w:p w14:paraId="1212BF5D" w14:textId="420EDE86" w:rsidR="00954BA1" w:rsidRDefault="00954BA1" w:rsidP="00954BA1">
      <w:pPr>
        <w:rPr>
          <w:lang w:eastAsia="zh-CN"/>
        </w:rPr>
      </w:pPr>
      <w:r>
        <w:rPr>
          <w:lang w:eastAsia="zh-CN"/>
        </w:rPr>
        <w:lastRenderedPageBreak/>
        <w:t>On the other sides, the PEI can also be located after the third nearest SS burst before the paging occasion. As evaluated in our previous paper</w:t>
      </w:r>
      <w:r w:rsidR="001F0151">
        <w:rPr>
          <w:lang w:eastAsia="zh-CN"/>
        </w:rPr>
        <w:t xml:space="preserve"> </w:t>
      </w:r>
      <w:r>
        <w:rPr>
          <w:lang w:eastAsia="zh-CN"/>
        </w:rPr>
        <w:fldChar w:fldCharType="begin"/>
      </w:r>
      <w:r>
        <w:rPr>
          <w:lang w:eastAsia="zh-CN"/>
        </w:rPr>
        <w:instrText xml:space="preserve"> REF _Ref67577462 \r \h </w:instrText>
      </w:r>
      <w:r>
        <w:rPr>
          <w:lang w:eastAsia="zh-CN"/>
        </w:rPr>
      </w:r>
      <w:r>
        <w:rPr>
          <w:lang w:eastAsia="zh-CN"/>
        </w:rPr>
        <w:fldChar w:fldCharType="separate"/>
      </w:r>
      <w:r w:rsidR="004C6D8B">
        <w:rPr>
          <w:lang w:eastAsia="zh-CN"/>
        </w:rPr>
        <w:t>[5]</w:t>
      </w:r>
      <w:r>
        <w:rPr>
          <w:lang w:eastAsia="zh-CN"/>
        </w:rPr>
        <w:fldChar w:fldCharType="end"/>
      </w:r>
      <w:r>
        <w:rPr>
          <w:lang w:eastAsia="zh-CN"/>
        </w:rPr>
        <w:t xml:space="preserve">, </w:t>
      </w:r>
      <w:r w:rsidR="008D26EA">
        <w:rPr>
          <w:lang w:eastAsia="zh-CN"/>
        </w:rPr>
        <w:t>even the UE in bad coverage can also use only one SS burst for synchronization for PEI.</w:t>
      </w:r>
      <w:r>
        <w:rPr>
          <w:lang w:eastAsia="zh-CN"/>
        </w:rPr>
        <w:t xml:space="preserve"> </w:t>
      </w:r>
      <w:r w:rsidR="008D26EA">
        <w:rPr>
          <w:lang w:eastAsia="zh-CN"/>
        </w:rPr>
        <w:t>I</w:t>
      </w:r>
      <w:r>
        <w:rPr>
          <w:lang w:eastAsia="zh-CN"/>
        </w:rPr>
        <w:t xml:space="preserve">f the PEI indicates no paging in corresponding paging occasion, the power consumption for the reception of the remaining two SS bursts can also been saved. </w:t>
      </w:r>
      <w:r w:rsidR="001F0151">
        <w:rPr>
          <w:lang w:eastAsia="zh-CN"/>
        </w:rPr>
        <w:t>Nevertheless,</w:t>
      </w:r>
      <w:r>
        <w:rPr>
          <w:lang w:eastAsia="zh-CN"/>
        </w:rPr>
        <w:t xml:space="preserve"> for UEs only need one SS burst for time/frequency tracking and AGC adjustment, </w:t>
      </w:r>
      <w:r w:rsidR="001F0151">
        <w:rPr>
          <w:lang w:eastAsia="zh-CN"/>
        </w:rPr>
        <w:t>it</w:t>
      </w:r>
      <w:r>
        <w:rPr>
          <w:lang w:eastAsia="zh-CN"/>
        </w:rPr>
        <w:t xml:space="preserve"> would suffer one additional power state transition as illustrated </w:t>
      </w:r>
      <w:r>
        <w:rPr>
          <w:lang w:eastAsia="zh-CN"/>
        </w:rPr>
        <w:fldChar w:fldCharType="begin"/>
      </w:r>
      <w:r>
        <w:rPr>
          <w:lang w:eastAsia="zh-CN"/>
        </w:rPr>
        <w:instrText xml:space="preserve"> REF _Ref67597265 \h </w:instrText>
      </w:r>
      <w:r>
        <w:rPr>
          <w:lang w:eastAsia="zh-CN"/>
        </w:rPr>
      </w:r>
      <w:r>
        <w:rPr>
          <w:lang w:eastAsia="zh-CN"/>
        </w:rPr>
        <w:fldChar w:fldCharType="separate"/>
      </w:r>
      <w:r w:rsidR="004C6D8B" w:rsidRPr="00034253">
        <w:rPr>
          <w:b/>
          <w:sz w:val="21"/>
        </w:rPr>
        <w:t xml:space="preserve">Figure </w:t>
      </w:r>
      <w:r w:rsidR="004C6D8B">
        <w:rPr>
          <w:b/>
          <w:noProof/>
          <w:sz w:val="21"/>
        </w:rPr>
        <w:t>5</w:t>
      </w:r>
      <w:r>
        <w:rPr>
          <w:lang w:eastAsia="zh-CN"/>
        </w:rPr>
        <w:fldChar w:fldCharType="end"/>
      </w:r>
      <w:r w:rsidR="00034253">
        <w:rPr>
          <w:lang w:eastAsia="zh-CN"/>
        </w:rPr>
        <w:t>c</w:t>
      </w:r>
      <w:r>
        <w:rPr>
          <w:lang w:eastAsia="zh-CN"/>
        </w:rPr>
        <w:t>.</w:t>
      </w:r>
    </w:p>
    <w:p w14:paraId="316AEFD6" w14:textId="261F71E8" w:rsidR="001F0151" w:rsidRDefault="00954BA1" w:rsidP="00954BA1">
      <w:pPr>
        <w:rPr>
          <w:lang w:eastAsia="zh-CN"/>
        </w:rPr>
      </w:pPr>
      <w:r>
        <w:rPr>
          <w:lang w:eastAsia="zh-CN"/>
        </w:rPr>
        <w:t xml:space="preserve">Therefore, </w:t>
      </w:r>
      <w:r w:rsidR="001F0151">
        <w:rPr>
          <w:lang w:eastAsia="zh-CN"/>
        </w:rPr>
        <w:t xml:space="preserve">to provide larger power saving gain for UEs in both good coverage and bad coverage, the PEI indicating the same PO can be transmitted </w:t>
      </w:r>
      <w:r w:rsidR="003C1039">
        <w:rPr>
          <w:lang w:eastAsia="zh-CN"/>
        </w:rPr>
        <w:t>on multiple occasions</w:t>
      </w:r>
      <w:r w:rsidR="001F0151">
        <w:rPr>
          <w:lang w:eastAsia="zh-CN"/>
        </w:rPr>
        <w:t xml:space="preserve">. For example, </w:t>
      </w:r>
      <w:r w:rsidR="002F5D4F">
        <w:rPr>
          <w:lang w:eastAsia="zh-CN"/>
        </w:rPr>
        <w:t xml:space="preserve">gNB can transmit the PEI in both the </w:t>
      </w:r>
      <w:r w:rsidR="003C1039">
        <w:rPr>
          <w:lang w:eastAsia="zh-CN"/>
        </w:rPr>
        <w:t xml:space="preserve">three </w:t>
      </w:r>
      <w:r w:rsidR="002F5D4F">
        <w:rPr>
          <w:lang w:eastAsia="zh-CN"/>
        </w:rPr>
        <w:t xml:space="preserve">possible </w:t>
      </w:r>
      <w:r w:rsidR="003C1039">
        <w:rPr>
          <w:lang w:eastAsia="zh-CN"/>
        </w:rPr>
        <w:t xml:space="preserve">occasions </w:t>
      </w:r>
      <w:r w:rsidR="002F5D4F">
        <w:rPr>
          <w:lang w:eastAsia="zh-CN"/>
        </w:rPr>
        <w:t xml:space="preserve">in </w:t>
      </w:r>
      <w:r w:rsidR="002F5D4F">
        <w:rPr>
          <w:lang w:eastAsia="zh-CN"/>
        </w:rPr>
        <w:fldChar w:fldCharType="begin"/>
      </w:r>
      <w:r w:rsidR="002F5D4F">
        <w:rPr>
          <w:lang w:eastAsia="zh-CN"/>
        </w:rPr>
        <w:instrText xml:space="preserve"> REF _Ref67597265 \h </w:instrText>
      </w:r>
      <w:r w:rsidR="002F5D4F">
        <w:rPr>
          <w:lang w:eastAsia="zh-CN"/>
        </w:rPr>
      </w:r>
      <w:r w:rsidR="002F5D4F">
        <w:rPr>
          <w:lang w:eastAsia="zh-CN"/>
        </w:rPr>
        <w:fldChar w:fldCharType="separate"/>
      </w:r>
      <w:r w:rsidR="004C6D8B" w:rsidRPr="00034253">
        <w:rPr>
          <w:b/>
          <w:sz w:val="21"/>
        </w:rPr>
        <w:t xml:space="preserve">Figure </w:t>
      </w:r>
      <w:r w:rsidR="004C6D8B">
        <w:rPr>
          <w:b/>
          <w:noProof/>
          <w:sz w:val="21"/>
        </w:rPr>
        <w:t>5</w:t>
      </w:r>
      <w:r w:rsidR="002F5D4F">
        <w:rPr>
          <w:lang w:eastAsia="zh-CN"/>
        </w:rPr>
        <w:fldChar w:fldCharType="end"/>
      </w:r>
      <w:r w:rsidR="00CF3DCD">
        <w:rPr>
          <w:rStyle w:val="af0"/>
        </w:rPr>
        <w:t>d</w:t>
      </w:r>
      <w:r w:rsidR="002F5D4F">
        <w:rPr>
          <w:lang w:eastAsia="zh-CN"/>
        </w:rPr>
        <w:t xml:space="preserve">. </w:t>
      </w:r>
    </w:p>
    <w:p w14:paraId="7C24EF2A" w14:textId="48C247A6" w:rsidR="00954BA1" w:rsidRDefault="00954BA1" w:rsidP="00954BA1"/>
    <w:p w14:paraId="7ECFB5FB" w14:textId="6ACBE449" w:rsidR="005469CB" w:rsidRDefault="005469CB" w:rsidP="00954BA1"/>
    <w:p w14:paraId="4BA68513" w14:textId="490006B9" w:rsidR="00282104" w:rsidRDefault="00282104" w:rsidP="00954BA1">
      <w:r>
        <w:rPr>
          <w:noProof/>
          <w:lang w:eastAsia="zh-CN"/>
        </w:rPr>
        <w:drawing>
          <wp:inline distT="0" distB="0" distL="0" distR="0" wp14:anchorId="210EB06A" wp14:editId="1510F995">
            <wp:extent cx="5916295" cy="678815"/>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678815"/>
                    </a:xfrm>
                    <a:prstGeom prst="rect">
                      <a:avLst/>
                    </a:prstGeom>
                  </pic:spPr>
                </pic:pic>
              </a:graphicData>
            </a:graphic>
          </wp:inline>
        </w:drawing>
      </w:r>
    </w:p>
    <w:p w14:paraId="17F076EA" w14:textId="782047A5" w:rsidR="00034253" w:rsidRDefault="00034253" w:rsidP="00034253">
      <w:pPr>
        <w:pStyle w:val="af"/>
        <w:numPr>
          <w:ilvl w:val="0"/>
          <w:numId w:val="22"/>
        </w:numPr>
        <w:ind w:firstLineChars="0"/>
        <w:jc w:val="center"/>
      </w:pPr>
      <w:r>
        <w:t>PEI locates behind the nearest SS burst before PO.</w:t>
      </w:r>
    </w:p>
    <w:p w14:paraId="18B16BFA" w14:textId="2B01A6AD" w:rsidR="00034253" w:rsidRDefault="00034253" w:rsidP="00954BA1"/>
    <w:p w14:paraId="7820C275" w14:textId="186A0649" w:rsidR="00282104" w:rsidRDefault="00282104" w:rsidP="00954BA1">
      <w:r>
        <w:rPr>
          <w:noProof/>
          <w:lang w:eastAsia="zh-CN"/>
        </w:rPr>
        <w:drawing>
          <wp:inline distT="0" distB="0" distL="0" distR="0" wp14:anchorId="367FEAB9" wp14:editId="3EE1F8A6">
            <wp:extent cx="5916295" cy="510540"/>
            <wp:effectExtent l="0" t="0" r="825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510540"/>
                    </a:xfrm>
                    <a:prstGeom prst="rect">
                      <a:avLst/>
                    </a:prstGeom>
                  </pic:spPr>
                </pic:pic>
              </a:graphicData>
            </a:graphic>
          </wp:inline>
        </w:drawing>
      </w:r>
    </w:p>
    <w:p w14:paraId="5A84CDE4" w14:textId="25BF9AA0" w:rsidR="00034253" w:rsidRDefault="00034253" w:rsidP="00034253">
      <w:pPr>
        <w:pStyle w:val="af"/>
        <w:numPr>
          <w:ilvl w:val="0"/>
          <w:numId w:val="22"/>
        </w:numPr>
        <w:ind w:firstLineChars="0"/>
        <w:jc w:val="center"/>
      </w:pPr>
      <w:r>
        <w:t>PEI locates behind the third nearest SS burst before PO which can save two SS burst reception for bad coverage UEs</w:t>
      </w:r>
    </w:p>
    <w:p w14:paraId="50E0AEC4" w14:textId="796412E3" w:rsidR="006C1A76" w:rsidRDefault="006C1A76" w:rsidP="006C1A76">
      <w:pPr>
        <w:pStyle w:val="af"/>
        <w:ind w:firstLineChars="0" w:firstLine="0"/>
        <w:jc w:val="left"/>
      </w:pPr>
    </w:p>
    <w:p w14:paraId="5CEF0105" w14:textId="1ED2C764" w:rsidR="00282104" w:rsidRDefault="00282104" w:rsidP="006C1A76">
      <w:pPr>
        <w:pStyle w:val="af"/>
        <w:ind w:firstLineChars="0" w:firstLine="0"/>
        <w:jc w:val="left"/>
      </w:pPr>
      <w:r>
        <w:rPr>
          <w:noProof/>
          <w:lang w:eastAsia="zh-CN"/>
        </w:rPr>
        <w:drawing>
          <wp:inline distT="0" distB="0" distL="0" distR="0" wp14:anchorId="17381961" wp14:editId="3C08316E">
            <wp:extent cx="5916295" cy="678815"/>
            <wp:effectExtent l="0" t="0" r="825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678815"/>
                    </a:xfrm>
                    <a:prstGeom prst="rect">
                      <a:avLst/>
                    </a:prstGeom>
                  </pic:spPr>
                </pic:pic>
              </a:graphicData>
            </a:graphic>
          </wp:inline>
        </w:drawing>
      </w:r>
    </w:p>
    <w:p w14:paraId="559FFA8D" w14:textId="569D8033" w:rsidR="00034253" w:rsidRDefault="00034253" w:rsidP="00034253">
      <w:pPr>
        <w:pStyle w:val="af"/>
        <w:numPr>
          <w:ilvl w:val="0"/>
          <w:numId w:val="22"/>
        </w:numPr>
        <w:ind w:firstLineChars="0"/>
        <w:jc w:val="center"/>
      </w:pPr>
      <w:r>
        <w:t>PEI locates behind the third nearest SS burst before PO which introduces a short time deep/light sleep and power state transition for good coverage UE</w:t>
      </w:r>
    </w:p>
    <w:p w14:paraId="5E696D3F" w14:textId="0F3578B7" w:rsidR="00CF3DCD" w:rsidRDefault="00CF3DCD" w:rsidP="000F4769"/>
    <w:p w14:paraId="0DE8EAEF" w14:textId="20F1339F" w:rsidR="00282104" w:rsidRDefault="00282104" w:rsidP="000F4769">
      <w:r>
        <w:rPr>
          <w:noProof/>
          <w:lang w:eastAsia="zh-CN"/>
        </w:rPr>
        <w:drawing>
          <wp:inline distT="0" distB="0" distL="0" distR="0" wp14:anchorId="60560D43" wp14:editId="2E4589B4">
            <wp:extent cx="5916295" cy="536575"/>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536575"/>
                    </a:xfrm>
                    <a:prstGeom prst="rect">
                      <a:avLst/>
                    </a:prstGeom>
                  </pic:spPr>
                </pic:pic>
              </a:graphicData>
            </a:graphic>
          </wp:inline>
        </w:drawing>
      </w:r>
    </w:p>
    <w:p w14:paraId="4A10242F" w14:textId="5A851A33" w:rsidR="00CF3DCD" w:rsidRDefault="00CF3DCD" w:rsidP="00CF3DCD">
      <w:pPr>
        <w:pStyle w:val="af"/>
        <w:numPr>
          <w:ilvl w:val="0"/>
          <w:numId w:val="22"/>
        </w:numPr>
        <w:ind w:firstLineChars="0"/>
        <w:jc w:val="center"/>
      </w:pPr>
      <w:r>
        <w:rPr>
          <w:rFonts w:hint="eastAsia"/>
          <w:lang w:eastAsia="zh-CN"/>
        </w:rPr>
        <w:t>M</w:t>
      </w:r>
      <w:r>
        <w:rPr>
          <w:lang w:eastAsia="zh-CN"/>
        </w:rPr>
        <w:t>ultiple PEI transmissions for one PO</w:t>
      </w:r>
    </w:p>
    <w:p w14:paraId="2FF81CD0" w14:textId="1F618E46" w:rsidR="00954BA1" w:rsidRDefault="00954BA1" w:rsidP="00034253">
      <w:pPr>
        <w:jc w:val="center"/>
        <w:rPr>
          <w:b/>
          <w:sz w:val="21"/>
        </w:rPr>
      </w:pPr>
      <w:bookmarkStart w:id="20" w:name="_Ref67597265"/>
      <w:r w:rsidRPr="00034253">
        <w:rPr>
          <w:b/>
          <w:sz w:val="21"/>
        </w:rPr>
        <w:t xml:space="preserve">Figure </w:t>
      </w:r>
      <w:r w:rsidR="00B14436" w:rsidRPr="00034253">
        <w:rPr>
          <w:b/>
          <w:noProof/>
          <w:sz w:val="21"/>
        </w:rPr>
        <w:fldChar w:fldCharType="begin"/>
      </w:r>
      <w:r w:rsidR="00B14436" w:rsidRPr="00034253">
        <w:rPr>
          <w:b/>
          <w:noProof/>
          <w:sz w:val="21"/>
        </w:rPr>
        <w:instrText xml:space="preserve"> SEQ Figure \* ARABIC </w:instrText>
      </w:r>
      <w:r w:rsidR="00B14436" w:rsidRPr="00034253">
        <w:rPr>
          <w:b/>
          <w:noProof/>
          <w:sz w:val="21"/>
        </w:rPr>
        <w:fldChar w:fldCharType="separate"/>
      </w:r>
      <w:r w:rsidR="004C6D8B">
        <w:rPr>
          <w:b/>
          <w:noProof/>
          <w:sz w:val="21"/>
        </w:rPr>
        <w:t>5</w:t>
      </w:r>
      <w:r w:rsidR="00B14436" w:rsidRPr="00034253">
        <w:rPr>
          <w:b/>
          <w:noProof/>
          <w:sz w:val="21"/>
        </w:rPr>
        <w:fldChar w:fldCharType="end"/>
      </w:r>
      <w:bookmarkEnd w:id="20"/>
      <w:r w:rsidRPr="00034253">
        <w:rPr>
          <w:b/>
          <w:sz w:val="21"/>
        </w:rPr>
        <w:t>. Idle mode UE procedures with respect to different PEI locations.</w:t>
      </w:r>
    </w:p>
    <w:p w14:paraId="73604DB6" w14:textId="70B985B9" w:rsidR="00CF3DCD" w:rsidRPr="002F5D4F" w:rsidRDefault="00CF3DCD" w:rsidP="00B922C3">
      <w:pPr>
        <w:pStyle w:val="af"/>
        <w:numPr>
          <w:ilvl w:val="0"/>
          <w:numId w:val="12"/>
        </w:numPr>
        <w:ind w:left="1560" w:firstLineChars="0" w:hanging="1560"/>
        <w:rPr>
          <w:lang w:eastAsia="zh-CN"/>
        </w:rPr>
      </w:pPr>
      <w:r w:rsidRPr="002F5D4F">
        <w:rPr>
          <w:b/>
          <w:i/>
          <w:lang w:eastAsia="zh-CN"/>
        </w:rPr>
        <w:t>Considering there are different UEs in a cell, there can be multiple PEI</w:t>
      </w:r>
      <w:r w:rsidR="003C1039">
        <w:rPr>
          <w:b/>
          <w:i/>
          <w:lang w:eastAsia="zh-CN"/>
        </w:rPr>
        <w:t xml:space="preserve"> occasions</w:t>
      </w:r>
      <w:r w:rsidRPr="002F5D4F">
        <w:rPr>
          <w:b/>
          <w:i/>
          <w:lang w:eastAsia="zh-CN"/>
        </w:rPr>
        <w:t>s indicating the same PO.</w:t>
      </w:r>
    </w:p>
    <w:p w14:paraId="056FA7A6" w14:textId="2A256495" w:rsidR="008D26EA" w:rsidRPr="002F5D4F" w:rsidRDefault="008D26EA" w:rsidP="008D26EA">
      <w:pPr>
        <w:rPr>
          <w:lang w:eastAsia="zh-CN"/>
        </w:rPr>
      </w:pPr>
    </w:p>
    <w:p w14:paraId="6D6CB347" w14:textId="253D6529" w:rsidR="002D5DA5" w:rsidRDefault="002D5DA5" w:rsidP="00ED1E39">
      <w:pPr>
        <w:pStyle w:val="2"/>
        <w:rPr>
          <w:lang w:eastAsia="zh-CN"/>
        </w:rPr>
      </w:pPr>
      <w:r>
        <w:rPr>
          <w:rFonts w:hint="eastAsia"/>
          <w:lang w:eastAsia="zh-CN"/>
        </w:rPr>
        <w:t>M</w:t>
      </w:r>
      <w:r>
        <w:rPr>
          <w:lang w:eastAsia="zh-CN"/>
        </w:rPr>
        <w:t>onitoring occasion for PEI</w:t>
      </w:r>
    </w:p>
    <w:p w14:paraId="2A012374" w14:textId="1AF2EA19" w:rsidR="00ED1E39" w:rsidRDefault="004C6D8B" w:rsidP="002D5DA5">
      <w:pPr>
        <w:rPr>
          <w:lang w:eastAsia="zh-CN"/>
        </w:rPr>
      </w:pPr>
      <w:r>
        <w:rPr>
          <w:lang w:eastAsia="zh-CN"/>
        </w:rPr>
        <w:t xml:space="preserve">At least one SS burst needs to be received by UE for serving cell measurement. The SS burst can be also used for T/F tracking and AGC adjustment. To obtain a better power saving gain, </w:t>
      </w:r>
      <w:r w:rsidR="003C1039">
        <w:rPr>
          <w:lang w:eastAsia="zh-CN"/>
        </w:rPr>
        <w:t>the PEI should be transmitted after the S</w:t>
      </w:r>
      <w:r>
        <w:rPr>
          <w:lang w:eastAsia="zh-CN"/>
        </w:rPr>
        <w:t>S burst. A</w:t>
      </w:r>
      <w:r w:rsidR="00ED1E39">
        <w:rPr>
          <w:lang w:eastAsia="zh-CN"/>
        </w:rPr>
        <w:t xml:space="preserve">n offset between the SS burst and the monitoring window can be specified for the PEI design as showed in </w:t>
      </w:r>
      <w:r w:rsidR="00ED1E39">
        <w:rPr>
          <w:lang w:eastAsia="zh-CN"/>
        </w:rPr>
        <w:fldChar w:fldCharType="begin"/>
      </w:r>
      <w:r w:rsidR="00ED1E39">
        <w:rPr>
          <w:lang w:eastAsia="zh-CN"/>
        </w:rPr>
        <w:instrText xml:space="preserve"> REF _Ref67599455 \h </w:instrText>
      </w:r>
      <w:r w:rsidR="00ED1E39">
        <w:rPr>
          <w:lang w:eastAsia="zh-CN"/>
        </w:rPr>
      </w:r>
      <w:r w:rsidR="00ED1E39">
        <w:rPr>
          <w:lang w:eastAsia="zh-CN"/>
        </w:rPr>
        <w:fldChar w:fldCharType="separate"/>
      </w:r>
      <w:r>
        <w:t xml:space="preserve">Figure </w:t>
      </w:r>
      <w:r>
        <w:rPr>
          <w:noProof/>
        </w:rPr>
        <w:t>6</w:t>
      </w:r>
      <w:r w:rsidR="00ED1E39">
        <w:rPr>
          <w:lang w:eastAsia="zh-CN"/>
        </w:rPr>
        <w:fldChar w:fldCharType="end"/>
      </w:r>
      <w:r w:rsidR="00ED1E39">
        <w:rPr>
          <w:lang w:eastAsia="zh-CN"/>
        </w:rPr>
        <w:t xml:space="preserve">. </w:t>
      </w:r>
      <w:r w:rsidR="00FE7DC2">
        <w:rPr>
          <w:lang w:eastAsia="zh-CN"/>
        </w:rPr>
        <w:t xml:space="preserve">In our understanding, the offset should </w:t>
      </w:r>
      <w:r w:rsidR="00EB3B5D">
        <w:rPr>
          <w:lang w:eastAsia="zh-CN"/>
        </w:rPr>
        <w:t xml:space="preserve">be equal </w:t>
      </w:r>
      <w:r>
        <w:rPr>
          <w:lang w:eastAsia="zh-CN"/>
        </w:rPr>
        <w:t xml:space="preserve">to </w:t>
      </w:r>
      <w:r w:rsidR="00EB3B5D">
        <w:rPr>
          <w:lang w:eastAsia="zh-CN"/>
        </w:rPr>
        <w:t>or larger than zero</w:t>
      </w:r>
      <w:r>
        <w:rPr>
          <w:lang w:eastAsia="zh-CN"/>
        </w:rPr>
        <w:t xml:space="preserve"> slot considering</w:t>
      </w:r>
      <w:r w:rsidR="00CB0195">
        <w:rPr>
          <w:lang w:eastAsia="zh-CN"/>
        </w:rPr>
        <w:t xml:space="preserve"> </w:t>
      </w:r>
      <w:r w:rsidR="00ED1E39">
        <w:rPr>
          <w:lang w:eastAsia="zh-CN"/>
        </w:rPr>
        <w:t xml:space="preserve">RF retuning </w:t>
      </w:r>
      <w:r w:rsidR="00CB2FBA">
        <w:rPr>
          <w:lang w:eastAsia="zh-CN"/>
        </w:rPr>
        <w:t>might be</w:t>
      </w:r>
      <w:r w:rsidR="00ED1E39">
        <w:rPr>
          <w:lang w:eastAsia="zh-CN"/>
        </w:rPr>
        <w:t xml:space="preserve"> required </w:t>
      </w:r>
      <w:r w:rsidR="00CB2FBA">
        <w:rPr>
          <w:lang w:eastAsia="zh-CN"/>
        </w:rPr>
        <w:t>if the bandwidth of SSB and PEI are different</w:t>
      </w:r>
      <w:r w:rsidR="00ED1E39">
        <w:rPr>
          <w:lang w:eastAsia="zh-CN"/>
        </w:rPr>
        <w:t>.</w:t>
      </w:r>
      <w:r w:rsidR="00CB2FBA">
        <w:rPr>
          <w:lang w:eastAsia="zh-CN"/>
        </w:rPr>
        <w:t xml:space="preserve"> </w:t>
      </w:r>
      <w:r>
        <w:rPr>
          <w:lang w:eastAsia="zh-CN"/>
        </w:rPr>
        <w:t>And i</w:t>
      </w:r>
      <w:r w:rsidR="00CB2FBA">
        <w:rPr>
          <w:lang w:eastAsia="zh-CN"/>
        </w:rPr>
        <w:t>f the offset is a non-zero value, UE</w:t>
      </w:r>
      <w:r w:rsidR="00CB2FBA">
        <w:rPr>
          <w:rFonts w:hint="eastAsia"/>
          <w:lang w:eastAsia="zh-CN"/>
        </w:rPr>
        <w:t xml:space="preserve"> </w:t>
      </w:r>
      <w:r w:rsidR="00CB2FBA">
        <w:rPr>
          <w:lang w:eastAsia="zh-CN"/>
        </w:rPr>
        <w:t xml:space="preserve">can measurement all the SSBs </w:t>
      </w:r>
      <w:r w:rsidR="00B922C3">
        <w:rPr>
          <w:lang w:eastAsia="zh-CN"/>
        </w:rPr>
        <w:t xml:space="preserve">in the time duration of the offset </w:t>
      </w:r>
      <w:r w:rsidR="00CB2FBA">
        <w:rPr>
          <w:lang w:eastAsia="zh-CN"/>
        </w:rPr>
        <w:t xml:space="preserve">and </w:t>
      </w:r>
      <w:r w:rsidR="00B922C3">
        <w:rPr>
          <w:lang w:eastAsia="zh-CN"/>
        </w:rPr>
        <w:lastRenderedPageBreak/>
        <w:t xml:space="preserve">determine which SSB has the best receive quality, </w:t>
      </w:r>
      <w:r w:rsidR="00CB2FBA">
        <w:rPr>
          <w:lang w:eastAsia="zh-CN"/>
        </w:rPr>
        <w:t xml:space="preserve">then </w:t>
      </w:r>
      <w:r w:rsidR="00B922C3">
        <w:rPr>
          <w:lang w:eastAsia="zh-CN"/>
        </w:rPr>
        <w:t>UE can only receive</w:t>
      </w:r>
      <w:r w:rsidR="00CB2FBA">
        <w:rPr>
          <w:lang w:eastAsia="zh-CN"/>
        </w:rPr>
        <w:t xml:space="preserve"> the PEI which is associated with the SSB </w:t>
      </w:r>
      <w:r w:rsidR="00B922C3">
        <w:rPr>
          <w:lang w:eastAsia="zh-CN"/>
        </w:rPr>
        <w:t>having</w:t>
      </w:r>
      <w:r w:rsidR="00CB2FBA">
        <w:rPr>
          <w:lang w:eastAsia="zh-CN"/>
        </w:rPr>
        <w:t xml:space="preserve"> best quality and no need to receive all the PEI occasion.</w:t>
      </w:r>
      <w:r w:rsidR="00ED1E39">
        <w:rPr>
          <w:lang w:eastAsia="zh-CN"/>
        </w:rPr>
        <w:t xml:space="preserve"> </w:t>
      </w:r>
    </w:p>
    <w:p w14:paraId="631D4B00" w14:textId="7B7D878A" w:rsidR="00ED1E39" w:rsidRDefault="00ED1E39" w:rsidP="00ED1E39">
      <w:pPr>
        <w:jc w:val="center"/>
        <w:rPr>
          <w:lang w:eastAsia="zh-CN"/>
        </w:rPr>
      </w:pPr>
      <w:r>
        <w:rPr>
          <w:noProof/>
          <w:lang w:eastAsia="zh-CN"/>
        </w:rPr>
        <w:drawing>
          <wp:inline distT="0" distB="0" distL="0" distR="0" wp14:anchorId="19C5AF39" wp14:editId="4FDFDB5F">
            <wp:extent cx="3190476" cy="1257143"/>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90476" cy="1257143"/>
                    </a:xfrm>
                    <a:prstGeom prst="rect">
                      <a:avLst/>
                    </a:prstGeom>
                  </pic:spPr>
                </pic:pic>
              </a:graphicData>
            </a:graphic>
          </wp:inline>
        </w:drawing>
      </w:r>
    </w:p>
    <w:p w14:paraId="103D2B01" w14:textId="3B42D628" w:rsidR="00ED1E39" w:rsidRDefault="00ED1E39" w:rsidP="00ED1E39">
      <w:pPr>
        <w:pStyle w:val="a5"/>
      </w:pPr>
      <w:bookmarkStart w:id="21" w:name="_Ref67599455"/>
      <w:r>
        <w:t xml:space="preserve">Figure </w:t>
      </w:r>
      <w:r w:rsidR="00B14436">
        <w:rPr>
          <w:noProof/>
        </w:rPr>
        <w:fldChar w:fldCharType="begin"/>
      </w:r>
      <w:r w:rsidR="00B14436">
        <w:rPr>
          <w:noProof/>
        </w:rPr>
        <w:instrText xml:space="preserve"> SEQ Figure \* ARABIC </w:instrText>
      </w:r>
      <w:r w:rsidR="00B14436">
        <w:rPr>
          <w:noProof/>
        </w:rPr>
        <w:fldChar w:fldCharType="separate"/>
      </w:r>
      <w:r w:rsidR="004C6D8B">
        <w:rPr>
          <w:noProof/>
        </w:rPr>
        <w:t>6</w:t>
      </w:r>
      <w:r w:rsidR="00B14436">
        <w:rPr>
          <w:noProof/>
        </w:rPr>
        <w:fldChar w:fldCharType="end"/>
      </w:r>
      <w:bookmarkEnd w:id="21"/>
      <w:r>
        <w:t xml:space="preserve">. </w:t>
      </w:r>
      <w:r>
        <w:rPr>
          <w:rFonts w:hint="eastAsia"/>
          <w:lang w:eastAsia="zh-CN"/>
        </w:rPr>
        <w:t>M</w:t>
      </w:r>
      <w:r>
        <w:rPr>
          <w:lang w:eastAsia="zh-CN"/>
        </w:rPr>
        <w:t>onitoring occasion for PEI</w:t>
      </w:r>
      <w:r>
        <w:t>.</w:t>
      </w:r>
    </w:p>
    <w:p w14:paraId="3EBBF521" w14:textId="36238DFD" w:rsidR="00ED1E39" w:rsidRPr="00ED1E39" w:rsidRDefault="00ED1E39" w:rsidP="00D304B7">
      <w:pPr>
        <w:pStyle w:val="af"/>
        <w:numPr>
          <w:ilvl w:val="0"/>
          <w:numId w:val="12"/>
        </w:numPr>
        <w:ind w:left="1560" w:firstLineChars="0" w:hanging="1560"/>
        <w:rPr>
          <w:b/>
          <w:i/>
        </w:rPr>
      </w:pPr>
      <w:r w:rsidRPr="00ED1E39">
        <w:rPr>
          <w:b/>
          <w:i/>
          <w:lang w:eastAsia="zh-CN"/>
        </w:rPr>
        <w:t>A monitoring window and an offset between the SS burst and the monitoring window can be specified for the PEI design</w:t>
      </w:r>
      <w:r>
        <w:rPr>
          <w:b/>
          <w:i/>
          <w:lang w:eastAsia="zh-CN"/>
        </w:rPr>
        <w:t>.</w:t>
      </w:r>
    </w:p>
    <w:p w14:paraId="3D70E3AE" w14:textId="77777777" w:rsidR="00B43F83" w:rsidRPr="002D5DA5" w:rsidRDefault="00B43F83" w:rsidP="002D5DA5">
      <w:pPr>
        <w:rPr>
          <w:i/>
          <w:lang w:eastAsia="zh-CN"/>
        </w:rPr>
      </w:pPr>
    </w:p>
    <w:p w14:paraId="2EDB536B" w14:textId="77777777" w:rsidR="00157FC3" w:rsidRPr="00CF195E" w:rsidRDefault="00747F48" w:rsidP="00CF195E">
      <w:pPr>
        <w:pStyle w:val="1"/>
      </w:pPr>
      <w:r w:rsidRPr="00CF195E">
        <w:t>Conclusion</w:t>
      </w:r>
      <w:r w:rsidR="006B1FD5" w:rsidRPr="00CF195E">
        <w:t>s</w:t>
      </w:r>
    </w:p>
    <w:p w14:paraId="2F1BF51B" w14:textId="77777777" w:rsidR="002D5DA5" w:rsidRDefault="002D5DA5" w:rsidP="002D5DA5">
      <w:pPr>
        <w:rPr>
          <w:kern w:val="2"/>
          <w:lang w:val="en-GB" w:eastAsia="zh-CN"/>
        </w:rPr>
      </w:pPr>
      <w:bookmarkStart w:id="22" w:name="_Ref124589665"/>
      <w:bookmarkStart w:id="23" w:name="_Ref71620620"/>
      <w:bookmarkStart w:id="24" w:name="_Ref124671424"/>
      <w:r w:rsidRPr="002D2F89">
        <w:rPr>
          <w:kern w:val="2"/>
          <w:lang w:val="en-GB" w:eastAsia="zh-CN"/>
        </w:rPr>
        <w:t>In this contribution, we discuss the paging procedure enhancement. Based on the analysis, we have the following observations and proposals:</w:t>
      </w:r>
    </w:p>
    <w:p w14:paraId="693807E7" w14:textId="77777777" w:rsidR="00E56A8D" w:rsidRPr="00001FC5" w:rsidRDefault="00E56A8D" w:rsidP="00E56A8D">
      <w:pPr>
        <w:pStyle w:val="af"/>
        <w:numPr>
          <w:ilvl w:val="0"/>
          <w:numId w:val="27"/>
        </w:numPr>
        <w:ind w:firstLineChars="0"/>
        <w:rPr>
          <w:b/>
          <w:i/>
        </w:rPr>
      </w:pPr>
      <w:r>
        <w:rPr>
          <w:rFonts w:eastAsiaTheme="minorEastAsia"/>
          <w:b/>
          <w:i/>
          <w:lang w:eastAsia="zh-CN"/>
        </w:rPr>
        <w:t xml:space="preserve">To fulfil the requirement of joint detection performance of PEI and paging DCI is no worse than 1% at the SNR </w:t>
      </w:r>
      <w:r w:rsidRPr="00D304B7">
        <w:rPr>
          <w:rFonts w:eastAsiaTheme="minorEastAsia"/>
          <w:b/>
          <w:i/>
          <w:lang w:eastAsia="zh-CN"/>
        </w:rPr>
        <w:t>where the MDR of paging PDSCH is 1%</w:t>
      </w:r>
      <w:r>
        <w:rPr>
          <w:rFonts w:eastAsiaTheme="minorEastAsia"/>
          <w:b/>
          <w:i/>
          <w:lang w:eastAsia="zh-CN"/>
        </w:rPr>
        <w:t xml:space="preserve">, the required transmissions or configurations for different physical layer candidates are listed in </w:t>
      </w:r>
      <w:r>
        <w:rPr>
          <w:rFonts w:eastAsiaTheme="minorEastAsia"/>
          <w:b/>
          <w:i/>
          <w:lang w:eastAsia="zh-CN"/>
        </w:rPr>
        <w:fldChar w:fldCharType="begin"/>
      </w:r>
      <w:r>
        <w:rPr>
          <w:rFonts w:eastAsiaTheme="minorEastAsia"/>
          <w:b/>
          <w:i/>
          <w:lang w:eastAsia="zh-CN"/>
        </w:rPr>
        <w:instrText xml:space="preserve"> REF _Ref67669412 \h  \* MERGEFORMAT </w:instrText>
      </w:r>
      <w:r>
        <w:rPr>
          <w:rFonts w:eastAsiaTheme="minorEastAsia"/>
          <w:b/>
          <w:i/>
          <w:lang w:eastAsia="zh-CN"/>
        </w:rPr>
      </w:r>
      <w:r>
        <w:rPr>
          <w:rFonts w:eastAsiaTheme="minorEastAsia"/>
          <w:b/>
          <w:i/>
          <w:lang w:eastAsia="zh-CN"/>
        </w:rPr>
        <w:fldChar w:fldCharType="separate"/>
      </w:r>
      <w:r w:rsidR="004C6D8B" w:rsidRPr="00F6289A">
        <w:rPr>
          <w:rFonts w:eastAsiaTheme="minorEastAsia"/>
          <w:b/>
          <w:i/>
          <w:lang w:eastAsia="zh-CN"/>
        </w:rPr>
        <w:t>Table 1</w:t>
      </w:r>
      <w:r>
        <w:rPr>
          <w:rFonts w:eastAsiaTheme="minorEastAsia"/>
          <w:b/>
          <w:i/>
          <w:lang w:eastAsia="zh-CN"/>
        </w:rPr>
        <w:fldChar w:fldCharType="end"/>
      </w:r>
      <w:r>
        <w:rPr>
          <w:rFonts w:eastAsiaTheme="minorEastAsia"/>
          <w:b/>
          <w:i/>
          <w:lang w:eastAsia="zh-CN"/>
        </w:rPr>
        <w:t>.</w:t>
      </w:r>
    </w:p>
    <w:p w14:paraId="76C5AE88" w14:textId="77777777" w:rsidR="00E56A8D" w:rsidRPr="002349EB" w:rsidRDefault="00E56A8D" w:rsidP="00E56A8D">
      <w:pPr>
        <w:pStyle w:val="af"/>
        <w:numPr>
          <w:ilvl w:val="0"/>
          <w:numId w:val="27"/>
        </w:numPr>
        <w:ind w:firstLineChars="0"/>
        <w:rPr>
          <w:rFonts w:eastAsia="Calibri"/>
          <w:b/>
          <w:i/>
        </w:rPr>
      </w:pPr>
      <w:r w:rsidRPr="00937CA4">
        <w:rPr>
          <w:rFonts w:eastAsiaTheme="minorEastAsia"/>
          <w:b/>
          <w:i/>
          <w:lang w:eastAsia="zh-CN"/>
        </w:rPr>
        <w:t xml:space="preserve">DCI based PEI can fully support </w:t>
      </w:r>
      <w:r>
        <w:rPr>
          <w:rFonts w:eastAsiaTheme="minorEastAsia"/>
          <w:b/>
          <w:i/>
          <w:lang w:eastAsia="zh-CN"/>
        </w:rPr>
        <w:t xml:space="preserve">coexistence with </w:t>
      </w:r>
      <w:r w:rsidRPr="00937CA4">
        <w:rPr>
          <w:rFonts w:eastAsiaTheme="minorEastAsia"/>
          <w:b/>
          <w:i/>
          <w:lang w:eastAsia="zh-CN"/>
        </w:rPr>
        <w:t>the legacy downlink physical layer channels</w:t>
      </w:r>
      <w:r>
        <w:rPr>
          <w:rFonts w:eastAsiaTheme="minorEastAsia"/>
          <w:b/>
          <w:i/>
          <w:lang w:eastAsia="zh-CN"/>
        </w:rPr>
        <w:t>/signals</w:t>
      </w:r>
      <w:r w:rsidRPr="00937CA4">
        <w:rPr>
          <w:rFonts w:eastAsiaTheme="minorEastAsia"/>
          <w:b/>
          <w:i/>
          <w:lang w:eastAsia="zh-CN"/>
        </w:rPr>
        <w:t xml:space="preserve"> of legacy UE</w:t>
      </w:r>
      <w:r>
        <w:rPr>
          <w:rFonts w:eastAsiaTheme="minorEastAsia"/>
          <w:b/>
          <w:i/>
          <w:lang w:eastAsia="zh-CN"/>
        </w:rPr>
        <w:t xml:space="preserve"> based on Rel-15 specifications</w:t>
      </w:r>
      <w:r w:rsidRPr="002349EB">
        <w:rPr>
          <w:rFonts w:eastAsiaTheme="minorEastAsia"/>
          <w:b/>
          <w:i/>
          <w:lang w:eastAsia="zh-CN"/>
        </w:rPr>
        <w:t>.</w:t>
      </w:r>
    </w:p>
    <w:p w14:paraId="3FCB5EB1" w14:textId="77777777" w:rsidR="00E56A8D" w:rsidRPr="009E2EAF" w:rsidRDefault="00E56A8D" w:rsidP="00E56A8D">
      <w:pPr>
        <w:pStyle w:val="af"/>
        <w:numPr>
          <w:ilvl w:val="0"/>
          <w:numId w:val="27"/>
        </w:numPr>
        <w:ind w:firstLineChars="0"/>
        <w:rPr>
          <w:b/>
          <w:i/>
        </w:rPr>
      </w:pPr>
      <w:r>
        <w:rPr>
          <w:rFonts w:eastAsiaTheme="minorEastAsia"/>
          <w:b/>
          <w:i/>
          <w:lang w:eastAsia="zh-CN"/>
        </w:rPr>
        <w:t>Semi-statically configured rate matching pattern needs to be used to multiplex SSS-based PEI and PDSCH(s) of legacy UE.</w:t>
      </w:r>
    </w:p>
    <w:p w14:paraId="77FC8516" w14:textId="77777777" w:rsidR="00E56A8D" w:rsidRPr="002349EB" w:rsidRDefault="00E56A8D" w:rsidP="00E56A8D">
      <w:pPr>
        <w:pStyle w:val="af"/>
        <w:numPr>
          <w:ilvl w:val="0"/>
          <w:numId w:val="27"/>
        </w:numPr>
        <w:ind w:firstLineChars="0"/>
        <w:rPr>
          <w:rFonts w:eastAsia="Calibri"/>
          <w:b/>
          <w:i/>
        </w:rPr>
      </w:pPr>
      <w:r>
        <w:rPr>
          <w:rFonts w:eastAsiaTheme="minorEastAsia"/>
          <w:b/>
          <w:i/>
          <w:lang w:eastAsia="zh-CN"/>
        </w:rPr>
        <w:t>I</w:t>
      </w:r>
      <w:r>
        <w:rPr>
          <w:rFonts w:eastAsiaTheme="minorEastAsia" w:hint="eastAsia"/>
          <w:b/>
          <w:i/>
          <w:lang w:eastAsia="zh-CN"/>
        </w:rPr>
        <w:t xml:space="preserve">t </w:t>
      </w:r>
      <w:r>
        <w:rPr>
          <w:rFonts w:eastAsiaTheme="minorEastAsia"/>
          <w:b/>
          <w:i/>
          <w:lang w:eastAsia="zh-CN"/>
        </w:rPr>
        <w:t xml:space="preserve">can only rely on </w:t>
      </w:r>
      <w:r w:rsidRPr="000F4769">
        <w:rPr>
          <w:rFonts w:eastAsiaTheme="minorEastAsia"/>
          <w:b/>
          <w:i/>
          <w:lang w:eastAsia="zh-CN"/>
        </w:rPr>
        <w:t>gNB to carefully handle the overlapping of SSS-based PEI with PDCCH(s) of legacy UE and SSB</w:t>
      </w:r>
      <w:r>
        <w:rPr>
          <w:rFonts w:eastAsiaTheme="minorEastAsia"/>
          <w:b/>
          <w:i/>
          <w:lang w:eastAsia="zh-CN"/>
        </w:rPr>
        <w:t>.</w:t>
      </w:r>
    </w:p>
    <w:p w14:paraId="69E9AC99" w14:textId="77777777" w:rsidR="00E56A8D" w:rsidRPr="000F4769" w:rsidRDefault="00E56A8D" w:rsidP="00E56A8D">
      <w:pPr>
        <w:pStyle w:val="af"/>
        <w:numPr>
          <w:ilvl w:val="0"/>
          <w:numId w:val="27"/>
        </w:numPr>
        <w:ind w:firstLineChars="0"/>
        <w:rPr>
          <w:rFonts w:eastAsia="Calibri"/>
          <w:b/>
          <w:i/>
        </w:rPr>
      </w:pPr>
      <w:r w:rsidRPr="002349EB">
        <w:rPr>
          <w:rFonts w:eastAsiaTheme="minorEastAsia" w:hint="eastAsia"/>
          <w:b/>
          <w:i/>
          <w:lang w:eastAsia="zh-CN"/>
        </w:rPr>
        <w:t>R</w:t>
      </w:r>
      <w:r w:rsidRPr="002349EB">
        <w:rPr>
          <w:rFonts w:eastAsiaTheme="minorEastAsia"/>
          <w:b/>
          <w:i/>
          <w:lang w:eastAsia="zh-CN"/>
        </w:rPr>
        <w:t xml:space="preserve">el-15 only supports up to 3 aperiodic ZP-CSI-RS resource sets per BWP and </w:t>
      </w:r>
      <w:r>
        <w:rPr>
          <w:rFonts w:eastAsiaTheme="minorEastAsia"/>
          <w:b/>
          <w:i/>
          <w:lang w:eastAsia="zh-CN"/>
        </w:rPr>
        <w:t xml:space="preserve">it is expected that </w:t>
      </w:r>
      <w:r w:rsidRPr="002349EB">
        <w:rPr>
          <w:rFonts w:eastAsiaTheme="minorEastAsia"/>
          <w:b/>
          <w:i/>
          <w:lang w:eastAsia="zh-CN"/>
        </w:rPr>
        <w:t xml:space="preserve">there </w:t>
      </w:r>
      <w:r>
        <w:rPr>
          <w:rFonts w:eastAsiaTheme="minorEastAsia"/>
          <w:b/>
          <w:i/>
          <w:lang w:eastAsia="zh-CN"/>
        </w:rPr>
        <w:t>is</w:t>
      </w:r>
      <w:r w:rsidRPr="002349EB">
        <w:rPr>
          <w:rFonts w:eastAsiaTheme="minorEastAsia"/>
          <w:b/>
          <w:i/>
          <w:lang w:eastAsia="zh-CN"/>
        </w:rPr>
        <w:t xml:space="preserve"> no available ZP-CSI-RS resource set</w:t>
      </w:r>
      <w:r>
        <w:rPr>
          <w:rFonts w:eastAsiaTheme="minorEastAsia"/>
          <w:b/>
          <w:i/>
          <w:lang w:eastAsia="zh-CN"/>
        </w:rPr>
        <w:t xml:space="preserve"> </w:t>
      </w:r>
      <w:r w:rsidRPr="002349EB">
        <w:rPr>
          <w:rFonts w:eastAsiaTheme="minorEastAsia"/>
          <w:b/>
          <w:i/>
          <w:lang w:eastAsia="zh-CN"/>
        </w:rPr>
        <w:t xml:space="preserve">for </w:t>
      </w:r>
      <w:r>
        <w:rPr>
          <w:rFonts w:eastAsiaTheme="minorEastAsia"/>
          <w:b/>
          <w:i/>
          <w:lang w:eastAsia="zh-CN"/>
        </w:rPr>
        <w:t>the coexistence of</w:t>
      </w:r>
      <w:r w:rsidRPr="002349EB">
        <w:rPr>
          <w:rFonts w:eastAsiaTheme="minorEastAsia"/>
          <w:b/>
          <w:i/>
          <w:lang w:eastAsia="zh-CN"/>
        </w:rPr>
        <w:t xml:space="preserve"> TRS/CSI-RS based PEI</w:t>
      </w:r>
    </w:p>
    <w:p w14:paraId="448F59AD" w14:textId="77777777" w:rsidR="00E56A8D" w:rsidRPr="002349EB" w:rsidRDefault="00E56A8D" w:rsidP="00E56A8D">
      <w:pPr>
        <w:pStyle w:val="af"/>
        <w:numPr>
          <w:ilvl w:val="0"/>
          <w:numId w:val="27"/>
        </w:numPr>
        <w:ind w:firstLineChars="0"/>
        <w:rPr>
          <w:rFonts w:eastAsia="Calibri"/>
          <w:b/>
          <w:i/>
        </w:rPr>
      </w:pPr>
      <w:r>
        <w:rPr>
          <w:rFonts w:eastAsiaTheme="minorEastAsia"/>
          <w:b/>
          <w:i/>
          <w:lang w:eastAsia="zh-CN"/>
        </w:rPr>
        <w:t>S</w:t>
      </w:r>
      <w:r w:rsidRPr="002349EB">
        <w:rPr>
          <w:rFonts w:eastAsiaTheme="minorEastAsia"/>
          <w:b/>
          <w:i/>
          <w:lang w:eastAsia="zh-CN"/>
        </w:rPr>
        <w:t>emi-static RB-level rate match</w:t>
      </w:r>
      <w:r>
        <w:rPr>
          <w:rFonts w:eastAsiaTheme="minorEastAsia"/>
          <w:b/>
          <w:i/>
          <w:lang w:eastAsia="zh-CN"/>
        </w:rPr>
        <w:t xml:space="preserve">ing pattern is expected to be used </w:t>
      </w:r>
      <w:r w:rsidRPr="002349EB">
        <w:rPr>
          <w:rFonts w:eastAsiaTheme="minorEastAsia"/>
          <w:b/>
          <w:i/>
          <w:lang w:eastAsia="zh-CN"/>
        </w:rPr>
        <w:t>for</w:t>
      </w:r>
      <w:r>
        <w:rPr>
          <w:rFonts w:eastAsiaTheme="minorEastAsia"/>
          <w:b/>
          <w:i/>
          <w:lang w:eastAsia="zh-CN"/>
        </w:rPr>
        <w:t xml:space="preserve"> the coexistence of</w:t>
      </w:r>
      <w:r w:rsidRPr="002349EB">
        <w:rPr>
          <w:rFonts w:eastAsiaTheme="minorEastAsia"/>
          <w:b/>
          <w:i/>
          <w:lang w:eastAsia="zh-CN"/>
        </w:rPr>
        <w:t xml:space="preserve"> TRS/CSI-RS based PEI.</w:t>
      </w:r>
    </w:p>
    <w:p w14:paraId="775A811A" w14:textId="77777777" w:rsidR="007528AA" w:rsidRPr="002349EB" w:rsidRDefault="007528AA" w:rsidP="007528AA">
      <w:pPr>
        <w:pStyle w:val="af"/>
        <w:numPr>
          <w:ilvl w:val="0"/>
          <w:numId w:val="27"/>
        </w:numPr>
        <w:ind w:firstLineChars="0"/>
        <w:rPr>
          <w:b/>
          <w:i/>
          <w:lang w:eastAsia="zh-CN"/>
        </w:rPr>
      </w:pPr>
      <w:r w:rsidRPr="002349EB">
        <w:rPr>
          <w:rFonts w:hint="eastAsia"/>
          <w:b/>
          <w:i/>
          <w:lang w:eastAsia="zh-CN"/>
        </w:rPr>
        <w:t>F</w:t>
      </w:r>
      <w:r w:rsidRPr="002349EB">
        <w:rPr>
          <w:b/>
          <w:i/>
          <w:lang w:eastAsia="zh-CN"/>
        </w:rPr>
        <w:t xml:space="preserve">or </w:t>
      </w:r>
      <w:r w:rsidRPr="00C36F6D">
        <w:rPr>
          <w:rFonts w:eastAsiaTheme="minorEastAsia"/>
          <w:b/>
          <w:i/>
          <w:lang w:eastAsia="zh-CN"/>
        </w:rPr>
        <w:t>PDCCH</w:t>
      </w:r>
      <w:r w:rsidRPr="002349EB">
        <w:rPr>
          <w:b/>
          <w:i/>
          <w:lang w:eastAsia="zh-CN"/>
        </w:rPr>
        <w:t>-based PEI, the payload can be used for sub-group indication</w:t>
      </w:r>
      <w:r>
        <w:rPr>
          <w:b/>
          <w:i/>
          <w:lang w:eastAsia="zh-CN"/>
        </w:rPr>
        <w:t xml:space="preserve"> and associated with multiple POs flexibly</w:t>
      </w:r>
      <w:r w:rsidRPr="002349EB">
        <w:rPr>
          <w:b/>
          <w:i/>
          <w:lang w:eastAsia="zh-CN"/>
        </w:rPr>
        <w:t xml:space="preserve">. </w:t>
      </w:r>
    </w:p>
    <w:p w14:paraId="360FB7CA" w14:textId="77777777" w:rsidR="00AD1DD5" w:rsidRPr="002349EB" w:rsidRDefault="00AD1DD5" w:rsidP="00AD1DD5">
      <w:pPr>
        <w:pStyle w:val="af"/>
        <w:numPr>
          <w:ilvl w:val="0"/>
          <w:numId w:val="27"/>
        </w:numPr>
        <w:ind w:firstLineChars="0"/>
        <w:rPr>
          <w:b/>
          <w:i/>
          <w:lang w:eastAsia="zh-CN"/>
        </w:rPr>
      </w:pPr>
      <w:r w:rsidRPr="00B922C3">
        <w:rPr>
          <w:rFonts w:eastAsiaTheme="minorEastAsia"/>
          <w:b/>
          <w:i/>
          <w:lang w:eastAsia="zh-CN"/>
        </w:rPr>
        <w:t>PDCCH</w:t>
      </w:r>
      <w:r w:rsidRPr="002349EB">
        <w:rPr>
          <w:b/>
          <w:i/>
          <w:lang w:eastAsia="zh-CN"/>
        </w:rPr>
        <w:t xml:space="preserve">-based PEI can provide the </w:t>
      </w:r>
      <w:r>
        <w:rPr>
          <w:b/>
          <w:i/>
          <w:lang w:eastAsia="zh-CN"/>
        </w:rPr>
        <w:t>best efficient</w:t>
      </w:r>
      <w:r w:rsidRPr="002349EB">
        <w:rPr>
          <w:b/>
          <w:i/>
          <w:lang w:eastAsia="zh-CN"/>
        </w:rPr>
        <w:t xml:space="preserve"> resource </w:t>
      </w:r>
      <w:r>
        <w:rPr>
          <w:b/>
          <w:i/>
          <w:lang w:eastAsia="zh-CN"/>
        </w:rPr>
        <w:t>utilization</w:t>
      </w:r>
      <w:r w:rsidRPr="002349EB">
        <w:rPr>
          <w:b/>
          <w:i/>
          <w:lang w:eastAsia="zh-CN"/>
        </w:rPr>
        <w:t xml:space="preserve"> and the lowe</w:t>
      </w:r>
      <w:r>
        <w:rPr>
          <w:b/>
          <w:i/>
          <w:lang w:eastAsia="zh-CN"/>
        </w:rPr>
        <w:t>st</w:t>
      </w:r>
      <w:r w:rsidRPr="002349EB">
        <w:rPr>
          <w:b/>
          <w:i/>
          <w:lang w:eastAsia="zh-CN"/>
        </w:rPr>
        <w:t xml:space="preserve"> UE wake up rate compared to </w:t>
      </w:r>
      <w:r>
        <w:rPr>
          <w:b/>
          <w:i/>
          <w:lang w:eastAsia="zh-CN"/>
        </w:rPr>
        <w:t>SSS</w:t>
      </w:r>
      <w:r w:rsidRPr="002349EB">
        <w:rPr>
          <w:b/>
          <w:i/>
          <w:lang w:eastAsia="zh-CN"/>
        </w:rPr>
        <w:t xml:space="preserve">-based </w:t>
      </w:r>
      <w:r>
        <w:rPr>
          <w:b/>
          <w:i/>
          <w:lang w:eastAsia="zh-CN"/>
        </w:rPr>
        <w:t xml:space="preserve">and TRS based </w:t>
      </w:r>
      <w:r w:rsidRPr="002349EB">
        <w:rPr>
          <w:b/>
          <w:i/>
          <w:lang w:eastAsia="zh-CN"/>
        </w:rPr>
        <w:t>PEI for both Behv-A and Behv-B.</w:t>
      </w:r>
    </w:p>
    <w:p w14:paraId="76E501B4" w14:textId="77777777" w:rsidR="00AD1DD5" w:rsidRDefault="00AD1DD5" w:rsidP="00AD1DD5">
      <w:pPr>
        <w:pStyle w:val="af"/>
        <w:numPr>
          <w:ilvl w:val="0"/>
          <w:numId w:val="27"/>
        </w:numPr>
        <w:ind w:firstLineChars="0"/>
        <w:rPr>
          <w:lang w:eastAsia="zh-CN"/>
        </w:rPr>
      </w:pPr>
      <w:r w:rsidRPr="002D5DA5">
        <w:rPr>
          <w:b/>
          <w:i/>
          <w:lang w:eastAsia="zh-CN"/>
        </w:rPr>
        <w:t xml:space="preserve">The SSS-based PEI </w:t>
      </w:r>
      <w:r>
        <w:rPr>
          <w:b/>
          <w:i/>
          <w:lang w:eastAsia="zh-CN"/>
        </w:rPr>
        <w:t>has</w:t>
      </w:r>
      <w:r w:rsidRPr="002D5DA5">
        <w:rPr>
          <w:b/>
          <w:i/>
          <w:lang w:eastAsia="zh-CN"/>
        </w:rPr>
        <w:t xml:space="preserve"> impact </w:t>
      </w:r>
      <w:r>
        <w:rPr>
          <w:b/>
          <w:i/>
          <w:lang w:eastAsia="zh-CN"/>
        </w:rPr>
        <w:t xml:space="preserve">on </w:t>
      </w:r>
      <w:r w:rsidRPr="002D5DA5">
        <w:rPr>
          <w:b/>
          <w:i/>
          <w:lang w:eastAsia="zh-CN"/>
        </w:rPr>
        <w:t>the legacy cell search procedure.</w:t>
      </w:r>
    </w:p>
    <w:p w14:paraId="17BE3A95" w14:textId="77777777" w:rsidR="003C1039" w:rsidRDefault="003C1039" w:rsidP="003C1039">
      <w:pPr>
        <w:pStyle w:val="af"/>
        <w:numPr>
          <w:ilvl w:val="0"/>
          <w:numId w:val="27"/>
        </w:numPr>
        <w:ind w:firstLineChars="0"/>
        <w:rPr>
          <w:b/>
          <w:i/>
          <w:lang w:eastAsia="zh-CN"/>
        </w:rPr>
      </w:pPr>
      <w:r w:rsidRPr="002349EB">
        <w:rPr>
          <w:b/>
          <w:i/>
          <w:lang w:eastAsia="zh-CN"/>
        </w:rPr>
        <w:t xml:space="preserve">Sequence-based PEI signals </w:t>
      </w:r>
      <w:r>
        <w:rPr>
          <w:b/>
          <w:i/>
          <w:lang w:eastAsia="zh-CN"/>
        </w:rPr>
        <w:t>is not suitable to</w:t>
      </w:r>
      <w:r w:rsidRPr="002349EB">
        <w:rPr>
          <w:b/>
          <w:i/>
          <w:lang w:eastAsia="zh-CN"/>
        </w:rPr>
        <w:t xml:space="preserve"> </w:t>
      </w:r>
      <w:r>
        <w:rPr>
          <w:b/>
          <w:i/>
          <w:lang w:eastAsia="zh-CN"/>
        </w:rPr>
        <w:t xml:space="preserve">support the indication of </w:t>
      </w:r>
      <w:r w:rsidRPr="002349EB">
        <w:rPr>
          <w:b/>
          <w:i/>
          <w:lang w:eastAsia="zh-CN"/>
        </w:rPr>
        <w:t>short message</w:t>
      </w:r>
      <w:r>
        <w:rPr>
          <w:b/>
          <w:i/>
          <w:lang w:eastAsia="zh-CN"/>
        </w:rPr>
        <w:t>.</w:t>
      </w:r>
    </w:p>
    <w:p w14:paraId="77DA2A03" w14:textId="77777777" w:rsidR="003C1039" w:rsidRDefault="003C1039" w:rsidP="003C1039">
      <w:pPr>
        <w:pStyle w:val="af"/>
        <w:numPr>
          <w:ilvl w:val="0"/>
          <w:numId w:val="27"/>
        </w:numPr>
        <w:ind w:firstLineChars="0"/>
        <w:rPr>
          <w:b/>
          <w:i/>
          <w:lang w:eastAsia="zh-CN"/>
        </w:rPr>
      </w:pPr>
      <w:r>
        <w:rPr>
          <w:b/>
          <w:i/>
          <w:lang w:eastAsia="zh-CN"/>
        </w:rPr>
        <w:t>Sequence-based PEI</w:t>
      </w:r>
      <w:r w:rsidRPr="002349EB">
        <w:rPr>
          <w:b/>
          <w:i/>
          <w:lang w:eastAsia="zh-CN"/>
        </w:rPr>
        <w:t xml:space="preserve"> </w:t>
      </w:r>
      <w:r>
        <w:rPr>
          <w:b/>
          <w:i/>
          <w:lang w:eastAsia="zh-CN"/>
        </w:rPr>
        <w:t xml:space="preserve">signals is not suitable to support </w:t>
      </w:r>
      <w:r w:rsidRPr="002349EB">
        <w:rPr>
          <w:b/>
          <w:i/>
          <w:lang w:eastAsia="zh-CN"/>
        </w:rPr>
        <w:t>other power related information, e.g. assistance TRS availability indication</w:t>
      </w:r>
    </w:p>
    <w:p w14:paraId="2A2F558D" w14:textId="77777777" w:rsidR="00AD1DD5" w:rsidRPr="009E2EAF" w:rsidRDefault="00AD1DD5" w:rsidP="00AD1DD5">
      <w:pPr>
        <w:pStyle w:val="af"/>
        <w:numPr>
          <w:ilvl w:val="0"/>
          <w:numId w:val="27"/>
        </w:numPr>
        <w:ind w:firstLineChars="0"/>
        <w:rPr>
          <w:b/>
          <w:i/>
        </w:rPr>
      </w:pPr>
      <w:r w:rsidRPr="002349EB">
        <w:rPr>
          <w:b/>
          <w:i/>
          <w:lang w:eastAsia="zh-CN"/>
        </w:rPr>
        <w:t xml:space="preserve">DCI-based PEI can </w:t>
      </w:r>
      <w:r>
        <w:rPr>
          <w:b/>
          <w:i/>
          <w:lang w:eastAsia="zh-CN"/>
        </w:rPr>
        <w:t xml:space="preserve">be flexibly configured to </w:t>
      </w:r>
      <w:r w:rsidRPr="002349EB">
        <w:rPr>
          <w:b/>
          <w:i/>
          <w:lang w:eastAsia="zh-CN"/>
        </w:rPr>
        <w:t xml:space="preserve">carry </w:t>
      </w:r>
      <w:r>
        <w:rPr>
          <w:b/>
          <w:i/>
          <w:lang w:eastAsia="zh-CN"/>
        </w:rPr>
        <w:t>PEI indication, sub-group indication, short message and other power saving functionalities, e.g. the availability indication of assistance TRS</w:t>
      </w:r>
      <w:r w:rsidRPr="002349EB">
        <w:rPr>
          <w:b/>
          <w:i/>
          <w:lang w:eastAsia="zh-CN"/>
        </w:rPr>
        <w:t>.</w:t>
      </w:r>
    </w:p>
    <w:p w14:paraId="057A74CA" w14:textId="77777777" w:rsidR="003C1039" w:rsidRPr="00A05916" w:rsidRDefault="003C1039" w:rsidP="00F6289A">
      <w:pPr>
        <w:pStyle w:val="af"/>
        <w:numPr>
          <w:ilvl w:val="0"/>
          <w:numId w:val="28"/>
        </w:numPr>
        <w:ind w:firstLineChars="0"/>
        <w:rPr>
          <w:rFonts w:eastAsia="MS Mincho"/>
          <w:b/>
          <w:i/>
          <w:lang w:val="en-GB" w:eastAsia="ja-JP"/>
        </w:rPr>
      </w:pPr>
      <w:r>
        <w:rPr>
          <w:rFonts w:eastAsia="MS Mincho"/>
          <w:b/>
          <w:i/>
          <w:lang w:val="en-GB" w:eastAsia="ja-JP"/>
        </w:rPr>
        <w:t xml:space="preserve">Adopt </w:t>
      </w:r>
      <w:r w:rsidRPr="00A05916">
        <w:rPr>
          <w:rFonts w:eastAsia="MS Mincho"/>
          <w:b/>
          <w:i/>
          <w:lang w:val="en-GB" w:eastAsia="ja-JP"/>
        </w:rPr>
        <w:t>DCI</w:t>
      </w:r>
      <w:r>
        <w:rPr>
          <w:rFonts w:eastAsia="MS Mincho"/>
          <w:b/>
          <w:i/>
          <w:lang w:val="en-GB" w:eastAsia="ja-JP"/>
        </w:rPr>
        <w:t xml:space="preserve"> carried by PDCCH as the physical layer channel for PEI indication</w:t>
      </w:r>
      <w:r w:rsidRPr="00A05916">
        <w:rPr>
          <w:rFonts w:eastAsia="MS Mincho"/>
          <w:b/>
          <w:i/>
          <w:lang w:val="en-GB" w:eastAsia="ja-JP"/>
        </w:rPr>
        <w:t xml:space="preserve"> in Rel-17.</w:t>
      </w:r>
    </w:p>
    <w:p w14:paraId="058A751D" w14:textId="77777777" w:rsidR="003C1039" w:rsidRPr="002F5D4F" w:rsidRDefault="003C1039" w:rsidP="00F6289A">
      <w:pPr>
        <w:pStyle w:val="af"/>
        <w:numPr>
          <w:ilvl w:val="0"/>
          <w:numId w:val="27"/>
        </w:numPr>
        <w:ind w:firstLineChars="0"/>
        <w:rPr>
          <w:lang w:eastAsia="zh-CN"/>
        </w:rPr>
      </w:pPr>
      <w:r w:rsidRPr="002F5D4F">
        <w:rPr>
          <w:b/>
          <w:i/>
          <w:lang w:eastAsia="zh-CN"/>
        </w:rPr>
        <w:t>Considering there are different UEs in a cell, there can be multiple PEI</w:t>
      </w:r>
      <w:r>
        <w:rPr>
          <w:b/>
          <w:i/>
          <w:lang w:eastAsia="zh-CN"/>
        </w:rPr>
        <w:t xml:space="preserve"> occasions</w:t>
      </w:r>
      <w:r w:rsidRPr="002F5D4F">
        <w:rPr>
          <w:b/>
          <w:i/>
          <w:lang w:eastAsia="zh-CN"/>
        </w:rPr>
        <w:t>s indicating the same PO.</w:t>
      </w:r>
    </w:p>
    <w:p w14:paraId="25F777B0" w14:textId="77777777" w:rsidR="004C6D8B" w:rsidRPr="00ED1E39" w:rsidRDefault="004C6D8B" w:rsidP="004C6D8B">
      <w:pPr>
        <w:pStyle w:val="af"/>
        <w:numPr>
          <w:ilvl w:val="0"/>
          <w:numId w:val="27"/>
        </w:numPr>
        <w:ind w:firstLineChars="0"/>
        <w:rPr>
          <w:b/>
          <w:i/>
        </w:rPr>
      </w:pPr>
      <w:r w:rsidRPr="00ED1E39">
        <w:rPr>
          <w:b/>
          <w:i/>
          <w:lang w:eastAsia="zh-CN"/>
        </w:rPr>
        <w:lastRenderedPageBreak/>
        <w:t>A monitoring window and an offset between the SS burst and the monitoring window can be specified for the PEI design</w:t>
      </w:r>
      <w:r>
        <w:rPr>
          <w:b/>
          <w:i/>
          <w:lang w:eastAsia="zh-CN"/>
        </w:rPr>
        <w:t>.</w:t>
      </w:r>
    </w:p>
    <w:p w14:paraId="36A19C7C" w14:textId="77777777" w:rsidR="00E56A8D" w:rsidRPr="00F6289A" w:rsidRDefault="00E56A8D" w:rsidP="002D5DA5">
      <w:pPr>
        <w:rPr>
          <w:kern w:val="2"/>
          <w:lang w:eastAsia="zh-CN"/>
        </w:rPr>
      </w:pPr>
    </w:p>
    <w:p w14:paraId="5E96E05A" w14:textId="77777777" w:rsidR="001D780E" w:rsidRPr="00CF195E" w:rsidRDefault="001D780E" w:rsidP="00CF195E">
      <w:pPr>
        <w:pStyle w:val="1"/>
        <w:numPr>
          <w:ilvl w:val="0"/>
          <w:numId w:val="0"/>
        </w:numPr>
        <w:ind w:left="432" w:hanging="432"/>
      </w:pPr>
      <w:r w:rsidRPr="00CF195E">
        <w:t>References</w:t>
      </w:r>
    </w:p>
    <w:p w14:paraId="5D29CAD7" w14:textId="77777777" w:rsidR="002D5DA5" w:rsidRDefault="002D5DA5" w:rsidP="002D5DA5">
      <w:pPr>
        <w:pStyle w:val="References"/>
      </w:pPr>
      <w:bookmarkStart w:id="25" w:name="_Ref57714255"/>
      <w:bookmarkStart w:id="26" w:name="_Ref167612671"/>
      <w:bookmarkEnd w:id="22"/>
      <w:bookmarkEnd w:id="23"/>
      <w:bookmarkEnd w:id="24"/>
      <w:r w:rsidRPr="00370621">
        <w:rPr>
          <w:rFonts w:hint="eastAsia"/>
          <w:lang w:eastAsia="zh-CN"/>
        </w:rPr>
        <w:t>R</w:t>
      </w:r>
      <w:r w:rsidRPr="00370621">
        <w:rPr>
          <w:lang w:eastAsia="zh-CN"/>
        </w:rPr>
        <w:t>2-2010884, LS on Paging Enhancement, MediaTek</w:t>
      </w:r>
      <w:bookmarkEnd w:id="25"/>
    </w:p>
    <w:p w14:paraId="6B54344D" w14:textId="2126E124" w:rsidR="009057F3" w:rsidRDefault="009057F3" w:rsidP="002D5DA5">
      <w:pPr>
        <w:pStyle w:val="References"/>
      </w:pPr>
      <w:bookmarkStart w:id="27" w:name="_Ref68613414"/>
      <w:bookmarkStart w:id="28" w:name="_Ref67575884"/>
      <w:r>
        <w:rPr>
          <w:rFonts w:hint="eastAsia"/>
          <w:lang w:eastAsia="zh-CN"/>
        </w:rPr>
        <w:t>T</w:t>
      </w:r>
      <w:r>
        <w:rPr>
          <w:lang w:eastAsia="zh-CN"/>
        </w:rPr>
        <w:t>R38.213, Physical layer procedures for control, 3GPP</w:t>
      </w:r>
      <w:bookmarkEnd w:id="27"/>
    </w:p>
    <w:p w14:paraId="3896EEB1" w14:textId="1CD74853" w:rsidR="002349EB" w:rsidRPr="00370621" w:rsidRDefault="002349EB" w:rsidP="002D5DA5">
      <w:pPr>
        <w:pStyle w:val="References"/>
      </w:pPr>
      <w:bookmarkStart w:id="29" w:name="_Ref68613428"/>
      <w:r>
        <w:rPr>
          <w:lang w:eastAsia="zh-CN"/>
        </w:rPr>
        <w:t>TR38.</w:t>
      </w:r>
      <w:r w:rsidR="009057F3">
        <w:rPr>
          <w:lang w:eastAsia="zh-CN"/>
        </w:rPr>
        <w:t>822</w:t>
      </w:r>
      <w:r>
        <w:rPr>
          <w:lang w:eastAsia="zh-CN"/>
        </w:rPr>
        <w:t>, User Equipment(UE) feature list (Release 15), 3GPP</w:t>
      </w:r>
      <w:bookmarkEnd w:id="28"/>
      <w:bookmarkEnd w:id="29"/>
    </w:p>
    <w:p w14:paraId="27577465" w14:textId="77777777" w:rsidR="002D5DA5" w:rsidRPr="00370621" w:rsidRDefault="002D5DA5" w:rsidP="002D5DA5">
      <w:pPr>
        <w:pStyle w:val="References"/>
      </w:pPr>
      <w:bookmarkStart w:id="30" w:name="_Ref60835822"/>
      <w:bookmarkEnd w:id="26"/>
      <w:r w:rsidRPr="00370621">
        <w:rPr>
          <w:lang w:eastAsia="zh-CN"/>
        </w:rPr>
        <w:t>TS 38.211</w:t>
      </w:r>
      <w:bookmarkEnd w:id="30"/>
      <w:r w:rsidRPr="00370621">
        <w:rPr>
          <w:lang w:eastAsia="zh-CN"/>
        </w:rPr>
        <w:t>, Physical channels and modulation, 3GPP</w:t>
      </w:r>
    </w:p>
    <w:p w14:paraId="06F7B436" w14:textId="07D7B7A7" w:rsidR="002349EB" w:rsidRDefault="002349EB" w:rsidP="002349EB">
      <w:pPr>
        <w:pStyle w:val="References"/>
      </w:pPr>
      <w:bookmarkStart w:id="31" w:name="_Ref67577462"/>
      <w:r>
        <w:rPr>
          <w:rFonts w:hint="eastAsia"/>
          <w:lang w:eastAsia="zh-CN"/>
        </w:rPr>
        <w:t>R</w:t>
      </w:r>
      <w:r>
        <w:rPr>
          <w:lang w:eastAsia="zh-CN"/>
        </w:rPr>
        <w:t>1-2100216, “</w:t>
      </w:r>
      <w:r w:rsidRPr="002349EB">
        <w:rPr>
          <w:lang w:eastAsia="zh-CN"/>
        </w:rPr>
        <w:t>Paging enhancement(s) for UE power saving in IDLE/inactive mode</w:t>
      </w:r>
      <w:r>
        <w:rPr>
          <w:lang w:eastAsia="zh-CN"/>
        </w:rPr>
        <w:t>”, Huawei, Hisilicon</w:t>
      </w:r>
      <w:bookmarkEnd w:id="31"/>
    </w:p>
    <w:p w14:paraId="61191BCF" w14:textId="77777777" w:rsidR="002D5DA5" w:rsidRPr="00370621" w:rsidRDefault="002D5DA5" w:rsidP="002D5DA5">
      <w:pPr>
        <w:pStyle w:val="References"/>
      </w:pPr>
      <w:r w:rsidRPr="00370621">
        <w:t>R1-2100217, “Assistance RS occasions for IDLE/inactive mode”, Huawei, Hisilicon</w:t>
      </w:r>
    </w:p>
    <w:p w14:paraId="1B4CBB3A" w14:textId="77777777" w:rsidR="00136A23" w:rsidRPr="002D5DA5" w:rsidRDefault="00136A23" w:rsidP="00CF195E">
      <w:pPr>
        <w:rPr>
          <w:kern w:val="2"/>
          <w:lang w:eastAsia="zh-CN"/>
        </w:rPr>
      </w:pPr>
    </w:p>
    <w:p w14:paraId="047C92BC" w14:textId="553A2DE5" w:rsidR="009E2EAF" w:rsidRDefault="009E2EAF" w:rsidP="00A1200D">
      <w:pPr>
        <w:pStyle w:val="1"/>
        <w:numPr>
          <w:ilvl w:val="0"/>
          <w:numId w:val="0"/>
        </w:numPr>
        <w:ind w:left="432" w:hanging="432"/>
        <w:rPr>
          <w:lang w:eastAsia="zh-CN"/>
        </w:rPr>
      </w:pPr>
      <w:r>
        <w:rPr>
          <w:rFonts w:hint="eastAsia"/>
          <w:lang w:eastAsia="zh-CN"/>
        </w:rPr>
        <w:t>A</w:t>
      </w:r>
      <w:r>
        <w:rPr>
          <w:lang w:eastAsia="zh-CN"/>
        </w:rPr>
        <w:t>ppendix A. Paging enhancement agreements in RAN1#104-e</w:t>
      </w:r>
    </w:p>
    <w:tbl>
      <w:tblPr>
        <w:tblStyle w:val="ac"/>
        <w:tblW w:w="0" w:type="auto"/>
        <w:tblLook w:val="04A0" w:firstRow="1" w:lastRow="0" w:firstColumn="1" w:lastColumn="0" w:noHBand="0" w:noVBand="1"/>
      </w:tblPr>
      <w:tblGrid>
        <w:gridCol w:w="9307"/>
      </w:tblGrid>
      <w:tr w:rsidR="009E2EAF" w14:paraId="5B2EC042" w14:textId="77777777" w:rsidTr="009E2EAF">
        <w:tc>
          <w:tcPr>
            <w:tcW w:w="9307" w:type="dxa"/>
          </w:tcPr>
          <w:p w14:paraId="7386FB04" w14:textId="77777777" w:rsidR="009E2EAF" w:rsidRPr="002D5DA5" w:rsidRDefault="009E2EAF" w:rsidP="009E2EAF">
            <w:pPr>
              <w:rPr>
                <w:rFonts w:ascii="Calibri" w:hAnsi="Calibri"/>
                <w:sz w:val="20"/>
                <w:szCs w:val="20"/>
              </w:rPr>
            </w:pPr>
            <w:r w:rsidRPr="002D5DA5">
              <w:rPr>
                <w:sz w:val="20"/>
                <w:szCs w:val="20"/>
                <w:highlight w:val="green"/>
                <w:shd w:val="clear" w:color="auto" w:fill="FFFF00"/>
              </w:rPr>
              <w:t>Agreement:</w:t>
            </w:r>
          </w:p>
          <w:p w14:paraId="1C58AF1B" w14:textId="77777777" w:rsidR="009E2EAF" w:rsidRPr="002D5DA5" w:rsidRDefault="009E2EAF" w:rsidP="009E2EAF">
            <w:pPr>
              <w:pStyle w:val="af"/>
              <w:numPr>
                <w:ilvl w:val="0"/>
                <w:numId w:val="7"/>
              </w:numPr>
              <w:overflowPunct w:val="0"/>
              <w:snapToGrid/>
              <w:spacing w:after="180"/>
              <w:ind w:firstLineChars="0"/>
              <w:contextualSpacing/>
              <w:jc w:val="left"/>
              <w:textAlignment w:val="baseline"/>
              <w:rPr>
                <w:sz w:val="20"/>
                <w:szCs w:val="20"/>
              </w:rPr>
            </w:pPr>
            <w:r w:rsidRPr="002D5DA5">
              <w:rPr>
                <w:sz w:val="20"/>
                <w:szCs w:val="20"/>
              </w:rPr>
              <w:t>Carrying UE subgroups information is considered in physical layer design for paging enhancement</w:t>
            </w:r>
            <w:r w:rsidRPr="002D5DA5">
              <w:rPr>
                <w:rStyle w:val="apple-converted-space"/>
                <w:rFonts w:eastAsia="Times New Roman"/>
                <w:sz w:val="20"/>
                <w:szCs w:val="20"/>
              </w:rPr>
              <w:t> </w:t>
            </w:r>
          </w:p>
          <w:p w14:paraId="114272F5" w14:textId="77777777" w:rsidR="009E2EAF" w:rsidRPr="002D5DA5" w:rsidRDefault="009E2EAF" w:rsidP="009E2EAF">
            <w:pPr>
              <w:rPr>
                <w:rFonts w:ascii="Calibri" w:hAnsi="Calibri"/>
                <w:sz w:val="20"/>
                <w:szCs w:val="20"/>
              </w:rPr>
            </w:pPr>
            <w:r w:rsidRPr="002D5DA5">
              <w:rPr>
                <w:sz w:val="20"/>
                <w:szCs w:val="20"/>
                <w:highlight w:val="green"/>
                <w:shd w:val="clear" w:color="auto" w:fill="FFFF00"/>
              </w:rPr>
              <w:t>Agreements:</w:t>
            </w:r>
          </w:p>
          <w:p w14:paraId="3D40D3CE" w14:textId="77777777" w:rsidR="009E2EAF" w:rsidRPr="002D5DA5" w:rsidRDefault="009E2EAF" w:rsidP="009E2EAF">
            <w:pPr>
              <w:rPr>
                <w:sz w:val="20"/>
                <w:szCs w:val="20"/>
              </w:rPr>
            </w:pPr>
            <w:r w:rsidRPr="002D5DA5">
              <w:rPr>
                <w:sz w:val="20"/>
                <w:szCs w:val="20"/>
              </w:rPr>
              <w:t>For the evaluation and comparison of PEI candidate designs based on PDCCH, TRS/CSI-RS and SSS, the following are assumed:</w:t>
            </w:r>
          </w:p>
          <w:p w14:paraId="7B0A6584" w14:textId="77777777" w:rsidR="009E2EAF" w:rsidRPr="002D5DA5" w:rsidRDefault="009E2EAF" w:rsidP="009E2EAF">
            <w:pPr>
              <w:numPr>
                <w:ilvl w:val="0"/>
                <w:numId w:val="4"/>
              </w:numPr>
              <w:autoSpaceDE/>
              <w:autoSpaceDN/>
              <w:adjustRightInd/>
              <w:snapToGrid/>
              <w:spacing w:after="0"/>
              <w:jc w:val="left"/>
              <w:rPr>
                <w:rFonts w:eastAsia="Times New Roman"/>
                <w:sz w:val="20"/>
                <w:szCs w:val="20"/>
              </w:rPr>
            </w:pPr>
            <w:r w:rsidRPr="002D5DA5">
              <w:rPr>
                <w:rFonts w:eastAsia="Times New Roman"/>
                <w:sz w:val="20"/>
                <w:szCs w:val="20"/>
              </w:rPr>
              <w:t>Behv-A:</w:t>
            </w:r>
          </w:p>
          <w:p w14:paraId="58E5776E" w14:textId="77777777" w:rsidR="009E2EAF" w:rsidRPr="002D5DA5" w:rsidRDefault="009E2EAF" w:rsidP="009E2EAF">
            <w:pPr>
              <w:numPr>
                <w:ilvl w:val="1"/>
                <w:numId w:val="4"/>
              </w:numPr>
              <w:autoSpaceDE/>
              <w:autoSpaceDN/>
              <w:adjustRightInd/>
              <w:snapToGrid/>
              <w:spacing w:after="0"/>
              <w:jc w:val="left"/>
              <w:rPr>
                <w:rFonts w:eastAsia="Times New Roman"/>
                <w:sz w:val="20"/>
                <w:szCs w:val="20"/>
              </w:rPr>
            </w:pPr>
            <w:r w:rsidRPr="002D5DA5">
              <w:rPr>
                <w:rFonts w:eastAsia="Times New Roman"/>
                <w:sz w:val="20"/>
                <w:szCs w:val="20"/>
              </w:rPr>
              <w:t>PEI indicates UE should monitor a PO if UE’s group/subgroup is paged</w:t>
            </w:r>
          </w:p>
          <w:p w14:paraId="7623A82D" w14:textId="77777777" w:rsidR="009E2EAF" w:rsidRPr="002D5DA5" w:rsidRDefault="009E2EAF" w:rsidP="009E2EAF">
            <w:pPr>
              <w:numPr>
                <w:ilvl w:val="1"/>
                <w:numId w:val="4"/>
              </w:numPr>
              <w:autoSpaceDE/>
              <w:autoSpaceDN/>
              <w:adjustRightInd/>
              <w:snapToGrid/>
              <w:spacing w:after="0"/>
              <w:jc w:val="left"/>
              <w:rPr>
                <w:rFonts w:eastAsia="Times New Roman"/>
                <w:sz w:val="20"/>
                <w:szCs w:val="20"/>
              </w:rPr>
            </w:pPr>
            <w:r w:rsidRPr="002D5DA5">
              <w:rPr>
                <w:rFonts w:eastAsia="Times New Roman"/>
                <w:sz w:val="20"/>
                <w:szCs w:val="20"/>
              </w:rPr>
              <w:t>UE is not required to monitor a PO if UE does not detect PEI at all PEI occasion(s) for the PO</w:t>
            </w:r>
          </w:p>
          <w:p w14:paraId="50F7B1CB" w14:textId="77777777" w:rsidR="009E2EAF" w:rsidRPr="002D5DA5" w:rsidRDefault="009E2EAF" w:rsidP="009E2EAF">
            <w:pPr>
              <w:numPr>
                <w:ilvl w:val="0"/>
                <w:numId w:val="4"/>
              </w:numPr>
              <w:autoSpaceDE/>
              <w:autoSpaceDN/>
              <w:adjustRightInd/>
              <w:snapToGrid/>
              <w:spacing w:after="0"/>
              <w:jc w:val="left"/>
              <w:rPr>
                <w:rFonts w:eastAsia="Times New Roman"/>
                <w:sz w:val="20"/>
                <w:szCs w:val="20"/>
              </w:rPr>
            </w:pPr>
            <w:r w:rsidRPr="002D5DA5">
              <w:rPr>
                <w:rFonts w:eastAsia="Times New Roman"/>
                <w:sz w:val="20"/>
                <w:szCs w:val="20"/>
              </w:rPr>
              <w:t>Behv-B:</w:t>
            </w:r>
          </w:p>
          <w:p w14:paraId="496CA4DE" w14:textId="77777777" w:rsidR="009E2EAF" w:rsidRPr="002D5DA5" w:rsidRDefault="009E2EAF" w:rsidP="009E2EAF">
            <w:pPr>
              <w:numPr>
                <w:ilvl w:val="1"/>
                <w:numId w:val="4"/>
              </w:numPr>
              <w:autoSpaceDE/>
              <w:autoSpaceDN/>
              <w:adjustRightInd/>
              <w:snapToGrid/>
              <w:spacing w:after="0"/>
              <w:jc w:val="left"/>
              <w:rPr>
                <w:rFonts w:eastAsia="Times New Roman"/>
                <w:sz w:val="20"/>
                <w:szCs w:val="20"/>
              </w:rPr>
            </w:pPr>
            <w:r w:rsidRPr="002D5DA5">
              <w:rPr>
                <w:rFonts w:eastAsia="Times New Roman"/>
                <w:sz w:val="20"/>
                <w:szCs w:val="20"/>
              </w:rPr>
              <w:t>PEI indicates whether or not UE should monitor a PO</w:t>
            </w:r>
            <w:r w:rsidRPr="002D5DA5">
              <w:rPr>
                <w:rStyle w:val="apple-converted-space"/>
                <w:rFonts w:eastAsia="Times New Roman"/>
                <w:sz w:val="20"/>
                <w:szCs w:val="20"/>
              </w:rPr>
              <w:t> </w:t>
            </w:r>
          </w:p>
          <w:p w14:paraId="67FDB69B" w14:textId="77777777" w:rsidR="009E2EAF" w:rsidRPr="002D5DA5" w:rsidRDefault="009E2EAF" w:rsidP="009E2EAF">
            <w:pPr>
              <w:numPr>
                <w:ilvl w:val="1"/>
                <w:numId w:val="4"/>
              </w:numPr>
              <w:autoSpaceDE/>
              <w:autoSpaceDN/>
              <w:adjustRightInd/>
              <w:snapToGrid/>
              <w:spacing w:after="0"/>
              <w:jc w:val="left"/>
              <w:rPr>
                <w:rFonts w:eastAsia="Times New Roman"/>
                <w:sz w:val="20"/>
                <w:szCs w:val="20"/>
              </w:rPr>
            </w:pPr>
            <w:r w:rsidRPr="002D5DA5">
              <w:rPr>
                <w:rFonts w:eastAsia="Times New Roman"/>
                <w:sz w:val="20"/>
                <w:szCs w:val="20"/>
              </w:rPr>
              <w:t>UE is required to monitor a PO if UE does not detect PEI at all PEI occasion(s) for the PO</w:t>
            </w:r>
          </w:p>
          <w:p w14:paraId="0B534FF9" w14:textId="77777777" w:rsidR="009E2EAF" w:rsidRPr="002D5DA5" w:rsidRDefault="009E2EAF" w:rsidP="009E2EAF">
            <w:pPr>
              <w:rPr>
                <w:rFonts w:eastAsia="Calibri"/>
                <w:sz w:val="20"/>
                <w:szCs w:val="20"/>
              </w:rPr>
            </w:pPr>
          </w:p>
          <w:p w14:paraId="162FBA02" w14:textId="77777777" w:rsidR="009E2EAF" w:rsidRPr="002D5DA5" w:rsidRDefault="009E2EAF" w:rsidP="009E2EAF">
            <w:pPr>
              <w:rPr>
                <w:rFonts w:ascii="Calibri" w:hAnsi="Calibri"/>
                <w:sz w:val="20"/>
                <w:szCs w:val="20"/>
              </w:rPr>
            </w:pPr>
            <w:r w:rsidRPr="002D5DA5">
              <w:rPr>
                <w:sz w:val="20"/>
                <w:szCs w:val="20"/>
                <w:highlight w:val="green"/>
                <w:shd w:val="clear" w:color="auto" w:fill="FFFF00"/>
              </w:rPr>
              <w:t>Agreements:</w:t>
            </w:r>
          </w:p>
          <w:p w14:paraId="3FFF9B32" w14:textId="77777777" w:rsidR="009E2EAF" w:rsidRPr="002D5DA5" w:rsidRDefault="009E2EAF" w:rsidP="009E2EAF">
            <w:pPr>
              <w:rPr>
                <w:sz w:val="20"/>
                <w:szCs w:val="20"/>
              </w:rPr>
            </w:pPr>
            <w:r w:rsidRPr="002D5DA5">
              <w:rPr>
                <w:sz w:val="20"/>
                <w:szCs w:val="20"/>
              </w:rPr>
              <w:t>For the evaluation and comparison of PEI candidate designs, companies to report</w:t>
            </w:r>
          </w:p>
          <w:p w14:paraId="4BF1970B" w14:textId="77777777" w:rsidR="009E2EAF" w:rsidRPr="002D5DA5" w:rsidRDefault="009E2EAF" w:rsidP="009E2EAF">
            <w:pPr>
              <w:pStyle w:val="af"/>
              <w:numPr>
                <w:ilvl w:val="0"/>
                <w:numId w:val="7"/>
              </w:numPr>
              <w:overflowPunct w:val="0"/>
              <w:snapToGrid/>
              <w:spacing w:after="180"/>
              <w:ind w:firstLineChars="0"/>
              <w:contextualSpacing/>
              <w:jc w:val="left"/>
              <w:textAlignment w:val="baseline"/>
              <w:rPr>
                <w:sz w:val="20"/>
                <w:szCs w:val="20"/>
              </w:rPr>
            </w:pPr>
            <w:r w:rsidRPr="002D5DA5">
              <w:rPr>
                <w:sz w:val="20"/>
                <w:szCs w:val="20"/>
              </w:rPr>
              <w:t xml:space="preserve">Description of how PEI design can co-exist with existing channels/signals, and impact to legacy UEs. </w:t>
            </w:r>
          </w:p>
          <w:p w14:paraId="0E3C5E96" w14:textId="77777777" w:rsidR="009E2EAF" w:rsidRPr="002D5DA5" w:rsidRDefault="009E2EAF" w:rsidP="009E2EAF">
            <w:pPr>
              <w:pStyle w:val="af"/>
              <w:numPr>
                <w:ilvl w:val="1"/>
                <w:numId w:val="7"/>
              </w:numPr>
              <w:overflowPunct w:val="0"/>
              <w:snapToGrid/>
              <w:spacing w:after="180"/>
              <w:ind w:firstLineChars="0"/>
              <w:contextualSpacing/>
              <w:jc w:val="left"/>
              <w:textAlignment w:val="baseline"/>
              <w:rPr>
                <w:sz w:val="20"/>
                <w:szCs w:val="20"/>
              </w:rPr>
            </w:pPr>
            <w:r w:rsidRPr="002D5DA5">
              <w:rPr>
                <w:sz w:val="20"/>
                <w:szCs w:val="20"/>
              </w:rPr>
              <w:t>Rel-15 designs for multiplexing PEI with legacy channels/signals are assumed as baseline</w:t>
            </w:r>
          </w:p>
          <w:p w14:paraId="3D054EF3" w14:textId="77777777" w:rsidR="009E2EAF" w:rsidRPr="002D5DA5" w:rsidRDefault="009E2EAF" w:rsidP="009E2EAF">
            <w:pPr>
              <w:pStyle w:val="af"/>
              <w:numPr>
                <w:ilvl w:val="1"/>
                <w:numId w:val="7"/>
              </w:numPr>
              <w:overflowPunct w:val="0"/>
              <w:snapToGrid/>
              <w:spacing w:after="180"/>
              <w:ind w:firstLineChars="0"/>
              <w:contextualSpacing/>
              <w:jc w:val="left"/>
              <w:textAlignment w:val="baseline"/>
              <w:rPr>
                <w:rFonts w:eastAsia="Calibri"/>
                <w:sz w:val="20"/>
                <w:szCs w:val="20"/>
              </w:rPr>
            </w:pPr>
            <w:r w:rsidRPr="002D5DA5">
              <w:rPr>
                <w:sz w:val="20"/>
                <w:szCs w:val="20"/>
              </w:rPr>
              <w:t>Other multiplexing method with legacy channels/signals can be additionally reported with justification</w:t>
            </w:r>
          </w:p>
          <w:p w14:paraId="0FB28B6F" w14:textId="77777777" w:rsidR="009E2EAF" w:rsidRPr="002D5DA5" w:rsidRDefault="009E2EAF" w:rsidP="009E2EAF">
            <w:pPr>
              <w:rPr>
                <w:sz w:val="20"/>
                <w:szCs w:val="20"/>
              </w:rPr>
            </w:pPr>
            <w:r w:rsidRPr="002D5DA5">
              <w:rPr>
                <w:sz w:val="20"/>
                <w:szCs w:val="20"/>
                <w:highlight w:val="green"/>
              </w:rPr>
              <w:t>Agreements:</w:t>
            </w:r>
          </w:p>
          <w:p w14:paraId="4F9BDBEB" w14:textId="77777777" w:rsidR="009E2EAF" w:rsidRPr="002D5DA5" w:rsidRDefault="009E2EAF" w:rsidP="009E2EAF">
            <w:pPr>
              <w:numPr>
                <w:ilvl w:val="0"/>
                <w:numId w:val="5"/>
              </w:numPr>
              <w:autoSpaceDE/>
              <w:autoSpaceDN/>
              <w:adjustRightInd/>
              <w:snapToGrid/>
              <w:spacing w:after="0"/>
              <w:jc w:val="left"/>
              <w:rPr>
                <w:sz w:val="20"/>
                <w:szCs w:val="20"/>
              </w:rPr>
            </w:pPr>
            <w:r w:rsidRPr="002D5DA5">
              <w:rPr>
                <w:sz w:val="20"/>
                <w:szCs w:val="20"/>
              </w:rPr>
              <w:t>Take Alt 1 as mandatory, and Alt 2 as optional</w:t>
            </w:r>
          </w:p>
          <w:p w14:paraId="2950A1DC" w14:textId="77777777" w:rsidR="009E2EAF" w:rsidRPr="002D5DA5" w:rsidRDefault="009E2EAF" w:rsidP="009E2EAF">
            <w:pPr>
              <w:rPr>
                <w:sz w:val="20"/>
                <w:szCs w:val="20"/>
                <w:lang w:eastAsia="zh-CN"/>
              </w:rPr>
            </w:pPr>
            <w:r w:rsidRPr="002D5DA5">
              <w:rPr>
                <w:b/>
                <w:bCs/>
                <w:sz w:val="20"/>
                <w:szCs w:val="20"/>
                <w:lang w:eastAsia="zh-CN"/>
              </w:rPr>
              <w:t xml:space="preserve">Alt 1: </w:t>
            </w:r>
            <w:r w:rsidRPr="002D5DA5">
              <w:rPr>
                <w:sz w:val="20"/>
                <w:szCs w:val="20"/>
                <w:lang w:eastAsia="zh-CN"/>
              </w:rPr>
              <w:t xml:space="preserve">For the performance evaluations of PEI candidate designs based on PDCCH, TRS/CSI-RS and SSS, </w:t>
            </w:r>
          </w:p>
          <w:p w14:paraId="155E4672" w14:textId="77777777" w:rsidR="009E2EAF" w:rsidRPr="002D5DA5" w:rsidRDefault="009E2EAF" w:rsidP="009E2EAF">
            <w:pPr>
              <w:pStyle w:val="af"/>
              <w:numPr>
                <w:ilvl w:val="0"/>
                <w:numId w:val="8"/>
              </w:numPr>
              <w:overflowPunct w:val="0"/>
              <w:snapToGrid/>
              <w:spacing w:after="180"/>
              <w:ind w:firstLineChars="0"/>
              <w:contextualSpacing/>
              <w:jc w:val="left"/>
              <w:textAlignment w:val="baseline"/>
              <w:rPr>
                <w:sz w:val="20"/>
                <w:szCs w:val="20"/>
                <w:lang w:eastAsia="zh-CN"/>
              </w:rPr>
            </w:pPr>
            <w:r w:rsidRPr="002D5DA5">
              <w:rPr>
                <w:sz w:val="20"/>
                <w:szCs w:val="20"/>
              </w:rPr>
              <w:t xml:space="preserve">The following are assumed, at the SNR where the Miss-Detection Rate (MDR) of paging PDSCH is 1%, </w:t>
            </w:r>
          </w:p>
          <w:p w14:paraId="5CC14EDE" w14:textId="77777777" w:rsidR="009E2EAF" w:rsidRPr="002D5DA5" w:rsidRDefault="009E2EAF" w:rsidP="009E2EAF">
            <w:pPr>
              <w:pStyle w:val="af"/>
              <w:numPr>
                <w:ilvl w:val="1"/>
                <w:numId w:val="8"/>
              </w:numPr>
              <w:overflowPunct w:val="0"/>
              <w:snapToGrid/>
              <w:spacing w:after="180"/>
              <w:ind w:firstLineChars="0"/>
              <w:contextualSpacing/>
              <w:jc w:val="left"/>
              <w:textAlignment w:val="baseline"/>
              <w:rPr>
                <w:sz w:val="20"/>
                <w:szCs w:val="20"/>
              </w:rPr>
            </w:pPr>
            <w:r w:rsidRPr="002D5DA5">
              <w:rPr>
                <w:sz w:val="20"/>
                <w:szCs w:val="20"/>
              </w:rPr>
              <w:t xml:space="preserve">When Behv-A is assumed: </w:t>
            </w:r>
          </w:p>
          <w:p w14:paraId="7EFB711D" w14:textId="77777777" w:rsidR="009E2EAF" w:rsidRPr="002D5DA5" w:rsidRDefault="009E2EAF" w:rsidP="009E2EAF">
            <w:pPr>
              <w:pStyle w:val="af"/>
              <w:numPr>
                <w:ilvl w:val="2"/>
                <w:numId w:val="8"/>
              </w:numPr>
              <w:overflowPunct w:val="0"/>
              <w:snapToGrid/>
              <w:spacing w:after="180"/>
              <w:ind w:firstLineChars="0"/>
              <w:contextualSpacing/>
              <w:jc w:val="left"/>
              <w:textAlignment w:val="baseline"/>
              <w:rPr>
                <w:sz w:val="20"/>
                <w:szCs w:val="20"/>
              </w:rPr>
            </w:pPr>
            <w:r w:rsidRPr="002D5DA5">
              <w:rPr>
                <w:sz w:val="20"/>
                <w:szCs w:val="20"/>
              </w:rPr>
              <w:t>The joint miss-detection rate (MDR) of PEI and paging PDCCH defined below should be no worse than 1%: MDR_Joint_A = MDR_PEI + (1 – MDR_PEI) MDR_PagingPDCCH</w:t>
            </w:r>
          </w:p>
          <w:p w14:paraId="0F2F56E8" w14:textId="77777777" w:rsidR="009E2EAF" w:rsidRPr="002D5DA5" w:rsidRDefault="009E2EAF" w:rsidP="009E2EAF">
            <w:pPr>
              <w:pStyle w:val="af"/>
              <w:numPr>
                <w:ilvl w:val="2"/>
                <w:numId w:val="8"/>
              </w:numPr>
              <w:overflowPunct w:val="0"/>
              <w:snapToGrid/>
              <w:spacing w:after="180"/>
              <w:ind w:firstLineChars="0"/>
              <w:contextualSpacing/>
              <w:jc w:val="left"/>
              <w:textAlignment w:val="baseline"/>
              <w:rPr>
                <w:sz w:val="20"/>
                <w:szCs w:val="20"/>
              </w:rPr>
            </w:pPr>
            <w:r w:rsidRPr="002D5DA5">
              <w:rPr>
                <w:sz w:val="20"/>
                <w:szCs w:val="20"/>
              </w:rPr>
              <w:t>The False-Alarm Rate (FAR) of PEI should be no larger than [1%]</w:t>
            </w:r>
          </w:p>
          <w:p w14:paraId="2625AF04" w14:textId="77777777" w:rsidR="009E2EAF" w:rsidRPr="002D5DA5" w:rsidRDefault="009E2EAF" w:rsidP="009E2EAF">
            <w:pPr>
              <w:pStyle w:val="af"/>
              <w:numPr>
                <w:ilvl w:val="1"/>
                <w:numId w:val="8"/>
              </w:numPr>
              <w:overflowPunct w:val="0"/>
              <w:snapToGrid/>
              <w:spacing w:after="180"/>
              <w:ind w:firstLineChars="0"/>
              <w:contextualSpacing/>
              <w:jc w:val="left"/>
              <w:textAlignment w:val="baseline"/>
              <w:rPr>
                <w:sz w:val="20"/>
                <w:szCs w:val="20"/>
              </w:rPr>
            </w:pPr>
            <w:r w:rsidRPr="002D5DA5">
              <w:rPr>
                <w:sz w:val="20"/>
                <w:szCs w:val="20"/>
              </w:rPr>
              <w:t xml:space="preserve">When Behv-B is assumed: </w:t>
            </w:r>
          </w:p>
          <w:p w14:paraId="0EB7F0CB" w14:textId="77777777" w:rsidR="009E2EAF" w:rsidRPr="002D5DA5" w:rsidRDefault="009E2EAF" w:rsidP="009E2EAF">
            <w:pPr>
              <w:pStyle w:val="af"/>
              <w:numPr>
                <w:ilvl w:val="2"/>
                <w:numId w:val="8"/>
              </w:numPr>
              <w:overflowPunct w:val="0"/>
              <w:snapToGrid/>
              <w:spacing w:after="180"/>
              <w:ind w:firstLineChars="0"/>
              <w:contextualSpacing/>
              <w:jc w:val="left"/>
              <w:textAlignment w:val="baseline"/>
              <w:rPr>
                <w:sz w:val="20"/>
                <w:szCs w:val="20"/>
              </w:rPr>
            </w:pPr>
            <w:r w:rsidRPr="002D5DA5">
              <w:rPr>
                <w:sz w:val="20"/>
                <w:szCs w:val="20"/>
              </w:rPr>
              <w:t>The joint miss-detection rate (MDR) of PEI and paging PDCCH defined below should be no worse than 1%: MDR_Joint_B = FAR_PEI + (1 – FAR_PEI) MDR_PagingPDCCH</w:t>
            </w:r>
          </w:p>
          <w:p w14:paraId="419D4209" w14:textId="77777777" w:rsidR="009E2EAF" w:rsidRPr="002D5DA5" w:rsidRDefault="009E2EAF" w:rsidP="009E2EAF">
            <w:pPr>
              <w:pStyle w:val="af"/>
              <w:numPr>
                <w:ilvl w:val="2"/>
                <w:numId w:val="8"/>
              </w:numPr>
              <w:overflowPunct w:val="0"/>
              <w:snapToGrid/>
              <w:spacing w:after="180"/>
              <w:ind w:firstLineChars="0"/>
              <w:contextualSpacing/>
              <w:jc w:val="left"/>
              <w:textAlignment w:val="baseline"/>
              <w:rPr>
                <w:sz w:val="20"/>
                <w:szCs w:val="20"/>
              </w:rPr>
            </w:pPr>
            <w:r w:rsidRPr="002D5DA5">
              <w:rPr>
                <w:sz w:val="20"/>
                <w:szCs w:val="20"/>
              </w:rPr>
              <w:t>The MDR of PEI should be no larger than [1%]</w:t>
            </w:r>
          </w:p>
          <w:p w14:paraId="48FB2624" w14:textId="77777777" w:rsidR="009E2EAF" w:rsidRPr="002D5DA5" w:rsidRDefault="009E2EAF" w:rsidP="009E2EAF">
            <w:pPr>
              <w:pStyle w:val="af"/>
              <w:numPr>
                <w:ilvl w:val="1"/>
                <w:numId w:val="8"/>
              </w:numPr>
              <w:overflowPunct w:val="0"/>
              <w:snapToGrid/>
              <w:spacing w:after="180"/>
              <w:ind w:firstLineChars="0"/>
              <w:contextualSpacing/>
              <w:jc w:val="left"/>
              <w:textAlignment w:val="baseline"/>
              <w:rPr>
                <w:sz w:val="20"/>
                <w:szCs w:val="20"/>
              </w:rPr>
            </w:pPr>
            <w:r w:rsidRPr="002D5DA5">
              <w:rPr>
                <w:sz w:val="20"/>
                <w:szCs w:val="20"/>
              </w:rPr>
              <w:t>Note: The CFO is modeled at the input of PEI detection and based on LLS assumptions agreed in RAN1 #102-e. Companies should justify the applied random range for the CFO.</w:t>
            </w:r>
          </w:p>
          <w:p w14:paraId="65F308DE" w14:textId="77777777" w:rsidR="009E2EAF" w:rsidRPr="002D5DA5" w:rsidRDefault="009E2EAF" w:rsidP="009E2EAF">
            <w:pPr>
              <w:pStyle w:val="af"/>
              <w:numPr>
                <w:ilvl w:val="0"/>
                <w:numId w:val="8"/>
              </w:numPr>
              <w:overflowPunct w:val="0"/>
              <w:snapToGrid/>
              <w:spacing w:after="180"/>
              <w:ind w:firstLineChars="0"/>
              <w:contextualSpacing/>
              <w:jc w:val="left"/>
              <w:textAlignment w:val="baseline"/>
              <w:rPr>
                <w:sz w:val="20"/>
                <w:szCs w:val="20"/>
              </w:rPr>
            </w:pPr>
            <w:r w:rsidRPr="002D5DA5">
              <w:rPr>
                <w:sz w:val="20"/>
                <w:szCs w:val="20"/>
              </w:rPr>
              <w:t>Companies to provide:</w:t>
            </w:r>
          </w:p>
          <w:p w14:paraId="37A82C07" w14:textId="77777777" w:rsidR="009E2EAF" w:rsidRPr="002D5DA5" w:rsidRDefault="009E2EAF" w:rsidP="009E2EAF">
            <w:pPr>
              <w:pStyle w:val="af"/>
              <w:numPr>
                <w:ilvl w:val="1"/>
                <w:numId w:val="8"/>
              </w:numPr>
              <w:overflowPunct w:val="0"/>
              <w:snapToGrid/>
              <w:spacing w:after="180"/>
              <w:ind w:firstLineChars="0"/>
              <w:contextualSpacing/>
              <w:jc w:val="left"/>
              <w:textAlignment w:val="baseline"/>
              <w:rPr>
                <w:sz w:val="20"/>
                <w:szCs w:val="20"/>
              </w:rPr>
            </w:pPr>
            <w:r w:rsidRPr="002D5DA5">
              <w:rPr>
                <w:sz w:val="20"/>
                <w:szCs w:val="20"/>
              </w:rPr>
              <w:t xml:space="preserve">Information on the utilized detection method for each PEI candidate design (e.g., non-coherent </w:t>
            </w:r>
            <w:r w:rsidRPr="002D5DA5">
              <w:rPr>
                <w:sz w:val="20"/>
                <w:szCs w:val="20"/>
              </w:rPr>
              <w:lastRenderedPageBreak/>
              <w:t>detection or coherent detection)</w:t>
            </w:r>
          </w:p>
          <w:p w14:paraId="49ADDA4A" w14:textId="77777777" w:rsidR="009E2EAF" w:rsidRPr="002D5DA5" w:rsidRDefault="009E2EAF" w:rsidP="009E2EAF">
            <w:pPr>
              <w:pStyle w:val="af"/>
              <w:numPr>
                <w:ilvl w:val="1"/>
                <w:numId w:val="8"/>
              </w:numPr>
              <w:overflowPunct w:val="0"/>
              <w:snapToGrid/>
              <w:spacing w:after="180"/>
              <w:ind w:firstLineChars="0"/>
              <w:contextualSpacing/>
              <w:jc w:val="left"/>
              <w:textAlignment w:val="baseline"/>
              <w:rPr>
                <w:sz w:val="20"/>
                <w:szCs w:val="20"/>
              </w:rPr>
            </w:pPr>
            <w:r w:rsidRPr="002D5DA5">
              <w:rPr>
                <w:sz w:val="20"/>
                <w:szCs w:val="20"/>
              </w:rPr>
              <w:t>The required #REs to comply with the performance assumptions</w:t>
            </w:r>
          </w:p>
          <w:p w14:paraId="2D9C293E" w14:textId="77777777" w:rsidR="009E2EAF" w:rsidRPr="002D5DA5" w:rsidRDefault="009E2EAF" w:rsidP="009E2EAF">
            <w:pPr>
              <w:pStyle w:val="af"/>
              <w:numPr>
                <w:ilvl w:val="1"/>
                <w:numId w:val="8"/>
              </w:numPr>
              <w:overflowPunct w:val="0"/>
              <w:snapToGrid/>
              <w:spacing w:after="180"/>
              <w:ind w:firstLineChars="0"/>
              <w:contextualSpacing/>
              <w:jc w:val="left"/>
              <w:textAlignment w:val="baseline"/>
              <w:rPr>
                <w:sz w:val="20"/>
                <w:szCs w:val="20"/>
              </w:rPr>
            </w:pPr>
            <w:r w:rsidRPr="002D5DA5">
              <w:rPr>
                <w:sz w:val="20"/>
                <w:szCs w:val="20"/>
              </w:rPr>
              <w:t>The maximum number of subgroups that can be carried in PEI, subject to the performance assumptions</w:t>
            </w:r>
          </w:p>
          <w:p w14:paraId="5AE6F9A0" w14:textId="77777777" w:rsidR="009E2EAF" w:rsidRPr="002D5DA5" w:rsidRDefault="009E2EAF" w:rsidP="009E2EAF">
            <w:pPr>
              <w:rPr>
                <w:sz w:val="20"/>
                <w:szCs w:val="20"/>
                <w:lang w:eastAsia="zh-CN"/>
              </w:rPr>
            </w:pPr>
            <w:r w:rsidRPr="002D5DA5">
              <w:rPr>
                <w:b/>
                <w:bCs/>
                <w:sz w:val="20"/>
                <w:szCs w:val="20"/>
                <w:lang w:eastAsia="zh-CN"/>
              </w:rPr>
              <w:t xml:space="preserve">Alt 2: </w:t>
            </w:r>
            <w:r w:rsidRPr="002D5DA5">
              <w:rPr>
                <w:sz w:val="20"/>
                <w:szCs w:val="20"/>
                <w:lang w:eastAsia="zh-CN"/>
              </w:rPr>
              <w:t xml:space="preserve">For the performance evaluations of PEI candidate designs based on PDCCH, TRS/CSI-RS and SSS, </w:t>
            </w:r>
          </w:p>
          <w:p w14:paraId="6A03619D" w14:textId="77777777" w:rsidR="009E2EAF" w:rsidRPr="002D5DA5" w:rsidRDefault="009E2EAF" w:rsidP="009E2EAF">
            <w:pPr>
              <w:pStyle w:val="af"/>
              <w:numPr>
                <w:ilvl w:val="0"/>
                <w:numId w:val="9"/>
              </w:numPr>
              <w:overflowPunct w:val="0"/>
              <w:snapToGrid/>
              <w:spacing w:after="180"/>
              <w:ind w:firstLineChars="0"/>
              <w:contextualSpacing/>
              <w:jc w:val="left"/>
              <w:textAlignment w:val="baseline"/>
              <w:rPr>
                <w:sz w:val="20"/>
                <w:szCs w:val="20"/>
                <w:lang w:eastAsia="zh-CN"/>
              </w:rPr>
            </w:pPr>
            <w:r w:rsidRPr="002D5DA5">
              <w:rPr>
                <w:sz w:val="20"/>
                <w:szCs w:val="20"/>
              </w:rPr>
              <w:t xml:space="preserve">The following are assumed, at the SNR where the Miss-Detection Rate (MDR) of paging DCI is 1%, </w:t>
            </w:r>
          </w:p>
          <w:p w14:paraId="1EC4B2DB" w14:textId="77777777" w:rsidR="009E2EAF" w:rsidRPr="002D5DA5" w:rsidRDefault="009E2EAF" w:rsidP="009E2EAF">
            <w:pPr>
              <w:pStyle w:val="af"/>
              <w:numPr>
                <w:ilvl w:val="1"/>
                <w:numId w:val="9"/>
              </w:numPr>
              <w:overflowPunct w:val="0"/>
              <w:snapToGrid/>
              <w:spacing w:after="180"/>
              <w:ind w:firstLineChars="0"/>
              <w:contextualSpacing/>
              <w:jc w:val="left"/>
              <w:textAlignment w:val="baseline"/>
              <w:rPr>
                <w:sz w:val="20"/>
                <w:szCs w:val="20"/>
              </w:rPr>
            </w:pPr>
            <w:r w:rsidRPr="002D5DA5">
              <w:rPr>
                <w:sz w:val="20"/>
                <w:szCs w:val="20"/>
              </w:rPr>
              <w:t xml:space="preserve">When Behv-A is assumed: </w:t>
            </w:r>
          </w:p>
          <w:p w14:paraId="7B0E47D5" w14:textId="77777777" w:rsidR="009E2EAF" w:rsidRPr="002D5DA5" w:rsidRDefault="009E2EAF" w:rsidP="009E2EAF">
            <w:pPr>
              <w:pStyle w:val="af"/>
              <w:numPr>
                <w:ilvl w:val="2"/>
                <w:numId w:val="9"/>
              </w:numPr>
              <w:overflowPunct w:val="0"/>
              <w:snapToGrid/>
              <w:spacing w:after="180"/>
              <w:ind w:firstLineChars="0"/>
              <w:contextualSpacing/>
              <w:jc w:val="left"/>
              <w:textAlignment w:val="baseline"/>
              <w:rPr>
                <w:sz w:val="20"/>
                <w:szCs w:val="20"/>
              </w:rPr>
            </w:pPr>
            <w:r w:rsidRPr="002D5DA5">
              <w:rPr>
                <w:sz w:val="20"/>
                <w:szCs w:val="20"/>
              </w:rPr>
              <w:t xml:space="preserve">The MDR of PEI should be no larger than 0.1% </w:t>
            </w:r>
          </w:p>
          <w:p w14:paraId="6DE6B322" w14:textId="77777777" w:rsidR="009E2EAF" w:rsidRPr="002D5DA5" w:rsidRDefault="009E2EAF" w:rsidP="009E2EAF">
            <w:pPr>
              <w:pStyle w:val="af"/>
              <w:numPr>
                <w:ilvl w:val="2"/>
                <w:numId w:val="9"/>
              </w:numPr>
              <w:overflowPunct w:val="0"/>
              <w:snapToGrid/>
              <w:spacing w:after="180"/>
              <w:ind w:firstLineChars="0"/>
              <w:contextualSpacing/>
              <w:jc w:val="left"/>
              <w:textAlignment w:val="baseline"/>
              <w:rPr>
                <w:sz w:val="20"/>
                <w:szCs w:val="20"/>
              </w:rPr>
            </w:pPr>
            <w:r w:rsidRPr="002D5DA5">
              <w:rPr>
                <w:sz w:val="20"/>
                <w:szCs w:val="20"/>
              </w:rPr>
              <w:t>The False-Alarm Rate (FAR) of PEI should be no larger than 1%</w:t>
            </w:r>
          </w:p>
          <w:p w14:paraId="467309D3" w14:textId="77777777" w:rsidR="009E2EAF" w:rsidRPr="002D5DA5" w:rsidRDefault="009E2EAF" w:rsidP="009E2EAF">
            <w:pPr>
              <w:pStyle w:val="af"/>
              <w:numPr>
                <w:ilvl w:val="1"/>
                <w:numId w:val="9"/>
              </w:numPr>
              <w:overflowPunct w:val="0"/>
              <w:snapToGrid/>
              <w:spacing w:after="180"/>
              <w:ind w:firstLineChars="0"/>
              <w:contextualSpacing/>
              <w:jc w:val="left"/>
              <w:textAlignment w:val="baseline"/>
              <w:rPr>
                <w:sz w:val="20"/>
                <w:szCs w:val="20"/>
              </w:rPr>
            </w:pPr>
            <w:r w:rsidRPr="002D5DA5">
              <w:rPr>
                <w:sz w:val="20"/>
                <w:szCs w:val="20"/>
              </w:rPr>
              <w:t xml:space="preserve">When Behv-B is assumed: </w:t>
            </w:r>
          </w:p>
          <w:p w14:paraId="464CC1D6" w14:textId="77777777" w:rsidR="009E2EAF" w:rsidRPr="002D5DA5" w:rsidRDefault="009E2EAF" w:rsidP="009E2EAF">
            <w:pPr>
              <w:pStyle w:val="af"/>
              <w:numPr>
                <w:ilvl w:val="2"/>
                <w:numId w:val="9"/>
              </w:numPr>
              <w:overflowPunct w:val="0"/>
              <w:snapToGrid/>
              <w:spacing w:after="180"/>
              <w:ind w:firstLineChars="0"/>
              <w:contextualSpacing/>
              <w:jc w:val="left"/>
              <w:textAlignment w:val="baseline"/>
              <w:rPr>
                <w:sz w:val="20"/>
                <w:szCs w:val="20"/>
              </w:rPr>
            </w:pPr>
            <w:r w:rsidRPr="002D5DA5">
              <w:rPr>
                <w:sz w:val="20"/>
                <w:szCs w:val="20"/>
              </w:rPr>
              <w:t>The FAR of PEI should be no larger than 0.1%</w:t>
            </w:r>
          </w:p>
          <w:p w14:paraId="09B514F3" w14:textId="77777777" w:rsidR="009E2EAF" w:rsidRPr="002D5DA5" w:rsidRDefault="009E2EAF" w:rsidP="009E2EAF">
            <w:pPr>
              <w:pStyle w:val="af"/>
              <w:numPr>
                <w:ilvl w:val="2"/>
                <w:numId w:val="9"/>
              </w:numPr>
              <w:overflowPunct w:val="0"/>
              <w:snapToGrid/>
              <w:spacing w:after="180"/>
              <w:ind w:firstLineChars="0"/>
              <w:contextualSpacing/>
              <w:jc w:val="left"/>
              <w:textAlignment w:val="baseline"/>
              <w:rPr>
                <w:sz w:val="20"/>
                <w:szCs w:val="20"/>
              </w:rPr>
            </w:pPr>
            <w:r w:rsidRPr="002D5DA5">
              <w:rPr>
                <w:sz w:val="20"/>
                <w:szCs w:val="20"/>
              </w:rPr>
              <w:t>The MDR of PEI should be no larger than 1%</w:t>
            </w:r>
          </w:p>
          <w:p w14:paraId="02F15877" w14:textId="77777777" w:rsidR="009E2EAF" w:rsidRPr="002D5DA5" w:rsidRDefault="009E2EAF" w:rsidP="009E2EAF">
            <w:pPr>
              <w:pStyle w:val="af"/>
              <w:numPr>
                <w:ilvl w:val="1"/>
                <w:numId w:val="9"/>
              </w:numPr>
              <w:overflowPunct w:val="0"/>
              <w:snapToGrid/>
              <w:spacing w:after="180"/>
              <w:ind w:firstLineChars="0"/>
              <w:contextualSpacing/>
              <w:jc w:val="left"/>
              <w:textAlignment w:val="baseline"/>
              <w:rPr>
                <w:sz w:val="20"/>
                <w:szCs w:val="20"/>
              </w:rPr>
            </w:pPr>
            <w:r w:rsidRPr="002D5DA5">
              <w:rPr>
                <w:sz w:val="20"/>
                <w:szCs w:val="20"/>
              </w:rPr>
              <w:t>Note: The CFO is modeled at the input of PEI detection and based on LLS assumptions agreed in RAN1 #102-e. Companies should justify the applied random range for the CFO.</w:t>
            </w:r>
          </w:p>
          <w:p w14:paraId="7FDB8AD1" w14:textId="77777777" w:rsidR="009E2EAF" w:rsidRPr="002D5DA5" w:rsidRDefault="009E2EAF" w:rsidP="009E2EAF">
            <w:pPr>
              <w:pStyle w:val="af"/>
              <w:numPr>
                <w:ilvl w:val="0"/>
                <w:numId w:val="9"/>
              </w:numPr>
              <w:overflowPunct w:val="0"/>
              <w:snapToGrid/>
              <w:spacing w:after="180"/>
              <w:ind w:firstLineChars="0"/>
              <w:contextualSpacing/>
              <w:jc w:val="left"/>
              <w:textAlignment w:val="baseline"/>
              <w:rPr>
                <w:sz w:val="20"/>
                <w:szCs w:val="20"/>
              </w:rPr>
            </w:pPr>
            <w:r w:rsidRPr="002D5DA5">
              <w:rPr>
                <w:sz w:val="20"/>
                <w:szCs w:val="20"/>
              </w:rPr>
              <w:t>Companies to provide:</w:t>
            </w:r>
          </w:p>
          <w:p w14:paraId="24697FF9" w14:textId="77777777" w:rsidR="009E2EAF" w:rsidRPr="002D5DA5" w:rsidRDefault="009E2EAF" w:rsidP="009E2EAF">
            <w:pPr>
              <w:pStyle w:val="af"/>
              <w:numPr>
                <w:ilvl w:val="1"/>
                <w:numId w:val="9"/>
              </w:numPr>
              <w:overflowPunct w:val="0"/>
              <w:snapToGrid/>
              <w:spacing w:after="180"/>
              <w:ind w:firstLineChars="0"/>
              <w:contextualSpacing/>
              <w:jc w:val="left"/>
              <w:textAlignment w:val="baseline"/>
              <w:rPr>
                <w:sz w:val="20"/>
                <w:szCs w:val="20"/>
              </w:rPr>
            </w:pPr>
            <w:r w:rsidRPr="002D5DA5">
              <w:rPr>
                <w:sz w:val="20"/>
                <w:szCs w:val="20"/>
              </w:rPr>
              <w:t>Information on the utilized detection method for each PEI candidate design (e.g., non-coherent detection or coherent detection)</w:t>
            </w:r>
          </w:p>
          <w:p w14:paraId="7E5F2A3A" w14:textId="77777777" w:rsidR="009E2EAF" w:rsidRPr="002D5DA5" w:rsidRDefault="009E2EAF" w:rsidP="009E2EAF">
            <w:pPr>
              <w:pStyle w:val="af"/>
              <w:numPr>
                <w:ilvl w:val="1"/>
                <w:numId w:val="9"/>
              </w:numPr>
              <w:overflowPunct w:val="0"/>
              <w:snapToGrid/>
              <w:spacing w:after="180"/>
              <w:ind w:firstLineChars="0"/>
              <w:contextualSpacing/>
              <w:jc w:val="left"/>
              <w:textAlignment w:val="baseline"/>
              <w:rPr>
                <w:sz w:val="20"/>
                <w:szCs w:val="20"/>
              </w:rPr>
            </w:pPr>
            <w:r w:rsidRPr="002D5DA5">
              <w:rPr>
                <w:sz w:val="20"/>
                <w:szCs w:val="20"/>
              </w:rPr>
              <w:t>The required #REs to comply with the performance assumptions</w:t>
            </w:r>
          </w:p>
          <w:p w14:paraId="23E3EACF" w14:textId="77777777" w:rsidR="009E2EAF" w:rsidRPr="002D5DA5" w:rsidRDefault="009E2EAF" w:rsidP="009E2EAF">
            <w:pPr>
              <w:pStyle w:val="af"/>
              <w:numPr>
                <w:ilvl w:val="1"/>
                <w:numId w:val="9"/>
              </w:numPr>
              <w:overflowPunct w:val="0"/>
              <w:snapToGrid/>
              <w:spacing w:after="180"/>
              <w:ind w:firstLineChars="0"/>
              <w:contextualSpacing/>
              <w:jc w:val="left"/>
              <w:textAlignment w:val="baseline"/>
              <w:rPr>
                <w:sz w:val="20"/>
                <w:szCs w:val="20"/>
              </w:rPr>
            </w:pPr>
            <w:r w:rsidRPr="002D5DA5">
              <w:rPr>
                <w:sz w:val="20"/>
                <w:szCs w:val="20"/>
              </w:rPr>
              <w:t>The maximum number of subgroups that can be carried in PEI, subject to the performance assumptions</w:t>
            </w:r>
          </w:p>
          <w:p w14:paraId="79B3C4DD" w14:textId="77777777" w:rsidR="009E2EAF" w:rsidRPr="002D5DA5" w:rsidRDefault="009E2EAF" w:rsidP="009E2EAF">
            <w:pPr>
              <w:rPr>
                <w:rFonts w:ascii="Calibri" w:hAnsi="Calibri"/>
                <w:sz w:val="20"/>
                <w:szCs w:val="20"/>
                <w:lang w:eastAsia="zh-CN"/>
              </w:rPr>
            </w:pPr>
            <w:r w:rsidRPr="002D5DA5">
              <w:rPr>
                <w:sz w:val="20"/>
                <w:szCs w:val="20"/>
                <w:highlight w:val="green"/>
                <w:lang w:eastAsia="zh-CN"/>
              </w:rPr>
              <w:t>Agreements:</w:t>
            </w:r>
          </w:p>
          <w:p w14:paraId="00943EEF" w14:textId="77777777" w:rsidR="009E2EAF" w:rsidRPr="002D5DA5" w:rsidRDefault="009E2EAF" w:rsidP="009E2EAF">
            <w:pPr>
              <w:spacing w:line="280" w:lineRule="exact"/>
              <w:rPr>
                <w:sz w:val="20"/>
                <w:szCs w:val="20"/>
                <w:lang w:eastAsia="zh-CN"/>
              </w:rPr>
            </w:pPr>
            <w:r w:rsidRPr="002D5DA5">
              <w:rPr>
                <w:sz w:val="20"/>
                <w:szCs w:val="20"/>
                <w:lang w:eastAsia="zh-CN"/>
              </w:rPr>
              <w:t>For the evaluation of resource overhead with PEI candidate designs based on PDCCH, TRS/CSI-RS and SSS, companies to provide estimated overheads for PEI candidate designs based on the following factors:</w:t>
            </w:r>
          </w:p>
          <w:p w14:paraId="523F18FC" w14:textId="77777777" w:rsidR="009E2EAF" w:rsidRPr="002D5DA5" w:rsidRDefault="009E2EAF" w:rsidP="009E2EAF">
            <w:pPr>
              <w:pStyle w:val="af"/>
              <w:numPr>
                <w:ilvl w:val="0"/>
                <w:numId w:val="6"/>
              </w:numPr>
              <w:autoSpaceDE/>
              <w:autoSpaceDN/>
              <w:adjustRightInd/>
              <w:snapToGrid/>
              <w:spacing w:after="0" w:line="280" w:lineRule="exact"/>
              <w:ind w:firstLineChars="0"/>
              <w:jc w:val="left"/>
              <w:rPr>
                <w:sz w:val="20"/>
                <w:szCs w:val="20"/>
                <w:lang w:eastAsia="zh-CN"/>
              </w:rPr>
            </w:pPr>
            <w:r w:rsidRPr="002D5DA5">
              <w:rPr>
                <w:sz w:val="20"/>
                <w:szCs w:val="20"/>
              </w:rPr>
              <w:t>Assumption of Behv-A/B</w:t>
            </w:r>
          </w:p>
          <w:p w14:paraId="59AE644C" w14:textId="77777777" w:rsidR="009E2EAF" w:rsidRPr="002D5DA5" w:rsidRDefault="009E2EAF" w:rsidP="009E2EAF">
            <w:pPr>
              <w:pStyle w:val="af"/>
              <w:numPr>
                <w:ilvl w:val="0"/>
                <w:numId w:val="6"/>
              </w:numPr>
              <w:autoSpaceDE/>
              <w:autoSpaceDN/>
              <w:adjustRightInd/>
              <w:snapToGrid/>
              <w:spacing w:after="0" w:line="280" w:lineRule="exact"/>
              <w:ind w:firstLineChars="0"/>
              <w:jc w:val="left"/>
              <w:rPr>
                <w:sz w:val="20"/>
                <w:szCs w:val="20"/>
              </w:rPr>
            </w:pPr>
            <w:r w:rsidRPr="002D5DA5">
              <w:rPr>
                <w:sz w:val="20"/>
                <w:szCs w:val="20"/>
              </w:rPr>
              <w:t xml:space="preserve">Required #REs from performance evaluations </w:t>
            </w:r>
          </w:p>
          <w:p w14:paraId="124A9A5E" w14:textId="77777777" w:rsidR="009E2EAF" w:rsidRPr="002D5DA5" w:rsidRDefault="009E2EAF" w:rsidP="009E2EAF">
            <w:pPr>
              <w:pStyle w:val="af"/>
              <w:numPr>
                <w:ilvl w:val="0"/>
                <w:numId w:val="6"/>
              </w:numPr>
              <w:autoSpaceDE/>
              <w:autoSpaceDN/>
              <w:adjustRightInd/>
              <w:snapToGrid/>
              <w:spacing w:after="0" w:line="280" w:lineRule="exact"/>
              <w:ind w:firstLineChars="0"/>
              <w:jc w:val="left"/>
              <w:rPr>
                <w:sz w:val="20"/>
                <w:szCs w:val="20"/>
              </w:rPr>
            </w:pPr>
            <w:r w:rsidRPr="002D5DA5">
              <w:rPr>
                <w:sz w:val="20"/>
                <w:szCs w:val="20"/>
              </w:rPr>
              <w:t>10% group paging rate per PO as baseline; other group paging rates can be optionally considered</w:t>
            </w:r>
          </w:p>
          <w:p w14:paraId="5310CB0F" w14:textId="77777777" w:rsidR="009E2EAF" w:rsidRPr="002D5DA5" w:rsidRDefault="009E2EAF" w:rsidP="009E2EAF">
            <w:pPr>
              <w:spacing w:line="280" w:lineRule="exact"/>
              <w:rPr>
                <w:sz w:val="20"/>
                <w:szCs w:val="20"/>
                <w:lang w:eastAsia="zh-CN"/>
              </w:rPr>
            </w:pPr>
            <w:r w:rsidRPr="002D5DA5">
              <w:rPr>
                <w:sz w:val="20"/>
                <w:szCs w:val="20"/>
                <w:lang w:eastAsia="zh-CN"/>
              </w:rPr>
              <w:t>and based on the following assumptions with justification (up to each company)</w:t>
            </w:r>
          </w:p>
          <w:p w14:paraId="464AE028" w14:textId="77777777" w:rsidR="009E2EAF" w:rsidRPr="002D5DA5" w:rsidRDefault="009E2EAF" w:rsidP="009E2EAF">
            <w:pPr>
              <w:pStyle w:val="af"/>
              <w:numPr>
                <w:ilvl w:val="0"/>
                <w:numId w:val="6"/>
              </w:numPr>
              <w:autoSpaceDE/>
              <w:autoSpaceDN/>
              <w:adjustRightInd/>
              <w:snapToGrid/>
              <w:spacing w:after="0" w:line="280" w:lineRule="exact"/>
              <w:ind w:firstLineChars="0"/>
              <w:jc w:val="left"/>
              <w:rPr>
                <w:sz w:val="20"/>
                <w:szCs w:val="20"/>
                <w:lang w:eastAsia="zh-CN"/>
              </w:rPr>
            </w:pPr>
            <w:r w:rsidRPr="002D5DA5">
              <w:rPr>
                <w:sz w:val="20"/>
                <w:szCs w:val="20"/>
              </w:rPr>
              <w:t xml:space="preserve">Whether and how coexistence with legacy UEs is considered </w:t>
            </w:r>
          </w:p>
          <w:p w14:paraId="418632FA" w14:textId="77777777" w:rsidR="009E2EAF" w:rsidRPr="002D5DA5" w:rsidRDefault="009E2EAF" w:rsidP="009E2EAF">
            <w:pPr>
              <w:pStyle w:val="af"/>
              <w:numPr>
                <w:ilvl w:val="0"/>
                <w:numId w:val="6"/>
              </w:numPr>
              <w:autoSpaceDE/>
              <w:autoSpaceDN/>
              <w:adjustRightInd/>
              <w:snapToGrid/>
              <w:spacing w:after="0" w:line="280" w:lineRule="exact"/>
              <w:ind w:firstLineChars="0"/>
              <w:jc w:val="left"/>
              <w:rPr>
                <w:sz w:val="20"/>
                <w:szCs w:val="20"/>
              </w:rPr>
            </w:pPr>
            <w:r w:rsidRPr="002D5DA5">
              <w:rPr>
                <w:sz w:val="20"/>
                <w:szCs w:val="20"/>
              </w:rPr>
              <w:t>Whether and how indication(s) to multiple POs and/or UE subgroups by one PEI is considered</w:t>
            </w:r>
          </w:p>
          <w:p w14:paraId="545E6F7E" w14:textId="77777777" w:rsidR="009E2EAF" w:rsidRPr="002D5DA5" w:rsidRDefault="009E2EAF" w:rsidP="009E2EAF">
            <w:pPr>
              <w:pStyle w:val="af"/>
              <w:numPr>
                <w:ilvl w:val="0"/>
                <w:numId w:val="6"/>
              </w:numPr>
              <w:autoSpaceDE/>
              <w:autoSpaceDN/>
              <w:adjustRightInd/>
              <w:snapToGrid/>
              <w:spacing w:after="0" w:line="280" w:lineRule="exact"/>
              <w:ind w:firstLineChars="0"/>
              <w:jc w:val="left"/>
              <w:rPr>
                <w:sz w:val="20"/>
                <w:szCs w:val="20"/>
              </w:rPr>
            </w:pPr>
            <w:r w:rsidRPr="002D5DA5">
              <w:rPr>
                <w:sz w:val="20"/>
                <w:szCs w:val="20"/>
              </w:rPr>
              <w:t xml:space="preserve">Whether and how multi-beam transmission is considered </w:t>
            </w:r>
          </w:p>
          <w:p w14:paraId="45E82A56" w14:textId="77777777" w:rsidR="009E2EAF" w:rsidRPr="002D5DA5" w:rsidRDefault="009E2EAF" w:rsidP="009E2EAF">
            <w:pPr>
              <w:rPr>
                <w:sz w:val="20"/>
                <w:szCs w:val="20"/>
                <w:lang w:eastAsia="x-none"/>
              </w:rPr>
            </w:pPr>
          </w:p>
          <w:p w14:paraId="76ACFEDA" w14:textId="77777777" w:rsidR="009E2EAF" w:rsidRPr="002D5DA5" w:rsidRDefault="009E2EAF" w:rsidP="009E2EAF">
            <w:pPr>
              <w:rPr>
                <w:sz w:val="20"/>
                <w:szCs w:val="20"/>
                <w:lang w:eastAsia="x-none"/>
              </w:rPr>
            </w:pPr>
            <w:r w:rsidRPr="002D5DA5">
              <w:rPr>
                <w:b/>
                <w:bCs/>
                <w:sz w:val="20"/>
                <w:szCs w:val="20"/>
                <w:lang w:eastAsia="x-none"/>
              </w:rPr>
              <w:t>Decision:</w:t>
            </w:r>
            <w:r w:rsidRPr="002D5DA5">
              <w:rPr>
                <w:sz w:val="20"/>
                <w:szCs w:val="20"/>
                <w:lang w:eastAsia="x-none"/>
              </w:rPr>
              <w:t xml:space="preserve"> As per email posted on Feb 5</w:t>
            </w:r>
            <w:r w:rsidRPr="002D5DA5">
              <w:rPr>
                <w:sz w:val="20"/>
                <w:szCs w:val="20"/>
                <w:vertAlign w:val="superscript"/>
                <w:lang w:eastAsia="x-none"/>
              </w:rPr>
              <w:t>th</w:t>
            </w:r>
            <w:r w:rsidRPr="002D5DA5">
              <w:rPr>
                <w:sz w:val="20"/>
                <w:szCs w:val="20"/>
                <w:lang w:eastAsia="x-none"/>
              </w:rPr>
              <w:t>,</w:t>
            </w:r>
          </w:p>
          <w:p w14:paraId="65B9FAB0" w14:textId="77777777" w:rsidR="009E2EAF" w:rsidRPr="002D5DA5" w:rsidRDefault="009E2EAF" w:rsidP="009E2EAF">
            <w:pPr>
              <w:rPr>
                <w:sz w:val="20"/>
                <w:szCs w:val="20"/>
              </w:rPr>
            </w:pPr>
            <w:r w:rsidRPr="002D5DA5">
              <w:rPr>
                <w:sz w:val="20"/>
                <w:szCs w:val="20"/>
                <w:highlight w:val="green"/>
              </w:rPr>
              <w:t>Agreements:</w:t>
            </w:r>
          </w:p>
          <w:p w14:paraId="26B0796B" w14:textId="2AD317C4" w:rsidR="009E2EAF" w:rsidRDefault="009E2EAF" w:rsidP="009E2EAF">
            <w:pPr>
              <w:rPr>
                <w:lang w:eastAsia="zh-CN"/>
              </w:rPr>
            </w:pPr>
            <w:r w:rsidRPr="002D5DA5">
              <w:rPr>
                <w:sz w:val="20"/>
                <w:szCs w:val="20"/>
              </w:rPr>
              <w:t>Further study the design on how to provide the indications for UE subgroups over PEI and/or paging PDCCH, subject to the metrics agreed in RAN1 102e.</w:t>
            </w:r>
          </w:p>
        </w:tc>
      </w:tr>
    </w:tbl>
    <w:p w14:paraId="46EF5784" w14:textId="77777777" w:rsidR="009E2EAF" w:rsidRPr="009E2EAF" w:rsidRDefault="009E2EAF" w:rsidP="000F4769">
      <w:pPr>
        <w:rPr>
          <w:lang w:eastAsia="zh-CN"/>
        </w:rPr>
      </w:pPr>
    </w:p>
    <w:p w14:paraId="69B7708B" w14:textId="1C430C7E" w:rsidR="005743DE" w:rsidRPr="00CF195E" w:rsidRDefault="005743DE" w:rsidP="00A1200D">
      <w:pPr>
        <w:pStyle w:val="1"/>
        <w:numPr>
          <w:ilvl w:val="0"/>
          <w:numId w:val="0"/>
        </w:numPr>
        <w:ind w:left="432" w:hanging="432"/>
      </w:pPr>
      <w:r w:rsidRPr="00CF195E">
        <w:t xml:space="preserve">Appendix </w:t>
      </w:r>
      <w:r w:rsidR="009E2EAF">
        <w:t>B</w:t>
      </w:r>
      <w:r w:rsidRPr="00CF195E">
        <w:t xml:space="preserve">. </w:t>
      </w:r>
      <w:r w:rsidR="002D5DA5">
        <w:t>Simulation assumptions</w:t>
      </w:r>
    </w:p>
    <w:bookmarkEnd w:id="4"/>
    <w:p w14:paraId="3D65617C" w14:textId="77777777" w:rsidR="002D5DA5" w:rsidRPr="002D5DA5" w:rsidRDefault="002D5DA5" w:rsidP="002D5DA5">
      <w:pPr>
        <w:pStyle w:val="a5"/>
      </w:pPr>
      <w:r>
        <w:t xml:space="preserve">Table </w:t>
      </w:r>
      <w:r w:rsidR="00B56742">
        <w:rPr>
          <w:noProof/>
        </w:rPr>
        <w:fldChar w:fldCharType="begin"/>
      </w:r>
      <w:r w:rsidR="00B56742">
        <w:rPr>
          <w:noProof/>
        </w:rPr>
        <w:instrText xml:space="preserve"> SEQ Table \* ARABIC </w:instrText>
      </w:r>
      <w:r w:rsidR="00B56742">
        <w:rPr>
          <w:noProof/>
        </w:rPr>
        <w:fldChar w:fldCharType="separate"/>
      </w:r>
      <w:r w:rsidR="004C6D8B">
        <w:rPr>
          <w:noProof/>
        </w:rPr>
        <w:t>6</w:t>
      </w:r>
      <w:r w:rsidR="00B56742">
        <w:rPr>
          <w:noProof/>
        </w:rPr>
        <w:fldChar w:fldCharType="end"/>
      </w:r>
      <w:r>
        <w:t xml:space="preserve">. </w:t>
      </w:r>
      <w:r w:rsidRPr="002D5DA5">
        <w:rPr>
          <w:lang w:eastAsia="zh-CN"/>
        </w:rPr>
        <w:t>Simulation assumptions for PEI</w:t>
      </w:r>
    </w:p>
    <w:tbl>
      <w:tblPr>
        <w:tblW w:w="7225" w:type="dxa"/>
        <w:jc w:val="center"/>
        <w:tblCellMar>
          <w:left w:w="0" w:type="dxa"/>
          <w:right w:w="0" w:type="dxa"/>
        </w:tblCellMar>
        <w:tblLook w:val="04A0" w:firstRow="1" w:lastRow="0" w:firstColumn="1" w:lastColumn="0" w:noHBand="0" w:noVBand="1"/>
      </w:tblPr>
      <w:tblGrid>
        <w:gridCol w:w="2788"/>
        <w:gridCol w:w="4437"/>
      </w:tblGrid>
      <w:tr w:rsidR="002D5DA5" w14:paraId="0E426BE0" w14:textId="77777777" w:rsidTr="002D5DA5">
        <w:trPr>
          <w:trHeight w:val="270"/>
          <w:jc w:val="center"/>
        </w:trPr>
        <w:tc>
          <w:tcPr>
            <w:tcW w:w="27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9957B" w14:textId="77777777" w:rsidR="002D5DA5" w:rsidRPr="00A05916" w:rsidRDefault="002D5DA5" w:rsidP="00DC018B">
            <w:pPr>
              <w:autoSpaceDE/>
              <w:autoSpaceDN/>
              <w:adjustRightInd/>
              <w:snapToGrid/>
              <w:spacing w:after="0"/>
              <w:jc w:val="center"/>
              <w:rPr>
                <w:b/>
                <w:color w:val="000000"/>
                <w:sz w:val="20"/>
                <w:szCs w:val="20"/>
              </w:rPr>
            </w:pPr>
            <w:r w:rsidRPr="00A05916">
              <w:rPr>
                <w:b/>
                <w:color w:val="000000"/>
                <w:sz w:val="20"/>
                <w:szCs w:val="20"/>
              </w:rPr>
              <w:t>Carrier Frequency</w:t>
            </w:r>
          </w:p>
        </w:tc>
        <w:tc>
          <w:tcPr>
            <w:tcW w:w="4437" w:type="dxa"/>
            <w:tcBorders>
              <w:top w:val="single" w:sz="4" w:space="0" w:color="auto"/>
              <w:left w:val="nil"/>
              <w:bottom w:val="single" w:sz="4" w:space="0" w:color="auto"/>
              <w:right w:val="single" w:sz="4" w:space="0" w:color="auto"/>
            </w:tcBorders>
            <w:shd w:val="clear" w:color="auto" w:fill="auto"/>
            <w:noWrap/>
            <w:vAlign w:val="center"/>
            <w:hideMark/>
          </w:tcPr>
          <w:p w14:paraId="08C87BCF" w14:textId="77777777" w:rsidR="002D5DA5" w:rsidRPr="00A05916" w:rsidRDefault="002D5DA5" w:rsidP="00DC018B">
            <w:pPr>
              <w:jc w:val="center"/>
              <w:rPr>
                <w:color w:val="000000"/>
                <w:sz w:val="20"/>
                <w:szCs w:val="20"/>
              </w:rPr>
            </w:pPr>
            <w:r w:rsidRPr="00A05916">
              <w:rPr>
                <w:color w:val="000000"/>
                <w:sz w:val="20"/>
                <w:szCs w:val="20"/>
              </w:rPr>
              <w:t>4GHz</w:t>
            </w:r>
          </w:p>
        </w:tc>
      </w:tr>
      <w:tr w:rsidR="002D5DA5" w14:paraId="46C0F555" w14:textId="77777777" w:rsidTr="002D5DA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312247" w14:textId="77777777" w:rsidR="002D5DA5" w:rsidRPr="00A05916" w:rsidRDefault="002D5DA5" w:rsidP="00DC018B">
            <w:pPr>
              <w:jc w:val="center"/>
              <w:rPr>
                <w:b/>
                <w:color w:val="000000"/>
                <w:sz w:val="20"/>
                <w:szCs w:val="20"/>
              </w:rPr>
            </w:pPr>
            <w:r w:rsidRPr="00A05916">
              <w:rPr>
                <w:b/>
                <w:color w:val="000000"/>
                <w:sz w:val="20"/>
                <w:szCs w:val="20"/>
              </w:rPr>
              <w:t>SNR group</w:t>
            </w:r>
          </w:p>
        </w:tc>
        <w:tc>
          <w:tcPr>
            <w:tcW w:w="4437" w:type="dxa"/>
            <w:tcBorders>
              <w:top w:val="nil"/>
              <w:left w:val="nil"/>
              <w:bottom w:val="single" w:sz="4" w:space="0" w:color="auto"/>
              <w:right w:val="single" w:sz="4" w:space="0" w:color="auto"/>
            </w:tcBorders>
            <w:shd w:val="clear" w:color="auto" w:fill="auto"/>
            <w:noWrap/>
            <w:vAlign w:val="center"/>
            <w:hideMark/>
          </w:tcPr>
          <w:p w14:paraId="68FCD695" w14:textId="10D5BD0D" w:rsidR="002D5DA5" w:rsidRPr="00A05916" w:rsidRDefault="002D5DA5">
            <w:pPr>
              <w:jc w:val="center"/>
              <w:rPr>
                <w:color w:val="000000"/>
                <w:sz w:val="20"/>
                <w:szCs w:val="20"/>
              </w:rPr>
            </w:pPr>
            <w:r w:rsidRPr="00A05916">
              <w:rPr>
                <w:color w:val="000000"/>
                <w:sz w:val="20"/>
                <w:szCs w:val="20"/>
              </w:rPr>
              <w:t>[-1</w:t>
            </w:r>
            <w:r w:rsidR="00954BA1">
              <w:rPr>
                <w:color w:val="000000"/>
                <w:sz w:val="20"/>
                <w:szCs w:val="20"/>
              </w:rPr>
              <w:t>2</w:t>
            </w:r>
            <w:r w:rsidRPr="00A05916">
              <w:rPr>
                <w:color w:val="000000"/>
                <w:sz w:val="20"/>
                <w:szCs w:val="20"/>
              </w:rPr>
              <w:t>,</w:t>
            </w:r>
            <w:r>
              <w:rPr>
                <w:color w:val="000000"/>
                <w:sz w:val="20"/>
                <w:szCs w:val="20"/>
              </w:rPr>
              <w:t xml:space="preserve"> </w:t>
            </w:r>
            <w:r w:rsidR="00507627">
              <w:rPr>
                <w:color w:val="000000"/>
                <w:sz w:val="20"/>
                <w:szCs w:val="20"/>
              </w:rPr>
              <w:t>3</w:t>
            </w:r>
            <w:r w:rsidRPr="00A05916">
              <w:rPr>
                <w:color w:val="000000"/>
                <w:sz w:val="20"/>
                <w:szCs w:val="20"/>
              </w:rPr>
              <w:t>]dB</w:t>
            </w:r>
          </w:p>
        </w:tc>
      </w:tr>
      <w:tr w:rsidR="002D5DA5" w14:paraId="29F6C0F1" w14:textId="77777777" w:rsidTr="002D5DA5">
        <w:trPr>
          <w:trHeight w:val="26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90AA99" w14:textId="77777777" w:rsidR="002D5DA5" w:rsidRPr="00A05916" w:rsidRDefault="002D5DA5" w:rsidP="00DC018B">
            <w:pPr>
              <w:jc w:val="center"/>
              <w:rPr>
                <w:b/>
                <w:color w:val="000000"/>
                <w:sz w:val="20"/>
                <w:szCs w:val="20"/>
              </w:rPr>
            </w:pPr>
            <w:r w:rsidRPr="00A05916">
              <w:rPr>
                <w:b/>
                <w:color w:val="000000"/>
                <w:sz w:val="20"/>
                <w:szCs w:val="20"/>
              </w:rPr>
              <w:t>Channel Model</w:t>
            </w:r>
          </w:p>
        </w:tc>
        <w:tc>
          <w:tcPr>
            <w:tcW w:w="4437" w:type="dxa"/>
            <w:tcBorders>
              <w:top w:val="nil"/>
              <w:left w:val="nil"/>
              <w:bottom w:val="single" w:sz="4" w:space="0" w:color="auto"/>
              <w:right w:val="single" w:sz="4" w:space="0" w:color="auto"/>
            </w:tcBorders>
            <w:shd w:val="clear" w:color="auto" w:fill="auto"/>
            <w:vAlign w:val="center"/>
            <w:hideMark/>
          </w:tcPr>
          <w:p w14:paraId="0FED9EEE" w14:textId="77777777" w:rsidR="002D5DA5" w:rsidRPr="00A05916" w:rsidRDefault="002D5DA5" w:rsidP="00DC018B">
            <w:pPr>
              <w:jc w:val="center"/>
              <w:rPr>
                <w:color w:val="000000"/>
                <w:sz w:val="20"/>
                <w:szCs w:val="20"/>
              </w:rPr>
            </w:pPr>
            <w:r w:rsidRPr="00A05916">
              <w:rPr>
                <w:color w:val="000000"/>
                <w:sz w:val="20"/>
                <w:szCs w:val="20"/>
              </w:rPr>
              <w:t>TDL-C</w:t>
            </w:r>
            <w:r>
              <w:rPr>
                <w:color w:val="000000"/>
                <w:sz w:val="20"/>
                <w:szCs w:val="20"/>
              </w:rPr>
              <w:t xml:space="preserve">, </w:t>
            </w:r>
            <w:r w:rsidRPr="00A05916">
              <w:rPr>
                <w:color w:val="000000"/>
                <w:sz w:val="20"/>
                <w:szCs w:val="20"/>
              </w:rPr>
              <w:t>300ns delay spread</w:t>
            </w:r>
          </w:p>
        </w:tc>
      </w:tr>
      <w:tr w:rsidR="002D5DA5" w14:paraId="2BF60741" w14:textId="77777777" w:rsidTr="002D5DA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54A507" w14:textId="77777777" w:rsidR="002D5DA5" w:rsidRPr="00A05916" w:rsidRDefault="002D5DA5" w:rsidP="00DC018B">
            <w:pPr>
              <w:jc w:val="center"/>
              <w:rPr>
                <w:b/>
                <w:color w:val="000000"/>
                <w:sz w:val="20"/>
                <w:szCs w:val="20"/>
              </w:rPr>
            </w:pPr>
            <w:r w:rsidRPr="00A05916">
              <w:rPr>
                <w:b/>
                <w:color w:val="000000"/>
                <w:sz w:val="20"/>
                <w:szCs w:val="20"/>
              </w:rPr>
              <w:t>Subcarrier spacing</w:t>
            </w:r>
          </w:p>
        </w:tc>
        <w:tc>
          <w:tcPr>
            <w:tcW w:w="4437" w:type="dxa"/>
            <w:tcBorders>
              <w:top w:val="nil"/>
              <w:left w:val="nil"/>
              <w:bottom w:val="single" w:sz="4" w:space="0" w:color="auto"/>
              <w:right w:val="single" w:sz="4" w:space="0" w:color="auto"/>
            </w:tcBorders>
            <w:shd w:val="clear" w:color="auto" w:fill="auto"/>
            <w:noWrap/>
            <w:vAlign w:val="center"/>
            <w:hideMark/>
          </w:tcPr>
          <w:p w14:paraId="1C4C08B0" w14:textId="77777777" w:rsidR="002D5DA5" w:rsidRPr="00A05916" w:rsidRDefault="002D5DA5" w:rsidP="00DC018B">
            <w:pPr>
              <w:jc w:val="center"/>
              <w:rPr>
                <w:color w:val="000000"/>
                <w:sz w:val="20"/>
                <w:szCs w:val="20"/>
              </w:rPr>
            </w:pPr>
            <w:r w:rsidRPr="00A05916">
              <w:rPr>
                <w:color w:val="000000"/>
                <w:sz w:val="20"/>
                <w:szCs w:val="20"/>
              </w:rPr>
              <w:t>30kHz</w:t>
            </w:r>
          </w:p>
        </w:tc>
      </w:tr>
      <w:tr w:rsidR="002D5DA5" w14:paraId="17DD74B6" w14:textId="77777777" w:rsidTr="002D5DA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8810EC0" w14:textId="77777777" w:rsidR="002D5DA5" w:rsidRPr="00A05916" w:rsidRDefault="002D5DA5" w:rsidP="00DC018B">
            <w:pPr>
              <w:jc w:val="center"/>
              <w:rPr>
                <w:b/>
                <w:color w:val="000000"/>
                <w:sz w:val="20"/>
                <w:szCs w:val="20"/>
                <w:lang w:eastAsia="zh-CN"/>
              </w:rPr>
            </w:pPr>
            <w:r w:rsidRPr="00A05916">
              <w:rPr>
                <w:b/>
                <w:color w:val="000000"/>
                <w:sz w:val="20"/>
                <w:szCs w:val="20"/>
                <w:lang w:eastAsia="zh-CN"/>
              </w:rPr>
              <w:t>Transmission BW</w:t>
            </w:r>
          </w:p>
        </w:tc>
        <w:tc>
          <w:tcPr>
            <w:tcW w:w="4437" w:type="dxa"/>
            <w:tcBorders>
              <w:top w:val="nil"/>
              <w:left w:val="nil"/>
              <w:bottom w:val="single" w:sz="4" w:space="0" w:color="auto"/>
              <w:right w:val="single" w:sz="4" w:space="0" w:color="auto"/>
            </w:tcBorders>
            <w:shd w:val="clear" w:color="auto" w:fill="auto"/>
            <w:noWrap/>
            <w:vAlign w:val="center"/>
          </w:tcPr>
          <w:p w14:paraId="2A1F8FD4" w14:textId="77777777" w:rsidR="002D5DA5" w:rsidRPr="00A05916" w:rsidRDefault="002D5DA5" w:rsidP="00DC018B">
            <w:pPr>
              <w:jc w:val="center"/>
              <w:rPr>
                <w:color w:val="000000"/>
                <w:sz w:val="20"/>
                <w:szCs w:val="20"/>
                <w:lang w:eastAsia="zh-CN"/>
              </w:rPr>
            </w:pPr>
            <w:r w:rsidRPr="00A05916">
              <w:rPr>
                <w:color w:val="000000"/>
                <w:sz w:val="20"/>
                <w:szCs w:val="20"/>
                <w:lang w:eastAsia="zh-CN"/>
              </w:rPr>
              <w:t>20MHz</w:t>
            </w:r>
          </w:p>
        </w:tc>
      </w:tr>
      <w:tr w:rsidR="002D5DA5" w14:paraId="5FFF4E00" w14:textId="77777777" w:rsidTr="002D5DA5">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D3228A" w14:textId="77777777" w:rsidR="002D5DA5" w:rsidRPr="00A05916" w:rsidRDefault="002D5DA5" w:rsidP="00DC018B">
            <w:pPr>
              <w:jc w:val="center"/>
              <w:rPr>
                <w:b/>
                <w:color w:val="000000"/>
                <w:sz w:val="20"/>
                <w:szCs w:val="20"/>
              </w:rPr>
            </w:pPr>
            <w:r w:rsidRPr="00A05916">
              <w:rPr>
                <w:b/>
                <w:color w:val="000000"/>
                <w:sz w:val="20"/>
                <w:szCs w:val="20"/>
              </w:rPr>
              <w:t>UE speed</w:t>
            </w:r>
          </w:p>
        </w:tc>
        <w:tc>
          <w:tcPr>
            <w:tcW w:w="4437" w:type="dxa"/>
            <w:tcBorders>
              <w:top w:val="nil"/>
              <w:left w:val="nil"/>
              <w:bottom w:val="single" w:sz="4" w:space="0" w:color="auto"/>
              <w:right w:val="single" w:sz="4" w:space="0" w:color="auto"/>
            </w:tcBorders>
            <w:shd w:val="clear" w:color="auto" w:fill="auto"/>
            <w:noWrap/>
            <w:vAlign w:val="center"/>
            <w:hideMark/>
          </w:tcPr>
          <w:p w14:paraId="2FE0D95B" w14:textId="77777777" w:rsidR="002D5DA5" w:rsidRPr="00A05916" w:rsidRDefault="002D5DA5" w:rsidP="00DC018B">
            <w:pPr>
              <w:jc w:val="center"/>
              <w:rPr>
                <w:color w:val="000000"/>
                <w:sz w:val="20"/>
                <w:szCs w:val="20"/>
              </w:rPr>
            </w:pPr>
            <w:r w:rsidRPr="00A05916">
              <w:rPr>
                <w:color w:val="000000"/>
                <w:sz w:val="20"/>
                <w:szCs w:val="20"/>
              </w:rPr>
              <w:t>3km/h</w:t>
            </w:r>
          </w:p>
        </w:tc>
      </w:tr>
      <w:tr w:rsidR="002D5DA5" w14:paraId="4B373A8C" w14:textId="77777777" w:rsidTr="002D5DA5">
        <w:trPr>
          <w:trHeight w:val="341"/>
          <w:jc w:val="center"/>
        </w:trPr>
        <w:tc>
          <w:tcPr>
            <w:tcW w:w="0" w:type="auto"/>
            <w:tcBorders>
              <w:top w:val="nil"/>
              <w:left w:val="single" w:sz="4" w:space="0" w:color="auto"/>
              <w:right w:val="single" w:sz="4" w:space="0" w:color="auto"/>
            </w:tcBorders>
            <w:shd w:val="clear" w:color="auto" w:fill="auto"/>
            <w:noWrap/>
            <w:vAlign w:val="center"/>
            <w:hideMark/>
          </w:tcPr>
          <w:p w14:paraId="60603CF3" w14:textId="77777777" w:rsidR="002D5DA5" w:rsidRPr="00A05916" w:rsidRDefault="002D5DA5" w:rsidP="00DC018B">
            <w:pPr>
              <w:jc w:val="center"/>
              <w:rPr>
                <w:b/>
                <w:color w:val="000000"/>
                <w:sz w:val="20"/>
                <w:szCs w:val="20"/>
              </w:rPr>
            </w:pPr>
            <w:r w:rsidRPr="00A05916">
              <w:rPr>
                <w:b/>
                <w:color w:val="000000"/>
                <w:sz w:val="20"/>
                <w:szCs w:val="20"/>
              </w:rPr>
              <w:t>Antenna configuration</w:t>
            </w:r>
          </w:p>
        </w:tc>
        <w:tc>
          <w:tcPr>
            <w:tcW w:w="4437" w:type="dxa"/>
            <w:tcBorders>
              <w:top w:val="nil"/>
              <w:left w:val="nil"/>
              <w:right w:val="single" w:sz="4" w:space="0" w:color="auto"/>
            </w:tcBorders>
            <w:shd w:val="clear" w:color="auto" w:fill="auto"/>
            <w:noWrap/>
            <w:vAlign w:val="center"/>
            <w:hideMark/>
          </w:tcPr>
          <w:p w14:paraId="670F2625" w14:textId="77777777" w:rsidR="002D5DA5" w:rsidRPr="00A05916" w:rsidRDefault="002D5DA5" w:rsidP="00DC018B">
            <w:pPr>
              <w:jc w:val="center"/>
              <w:rPr>
                <w:color w:val="000000"/>
                <w:sz w:val="20"/>
                <w:szCs w:val="20"/>
              </w:rPr>
            </w:pPr>
            <w:r w:rsidRPr="00A05916">
              <w:rPr>
                <w:color w:val="000000"/>
                <w:sz w:val="20"/>
                <w:szCs w:val="20"/>
              </w:rPr>
              <w:t>2T</w:t>
            </w:r>
            <w:r>
              <w:rPr>
                <w:color w:val="000000"/>
                <w:sz w:val="20"/>
                <w:szCs w:val="20"/>
              </w:rPr>
              <w:t>X</w:t>
            </w:r>
            <w:r>
              <w:rPr>
                <w:rFonts w:hint="eastAsia"/>
                <w:color w:val="000000"/>
                <w:sz w:val="20"/>
                <w:szCs w:val="20"/>
                <w:lang w:eastAsia="zh-CN"/>
              </w:rPr>
              <w:t xml:space="preserve"> </w:t>
            </w:r>
            <w:r>
              <w:rPr>
                <w:color w:val="000000"/>
                <w:sz w:val="20"/>
                <w:szCs w:val="20"/>
                <w:lang w:eastAsia="zh-CN"/>
              </w:rPr>
              <w:t xml:space="preserve">and </w:t>
            </w:r>
            <w:r w:rsidRPr="00A05916">
              <w:rPr>
                <w:color w:val="000000"/>
                <w:sz w:val="20"/>
                <w:szCs w:val="20"/>
              </w:rPr>
              <w:t>[2</w:t>
            </w:r>
            <w:r>
              <w:rPr>
                <w:color w:val="000000"/>
                <w:sz w:val="20"/>
                <w:szCs w:val="20"/>
              </w:rPr>
              <w:t>, 4</w:t>
            </w:r>
            <w:r w:rsidRPr="00A05916">
              <w:rPr>
                <w:color w:val="000000"/>
                <w:sz w:val="20"/>
                <w:szCs w:val="20"/>
              </w:rPr>
              <w:t>]R</w:t>
            </w:r>
            <w:r>
              <w:rPr>
                <w:color w:val="000000"/>
                <w:sz w:val="20"/>
                <w:szCs w:val="20"/>
              </w:rPr>
              <w:t>X</w:t>
            </w:r>
          </w:p>
        </w:tc>
      </w:tr>
      <w:tr w:rsidR="002D5DA5" w14:paraId="5293DFAD" w14:textId="77777777" w:rsidTr="002D5DA5">
        <w:trPr>
          <w:trHeight w:val="30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F649" w14:textId="77777777" w:rsidR="002D5DA5" w:rsidRPr="00A05916" w:rsidRDefault="002D5DA5" w:rsidP="00DC018B">
            <w:pPr>
              <w:jc w:val="center"/>
              <w:rPr>
                <w:b/>
                <w:color w:val="000000"/>
                <w:sz w:val="20"/>
                <w:szCs w:val="20"/>
              </w:rPr>
            </w:pPr>
            <w:r w:rsidRPr="00A05916">
              <w:rPr>
                <w:b/>
                <w:color w:val="000000"/>
                <w:sz w:val="20"/>
                <w:szCs w:val="20"/>
              </w:rPr>
              <w:t xml:space="preserve">Frequency </w:t>
            </w:r>
            <w:r>
              <w:rPr>
                <w:b/>
                <w:color w:val="000000"/>
                <w:sz w:val="20"/>
                <w:szCs w:val="20"/>
              </w:rPr>
              <w:t>error</w:t>
            </w:r>
          </w:p>
        </w:tc>
        <w:tc>
          <w:tcPr>
            <w:tcW w:w="4437" w:type="dxa"/>
            <w:tcBorders>
              <w:top w:val="single" w:sz="4" w:space="0" w:color="auto"/>
              <w:left w:val="nil"/>
              <w:bottom w:val="single" w:sz="4" w:space="0" w:color="auto"/>
              <w:right w:val="single" w:sz="4" w:space="0" w:color="auto"/>
            </w:tcBorders>
            <w:shd w:val="clear" w:color="auto" w:fill="auto"/>
            <w:noWrap/>
            <w:vAlign w:val="center"/>
            <w:hideMark/>
          </w:tcPr>
          <w:p w14:paraId="55F393D8" w14:textId="218ADE8A" w:rsidR="002D5DA5" w:rsidRDefault="00507627">
            <w:pPr>
              <w:jc w:val="center"/>
              <w:rPr>
                <w:color w:val="000000"/>
                <w:sz w:val="20"/>
                <w:szCs w:val="20"/>
              </w:rPr>
            </w:pPr>
            <w:r>
              <w:rPr>
                <w:color w:val="000000"/>
                <w:sz w:val="20"/>
                <w:szCs w:val="20"/>
              </w:rPr>
              <w:t>For PEI:</w:t>
            </w:r>
            <w:r w:rsidR="002D5DA5">
              <w:rPr>
                <w:color w:val="000000"/>
                <w:sz w:val="20"/>
                <w:szCs w:val="20"/>
              </w:rPr>
              <w:t xml:space="preserve"> </w:t>
            </w:r>
            <w:r>
              <w:rPr>
                <w:color w:val="000000"/>
                <w:sz w:val="20"/>
                <w:szCs w:val="20"/>
              </w:rPr>
              <w:t xml:space="preserve">Uniform distribution </w:t>
            </w:r>
            <w:r w:rsidR="002D5DA5">
              <w:rPr>
                <w:color w:val="000000"/>
                <w:sz w:val="20"/>
                <w:szCs w:val="20"/>
              </w:rPr>
              <w:t>[</w:t>
            </w:r>
            <w:r>
              <w:rPr>
                <w:color w:val="000000"/>
                <w:sz w:val="20"/>
                <w:szCs w:val="20"/>
              </w:rPr>
              <w:t>-0.5</w:t>
            </w:r>
            <w:r w:rsidR="002D5DA5">
              <w:rPr>
                <w:color w:val="000000"/>
                <w:sz w:val="20"/>
                <w:szCs w:val="20"/>
              </w:rPr>
              <w:t>, 0.5]ppm</w:t>
            </w:r>
          </w:p>
          <w:p w14:paraId="186E17CD" w14:textId="4F399E1F" w:rsidR="00507627" w:rsidRPr="00A05916" w:rsidRDefault="00507627">
            <w:pPr>
              <w:jc w:val="center"/>
              <w:rPr>
                <w:color w:val="000000"/>
                <w:sz w:val="20"/>
                <w:szCs w:val="20"/>
              </w:rPr>
            </w:pPr>
            <w:r>
              <w:rPr>
                <w:color w:val="000000"/>
                <w:sz w:val="20"/>
                <w:szCs w:val="20"/>
              </w:rPr>
              <w:lastRenderedPageBreak/>
              <w:t>For paging PDCCH and PDSCH: 0ppm</w:t>
            </w:r>
          </w:p>
        </w:tc>
      </w:tr>
      <w:tr w:rsidR="002349EB" w14:paraId="1825D566" w14:textId="77777777" w:rsidTr="002D5DA5">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02A9558" w14:textId="2AB1E593" w:rsidR="002349EB" w:rsidRPr="00A05916" w:rsidRDefault="002349EB" w:rsidP="00DC018B">
            <w:pPr>
              <w:jc w:val="center"/>
              <w:rPr>
                <w:b/>
                <w:color w:val="000000"/>
                <w:sz w:val="20"/>
                <w:szCs w:val="20"/>
                <w:lang w:eastAsia="zh-CN"/>
              </w:rPr>
            </w:pPr>
            <w:r>
              <w:rPr>
                <w:rFonts w:hint="eastAsia"/>
                <w:b/>
                <w:color w:val="000000"/>
                <w:sz w:val="20"/>
                <w:szCs w:val="20"/>
                <w:lang w:eastAsia="zh-CN"/>
              </w:rPr>
              <w:lastRenderedPageBreak/>
              <w:t>P</w:t>
            </w:r>
            <w:r>
              <w:rPr>
                <w:b/>
                <w:color w:val="000000"/>
                <w:sz w:val="20"/>
                <w:szCs w:val="20"/>
                <w:lang w:eastAsia="zh-CN"/>
              </w:rPr>
              <w:t>aging PDCCH configuration</w:t>
            </w:r>
          </w:p>
        </w:tc>
        <w:tc>
          <w:tcPr>
            <w:tcW w:w="4437" w:type="dxa"/>
            <w:tcBorders>
              <w:top w:val="single" w:sz="4" w:space="0" w:color="auto"/>
              <w:left w:val="nil"/>
              <w:bottom w:val="single" w:sz="4" w:space="0" w:color="auto"/>
              <w:right w:val="single" w:sz="4" w:space="0" w:color="auto"/>
            </w:tcBorders>
            <w:shd w:val="clear" w:color="auto" w:fill="auto"/>
            <w:noWrap/>
            <w:vAlign w:val="center"/>
          </w:tcPr>
          <w:p w14:paraId="5ECE616A" w14:textId="5505D914" w:rsidR="002349EB" w:rsidRDefault="002349EB" w:rsidP="002349EB">
            <w:pPr>
              <w:jc w:val="center"/>
              <w:rPr>
                <w:color w:val="000000"/>
                <w:sz w:val="20"/>
                <w:szCs w:val="20"/>
              </w:rPr>
            </w:pPr>
            <w:r>
              <w:rPr>
                <w:color w:val="000000"/>
                <w:sz w:val="20"/>
                <w:szCs w:val="20"/>
              </w:rPr>
              <w:t>48RB, 2symbols, AL8, and AL16</w:t>
            </w:r>
          </w:p>
          <w:p w14:paraId="4CB007BE" w14:textId="2E7C1093" w:rsidR="002349EB" w:rsidRPr="00A05916" w:rsidRDefault="002349EB" w:rsidP="002349EB">
            <w:pPr>
              <w:jc w:val="center"/>
              <w:rPr>
                <w:color w:val="000000"/>
                <w:sz w:val="20"/>
                <w:szCs w:val="20"/>
              </w:rPr>
            </w:pPr>
            <w:r w:rsidRPr="002349EB">
              <w:rPr>
                <w:color w:val="000000"/>
                <w:sz w:val="20"/>
                <w:szCs w:val="20"/>
              </w:rPr>
              <w:t>4</w:t>
            </w:r>
            <w:r>
              <w:rPr>
                <w:color w:val="000000"/>
                <w:sz w:val="20"/>
                <w:szCs w:val="20"/>
              </w:rPr>
              <w:t>0</w:t>
            </w:r>
            <w:r w:rsidRPr="002349EB">
              <w:rPr>
                <w:color w:val="000000"/>
                <w:sz w:val="20"/>
                <w:szCs w:val="20"/>
              </w:rPr>
              <w:t xml:space="preserve"> info + 24 CRC bits, REG bundle size 6</w:t>
            </w:r>
          </w:p>
        </w:tc>
      </w:tr>
      <w:tr w:rsidR="002349EB" w14:paraId="270EAF2E" w14:textId="77777777" w:rsidTr="002D5DA5">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43282BF" w14:textId="5DC52231" w:rsidR="002349EB" w:rsidRPr="00A05916" w:rsidRDefault="002349EB" w:rsidP="00DC018B">
            <w:pPr>
              <w:jc w:val="center"/>
              <w:rPr>
                <w:b/>
                <w:color w:val="000000"/>
                <w:sz w:val="20"/>
                <w:szCs w:val="20"/>
                <w:lang w:eastAsia="zh-CN"/>
              </w:rPr>
            </w:pPr>
            <w:r>
              <w:rPr>
                <w:rFonts w:hint="eastAsia"/>
                <w:b/>
                <w:color w:val="000000"/>
                <w:sz w:val="20"/>
                <w:szCs w:val="20"/>
                <w:lang w:eastAsia="zh-CN"/>
              </w:rPr>
              <w:t>P</w:t>
            </w:r>
            <w:r>
              <w:rPr>
                <w:b/>
                <w:color w:val="000000"/>
                <w:sz w:val="20"/>
                <w:szCs w:val="20"/>
                <w:lang w:eastAsia="zh-CN"/>
              </w:rPr>
              <w:t>aging PDSCH configuration</w:t>
            </w:r>
          </w:p>
        </w:tc>
        <w:tc>
          <w:tcPr>
            <w:tcW w:w="4437" w:type="dxa"/>
            <w:tcBorders>
              <w:top w:val="single" w:sz="4" w:space="0" w:color="auto"/>
              <w:left w:val="nil"/>
              <w:bottom w:val="single" w:sz="4" w:space="0" w:color="auto"/>
              <w:right w:val="single" w:sz="4" w:space="0" w:color="auto"/>
            </w:tcBorders>
            <w:shd w:val="clear" w:color="auto" w:fill="auto"/>
            <w:noWrap/>
            <w:vAlign w:val="center"/>
          </w:tcPr>
          <w:p w14:paraId="50CEC2A9" w14:textId="7AB6AC52" w:rsidR="002349EB" w:rsidRPr="00A05916" w:rsidRDefault="002349EB" w:rsidP="00DC018B">
            <w:pPr>
              <w:jc w:val="center"/>
              <w:rPr>
                <w:color w:val="000000"/>
                <w:sz w:val="20"/>
                <w:szCs w:val="20"/>
              </w:rPr>
            </w:pPr>
            <w:r w:rsidRPr="002349EB">
              <w:rPr>
                <w:color w:val="000000"/>
                <w:sz w:val="20"/>
                <w:szCs w:val="20"/>
              </w:rPr>
              <w:t>Mapping type A, MCS 0, 48 PRB, TB scaling 1, DMRS type 1 with 2 additional DMRS</w:t>
            </w:r>
          </w:p>
        </w:tc>
      </w:tr>
      <w:tr w:rsidR="002D5DA5" w14:paraId="05265943" w14:textId="77777777" w:rsidTr="002D5DA5">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8BF46" w14:textId="4195E913" w:rsidR="002D5DA5" w:rsidRPr="00A05916" w:rsidRDefault="002D5DA5" w:rsidP="00DC018B">
            <w:pPr>
              <w:jc w:val="center"/>
              <w:rPr>
                <w:b/>
                <w:color w:val="000000"/>
                <w:sz w:val="20"/>
                <w:szCs w:val="20"/>
              </w:rPr>
            </w:pPr>
            <w:r w:rsidRPr="00A05916">
              <w:rPr>
                <w:b/>
                <w:color w:val="000000"/>
                <w:sz w:val="20"/>
                <w:szCs w:val="20"/>
              </w:rPr>
              <w:t>PDCCH</w:t>
            </w:r>
            <w:r w:rsidR="002349EB">
              <w:rPr>
                <w:b/>
                <w:color w:val="000000"/>
                <w:sz w:val="20"/>
                <w:szCs w:val="20"/>
              </w:rPr>
              <w:t>-PEI</w:t>
            </w:r>
            <w:r w:rsidRPr="00A05916">
              <w:rPr>
                <w:b/>
                <w:color w:val="000000"/>
                <w:sz w:val="20"/>
                <w:szCs w:val="20"/>
              </w:rPr>
              <w:t xml:space="preserve"> configuration</w:t>
            </w:r>
          </w:p>
        </w:tc>
        <w:tc>
          <w:tcPr>
            <w:tcW w:w="4437" w:type="dxa"/>
            <w:tcBorders>
              <w:top w:val="single" w:sz="4" w:space="0" w:color="auto"/>
              <w:left w:val="nil"/>
              <w:bottom w:val="single" w:sz="4" w:space="0" w:color="auto"/>
              <w:right w:val="single" w:sz="4" w:space="0" w:color="auto"/>
            </w:tcBorders>
            <w:shd w:val="clear" w:color="auto" w:fill="auto"/>
            <w:noWrap/>
            <w:vAlign w:val="center"/>
          </w:tcPr>
          <w:p w14:paraId="16C7176C" w14:textId="67882308" w:rsidR="002349EB" w:rsidRDefault="002349EB" w:rsidP="002349EB">
            <w:pPr>
              <w:jc w:val="center"/>
              <w:rPr>
                <w:color w:val="000000"/>
                <w:sz w:val="20"/>
                <w:szCs w:val="20"/>
              </w:rPr>
            </w:pPr>
            <w:r>
              <w:rPr>
                <w:color w:val="000000"/>
                <w:sz w:val="20"/>
                <w:szCs w:val="20"/>
              </w:rPr>
              <w:t xml:space="preserve">24RB, 2symbols, </w:t>
            </w:r>
            <w:r w:rsidR="002D5DA5" w:rsidRPr="00A05916">
              <w:rPr>
                <w:color w:val="000000"/>
                <w:sz w:val="20"/>
                <w:szCs w:val="20"/>
              </w:rPr>
              <w:t>AL</w:t>
            </w:r>
            <w:r>
              <w:rPr>
                <w:color w:val="000000"/>
                <w:sz w:val="20"/>
                <w:szCs w:val="20"/>
              </w:rPr>
              <w:t>4</w:t>
            </w:r>
          </w:p>
          <w:p w14:paraId="1ACEA897" w14:textId="6EDA578F" w:rsidR="002D5DA5" w:rsidRPr="00A05916" w:rsidRDefault="002D5DA5" w:rsidP="002349EB">
            <w:pPr>
              <w:jc w:val="center"/>
              <w:rPr>
                <w:color w:val="000000"/>
                <w:sz w:val="20"/>
                <w:szCs w:val="20"/>
              </w:rPr>
            </w:pPr>
            <w:r w:rsidRPr="00A05916">
              <w:rPr>
                <w:color w:val="000000"/>
                <w:sz w:val="20"/>
                <w:szCs w:val="20"/>
              </w:rPr>
              <w:t>12 info + 24 CRC bits, REG bundle size 6</w:t>
            </w:r>
          </w:p>
        </w:tc>
      </w:tr>
      <w:tr w:rsidR="002D5DA5" w14:paraId="76E598F2" w14:textId="77777777" w:rsidTr="002D5DA5">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B3B1FDB" w14:textId="77777777" w:rsidR="002D5DA5" w:rsidRPr="00527F4A" w:rsidRDefault="002D5DA5" w:rsidP="00DC018B">
            <w:pPr>
              <w:jc w:val="center"/>
              <w:rPr>
                <w:b/>
                <w:color w:val="000000"/>
                <w:sz w:val="20"/>
                <w:szCs w:val="20"/>
                <w:lang w:eastAsia="zh-CN"/>
              </w:rPr>
            </w:pPr>
            <w:r>
              <w:rPr>
                <w:rFonts w:hint="eastAsia"/>
                <w:b/>
                <w:color w:val="000000"/>
                <w:sz w:val="20"/>
                <w:szCs w:val="20"/>
                <w:lang w:eastAsia="zh-CN"/>
              </w:rPr>
              <w:t>S</w:t>
            </w:r>
            <w:r>
              <w:rPr>
                <w:b/>
                <w:color w:val="000000"/>
                <w:sz w:val="20"/>
                <w:szCs w:val="20"/>
                <w:lang w:eastAsia="zh-CN"/>
              </w:rPr>
              <w:t>SS configuration</w:t>
            </w:r>
          </w:p>
        </w:tc>
        <w:tc>
          <w:tcPr>
            <w:tcW w:w="4437" w:type="dxa"/>
            <w:tcBorders>
              <w:top w:val="single" w:sz="4" w:space="0" w:color="auto"/>
              <w:left w:val="nil"/>
              <w:bottom w:val="single" w:sz="4" w:space="0" w:color="auto"/>
              <w:right w:val="single" w:sz="4" w:space="0" w:color="auto"/>
            </w:tcBorders>
            <w:shd w:val="clear" w:color="auto" w:fill="auto"/>
            <w:noWrap/>
            <w:vAlign w:val="center"/>
          </w:tcPr>
          <w:p w14:paraId="1641D719" w14:textId="6CB4CE02" w:rsidR="002D5DA5" w:rsidRPr="00527F4A" w:rsidRDefault="002D5DA5">
            <w:pPr>
              <w:jc w:val="center"/>
              <w:rPr>
                <w:color w:val="000000"/>
                <w:sz w:val="20"/>
                <w:szCs w:val="20"/>
                <w:lang w:eastAsia="zh-CN"/>
              </w:rPr>
            </w:pPr>
            <w:r>
              <w:rPr>
                <w:rFonts w:hint="eastAsia"/>
                <w:color w:val="000000"/>
                <w:sz w:val="20"/>
                <w:szCs w:val="20"/>
                <w:lang w:eastAsia="zh-CN"/>
              </w:rPr>
              <w:t>1</w:t>
            </w:r>
            <w:r>
              <w:rPr>
                <w:color w:val="000000"/>
                <w:sz w:val="20"/>
                <w:szCs w:val="20"/>
                <w:lang w:eastAsia="zh-CN"/>
              </w:rPr>
              <w:t>27 length SSS sequence, 1 symbols</w:t>
            </w:r>
          </w:p>
        </w:tc>
      </w:tr>
      <w:tr w:rsidR="00954BA1" w14:paraId="2128F533" w14:textId="77777777" w:rsidTr="002D5DA5">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2B4FC2" w14:textId="69455DCC" w:rsidR="00954BA1" w:rsidRDefault="00954BA1" w:rsidP="00DC018B">
            <w:pPr>
              <w:jc w:val="center"/>
              <w:rPr>
                <w:b/>
                <w:color w:val="000000"/>
                <w:sz w:val="20"/>
                <w:szCs w:val="20"/>
                <w:lang w:eastAsia="zh-CN"/>
              </w:rPr>
            </w:pPr>
            <w:r>
              <w:rPr>
                <w:rFonts w:hint="eastAsia"/>
                <w:b/>
                <w:color w:val="000000"/>
                <w:sz w:val="20"/>
                <w:szCs w:val="20"/>
                <w:lang w:eastAsia="zh-CN"/>
              </w:rPr>
              <w:t>T</w:t>
            </w:r>
            <w:r>
              <w:rPr>
                <w:b/>
                <w:color w:val="000000"/>
                <w:sz w:val="20"/>
                <w:szCs w:val="20"/>
                <w:lang w:eastAsia="zh-CN"/>
              </w:rPr>
              <w:t>RS configuration</w:t>
            </w:r>
          </w:p>
        </w:tc>
        <w:tc>
          <w:tcPr>
            <w:tcW w:w="4437" w:type="dxa"/>
            <w:tcBorders>
              <w:top w:val="single" w:sz="4" w:space="0" w:color="auto"/>
              <w:left w:val="nil"/>
              <w:bottom w:val="single" w:sz="4" w:space="0" w:color="auto"/>
              <w:right w:val="single" w:sz="4" w:space="0" w:color="auto"/>
            </w:tcBorders>
            <w:shd w:val="clear" w:color="auto" w:fill="auto"/>
            <w:noWrap/>
            <w:vAlign w:val="center"/>
          </w:tcPr>
          <w:p w14:paraId="419F8E75" w14:textId="6F501657" w:rsidR="00954BA1" w:rsidRDefault="00954BA1">
            <w:pPr>
              <w:jc w:val="center"/>
              <w:rPr>
                <w:color w:val="000000"/>
                <w:sz w:val="20"/>
                <w:szCs w:val="20"/>
                <w:lang w:eastAsia="zh-CN"/>
              </w:rPr>
            </w:pPr>
            <w:r>
              <w:rPr>
                <w:rFonts w:hint="eastAsia"/>
                <w:color w:val="000000"/>
                <w:sz w:val="20"/>
                <w:szCs w:val="20"/>
                <w:lang w:eastAsia="zh-CN"/>
              </w:rPr>
              <w:t>2</w:t>
            </w:r>
            <w:r>
              <w:rPr>
                <w:color w:val="000000"/>
                <w:sz w:val="20"/>
                <w:szCs w:val="20"/>
                <w:lang w:eastAsia="zh-CN"/>
              </w:rPr>
              <w:t>4 RB, 2 symbols, 3RE/RB/port</w:t>
            </w:r>
          </w:p>
        </w:tc>
      </w:tr>
    </w:tbl>
    <w:p w14:paraId="3B0B532B" w14:textId="77777777" w:rsidR="00695382" w:rsidRDefault="00695382" w:rsidP="00F34EBE">
      <w:pPr>
        <w:rPr>
          <w:lang w:eastAsia="zh-CN"/>
        </w:rPr>
      </w:pPr>
      <w:bookmarkStart w:id="32" w:name="_Ref68613471"/>
    </w:p>
    <w:p w14:paraId="3AC0E3BA" w14:textId="005CC37D" w:rsidR="009057F3" w:rsidRDefault="009057F3" w:rsidP="00376180">
      <w:pPr>
        <w:pStyle w:val="1"/>
        <w:numPr>
          <w:ilvl w:val="0"/>
          <w:numId w:val="0"/>
        </w:numPr>
        <w:ind w:left="432" w:hanging="432"/>
        <w:rPr>
          <w:lang w:eastAsia="zh-CN"/>
        </w:rPr>
      </w:pPr>
      <w:r>
        <w:rPr>
          <w:rFonts w:hint="eastAsia"/>
          <w:lang w:eastAsia="zh-CN"/>
        </w:rPr>
        <w:t>A</w:t>
      </w:r>
      <w:r>
        <w:rPr>
          <w:lang w:eastAsia="zh-CN"/>
        </w:rPr>
        <w:t xml:space="preserve">ppendix C. UE procedure for receiving control information </w:t>
      </w:r>
      <w:r>
        <w:rPr>
          <w:lang w:eastAsia="zh-CN"/>
        </w:rPr>
        <w:fldChar w:fldCharType="begin"/>
      </w:r>
      <w:r>
        <w:rPr>
          <w:lang w:eastAsia="zh-CN"/>
        </w:rPr>
        <w:instrText xml:space="preserve"> REF _Ref68613414 \r \h </w:instrText>
      </w:r>
      <w:r>
        <w:rPr>
          <w:lang w:eastAsia="zh-CN"/>
        </w:rPr>
      </w:r>
      <w:r>
        <w:rPr>
          <w:lang w:eastAsia="zh-CN"/>
        </w:rPr>
        <w:fldChar w:fldCharType="separate"/>
      </w:r>
      <w:r w:rsidR="004C6D8B">
        <w:rPr>
          <w:lang w:eastAsia="zh-CN"/>
        </w:rPr>
        <w:t>[2]</w:t>
      </w:r>
      <w:r>
        <w:rPr>
          <w:lang w:eastAsia="zh-CN"/>
        </w:rPr>
        <w:fldChar w:fldCharType="end"/>
      </w:r>
      <w:bookmarkEnd w:id="32"/>
    </w:p>
    <w:tbl>
      <w:tblPr>
        <w:tblStyle w:val="ac"/>
        <w:tblW w:w="0" w:type="auto"/>
        <w:tblLook w:val="04A0" w:firstRow="1" w:lastRow="0" w:firstColumn="1" w:lastColumn="0" w:noHBand="0" w:noVBand="1"/>
      </w:tblPr>
      <w:tblGrid>
        <w:gridCol w:w="9307"/>
      </w:tblGrid>
      <w:tr w:rsidR="009057F3" w14:paraId="0DA0F4EE" w14:textId="77777777" w:rsidTr="009057F3">
        <w:tc>
          <w:tcPr>
            <w:tcW w:w="9307" w:type="dxa"/>
          </w:tcPr>
          <w:p w14:paraId="72E1163D" w14:textId="77777777" w:rsidR="009057F3" w:rsidRPr="00681B65" w:rsidRDefault="009057F3" w:rsidP="009057F3">
            <w:r>
              <w:t>For monitoring of a PDCCH candidate in a slot</w:t>
            </w:r>
          </w:p>
          <w:p w14:paraId="401F22D0" w14:textId="77777777" w:rsidR="009057F3" w:rsidRDefault="009057F3" w:rsidP="009057F3">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33" w:name="_Hlk493885951"/>
            <w:r w:rsidRPr="00301521">
              <w:rPr>
                <w:i/>
              </w:rPr>
              <w:t>ssb-PositionsInBurst</w:t>
            </w:r>
            <w:bookmarkEnd w:id="33"/>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05875AC3" w14:textId="77777777" w:rsidR="009057F3" w:rsidRDefault="009057F3" w:rsidP="009057F3">
            <w:pPr>
              <w:pStyle w:val="B1"/>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4B18C1C" w14:textId="77777777" w:rsidR="009057F3" w:rsidRDefault="009057F3" w:rsidP="009057F3">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25B78CCA" w14:textId="5DC4240A" w:rsidR="009057F3" w:rsidRPr="00E81835" w:rsidRDefault="009057F3" w:rsidP="00F34EBE">
            <w:pPr>
              <w:pStyle w:val="B1"/>
              <w:rPr>
                <w:lang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tc>
      </w:tr>
    </w:tbl>
    <w:p w14:paraId="14D7DB41" w14:textId="77777777" w:rsidR="009057F3" w:rsidRPr="00E81835" w:rsidRDefault="009057F3" w:rsidP="00F34EBE">
      <w:pPr>
        <w:rPr>
          <w:lang w:eastAsia="zh-CN"/>
        </w:rPr>
      </w:pPr>
    </w:p>
    <w:p w14:paraId="7550F911" w14:textId="05CD87D8" w:rsidR="00BF0403" w:rsidRDefault="00376180" w:rsidP="00F34EBE">
      <w:pPr>
        <w:pStyle w:val="1"/>
        <w:numPr>
          <w:ilvl w:val="0"/>
          <w:numId w:val="0"/>
        </w:numPr>
        <w:ind w:left="432" w:hanging="432"/>
        <w:rPr>
          <w:lang w:eastAsia="zh-CN"/>
        </w:rPr>
      </w:pPr>
      <w:r>
        <w:t xml:space="preserve">Appendix </w:t>
      </w:r>
      <w:r w:rsidR="009057F3">
        <w:t>D</w:t>
      </w:r>
      <w:r w:rsidRPr="00CF195E">
        <w:t xml:space="preserve">. </w:t>
      </w:r>
      <w:r w:rsidR="00BF0403">
        <w:t xml:space="preserve">Layer-1 features related to rate matching </w:t>
      </w:r>
      <w:r w:rsidR="009057F3">
        <w:fldChar w:fldCharType="begin"/>
      </w:r>
      <w:r w:rsidR="009057F3">
        <w:instrText xml:space="preserve"> REF _Ref68613428 \r \h </w:instrText>
      </w:r>
      <w:r w:rsidR="009057F3">
        <w:fldChar w:fldCharType="separate"/>
      </w:r>
      <w:r w:rsidR="004C6D8B">
        <w:t>[3]</w:t>
      </w:r>
      <w:r w:rsidR="009057F3">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803"/>
        <w:gridCol w:w="1117"/>
        <w:gridCol w:w="763"/>
        <w:gridCol w:w="1788"/>
        <w:gridCol w:w="1162"/>
        <w:gridCol w:w="841"/>
        <w:gridCol w:w="992"/>
        <w:gridCol w:w="426"/>
        <w:gridCol w:w="948"/>
      </w:tblGrid>
      <w:tr w:rsidR="00BF0403" w:rsidRPr="000E3724" w14:paraId="02CCF87B" w14:textId="77777777" w:rsidTr="00F16E02">
        <w:tc>
          <w:tcPr>
            <w:tcW w:w="467" w:type="dxa"/>
          </w:tcPr>
          <w:p w14:paraId="3E6FE7D4" w14:textId="77777777" w:rsidR="00BF0403" w:rsidRPr="002349EB" w:rsidRDefault="00BF0403" w:rsidP="00F16E02">
            <w:pPr>
              <w:pStyle w:val="TAL"/>
              <w:rPr>
                <w:sz w:val="16"/>
              </w:rPr>
            </w:pPr>
            <w:r w:rsidRPr="002349EB">
              <w:rPr>
                <w:sz w:val="16"/>
              </w:rPr>
              <w:t>Index</w:t>
            </w:r>
          </w:p>
        </w:tc>
        <w:tc>
          <w:tcPr>
            <w:tcW w:w="803" w:type="dxa"/>
          </w:tcPr>
          <w:p w14:paraId="661D8428" w14:textId="77777777" w:rsidR="00BF0403" w:rsidRPr="002349EB" w:rsidRDefault="00BF0403" w:rsidP="00F16E02">
            <w:pPr>
              <w:pStyle w:val="TAL"/>
              <w:rPr>
                <w:sz w:val="16"/>
              </w:rPr>
            </w:pPr>
            <w:r w:rsidRPr="002349EB">
              <w:rPr>
                <w:sz w:val="16"/>
              </w:rPr>
              <w:t>Feature group</w:t>
            </w:r>
          </w:p>
        </w:tc>
        <w:tc>
          <w:tcPr>
            <w:tcW w:w="1117" w:type="dxa"/>
          </w:tcPr>
          <w:p w14:paraId="1563F210" w14:textId="77777777" w:rsidR="00BF0403" w:rsidRPr="002349EB" w:rsidRDefault="00BF0403" w:rsidP="00F16E02">
            <w:pPr>
              <w:pStyle w:val="TAL"/>
              <w:rPr>
                <w:sz w:val="16"/>
              </w:rPr>
            </w:pPr>
            <w:r w:rsidRPr="002349EB">
              <w:rPr>
                <w:sz w:val="16"/>
              </w:rPr>
              <w:t>Components</w:t>
            </w:r>
          </w:p>
        </w:tc>
        <w:tc>
          <w:tcPr>
            <w:tcW w:w="763" w:type="dxa"/>
          </w:tcPr>
          <w:p w14:paraId="364A0922" w14:textId="77777777" w:rsidR="00BF0403" w:rsidRPr="002349EB" w:rsidRDefault="00BF0403" w:rsidP="00F16E02">
            <w:pPr>
              <w:pStyle w:val="TAL"/>
              <w:rPr>
                <w:sz w:val="16"/>
              </w:rPr>
            </w:pPr>
            <w:r w:rsidRPr="002349EB">
              <w:rPr>
                <w:sz w:val="16"/>
              </w:rPr>
              <w:t>Prerequisite feature groups</w:t>
            </w:r>
          </w:p>
        </w:tc>
        <w:tc>
          <w:tcPr>
            <w:tcW w:w="1788" w:type="dxa"/>
          </w:tcPr>
          <w:p w14:paraId="514D3577" w14:textId="77777777" w:rsidR="00BF0403" w:rsidRPr="002349EB" w:rsidRDefault="00BF0403" w:rsidP="00F16E02">
            <w:pPr>
              <w:pStyle w:val="TAL"/>
              <w:rPr>
                <w:i/>
                <w:sz w:val="16"/>
              </w:rPr>
            </w:pPr>
            <w:r w:rsidRPr="002349EB">
              <w:rPr>
                <w:sz w:val="16"/>
              </w:rPr>
              <w:t>Field name in TS 38.331 [2]</w:t>
            </w:r>
          </w:p>
        </w:tc>
        <w:tc>
          <w:tcPr>
            <w:tcW w:w="1162" w:type="dxa"/>
          </w:tcPr>
          <w:p w14:paraId="1A090773" w14:textId="77777777" w:rsidR="00BF0403" w:rsidRPr="002349EB" w:rsidRDefault="00BF0403" w:rsidP="00F16E02">
            <w:pPr>
              <w:pStyle w:val="TAL"/>
              <w:rPr>
                <w:i/>
                <w:sz w:val="16"/>
              </w:rPr>
            </w:pPr>
            <w:r w:rsidRPr="002349EB">
              <w:rPr>
                <w:sz w:val="16"/>
              </w:rPr>
              <w:t>Parent IE in TS 38.331 [2]</w:t>
            </w:r>
          </w:p>
        </w:tc>
        <w:tc>
          <w:tcPr>
            <w:tcW w:w="841" w:type="dxa"/>
          </w:tcPr>
          <w:p w14:paraId="676F8BDC" w14:textId="77777777" w:rsidR="00BF0403" w:rsidRPr="002349EB" w:rsidRDefault="00BF0403" w:rsidP="00F16E02">
            <w:pPr>
              <w:pStyle w:val="TAL"/>
              <w:rPr>
                <w:sz w:val="16"/>
              </w:rPr>
            </w:pPr>
            <w:r w:rsidRPr="002349EB">
              <w:rPr>
                <w:sz w:val="16"/>
              </w:rPr>
              <w:t>Need of FDD/TDD differentiation</w:t>
            </w:r>
          </w:p>
        </w:tc>
        <w:tc>
          <w:tcPr>
            <w:tcW w:w="992" w:type="dxa"/>
          </w:tcPr>
          <w:p w14:paraId="3D5562E5" w14:textId="77777777" w:rsidR="00BF0403" w:rsidRPr="002349EB" w:rsidRDefault="00BF0403" w:rsidP="00F16E02">
            <w:pPr>
              <w:pStyle w:val="TAL"/>
              <w:rPr>
                <w:sz w:val="16"/>
              </w:rPr>
            </w:pPr>
            <w:r w:rsidRPr="002349EB">
              <w:rPr>
                <w:sz w:val="16"/>
              </w:rPr>
              <w:t>Need of FR1/FR2 differentiation</w:t>
            </w:r>
          </w:p>
        </w:tc>
        <w:tc>
          <w:tcPr>
            <w:tcW w:w="426" w:type="dxa"/>
          </w:tcPr>
          <w:p w14:paraId="0FBFBB38" w14:textId="77777777" w:rsidR="00BF0403" w:rsidRPr="002349EB" w:rsidRDefault="00BF0403" w:rsidP="00F16E02">
            <w:pPr>
              <w:pStyle w:val="TAL"/>
              <w:rPr>
                <w:sz w:val="16"/>
              </w:rPr>
            </w:pPr>
            <w:r w:rsidRPr="002349EB">
              <w:rPr>
                <w:sz w:val="16"/>
              </w:rPr>
              <w:t>Note</w:t>
            </w:r>
          </w:p>
        </w:tc>
        <w:tc>
          <w:tcPr>
            <w:tcW w:w="948" w:type="dxa"/>
          </w:tcPr>
          <w:p w14:paraId="497E0685" w14:textId="77777777" w:rsidR="00BF0403" w:rsidRPr="002349EB" w:rsidRDefault="00BF0403" w:rsidP="00F16E02">
            <w:pPr>
              <w:pStyle w:val="TAL"/>
              <w:rPr>
                <w:sz w:val="16"/>
              </w:rPr>
            </w:pPr>
            <w:r w:rsidRPr="002349EB">
              <w:rPr>
                <w:sz w:val="16"/>
              </w:rPr>
              <w:t>Mandatory/Optional</w:t>
            </w:r>
          </w:p>
        </w:tc>
      </w:tr>
      <w:tr w:rsidR="00BF0403" w:rsidRPr="000E3724" w14:paraId="5692863E" w14:textId="77777777" w:rsidTr="00F16E02">
        <w:tc>
          <w:tcPr>
            <w:tcW w:w="467" w:type="dxa"/>
          </w:tcPr>
          <w:p w14:paraId="0C654A33" w14:textId="77777777" w:rsidR="00BF0403" w:rsidRPr="002349EB" w:rsidRDefault="00BF0403" w:rsidP="00F16E02">
            <w:pPr>
              <w:pStyle w:val="TAL"/>
              <w:rPr>
                <w:sz w:val="16"/>
              </w:rPr>
            </w:pPr>
            <w:r w:rsidRPr="002349EB">
              <w:rPr>
                <w:sz w:val="16"/>
              </w:rPr>
              <w:t>5-27</w:t>
            </w:r>
          </w:p>
        </w:tc>
        <w:tc>
          <w:tcPr>
            <w:tcW w:w="803" w:type="dxa"/>
          </w:tcPr>
          <w:p w14:paraId="24DC2CE5" w14:textId="77777777" w:rsidR="00BF0403" w:rsidRPr="002349EB" w:rsidRDefault="00BF0403" w:rsidP="00F16E02">
            <w:pPr>
              <w:pStyle w:val="TAL"/>
              <w:rPr>
                <w:sz w:val="16"/>
              </w:rPr>
            </w:pPr>
            <w:r w:rsidRPr="002349EB">
              <w:rPr>
                <w:sz w:val="16"/>
              </w:rPr>
              <w:t>Dynamic rate-matching resource set configuration for DL</w:t>
            </w:r>
          </w:p>
        </w:tc>
        <w:tc>
          <w:tcPr>
            <w:tcW w:w="1117" w:type="dxa"/>
          </w:tcPr>
          <w:p w14:paraId="2DB317AA" w14:textId="77777777" w:rsidR="00BF0403" w:rsidRPr="002349EB" w:rsidRDefault="00BF0403" w:rsidP="00F16E02">
            <w:pPr>
              <w:pStyle w:val="TAL"/>
              <w:rPr>
                <w:sz w:val="16"/>
              </w:rPr>
            </w:pPr>
            <w:r w:rsidRPr="002349EB">
              <w:rPr>
                <w:sz w:val="16"/>
              </w:rPr>
              <w:t>Bitmap 1/2/3</w:t>
            </w:r>
          </w:p>
        </w:tc>
        <w:tc>
          <w:tcPr>
            <w:tcW w:w="763" w:type="dxa"/>
          </w:tcPr>
          <w:p w14:paraId="4A9F8E1D" w14:textId="77777777" w:rsidR="00BF0403" w:rsidRPr="002349EB" w:rsidRDefault="00BF0403" w:rsidP="00F16E02">
            <w:pPr>
              <w:pStyle w:val="TAL"/>
              <w:rPr>
                <w:sz w:val="16"/>
              </w:rPr>
            </w:pPr>
          </w:p>
        </w:tc>
        <w:tc>
          <w:tcPr>
            <w:tcW w:w="1788" w:type="dxa"/>
          </w:tcPr>
          <w:p w14:paraId="661BDD51" w14:textId="77777777" w:rsidR="00BF0403" w:rsidRPr="002349EB" w:rsidRDefault="00BF0403" w:rsidP="00F16E02">
            <w:pPr>
              <w:pStyle w:val="TAL"/>
              <w:rPr>
                <w:i/>
                <w:sz w:val="16"/>
              </w:rPr>
            </w:pPr>
            <w:r w:rsidRPr="002349EB">
              <w:rPr>
                <w:i/>
                <w:sz w:val="16"/>
              </w:rPr>
              <w:t>rateMatchingResrcSetDynamic</w:t>
            </w:r>
          </w:p>
        </w:tc>
        <w:tc>
          <w:tcPr>
            <w:tcW w:w="1162" w:type="dxa"/>
          </w:tcPr>
          <w:p w14:paraId="56064870" w14:textId="77777777" w:rsidR="00BF0403" w:rsidRPr="002349EB" w:rsidRDefault="00BF0403" w:rsidP="00F16E02">
            <w:pPr>
              <w:pStyle w:val="TAL"/>
              <w:rPr>
                <w:sz w:val="16"/>
              </w:rPr>
            </w:pPr>
            <w:r w:rsidRPr="002349EB">
              <w:rPr>
                <w:i/>
                <w:sz w:val="16"/>
              </w:rPr>
              <w:t>Phy-ParametersCommon</w:t>
            </w:r>
          </w:p>
        </w:tc>
        <w:tc>
          <w:tcPr>
            <w:tcW w:w="841" w:type="dxa"/>
          </w:tcPr>
          <w:p w14:paraId="4A15CCA0" w14:textId="77777777" w:rsidR="00BF0403" w:rsidRPr="002349EB" w:rsidRDefault="00BF0403" w:rsidP="00F16E02">
            <w:pPr>
              <w:pStyle w:val="TAL"/>
              <w:rPr>
                <w:sz w:val="16"/>
              </w:rPr>
            </w:pPr>
            <w:r w:rsidRPr="002349EB">
              <w:rPr>
                <w:sz w:val="16"/>
              </w:rPr>
              <w:t>No</w:t>
            </w:r>
          </w:p>
        </w:tc>
        <w:tc>
          <w:tcPr>
            <w:tcW w:w="992" w:type="dxa"/>
          </w:tcPr>
          <w:p w14:paraId="4157EB18" w14:textId="77777777" w:rsidR="00BF0403" w:rsidRPr="002349EB" w:rsidRDefault="00BF0403" w:rsidP="00F16E02">
            <w:pPr>
              <w:pStyle w:val="TAL"/>
              <w:rPr>
                <w:sz w:val="16"/>
              </w:rPr>
            </w:pPr>
            <w:r w:rsidRPr="002349EB">
              <w:rPr>
                <w:sz w:val="16"/>
              </w:rPr>
              <w:t>No</w:t>
            </w:r>
          </w:p>
        </w:tc>
        <w:tc>
          <w:tcPr>
            <w:tcW w:w="426" w:type="dxa"/>
          </w:tcPr>
          <w:p w14:paraId="64E2D0CE" w14:textId="77777777" w:rsidR="00BF0403" w:rsidRPr="002349EB" w:rsidRDefault="00BF0403" w:rsidP="00F16E02">
            <w:pPr>
              <w:pStyle w:val="TAL"/>
              <w:rPr>
                <w:sz w:val="16"/>
              </w:rPr>
            </w:pPr>
          </w:p>
        </w:tc>
        <w:tc>
          <w:tcPr>
            <w:tcW w:w="948" w:type="dxa"/>
          </w:tcPr>
          <w:p w14:paraId="6C716DE9" w14:textId="77777777" w:rsidR="00BF0403" w:rsidRPr="002349EB" w:rsidRDefault="00BF0403" w:rsidP="00F16E02">
            <w:pPr>
              <w:pStyle w:val="TAL"/>
              <w:rPr>
                <w:sz w:val="16"/>
              </w:rPr>
            </w:pPr>
            <w:r w:rsidRPr="002349EB">
              <w:rPr>
                <w:sz w:val="16"/>
              </w:rPr>
              <w:t>Optional with capability signalling</w:t>
            </w:r>
          </w:p>
        </w:tc>
      </w:tr>
      <w:tr w:rsidR="00BF0403" w:rsidRPr="000E3724" w14:paraId="1FFDCFBF" w14:textId="77777777" w:rsidTr="00F16E02">
        <w:tc>
          <w:tcPr>
            <w:tcW w:w="467" w:type="dxa"/>
          </w:tcPr>
          <w:p w14:paraId="4E34E971" w14:textId="77777777" w:rsidR="00BF0403" w:rsidRPr="002349EB" w:rsidRDefault="00BF0403" w:rsidP="00F16E02">
            <w:pPr>
              <w:pStyle w:val="TAL"/>
              <w:rPr>
                <w:sz w:val="16"/>
              </w:rPr>
            </w:pPr>
            <w:r w:rsidRPr="002349EB">
              <w:rPr>
                <w:sz w:val="16"/>
              </w:rPr>
              <w:t>5-27a</w:t>
            </w:r>
          </w:p>
        </w:tc>
        <w:tc>
          <w:tcPr>
            <w:tcW w:w="803" w:type="dxa"/>
          </w:tcPr>
          <w:p w14:paraId="5EEC63A0" w14:textId="77777777" w:rsidR="00BF0403" w:rsidRPr="002349EB" w:rsidRDefault="00BF0403" w:rsidP="00F16E02">
            <w:pPr>
              <w:pStyle w:val="TAL"/>
              <w:rPr>
                <w:sz w:val="16"/>
              </w:rPr>
            </w:pPr>
            <w:r w:rsidRPr="002349EB">
              <w:rPr>
                <w:sz w:val="16"/>
              </w:rPr>
              <w:t>Dynamic rate-matching control resource set for DL</w:t>
            </w:r>
          </w:p>
        </w:tc>
        <w:tc>
          <w:tcPr>
            <w:tcW w:w="1117" w:type="dxa"/>
          </w:tcPr>
          <w:p w14:paraId="2DB6C738" w14:textId="77777777" w:rsidR="00BF0403" w:rsidRPr="002349EB" w:rsidRDefault="00BF0403" w:rsidP="00F16E02">
            <w:pPr>
              <w:pStyle w:val="TAL"/>
              <w:rPr>
                <w:sz w:val="16"/>
              </w:rPr>
            </w:pPr>
            <w:r w:rsidRPr="002349EB">
              <w:rPr>
                <w:sz w:val="16"/>
              </w:rPr>
              <w:t>Dynamic rate-matching control resource set for DL</w:t>
            </w:r>
          </w:p>
        </w:tc>
        <w:tc>
          <w:tcPr>
            <w:tcW w:w="763" w:type="dxa"/>
          </w:tcPr>
          <w:p w14:paraId="58057DDE" w14:textId="77777777" w:rsidR="00BF0403" w:rsidRPr="002349EB" w:rsidRDefault="00BF0403" w:rsidP="00F16E02">
            <w:pPr>
              <w:pStyle w:val="TAL"/>
              <w:rPr>
                <w:sz w:val="16"/>
              </w:rPr>
            </w:pPr>
          </w:p>
        </w:tc>
        <w:tc>
          <w:tcPr>
            <w:tcW w:w="1788" w:type="dxa"/>
          </w:tcPr>
          <w:p w14:paraId="65BA9546" w14:textId="77777777" w:rsidR="00BF0403" w:rsidRPr="002349EB" w:rsidRDefault="00BF0403" w:rsidP="00F16E02">
            <w:pPr>
              <w:pStyle w:val="TAL"/>
              <w:rPr>
                <w:i/>
                <w:sz w:val="16"/>
              </w:rPr>
            </w:pPr>
            <w:r w:rsidRPr="002349EB">
              <w:rPr>
                <w:i/>
                <w:sz w:val="16"/>
              </w:rPr>
              <w:t>rateMatchingCtrlResrcSetDynamic</w:t>
            </w:r>
          </w:p>
        </w:tc>
        <w:tc>
          <w:tcPr>
            <w:tcW w:w="1162" w:type="dxa"/>
          </w:tcPr>
          <w:p w14:paraId="41FD8049" w14:textId="77777777" w:rsidR="00BF0403" w:rsidRPr="002349EB" w:rsidRDefault="00BF0403" w:rsidP="00F16E02">
            <w:pPr>
              <w:pStyle w:val="TAL"/>
              <w:rPr>
                <w:sz w:val="16"/>
              </w:rPr>
            </w:pPr>
            <w:r w:rsidRPr="002349EB">
              <w:rPr>
                <w:i/>
                <w:sz w:val="16"/>
              </w:rPr>
              <w:t>Phy-ParametersCommon</w:t>
            </w:r>
          </w:p>
        </w:tc>
        <w:tc>
          <w:tcPr>
            <w:tcW w:w="841" w:type="dxa"/>
          </w:tcPr>
          <w:p w14:paraId="352F52E7" w14:textId="77777777" w:rsidR="00BF0403" w:rsidRPr="002349EB" w:rsidRDefault="00BF0403" w:rsidP="00F16E02">
            <w:pPr>
              <w:pStyle w:val="TAL"/>
              <w:rPr>
                <w:sz w:val="16"/>
              </w:rPr>
            </w:pPr>
            <w:r w:rsidRPr="002349EB">
              <w:rPr>
                <w:sz w:val="16"/>
              </w:rPr>
              <w:t>No</w:t>
            </w:r>
          </w:p>
        </w:tc>
        <w:tc>
          <w:tcPr>
            <w:tcW w:w="992" w:type="dxa"/>
          </w:tcPr>
          <w:p w14:paraId="738C2E59" w14:textId="77777777" w:rsidR="00BF0403" w:rsidRPr="002349EB" w:rsidRDefault="00BF0403" w:rsidP="00F16E02">
            <w:pPr>
              <w:pStyle w:val="TAL"/>
              <w:rPr>
                <w:sz w:val="16"/>
              </w:rPr>
            </w:pPr>
            <w:r w:rsidRPr="002349EB">
              <w:rPr>
                <w:sz w:val="16"/>
              </w:rPr>
              <w:t>No</w:t>
            </w:r>
          </w:p>
        </w:tc>
        <w:tc>
          <w:tcPr>
            <w:tcW w:w="426" w:type="dxa"/>
          </w:tcPr>
          <w:p w14:paraId="63DB02A4" w14:textId="77777777" w:rsidR="00BF0403" w:rsidRPr="002349EB" w:rsidRDefault="00BF0403" w:rsidP="00F16E02">
            <w:pPr>
              <w:pStyle w:val="TAL"/>
              <w:rPr>
                <w:sz w:val="16"/>
              </w:rPr>
            </w:pPr>
          </w:p>
        </w:tc>
        <w:tc>
          <w:tcPr>
            <w:tcW w:w="948" w:type="dxa"/>
          </w:tcPr>
          <w:p w14:paraId="64014696" w14:textId="77777777" w:rsidR="00BF0403" w:rsidRPr="002349EB" w:rsidRDefault="00BF0403" w:rsidP="00F16E02">
            <w:pPr>
              <w:pStyle w:val="TAL"/>
              <w:rPr>
                <w:sz w:val="16"/>
              </w:rPr>
            </w:pPr>
            <w:r w:rsidRPr="002349EB">
              <w:rPr>
                <w:sz w:val="16"/>
              </w:rPr>
              <w:t>Mandatory with capability signalling</w:t>
            </w:r>
          </w:p>
        </w:tc>
      </w:tr>
    </w:tbl>
    <w:p w14:paraId="612964F6" w14:textId="77777777" w:rsidR="007C3FA8" w:rsidRPr="002D5DA5" w:rsidRDefault="007C3FA8" w:rsidP="00093DD0">
      <w:pPr>
        <w:rPr>
          <w:kern w:val="2"/>
          <w:lang w:eastAsia="zh-CN"/>
        </w:rPr>
      </w:pPr>
    </w:p>
    <w:sectPr w:rsidR="007C3FA8" w:rsidRPr="002D5DA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93D6A" w14:textId="77777777" w:rsidR="00376798" w:rsidRDefault="00376798">
      <w:r>
        <w:separator/>
      </w:r>
    </w:p>
  </w:endnote>
  <w:endnote w:type="continuationSeparator" w:id="0">
    <w:p w14:paraId="2AC275EB" w14:textId="77777777" w:rsidR="00376798" w:rsidRDefault="00376798">
      <w:r>
        <w:continuationSeparator/>
      </w:r>
    </w:p>
  </w:endnote>
  <w:endnote w:type="continuationNotice" w:id="1">
    <w:p w14:paraId="09BBAED7" w14:textId="77777777" w:rsidR="00376798" w:rsidRDefault="00376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D8973" w14:textId="77777777" w:rsidR="00376798" w:rsidRDefault="00376798">
      <w:r>
        <w:separator/>
      </w:r>
    </w:p>
  </w:footnote>
  <w:footnote w:type="continuationSeparator" w:id="0">
    <w:p w14:paraId="7C8DBDAC" w14:textId="77777777" w:rsidR="00376798" w:rsidRDefault="00376798">
      <w:r>
        <w:continuationSeparator/>
      </w:r>
    </w:p>
  </w:footnote>
  <w:footnote w:type="continuationNotice" w:id="1">
    <w:p w14:paraId="29180B48" w14:textId="77777777" w:rsidR="00376798" w:rsidRDefault="0037679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725E48"/>
    <w:multiLevelType w:val="hybridMultilevel"/>
    <w:tmpl w:val="B66CC448"/>
    <w:lvl w:ilvl="0" w:tplc="7B5A8D18">
      <w:start w:val="1"/>
      <w:numFmt w:val="decimal"/>
      <w:lvlText w:val="%1."/>
      <w:lvlJc w:val="left"/>
      <w:pPr>
        <w:tabs>
          <w:tab w:val="num" w:pos="720"/>
        </w:tabs>
        <w:ind w:left="720" w:hanging="360"/>
      </w:pPr>
    </w:lvl>
    <w:lvl w:ilvl="1" w:tplc="778CC2E8" w:tentative="1">
      <w:start w:val="1"/>
      <w:numFmt w:val="decimal"/>
      <w:lvlText w:val="%2."/>
      <w:lvlJc w:val="left"/>
      <w:pPr>
        <w:tabs>
          <w:tab w:val="num" w:pos="1440"/>
        </w:tabs>
        <w:ind w:left="1440" w:hanging="360"/>
      </w:pPr>
    </w:lvl>
    <w:lvl w:ilvl="2" w:tplc="D9DE9AC6" w:tentative="1">
      <w:start w:val="1"/>
      <w:numFmt w:val="decimal"/>
      <w:lvlText w:val="%3."/>
      <w:lvlJc w:val="left"/>
      <w:pPr>
        <w:tabs>
          <w:tab w:val="num" w:pos="2160"/>
        </w:tabs>
        <w:ind w:left="2160" w:hanging="360"/>
      </w:pPr>
    </w:lvl>
    <w:lvl w:ilvl="3" w:tplc="2A06A6D2" w:tentative="1">
      <w:start w:val="1"/>
      <w:numFmt w:val="decimal"/>
      <w:lvlText w:val="%4."/>
      <w:lvlJc w:val="left"/>
      <w:pPr>
        <w:tabs>
          <w:tab w:val="num" w:pos="2880"/>
        </w:tabs>
        <w:ind w:left="2880" w:hanging="360"/>
      </w:pPr>
    </w:lvl>
    <w:lvl w:ilvl="4" w:tplc="6BAAF7D0" w:tentative="1">
      <w:start w:val="1"/>
      <w:numFmt w:val="decimal"/>
      <w:lvlText w:val="%5."/>
      <w:lvlJc w:val="left"/>
      <w:pPr>
        <w:tabs>
          <w:tab w:val="num" w:pos="3600"/>
        </w:tabs>
        <w:ind w:left="3600" w:hanging="360"/>
      </w:pPr>
    </w:lvl>
    <w:lvl w:ilvl="5" w:tplc="74EE297A" w:tentative="1">
      <w:start w:val="1"/>
      <w:numFmt w:val="decimal"/>
      <w:lvlText w:val="%6."/>
      <w:lvlJc w:val="left"/>
      <w:pPr>
        <w:tabs>
          <w:tab w:val="num" w:pos="4320"/>
        </w:tabs>
        <w:ind w:left="4320" w:hanging="360"/>
      </w:pPr>
    </w:lvl>
    <w:lvl w:ilvl="6" w:tplc="88D4AB7E" w:tentative="1">
      <w:start w:val="1"/>
      <w:numFmt w:val="decimal"/>
      <w:lvlText w:val="%7."/>
      <w:lvlJc w:val="left"/>
      <w:pPr>
        <w:tabs>
          <w:tab w:val="num" w:pos="5040"/>
        </w:tabs>
        <w:ind w:left="5040" w:hanging="360"/>
      </w:pPr>
    </w:lvl>
    <w:lvl w:ilvl="7" w:tplc="86F87CB2" w:tentative="1">
      <w:start w:val="1"/>
      <w:numFmt w:val="decimal"/>
      <w:lvlText w:val="%8."/>
      <w:lvlJc w:val="left"/>
      <w:pPr>
        <w:tabs>
          <w:tab w:val="num" w:pos="5760"/>
        </w:tabs>
        <w:ind w:left="5760" w:hanging="360"/>
      </w:pPr>
    </w:lvl>
    <w:lvl w:ilvl="8" w:tplc="4300EC3C" w:tentative="1">
      <w:start w:val="1"/>
      <w:numFmt w:val="decimal"/>
      <w:lvlText w:val="%9."/>
      <w:lvlJc w:val="left"/>
      <w:pPr>
        <w:tabs>
          <w:tab w:val="num" w:pos="6480"/>
        </w:tabs>
        <w:ind w:left="6480" w:hanging="360"/>
      </w:pPr>
    </w:lvl>
  </w:abstractNum>
  <w:abstractNum w:abstractNumId="3" w15:restartNumberingAfterBreak="0">
    <w:nsid w:val="186466C6"/>
    <w:multiLevelType w:val="hybridMultilevel"/>
    <w:tmpl w:val="0D0AAA0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933E0E"/>
    <w:multiLevelType w:val="hybridMultilevel"/>
    <w:tmpl w:val="5776AC7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742948"/>
    <w:multiLevelType w:val="hybridMultilevel"/>
    <w:tmpl w:val="DA94F07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3DF0D4A"/>
    <w:multiLevelType w:val="hybridMultilevel"/>
    <w:tmpl w:val="5AF00E18"/>
    <w:lvl w:ilvl="0" w:tplc="EAB4A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DE1B5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A853FE"/>
    <w:multiLevelType w:val="hybridMultilevel"/>
    <w:tmpl w:val="B64E59E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567471"/>
    <w:multiLevelType w:val="hybridMultilevel"/>
    <w:tmpl w:val="DA94F07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EB4182"/>
    <w:multiLevelType w:val="hybridMultilevel"/>
    <w:tmpl w:val="B66CC448"/>
    <w:lvl w:ilvl="0" w:tplc="7B5A8D18">
      <w:start w:val="1"/>
      <w:numFmt w:val="decimal"/>
      <w:lvlText w:val="%1."/>
      <w:lvlJc w:val="left"/>
      <w:pPr>
        <w:tabs>
          <w:tab w:val="num" w:pos="720"/>
        </w:tabs>
        <w:ind w:left="720" w:hanging="360"/>
      </w:pPr>
    </w:lvl>
    <w:lvl w:ilvl="1" w:tplc="778CC2E8" w:tentative="1">
      <w:start w:val="1"/>
      <w:numFmt w:val="decimal"/>
      <w:lvlText w:val="%2."/>
      <w:lvlJc w:val="left"/>
      <w:pPr>
        <w:tabs>
          <w:tab w:val="num" w:pos="1440"/>
        </w:tabs>
        <w:ind w:left="1440" w:hanging="360"/>
      </w:pPr>
    </w:lvl>
    <w:lvl w:ilvl="2" w:tplc="D9DE9AC6" w:tentative="1">
      <w:start w:val="1"/>
      <w:numFmt w:val="decimal"/>
      <w:lvlText w:val="%3."/>
      <w:lvlJc w:val="left"/>
      <w:pPr>
        <w:tabs>
          <w:tab w:val="num" w:pos="2160"/>
        </w:tabs>
        <w:ind w:left="2160" w:hanging="360"/>
      </w:pPr>
    </w:lvl>
    <w:lvl w:ilvl="3" w:tplc="2A06A6D2" w:tentative="1">
      <w:start w:val="1"/>
      <w:numFmt w:val="decimal"/>
      <w:lvlText w:val="%4."/>
      <w:lvlJc w:val="left"/>
      <w:pPr>
        <w:tabs>
          <w:tab w:val="num" w:pos="2880"/>
        </w:tabs>
        <w:ind w:left="2880" w:hanging="360"/>
      </w:pPr>
    </w:lvl>
    <w:lvl w:ilvl="4" w:tplc="6BAAF7D0" w:tentative="1">
      <w:start w:val="1"/>
      <w:numFmt w:val="decimal"/>
      <w:lvlText w:val="%5."/>
      <w:lvlJc w:val="left"/>
      <w:pPr>
        <w:tabs>
          <w:tab w:val="num" w:pos="3600"/>
        </w:tabs>
        <w:ind w:left="3600" w:hanging="360"/>
      </w:pPr>
    </w:lvl>
    <w:lvl w:ilvl="5" w:tplc="74EE297A" w:tentative="1">
      <w:start w:val="1"/>
      <w:numFmt w:val="decimal"/>
      <w:lvlText w:val="%6."/>
      <w:lvlJc w:val="left"/>
      <w:pPr>
        <w:tabs>
          <w:tab w:val="num" w:pos="4320"/>
        </w:tabs>
        <w:ind w:left="4320" w:hanging="360"/>
      </w:pPr>
    </w:lvl>
    <w:lvl w:ilvl="6" w:tplc="88D4AB7E" w:tentative="1">
      <w:start w:val="1"/>
      <w:numFmt w:val="decimal"/>
      <w:lvlText w:val="%7."/>
      <w:lvlJc w:val="left"/>
      <w:pPr>
        <w:tabs>
          <w:tab w:val="num" w:pos="5040"/>
        </w:tabs>
        <w:ind w:left="5040" w:hanging="360"/>
      </w:pPr>
    </w:lvl>
    <w:lvl w:ilvl="7" w:tplc="86F87CB2" w:tentative="1">
      <w:start w:val="1"/>
      <w:numFmt w:val="decimal"/>
      <w:lvlText w:val="%8."/>
      <w:lvlJc w:val="left"/>
      <w:pPr>
        <w:tabs>
          <w:tab w:val="num" w:pos="5760"/>
        </w:tabs>
        <w:ind w:left="5760" w:hanging="360"/>
      </w:pPr>
    </w:lvl>
    <w:lvl w:ilvl="8" w:tplc="4300EC3C" w:tentative="1">
      <w:start w:val="1"/>
      <w:numFmt w:val="decimal"/>
      <w:lvlText w:val="%9."/>
      <w:lvlJc w:val="left"/>
      <w:pPr>
        <w:tabs>
          <w:tab w:val="num" w:pos="6480"/>
        </w:tabs>
        <w:ind w:left="6480" w:hanging="360"/>
      </w:pPr>
    </w:lvl>
  </w:abstractNum>
  <w:abstractNum w:abstractNumId="16" w15:restartNumberingAfterBreak="0">
    <w:nsid w:val="674752F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C66E57"/>
    <w:multiLevelType w:val="hybridMultilevel"/>
    <w:tmpl w:val="8124E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22139C"/>
    <w:multiLevelType w:val="hybridMultilevel"/>
    <w:tmpl w:val="17AEEF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DB3F80"/>
    <w:multiLevelType w:val="hybridMultilevel"/>
    <w:tmpl w:val="70D40F02"/>
    <w:lvl w:ilvl="0" w:tplc="7F52EF68">
      <w:start w:val="1"/>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5E2BD8"/>
    <w:multiLevelType w:val="hybridMultilevel"/>
    <w:tmpl w:val="FE7699A0"/>
    <w:lvl w:ilvl="0" w:tplc="19B6C190">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9A524C"/>
    <w:multiLevelType w:val="hybridMultilevel"/>
    <w:tmpl w:val="B5DEA212"/>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D37204"/>
    <w:multiLevelType w:val="hybridMultilevel"/>
    <w:tmpl w:val="A050BEC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E6544E3"/>
    <w:multiLevelType w:val="hybridMultilevel"/>
    <w:tmpl w:val="84E6F65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16"/>
  </w:num>
  <w:num w:numId="4">
    <w:abstractNumId w:val="1"/>
  </w:num>
  <w:num w:numId="5">
    <w:abstractNumId w:val="13"/>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17"/>
  </w:num>
  <w:num w:numId="9">
    <w:abstractNumId w:val="18"/>
  </w:num>
  <w:num w:numId="10">
    <w:abstractNumId w:val="0"/>
  </w:num>
  <w:num w:numId="11">
    <w:abstractNumId w:val="20"/>
  </w:num>
  <w:num w:numId="12">
    <w:abstractNumId w:val="23"/>
  </w:num>
  <w:num w:numId="13">
    <w:abstractNumId w:val="21"/>
  </w:num>
  <w:num w:numId="14">
    <w:abstractNumId w:val="6"/>
  </w:num>
  <w:num w:numId="15">
    <w:abstractNumId w:val="14"/>
  </w:num>
  <w:num w:numId="16">
    <w:abstractNumId w:val="1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lvlOverride w:ilvl="2"/>
    <w:lvlOverride w:ilvl="3"/>
    <w:lvlOverride w:ilvl="4"/>
    <w:lvlOverride w:ilvl="5"/>
    <w:lvlOverride w:ilvl="6"/>
    <w:lvlOverride w:ilvl="7"/>
    <w:lvlOverride w:ilvl="8"/>
  </w:num>
  <w:num w:numId="19">
    <w:abstractNumId w:val="19"/>
  </w:num>
  <w:num w:numId="20">
    <w:abstractNumId w:val="10"/>
  </w:num>
  <w:num w:numId="21">
    <w:abstractNumId w:val="22"/>
  </w:num>
  <w:num w:numId="22">
    <w:abstractNumId w:val="3"/>
  </w:num>
  <w:num w:numId="23">
    <w:abstractNumId w:val="7"/>
  </w:num>
  <w:num w:numId="24">
    <w:abstractNumId w:val="15"/>
  </w:num>
  <w:num w:numId="25">
    <w:abstractNumId w:val="2"/>
  </w:num>
  <w:num w:numId="26">
    <w:abstractNumId w:val="12"/>
  </w:num>
  <w:num w:numId="27">
    <w:abstractNumId w:val="5"/>
  </w:num>
  <w:num w:numId="2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C5"/>
    <w:rsid w:val="000020F6"/>
    <w:rsid w:val="00002893"/>
    <w:rsid w:val="000033A3"/>
    <w:rsid w:val="000035E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253"/>
    <w:rsid w:val="00034676"/>
    <w:rsid w:val="000346E6"/>
    <w:rsid w:val="000352B3"/>
    <w:rsid w:val="00035B74"/>
    <w:rsid w:val="0004023E"/>
    <w:rsid w:val="0004024B"/>
    <w:rsid w:val="00041C57"/>
    <w:rsid w:val="000434B7"/>
    <w:rsid w:val="000435E4"/>
    <w:rsid w:val="00044F4E"/>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218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954"/>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802"/>
    <w:rsid w:val="000E07D6"/>
    <w:rsid w:val="000E1380"/>
    <w:rsid w:val="000E18DF"/>
    <w:rsid w:val="000E59A0"/>
    <w:rsid w:val="000E7A84"/>
    <w:rsid w:val="000F15BC"/>
    <w:rsid w:val="000F180A"/>
    <w:rsid w:val="000F1C92"/>
    <w:rsid w:val="000F2EEE"/>
    <w:rsid w:val="000F3697"/>
    <w:rsid w:val="000F4769"/>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230D"/>
    <w:rsid w:val="00133599"/>
    <w:rsid w:val="00133BF7"/>
    <w:rsid w:val="00134B88"/>
    <w:rsid w:val="00136A23"/>
    <w:rsid w:val="00136B99"/>
    <w:rsid w:val="00137E7F"/>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097B"/>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3ED9"/>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402"/>
    <w:rsid w:val="001D5C88"/>
    <w:rsid w:val="001D6567"/>
    <w:rsid w:val="001D695C"/>
    <w:rsid w:val="001D6FD9"/>
    <w:rsid w:val="001D780E"/>
    <w:rsid w:val="001E05C3"/>
    <w:rsid w:val="001E0AD3"/>
    <w:rsid w:val="001E36E4"/>
    <w:rsid w:val="001E379D"/>
    <w:rsid w:val="001E3A3C"/>
    <w:rsid w:val="001E5281"/>
    <w:rsid w:val="001E5C23"/>
    <w:rsid w:val="001E7504"/>
    <w:rsid w:val="001E76DF"/>
    <w:rsid w:val="001F0151"/>
    <w:rsid w:val="001F1308"/>
    <w:rsid w:val="001F1525"/>
    <w:rsid w:val="001F1E87"/>
    <w:rsid w:val="001F1EB6"/>
    <w:rsid w:val="001F26AA"/>
    <w:rsid w:val="001F2E23"/>
    <w:rsid w:val="001F341F"/>
    <w:rsid w:val="001F3911"/>
    <w:rsid w:val="001F3F1A"/>
    <w:rsid w:val="001F4CBD"/>
    <w:rsid w:val="001F5545"/>
    <w:rsid w:val="001F5777"/>
    <w:rsid w:val="001F5937"/>
    <w:rsid w:val="001F59E3"/>
    <w:rsid w:val="001F59ED"/>
    <w:rsid w:val="001F70DA"/>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16E"/>
    <w:rsid w:val="00220894"/>
    <w:rsid w:val="00224952"/>
    <w:rsid w:val="00224DD2"/>
    <w:rsid w:val="00225A6A"/>
    <w:rsid w:val="00225AC7"/>
    <w:rsid w:val="00225ACC"/>
    <w:rsid w:val="0023172B"/>
    <w:rsid w:val="00231C25"/>
    <w:rsid w:val="00231C6F"/>
    <w:rsid w:val="00232A90"/>
    <w:rsid w:val="00234151"/>
    <w:rsid w:val="00234597"/>
    <w:rsid w:val="002349EB"/>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3D7E"/>
    <w:rsid w:val="002546F4"/>
    <w:rsid w:val="002551D0"/>
    <w:rsid w:val="00255374"/>
    <w:rsid w:val="00257BF4"/>
    <w:rsid w:val="00257F0F"/>
    <w:rsid w:val="00260003"/>
    <w:rsid w:val="0026035D"/>
    <w:rsid w:val="002606D6"/>
    <w:rsid w:val="00261C98"/>
    <w:rsid w:val="0026248E"/>
    <w:rsid w:val="00262914"/>
    <w:rsid w:val="002647BF"/>
    <w:rsid w:val="002647D5"/>
    <w:rsid w:val="00265032"/>
    <w:rsid w:val="002651FB"/>
    <w:rsid w:val="0026538C"/>
    <w:rsid w:val="00265781"/>
    <w:rsid w:val="00266B13"/>
    <w:rsid w:val="00266E45"/>
    <w:rsid w:val="00270728"/>
    <w:rsid w:val="00270D42"/>
    <w:rsid w:val="0027195D"/>
    <w:rsid w:val="00272B03"/>
    <w:rsid w:val="002733E2"/>
    <w:rsid w:val="002750B1"/>
    <w:rsid w:val="00276A35"/>
    <w:rsid w:val="00277835"/>
    <w:rsid w:val="00280AB1"/>
    <w:rsid w:val="00282104"/>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710D"/>
    <w:rsid w:val="002D0439"/>
    <w:rsid w:val="002D11B7"/>
    <w:rsid w:val="002D3BBC"/>
    <w:rsid w:val="002D438A"/>
    <w:rsid w:val="002D5738"/>
    <w:rsid w:val="002D5DA5"/>
    <w:rsid w:val="002D5E53"/>
    <w:rsid w:val="002E0319"/>
    <w:rsid w:val="002E179B"/>
    <w:rsid w:val="002E1C9E"/>
    <w:rsid w:val="002E257B"/>
    <w:rsid w:val="002E3C65"/>
    <w:rsid w:val="002E3F5B"/>
    <w:rsid w:val="002E4362"/>
    <w:rsid w:val="002E63D9"/>
    <w:rsid w:val="002E640E"/>
    <w:rsid w:val="002F0C28"/>
    <w:rsid w:val="002F3CDE"/>
    <w:rsid w:val="002F5D4F"/>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2B65"/>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469C"/>
    <w:rsid w:val="0037535B"/>
    <w:rsid w:val="0037552D"/>
    <w:rsid w:val="003756DB"/>
    <w:rsid w:val="00376180"/>
    <w:rsid w:val="00376798"/>
    <w:rsid w:val="003770BB"/>
    <w:rsid w:val="0037771A"/>
    <w:rsid w:val="003802DC"/>
    <w:rsid w:val="00380E4E"/>
    <w:rsid w:val="00380FBF"/>
    <w:rsid w:val="00382A43"/>
    <w:rsid w:val="00382D60"/>
    <w:rsid w:val="00382F29"/>
    <w:rsid w:val="00383C8D"/>
    <w:rsid w:val="003852FB"/>
    <w:rsid w:val="00385429"/>
    <w:rsid w:val="003858BA"/>
    <w:rsid w:val="00385B05"/>
    <w:rsid w:val="00386382"/>
    <w:rsid w:val="003865EF"/>
    <w:rsid w:val="00386BA9"/>
    <w:rsid w:val="00390017"/>
    <w:rsid w:val="003901A3"/>
    <w:rsid w:val="0039072F"/>
    <w:rsid w:val="003940CE"/>
    <w:rsid w:val="00397C1D"/>
    <w:rsid w:val="003A180F"/>
    <w:rsid w:val="003A18DD"/>
    <w:rsid w:val="003A20C8"/>
    <w:rsid w:val="003A261F"/>
    <w:rsid w:val="003A2C29"/>
    <w:rsid w:val="003A2EC3"/>
    <w:rsid w:val="003A36F2"/>
    <w:rsid w:val="003A3D39"/>
    <w:rsid w:val="003A3EC7"/>
    <w:rsid w:val="003A40B4"/>
    <w:rsid w:val="003A7834"/>
    <w:rsid w:val="003B0936"/>
    <w:rsid w:val="003B0B5B"/>
    <w:rsid w:val="003B0D0C"/>
    <w:rsid w:val="003B0E79"/>
    <w:rsid w:val="003B19A2"/>
    <w:rsid w:val="003B3575"/>
    <w:rsid w:val="003B50BC"/>
    <w:rsid w:val="003B5D97"/>
    <w:rsid w:val="003B63A4"/>
    <w:rsid w:val="003B68FE"/>
    <w:rsid w:val="003B6D7D"/>
    <w:rsid w:val="003B7D7E"/>
    <w:rsid w:val="003C1012"/>
    <w:rsid w:val="003C1039"/>
    <w:rsid w:val="003C11C9"/>
    <w:rsid w:val="003C1229"/>
    <w:rsid w:val="003C1FD4"/>
    <w:rsid w:val="003C213D"/>
    <w:rsid w:val="003C25AD"/>
    <w:rsid w:val="003C2D21"/>
    <w:rsid w:val="003C5E6B"/>
    <w:rsid w:val="003C7AD7"/>
    <w:rsid w:val="003D077A"/>
    <w:rsid w:val="003D0FC3"/>
    <w:rsid w:val="003D2C1D"/>
    <w:rsid w:val="003D2C34"/>
    <w:rsid w:val="003D3DDD"/>
    <w:rsid w:val="003D5CBF"/>
    <w:rsid w:val="003D66D2"/>
    <w:rsid w:val="003E07AE"/>
    <w:rsid w:val="003E14FC"/>
    <w:rsid w:val="003E1C6B"/>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208"/>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BA9"/>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1166"/>
    <w:rsid w:val="00482BBE"/>
    <w:rsid w:val="00483A12"/>
    <w:rsid w:val="00484A77"/>
    <w:rsid w:val="0048540F"/>
    <w:rsid w:val="00485970"/>
    <w:rsid w:val="00485C0D"/>
    <w:rsid w:val="00486575"/>
    <w:rsid w:val="004866D0"/>
    <w:rsid w:val="00486936"/>
    <w:rsid w:val="00486F4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A13"/>
    <w:rsid w:val="004C01A8"/>
    <w:rsid w:val="004C1840"/>
    <w:rsid w:val="004C24C9"/>
    <w:rsid w:val="004C31B6"/>
    <w:rsid w:val="004C5319"/>
    <w:rsid w:val="004C621F"/>
    <w:rsid w:val="004C6D8B"/>
    <w:rsid w:val="004C7948"/>
    <w:rsid w:val="004C7BB8"/>
    <w:rsid w:val="004C7C60"/>
    <w:rsid w:val="004D0DFE"/>
    <w:rsid w:val="004D1D91"/>
    <w:rsid w:val="004D22C3"/>
    <w:rsid w:val="004D6F4D"/>
    <w:rsid w:val="004D6F95"/>
    <w:rsid w:val="004D72FE"/>
    <w:rsid w:val="004D7E91"/>
    <w:rsid w:val="004E003A"/>
    <w:rsid w:val="004E03E9"/>
    <w:rsid w:val="004E0768"/>
    <w:rsid w:val="004E1A31"/>
    <w:rsid w:val="004E2DE0"/>
    <w:rsid w:val="004E4060"/>
    <w:rsid w:val="004E409A"/>
    <w:rsid w:val="004F045D"/>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A4C"/>
    <w:rsid w:val="00504BC1"/>
    <w:rsid w:val="00505134"/>
    <w:rsid w:val="00505C04"/>
    <w:rsid w:val="0050672D"/>
    <w:rsid w:val="00507627"/>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3A1"/>
    <w:rsid w:val="00533737"/>
    <w:rsid w:val="00533C08"/>
    <w:rsid w:val="00535B79"/>
    <w:rsid w:val="00535D7C"/>
    <w:rsid w:val="00536579"/>
    <w:rsid w:val="00536C1E"/>
    <w:rsid w:val="0054343A"/>
    <w:rsid w:val="00543974"/>
    <w:rsid w:val="00543EBF"/>
    <w:rsid w:val="00544ABA"/>
    <w:rsid w:val="0054593A"/>
    <w:rsid w:val="005467FB"/>
    <w:rsid w:val="005469C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95F"/>
    <w:rsid w:val="00584416"/>
    <w:rsid w:val="00584B39"/>
    <w:rsid w:val="00585028"/>
    <w:rsid w:val="005854D1"/>
    <w:rsid w:val="00585F5B"/>
    <w:rsid w:val="0058620A"/>
    <w:rsid w:val="00586752"/>
    <w:rsid w:val="00587FC0"/>
    <w:rsid w:val="005906AD"/>
    <w:rsid w:val="00590DA6"/>
    <w:rsid w:val="005915CE"/>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1832"/>
    <w:rsid w:val="005C22D3"/>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0FFE"/>
    <w:rsid w:val="0063120A"/>
    <w:rsid w:val="0063150B"/>
    <w:rsid w:val="00631585"/>
    <w:rsid w:val="00634ACF"/>
    <w:rsid w:val="00635035"/>
    <w:rsid w:val="0063580D"/>
    <w:rsid w:val="00635CAE"/>
    <w:rsid w:val="00637240"/>
    <w:rsid w:val="00641C72"/>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12D"/>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382"/>
    <w:rsid w:val="00695887"/>
    <w:rsid w:val="00697733"/>
    <w:rsid w:val="006A177E"/>
    <w:rsid w:val="006A254E"/>
    <w:rsid w:val="006A2C30"/>
    <w:rsid w:val="006A301C"/>
    <w:rsid w:val="006A3E2B"/>
    <w:rsid w:val="006A638E"/>
    <w:rsid w:val="006A6E17"/>
    <w:rsid w:val="006B120D"/>
    <w:rsid w:val="006B17E7"/>
    <w:rsid w:val="006B19E8"/>
    <w:rsid w:val="006B1A8A"/>
    <w:rsid w:val="006B1FD5"/>
    <w:rsid w:val="006B555A"/>
    <w:rsid w:val="006B600A"/>
    <w:rsid w:val="006B6635"/>
    <w:rsid w:val="006B7D22"/>
    <w:rsid w:val="006B7D2C"/>
    <w:rsid w:val="006C1019"/>
    <w:rsid w:val="006C1A76"/>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6F7"/>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8AA"/>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668"/>
    <w:rsid w:val="00785900"/>
    <w:rsid w:val="00786958"/>
    <w:rsid w:val="00786E71"/>
    <w:rsid w:val="0079162F"/>
    <w:rsid w:val="00794924"/>
    <w:rsid w:val="007A0BC2"/>
    <w:rsid w:val="007A1F44"/>
    <w:rsid w:val="007A23FF"/>
    <w:rsid w:val="007A295B"/>
    <w:rsid w:val="007A3424"/>
    <w:rsid w:val="007A35EF"/>
    <w:rsid w:val="007A42A3"/>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272"/>
    <w:rsid w:val="007D4D33"/>
    <w:rsid w:val="007D7175"/>
    <w:rsid w:val="007E1369"/>
    <w:rsid w:val="007E1A1B"/>
    <w:rsid w:val="007E1A88"/>
    <w:rsid w:val="007E4C88"/>
    <w:rsid w:val="007E585E"/>
    <w:rsid w:val="007E7B19"/>
    <w:rsid w:val="007E7DDF"/>
    <w:rsid w:val="007F11C8"/>
    <w:rsid w:val="007F1CFB"/>
    <w:rsid w:val="007F220B"/>
    <w:rsid w:val="007F27DD"/>
    <w:rsid w:val="007F6880"/>
    <w:rsid w:val="007F76B4"/>
    <w:rsid w:val="008001B4"/>
    <w:rsid w:val="00800769"/>
    <w:rsid w:val="00800ED2"/>
    <w:rsid w:val="00802B45"/>
    <w:rsid w:val="00802E74"/>
    <w:rsid w:val="00804B92"/>
    <w:rsid w:val="00804E21"/>
    <w:rsid w:val="00805092"/>
    <w:rsid w:val="00806AAF"/>
    <w:rsid w:val="00806E7A"/>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27D"/>
    <w:rsid w:val="00831555"/>
    <w:rsid w:val="00831F52"/>
    <w:rsid w:val="00832154"/>
    <w:rsid w:val="00832F5C"/>
    <w:rsid w:val="008359E0"/>
    <w:rsid w:val="008376F6"/>
    <w:rsid w:val="00837D5B"/>
    <w:rsid w:val="00840607"/>
    <w:rsid w:val="0084075E"/>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3D42"/>
    <w:rsid w:val="0089444E"/>
    <w:rsid w:val="008949DF"/>
    <w:rsid w:val="008951DB"/>
    <w:rsid w:val="00896C81"/>
    <w:rsid w:val="00896D83"/>
    <w:rsid w:val="008A0AB2"/>
    <w:rsid w:val="008A0CFC"/>
    <w:rsid w:val="008A12FE"/>
    <w:rsid w:val="008A28B6"/>
    <w:rsid w:val="008A2BB1"/>
    <w:rsid w:val="008A3466"/>
    <w:rsid w:val="008A3678"/>
    <w:rsid w:val="008A389F"/>
    <w:rsid w:val="008A3D02"/>
    <w:rsid w:val="008A5940"/>
    <w:rsid w:val="008A6610"/>
    <w:rsid w:val="008A73B2"/>
    <w:rsid w:val="008B043F"/>
    <w:rsid w:val="008B0808"/>
    <w:rsid w:val="008B0AEC"/>
    <w:rsid w:val="008B1E53"/>
    <w:rsid w:val="008B1E5B"/>
    <w:rsid w:val="008B2A42"/>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26EA"/>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82"/>
    <w:rsid w:val="008E3EEC"/>
    <w:rsid w:val="008E5BF2"/>
    <w:rsid w:val="008E5C81"/>
    <w:rsid w:val="008F0A38"/>
    <w:rsid w:val="008F0F84"/>
    <w:rsid w:val="008F1014"/>
    <w:rsid w:val="008F11C9"/>
    <w:rsid w:val="008F210B"/>
    <w:rsid w:val="008F23D8"/>
    <w:rsid w:val="008F2FD5"/>
    <w:rsid w:val="008F37E5"/>
    <w:rsid w:val="008F48C2"/>
    <w:rsid w:val="008F5840"/>
    <w:rsid w:val="008F5EEF"/>
    <w:rsid w:val="008F66FE"/>
    <w:rsid w:val="008F72CC"/>
    <w:rsid w:val="008F72CD"/>
    <w:rsid w:val="00903802"/>
    <w:rsid w:val="009057F3"/>
    <w:rsid w:val="0090696D"/>
    <w:rsid w:val="00906CD6"/>
    <w:rsid w:val="00906E4D"/>
    <w:rsid w:val="00906F31"/>
    <w:rsid w:val="009078B3"/>
    <w:rsid w:val="00907A77"/>
    <w:rsid w:val="00907E00"/>
    <w:rsid w:val="0091088D"/>
    <w:rsid w:val="00910FC9"/>
    <w:rsid w:val="009114CD"/>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CA4"/>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4BA1"/>
    <w:rsid w:val="00955C0A"/>
    <w:rsid w:val="00955C4F"/>
    <w:rsid w:val="00964692"/>
    <w:rsid w:val="009657F1"/>
    <w:rsid w:val="0096625D"/>
    <w:rsid w:val="009709F8"/>
    <w:rsid w:val="009726E6"/>
    <w:rsid w:val="00972929"/>
    <w:rsid w:val="00972F91"/>
    <w:rsid w:val="00973827"/>
    <w:rsid w:val="009742D3"/>
    <w:rsid w:val="00977BA7"/>
    <w:rsid w:val="00980517"/>
    <w:rsid w:val="0098060A"/>
    <w:rsid w:val="0098194F"/>
    <w:rsid w:val="009826C8"/>
    <w:rsid w:val="009836E4"/>
    <w:rsid w:val="0098412F"/>
    <w:rsid w:val="00985F28"/>
    <w:rsid w:val="00986149"/>
    <w:rsid w:val="00986176"/>
    <w:rsid w:val="00986E7F"/>
    <w:rsid w:val="00987536"/>
    <w:rsid w:val="00990BD5"/>
    <w:rsid w:val="0099196F"/>
    <w:rsid w:val="00992B98"/>
    <w:rsid w:val="00993204"/>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4F4"/>
    <w:rsid w:val="009A2DF9"/>
    <w:rsid w:val="009A3A86"/>
    <w:rsid w:val="009A454F"/>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2EAF"/>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6DC"/>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180B"/>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053"/>
    <w:rsid w:val="00A82D58"/>
    <w:rsid w:val="00A8399D"/>
    <w:rsid w:val="00A83E3D"/>
    <w:rsid w:val="00A8443A"/>
    <w:rsid w:val="00A8479C"/>
    <w:rsid w:val="00A8557B"/>
    <w:rsid w:val="00A85A05"/>
    <w:rsid w:val="00A86D63"/>
    <w:rsid w:val="00A87797"/>
    <w:rsid w:val="00A90B29"/>
    <w:rsid w:val="00A90E72"/>
    <w:rsid w:val="00A91BDD"/>
    <w:rsid w:val="00A922A2"/>
    <w:rsid w:val="00A92DB3"/>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1DD5"/>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43C"/>
    <w:rsid w:val="00B10558"/>
    <w:rsid w:val="00B14436"/>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F83"/>
    <w:rsid w:val="00B44F99"/>
    <w:rsid w:val="00B45876"/>
    <w:rsid w:val="00B45AC6"/>
    <w:rsid w:val="00B51542"/>
    <w:rsid w:val="00B51564"/>
    <w:rsid w:val="00B51D1D"/>
    <w:rsid w:val="00B5310E"/>
    <w:rsid w:val="00B54ACC"/>
    <w:rsid w:val="00B54DCB"/>
    <w:rsid w:val="00B55AC2"/>
    <w:rsid w:val="00B560C9"/>
    <w:rsid w:val="00B56533"/>
    <w:rsid w:val="00B56742"/>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30B"/>
    <w:rsid w:val="00B919AD"/>
    <w:rsid w:val="00B91A2B"/>
    <w:rsid w:val="00B922C3"/>
    <w:rsid w:val="00B93204"/>
    <w:rsid w:val="00B94E17"/>
    <w:rsid w:val="00B957FE"/>
    <w:rsid w:val="00B95F02"/>
    <w:rsid w:val="00B96BEA"/>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1D8"/>
    <w:rsid w:val="00BC6FD6"/>
    <w:rsid w:val="00BD008E"/>
    <w:rsid w:val="00BD15A2"/>
    <w:rsid w:val="00BD2F3B"/>
    <w:rsid w:val="00BD3021"/>
    <w:rsid w:val="00BD3372"/>
    <w:rsid w:val="00BD50AA"/>
    <w:rsid w:val="00BD5135"/>
    <w:rsid w:val="00BD7291"/>
    <w:rsid w:val="00BD7EA3"/>
    <w:rsid w:val="00BD7FE2"/>
    <w:rsid w:val="00BE0B19"/>
    <w:rsid w:val="00BE0DD8"/>
    <w:rsid w:val="00BE124A"/>
    <w:rsid w:val="00BE13F0"/>
    <w:rsid w:val="00BE1D82"/>
    <w:rsid w:val="00BE1EE4"/>
    <w:rsid w:val="00BE1F8B"/>
    <w:rsid w:val="00BE2B4F"/>
    <w:rsid w:val="00BE2F39"/>
    <w:rsid w:val="00BE332D"/>
    <w:rsid w:val="00BE3CF1"/>
    <w:rsid w:val="00BE4B20"/>
    <w:rsid w:val="00BE5FC4"/>
    <w:rsid w:val="00BE7C4D"/>
    <w:rsid w:val="00BE7F6A"/>
    <w:rsid w:val="00BF0274"/>
    <w:rsid w:val="00BF0403"/>
    <w:rsid w:val="00BF08C4"/>
    <w:rsid w:val="00BF0BAF"/>
    <w:rsid w:val="00BF19CE"/>
    <w:rsid w:val="00BF2B6F"/>
    <w:rsid w:val="00BF351A"/>
    <w:rsid w:val="00BF3914"/>
    <w:rsid w:val="00BF49B1"/>
    <w:rsid w:val="00BF4D23"/>
    <w:rsid w:val="00BF5552"/>
    <w:rsid w:val="00BF689B"/>
    <w:rsid w:val="00BF73F2"/>
    <w:rsid w:val="00C01671"/>
    <w:rsid w:val="00C02419"/>
    <w:rsid w:val="00C02766"/>
    <w:rsid w:val="00C0393D"/>
    <w:rsid w:val="00C03EE8"/>
    <w:rsid w:val="00C05BEC"/>
    <w:rsid w:val="00C06E7D"/>
    <w:rsid w:val="00C1112B"/>
    <w:rsid w:val="00C11A88"/>
    <w:rsid w:val="00C12012"/>
    <w:rsid w:val="00C12874"/>
    <w:rsid w:val="00C12BC1"/>
    <w:rsid w:val="00C13BDA"/>
    <w:rsid w:val="00C13FFD"/>
    <w:rsid w:val="00C14632"/>
    <w:rsid w:val="00C1617E"/>
    <w:rsid w:val="00C16C30"/>
    <w:rsid w:val="00C20A00"/>
    <w:rsid w:val="00C21673"/>
    <w:rsid w:val="00C21C7A"/>
    <w:rsid w:val="00C23130"/>
    <w:rsid w:val="00C255A5"/>
    <w:rsid w:val="00C2584B"/>
    <w:rsid w:val="00C25942"/>
    <w:rsid w:val="00C25DD9"/>
    <w:rsid w:val="00C2663F"/>
    <w:rsid w:val="00C26DB8"/>
    <w:rsid w:val="00C27963"/>
    <w:rsid w:val="00C3400F"/>
    <w:rsid w:val="00C34B64"/>
    <w:rsid w:val="00C34C36"/>
    <w:rsid w:val="00C352B3"/>
    <w:rsid w:val="00C3654C"/>
    <w:rsid w:val="00C36BF5"/>
    <w:rsid w:val="00C36DBC"/>
    <w:rsid w:val="00C36F6D"/>
    <w:rsid w:val="00C376BA"/>
    <w:rsid w:val="00C40373"/>
    <w:rsid w:val="00C4082D"/>
    <w:rsid w:val="00C40AE6"/>
    <w:rsid w:val="00C411AB"/>
    <w:rsid w:val="00C411AF"/>
    <w:rsid w:val="00C4138D"/>
    <w:rsid w:val="00C41E3A"/>
    <w:rsid w:val="00C4304C"/>
    <w:rsid w:val="00C43315"/>
    <w:rsid w:val="00C452F5"/>
    <w:rsid w:val="00C45589"/>
    <w:rsid w:val="00C46555"/>
    <w:rsid w:val="00C46B15"/>
    <w:rsid w:val="00C46F7D"/>
    <w:rsid w:val="00C479B5"/>
    <w:rsid w:val="00C50242"/>
    <w:rsid w:val="00C5034D"/>
    <w:rsid w:val="00C5050E"/>
    <w:rsid w:val="00C50E99"/>
    <w:rsid w:val="00C52744"/>
    <w:rsid w:val="00C53EB3"/>
    <w:rsid w:val="00C542D4"/>
    <w:rsid w:val="00C54D71"/>
    <w:rsid w:val="00C5596C"/>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6606"/>
    <w:rsid w:val="00C91DE3"/>
    <w:rsid w:val="00C92C7F"/>
    <w:rsid w:val="00C9369D"/>
    <w:rsid w:val="00C944FA"/>
    <w:rsid w:val="00C95854"/>
    <w:rsid w:val="00C95EFF"/>
    <w:rsid w:val="00C96E6F"/>
    <w:rsid w:val="00C97872"/>
    <w:rsid w:val="00CA0532"/>
    <w:rsid w:val="00CA2241"/>
    <w:rsid w:val="00CA2B1D"/>
    <w:rsid w:val="00CA3CDD"/>
    <w:rsid w:val="00CA403B"/>
    <w:rsid w:val="00CA505A"/>
    <w:rsid w:val="00CA59DD"/>
    <w:rsid w:val="00CA7351"/>
    <w:rsid w:val="00CB008E"/>
    <w:rsid w:val="00CB0195"/>
    <w:rsid w:val="00CB01FA"/>
    <w:rsid w:val="00CB0737"/>
    <w:rsid w:val="00CB097A"/>
    <w:rsid w:val="00CB26EC"/>
    <w:rsid w:val="00CB2D2A"/>
    <w:rsid w:val="00CB2FBA"/>
    <w:rsid w:val="00CB5B1E"/>
    <w:rsid w:val="00CB61EF"/>
    <w:rsid w:val="00CB787A"/>
    <w:rsid w:val="00CC0C4A"/>
    <w:rsid w:val="00CC17F0"/>
    <w:rsid w:val="00CC1853"/>
    <w:rsid w:val="00CC1862"/>
    <w:rsid w:val="00CC1FAE"/>
    <w:rsid w:val="00CC3A23"/>
    <w:rsid w:val="00CC737C"/>
    <w:rsid w:val="00CD087D"/>
    <w:rsid w:val="00CD0F5D"/>
    <w:rsid w:val="00CD1C0B"/>
    <w:rsid w:val="00CD239A"/>
    <w:rsid w:val="00CD5512"/>
    <w:rsid w:val="00CD6E3D"/>
    <w:rsid w:val="00CD71AB"/>
    <w:rsid w:val="00CE0109"/>
    <w:rsid w:val="00CE1A8B"/>
    <w:rsid w:val="00CE1FC5"/>
    <w:rsid w:val="00CE46E5"/>
    <w:rsid w:val="00CE485A"/>
    <w:rsid w:val="00CE5279"/>
    <w:rsid w:val="00CE5A78"/>
    <w:rsid w:val="00CE78AE"/>
    <w:rsid w:val="00CE7E62"/>
    <w:rsid w:val="00CF0404"/>
    <w:rsid w:val="00CF195E"/>
    <w:rsid w:val="00CF19DA"/>
    <w:rsid w:val="00CF1C7F"/>
    <w:rsid w:val="00CF1CC0"/>
    <w:rsid w:val="00CF24F8"/>
    <w:rsid w:val="00CF2653"/>
    <w:rsid w:val="00CF3DCD"/>
    <w:rsid w:val="00CF4247"/>
    <w:rsid w:val="00CF5263"/>
    <w:rsid w:val="00CF60B5"/>
    <w:rsid w:val="00D004FA"/>
    <w:rsid w:val="00D01B21"/>
    <w:rsid w:val="00D01E2F"/>
    <w:rsid w:val="00D03102"/>
    <w:rsid w:val="00D03727"/>
    <w:rsid w:val="00D0378A"/>
    <w:rsid w:val="00D05132"/>
    <w:rsid w:val="00D05368"/>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2B6"/>
    <w:rsid w:val="00D20B8B"/>
    <w:rsid w:val="00D2162C"/>
    <w:rsid w:val="00D21A3C"/>
    <w:rsid w:val="00D233F1"/>
    <w:rsid w:val="00D256F8"/>
    <w:rsid w:val="00D2685C"/>
    <w:rsid w:val="00D26A3B"/>
    <w:rsid w:val="00D302FD"/>
    <w:rsid w:val="00D3038A"/>
    <w:rsid w:val="00D304B7"/>
    <w:rsid w:val="00D3098D"/>
    <w:rsid w:val="00D31A02"/>
    <w:rsid w:val="00D3323C"/>
    <w:rsid w:val="00D33456"/>
    <w:rsid w:val="00D3396F"/>
    <w:rsid w:val="00D33D4D"/>
    <w:rsid w:val="00D34A0B"/>
    <w:rsid w:val="00D36234"/>
    <w:rsid w:val="00D36371"/>
    <w:rsid w:val="00D4197F"/>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2E7"/>
    <w:rsid w:val="00D7322F"/>
    <w:rsid w:val="00D7356F"/>
    <w:rsid w:val="00D73587"/>
    <w:rsid w:val="00D73EBB"/>
    <w:rsid w:val="00D751FB"/>
    <w:rsid w:val="00D754D6"/>
    <w:rsid w:val="00D761AA"/>
    <w:rsid w:val="00D76FAE"/>
    <w:rsid w:val="00D777D7"/>
    <w:rsid w:val="00D80AB8"/>
    <w:rsid w:val="00D81792"/>
    <w:rsid w:val="00D819B1"/>
    <w:rsid w:val="00D82494"/>
    <w:rsid w:val="00D82DC5"/>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5FD"/>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18B"/>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939"/>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527A"/>
    <w:rsid w:val="00E56A8D"/>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835"/>
    <w:rsid w:val="00E81CE0"/>
    <w:rsid w:val="00E81E7C"/>
    <w:rsid w:val="00E8224D"/>
    <w:rsid w:val="00E8519F"/>
    <w:rsid w:val="00E85CC3"/>
    <w:rsid w:val="00E8644A"/>
    <w:rsid w:val="00E90279"/>
    <w:rsid w:val="00E90635"/>
    <w:rsid w:val="00E909A1"/>
    <w:rsid w:val="00E90BFF"/>
    <w:rsid w:val="00E91F04"/>
    <w:rsid w:val="00E91F35"/>
    <w:rsid w:val="00E956E7"/>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B5D"/>
    <w:rsid w:val="00EB4CFF"/>
    <w:rsid w:val="00EB5476"/>
    <w:rsid w:val="00EB70B0"/>
    <w:rsid w:val="00EB7633"/>
    <w:rsid w:val="00EB7736"/>
    <w:rsid w:val="00EC2E2D"/>
    <w:rsid w:val="00EC462B"/>
    <w:rsid w:val="00EC4723"/>
    <w:rsid w:val="00EC56E0"/>
    <w:rsid w:val="00EC5A50"/>
    <w:rsid w:val="00EC6057"/>
    <w:rsid w:val="00EC6847"/>
    <w:rsid w:val="00EC7DB6"/>
    <w:rsid w:val="00ED162F"/>
    <w:rsid w:val="00ED1E39"/>
    <w:rsid w:val="00ED2E52"/>
    <w:rsid w:val="00ED3024"/>
    <w:rsid w:val="00ED5FE4"/>
    <w:rsid w:val="00ED71C5"/>
    <w:rsid w:val="00EE16FA"/>
    <w:rsid w:val="00EE3C42"/>
    <w:rsid w:val="00EE3D4F"/>
    <w:rsid w:val="00EE534D"/>
    <w:rsid w:val="00EE5560"/>
    <w:rsid w:val="00EE6D52"/>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E02"/>
    <w:rsid w:val="00F1748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4EBE"/>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89A"/>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5D49"/>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2F2"/>
    <w:rsid w:val="00FD6FC4"/>
    <w:rsid w:val="00FD7DF9"/>
    <w:rsid w:val="00FE0B51"/>
    <w:rsid w:val="00FE0B78"/>
    <w:rsid w:val="00FE0ED4"/>
    <w:rsid w:val="00FE1EAB"/>
    <w:rsid w:val="00FE3465"/>
    <w:rsid w:val="00FE67CF"/>
    <w:rsid w:val="00FE6D20"/>
    <w:rsid w:val="00FE6FB9"/>
    <w:rsid w:val="00FE7549"/>
    <w:rsid w:val="00FE7BCC"/>
    <w:rsid w:val="00FE7DC2"/>
    <w:rsid w:val="00FF126D"/>
    <w:rsid w:val="00FF2310"/>
    <w:rsid w:val="00FF2E73"/>
    <w:rsid w:val="00FF3359"/>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3423C3-875D-405E-A09F-EE10D179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5DA5"/>
    <w:pPr>
      <w:ind w:firstLineChars="200" w:firstLine="420"/>
    </w:p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2D5DA5"/>
    <w:rPr>
      <w:sz w:val="22"/>
      <w:szCs w:val="22"/>
    </w:rPr>
  </w:style>
  <w:style w:type="character" w:customStyle="1" w:styleId="apple-converted-space">
    <w:name w:val="apple-converted-space"/>
    <w:qFormat/>
    <w:rsid w:val="002D5DA5"/>
  </w:style>
  <w:style w:type="character" w:styleId="af0">
    <w:name w:val="annotation reference"/>
    <w:basedOn w:val="a0"/>
    <w:semiHidden/>
    <w:unhideWhenUsed/>
    <w:rsid w:val="00785668"/>
    <w:rPr>
      <w:sz w:val="21"/>
      <w:szCs w:val="21"/>
    </w:rPr>
  </w:style>
  <w:style w:type="paragraph" w:styleId="af1">
    <w:name w:val="annotation text"/>
    <w:basedOn w:val="a"/>
    <w:link w:val="Char4"/>
    <w:semiHidden/>
    <w:unhideWhenUsed/>
    <w:rsid w:val="00785668"/>
    <w:pPr>
      <w:jc w:val="left"/>
    </w:pPr>
  </w:style>
  <w:style w:type="character" w:customStyle="1" w:styleId="Char4">
    <w:name w:val="批注文字 Char"/>
    <w:basedOn w:val="a0"/>
    <w:link w:val="af1"/>
    <w:semiHidden/>
    <w:rsid w:val="00785668"/>
    <w:rPr>
      <w:sz w:val="22"/>
      <w:szCs w:val="22"/>
    </w:rPr>
  </w:style>
  <w:style w:type="paragraph" w:styleId="af2">
    <w:name w:val="annotation subject"/>
    <w:basedOn w:val="af1"/>
    <w:next w:val="af1"/>
    <w:link w:val="Char5"/>
    <w:semiHidden/>
    <w:unhideWhenUsed/>
    <w:rsid w:val="00785668"/>
    <w:rPr>
      <w:b/>
      <w:bCs/>
    </w:rPr>
  </w:style>
  <w:style w:type="character" w:customStyle="1" w:styleId="Char5">
    <w:name w:val="批注主题 Char"/>
    <w:basedOn w:val="Char4"/>
    <w:link w:val="af2"/>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10"/>
      </w:numPr>
      <w:autoSpaceDE/>
      <w:autoSpaceDN/>
      <w:adjustRightInd/>
      <w:snapToGrid/>
      <w:spacing w:after="0"/>
      <w:jc w:val="left"/>
    </w:pPr>
    <w:rPr>
      <w:rFonts w:ascii="Times" w:eastAsia="Batang" w:hAnsi="Times" w:cs="Times"/>
      <w:sz w:val="20"/>
      <w:szCs w:val="24"/>
      <w:lang w:val="en-GB" w:eastAsia="x-none"/>
    </w:rPr>
  </w:style>
  <w:style w:type="paragraph" w:styleId="af3">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1">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endnote text"/>
    <w:basedOn w:val="a"/>
    <w:link w:val="Char6"/>
    <w:semiHidden/>
    <w:unhideWhenUsed/>
    <w:rsid w:val="00964692"/>
    <w:pPr>
      <w:jc w:val="left"/>
    </w:pPr>
  </w:style>
  <w:style w:type="character" w:customStyle="1" w:styleId="Char6">
    <w:name w:val="尾注文本 Char"/>
    <w:basedOn w:val="a0"/>
    <w:link w:val="af5"/>
    <w:semiHidden/>
    <w:rsid w:val="00964692"/>
    <w:rPr>
      <w:sz w:val="22"/>
      <w:szCs w:val="22"/>
    </w:rPr>
  </w:style>
  <w:style w:type="character" w:styleId="af6">
    <w:name w:val="endnote reference"/>
    <w:basedOn w:val="a0"/>
    <w:semiHidden/>
    <w:unhideWhenUsed/>
    <w:rsid w:val="00964692"/>
    <w:rPr>
      <w:vertAlign w:val="superscript"/>
    </w:rPr>
  </w:style>
  <w:style w:type="character" w:customStyle="1" w:styleId="B1Zchn">
    <w:name w:val="B1 Zchn"/>
    <w:rsid w:val="009057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1317607695">
          <w:marLeft w:val="360"/>
          <w:marRight w:val="0"/>
          <w:marTop w:val="0"/>
          <w:marBottom w:val="120"/>
          <w:divBdr>
            <w:top w:val="none" w:sz="0" w:space="0" w:color="auto"/>
            <w:left w:val="none" w:sz="0" w:space="0" w:color="auto"/>
            <w:bottom w:val="none" w:sz="0" w:space="0" w:color="auto"/>
            <w:right w:val="none" w:sz="0" w:space="0" w:color="auto"/>
          </w:divBdr>
        </w:div>
        <w:div w:id="336813727">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74F77-0E40-4363-B33A-6E1310C5E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14</Pages>
  <Words>6097</Words>
  <Characters>30974</Characters>
  <Application>Microsoft Office Word</Application>
  <DocSecurity>0</DocSecurity>
  <Lines>573</Lines>
  <Paragraphs>390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Songxinghua</cp:lastModifiedBy>
  <cp:revision>9</cp:revision>
  <cp:lastPrinted>2007-06-18T22:08:00Z</cp:lastPrinted>
  <dcterms:created xsi:type="dcterms:W3CDTF">2021-04-06T10:49:00Z</dcterms:created>
  <dcterms:modified xsi:type="dcterms:W3CDTF">2021-04-07T02:16:00Z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(3)eRV9XrDDsC7ES0Y5r6HLMXpAbwoGHMv31EM13bYHsoCt5By389u+so6/PLRemDC9II+LP5sS
bleVWGANRH0Xw8KyFbjNjaASZMIyMHv4WB52KSezhvoUrhsgIg9PLTu1wK4fl5qA8NwyBJge
2vnwvc1cyfK1C4Gs/N+1wdov5EX/v6X8iUFwBlk7Fl1oY47GHkGitM/0a0U1V3ziSWzQ9TiQ
O3mFI+8fR/Ic8chIh/</vt:lpwstr>
  </property>
  <property fmtid="{D5CDD505-2E9C-101B-9397-08002B2CF9AE}" pid="13" name="_2015_ms_pID_725343_00">
    <vt:lpwstr>_2015_ms_pID_725343</vt:lpwstr>
  </property>
  <property fmtid="{D5CDD505-2E9C-101B-9397-08002B2CF9AE}" pid="14" name="_2015_ms_pID_7253431">
    <vt:lpwstr>0/4lREdcVaTEMpaj0Jb09gkNDB73JWdhc7iugfTNrUQsff9G2a7Gqn
OqfpHqWnz1nsKCog8Of+H30WzizFPlLBN4kTCV9abgHFUelpubahNRNmbeNRofCh2VHm4K5J
i4k8Atz4+U7kjOB8BscN0QL67Hg+Y2xisCRMdKHIzDf8rJfWWhtmVctkK4Mnmpk5Eaj1o5xl
Ch2uE5fyICfY6cga8SffcuijUNxdQaIPpfyE</vt:lpwstr>
  </property>
  <property fmtid="{D5CDD505-2E9C-101B-9397-08002B2CF9AE}" pid="15" name="_2015_ms_pID_7253431_00">
    <vt:lpwstr>_2015_ms_pID_7253431</vt:lpwstr>
  </property>
  <property fmtid="{D5CDD505-2E9C-101B-9397-08002B2CF9AE}" pid="16" name="_2015_ms_pID_7253432">
    <vt:lpwstr>IkuPhH8WFemY00AU0/ylH2I19MpcxfbyBaEk
5CQJQ2UMCv9/gscs+9GfckUF49BQKQ==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1617706832</vt:lpwstr>
  </property>
</Properties>
</file>