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c"/>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c"/>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Huawei/HiSi,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Huawei/HiSi,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RAR or fallbackRAR grant scheduled PUSCH</w:t>
            </w:r>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c"/>
              <w:numPr>
                <w:ilvl w:val="0"/>
                <w:numId w:val="70"/>
              </w:numPr>
              <w:adjustRightInd/>
              <w:spacing w:line="256" w:lineRule="auto"/>
              <w:rPr>
                <w:rFonts w:cs="Arial"/>
              </w:rPr>
            </w:pPr>
            <w:r w:rsidRPr="00072050">
              <w:rPr>
                <w:rFonts w:cs="Arial"/>
              </w:rPr>
              <w:t>RAR or fallbackRAR grant scheduled PUSCH</w:t>
            </w:r>
          </w:p>
          <w:p w14:paraId="12E39096" w14:textId="740DF02E" w:rsidR="00386881" w:rsidRPr="00072050" w:rsidRDefault="00386881" w:rsidP="00386881">
            <w:pPr>
              <w:pStyle w:val="ac"/>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K_mac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r>
              <w:rPr>
                <w:rFonts w:cs="Arial" w:hint="eastAsia"/>
              </w:rPr>
              <w:t>S</w:t>
            </w:r>
            <w:r>
              <w:rPr>
                <w:rFonts w:cs="Arial"/>
              </w:rPr>
              <w:t>preadtrum</w:t>
            </w:r>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ac"/>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Koffset value signaled in system information is used regardless of RRC states. </w:t>
            </w:r>
          </w:p>
          <w:p w14:paraId="14F35171" w14:textId="54EFF687" w:rsidR="00D71E5C" w:rsidRPr="00072050" w:rsidRDefault="00D71E5C" w:rsidP="00D71E5C">
            <w:pPr>
              <w:pStyle w:val="ac"/>
              <w:spacing w:line="256" w:lineRule="auto"/>
              <w:rPr>
                <w:rFonts w:cs="Arial"/>
              </w:rPr>
            </w:pPr>
            <w:r>
              <w:rPr>
                <w:rFonts w:eastAsia="Yu Mincho" w:cs="Arial"/>
              </w:rPr>
              <w:t xml:space="preserve">For other purposes, </w:t>
            </w:r>
            <w:r w:rsidRPr="000845FF">
              <w:rPr>
                <w:rFonts w:eastAsia="Yu Mincho" w:cs="Arial"/>
              </w:rPr>
              <w:t xml:space="preserve">Koffset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ac"/>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ac"/>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r w:rsidR="00D046E8" w:rsidRPr="00072050" w14:paraId="17C02275" w14:textId="77777777" w:rsidTr="00FC7879">
        <w:tc>
          <w:tcPr>
            <w:tcW w:w="1795" w:type="dxa"/>
          </w:tcPr>
          <w:p w14:paraId="326257E7" w14:textId="77777777" w:rsidR="00D046E8" w:rsidRPr="00AB01C7" w:rsidRDefault="00D046E8" w:rsidP="00FC7879">
            <w:pPr>
              <w:pStyle w:val="ac"/>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FC7879">
            <w:pPr>
              <w:pStyle w:val="ac"/>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5E5F32B3" w:rsidR="00D046E8" w:rsidRPr="00CB5047" w:rsidRDefault="00CB5047" w:rsidP="00D71E5C">
            <w:pPr>
              <w:pStyle w:val="ac"/>
              <w:spacing w:line="256" w:lineRule="auto"/>
              <w:rPr>
                <w:rFonts w:eastAsiaTheme="minorEastAsia" w:cs="Arial" w:hint="eastAsia"/>
              </w:rPr>
            </w:pPr>
            <w:r>
              <w:rPr>
                <w:rFonts w:eastAsiaTheme="minorEastAsia" w:cs="Arial" w:hint="eastAsia"/>
              </w:rPr>
              <w:t>C</w:t>
            </w:r>
            <w:r>
              <w:rPr>
                <w:rFonts w:eastAsiaTheme="minorEastAsia" w:cs="Arial"/>
              </w:rPr>
              <w:t>AICT</w:t>
            </w:r>
          </w:p>
        </w:tc>
        <w:tc>
          <w:tcPr>
            <w:tcW w:w="7834" w:type="dxa"/>
          </w:tcPr>
          <w:p w14:paraId="52F46401" w14:textId="77777777" w:rsidR="00235DDD" w:rsidRPr="00072050" w:rsidRDefault="00235DDD" w:rsidP="00235DDD">
            <w:pPr>
              <w:pStyle w:val="ac"/>
              <w:spacing w:line="256" w:lineRule="auto"/>
              <w:rPr>
                <w:rFonts w:cs="Arial"/>
              </w:rPr>
            </w:pPr>
            <w:r w:rsidRPr="00072050">
              <w:rPr>
                <w:rFonts w:cs="Arial"/>
              </w:rPr>
              <w:t xml:space="preserve">The Koffset value signaled in system information is used for </w:t>
            </w:r>
          </w:p>
          <w:p w14:paraId="04AD5DA6" w14:textId="77777777" w:rsidR="00235DDD" w:rsidRPr="00072050" w:rsidRDefault="00235DDD" w:rsidP="00235DDD">
            <w:pPr>
              <w:numPr>
                <w:ilvl w:val="1"/>
                <w:numId w:val="15"/>
              </w:numPr>
              <w:ind w:left="927"/>
              <w:rPr>
                <w:rFonts w:ascii="Arial" w:hAnsi="Arial" w:cs="Arial"/>
              </w:rPr>
            </w:pPr>
            <w:r w:rsidRPr="00072050">
              <w:rPr>
                <w:rFonts w:ascii="Arial" w:hAnsi="Arial" w:cs="Arial"/>
              </w:rPr>
              <w:t>HARQ-ACK on PUCCH to MsgB/Msg4</w:t>
            </w:r>
          </w:p>
          <w:p w14:paraId="09EE5045" w14:textId="77777777" w:rsidR="00235DDD" w:rsidRPr="00B9031E" w:rsidRDefault="00235DDD" w:rsidP="00235DDD">
            <w:pPr>
              <w:numPr>
                <w:ilvl w:val="1"/>
                <w:numId w:val="15"/>
              </w:numPr>
              <w:ind w:left="927"/>
              <w:rPr>
                <w:rFonts w:cs="Arial"/>
              </w:rPr>
            </w:pPr>
            <w:r w:rsidRPr="00072050">
              <w:rPr>
                <w:rFonts w:ascii="Arial" w:hAnsi="Arial" w:cs="Arial"/>
              </w:rPr>
              <w:t>RAR or fallbackRAR grant scheduled PUSCH</w:t>
            </w:r>
          </w:p>
          <w:p w14:paraId="5B9DBE5D" w14:textId="168A2BEE" w:rsidR="00D046E8" w:rsidRPr="00DE76F9" w:rsidRDefault="00235DDD" w:rsidP="00235DDD">
            <w:pPr>
              <w:pStyle w:val="ac"/>
              <w:spacing w:line="256" w:lineRule="auto"/>
              <w:rPr>
                <w:rFonts w:eastAsia="Yu Mincho" w:cs="Arial"/>
              </w:rPr>
            </w:pPr>
            <w:r>
              <w:rPr>
                <w:rFonts w:cs="Arial" w:hint="eastAsia"/>
              </w:rPr>
              <w:t>In</w:t>
            </w:r>
            <w:r>
              <w:rPr>
                <w:rFonts w:cs="Arial"/>
              </w:rPr>
              <w:t xml:space="preserve"> addition, </w:t>
            </w:r>
            <w:r w:rsidRPr="00B9031E">
              <w:rPr>
                <w:rFonts w:cs="Arial"/>
              </w:rPr>
              <w:t>in the transition period of RRC reconfiguration, during handover procedure, and etc</w:t>
            </w:r>
            <w:r>
              <w:rPr>
                <w:rFonts w:cs="Arial"/>
              </w:rPr>
              <w:t xml:space="preserve">, the cell </w:t>
            </w:r>
            <w:r w:rsidRPr="00B9031E">
              <w:rPr>
                <w:rFonts w:cs="Arial"/>
              </w:rPr>
              <w:t xml:space="preserve">specific </w:t>
            </w:r>
            <m:oMath>
              <m:sSub>
                <m:sSubPr>
                  <m:ctrlPr>
                    <w:rPr>
                      <w:rFonts w:ascii="Cambria Math" w:hAnsi="Cambria Math" w:cs="Arial"/>
                    </w:rPr>
                  </m:ctrlPr>
                </m:sSubPr>
                <m:e>
                  <m:r>
                    <m:rPr>
                      <m:sty m:val="bi"/>
                    </m:rPr>
                    <w:rPr>
                      <w:rFonts w:ascii="Cambria Math" w:hAnsi="Cambria Math" w:cs="Arial"/>
                    </w:rPr>
                    <m:t>K</m:t>
                  </m:r>
                </m:e>
                <m:sub>
                  <m:r>
                    <m:rPr>
                      <m:sty m:val="bi"/>
                    </m:rPr>
                    <w:rPr>
                      <w:rFonts w:ascii="Cambria Math" w:hAnsi="Cambria Math" w:cs="Arial"/>
                    </w:rPr>
                    <m:t>offset</m:t>
                  </m:r>
                </m:sub>
              </m:sSub>
            </m:oMath>
            <w:r w:rsidRPr="00B9031E">
              <w:rPr>
                <w:rFonts w:cs="Arial"/>
              </w:rPr>
              <w:t xml:space="preserve"> could also be used since UE-specific Koffset value may not cover the current propagation delay</w:t>
            </w:r>
            <w:r>
              <w:rPr>
                <w:rFonts w:cs="Arial"/>
              </w:rPr>
              <w:t>.</w:t>
            </w:r>
            <w:bookmarkStart w:id="8" w:name="_GoBack"/>
            <w:bookmarkEnd w:id="8"/>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9"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9"/>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0"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1" w:name="_Hlk68531503"/>
                            <w:r w:rsidRPr="005C4DE8">
                              <w:rPr>
                                <w:sz w:val="18"/>
                                <w:szCs w:val="18"/>
                                <w:lang w:val="en-GB"/>
                              </w:rPr>
                              <w:t xml:space="preserve">The scheduling offset calculated as K_offset=Offset_1+Offset_2 is for the following timing relationships: </w:t>
                            </w:r>
                          </w:p>
                          <w:bookmarkEnd w:id="11"/>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0"/>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2"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2"/>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3"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4" w:name="_Hlk68531503"/>
                      <w:r w:rsidRPr="005C4DE8">
                        <w:rPr>
                          <w:sz w:val="18"/>
                          <w:szCs w:val="18"/>
                          <w:lang w:val="en-GB"/>
                        </w:rPr>
                        <w:t xml:space="preserve">The scheduling offset calculated as K_offset=Offset_1+Offset_2 is for the following timing relationships: </w:t>
                      </w:r>
                    </w:p>
                    <w:bookmarkEnd w:id="14"/>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3"/>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c"/>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c"/>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Huawei/HiSi,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6" w:name="_Hlk61885892"/>
                      <w:r w:rsidRPr="00072050">
                        <w:rPr>
                          <w:sz w:val="18"/>
                          <w:szCs w:val="18"/>
                        </w:rPr>
                        <w:t>beam specific K_offset configured in system information for initial access</w:t>
                      </w:r>
                      <w:bookmarkEnd w:id="16"/>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8"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8"/>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e.g,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r>
              <w:rPr>
                <w:rFonts w:cs="Arial" w:hint="eastAsia"/>
              </w:rPr>
              <w:t>Spreadtrum</w:t>
            </w:r>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K_offset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-specific K_offset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9"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9"/>
                            <w:r w:rsidRPr="00072050">
                              <w:rPr>
                                <w:sz w:val="18"/>
                                <w:szCs w:val="18"/>
                                <w:lang w:eastAsia="zh-TW"/>
                              </w:rPr>
                              <w:t xml:space="preserve"> </w:t>
                            </w:r>
                            <w:bookmarkStart w:id="20"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0"/>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1"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1"/>
                      <w:r w:rsidRPr="00072050">
                        <w:rPr>
                          <w:sz w:val="18"/>
                          <w:szCs w:val="18"/>
                          <w:lang w:eastAsia="zh-TW"/>
                        </w:rPr>
                        <w:t xml:space="preserve"> </w:t>
                      </w:r>
                      <w:bookmarkStart w:id="22"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2"/>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For scenarios 1, 2-a, 2-b, the common delay signaling NTA,common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K_mac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N_TA,common is needed for scenarios 1 and 2-a and K_mac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We are supportive to scenario 1, 2a, and which share similar spec impacts. W.r.t the needs for introduction of K_mac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more simpler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We also do not see the reason that this discussion is related to the k_mac</w:t>
            </w:r>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K_mac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prioritize aligned case, discussion on K_mac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equally treat aligned case and unaligned case, discussion on K_mac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hort summary of companies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Kmac is needed in case of DL and UL frame timing unaligned at gNB. We should </w:t>
            </w:r>
            <w:r w:rsidR="00073051" w:rsidRPr="00072050">
              <w:rPr>
                <w:rFonts w:cs="Arial"/>
              </w:rPr>
              <w:t>complete</w:t>
            </w:r>
            <w:r w:rsidRPr="00072050">
              <w:rPr>
                <w:rFonts w:cs="Arial"/>
              </w:rPr>
              <w:t xml:space="preserve"> the specification on Kmac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r w:rsidRPr="00072050">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ider as part of Release 17 specs</w:t>
            </w:r>
            <w:r w:rsidRPr="00072050">
              <w:rPr>
                <w:rFonts w:cs="Arial"/>
              </w:rPr>
              <w:t xml:space="preserve">  an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We do not understand why completing the design of Kmac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e should complete the specification on Kmac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(CR  R3-211344)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CR  R3-211344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27.25pt" o:ole="">
                  <v:imagedata r:id="rId11" o:title=""/>
                </v:shape>
                <o:OLEObject Type="Embed" ProgID="Visio.Drawing.15" ShapeID="_x0000_i1025" DrawAspect="Content" ObjectID="_1680356453"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r>
              <w:rPr>
                <w:rFonts w:cs="Arial" w:hint="eastAsia"/>
              </w:rPr>
              <w:t>Spreadtrum</w:t>
            </w:r>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there is no difference between Sacenario 1/2-a/2-b.</w:t>
            </w:r>
          </w:p>
          <w:p w14:paraId="2A280E2E" w14:textId="77777777" w:rsidR="0098710C" w:rsidRDefault="0098710C" w:rsidP="0098710C">
            <w:pPr>
              <w:pStyle w:val="ac"/>
              <w:tabs>
                <w:tab w:val="left" w:pos="3207"/>
              </w:tabs>
              <w:spacing w:line="256" w:lineRule="auto"/>
              <w:rPr>
                <w:rFonts w:cs="Arial"/>
              </w:rPr>
            </w:pPr>
            <w:r>
              <w:rPr>
                <w:rFonts w:eastAsiaTheme="minorEastAsia"/>
              </w:rPr>
              <w:object w:dxaOrig="9301" w:dyaOrig="5041" w14:anchorId="1AA80CC6">
                <v:shape id="_x0000_i1026" type="#_x0000_t75" style="width:288.75pt;height:156.75pt" o:ole="">
                  <v:imagedata r:id="rId13" o:title=""/>
                </v:shape>
                <o:OLEObject Type="Embed" ProgID="Visio.Drawing.15" ShapeID="_x0000_i1026" DrawAspect="Content" ObjectID="_1680356454" r:id="rId14"/>
              </w:object>
            </w:r>
          </w:p>
          <w:p w14:paraId="5DB4B168" w14:textId="77777777" w:rsidR="0098710C" w:rsidRDefault="0098710C" w:rsidP="0098710C">
            <w:pPr>
              <w:pStyle w:val="ac"/>
              <w:spacing w:line="256" w:lineRule="auto"/>
              <w:rPr>
                <w:rFonts w:cs="Arial"/>
              </w:rPr>
            </w:pPr>
          </w:p>
          <w:p w14:paraId="7806D38C" w14:textId="322B9B42" w:rsidR="0098710C" w:rsidRDefault="0098710C" w:rsidP="0098710C">
            <w:pPr>
              <w:pStyle w:val="ac"/>
              <w:spacing w:line="256" w:lineRule="auto"/>
              <w:rPr>
                <w:rFonts w:cs="Arial"/>
              </w:rPr>
            </w:pPr>
            <w:r>
              <w:rPr>
                <w:rFonts w:cs="Arial" w:hint="eastAsia"/>
              </w:rPr>
              <w:t>Q</w:t>
            </w:r>
            <w:r>
              <w:rPr>
                <w:rFonts w:cs="Arial"/>
              </w:rPr>
              <w:t>1: 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ac"/>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r w:rsidR="00D71E5C" w:rsidRPr="00072050" w14:paraId="36939177" w14:textId="77777777" w:rsidTr="00490985">
        <w:tc>
          <w:tcPr>
            <w:tcW w:w="1795" w:type="dxa"/>
          </w:tcPr>
          <w:p w14:paraId="2A8529F9" w14:textId="1164FBB4" w:rsidR="00D71E5C"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6A18ED3F" w14:textId="77777777" w:rsidR="00D71E5C" w:rsidRDefault="00D71E5C" w:rsidP="00D71E5C">
            <w:pPr>
              <w:pStyle w:val="ac"/>
              <w:spacing w:line="256" w:lineRule="auto"/>
              <w:rPr>
                <w:rFonts w:cs="Arial"/>
              </w:rPr>
            </w:pPr>
            <w:r>
              <w:rPr>
                <w:rFonts w:cs="Arial"/>
              </w:rPr>
              <w:t xml:space="preserve">We do not agree to prioritize NTN designs that support systems where DL and UL are aligned at the gNB. DL and UL aligned case should be treated as a special case of DL and UL non-aligned case. </w:t>
            </w:r>
          </w:p>
          <w:p w14:paraId="59528751" w14:textId="77777777" w:rsidR="00D71E5C" w:rsidRDefault="00D71E5C" w:rsidP="00D71E5C">
            <w:pPr>
              <w:pStyle w:val="ac"/>
              <w:spacing w:line="256" w:lineRule="auto"/>
              <w:rPr>
                <w:rFonts w:eastAsia="Yu Mincho" w:cs="Arial"/>
              </w:rPr>
            </w:pPr>
            <w:r>
              <w:rPr>
                <w:rFonts w:eastAsia="Yu Mincho" w:cs="Arial"/>
              </w:rPr>
              <w:t xml:space="preserve">Feeder link timing change due to satellite movement of LEO and feeder link switch should be managed by the gNB implementation in our view. DL and UL timing difference may be time-variant. </w:t>
            </w:r>
          </w:p>
          <w:p w14:paraId="51A809FA" w14:textId="4E1E0AD0" w:rsidR="00D71E5C" w:rsidRDefault="00D71E5C" w:rsidP="00D71E5C">
            <w:pPr>
              <w:pStyle w:val="ac"/>
              <w:spacing w:line="256" w:lineRule="auto"/>
              <w:rPr>
                <w:rFonts w:cs="Arial"/>
              </w:rPr>
            </w:pPr>
            <w:r>
              <w:rPr>
                <w:rFonts w:eastAsia="Yu Mincho" w:cs="Arial"/>
              </w:rPr>
              <w:t xml:space="preserve">Further details should be discussed in the discussion on signaling details of Kmac. </w:t>
            </w:r>
          </w:p>
        </w:tc>
      </w:tr>
      <w:tr w:rsidR="005E1BC7" w:rsidRPr="00072050" w14:paraId="1F946BDE" w14:textId="77777777" w:rsidTr="00490985">
        <w:tc>
          <w:tcPr>
            <w:tcW w:w="1795" w:type="dxa"/>
          </w:tcPr>
          <w:p w14:paraId="2F0F16EC" w14:textId="2AE0EC9A" w:rsidR="005E1BC7" w:rsidRPr="00DE76F9" w:rsidRDefault="00DE76F9" w:rsidP="00D71E5C">
            <w:pPr>
              <w:pStyle w:val="ac"/>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ac"/>
              <w:spacing w:line="256" w:lineRule="auto"/>
              <w:rPr>
                <w:rFonts w:cs="Arial"/>
              </w:rPr>
            </w:pPr>
            <w:r>
              <w:rPr>
                <w:rFonts w:cs="Arial"/>
              </w:rPr>
              <w:t>We support to have equal priority for align and un-aligned DL/UL timing at gNB side.</w:t>
            </w:r>
          </w:p>
          <w:p w14:paraId="70EF18B9" w14:textId="20DC2B3F" w:rsidR="005B5D01" w:rsidRDefault="005B5D01" w:rsidP="00D71E5C">
            <w:pPr>
              <w:pStyle w:val="ac"/>
              <w:spacing w:line="256" w:lineRule="auto"/>
              <w:rPr>
                <w:rFonts w:cs="Arial"/>
              </w:rPr>
            </w:pPr>
            <w:r w:rsidRPr="005B5D01">
              <w:rPr>
                <w:rFonts w:cs="Arial"/>
              </w:rPr>
              <w:t>If unaligned DL &amp; UL frame timin</w:t>
            </w:r>
            <w:r>
              <w:rPr>
                <w:rFonts w:cs="Arial"/>
              </w:rPr>
              <w:t xml:space="preserve">g at gNB were supported by RAN1, the maximum </w:t>
            </w:r>
            <w:r>
              <w:rPr>
                <w:rFonts w:cs="Arial"/>
              </w:rPr>
              <w:lastRenderedPageBreak/>
              <w:t>value of un-alignment should be equal to feeder-link RTT and the value of un-alignment is time varying</w:t>
            </w:r>
            <w:r w:rsidR="00C02FE5">
              <w:rPr>
                <w:rFonts w:cs="Arial"/>
              </w:rPr>
              <w:t>.</w:t>
            </w:r>
          </w:p>
        </w:tc>
      </w:tr>
      <w:tr w:rsidR="001B4EC6" w:rsidRPr="00072050" w14:paraId="1EEAB373" w14:textId="77777777" w:rsidTr="00FC7879">
        <w:tc>
          <w:tcPr>
            <w:tcW w:w="1795" w:type="dxa"/>
          </w:tcPr>
          <w:p w14:paraId="32E79E2A" w14:textId="77777777" w:rsidR="001B4EC6" w:rsidRPr="005E1BC7" w:rsidRDefault="001B4EC6" w:rsidP="00FC7879">
            <w:pPr>
              <w:pStyle w:val="ac"/>
              <w:spacing w:line="256" w:lineRule="auto"/>
              <w:rPr>
                <w:rFonts w:eastAsia="Yu Mincho" w:cs="Arial"/>
              </w:rPr>
            </w:pPr>
            <w:r>
              <w:rPr>
                <w:rFonts w:eastAsia="Yu Mincho" w:cs="Arial"/>
              </w:rPr>
              <w:lastRenderedPageBreak/>
              <w:t>Zhejiang Lab</w:t>
            </w:r>
          </w:p>
        </w:tc>
        <w:tc>
          <w:tcPr>
            <w:tcW w:w="7834" w:type="dxa"/>
          </w:tcPr>
          <w:p w14:paraId="7AAB766A" w14:textId="4A4D1A38" w:rsidR="001B4EC6" w:rsidRDefault="001B4EC6" w:rsidP="00FC7879">
            <w:pPr>
              <w:pStyle w:val="ac"/>
              <w:spacing w:line="256" w:lineRule="auto"/>
              <w:rPr>
                <w:rFonts w:cs="Arial"/>
              </w:rPr>
            </w:pPr>
            <w:r>
              <w:rPr>
                <w:rFonts w:cs="Arial" w:hint="eastAsia"/>
              </w:rPr>
              <w:t>W</w:t>
            </w:r>
            <w:r>
              <w:rPr>
                <w:rFonts w:cs="Arial"/>
              </w:rPr>
              <w:t xml:space="preserve">e think DL and UL aligned case can be considered as a special case for DL and UL non-aligned case and therefore the non-aligned case should be the baseline. That being said, we are not sure if the current proposal is useful since we agree with Apple and Thales that we should address the K_mac directly. </w:t>
            </w:r>
          </w:p>
        </w:tc>
      </w:tr>
      <w:tr w:rsidR="001B4EC6" w:rsidRPr="00072050" w14:paraId="250CC288" w14:textId="77777777" w:rsidTr="00490985">
        <w:tc>
          <w:tcPr>
            <w:tcW w:w="1795" w:type="dxa"/>
          </w:tcPr>
          <w:p w14:paraId="28435FF9" w14:textId="77777777" w:rsidR="001B4EC6" w:rsidRPr="001B4EC6" w:rsidRDefault="001B4EC6" w:rsidP="00D71E5C">
            <w:pPr>
              <w:pStyle w:val="ac"/>
              <w:spacing w:line="256" w:lineRule="auto"/>
              <w:rPr>
                <w:rFonts w:cs="Arial"/>
              </w:rPr>
            </w:pPr>
          </w:p>
        </w:tc>
        <w:tc>
          <w:tcPr>
            <w:tcW w:w="7834" w:type="dxa"/>
          </w:tcPr>
          <w:p w14:paraId="3BC58F07" w14:textId="77777777" w:rsidR="001B4EC6" w:rsidRDefault="001B4EC6" w:rsidP="00D71E5C">
            <w:pPr>
              <w:pStyle w:val="ac"/>
              <w:spacing w:line="256" w:lineRule="auto"/>
              <w:rPr>
                <w:rFonts w:cs="Arial"/>
              </w:rPr>
            </w:pP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75pt;mso-width-percent:0;mso-height-percent:0;mso-width-percent:0;mso-height-percent:0" o:ole="">
                                  <v:imagedata r:id="rId15" o:title=""/>
                                </v:shape>
                                <o:OLEObject Type="Embed" ProgID="Visio.Drawing.15" ShapeID="_x0000_i1028" DrawAspect="Content" ObjectID="_1680356459"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pt;height:198.75pt;mso-width-percent:0;mso-height-percent:0;mso-width-percent:0;mso-height-percent:0" o:ole="">
                            <v:imagedata r:id="rId15" o:title=""/>
                          </v:shape>
                          <o:OLEObject Type="Embed" ProgID="Visio.Drawing.15" ShapeID="_x0000_i1028" DrawAspect="Content" ObjectID="_1680356459"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c"/>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c"/>
              <w:spacing w:line="256" w:lineRule="auto"/>
              <w:rPr>
                <w:rFonts w:eastAsia="Yu Mincho" w:cs="Arial"/>
              </w:rPr>
            </w:pPr>
          </w:p>
          <w:p w14:paraId="152FF84E" w14:textId="77777777" w:rsidR="00900C53" w:rsidRPr="00072050" w:rsidRDefault="00900C53" w:rsidP="009C2B33">
            <w:pPr>
              <w:pStyle w:val="ac"/>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w:t>
            </w:r>
            <w:r w:rsidRPr="00072050">
              <w:rPr>
                <w:rFonts w:eastAsia="Yu Mincho" w:cs="Arial"/>
              </w:rPr>
              <w:lastRenderedPageBreak/>
              <w:t xml:space="preserve">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Yu Mincho"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3"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4"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4"/>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5"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6"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6"/>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9pt;height:12pt;mso-width-percent:0;mso-height-percent:0;mso-width-percent:0;mso-height-percent:0" o:ole="">
                  <v:imagedata r:id="rId20" o:title=""/>
                </v:shape>
                <o:OLEObject Type="Embed" ProgID="Equation.3" ShapeID="_x0000_i1029" DrawAspect="Content" ObjectID="_1680356455"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75pt;height:15pt;mso-width-percent:0;mso-height-percent:0;mso-width-percent:0;mso-height-percent:0" o:ole="">
                  <v:imagedata r:id="rId22" o:title=""/>
                </v:shape>
                <o:OLEObject Type="Embed" ProgID="Equation.3" ShapeID="_x0000_i1030" DrawAspect="Content" ObjectID="_1680356456" r:id="rId23"/>
              </w:object>
            </w:r>
            <w:r w:rsidRPr="00072050">
              <w:rPr>
                <w:i/>
                <w:iCs/>
                <w:color w:val="FF0000"/>
              </w:rPr>
              <w:t xml:space="preserve">+K_offset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25pt;height:20.25pt;mso-width-percent:0;mso-height-percent:0;mso-width-percent:0;mso-height-percent:0" o:ole="">
                  <v:imagedata r:id="rId24" o:title=""/>
                </v:shape>
                <o:OLEObject Type="Embed" ProgID="Equation.3" ShapeID="_x0000_i1031" DrawAspect="Content" ObjectID="_1680356457"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ac"/>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40"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40"/>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2" type="#_x0000_t75" alt="" style="width:323.25pt;height:120pt;mso-width-percent:0;mso-height-percent:0;mso-width-percent:0;mso-height-percent:0" o:ole="">
                  <v:imagedata r:id="rId26" o:title=""/>
                </v:shape>
                <o:OLEObject Type="Embed" ProgID="Visio.Drawing.15" ShapeID="_x0000_i1032" DrawAspect="Content" ObjectID="_1680356458"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c"/>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c"/>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gNB, should also be applied to NTN. </w:t>
            </w:r>
          </w:p>
          <w:p w14:paraId="3316A7D9"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4pt;height:180pt;mso-width-percent:0;mso-height-percent:0;mso-width-percent:0;mso-height-percent:0" o:ole="">
                                  <v:imagedata r:id="rId29" o:title=""/>
                                </v:shape>
                                <o:OLEObject Type="Embed" ProgID="Visio.Drawing.15" ShapeID="_x0000_i1034" DrawAspect="Content" ObjectID="_1680356460"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4pt;height:180pt;mso-width-percent:0;mso-height-percent:0;mso-width-percent:0;mso-height-percent:0" o:ole="">
                            <v:imagedata r:id="rId29" o:title=""/>
                          </v:shape>
                          <o:OLEObject Type="Embed" ProgID="Visio.Drawing.15" ShapeID="_x0000_i1034" DrawAspect="Content" ObjectID="_1680356460"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1"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6443" w14:textId="77777777" w:rsidR="00631880" w:rsidRDefault="00631880">
      <w:r>
        <w:separator/>
      </w:r>
    </w:p>
  </w:endnote>
  <w:endnote w:type="continuationSeparator" w:id="0">
    <w:p w14:paraId="7335BE7D" w14:textId="77777777" w:rsidR="00631880" w:rsidRDefault="00631880">
      <w:r>
        <w:continuationSeparator/>
      </w:r>
    </w:p>
  </w:endnote>
  <w:endnote w:type="continuationNotice" w:id="1">
    <w:p w14:paraId="0F9AB926" w14:textId="77777777" w:rsidR="00631880" w:rsidRDefault="0063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C7B052D"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235DDD">
      <w:rPr>
        <w:rStyle w:val="af6"/>
        <w:noProof/>
      </w:rPr>
      <w:t>55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35DDD">
      <w:rPr>
        <w:rStyle w:val="af6"/>
        <w:noProof/>
      </w:rPr>
      <w:t>60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7E601" w14:textId="77777777" w:rsidR="00631880" w:rsidRDefault="00631880">
      <w:r>
        <w:separator/>
      </w:r>
    </w:p>
  </w:footnote>
  <w:footnote w:type="continuationSeparator" w:id="0">
    <w:p w14:paraId="38C957DE" w14:textId="77777777" w:rsidR="00631880" w:rsidRDefault="00631880">
      <w:r>
        <w:continuationSeparator/>
      </w:r>
    </w:p>
  </w:footnote>
  <w:footnote w:type="continuationNotice" w:id="1">
    <w:p w14:paraId="7429AA2C" w14:textId="77777777" w:rsidR="00631880" w:rsidRDefault="006318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B94798" w:rsidRDefault="00B947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5DDD"/>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1880"/>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5047"/>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B5047"/>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CB504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B5047"/>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CC7310"/>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CC7310"/>
    <w:pPr>
      <w:tabs>
        <w:tab w:val="decimal" w:pos="0"/>
      </w:tabs>
    </w:pPr>
    <w:rPr>
      <w:rFonts w:ascii="Arial" w:eastAsia="宋体" w:hAnsi="Arial"/>
      <w:noProof/>
      <w:sz w:val="21"/>
      <w:szCs w:val="21"/>
      <w:lang w:val="en-US" w:eastAsia="zh-CN"/>
    </w:rPr>
  </w:style>
  <w:style w:type="paragraph" w:customStyle="1" w:styleId="affd">
    <w:name w:val="表头文本"/>
    <w:rsid w:val="00CC7310"/>
    <w:pPr>
      <w:jc w:val="center"/>
    </w:pPr>
    <w:rPr>
      <w:rFonts w:ascii="Arial" w:eastAsia="宋体" w:hAnsi="Arial"/>
      <w:b/>
      <w:sz w:val="21"/>
      <w:szCs w:val="21"/>
      <w:lang w:val="en-US" w:eastAsia="zh-CN"/>
    </w:rPr>
  </w:style>
  <w:style w:type="table" w:customStyle="1" w:styleId="affe">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3"/>
    <w:rsid w:val="00CC7310"/>
    <w:pPr>
      <w:keepNext/>
      <w:spacing w:before="80" w:after="80"/>
      <w:jc w:val="center"/>
    </w:pPr>
  </w:style>
  <w:style w:type="paragraph" w:customStyle="1" w:styleId="afff0">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f1">
    <w:name w:val="正文（首行不缩进）"/>
    <w:basedOn w:val="a3"/>
    <w:rsid w:val="00CC7310"/>
  </w:style>
  <w:style w:type="paragraph" w:customStyle="1" w:styleId="afff2">
    <w:name w:val="注示头"/>
    <w:basedOn w:val="a3"/>
    <w:rsid w:val="00CC7310"/>
    <w:pPr>
      <w:pBdr>
        <w:top w:val="single" w:sz="4" w:space="1" w:color="000000"/>
      </w:pBdr>
    </w:pPr>
    <w:rPr>
      <w:rFonts w:ascii="Arial" w:eastAsia="黑体" w:hAnsi="Arial"/>
      <w:sz w:val="18"/>
    </w:rPr>
  </w:style>
  <w:style w:type="paragraph" w:customStyle="1" w:styleId="afff3">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f4">
    <w:name w:val="编写建议"/>
    <w:basedOn w:val="a3"/>
    <w:rsid w:val="00CC7310"/>
    <w:pPr>
      <w:ind w:firstLine="420"/>
    </w:pPr>
    <w:rPr>
      <w:rFonts w:ascii="Arial" w:hAnsi="Arial" w:cs="Arial"/>
      <w:i/>
      <w:color w:val="0000FF"/>
    </w:rPr>
  </w:style>
  <w:style w:type="character" w:customStyle="1" w:styleId="afff5">
    <w:name w:val="样式一"/>
    <w:basedOn w:val="a4"/>
    <w:rsid w:val="00CC7310"/>
    <w:rPr>
      <w:rFonts w:ascii="宋体" w:hAnsi="宋体"/>
      <w:b/>
      <w:bCs/>
      <w:color w:val="000000"/>
      <w:sz w:val="36"/>
    </w:rPr>
  </w:style>
  <w:style w:type="character" w:customStyle="1" w:styleId="afff6">
    <w:name w:val="样式二"/>
    <w:basedOn w:val="afff5"/>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1.vsdx"/><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5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C227B326-CD79-4329-9C94-B885ED10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16694</Words>
  <Characters>95156</Characters>
  <Application>Microsoft Office Word</Application>
  <DocSecurity>0</DocSecurity>
  <Lines>792</Lines>
  <Paragraphs>223</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111627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Editor</cp:lastModifiedBy>
  <cp:revision>5</cp:revision>
  <dcterms:created xsi:type="dcterms:W3CDTF">2021-04-19T08:42:00Z</dcterms:created>
  <dcterms:modified xsi:type="dcterms:W3CDTF">2021-04-19T08:52:00Z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