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B63BC" w14:textId="2C03E1E7" w:rsidR="00AE2852" w:rsidRPr="00AE2852" w:rsidRDefault="00AE2852" w:rsidP="00AE285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bookmarkStart w:id="0" w:name="_Hlk67558544"/>
      <w:r w:rsidRPr="00AE2852">
        <w:rPr>
          <w:rFonts w:ascii="Arial" w:hAnsi="Arial" w:cs="Arial"/>
          <w:b/>
          <w:bCs/>
          <w:sz w:val="24"/>
          <w:szCs w:val="18"/>
        </w:rPr>
        <w:t>3GPP TSG RAN WG1 #104b-e</w:t>
      </w:r>
      <w:r w:rsidRPr="00AE2852">
        <w:rPr>
          <w:rFonts w:ascii="Arial" w:hAnsi="Arial" w:cs="Arial"/>
          <w:b/>
          <w:bCs/>
          <w:sz w:val="24"/>
          <w:szCs w:val="18"/>
        </w:rPr>
        <w:tab/>
      </w:r>
      <w:r w:rsidRPr="00AE2852">
        <w:rPr>
          <w:rFonts w:ascii="Arial" w:hAnsi="Arial" w:cs="Arial"/>
          <w:b/>
          <w:bCs/>
          <w:sz w:val="24"/>
          <w:szCs w:val="18"/>
        </w:rPr>
        <w:tab/>
      </w:r>
      <w:r w:rsidRPr="00AE2852">
        <w:rPr>
          <w:rFonts w:ascii="Arial" w:hAnsi="Arial" w:cs="Arial"/>
          <w:b/>
          <w:bCs/>
          <w:sz w:val="24"/>
          <w:szCs w:val="18"/>
        </w:rPr>
        <w:tab/>
      </w:r>
      <w:r w:rsidRPr="00B95853">
        <w:rPr>
          <w:rFonts w:ascii="Arial" w:hAnsi="Arial" w:cs="Arial"/>
          <w:b/>
          <w:bCs/>
          <w:sz w:val="24"/>
          <w:szCs w:val="18"/>
        </w:rPr>
        <w:t>R1-</w:t>
      </w:r>
      <w:r w:rsidR="00B95853" w:rsidRPr="00B95853">
        <w:rPr>
          <w:rFonts w:ascii="Arial" w:hAnsi="Arial" w:cs="Arial"/>
          <w:b/>
          <w:bCs/>
          <w:sz w:val="24"/>
          <w:szCs w:val="18"/>
        </w:rPr>
        <w:t>2103420</w:t>
      </w:r>
    </w:p>
    <w:p w14:paraId="19CDDFC4" w14:textId="77777777" w:rsidR="00AE2852" w:rsidRPr="00AE2852" w:rsidRDefault="00AE2852" w:rsidP="00AE285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AE2852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April 12</w:t>
      </w:r>
      <w:r w:rsidRPr="00AE2852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E2852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20</w:t>
      </w:r>
      <w:r w:rsidRPr="00AE2852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E2852">
        <w:rPr>
          <w:rFonts w:ascii="Arial" w:eastAsia="MS Mincho" w:hAnsi="Arial" w:cs="Arial"/>
          <w:b/>
          <w:bCs/>
          <w:sz w:val="24"/>
          <w:szCs w:val="18"/>
          <w:lang w:eastAsia="ja-JP"/>
        </w:rPr>
        <w:t>, 2021</w:t>
      </w:r>
    </w:p>
    <w:bookmarkEnd w:id="0"/>
    <w:p w14:paraId="0B78BA6E" w14:textId="77777777" w:rsidR="005004DB" w:rsidRPr="00A2299C" w:rsidRDefault="005004DB" w:rsidP="005004DB">
      <w:pPr>
        <w:rPr>
          <w:rFonts w:ascii="Arial" w:hAnsi="Arial" w:cs="Arial"/>
          <w:sz w:val="22"/>
        </w:rPr>
      </w:pPr>
    </w:p>
    <w:p w14:paraId="2FABF9AA" w14:textId="343BC627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>8.</w:t>
      </w:r>
      <w:r w:rsidR="005004DB">
        <w:rPr>
          <w:rFonts w:ascii="Arial" w:hAnsi="Arial" w:cs="Arial"/>
          <w:b/>
          <w:sz w:val="22"/>
        </w:rPr>
        <w:t>12</w:t>
      </w:r>
      <w:r w:rsidR="00F0032C">
        <w:rPr>
          <w:rFonts w:ascii="Arial" w:hAnsi="Arial" w:cs="Arial"/>
          <w:b/>
          <w:sz w:val="22"/>
        </w:rPr>
        <w:t>.</w:t>
      </w:r>
      <w:r w:rsidR="005004DB">
        <w:rPr>
          <w:rFonts w:ascii="Arial" w:hAnsi="Arial" w:cs="Arial"/>
          <w:b/>
          <w:sz w:val="22"/>
        </w:rPr>
        <w:t>2</w:t>
      </w:r>
      <w:r w:rsidR="00F0032C">
        <w:rPr>
          <w:rFonts w:ascii="Arial" w:hAnsi="Arial" w:cs="Arial"/>
          <w:b/>
          <w:sz w:val="22"/>
        </w:rPr>
        <w:t xml:space="preserve"> </w:t>
      </w:r>
      <w:r w:rsidR="005004DB" w:rsidRPr="005004DB">
        <w:rPr>
          <w:rFonts w:ascii="Arial" w:hAnsi="Arial" w:cs="Arial"/>
          <w:b/>
          <w:sz w:val="22"/>
        </w:rPr>
        <w:t>Mechanisms to improve reliability for RRC_CONNECTED UEs</w:t>
      </w:r>
    </w:p>
    <w:p w14:paraId="7395AB72" w14:textId="3F73BECC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AE2852" w:rsidRPr="00AE2852">
        <w:rPr>
          <w:rFonts w:ascii="Arial" w:hAnsi="Arial" w:cs="Arial"/>
          <w:b/>
          <w:sz w:val="22"/>
        </w:rPr>
        <w:t>Discussion on reliability enhancement for RRC_CONNECTED UEs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BE7CBE2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71D11E6F" w:rsidR="004607C3" w:rsidRDefault="005D20F1" w:rsidP="00905F64">
      <w:pPr>
        <w:pStyle w:val="Heading1"/>
        <w:numPr>
          <w:ilvl w:val="0"/>
          <w:numId w:val="24"/>
        </w:numPr>
      </w:pPr>
      <w:r w:rsidRPr="000D37D3">
        <w:t>Introduction</w:t>
      </w:r>
    </w:p>
    <w:p w14:paraId="3439B73C" w14:textId="0AC4A287" w:rsidR="007860E6" w:rsidRDefault="00C574D5" w:rsidP="007860E6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C94E49" wp14:editId="5AB4C0A2">
                <wp:simplePos x="0" y="0"/>
                <wp:positionH relativeFrom="column">
                  <wp:posOffset>1606</wp:posOffset>
                </wp:positionH>
                <wp:positionV relativeFrom="paragraph">
                  <wp:posOffset>411106</wp:posOffset>
                </wp:positionV>
                <wp:extent cx="1828800" cy="6364942"/>
                <wp:effectExtent l="0" t="0" r="15875" b="1714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36494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CE8E9A" w14:textId="77777777" w:rsidR="007860E6" w:rsidRPr="00113269" w:rsidRDefault="007860E6" w:rsidP="007860E6">
                            <w:pPr>
                              <w:spacing w:before="0" w:after="0"/>
                              <w:jc w:val="left"/>
                              <w:rPr>
                                <w:bCs/>
                                <w:highlight w:val="green"/>
                                <w:lang w:val="en-US" w:eastAsia="x-none"/>
                              </w:rPr>
                            </w:pPr>
                            <w:r w:rsidRPr="00113269">
                              <w:rPr>
                                <w:bCs/>
                                <w:highlight w:val="green"/>
                                <w:lang w:val="en-US" w:eastAsia="x-none"/>
                              </w:rPr>
                              <w:t>Agreements:</w:t>
                            </w:r>
                          </w:p>
                          <w:p w14:paraId="7239D716" w14:textId="77777777" w:rsidR="00FD1E33" w:rsidRPr="00FD1E33" w:rsidRDefault="00FD1E33" w:rsidP="00FD1E33">
                            <w:pPr>
                              <w:rPr>
                                <w:lang w:eastAsia="zh-CN"/>
                              </w:rPr>
                            </w:pPr>
                            <w:r w:rsidRPr="00FD1E33">
                              <w:rPr>
                                <w:lang w:eastAsia="zh-CN"/>
                              </w:rPr>
                              <w:t>For RRC_CONNECTED UEs receiving multicast, support the following:</w:t>
                            </w:r>
                          </w:p>
                          <w:p w14:paraId="2FFD4A50" w14:textId="77777777" w:rsidR="00FD1E33" w:rsidRPr="00FD1E33" w:rsidRDefault="00FD1E33" w:rsidP="00FD1E33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contextualSpacing/>
                              <w:jc w:val="left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FD1E33">
                              <w:rPr>
                                <w:rFonts w:eastAsia="Times New Roman"/>
                                <w:lang w:eastAsia="zh-CN"/>
                              </w:rPr>
                              <w:t xml:space="preserve">ACK/NACK based HARQ-ACK feedback for multicast, </w:t>
                            </w:r>
                          </w:p>
                          <w:p w14:paraId="23189CBB" w14:textId="77777777" w:rsidR="00FD1E33" w:rsidRPr="00FD1E33" w:rsidRDefault="00FD1E33" w:rsidP="00FD1E33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contextualSpacing/>
                              <w:jc w:val="left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FD1E33">
                              <w:rPr>
                                <w:lang w:eastAsia="zh-CN"/>
                              </w:rPr>
                              <w:t xml:space="preserve">It is up to network to configure orthogonal PUCCH resources among UEs within the same group. </w:t>
                            </w:r>
                          </w:p>
                          <w:p w14:paraId="02417838" w14:textId="77777777" w:rsidR="00FD1E33" w:rsidRPr="00FD1E33" w:rsidRDefault="00FD1E33" w:rsidP="00FD1E33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contextualSpacing/>
                              <w:jc w:val="left"/>
                              <w:rPr>
                                <w:lang w:eastAsia="zh-CN"/>
                              </w:rPr>
                            </w:pPr>
                            <w:r w:rsidRPr="00FD1E33">
                              <w:rPr>
                                <w:lang w:eastAsia="zh-CN"/>
                              </w:rPr>
                              <w:t xml:space="preserve">FFS: NACK-only based HARQ-ACK feedback for multicast, </w:t>
                            </w:r>
                          </w:p>
                          <w:p w14:paraId="24ADBE5C" w14:textId="77777777" w:rsidR="00FD1E33" w:rsidRPr="00FD1E33" w:rsidRDefault="00FD1E33" w:rsidP="00FD1E33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contextualSpacing/>
                              <w:jc w:val="left"/>
                              <w:rPr>
                                <w:lang w:eastAsia="zh-CN"/>
                              </w:rPr>
                            </w:pPr>
                            <w:r w:rsidRPr="00FD1E33">
                              <w:rPr>
                                <w:rFonts w:hint="eastAsia"/>
                                <w:lang w:eastAsia="zh-CN"/>
                              </w:rPr>
                              <w:t>I</w:t>
                            </w:r>
                            <w:r w:rsidRPr="00FD1E33">
                              <w:rPr>
                                <w:lang w:eastAsia="zh-CN"/>
                              </w:rPr>
                              <w:t xml:space="preserve">t is up to network to configure the PUCCH resources and the PUCCH resources can be shared among UEs within the same group. </w:t>
                            </w:r>
                          </w:p>
                          <w:p w14:paraId="386C83E0" w14:textId="77777777" w:rsidR="00FD1E33" w:rsidRPr="00FD1E33" w:rsidRDefault="00FD1E33" w:rsidP="00FD1E33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contextualSpacing/>
                              <w:jc w:val="left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FD1E33">
                              <w:rPr>
                                <w:rFonts w:eastAsia="Times New Roman"/>
                                <w:lang w:eastAsia="zh-CN"/>
                              </w:rPr>
                              <w:t xml:space="preserve">FFS details. </w:t>
                            </w:r>
                          </w:p>
                          <w:p w14:paraId="0AF5AD05" w14:textId="75DE9A6C" w:rsidR="007860E6" w:rsidRPr="00113269" w:rsidRDefault="007860E6" w:rsidP="007860E6">
                            <w:r w:rsidRPr="00113269">
                              <w:rPr>
                                <w:highlight w:val="green"/>
                              </w:rPr>
                              <w:t>Agreements</w:t>
                            </w:r>
                            <w:r w:rsidRPr="00113269">
                              <w:t>:</w:t>
                            </w:r>
                          </w:p>
                          <w:p w14:paraId="06A9CF80" w14:textId="77777777" w:rsidR="00FD1E33" w:rsidRPr="001D319D" w:rsidRDefault="00FD1E33" w:rsidP="00FD1E33">
                            <w:pPr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FD1E33">
                              <w:rPr>
                                <w:rFonts w:eastAsia="Times New Roman"/>
                                <w:lang w:eastAsia="zh-CN"/>
                              </w:rPr>
                              <w:t>For RRC_CONNECTED UEs, support HARQ-ACK feedback for SPS group-common PDSCH for MBS</w:t>
                            </w:r>
                          </w:p>
                          <w:p w14:paraId="3B8A2742" w14:textId="77777777" w:rsidR="00FD1E33" w:rsidRPr="001D319D" w:rsidRDefault="00FD1E33" w:rsidP="00FD1E33">
                            <w:pPr>
                              <w:numPr>
                                <w:ilvl w:val="0"/>
                                <w:numId w:val="37"/>
                              </w:numPr>
                              <w:spacing w:before="0" w:after="0"/>
                              <w:jc w:val="left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1D319D">
                              <w:rPr>
                                <w:rFonts w:eastAsia="Times New Roman"/>
                                <w:lang w:eastAsia="zh-CN"/>
                              </w:rPr>
                              <w:t>FFS</w:t>
                            </w: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:</w:t>
                            </w:r>
                            <w:r w:rsidRPr="001D319D">
                              <w:rPr>
                                <w:rFonts w:eastAsia="Times New Roman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T</w:t>
                            </w:r>
                            <w:r w:rsidRPr="001D319D">
                              <w:rPr>
                                <w:rFonts w:eastAsia="Times New Roman"/>
                                <w:lang w:eastAsia="zh-CN"/>
                              </w:rPr>
                              <w:t>he retransmission scheme(s)</w:t>
                            </w:r>
                          </w:p>
                          <w:p w14:paraId="3E10ECF0" w14:textId="77777777" w:rsidR="00FD1E33" w:rsidRPr="001D319D" w:rsidRDefault="00FD1E33" w:rsidP="00FD1E33">
                            <w:pPr>
                              <w:numPr>
                                <w:ilvl w:val="0"/>
                                <w:numId w:val="37"/>
                              </w:numPr>
                              <w:spacing w:before="0" w:after="0"/>
                              <w:jc w:val="left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1D319D">
                              <w:rPr>
                                <w:rFonts w:eastAsia="Times New Roman"/>
                                <w:lang w:eastAsia="zh-CN"/>
                              </w:rPr>
                              <w:t>FFS</w:t>
                            </w: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:</w:t>
                            </w:r>
                            <w:r w:rsidRPr="001D319D">
                              <w:rPr>
                                <w:rFonts w:eastAsia="Times New Roman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T</w:t>
                            </w:r>
                            <w:r w:rsidRPr="001D319D">
                              <w:rPr>
                                <w:rFonts w:eastAsia="Times New Roman"/>
                                <w:lang w:eastAsia="zh-CN"/>
                              </w:rPr>
                              <w:t>he HARQ-ACK details for SPS PDSCH and activation/deactivation, which can be discussed in AI 8.12.2</w:t>
                            </w:r>
                          </w:p>
                          <w:p w14:paraId="2C8004C8" w14:textId="5D02B6A9" w:rsidR="007860E6" w:rsidRPr="00113269" w:rsidRDefault="007860E6" w:rsidP="007860E6">
                            <w:r w:rsidRPr="00113269">
                              <w:rPr>
                                <w:highlight w:val="green"/>
                              </w:rPr>
                              <w:t>Agreements</w:t>
                            </w:r>
                            <w:r w:rsidRPr="00113269">
                              <w:t>:</w:t>
                            </w:r>
                          </w:p>
                          <w:p w14:paraId="1AECEA5B" w14:textId="77777777" w:rsidR="00FD1E33" w:rsidRDefault="00FD1E33" w:rsidP="00FD1E33">
                            <w:pPr>
                              <w:autoSpaceDE w:val="0"/>
                              <w:autoSpaceDN w:val="0"/>
                              <w:rPr>
                                <w:lang w:eastAsia="zh-CN"/>
                              </w:rPr>
                            </w:pPr>
                            <w:bookmarkStart w:id="1" w:name="_Hlk63422353"/>
                            <w:r w:rsidRPr="00FD1E33">
                              <w:rPr>
                                <w:lang w:eastAsia="zh-CN"/>
                              </w:rPr>
                              <w:t>For enabling/disabling HARQ</w:t>
                            </w:r>
                            <w:r>
                              <w:rPr>
                                <w:lang w:eastAsia="zh-CN"/>
                              </w:rPr>
                              <w:t xml:space="preserve">-ACK feedback for RRC_CONNECTED UE receiving multicast, </w:t>
                            </w:r>
                          </w:p>
                          <w:p w14:paraId="0DE76593" w14:textId="77777777" w:rsidR="00FD1E33" w:rsidRDefault="00FD1E33" w:rsidP="00FD1E33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3: RRC signalling configures the enabling/ disabling function of DCI indicating the enabling /disabling HARQ-ACK feedback.</w:t>
                            </w:r>
                          </w:p>
                          <w:p w14:paraId="01307AF1" w14:textId="77777777" w:rsidR="00FD1E33" w:rsidRDefault="00FD1E33" w:rsidP="00FD1E33">
                            <w:pPr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If RRC signalling configures the function, DCI indicates (explicitly or implicitly) whether HARQ-ACK feedback is enabled/disabled </w:t>
                            </w:r>
                          </w:p>
                          <w:p w14:paraId="3BE92E6B" w14:textId="77777777" w:rsidR="00FD1E33" w:rsidRDefault="00FD1E33" w:rsidP="00FD1E33">
                            <w:pPr>
                              <w:numPr>
                                <w:ilvl w:val="2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FFS details on RRC signalling and DCI indicating. </w:t>
                            </w:r>
                          </w:p>
                          <w:p w14:paraId="7BA6818E" w14:textId="77777777" w:rsidR="00FD1E33" w:rsidRDefault="00FD1E33" w:rsidP="00FD1E33">
                            <w:pPr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If RRC signalling does not configure the function, DCI does not indicate enabling/disabling the HARQ-ACK feedback.</w:t>
                            </w:r>
                          </w:p>
                          <w:p w14:paraId="3DC52337" w14:textId="77777777" w:rsidR="00FD1E33" w:rsidRDefault="00FD1E33" w:rsidP="00FD1E33">
                            <w:pPr>
                              <w:numPr>
                                <w:ilvl w:val="2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FFS whether enabling or disabling the feedback is the default mode. </w:t>
                            </w:r>
                          </w:p>
                          <w:p w14:paraId="4EE4CDEB" w14:textId="77777777" w:rsidR="00FD1E33" w:rsidRDefault="00FD1E33" w:rsidP="00FD1E33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Option 2: RRC indicates enabling/disabling.</w:t>
                            </w:r>
                          </w:p>
                          <w:p w14:paraId="3ABCA183" w14:textId="77777777" w:rsidR="00FD1E33" w:rsidRPr="007F2E7E" w:rsidRDefault="00FD1E33" w:rsidP="00FD1E33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ja-JP"/>
                              </w:rPr>
                            </w:pPr>
                            <w:r w:rsidRPr="007F2E7E">
                              <w:rPr>
                                <w:lang w:eastAsia="ja-JP"/>
                              </w:rPr>
                              <w:t xml:space="preserve">FFS: whether down-selection between option 3 and option 2 is needed or support the both options. </w:t>
                            </w:r>
                          </w:p>
                          <w:p w14:paraId="718D0311" w14:textId="77777777" w:rsidR="00FD1E33" w:rsidRPr="007F2E7E" w:rsidRDefault="00FD1E33" w:rsidP="00FD1E33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ja-JP"/>
                              </w:rPr>
                            </w:pPr>
                            <w:r w:rsidRPr="007F2E7E">
                              <w:rPr>
                                <w:lang w:eastAsia="ja-JP"/>
                              </w:rPr>
                              <w:t>FFS: enabling/disabling by MAC-CE.</w:t>
                            </w:r>
                          </w:p>
                          <w:bookmarkEnd w:id="1"/>
                          <w:p w14:paraId="3B369E33" w14:textId="77777777" w:rsidR="00C574D5" w:rsidRPr="006F6234" w:rsidRDefault="00C574D5" w:rsidP="00C574D5">
                            <w:pPr>
                              <w:keepNext/>
                              <w:autoSpaceDE w:val="0"/>
                              <w:autoSpaceDN w:val="0"/>
                              <w:snapToGrid w:val="0"/>
                              <w:ind w:left="720" w:hanging="720"/>
                              <w:rPr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</w:pPr>
                            <w:r w:rsidRPr="006F6234">
                              <w:rPr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Agreements:</w:t>
                            </w:r>
                          </w:p>
                          <w:p w14:paraId="395FCB31" w14:textId="77777777" w:rsidR="00C574D5" w:rsidRPr="006F6234" w:rsidRDefault="00C574D5" w:rsidP="00C574D5">
                            <w:pPr>
                              <w:autoSpaceDE w:val="0"/>
                              <w:autoSpaceDN w:val="0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6F6234">
                              <w:rPr>
                                <w:lang w:eastAsia="zh-CN"/>
                              </w:rPr>
                              <w:t>From the perspective of RRC_CONNECTED UEs receiving multicast, at least for PTM scheme 1 initial transmission, retransmission supports, for the purpose of down-selection, options are:</w:t>
                            </w:r>
                          </w:p>
                          <w:p w14:paraId="2B02E746" w14:textId="77777777" w:rsidR="00C574D5" w:rsidRPr="006F6234" w:rsidRDefault="00C574D5" w:rsidP="00C574D5">
                            <w:pPr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zh-CN"/>
                              </w:rPr>
                            </w:pPr>
                            <w:r w:rsidRPr="006F6234">
                              <w:rPr>
                                <w:lang w:eastAsia="zh-CN"/>
                              </w:rPr>
                              <w:t>Option 1: group-common PDCCH scheduled group-common PDSCH</w:t>
                            </w:r>
                          </w:p>
                          <w:p w14:paraId="296F456B" w14:textId="77777777" w:rsidR="00C574D5" w:rsidRPr="006F6234" w:rsidRDefault="00C574D5" w:rsidP="00C574D5">
                            <w:pPr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zh-CN"/>
                              </w:rPr>
                            </w:pPr>
                            <w:r w:rsidRPr="006F6234">
                              <w:rPr>
                                <w:lang w:eastAsia="zh-CN"/>
                              </w:rPr>
                              <w:t>Option 2: UE-specific PDCCH scheduled PDSCH</w:t>
                            </w:r>
                          </w:p>
                          <w:p w14:paraId="2CC6DD4F" w14:textId="77777777" w:rsidR="00C574D5" w:rsidRPr="006F6234" w:rsidRDefault="00C574D5" w:rsidP="00C574D5">
                            <w:pPr>
                              <w:numPr>
                                <w:ilvl w:val="1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zh-CN"/>
                              </w:rPr>
                            </w:pPr>
                            <w:r w:rsidRPr="006F6234">
                              <w:rPr>
                                <w:lang w:eastAsia="zh-CN"/>
                              </w:rPr>
                              <w:t>Alt 1: PDSCH is UE-specific PDSCH</w:t>
                            </w:r>
                          </w:p>
                          <w:p w14:paraId="6424E575" w14:textId="77777777" w:rsidR="00C574D5" w:rsidRPr="006F6234" w:rsidRDefault="00C574D5" w:rsidP="00C574D5">
                            <w:pPr>
                              <w:numPr>
                                <w:ilvl w:val="1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zh-CN"/>
                              </w:rPr>
                            </w:pPr>
                            <w:r w:rsidRPr="006F6234">
                              <w:rPr>
                                <w:lang w:eastAsia="zh-CN"/>
                              </w:rPr>
                              <w:t>Alt 2: PDSCH is group-common PDSCH</w:t>
                            </w:r>
                          </w:p>
                          <w:p w14:paraId="76839776" w14:textId="77777777" w:rsidR="00C574D5" w:rsidRDefault="00C574D5" w:rsidP="00C574D5">
                            <w:pPr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3: both option 1 and option 2</w:t>
                            </w:r>
                          </w:p>
                          <w:p w14:paraId="31568187" w14:textId="77777777" w:rsidR="00C574D5" w:rsidRDefault="00C574D5" w:rsidP="00C574D5">
                            <w:pPr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FFS other options</w:t>
                            </w:r>
                          </w:p>
                          <w:p w14:paraId="5EB3F507" w14:textId="77777777" w:rsidR="00C574D5" w:rsidRDefault="00C574D5" w:rsidP="00C574D5">
                            <w:pPr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snapToGrid w:val="0"/>
                              <w:spacing w:before="0" w:after="0"/>
                              <w:contextualSpacing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FFS CBG based retransmission</w:t>
                            </w:r>
                          </w:p>
                          <w:p w14:paraId="40F2EE9B" w14:textId="6DAA71F6" w:rsidR="007860E6" w:rsidRPr="00FD1E33" w:rsidRDefault="007860E6" w:rsidP="00113269">
                            <w:pPr>
                              <w:pStyle w:val="ListParagraph"/>
                              <w:widowControl w:val="0"/>
                              <w:spacing w:before="0" w:after="0" w:line="240" w:lineRule="auto"/>
                              <w:ind w:left="720" w:firstLine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C94E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15pt;margin-top:32.35pt;width:2in;height:501.2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" filled="f" strokeweight=".5pt">
                <v:textbox>
                  <w:txbxContent>
                    <w:p w14:paraId="4DCE8E9A" w14:textId="77777777" w:rsidR="007860E6" w:rsidRPr="00113269" w:rsidRDefault="007860E6" w:rsidP="007860E6">
                      <w:pPr>
                        <w:spacing w:before="0" w:after="0"/>
                        <w:jc w:val="left"/>
                        <w:rPr>
                          <w:bCs/>
                          <w:highlight w:val="green"/>
                          <w:lang w:val="en-US" w:eastAsia="x-none"/>
                        </w:rPr>
                      </w:pPr>
                      <w:r w:rsidRPr="00113269">
                        <w:rPr>
                          <w:bCs/>
                          <w:highlight w:val="green"/>
                          <w:lang w:val="en-US" w:eastAsia="x-none"/>
                        </w:rPr>
                        <w:t>Agreements:</w:t>
                      </w:r>
                    </w:p>
                    <w:p w14:paraId="7239D716" w14:textId="77777777" w:rsidR="00FD1E33" w:rsidRPr="00FD1E33" w:rsidRDefault="00FD1E33" w:rsidP="00FD1E33">
                      <w:pPr>
                        <w:rPr>
                          <w:lang w:eastAsia="zh-CN"/>
                        </w:rPr>
                      </w:pPr>
                      <w:r w:rsidRPr="00FD1E33">
                        <w:rPr>
                          <w:lang w:eastAsia="zh-CN"/>
                        </w:rPr>
                        <w:t>For RRC_CONNECTED UEs receiving multicast, support the following:</w:t>
                      </w:r>
                    </w:p>
                    <w:p w14:paraId="2FFD4A50" w14:textId="77777777" w:rsidR="00FD1E33" w:rsidRPr="00FD1E33" w:rsidRDefault="00FD1E33" w:rsidP="00FD1E33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contextualSpacing/>
                        <w:jc w:val="left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FD1E33">
                        <w:rPr>
                          <w:rFonts w:eastAsia="Times New Roman"/>
                          <w:lang w:eastAsia="zh-CN"/>
                        </w:rPr>
                        <w:t xml:space="preserve">ACK/NACK based HARQ-ACK feedback for multicast, </w:t>
                      </w:r>
                    </w:p>
                    <w:p w14:paraId="23189CBB" w14:textId="77777777" w:rsidR="00FD1E33" w:rsidRPr="00FD1E33" w:rsidRDefault="00FD1E33" w:rsidP="00FD1E33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contextualSpacing/>
                        <w:jc w:val="left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FD1E33">
                        <w:rPr>
                          <w:lang w:eastAsia="zh-CN"/>
                        </w:rPr>
                        <w:t xml:space="preserve">It is up to network to configure orthogonal PUCCH resources among UEs within the same group. </w:t>
                      </w:r>
                    </w:p>
                    <w:p w14:paraId="02417838" w14:textId="77777777" w:rsidR="00FD1E33" w:rsidRPr="00FD1E33" w:rsidRDefault="00FD1E33" w:rsidP="00FD1E33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contextualSpacing/>
                        <w:jc w:val="left"/>
                        <w:rPr>
                          <w:lang w:eastAsia="zh-CN"/>
                        </w:rPr>
                      </w:pPr>
                      <w:r w:rsidRPr="00FD1E33">
                        <w:rPr>
                          <w:lang w:eastAsia="zh-CN"/>
                        </w:rPr>
                        <w:t xml:space="preserve">FFS: NACK-only based HARQ-ACK feedback for multicast, </w:t>
                      </w:r>
                    </w:p>
                    <w:p w14:paraId="24ADBE5C" w14:textId="77777777" w:rsidR="00FD1E33" w:rsidRPr="00FD1E33" w:rsidRDefault="00FD1E33" w:rsidP="00FD1E33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contextualSpacing/>
                        <w:jc w:val="left"/>
                        <w:rPr>
                          <w:lang w:eastAsia="zh-CN"/>
                        </w:rPr>
                      </w:pPr>
                      <w:r w:rsidRPr="00FD1E33">
                        <w:rPr>
                          <w:rFonts w:hint="eastAsia"/>
                          <w:lang w:eastAsia="zh-CN"/>
                        </w:rPr>
                        <w:t>I</w:t>
                      </w:r>
                      <w:r w:rsidRPr="00FD1E33">
                        <w:rPr>
                          <w:lang w:eastAsia="zh-CN"/>
                        </w:rPr>
                        <w:t xml:space="preserve">t is up to network to configure the PUCCH resources and the PUCCH resources can be shared among UEs within the same group. </w:t>
                      </w:r>
                    </w:p>
                    <w:p w14:paraId="386C83E0" w14:textId="77777777" w:rsidR="00FD1E33" w:rsidRPr="00FD1E33" w:rsidRDefault="00FD1E33" w:rsidP="00FD1E33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contextualSpacing/>
                        <w:jc w:val="left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FD1E33">
                        <w:rPr>
                          <w:rFonts w:eastAsia="Times New Roman"/>
                          <w:lang w:eastAsia="zh-CN"/>
                        </w:rPr>
                        <w:t xml:space="preserve">FFS details. </w:t>
                      </w:r>
                    </w:p>
                    <w:p w14:paraId="0AF5AD05" w14:textId="75DE9A6C" w:rsidR="007860E6" w:rsidRPr="00113269" w:rsidRDefault="007860E6" w:rsidP="007860E6">
                      <w:r w:rsidRPr="00113269">
                        <w:rPr>
                          <w:highlight w:val="green"/>
                        </w:rPr>
                        <w:t>Agreements</w:t>
                      </w:r>
                      <w:r w:rsidRPr="00113269">
                        <w:t>:</w:t>
                      </w:r>
                    </w:p>
                    <w:p w14:paraId="06A9CF80" w14:textId="77777777" w:rsidR="00FD1E33" w:rsidRPr="001D319D" w:rsidRDefault="00FD1E33" w:rsidP="00FD1E33">
                      <w:pPr>
                        <w:rPr>
                          <w:rFonts w:eastAsia="Times New Roman"/>
                          <w:lang w:eastAsia="zh-CN"/>
                        </w:rPr>
                      </w:pPr>
                      <w:r w:rsidRPr="00FD1E33">
                        <w:rPr>
                          <w:rFonts w:eastAsia="Times New Roman"/>
                          <w:lang w:eastAsia="zh-CN"/>
                        </w:rPr>
                        <w:t>For RRC_CONNECTED UEs, support HARQ-ACK feedback for SPS group-common PDSCH for MBS</w:t>
                      </w:r>
                    </w:p>
                    <w:p w14:paraId="3B8A2742" w14:textId="77777777" w:rsidR="00FD1E33" w:rsidRPr="001D319D" w:rsidRDefault="00FD1E33" w:rsidP="00FD1E33">
                      <w:pPr>
                        <w:numPr>
                          <w:ilvl w:val="0"/>
                          <w:numId w:val="37"/>
                        </w:numPr>
                        <w:spacing w:before="0" w:after="0"/>
                        <w:jc w:val="left"/>
                        <w:rPr>
                          <w:rFonts w:eastAsia="Times New Roman"/>
                          <w:lang w:eastAsia="zh-CN"/>
                        </w:rPr>
                      </w:pPr>
                      <w:r w:rsidRPr="001D319D">
                        <w:rPr>
                          <w:rFonts w:eastAsia="Times New Roman"/>
                          <w:lang w:eastAsia="zh-CN"/>
                        </w:rPr>
                        <w:t>FFS</w:t>
                      </w:r>
                      <w:r>
                        <w:rPr>
                          <w:rFonts w:eastAsia="Times New Roman"/>
                          <w:lang w:eastAsia="zh-CN"/>
                        </w:rPr>
                        <w:t>:</w:t>
                      </w:r>
                      <w:r w:rsidRPr="001D319D">
                        <w:rPr>
                          <w:rFonts w:eastAsia="Times New Roman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Times New Roman"/>
                          <w:lang w:eastAsia="zh-CN"/>
                        </w:rPr>
                        <w:t>T</w:t>
                      </w:r>
                      <w:r w:rsidRPr="001D319D">
                        <w:rPr>
                          <w:rFonts w:eastAsia="Times New Roman"/>
                          <w:lang w:eastAsia="zh-CN"/>
                        </w:rPr>
                        <w:t>he retransmission scheme(s)</w:t>
                      </w:r>
                    </w:p>
                    <w:p w14:paraId="3E10ECF0" w14:textId="77777777" w:rsidR="00FD1E33" w:rsidRPr="001D319D" w:rsidRDefault="00FD1E33" w:rsidP="00FD1E33">
                      <w:pPr>
                        <w:numPr>
                          <w:ilvl w:val="0"/>
                          <w:numId w:val="37"/>
                        </w:numPr>
                        <w:spacing w:before="0" w:after="0"/>
                        <w:jc w:val="left"/>
                        <w:rPr>
                          <w:rFonts w:eastAsia="Times New Roman"/>
                          <w:lang w:eastAsia="zh-CN"/>
                        </w:rPr>
                      </w:pPr>
                      <w:r w:rsidRPr="001D319D">
                        <w:rPr>
                          <w:rFonts w:eastAsia="Times New Roman"/>
                          <w:lang w:eastAsia="zh-CN"/>
                        </w:rPr>
                        <w:t>FFS</w:t>
                      </w:r>
                      <w:r>
                        <w:rPr>
                          <w:rFonts w:eastAsia="Times New Roman"/>
                          <w:lang w:eastAsia="zh-CN"/>
                        </w:rPr>
                        <w:t>:</w:t>
                      </w:r>
                      <w:r w:rsidRPr="001D319D">
                        <w:rPr>
                          <w:rFonts w:eastAsia="Times New Roman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Times New Roman"/>
                          <w:lang w:eastAsia="zh-CN"/>
                        </w:rPr>
                        <w:t>T</w:t>
                      </w:r>
                      <w:r w:rsidRPr="001D319D">
                        <w:rPr>
                          <w:rFonts w:eastAsia="Times New Roman"/>
                          <w:lang w:eastAsia="zh-CN"/>
                        </w:rPr>
                        <w:t>he HARQ-ACK details for SPS PDSCH and activation/deactivation, which can be discussed in AI 8.12.2</w:t>
                      </w:r>
                    </w:p>
                    <w:p w14:paraId="2C8004C8" w14:textId="5D02B6A9" w:rsidR="007860E6" w:rsidRPr="00113269" w:rsidRDefault="007860E6" w:rsidP="007860E6">
                      <w:r w:rsidRPr="00113269">
                        <w:rPr>
                          <w:highlight w:val="green"/>
                        </w:rPr>
                        <w:t>Agreements</w:t>
                      </w:r>
                      <w:r w:rsidRPr="00113269">
                        <w:t>:</w:t>
                      </w:r>
                    </w:p>
                    <w:p w14:paraId="1AECEA5B" w14:textId="77777777" w:rsidR="00FD1E33" w:rsidRDefault="00FD1E33" w:rsidP="00FD1E33">
                      <w:pPr>
                        <w:autoSpaceDE w:val="0"/>
                        <w:autoSpaceDN w:val="0"/>
                        <w:rPr>
                          <w:lang w:eastAsia="zh-CN"/>
                        </w:rPr>
                      </w:pPr>
                      <w:bookmarkStart w:id="2" w:name="_Hlk63422353"/>
                      <w:r w:rsidRPr="00FD1E33">
                        <w:rPr>
                          <w:lang w:eastAsia="zh-CN"/>
                        </w:rPr>
                        <w:t>For enabling/disabling HARQ</w:t>
                      </w:r>
                      <w:r>
                        <w:rPr>
                          <w:lang w:eastAsia="zh-CN"/>
                        </w:rPr>
                        <w:t xml:space="preserve">-ACK feedback for RRC_CONNECTED UE receiving multicast, </w:t>
                      </w:r>
                    </w:p>
                    <w:p w14:paraId="0DE76593" w14:textId="77777777" w:rsidR="00FD1E33" w:rsidRDefault="00FD1E33" w:rsidP="00FD1E33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3: RRC signalling configures the enabling/ disabling function of DCI indicating the enabling /disabling HARQ-ACK feedback.</w:t>
                      </w:r>
                    </w:p>
                    <w:p w14:paraId="01307AF1" w14:textId="77777777" w:rsidR="00FD1E33" w:rsidRDefault="00FD1E33" w:rsidP="00FD1E33">
                      <w:pPr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If RRC signalling configures the function, DCI indicates (explicitly or implicitly) whether HARQ-ACK feedback is enabled/disabled </w:t>
                      </w:r>
                    </w:p>
                    <w:p w14:paraId="3BE92E6B" w14:textId="77777777" w:rsidR="00FD1E33" w:rsidRDefault="00FD1E33" w:rsidP="00FD1E33">
                      <w:pPr>
                        <w:numPr>
                          <w:ilvl w:val="2"/>
                          <w:numId w:val="36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FFS details on RRC signalling and DCI indicating. </w:t>
                      </w:r>
                    </w:p>
                    <w:p w14:paraId="7BA6818E" w14:textId="77777777" w:rsidR="00FD1E33" w:rsidRDefault="00FD1E33" w:rsidP="00FD1E33">
                      <w:pPr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If RRC signalling does not configure the function, DCI does not indicate enabling/disabling the HARQ-ACK feedback.</w:t>
                      </w:r>
                    </w:p>
                    <w:p w14:paraId="3DC52337" w14:textId="77777777" w:rsidR="00FD1E33" w:rsidRDefault="00FD1E33" w:rsidP="00FD1E33">
                      <w:pPr>
                        <w:numPr>
                          <w:ilvl w:val="2"/>
                          <w:numId w:val="35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FFS whether enabling or disabling the feedback is the default mode. </w:t>
                      </w:r>
                    </w:p>
                    <w:p w14:paraId="4EE4CDEB" w14:textId="77777777" w:rsidR="00FD1E33" w:rsidRDefault="00FD1E33" w:rsidP="00FD1E33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Option 2: RRC indicates enabling/disabling.</w:t>
                      </w:r>
                    </w:p>
                    <w:p w14:paraId="3ABCA183" w14:textId="77777777" w:rsidR="00FD1E33" w:rsidRPr="007F2E7E" w:rsidRDefault="00FD1E33" w:rsidP="00FD1E33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ja-JP"/>
                        </w:rPr>
                      </w:pPr>
                      <w:r w:rsidRPr="007F2E7E">
                        <w:rPr>
                          <w:lang w:eastAsia="ja-JP"/>
                        </w:rPr>
                        <w:t xml:space="preserve">FFS: whether down-selection between option 3 and option 2 is needed or support the both options. </w:t>
                      </w:r>
                    </w:p>
                    <w:p w14:paraId="718D0311" w14:textId="77777777" w:rsidR="00FD1E33" w:rsidRPr="007F2E7E" w:rsidRDefault="00FD1E33" w:rsidP="00FD1E33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ja-JP"/>
                        </w:rPr>
                      </w:pPr>
                      <w:r w:rsidRPr="007F2E7E">
                        <w:rPr>
                          <w:lang w:eastAsia="ja-JP"/>
                        </w:rPr>
                        <w:t>FFS: enabling/disabling by MAC-CE.</w:t>
                      </w:r>
                    </w:p>
                    <w:bookmarkEnd w:id="2"/>
                    <w:p w14:paraId="3B369E33" w14:textId="77777777" w:rsidR="00C574D5" w:rsidRPr="006F6234" w:rsidRDefault="00C574D5" w:rsidP="00C574D5">
                      <w:pPr>
                        <w:keepNext/>
                        <w:autoSpaceDE w:val="0"/>
                        <w:autoSpaceDN w:val="0"/>
                        <w:snapToGrid w:val="0"/>
                        <w:ind w:left="720" w:hanging="720"/>
                        <w:rPr>
                          <w:sz w:val="22"/>
                          <w:szCs w:val="22"/>
                          <w:highlight w:val="green"/>
                          <w:lang w:eastAsia="zh-CN"/>
                        </w:rPr>
                      </w:pPr>
                      <w:r w:rsidRPr="006F6234">
                        <w:rPr>
                          <w:sz w:val="22"/>
                          <w:szCs w:val="22"/>
                          <w:highlight w:val="green"/>
                          <w:lang w:eastAsia="zh-CN"/>
                        </w:rPr>
                        <w:t>Agreements:</w:t>
                      </w:r>
                    </w:p>
                    <w:p w14:paraId="395FCB31" w14:textId="77777777" w:rsidR="00C574D5" w:rsidRPr="006F6234" w:rsidRDefault="00C574D5" w:rsidP="00C574D5">
                      <w:pPr>
                        <w:autoSpaceDE w:val="0"/>
                        <w:autoSpaceDN w:val="0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6F6234">
                        <w:rPr>
                          <w:lang w:eastAsia="zh-CN"/>
                        </w:rPr>
                        <w:t>From the perspective of RRC_CONNECTED UEs receiving multicast, at least for PTM scheme 1 initial transmission, retransmission supports, for the purpose of down-selection, options are:</w:t>
                      </w:r>
                    </w:p>
                    <w:p w14:paraId="2B02E746" w14:textId="77777777" w:rsidR="00C574D5" w:rsidRPr="006F6234" w:rsidRDefault="00C574D5" w:rsidP="00C574D5">
                      <w:pPr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zh-CN"/>
                        </w:rPr>
                      </w:pPr>
                      <w:r w:rsidRPr="006F6234">
                        <w:rPr>
                          <w:lang w:eastAsia="zh-CN"/>
                        </w:rPr>
                        <w:t>Option 1: group-common PDCCH scheduled group-common PDSCH</w:t>
                      </w:r>
                    </w:p>
                    <w:p w14:paraId="296F456B" w14:textId="77777777" w:rsidR="00C574D5" w:rsidRPr="006F6234" w:rsidRDefault="00C574D5" w:rsidP="00C574D5">
                      <w:pPr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zh-CN"/>
                        </w:rPr>
                      </w:pPr>
                      <w:r w:rsidRPr="006F6234">
                        <w:rPr>
                          <w:lang w:eastAsia="zh-CN"/>
                        </w:rPr>
                        <w:t>Option 2: UE-specific PDCCH scheduled PDSCH</w:t>
                      </w:r>
                    </w:p>
                    <w:p w14:paraId="2CC6DD4F" w14:textId="77777777" w:rsidR="00C574D5" w:rsidRPr="006F6234" w:rsidRDefault="00C574D5" w:rsidP="00C574D5">
                      <w:pPr>
                        <w:numPr>
                          <w:ilvl w:val="1"/>
                          <w:numId w:val="39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zh-CN"/>
                        </w:rPr>
                      </w:pPr>
                      <w:r w:rsidRPr="006F6234">
                        <w:rPr>
                          <w:lang w:eastAsia="zh-CN"/>
                        </w:rPr>
                        <w:t>Alt 1: PDSCH is UE-specific PDSCH</w:t>
                      </w:r>
                    </w:p>
                    <w:p w14:paraId="6424E575" w14:textId="77777777" w:rsidR="00C574D5" w:rsidRPr="006F6234" w:rsidRDefault="00C574D5" w:rsidP="00C574D5">
                      <w:pPr>
                        <w:numPr>
                          <w:ilvl w:val="1"/>
                          <w:numId w:val="39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zh-CN"/>
                        </w:rPr>
                      </w:pPr>
                      <w:r w:rsidRPr="006F6234">
                        <w:rPr>
                          <w:lang w:eastAsia="zh-CN"/>
                        </w:rPr>
                        <w:t>Alt 2: PDSCH is group-common PDSCH</w:t>
                      </w:r>
                    </w:p>
                    <w:p w14:paraId="76839776" w14:textId="77777777" w:rsidR="00C574D5" w:rsidRDefault="00C574D5" w:rsidP="00C574D5">
                      <w:pPr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3: both option 1 and option 2</w:t>
                      </w:r>
                    </w:p>
                    <w:p w14:paraId="31568187" w14:textId="77777777" w:rsidR="00C574D5" w:rsidRDefault="00C574D5" w:rsidP="00C574D5">
                      <w:pPr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FFS other options</w:t>
                      </w:r>
                    </w:p>
                    <w:p w14:paraId="5EB3F507" w14:textId="77777777" w:rsidR="00C574D5" w:rsidRDefault="00C574D5" w:rsidP="00C574D5">
                      <w:pPr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snapToGrid w:val="0"/>
                        <w:spacing w:before="0" w:after="0"/>
                        <w:contextualSpacing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FFS CBG based retransmission</w:t>
                      </w:r>
                    </w:p>
                    <w:p w14:paraId="40F2EE9B" w14:textId="6DAA71F6" w:rsidR="007860E6" w:rsidRPr="00FD1E33" w:rsidRDefault="007860E6" w:rsidP="00113269">
                      <w:pPr>
                        <w:pStyle w:val="ListParagraph"/>
                        <w:widowControl w:val="0"/>
                        <w:spacing w:before="0" w:after="0" w:line="240" w:lineRule="auto"/>
                        <w:ind w:left="72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860E6">
        <w:rPr>
          <w:rFonts w:eastAsia="Batang"/>
          <w:sz w:val="24"/>
          <w:szCs w:val="24"/>
          <w:lang w:val="en-US"/>
        </w:rPr>
        <w:t>In the</w:t>
      </w:r>
      <w:r>
        <w:rPr>
          <w:rFonts w:eastAsia="Batang"/>
          <w:sz w:val="24"/>
          <w:szCs w:val="24"/>
          <w:lang w:val="en-US"/>
        </w:rPr>
        <w:t xml:space="preserve"> past</w:t>
      </w:r>
      <w:r w:rsidR="007860E6">
        <w:rPr>
          <w:rFonts w:eastAsia="Batang"/>
          <w:sz w:val="24"/>
          <w:szCs w:val="24"/>
          <w:lang w:val="en-US"/>
        </w:rPr>
        <w:t xml:space="preserve"> RAN1 meeting</w:t>
      </w:r>
      <w:r>
        <w:rPr>
          <w:rFonts w:eastAsia="Batang"/>
          <w:sz w:val="24"/>
          <w:szCs w:val="24"/>
          <w:lang w:val="en-US"/>
        </w:rPr>
        <w:t>s</w:t>
      </w:r>
      <w:r w:rsidR="007860E6">
        <w:rPr>
          <w:rFonts w:eastAsia="Batang"/>
          <w:sz w:val="24"/>
          <w:szCs w:val="24"/>
          <w:lang w:val="en-US"/>
        </w:rPr>
        <w:t xml:space="preserve">, the following agreements </w:t>
      </w:r>
      <w:r w:rsidR="00C474FE">
        <w:rPr>
          <w:rFonts w:eastAsia="Batang"/>
          <w:sz w:val="24"/>
          <w:szCs w:val="24"/>
          <w:lang w:val="en-US"/>
        </w:rPr>
        <w:t>were</w:t>
      </w:r>
      <w:r w:rsidR="007860E6">
        <w:rPr>
          <w:rFonts w:eastAsia="Batang"/>
          <w:sz w:val="24"/>
          <w:szCs w:val="24"/>
          <w:lang w:val="en-US"/>
        </w:rPr>
        <w:t xml:space="preserve"> reached on </w:t>
      </w:r>
      <w:r w:rsidR="00C42553">
        <w:rPr>
          <w:rFonts w:eastAsia="Batang"/>
          <w:sz w:val="24"/>
          <w:szCs w:val="24"/>
          <w:lang w:val="en-US"/>
        </w:rPr>
        <w:t xml:space="preserve">MBS </w:t>
      </w:r>
      <w:r w:rsidR="007860E6">
        <w:rPr>
          <w:rFonts w:eastAsia="Batang"/>
          <w:sz w:val="24"/>
          <w:szCs w:val="24"/>
          <w:lang w:val="en-US"/>
        </w:rPr>
        <w:t>reliability enhancement</w:t>
      </w:r>
      <w:r w:rsidR="00C474FE">
        <w:rPr>
          <w:rFonts w:eastAsia="Batang"/>
          <w:sz w:val="24"/>
          <w:szCs w:val="24"/>
          <w:lang w:val="en-US"/>
        </w:rPr>
        <w:t xml:space="preserve"> [</w:t>
      </w:r>
      <w:r w:rsidR="00A93BE5">
        <w:rPr>
          <w:rFonts w:eastAsia="Batang"/>
          <w:sz w:val="24"/>
          <w:szCs w:val="24"/>
          <w:lang w:val="en-US"/>
        </w:rPr>
        <w:t>1</w:t>
      </w:r>
      <w:r w:rsidR="00C474FE">
        <w:rPr>
          <w:rFonts w:eastAsia="Batang"/>
          <w:sz w:val="24"/>
          <w:szCs w:val="24"/>
          <w:lang w:val="en-US"/>
        </w:rPr>
        <w:t>]</w:t>
      </w:r>
      <w:r>
        <w:rPr>
          <w:rFonts w:eastAsia="Batang"/>
          <w:sz w:val="24"/>
          <w:szCs w:val="24"/>
          <w:lang w:val="en-US"/>
        </w:rPr>
        <w:t>, [2]</w:t>
      </w:r>
      <w:r w:rsidR="007860E6">
        <w:rPr>
          <w:rFonts w:eastAsia="Batang"/>
          <w:sz w:val="24"/>
          <w:szCs w:val="24"/>
          <w:lang w:val="en-US"/>
        </w:rPr>
        <w:t>:</w:t>
      </w:r>
    </w:p>
    <w:p w14:paraId="33B495DA" w14:textId="6C1BE428" w:rsidR="00113269" w:rsidRDefault="00113269" w:rsidP="00C23907">
      <w:pPr>
        <w:spacing w:before="0" w:after="0" w:line="276" w:lineRule="auto"/>
        <w:jc w:val="left"/>
        <w:rPr>
          <w:rFonts w:eastAsia="Batang"/>
          <w:sz w:val="24"/>
          <w:szCs w:val="24"/>
        </w:rPr>
      </w:pPr>
    </w:p>
    <w:p w14:paraId="15C0CECC" w14:textId="27690C3E" w:rsidR="00006C6F" w:rsidRDefault="00B049FC" w:rsidP="00C23907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 w:rsidRPr="00B049FC">
        <w:rPr>
          <w:rFonts w:eastAsia="Batang"/>
          <w:sz w:val="24"/>
          <w:szCs w:val="24"/>
        </w:rPr>
        <w:t>In this contribution</w:t>
      </w:r>
      <w:r w:rsidR="00F712AB">
        <w:rPr>
          <w:rFonts w:eastAsia="Batang"/>
          <w:sz w:val="24"/>
          <w:szCs w:val="24"/>
        </w:rPr>
        <w:t>,</w:t>
      </w:r>
      <w:r w:rsidRPr="00B049FC">
        <w:rPr>
          <w:rFonts w:eastAsia="Batang"/>
          <w:sz w:val="24"/>
          <w:szCs w:val="24"/>
        </w:rPr>
        <w:t xml:space="preserve"> we provide our views on the </w:t>
      </w:r>
      <w:r>
        <w:rPr>
          <w:rFonts w:eastAsia="Batang"/>
          <w:sz w:val="24"/>
          <w:szCs w:val="24"/>
        </w:rPr>
        <w:t xml:space="preserve">potential </w:t>
      </w:r>
      <w:r w:rsidR="00EB7358" w:rsidRPr="00EB7358">
        <w:rPr>
          <w:rFonts w:eastAsia="Batang"/>
          <w:sz w:val="24"/>
          <w:szCs w:val="24"/>
        </w:rPr>
        <w:t>reliability enhancement</w:t>
      </w:r>
      <w:r w:rsidR="00C42553">
        <w:rPr>
          <w:rFonts w:eastAsia="Batang"/>
          <w:sz w:val="24"/>
          <w:szCs w:val="24"/>
        </w:rPr>
        <w:t>s</w:t>
      </w:r>
      <w:r w:rsidR="00EB7358" w:rsidRPr="00EB7358">
        <w:rPr>
          <w:rFonts w:eastAsia="Batang"/>
          <w:sz w:val="24"/>
          <w:szCs w:val="24"/>
        </w:rPr>
        <w:t xml:space="preserve"> </w:t>
      </w:r>
      <w:r w:rsidRPr="00B049FC">
        <w:rPr>
          <w:rFonts w:eastAsia="Batang"/>
          <w:sz w:val="24"/>
          <w:szCs w:val="24"/>
        </w:rPr>
        <w:t xml:space="preserve">to support </w:t>
      </w:r>
      <w:r>
        <w:rPr>
          <w:rFonts w:eastAsia="Batang"/>
          <w:sz w:val="24"/>
          <w:szCs w:val="24"/>
        </w:rPr>
        <w:t xml:space="preserve">the </w:t>
      </w:r>
      <w:r w:rsidR="00EB7358" w:rsidRPr="00EB7358">
        <w:rPr>
          <w:rFonts w:eastAsia="Batang"/>
          <w:sz w:val="24"/>
          <w:szCs w:val="24"/>
        </w:rPr>
        <w:t>NR multicast and broadcast</w:t>
      </w:r>
      <w:r w:rsidRPr="00B049FC">
        <w:rPr>
          <w:rFonts w:eastAsia="Batang"/>
          <w:sz w:val="24"/>
          <w:szCs w:val="24"/>
        </w:rPr>
        <w:t>.</w:t>
      </w:r>
    </w:p>
    <w:p w14:paraId="6D66DB28" w14:textId="77777777" w:rsidR="005A4D40" w:rsidRDefault="005A4D40" w:rsidP="007A5CC9">
      <w:pPr>
        <w:spacing w:before="0" w:after="0"/>
        <w:jc w:val="left"/>
      </w:pPr>
    </w:p>
    <w:p w14:paraId="52167704" w14:textId="5619A791" w:rsidR="00F751CF" w:rsidRPr="005A4D40" w:rsidRDefault="00EC4A62" w:rsidP="001D4EA1">
      <w:pPr>
        <w:pStyle w:val="Heading1"/>
        <w:numPr>
          <w:ilvl w:val="0"/>
          <w:numId w:val="24"/>
        </w:numPr>
        <w:rPr>
          <w:rFonts w:eastAsia="Batang"/>
          <w:sz w:val="32"/>
          <w:szCs w:val="28"/>
        </w:rPr>
      </w:pPr>
      <w:r w:rsidRPr="005A4D40">
        <w:rPr>
          <w:rFonts w:eastAsia="Batang"/>
          <w:szCs w:val="28"/>
        </w:rPr>
        <w:t>Discussion</w:t>
      </w:r>
    </w:p>
    <w:p w14:paraId="19586330" w14:textId="14F31802" w:rsidR="00E4335C" w:rsidRDefault="00A90235" w:rsidP="00A90235">
      <w:pPr>
        <w:spacing w:before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In </w:t>
      </w:r>
      <w:r w:rsidR="00B1007A">
        <w:rPr>
          <w:rFonts w:eastAsia="Batang"/>
          <w:sz w:val="24"/>
          <w:szCs w:val="24"/>
        </w:rPr>
        <w:t xml:space="preserve">the </w:t>
      </w:r>
      <w:r w:rsidR="00386FEA">
        <w:rPr>
          <w:rFonts w:eastAsia="Batang"/>
          <w:sz w:val="24"/>
          <w:szCs w:val="24"/>
        </w:rPr>
        <w:t xml:space="preserve">past </w:t>
      </w:r>
      <w:r>
        <w:rPr>
          <w:rFonts w:eastAsia="Batang"/>
          <w:sz w:val="24"/>
          <w:szCs w:val="24"/>
        </w:rPr>
        <w:t>RAN1 meeting</w:t>
      </w:r>
      <w:r w:rsidR="00386FEA">
        <w:rPr>
          <w:rFonts w:eastAsia="Batang"/>
          <w:sz w:val="24"/>
          <w:szCs w:val="24"/>
        </w:rPr>
        <w:t>s</w:t>
      </w:r>
      <w:r>
        <w:rPr>
          <w:rFonts w:eastAsia="Batang"/>
          <w:sz w:val="24"/>
          <w:szCs w:val="24"/>
        </w:rPr>
        <w:t xml:space="preserve">, it has been agreed </w:t>
      </w:r>
      <w:r w:rsidR="006F1B6A">
        <w:rPr>
          <w:rFonts w:eastAsia="Batang"/>
          <w:sz w:val="24"/>
          <w:szCs w:val="24"/>
        </w:rPr>
        <w:t xml:space="preserve">to </w:t>
      </w:r>
      <w:r w:rsidR="00386FEA">
        <w:rPr>
          <w:rFonts w:eastAsia="Batang"/>
          <w:sz w:val="24"/>
          <w:szCs w:val="24"/>
        </w:rPr>
        <w:t>support</w:t>
      </w:r>
      <w:r w:rsidR="006F1B6A">
        <w:rPr>
          <w:rFonts w:eastAsia="Batang"/>
          <w:sz w:val="24"/>
          <w:szCs w:val="24"/>
        </w:rPr>
        <w:t xml:space="preserve"> </w:t>
      </w:r>
      <w:r w:rsidR="006F1B6A" w:rsidRPr="006F1B6A">
        <w:rPr>
          <w:rFonts w:eastAsia="Batang"/>
          <w:sz w:val="24"/>
          <w:szCs w:val="24"/>
        </w:rPr>
        <w:t>ACK/NACK based HARQ-ACK feedback</w:t>
      </w:r>
      <w:r w:rsidR="006F1B6A">
        <w:rPr>
          <w:rFonts w:eastAsia="Batang"/>
          <w:sz w:val="24"/>
          <w:szCs w:val="24"/>
        </w:rPr>
        <w:t xml:space="preserve"> and </w:t>
      </w:r>
      <w:r w:rsidR="00386FEA">
        <w:rPr>
          <w:rFonts w:eastAsia="Batang"/>
          <w:sz w:val="24"/>
          <w:szCs w:val="24"/>
        </w:rPr>
        <w:t xml:space="preserve">further study </w:t>
      </w:r>
      <w:r w:rsidR="006F1B6A">
        <w:rPr>
          <w:rFonts w:eastAsia="Batang"/>
          <w:sz w:val="24"/>
          <w:szCs w:val="24"/>
        </w:rPr>
        <w:t xml:space="preserve">the </w:t>
      </w:r>
      <w:r w:rsidR="006F1B6A" w:rsidRPr="006F1B6A">
        <w:rPr>
          <w:rFonts w:eastAsia="Batang"/>
          <w:sz w:val="24"/>
          <w:szCs w:val="24"/>
        </w:rPr>
        <w:t>NACK-only based HARQ-ACK feedback</w:t>
      </w:r>
      <w:r w:rsidR="006F1B6A">
        <w:rPr>
          <w:rFonts w:eastAsia="Batang"/>
          <w:sz w:val="24"/>
          <w:szCs w:val="24"/>
        </w:rPr>
        <w:t xml:space="preserve"> for </w:t>
      </w:r>
      <w:r w:rsidR="00756BF9">
        <w:rPr>
          <w:rFonts w:eastAsia="Batang"/>
          <w:sz w:val="24"/>
          <w:szCs w:val="24"/>
        </w:rPr>
        <w:t>MBS</w:t>
      </w:r>
      <w:r w:rsidR="00386FEA">
        <w:rPr>
          <w:rFonts w:eastAsia="Batang"/>
          <w:sz w:val="24"/>
          <w:szCs w:val="24"/>
        </w:rPr>
        <w:t>.</w:t>
      </w:r>
      <w:r w:rsidR="00816072">
        <w:rPr>
          <w:rFonts w:eastAsia="Batang"/>
          <w:sz w:val="24"/>
          <w:szCs w:val="24"/>
        </w:rPr>
        <w:t xml:space="preserve"> For NACK-only based scheme, comparing to the </w:t>
      </w:r>
      <w:r w:rsidR="00816072" w:rsidRPr="006F1B6A">
        <w:rPr>
          <w:rFonts w:eastAsia="Batang"/>
          <w:sz w:val="24"/>
          <w:szCs w:val="24"/>
        </w:rPr>
        <w:t>ACK/NACK based</w:t>
      </w:r>
      <w:r w:rsidR="00816072">
        <w:rPr>
          <w:rFonts w:eastAsia="Batang"/>
          <w:sz w:val="24"/>
          <w:szCs w:val="24"/>
        </w:rPr>
        <w:t xml:space="preserve"> scheme, </w:t>
      </w:r>
      <w:r w:rsidR="004D4A99">
        <w:rPr>
          <w:rFonts w:eastAsia="Batang"/>
          <w:sz w:val="24"/>
          <w:szCs w:val="24"/>
        </w:rPr>
        <w:t>the number of required resources is much lower and the signaling overhead is also lower</w:t>
      </w:r>
      <w:r w:rsidR="0030027D">
        <w:rPr>
          <w:rFonts w:eastAsia="Batang"/>
          <w:sz w:val="24"/>
          <w:szCs w:val="24"/>
        </w:rPr>
        <w:t xml:space="preserve"> which is beneficial from spectrum efficiency perspective</w:t>
      </w:r>
      <w:r w:rsidR="004D4A99">
        <w:rPr>
          <w:rFonts w:eastAsia="Batang"/>
          <w:sz w:val="24"/>
          <w:szCs w:val="24"/>
        </w:rPr>
        <w:t xml:space="preserve">. </w:t>
      </w:r>
      <w:r w:rsidR="0030027D">
        <w:rPr>
          <w:rFonts w:eastAsia="Batang"/>
          <w:sz w:val="24"/>
          <w:szCs w:val="24"/>
        </w:rPr>
        <w:t xml:space="preserve">Therefore, we propose that the </w:t>
      </w:r>
      <w:r w:rsidR="0030027D" w:rsidRPr="006F1B6A">
        <w:rPr>
          <w:rFonts w:eastAsia="Batang"/>
          <w:sz w:val="24"/>
          <w:szCs w:val="24"/>
        </w:rPr>
        <w:t>NACK-only based HARQ-ACK feedback</w:t>
      </w:r>
      <w:r w:rsidR="0030027D">
        <w:rPr>
          <w:rFonts w:eastAsia="Batang"/>
          <w:sz w:val="24"/>
          <w:szCs w:val="24"/>
        </w:rPr>
        <w:t xml:space="preserve"> should be supported for MBS</w:t>
      </w:r>
    </w:p>
    <w:p w14:paraId="2101F267" w14:textId="7043A6C6" w:rsidR="0030027D" w:rsidRPr="0030027D" w:rsidRDefault="0030027D" w:rsidP="0030027D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N</w:t>
      </w:r>
      <w:r w:rsidRPr="0030027D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ACK-only based HARQ-ACK feedback should be supported for MBS</w:t>
      </w:r>
      <w:r w:rsidRPr="003E3E9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  <w:r w:rsidRPr="0030027D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</w:p>
    <w:p w14:paraId="13EB3334" w14:textId="182BF359" w:rsidR="005A4D40" w:rsidRDefault="005A4D40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692366D6" w14:textId="77777777" w:rsidR="00D40444" w:rsidRDefault="00D40444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06E7669F" w14:textId="21B4C061" w:rsidR="00D40444" w:rsidRDefault="00B1007A" w:rsidP="00D40444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In the RAN1 #10</w:t>
      </w:r>
      <w:r w:rsidR="00E533A0">
        <w:rPr>
          <w:rFonts w:eastAsia="Batang"/>
          <w:sz w:val="24"/>
          <w:szCs w:val="24"/>
        </w:rPr>
        <w:t>4</w:t>
      </w:r>
      <w:r>
        <w:rPr>
          <w:rFonts w:eastAsia="Batang"/>
          <w:sz w:val="24"/>
          <w:szCs w:val="24"/>
        </w:rPr>
        <w:t>-e meeting,</w:t>
      </w:r>
      <w:r w:rsidR="00E533A0">
        <w:rPr>
          <w:rFonts w:eastAsia="Batang"/>
          <w:sz w:val="24"/>
          <w:szCs w:val="24"/>
        </w:rPr>
        <w:t xml:space="preserve"> the discussion on</w:t>
      </w:r>
      <w:r>
        <w:rPr>
          <w:rFonts w:eastAsia="Batang"/>
          <w:sz w:val="24"/>
          <w:szCs w:val="24"/>
        </w:rPr>
        <w:t xml:space="preserve"> </w:t>
      </w:r>
      <w:r w:rsidRPr="00B1007A">
        <w:rPr>
          <w:rFonts w:eastAsia="Batang"/>
          <w:sz w:val="24"/>
          <w:szCs w:val="24"/>
        </w:rPr>
        <w:t>HARQ-ACK feedback</w:t>
      </w:r>
      <w:r w:rsidRPr="00B1007A">
        <w:t xml:space="preserve"> </w:t>
      </w:r>
      <w:r>
        <w:rPr>
          <w:rFonts w:eastAsia="Batang"/>
          <w:sz w:val="24"/>
          <w:szCs w:val="24"/>
        </w:rPr>
        <w:t>e</w:t>
      </w:r>
      <w:r w:rsidRPr="00B1007A">
        <w:rPr>
          <w:rFonts w:eastAsia="Batang"/>
          <w:sz w:val="24"/>
          <w:szCs w:val="24"/>
        </w:rPr>
        <w:t xml:space="preserve">nabling/disabling </w:t>
      </w:r>
      <w:r w:rsidR="00E533A0">
        <w:rPr>
          <w:rFonts w:eastAsia="Batang"/>
          <w:sz w:val="24"/>
          <w:szCs w:val="24"/>
        </w:rPr>
        <w:t xml:space="preserve">mechanisms </w:t>
      </w:r>
      <w:r w:rsidRPr="00B1007A">
        <w:rPr>
          <w:rFonts w:eastAsia="Batang"/>
          <w:sz w:val="24"/>
          <w:szCs w:val="24"/>
        </w:rPr>
        <w:t xml:space="preserve">for MBS </w:t>
      </w:r>
      <w:r w:rsidR="00E533A0">
        <w:rPr>
          <w:rFonts w:eastAsia="Batang"/>
          <w:sz w:val="24"/>
          <w:szCs w:val="24"/>
        </w:rPr>
        <w:t xml:space="preserve">continued and </w:t>
      </w:r>
      <w:r>
        <w:rPr>
          <w:rFonts w:eastAsia="Batang"/>
          <w:sz w:val="24"/>
          <w:szCs w:val="24"/>
        </w:rPr>
        <w:t>further down-selection</w:t>
      </w:r>
      <w:r w:rsidR="00E533A0">
        <w:rPr>
          <w:rFonts w:eastAsia="Batang"/>
          <w:sz w:val="24"/>
          <w:szCs w:val="24"/>
        </w:rPr>
        <w:t xml:space="preserve"> may be performed</w:t>
      </w:r>
      <w:r>
        <w:rPr>
          <w:rFonts w:eastAsia="Batang"/>
          <w:sz w:val="24"/>
          <w:szCs w:val="24"/>
        </w:rPr>
        <w:t xml:space="preserve">. In our view, option 3, i.e., </w:t>
      </w:r>
      <w:r w:rsidRPr="00B1007A">
        <w:rPr>
          <w:rFonts w:eastAsia="Batang"/>
          <w:sz w:val="24"/>
          <w:szCs w:val="24"/>
        </w:rPr>
        <w:t>RRC configures the enabling/ disabling function and DCI indicates enabling /disabling</w:t>
      </w:r>
      <w:r>
        <w:rPr>
          <w:rFonts w:eastAsia="Batang"/>
          <w:sz w:val="24"/>
          <w:szCs w:val="24"/>
        </w:rPr>
        <w:t xml:space="preserve">, is </w:t>
      </w:r>
      <w:r w:rsidR="00570304">
        <w:rPr>
          <w:rFonts w:eastAsia="Batang"/>
          <w:sz w:val="24"/>
          <w:szCs w:val="24"/>
        </w:rPr>
        <w:t xml:space="preserve">more </w:t>
      </w:r>
      <w:r w:rsidR="0011447C">
        <w:rPr>
          <w:rFonts w:eastAsia="Batang"/>
          <w:sz w:val="24"/>
          <w:szCs w:val="24"/>
        </w:rPr>
        <w:t>beneficial</w:t>
      </w:r>
      <w:r w:rsidR="00570304">
        <w:rPr>
          <w:rFonts w:eastAsia="Batang"/>
          <w:sz w:val="24"/>
          <w:szCs w:val="24"/>
        </w:rPr>
        <w:t xml:space="preserve"> as it can provide more flexibility for the network to enable/disable the HARQ feedback. </w:t>
      </w:r>
    </w:p>
    <w:p w14:paraId="7E05E14B" w14:textId="77777777" w:rsidR="00B1007A" w:rsidRDefault="00B1007A" w:rsidP="00D40444">
      <w:pPr>
        <w:spacing w:before="0" w:after="0" w:line="276" w:lineRule="auto"/>
        <w:jc w:val="left"/>
        <w:rPr>
          <w:rFonts w:eastAsia="Batang"/>
          <w:sz w:val="24"/>
          <w:szCs w:val="24"/>
        </w:rPr>
      </w:pPr>
    </w:p>
    <w:p w14:paraId="13897B61" w14:textId="2E450136" w:rsidR="00D40444" w:rsidRDefault="00D40444" w:rsidP="00D40444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C574D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57030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 MBS </w:t>
      </w:r>
      <w:r w:rsidR="00570304" w:rsidRPr="0057030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HARQ-ACK feedback</w:t>
      </w:r>
      <w:r w:rsidR="0057030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570304" w:rsidRPr="0057030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enabling/disabling</w:t>
      </w:r>
      <w:r w:rsidR="0057030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, option 3 (i.e., </w:t>
      </w:r>
      <w:r w:rsidR="00570304" w:rsidRPr="0057030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RRC configures the enabling/ disabling function and DCI indicates enabling /disabling</w:t>
      </w:r>
      <w:r w:rsidR="0057030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) </w:t>
      </w:r>
      <w:r w:rsidR="00955DD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is</w:t>
      </w:r>
      <w:r w:rsidR="0057030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supported. </w:t>
      </w:r>
    </w:p>
    <w:p w14:paraId="770866EB" w14:textId="42C0530A" w:rsidR="003456C7" w:rsidRDefault="003456C7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673E856A" w14:textId="1A325569" w:rsidR="00D40444" w:rsidRDefault="00D40444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18036FCB" w14:textId="366861D4" w:rsidR="00570304" w:rsidRDefault="00570304" w:rsidP="00F405CA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For retransmission, </w:t>
      </w:r>
      <w:r w:rsidR="00D0494F">
        <w:rPr>
          <w:rFonts w:eastAsia="Batang"/>
          <w:sz w:val="24"/>
          <w:szCs w:val="24"/>
        </w:rPr>
        <w:t xml:space="preserve">option 1 (i.e., using </w:t>
      </w:r>
      <w:r w:rsidR="00D0494F" w:rsidRPr="00D0494F">
        <w:rPr>
          <w:rFonts w:eastAsia="Batang"/>
          <w:sz w:val="24"/>
          <w:szCs w:val="24"/>
        </w:rPr>
        <w:t>group-common PDCCH scheduled group-common PDSCH</w:t>
      </w:r>
      <w:r w:rsidR="00D0494F">
        <w:rPr>
          <w:rFonts w:eastAsia="Batang"/>
          <w:sz w:val="24"/>
          <w:szCs w:val="24"/>
        </w:rPr>
        <w:t xml:space="preserve">) is a straightforward approach which is </w:t>
      </w:r>
      <w:r w:rsidR="0011447C">
        <w:rPr>
          <w:rFonts w:eastAsia="Batang"/>
          <w:sz w:val="24"/>
          <w:szCs w:val="24"/>
        </w:rPr>
        <w:t>beneficial</w:t>
      </w:r>
      <w:r w:rsidR="00D0494F">
        <w:rPr>
          <w:rFonts w:eastAsia="Batang"/>
          <w:sz w:val="24"/>
          <w:szCs w:val="24"/>
        </w:rPr>
        <w:t xml:space="preserve"> for the case when the number of UEs is large. Meanwhile, option 2 (i.e., using </w:t>
      </w:r>
      <w:r w:rsidR="00D0494F" w:rsidRPr="00D0494F">
        <w:rPr>
          <w:rFonts w:eastAsia="Batang"/>
          <w:sz w:val="24"/>
          <w:szCs w:val="24"/>
        </w:rPr>
        <w:t>UE-specific PDCCH scheduled PDSCH</w:t>
      </w:r>
      <w:r w:rsidR="00D0494F">
        <w:rPr>
          <w:rFonts w:eastAsia="Batang"/>
          <w:sz w:val="24"/>
          <w:szCs w:val="24"/>
        </w:rPr>
        <w:t xml:space="preserve">) is also </w:t>
      </w:r>
      <w:r w:rsidR="0011447C">
        <w:rPr>
          <w:rFonts w:eastAsia="Batang"/>
          <w:sz w:val="24"/>
          <w:szCs w:val="24"/>
        </w:rPr>
        <w:t>beneficial</w:t>
      </w:r>
      <w:r w:rsidR="00D0494F">
        <w:rPr>
          <w:rFonts w:eastAsia="Batang"/>
          <w:sz w:val="24"/>
          <w:szCs w:val="24"/>
        </w:rPr>
        <w:t xml:space="preserve"> for some cases, e.g., in improving the reliability of the retransmission. Therefore, we think option 3 (i.e., both option 1 and option 2) should be supported. </w:t>
      </w:r>
      <w:r w:rsidR="00E533A0">
        <w:rPr>
          <w:rFonts w:eastAsia="Batang"/>
          <w:sz w:val="24"/>
          <w:szCs w:val="24"/>
        </w:rPr>
        <w:t>PTM transmission scheme 2 should also be supported</w:t>
      </w:r>
      <w:r w:rsidR="008D3FD1">
        <w:rPr>
          <w:rFonts w:eastAsia="Batang"/>
          <w:sz w:val="24"/>
          <w:szCs w:val="24"/>
        </w:rPr>
        <w:t xml:space="preserve"> for MBS </w:t>
      </w:r>
      <w:r w:rsidR="00934F77">
        <w:rPr>
          <w:rFonts w:eastAsia="Batang"/>
          <w:sz w:val="24"/>
          <w:szCs w:val="24"/>
        </w:rPr>
        <w:t>retransmission</w:t>
      </w:r>
      <w:r w:rsidR="00E533A0">
        <w:rPr>
          <w:rFonts w:eastAsia="Batang"/>
          <w:sz w:val="24"/>
          <w:szCs w:val="24"/>
        </w:rPr>
        <w:t xml:space="preserve">.  </w:t>
      </w:r>
    </w:p>
    <w:p w14:paraId="41214887" w14:textId="284C4265" w:rsidR="00D0494F" w:rsidRDefault="00D0494F" w:rsidP="00D0494F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C574D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 </w:t>
      </w:r>
      <w:r w:rsidRPr="00D049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retransmission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,</w:t>
      </w:r>
      <w:r w:rsidRPr="00D049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option 3 (i.e., both option 1 and option 2) </w:t>
      </w:r>
      <w:r w:rsidR="00AD30FD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is</w:t>
      </w:r>
      <w:r w:rsidRPr="00D049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supported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. </w:t>
      </w:r>
    </w:p>
    <w:p w14:paraId="592ADACC" w14:textId="109BE500" w:rsidR="00735909" w:rsidRDefault="00735909" w:rsidP="00735909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C574D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4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73590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PTM transmission scheme 2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should be supported for MBS </w:t>
      </w:r>
      <w:r w:rsidRPr="00D049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retransmission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. </w:t>
      </w:r>
    </w:p>
    <w:p w14:paraId="22C7D047" w14:textId="77777777" w:rsidR="00D0494F" w:rsidRDefault="00D0494F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17014F3B" w14:textId="47ACEF57" w:rsidR="00570304" w:rsidRDefault="008D3FD1" w:rsidP="00F405CA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In the past meeting, it has been agreed to </w:t>
      </w:r>
      <w:r w:rsidRPr="008D3FD1">
        <w:rPr>
          <w:rFonts w:eastAsia="Batang"/>
          <w:sz w:val="24"/>
          <w:szCs w:val="24"/>
        </w:rPr>
        <w:t>support HARQ-ACK feedback for SPS group-common PDSCH for MBS</w:t>
      </w:r>
      <w:r>
        <w:rPr>
          <w:rFonts w:eastAsia="Batang"/>
          <w:sz w:val="24"/>
          <w:szCs w:val="24"/>
        </w:rPr>
        <w:t xml:space="preserve"> and the details will be </w:t>
      </w:r>
      <w:r w:rsidR="00934F77">
        <w:rPr>
          <w:rFonts w:eastAsia="Batang"/>
          <w:sz w:val="24"/>
          <w:szCs w:val="24"/>
        </w:rPr>
        <w:t>discussed</w:t>
      </w:r>
      <w:r>
        <w:rPr>
          <w:rFonts w:eastAsia="Batang"/>
          <w:sz w:val="24"/>
          <w:szCs w:val="24"/>
        </w:rPr>
        <w:t xml:space="preserve"> in AI </w:t>
      </w:r>
      <w:r w:rsidRPr="008D3FD1">
        <w:rPr>
          <w:rFonts w:eastAsia="Batang"/>
          <w:sz w:val="24"/>
          <w:szCs w:val="24"/>
        </w:rPr>
        <w:t>8.12.2</w:t>
      </w:r>
      <w:r>
        <w:rPr>
          <w:rFonts w:eastAsia="Batang"/>
          <w:sz w:val="24"/>
          <w:szCs w:val="24"/>
        </w:rPr>
        <w:t xml:space="preserve">. Similar to dynamic scheduling, </w:t>
      </w:r>
      <w:r w:rsidRPr="006F1B6A">
        <w:rPr>
          <w:rFonts w:eastAsia="Batang"/>
          <w:sz w:val="24"/>
          <w:szCs w:val="24"/>
        </w:rPr>
        <w:t xml:space="preserve">ACK/NACK based </w:t>
      </w:r>
      <w:r>
        <w:rPr>
          <w:rFonts w:eastAsia="Batang"/>
          <w:sz w:val="24"/>
          <w:szCs w:val="24"/>
        </w:rPr>
        <w:t xml:space="preserve">and </w:t>
      </w:r>
      <w:r w:rsidRPr="006F1B6A">
        <w:rPr>
          <w:rFonts w:eastAsia="Batang"/>
          <w:sz w:val="24"/>
          <w:szCs w:val="24"/>
        </w:rPr>
        <w:t>NACK-only based</w:t>
      </w:r>
      <w:r w:rsidRPr="008D3FD1">
        <w:rPr>
          <w:rFonts w:eastAsia="Batang"/>
          <w:sz w:val="24"/>
          <w:szCs w:val="24"/>
        </w:rPr>
        <w:t xml:space="preserve"> </w:t>
      </w:r>
      <w:r w:rsidRPr="006F1B6A">
        <w:rPr>
          <w:rFonts w:eastAsia="Batang"/>
          <w:sz w:val="24"/>
          <w:szCs w:val="24"/>
        </w:rPr>
        <w:t>HARQ-ACK feedback</w:t>
      </w:r>
      <w:r>
        <w:rPr>
          <w:rFonts w:eastAsia="Batang"/>
          <w:sz w:val="24"/>
          <w:szCs w:val="24"/>
        </w:rPr>
        <w:t xml:space="preserve"> have </w:t>
      </w:r>
      <w:r w:rsidR="006E76F6">
        <w:rPr>
          <w:rFonts w:eastAsia="Batang"/>
          <w:sz w:val="24"/>
          <w:szCs w:val="24"/>
        </w:rPr>
        <w:t xml:space="preserve">their </w:t>
      </w:r>
      <w:r>
        <w:rPr>
          <w:rFonts w:eastAsia="Batang"/>
          <w:sz w:val="24"/>
          <w:szCs w:val="24"/>
        </w:rPr>
        <w:t xml:space="preserve">pros and cons. Both of them should be considered for MBS SPS PDSCH.  </w:t>
      </w:r>
    </w:p>
    <w:p w14:paraId="23E21343" w14:textId="3309C8C8" w:rsidR="008D3FD1" w:rsidRDefault="008D3FD1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4FB1A542" w14:textId="5066BB3D" w:rsidR="008D3FD1" w:rsidRDefault="008D3FD1" w:rsidP="008D3FD1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C574D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5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Both</w:t>
      </w:r>
      <w:r w:rsidRPr="008D3FD1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ACK/NACK based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Pr="008D3FD1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HARQ-ACK feedback and NACK-only based HARQ-ACK feedback should be considered for MBS SPS PDSCH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. </w:t>
      </w:r>
    </w:p>
    <w:p w14:paraId="454E89F6" w14:textId="710F7456" w:rsidR="008D3FD1" w:rsidRDefault="008D3FD1" w:rsidP="008D3FD1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78EEFC80" w14:textId="2E1596DE" w:rsidR="008D3FD1" w:rsidRDefault="00EC0EC6" w:rsidP="008D3FD1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cs="Calibri"/>
          <w:color w:val="000000"/>
          <w:sz w:val="24"/>
          <w:szCs w:val="16"/>
          <w:lang w:eastAsia="zh-CN"/>
        </w:rPr>
        <w:t>As the gNB need</w:t>
      </w:r>
      <w:r w:rsidR="00356152">
        <w:rPr>
          <w:rFonts w:cs="Calibri"/>
          <w:color w:val="000000"/>
          <w:sz w:val="24"/>
          <w:szCs w:val="16"/>
          <w:lang w:eastAsia="zh-CN"/>
        </w:rPr>
        <w:t>s</w:t>
      </w:r>
      <w:r>
        <w:rPr>
          <w:rFonts w:cs="Calibri"/>
          <w:color w:val="000000"/>
          <w:sz w:val="24"/>
          <w:szCs w:val="16"/>
          <w:lang w:eastAsia="zh-CN"/>
        </w:rPr>
        <w:t xml:space="preserve"> to activate or </w:t>
      </w:r>
      <w:r w:rsidR="00DC4B73">
        <w:rPr>
          <w:rFonts w:cs="Calibri"/>
          <w:color w:val="000000"/>
          <w:sz w:val="24"/>
          <w:szCs w:val="16"/>
          <w:lang w:eastAsia="zh-CN"/>
        </w:rPr>
        <w:t>de</w:t>
      </w:r>
      <w:r>
        <w:rPr>
          <w:rFonts w:cs="Calibri"/>
          <w:color w:val="000000"/>
          <w:sz w:val="24"/>
          <w:szCs w:val="16"/>
          <w:lang w:eastAsia="zh-CN"/>
        </w:rPr>
        <w:t xml:space="preserve">activate a group of UEs in MBS SPS, it is also important to enhance the reliability of the activation DCI and deactivation DCI. </w:t>
      </w:r>
      <w:r w:rsidR="009C081E">
        <w:rPr>
          <w:rFonts w:cs="Calibri"/>
          <w:color w:val="000000"/>
          <w:sz w:val="24"/>
          <w:szCs w:val="16"/>
          <w:lang w:eastAsia="zh-CN"/>
        </w:rPr>
        <w:t xml:space="preserve">Supporting </w:t>
      </w:r>
      <w:r w:rsidR="009C081E" w:rsidRPr="008D3FD1">
        <w:rPr>
          <w:rFonts w:eastAsia="Batang"/>
          <w:sz w:val="24"/>
          <w:szCs w:val="24"/>
        </w:rPr>
        <w:t>HARQ-ACK feedback</w:t>
      </w:r>
      <w:r w:rsidR="009C081E">
        <w:rPr>
          <w:rFonts w:eastAsia="Batang"/>
          <w:sz w:val="24"/>
          <w:szCs w:val="24"/>
        </w:rPr>
        <w:t xml:space="preserve"> for MBS SPS </w:t>
      </w:r>
      <w:r w:rsidR="009C081E">
        <w:rPr>
          <w:rFonts w:cs="Calibri"/>
          <w:color w:val="000000"/>
          <w:sz w:val="24"/>
          <w:szCs w:val="16"/>
          <w:lang w:eastAsia="zh-CN"/>
        </w:rPr>
        <w:t>activation DCI and deactivation DCI</w:t>
      </w:r>
      <w:r w:rsidR="009C081E">
        <w:rPr>
          <w:rFonts w:eastAsia="Batang"/>
          <w:sz w:val="24"/>
          <w:szCs w:val="24"/>
        </w:rPr>
        <w:t xml:space="preserve"> should be also considered. </w:t>
      </w:r>
    </w:p>
    <w:p w14:paraId="56619011" w14:textId="77E0B197" w:rsidR="009C081E" w:rsidRDefault="009C081E" w:rsidP="008D3FD1">
      <w:pPr>
        <w:spacing w:before="0" w:after="0"/>
        <w:jc w:val="left"/>
        <w:rPr>
          <w:rFonts w:eastAsia="Batang"/>
          <w:sz w:val="24"/>
          <w:szCs w:val="24"/>
        </w:rPr>
      </w:pPr>
    </w:p>
    <w:p w14:paraId="71B96215" w14:textId="1029FCD0" w:rsidR="009C081E" w:rsidRDefault="009C081E" w:rsidP="009C081E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C574D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6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Consider to support</w:t>
      </w:r>
      <w:r w:rsidRPr="009C081E">
        <w:t xml:space="preserve"> </w:t>
      </w:r>
      <w:r w:rsidRPr="009C081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HARQ-ACK feedback for MBS SPS activation DCI and deactivation DCI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. </w:t>
      </w:r>
    </w:p>
    <w:p w14:paraId="19687986" w14:textId="77777777" w:rsidR="008D3FD1" w:rsidRDefault="008D3FD1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5239DC32" w14:textId="688BAB0B" w:rsidR="00FD1946" w:rsidRPr="005D2338" w:rsidRDefault="004262A9" w:rsidP="00905F64">
      <w:pPr>
        <w:pStyle w:val="Heading1"/>
        <w:numPr>
          <w:ilvl w:val="0"/>
          <w:numId w:val="24"/>
        </w:numPr>
        <w:spacing w:before="0" w:after="120"/>
      </w:pPr>
      <w:r>
        <w:t>Conclusion</w:t>
      </w:r>
    </w:p>
    <w:p w14:paraId="704B46AB" w14:textId="3840B98B" w:rsidR="00387F84" w:rsidRDefault="00387F84" w:rsidP="00387F84">
      <w:pPr>
        <w:rPr>
          <w:rFonts w:eastAsia="Batang"/>
          <w:b/>
          <w:i/>
          <w:sz w:val="24"/>
          <w:szCs w:val="22"/>
          <w:lang w:val="en-US" w:eastAsia="ko-KR"/>
        </w:rPr>
      </w:pPr>
      <w:r w:rsidRPr="00A650EE">
        <w:rPr>
          <w:rFonts w:eastAsia="Batang"/>
          <w:sz w:val="24"/>
          <w:szCs w:val="24"/>
          <w:lang w:val="en-US" w:eastAsia="ko-KR"/>
        </w:rPr>
        <w:t>In this contribution,</w:t>
      </w:r>
      <w:r>
        <w:rPr>
          <w:rFonts w:eastAsia="Batang"/>
          <w:sz w:val="24"/>
          <w:szCs w:val="24"/>
          <w:lang w:val="en-US" w:eastAsia="ko-KR"/>
        </w:rPr>
        <w:t xml:space="preserve"> we have the following proposals</w:t>
      </w:r>
    </w:p>
    <w:p w14:paraId="7862FCFB" w14:textId="77777777" w:rsidR="008D3FD1" w:rsidRPr="0030027D" w:rsidRDefault="008D3FD1" w:rsidP="008D3FD1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N</w:t>
      </w:r>
      <w:r w:rsidRPr="0030027D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ACK-only based HARQ-ACK feedback should be supported for MBS</w:t>
      </w:r>
      <w:r w:rsidRPr="003E3E9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  <w:r w:rsidRPr="0030027D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</w:p>
    <w:p w14:paraId="66A8C5EF" w14:textId="54EE4020" w:rsidR="008D3FD1" w:rsidRDefault="008D3FD1" w:rsidP="008D3FD1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C574D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 MBS </w:t>
      </w:r>
      <w:r w:rsidRPr="0057030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HARQ-ACK feedback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Pr="0057030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enabling/disabling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, option 3 (i.e., </w:t>
      </w:r>
      <w:r w:rsidRPr="0057030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RRC configures the enabling/ disabling function and DCI indicates enabling /disabling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) is supported. </w:t>
      </w:r>
    </w:p>
    <w:p w14:paraId="6DC4C0F3" w14:textId="531EFCC4" w:rsidR="008D3FD1" w:rsidRDefault="008D3FD1" w:rsidP="008D3FD1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C574D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 </w:t>
      </w:r>
      <w:r w:rsidRPr="00D049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retransmission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,</w:t>
      </w:r>
      <w:r w:rsidRPr="00D049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option 3 (i.e., both option 1 and option 2)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is</w:t>
      </w:r>
      <w:r w:rsidRPr="00D049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supported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. </w:t>
      </w:r>
    </w:p>
    <w:p w14:paraId="302B2204" w14:textId="66D3CFAE" w:rsidR="008D3FD1" w:rsidRDefault="008D3FD1" w:rsidP="008D3FD1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C574D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4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73590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PTM transmission scheme 2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should be supported for MBS </w:t>
      </w:r>
      <w:r w:rsidRPr="00D049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retransmission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. </w:t>
      </w:r>
    </w:p>
    <w:p w14:paraId="71CBB88B" w14:textId="66D3364D" w:rsidR="008D3FD1" w:rsidRDefault="008D3FD1" w:rsidP="008D3FD1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C574D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5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Both</w:t>
      </w:r>
      <w:r w:rsidRPr="008D3FD1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ACK/NACK based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Pr="008D3FD1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HARQ-ACK feedback and NACK-only based HARQ-ACK feedback should be considered for MBS SPS PDSCH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. </w:t>
      </w:r>
    </w:p>
    <w:p w14:paraId="51FCC2C5" w14:textId="4FD71DFC" w:rsidR="009C081E" w:rsidRDefault="009C081E" w:rsidP="009C081E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C574D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6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Consider to support</w:t>
      </w:r>
      <w:r w:rsidRPr="009C081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HARQ-ACK feedback for MBS SPS activation DCI and deactivation DCI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. </w:t>
      </w:r>
    </w:p>
    <w:p w14:paraId="3BDEC2A1" w14:textId="298603D5" w:rsidR="009F4B00" w:rsidRDefault="009F4B00" w:rsidP="00905F64">
      <w:pPr>
        <w:spacing w:before="0"/>
        <w:rPr>
          <w:b/>
          <w:i/>
          <w:szCs w:val="22"/>
        </w:rPr>
      </w:pPr>
    </w:p>
    <w:p w14:paraId="154DCAFD" w14:textId="77777777" w:rsidR="00D0494F" w:rsidRPr="00722E26" w:rsidRDefault="00D0494F" w:rsidP="00905F64">
      <w:pPr>
        <w:spacing w:before="0"/>
        <w:rPr>
          <w:b/>
          <w:i/>
          <w:szCs w:val="22"/>
        </w:rPr>
      </w:pPr>
    </w:p>
    <w:p w14:paraId="0267DF52" w14:textId="77777777" w:rsidR="005764E8" w:rsidRPr="005D2338" w:rsidRDefault="00A650EE" w:rsidP="00905F64">
      <w:pPr>
        <w:pStyle w:val="Heading1"/>
        <w:numPr>
          <w:ilvl w:val="0"/>
          <w:numId w:val="24"/>
        </w:numPr>
        <w:spacing w:before="0" w:after="120"/>
      </w:pPr>
      <w:r w:rsidRPr="00A650EE">
        <w:t>Reference</w:t>
      </w:r>
      <w:r w:rsidR="004D29B6">
        <w:t>s</w:t>
      </w:r>
    </w:p>
    <w:p w14:paraId="22719860" w14:textId="37EDD255" w:rsidR="00393637" w:rsidRPr="00AD541F" w:rsidRDefault="00EB0DA4" w:rsidP="00393637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3" w:name="_Ref47528408"/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>Chairman Notes, RAN1 #10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4</w:t>
      </w:r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 xml:space="preserve">-e, </w:t>
      </w:r>
      <w:bookmarkEnd w:id="3"/>
      <w:r w:rsidRPr="00110C11">
        <w:rPr>
          <w:rFonts w:ascii="Times New Roman" w:hAnsi="Times New Roman" w:cs="Times New Roman"/>
          <w:bCs/>
          <w:sz w:val="22"/>
          <w:szCs w:val="22"/>
          <w:lang w:val="en-GB" w:eastAsia="ja-JP"/>
        </w:rPr>
        <w:t>January 25</w:t>
      </w:r>
      <w:r w:rsidRPr="00110C11">
        <w:rPr>
          <w:rFonts w:ascii="Times New Roman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r w:rsidRPr="00110C11">
        <w:rPr>
          <w:rFonts w:ascii="Times New Roman" w:hAnsi="Times New Roman" w:cs="Times New Roman"/>
          <w:bCs/>
          <w:sz w:val="22"/>
          <w:szCs w:val="22"/>
          <w:lang w:val="en-GB" w:eastAsia="ja-JP"/>
        </w:rPr>
        <w:t xml:space="preserve"> – February 5</w:t>
      </w:r>
      <w:r w:rsidRPr="00110C11">
        <w:rPr>
          <w:rFonts w:ascii="Times New Roman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r w:rsidRPr="00110C11">
        <w:rPr>
          <w:rFonts w:ascii="Times New Roman" w:hAnsi="Times New Roman" w:cs="Times New Roman"/>
          <w:bCs/>
          <w:sz w:val="22"/>
          <w:szCs w:val="22"/>
          <w:lang w:val="en-GB" w:eastAsia="ja-JP"/>
        </w:rPr>
        <w:t>, 2021</w:t>
      </w:r>
    </w:p>
    <w:p w14:paraId="1AFB1AEB" w14:textId="1E7027AB" w:rsidR="00C574D5" w:rsidRPr="00C30937" w:rsidRDefault="00C574D5" w:rsidP="00C574D5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r w:rsidRPr="00C30937">
        <w:rPr>
          <w:rFonts w:ascii="Times New Roman" w:eastAsia="PMingLiU" w:hAnsi="Times New Roman" w:cs="Times New Roman"/>
          <w:color w:val="000000" w:themeColor="text1"/>
          <w:sz w:val="22"/>
        </w:rPr>
        <w:t xml:space="preserve">Chairman Notes, RAN1 #103-e, </w:t>
      </w:r>
      <w:r w:rsidRPr="00C30937">
        <w:rPr>
          <w:rFonts w:ascii="Times New Roman" w:eastAsia="MS Mincho" w:hAnsi="Times New Roman" w:cs="Times New Roman"/>
          <w:bCs/>
          <w:sz w:val="20"/>
          <w:lang w:eastAsia="ja-JP"/>
        </w:rPr>
        <w:t>October 26</w:t>
      </w:r>
      <w:r w:rsidRPr="00C30937">
        <w:rPr>
          <w:rFonts w:ascii="Times New Roman" w:eastAsia="MS Mincho" w:hAnsi="Times New Roman" w:cs="Times New Roman"/>
          <w:bCs/>
          <w:sz w:val="20"/>
          <w:vertAlign w:val="superscript"/>
          <w:lang w:eastAsia="ja-JP"/>
        </w:rPr>
        <w:t>th</w:t>
      </w:r>
      <w:r w:rsidRPr="00C30937">
        <w:rPr>
          <w:rFonts w:ascii="Times New Roman" w:eastAsia="MS Mincho" w:hAnsi="Times New Roman" w:cs="Times New Roman"/>
          <w:bCs/>
          <w:sz w:val="20"/>
          <w:lang w:eastAsia="ja-JP"/>
        </w:rPr>
        <w:t xml:space="preserve"> – November 13</w:t>
      </w:r>
      <w:r w:rsidRPr="00C30937">
        <w:rPr>
          <w:rFonts w:ascii="Times New Roman" w:eastAsia="MS Mincho" w:hAnsi="Times New Roman" w:cs="Times New Roman"/>
          <w:bCs/>
          <w:sz w:val="20"/>
          <w:vertAlign w:val="superscript"/>
          <w:lang w:eastAsia="ja-JP"/>
        </w:rPr>
        <w:t>th</w:t>
      </w:r>
      <w:r w:rsidRPr="00C30937">
        <w:rPr>
          <w:rFonts w:ascii="Times New Roman" w:eastAsia="MS Mincho" w:hAnsi="Times New Roman" w:cs="Times New Roman"/>
          <w:bCs/>
          <w:sz w:val="20"/>
          <w:lang w:eastAsia="ja-JP"/>
        </w:rPr>
        <w:t>, 2020</w:t>
      </w:r>
    </w:p>
    <w:p w14:paraId="600552E3" w14:textId="0F7BFBA5" w:rsidR="00C474FE" w:rsidRPr="00AD541F" w:rsidRDefault="00C474FE" w:rsidP="00C574D5">
      <w:pPr>
        <w:pStyle w:val="iReference"/>
        <w:spacing w:after="120"/>
        <w:ind w:left="360"/>
        <w:rPr>
          <w:rFonts w:ascii="Times New Roman" w:eastAsia="PMingLiU" w:hAnsi="Times New Roman" w:cs="Times New Roman"/>
          <w:color w:val="000000" w:themeColor="text1"/>
          <w:sz w:val="22"/>
        </w:rPr>
      </w:pPr>
    </w:p>
    <w:sectPr w:rsidR="00C474FE" w:rsidRPr="00AD541F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C247E" w14:textId="77777777" w:rsidR="00332CD7" w:rsidRDefault="00332CD7">
      <w:r>
        <w:separator/>
      </w:r>
    </w:p>
  </w:endnote>
  <w:endnote w:type="continuationSeparator" w:id="0">
    <w:p w14:paraId="032835C8" w14:textId="77777777" w:rsidR="00332CD7" w:rsidRDefault="0033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9031769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BAAE4CC" w14:textId="77777777" w:rsidR="00F55EB0" w:rsidRDefault="00F55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1969AD02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55EB0" w:rsidRDefault="00F55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32B73" w14:textId="77777777" w:rsidR="00332CD7" w:rsidRDefault="00332CD7">
      <w:r>
        <w:separator/>
      </w:r>
    </w:p>
  </w:footnote>
  <w:footnote w:type="continuationSeparator" w:id="0">
    <w:p w14:paraId="1E7865DE" w14:textId="77777777" w:rsidR="00332CD7" w:rsidRDefault="00332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CC39A5"/>
    <w:multiLevelType w:val="hybridMultilevel"/>
    <w:tmpl w:val="7F542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241716"/>
    <w:multiLevelType w:val="multilevel"/>
    <w:tmpl w:val="80720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42C06"/>
    <w:multiLevelType w:val="hybridMultilevel"/>
    <w:tmpl w:val="2B8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B7D17"/>
    <w:multiLevelType w:val="hybridMultilevel"/>
    <w:tmpl w:val="5D2AA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1696"/>
    <w:multiLevelType w:val="hybridMultilevel"/>
    <w:tmpl w:val="F05CA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B64E8"/>
    <w:multiLevelType w:val="hybridMultilevel"/>
    <w:tmpl w:val="D5CEBD3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D4759"/>
    <w:multiLevelType w:val="hybridMultilevel"/>
    <w:tmpl w:val="E6C6E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516D1"/>
    <w:multiLevelType w:val="hybridMultilevel"/>
    <w:tmpl w:val="6C3CCC28"/>
    <w:lvl w:ilvl="0" w:tplc="A4EEE46E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C1F94"/>
    <w:multiLevelType w:val="hybridMultilevel"/>
    <w:tmpl w:val="37C8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SimSun" w:eastAsia="SimSun" w:hAnsi="SimSun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62D1547"/>
    <w:multiLevelType w:val="hybridMultilevel"/>
    <w:tmpl w:val="0728D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181312"/>
    <w:multiLevelType w:val="hybridMultilevel"/>
    <w:tmpl w:val="A24A84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E54DBE"/>
    <w:multiLevelType w:val="multilevel"/>
    <w:tmpl w:val="7F98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C047912"/>
    <w:multiLevelType w:val="hybridMultilevel"/>
    <w:tmpl w:val="91D05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87994"/>
    <w:multiLevelType w:val="multilevel"/>
    <w:tmpl w:val="7A466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9"/>
  </w:num>
  <w:num w:numId="2">
    <w:abstractNumId w:val="26"/>
  </w:num>
  <w:num w:numId="3">
    <w:abstractNumId w:val="19"/>
  </w:num>
  <w:num w:numId="4">
    <w:abstractNumId w:val="6"/>
  </w:num>
  <w:num w:numId="5">
    <w:abstractNumId w:val="0"/>
  </w:num>
  <w:num w:numId="6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0"/>
  </w:num>
  <w:num w:numId="9">
    <w:abstractNumId w:val="14"/>
  </w:num>
  <w:num w:numId="10">
    <w:abstractNumId w:val="10"/>
  </w:num>
  <w:num w:numId="11">
    <w:abstractNumId w:val="34"/>
  </w:num>
  <w:num w:numId="12">
    <w:abstractNumId w:val="20"/>
  </w:num>
  <w:num w:numId="13">
    <w:abstractNumId w:val="17"/>
  </w:num>
  <w:num w:numId="14">
    <w:abstractNumId w:val="16"/>
  </w:num>
  <w:num w:numId="15">
    <w:abstractNumId w:val="13"/>
  </w:num>
  <w:num w:numId="16">
    <w:abstractNumId w:val="15"/>
  </w:num>
  <w:num w:numId="17">
    <w:abstractNumId w:val="3"/>
  </w:num>
  <w:num w:numId="18">
    <w:abstractNumId w:val="28"/>
  </w:num>
  <w:num w:numId="19">
    <w:abstractNumId w:val="1"/>
  </w:num>
  <w:num w:numId="20">
    <w:abstractNumId w:val="33"/>
  </w:num>
  <w:num w:numId="21">
    <w:abstractNumId w:val="2"/>
  </w:num>
  <w:num w:numId="22">
    <w:abstractNumId w:val="8"/>
  </w:num>
  <w:num w:numId="23">
    <w:abstractNumId w:val="9"/>
  </w:num>
  <w:num w:numId="24">
    <w:abstractNumId w:val="35"/>
  </w:num>
  <w:num w:numId="25">
    <w:abstractNumId w:val="32"/>
  </w:num>
  <w:num w:numId="26">
    <w:abstractNumId w:val="11"/>
  </w:num>
  <w:num w:numId="27">
    <w:abstractNumId w:val="12"/>
  </w:num>
  <w:num w:numId="28">
    <w:abstractNumId w:val="5"/>
  </w:num>
  <w:num w:numId="29">
    <w:abstractNumId w:val="31"/>
  </w:num>
  <w:num w:numId="30">
    <w:abstractNumId w:val="27"/>
  </w:num>
  <w:num w:numId="31">
    <w:abstractNumId w:val="21"/>
  </w:num>
  <w:num w:numId="32">
    <w:abstractNumId w:val="22"/>
  </w:num>
  <w:num w:numId="33">
    <w:abstractNumId w:val="25"/>
  </w:num>
  <w:num w:numId="34">
    <w:abstractNumId w:val="24"/>
  </w:num>
  <w:num w:numId="35">
    <w:abstractNumId w:val="24"/>
  </w:num>
  <w:num w:numId="36">
    <w:abstractNumId w:val="23"/>
  </w:num>
  <w:num w:numId="37">
    <w:abstractNumId w:val="7"/>
  </w:num>
  <w:num w:numId="38">
    <w:abstractNumId w:val="24"/>
  </w:num>
  <w:num w:numId="3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06C6F"/>
    <w:rsid w:val="000104C8"/>
    <w:rsid w:val="0001102D"/>
    <w:rsid w:val="000146B8"/>
    <w:rsid w:val="000153A8"/>
    <w:rsid w:val="000154B1"/>
    <w:rsid w:val="00016953"/>
    <w:rsid w:val="0001718E"/>
    <w:rsid w:val="00020C1C"/>
    <w:rsid w:val="00022E5D"/>
    <w:rsid w:val="00024B1D"/>
    <w:rsid w:val="00025F13"/>
    <w:rsid w:val="00026407"/>
    <w:rsid w:val="000319FD"/>
    <w:rsid w:val="00032BAB"/>
    <w:rsid w:val="00035021"/>
    <w:rsid w:val="0003533D"/>
    <w:rsid w:val="00037201"/>
    <w:rsid w:val="0004009F"/>
    <w:rsid w:val="00040139"/>
    <w:rsid w:val="0004388B"/>
    <w:rsid w:val="00044018"/>
    <w:rsid w:val="00051F4B"/>
    <w:rsid w:val="00053E0E"/>
    <w:rsid w:val="000542A1"/>
    <w:rsid w:val="000550E1"/>
    <w:rsid w:val="00060536"/>
    <w:rsid w:val="0006095E"/>
    <w:rsid w:val="00060EA9"/>
    <w:rsid w:val="00061116"/>
    <w:rsid w:val="00062DF5"/>
    <w:rsid w:val="00062E74"/>
    <w:rsid w:val="00063C13"/>
    <w:rsid w:val="00065F7D"/>
    <w:rsid w:val="000674FE"/>
    <w:rsid w:val="00073F85"/>
    <w:rsid w:val="00077095"/>
    <w:rsid w:val="00077788"/>
    <w:rsid w:val="00077A26"/>
    <w:rsid w:val="0008236D"/>
    <w:rsid w:val="00083978"/>
    <w:rsid w:val="0008597B"/>
    <w:rsid w:val="000871B1"/>
    <w:rsid w:val="0008754B"/>
    <w:rsid w:val="000950C5"/>
    <w:rsid w:val="00095298"/>
    <w:rsid w:val="000955F8"/>
    <w:rsid w:val="000A26C4"/>
    <w:rsid w:val="000A4A9E"/>
    <w:rsid w:val="000B199F"/>
    <w:rsid w:val="000B5D47"/>
    <w:rsid w:val="000B66BD"/>
    <w:rsid w:val="000B7FB2"/>
    <w:rsid w:val="000C40EF"/>
    <w:rsid w:val="000C5B22"/>
    <w:rsid w:val="000D00F4"/>
    <w:rsid w:val="000D27A6"/>
    <w:rsid w:val="000D37D3"/>
    <w:rsid w:val="000D6FAC"/>
    <w:rsid w:val="000E070A"/>
    <w:rsid w:val="000E2378"/>
    <w:rsid w:val="000E783A"/>
    <w:rsid w:val="000F1176"/>
    <w:rsid w:val="000F2AFF"/>
    <w:rsid w:val="000F421F"/>
    <w:rsid w:val="000F5829"/>
    <w:rsid w:val="000F5EB5"/>
    <w:rsid w:val="000F7CA1"/>
    <w:rsid w:val="001048E1"/>
    <w:rsid w:val="001052F3"/>
    <w:rsid w:val="00111482"/>
    <w:rsid w:val="00113269"/>
    <w:rsid w:val="0011447C"/>
    <w:rsid w:val="00116796"/>
    <w:rsid w:val="00124270"/>
    <w:rsid w:val="00127378"/>
    <w:rsid w:val="00130FC3"/>
    <w:rsid w:val="00131B39"/>
    <w:rsid w:val="00132628"/>
    <w:rsid w:val="00137C4C"/>
    <w:rsid w:val="00140681"/>
    <w:rsid w:val="00143517"/>
    <w:rsid w:val="001447A7"/>
    <w:rsid w:val="00153720"/>
    <w:rsid w:val="00153B57"/>
    <w:rsid w:val="0015653D"/>
    <w:rsid w:val="00160048"/>
    <w:rsid w:val="0016442F"/>
    <w:rsid w:val="00165D72"/>
    <w:rsid w:val="001669AF"/>
    <w:rsid w:val="00167063"/>
    <w:rsid w:val="00167CD5"/>
    <w:rsid w:val="00172677"/>
    <w:rsid w:val="00177616"/>
    <w:rsid w:val="00180158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4370"/>
    <w:rsid w:val="001A5BE4"/>
    <w:rsid w:val="001B03EA"/>
    <w:rsid w:val="001B1175"/>
    <w:rsid w:val="001B2C52"/>
    <w:rsid w:val="001B2D17"/>
    <w:rsid w:val="001B2F23"/>
    <w:rsid w:val="001B3AF1"/>
    <w:rsid w:val="001B7741"/>
    <w:rsid w:val="001C225C"/>
    <w:rsid w:val="001C4DB9"/>
    <w:rsid w:val="001C6945"/>
    <w:rsid w:val="001D4EA1"/>
    <w:rsid w:val="001E18D6"/>
    <w:rsid w:val="001E3155"/>
    <w:rsid w:val="001E3B88"/>
    <w:rsid w:val="001E5393"/>
    <w:rsid w:val="001F0B78"/>
    <w:rsid w:val="001F3CA0"/>
    <w:rsid w:val="001F4117"/>
    <w:rsid w:val="001F76F0"/>
    <w:rsid w:val="00200E11"/>
    <w:rsid w:val="00205D29"/>
    <w:rsid w:val="002119E3"/>
    <w:rsid w:val="00214FB9"/>
    <w:rsid w:val="00215377"/>
    <w:rsid w:val="00215E4F"/>
    <w:rsid w:val="00215EF6"/>
    <w:rsid w:val="00217347"/>
    <w:rsid w:val="0021734E"/>
    <w:rsid w:val="002245F0"/>
    <w:rsid w:val="002247A3"/>
    <w:rsid w:val="002263AA"/>
    <w:rsid w:val="00231627"/>
    <w:rsid w:val="00231AEA"/>
    <w:rsid w:val="00231E42"/>
    <w:rsid w:val="00232C5E"/>
    <w:rsid w:val="00233C1E"/>
    <w:rsid w:val="002372D7"/>
    <w:rsid w:val="00237D50"/>
    <w:rsid w:val="0024020C"/>
    <w:rsid w:val="002409F4"/>
    <w:rsid w:val="00242995"/>
    <w:rsid w:val="00251375"/>
    <w:rsid w:val="00252218"/>
    <w:rsid w:val="002522D7"/>
    <w:rsid w:val="00253197"/>
    <w:rsid w:val="0025363F"/>
    <w:rsid w:val="0025464A"/>
    <w:rsid w:val="00254E28"/>
    <w:rsid w:val="002609A6"/>
    <w:rsid w:val="00260BF4"/>
    <w:rsid w:val="0026396D"/>
    <w:rsid w:val="00263E95"/>
    <w:rsid w:val="00266C98"/>
    <w:rsid w:val="00267C3C"/>
    <w:rsid w:val="002755E8"/>
    <w:rsid w:val="00282603"/>
    <w:rsid w:val="00294A99"/>
    <w:rsid w:val="002A0F2E"/>
    <w:rsid w:val="002A161A"/>
    <w:rsid w:val="002A4DB3"/>
    <w:rsid w:val="002A56D3"/>
    <w:rsid w:val="002A62EA"/>
    <w:rsid w:val="002A7310"/>
    <w:rsid w:val="002B1D6E"/>
    <w:rsid w:val="002B22E3"/>
    <w:rsid w:val="002B318E"/>
    <w:rsid w:val="002B3C03"/>
    <w:rsid w:val="002B4F54"/>
    <w:rsid w:val="002B52A6"/>
    <w:rsid w:val="002B52E3"/>
    <w:rsid w:val="002B5C4F"/>
    <w:rsid w:val="002B728D"/>
    <w:rsid w:val="002C0A2F"/>
    <w:rsid w:val="002C7317"/>
    <w:rsid w:val="002D0FA4"/>
    <w:rsid w:val="002D1794"/>
    <w:rsid w:val="002D2246"/>
    <w:rsid w:val="002D32BE"/>
    <w:rsid w:val="002D40BC"/>
    <w:rsid w:val="002D49E1"/>
    <w:rsid w:val="002E166E"/>
    <w:rsid w:val="002E6AD0"/>
    <w:rsid w:val="002F2971"/>
    <w:rsid w:val="002F4A9B"/>
    <w:rsid w:val="002F71FE"/>
    <w:rsid w:val="002F7513"/>
    <w:rsid w:val="0030027D"/>
    <w:rsid w:val="00300E4B"/>
    <w:rsid w:val="00305D68"/>
    <w:rsid w:val="00306C5F"/>
    <w:rsid w:val="00311110"/>
    <w:rsid w:val="00311369"/>
    <w:rsid w:val="003118DA"/>
    <w:rsid w:val="00315276"/>
    <w:rsid w:val="0031577A"/>
    <w:rsid w:val="00315DA5"/>
    <w:rsid w:val="00317EC9"/>
    <w:rsid w:val="003201E7"/>
    <w:rsid w:val="0032063B"/>
    <w:rsid w:val="00322338"/>
    <w:rsid w:val="0032366B"/>
    <w:rsid w:val="003252F1"/>
    <w:rsid w:val="00327B5B"/>
    <w:rsid w:val="00332CD7"/>
    <w:rsid w:val="00335638"/>
    <w:rsid w:val="00342A22"/>
    <w:rsid w:val="00343812"/>
    <w:rsid w:val="003456C7"/>
    <w:rsid w:val="0034698C"/>
    <w:rsid w:val="00347D4D"/>
    <w:rsid w:val="00350B4E"/>
    <w:rsid w:val="00352982"/>
    <w:rsid w:val="00355806"/>
    <w:rsid w:val="003558A2"/>
    <w:rsid w:val="00356152"/>
    <w:rsid w:val="003567E2"/>
    <w:rsid w:val="003673C1"/>
    <w:rsid w:val="00367D2E"/>
    <w:rsid w:val="00372E07"/>
    <w:rsid w:val="00374A5B"/>
    <w:rsid w:val="0037504A"/>
    <w:rsid w:val="00377439"/>
    <w:rsid w:val="00380126"/>
    <w:rsid w:val="00386636"/>
    <w:rsid w:val="00386FEA"/>
    <w:rsid w:val="00387F84"/>
    <w:rsid w:val="00393637"/>
    <w:rsid w:val="00394AA6"/>
    <w:rsid w:val="003A0958"/>
    <w:rsid w:val="003A675E"/>
    <w:rsid w:val="003B45F3"/>
    <w:rsid w:val="003B4866"/>
    <w:rsid w:val="003B58AC"/>
    <w:rsid w:val="003B7FEE"/>
    <w:rsid w:val="003C2CA1"/>
    <w:rsid w:val="003C2E9F"/>
    <w:rsid w:val="003C4CA2"/>
    <w:rsid w:val="003C53E5"/>
    <w:rsid w:val="003C5CD9"/>
    <w:rsid w:val="003C6B96"/>
    <w:rsid w:val="003C6CD9"/>
    <w:rsid w:val="003D5B78"/>
    <w:rsid w:val="003D77C4"/>
    <w:rsid w:val="003E0454"/>
    <w:rsid w:val="003E19C0"/>
    <w:rsid w:val="003E1C7C"/>
    <w:rsid w:val="003E2ECE"/>
    <w:rsid w:val="003E3C09"/>
    <w:rsid w:val="003E3E97"/>
    <w:rsid w:val="003E6639"/>
    <w:rsid w:val="003F2578"/>
    <w:rsid w:val="003F4847"/>
    <w:rsid w:val="00404F25"/>
    <w:rsid w:val="00410F6A"/>
    <w:rsid w:val="00411664"/>
    <w:rsid w:val="00413475"/>
    <w:rsid w:val="00414C99"/>
    <w:rsid w:val="00417BF6"/>
    <w:rsid w:val="004214CF"/>
    <w:rsid w:val="00421EF9"/>
    <w:rsid w:val="004224C0"/>
    <w:rsid w:val="004239BE"/>
    <w:rsid w:val="00424E3F"/>
    <w:rsid w:val="00424F5E"/>
    <w:rsid w:val="00425CB4"/>
    <w:rsid w:val="0042624C"/>
    <w:rsid w:val="004262A9"/>
    <w:rsid w:val="00427F95"/>
    <w:rsid w:val="00431779"/>
    <w:rsid w:val="0043276F"/>
    <w:rsid w:val="004417C6"/>
    <w:rsid w:val="004444DC"/>
    <w:rsid w:val="004453C1"/>
    <w:rsid w:val="00446ACE"/>
    <w:rsid w:val="00447234"/>
    <w:rsid w:val="00447DE7"/>
    <w:rsid w:val="0045388F"/>
    <w:rsid w:val="00457DCB"/>
    <w:rsid w:val="004607C3"/>
    <w:rsid w:val="00461C38"/>
    <w:rsid w:val="00463A51"/>
    <w:rsid w:val="00464434"/>
    <w:rsid w:val="00464453"/>
    <w:rsid w:val="004655C2"/>
    <w:rsid w:val="00466DEE"/>
    <w:rsid w:val="00466E9F"/>
    <w:rsid w:val="00467491"/>
    <w:rsid w:val="00470E2A"/>
    <w:rsid w:val="004778AF"/>
    <w:rsid w:val="00483A74"/>
    <w:rsid w:val="00485C27"/>
    <w:rsid w:val="00491E32"/>
    <w:rsid w:val="004A3FAE"/>
    <w:rsid w:val="004A4C8C"/>
    <w:rsid w:val="004A5A66"/>
    <w:rsid w:val="004A6090"/>
    <w:rsid w:val="004A63F0"/>
    <w:rsid w:val="004A6BBB"/>
    <w:rsid w:val="004A71E2"/>
    <w:rsid w:val="004A7BB0"/>
    <w:rsid w:val="004B547B"/>
    <w:rsid w:val="004B5C52"/>
    <w:rsid w:val="004C0855"/>
    <w:rsid w:val="004C14CA"/>
    <w:rsid w:val="004C301F"/>
    <w:rsid w:val="004C38CC"/>
    <w:rsid w:val="004C52B0"/>
    <w:rsid w:val="004D12A4"/>
    <w:rsid w:val="004D29B6"/>
    <w:rsid w:val="004D2C6E"/>
    <w:rsid w:val="004D4A99"/>
    <w:rsid w:val="004D7818"/>
    <w:rsid w:val="004E257E"/>
    <w:rsid w:val="004E2EEE"/>
    <w:rsid w:val="004E5D0A"/>
    <w:rsid w:val="004F1B6F"/>
    <w:rsid w:val="005004DB"/>
    <w:rsid w:val="00500B8F"/>
    <w:rsid w:val="00502C90"/>
    <w:rsid w:val="00506FCC"/>
    <w:rsid w:val="005072FC"/>
    <w:rsid w:val="005073A4"/>
    <w:rsid w:val="005079EB"/>
    <w:rsid w:val="005129B1"/>
    <w:rsid w:val="0051679B"/>
    <w:rsid w:val="00521D95"/>
    <w:rsid w:val="005254B0"/>
    <w:rsid w:val="0053076A"/>
    <w:rsid w:val="00532CCA"/>
    <w:rsid w:val="00532F9A"/>
    <w:rsid w:val="00533170"/>
    <w:rsid w:val="0053719A"/>
    <w:rsid w:val="00546B64"/>
    <w:rsid w:val="005506CE"/>
    <w:rsid w:val="00550A71"/>
    <w:rsid w:val="00550FF9"/>
    <w:rsid w:val="00552F96"/>
    <w:rsid w:val="00554E84"/>
    <w:rsid w:val="00557B02"/>
    <w:rsid w:val="005658B2"/>
    <w:rsid w:val="00565C34"/>
    <w:rsid w:val="00566B53"/>
    <w:rsid w:val="00567C0A"/>
    <w:rsid w:val="00570304"/>
    <w:rsid w:val="005764E8"/>
    <w:rsid w:val="00577E13"/>
    <w:rsid w:val="00580381"/>
    <w:rsid w:val="005820DF"/>
    <w:rsid w:val="00584A9C"/>
    <w:rsid w:val="00591A33"/>
    <w:rsid w:val="0059341F"/>
    <w:rsid w:val="00593AEB"/>
    <w:rsid w:val="00593D73"/>
    <w:rsid w:val="005977B0"/>
    <w:rsid w:val="005A05BE"/>
    <w:rsid w:val="005A1A03"/>
    <w:rsid w:val="005A2572"/>
    <w:rsid w:val="005A2685"/>
    <w:rsid w:val="005A2A8E"/>
    <w:rsid w:val="005A32C2"/>
    <w:rsid w:val="005A4D40"/>
    <w:rsid w:val="005A506E"/>
    <w:rsid w:val="005B2076"/>
    <w:rsid w:val="005B4701"/>
    <w:rsid w:val="005B601E"/>
    <w:rsid w:val="005B66A4"/>
    <w:rsid w:val="005C0F6F"/>
    <w:rsid w:val="005C3384"/>
    <w:rsid w:val="005C3D8D"/>
    <w:rsid w:val="005D09B1"/>
    <w:rsid w:val="005D1467"/>
    <w:rsid w:val="005D20F1"/>
    <w:rsid w:val="005D2338"/>
    <w:rsid w:val="005D2D51"/>
    <w:rsid w:val="005D3981"/>
    <w:rsid w:val="005D4BE2"/>
    <w:rsid w:val="005E1727"/>
    <w:rsid w:val="005E1ABD"/>
    <w:rsid w:val="005E29ED"/>
    <w:rsid w:val="005E363C"/>
    <w:rsid w:val="005E7958"/>
    <w:rsid w:val="005F2539"/>
    <w:rsid w:val="005F318B"/>
    <w:rsid w:val="00600072"/>
    <w:rsid w:val="00600805"/>
    <w:rsid w:val="00602F21"/>
    <w:rsid w:val="00607022"/>
    <w:rsid w:val="00612EEE"/>
    <w:rsid w:val="0061417F"/>
    <w:rsid w:val="00614D21"/>
    <w:rsid w:val="00615CBE"/>
    <w:rsid w:val="00616D0B"/>
    <w:rsid w:val="00617C99"/>
    <w:rsid w:val="006204C2"/>
    <w:rsid w:val="006209C9"/>
    <w:rsid w:val="00620E89"/>
    <w:rsid w:val="0062449A"/>
    <w:rsid w:val="006261DA"/>
    <w:rsid w:val="00627366"/>
    <w:rsid w:val="006277A0"/>
    <w:rsid w:val="00630F3A"/>
    <w:rsid w:val="00634154"/>
    <w:rsid w:val="00637283"/>
    <w:rsid w:val="00640C43"/>
    <w:rsid w:val="00641A9E"/>
    <w:rsid w:val="0064318F"/>
    <w:rsid w:val="00645A3D"/>
    <w:rsid w:val="0064615E"/>
    <w:rsid w:val="00652082"/>
    <w:rsid w:val="006535EC"/>
    <w:rsid w:val="00654A39"/>
    <w:rsid w:val="00657BE5"/>
    <w:rsid w:val="006616F6"/>
    <w:rsid w:val="00662DBC"/>
    <w:rsid w:val="00664455"/>
    <w:rsid w:val="00664ECA"/>
    <w:rsid w:val="00665941"/>
    <w:rsid w:val="0066763A"/>
    <w:rsid w:val="00671969"/>
    <w:rsid w:val="006733DB"/>
    <w:rsid w:val="00675062"/>
    <w:rsid w:val="006758DE"/>
    <w:rsid w:val="006762AC"/>
    <w:rsid w:val="006770B7"/>
    <w:rsid w:val="0067796F"/>
    <w:rsid w:val="00677A39"/>
    <w:rsid w:val="00682F72"/>
    <w:rsid w:val="006852C3"/>
    <w:rsid w:val="0068736A"/>
    <w:rsid w:val="00687F23"/>
    <w:rsid w:val="0069390B"/>
    <w:rsid w:val="00694BBB"/>
    <w:rsid w:val="00695505"/>
    <w:rsid w:val="006A192B"/>
    <w:rsid w:val="006A4128"/>
    <w:rsid w:val="006A7DD0"/>
    <w:rsid w:val="006B1113"/>
    <w:rsid w:val="006B1946"/>
    <w:rsid w:val="006B2C44"/>
    <w:rsid w:val="006B6069"/>
    <w:rsid w:val="006B6D77"/>
    <w:rsid w:val="006C303D"/>
    <w:rsid w:val="006C4867"/>
    <w:rsid w:val="006C60AC"/>
    <w:rsid w:val="006C70F4"/>
    <w:rsid w:val="006D02B6"/>
    <w:rsid w:val="006D1D99"/>
    <w:rsid w:val="006D213B"/>
    <w:rsid w:val="006D2EC9"/>
    <w:rsid w:val="006D313A"/>
    <w:rsid w:val="006D42A6"/>
    <w:rsid w:val="006E01B4"/>
    <w:rsid w:val="006E4459"/>
    <w:rsid w:val="006E5968"/>
    <w:rsid w:val="006E5DD2"/>
    <w:rsid w:val="006E76F6"/>
    <w:rsid w:val="006F1B6A"/>
    <w:rsid w:val="006F55A6"/>
    <w:rsid w:val="006F6D95"/>
    <w:rsid w:val="006F73F9"/>
    <w:rsid w:val="00700FCA"/>
    <w:rsid w:val="00705C2B"/>
    <w:rsid w:val="00706291"/>
    <w:rsid w:val="0071415E"/>
    <w:rsid w:val="00714AF3"/>
    <w:rsid w:val="007150A9"/>
    <w:rsid w:val="00720387"/>
    <w:rsid w:val="00720463"/>
    <w:rsid w:val="00721071"/>
    <w:rsid w:val="0072141F"/>
    <w:rsid w:val="00721DA7"/>
    <w:rsid w:val="00722B22"/>
    <w:rsid w:val="00722E26"/>
    <w:rsid w:val="00723BD0"/>
    <w:rsid w:val="00724391"/>
    <w:rsid w:val="00727C17"/>
    <w:rsid w:val="007324F6"/>
    <w:rsid w:val="00735909"/>
    <w:rsid w:val="007371AC"/>
    <w:rsid w:val="00743D03"/>
    <w:rsid w:val="0074600E"/>
    <w:rsid w:val="0075483A"/>
    <w:rsid w:val="00756BF9"/>
    <w:rsid w:val="00757856"/>
    <w:rsid w:val="007607AE"/>
    <w:rsid w:val="00760B23"/>
    <w:rsid w:val="00760BC6"/>
    <w:rsid w:val="00763F30"/>
    <w:rsid w:val="00770BA8"/>
    <w:rsid w:val="007816A0"/>
    <w:rsid w:val="007822D8"/>
    <w:rsid w:val="007860E6"/>
    <w:rsid w:val="007866CC"/>
    <w:rsid w:val="00787E91"/>
    <w:rsid w:val="00790C82"/>
    <w:rsid w:val="0079200B"/>
    <w:rsid w:val="00792F79"/>
    <w:rsid w:val="00793ABA"/>
    <w:rsid w:val="00793E15"/>
    <w:rsid w:val="00794234"/>
    <w:rsid w:val="00795985"/>
    <w:rsid w:val="0079648D"/>
    <w:rsid w:val="007A11D7"/>
    <w:rsid w:val="007A3330"/>
    <w:rsid w:val="007A3DEB"/>
    <w:rsid w:val="007A5CC9"/>
    <w:rsid w:val="007A71C0"/>
    <w:rsid w:val="007B02DD"/>
    <w:rsid w:val="007B06D3"/>
    <w:rsid w:val="007B2090"/>
    <w:rsid w:val="007B5072"/>
    <w:rsid w:val="007C67AF"/>
    <w:rsid w:val="007C6943"/>
    <w:rsid w:val="007D7A47"/>
    <w:rsid w:val="007E3CA1"/>
    <w:rsid w:val="007E42CC"/>
    <w:rsid w:val="007F4223"/>
    <w:rsid w:val="007F5921"/>
    <w:rsid w:val="00801B7D"/>
    <w:rsid w:val="0080303A"/>
    <w:rsid w:val="00803C6A"/>
    <w:rsid w:val="00804AC2"/>
    <w:rsid w:val="00804D19"/>
    <w:rsid w:val="00806879"/>
    <w:rsid w:val="00806A59"/>
    <w:rsid w:val="00807AFB"/>
    <w:rsid w:val="0081071B"/>
    <w:rsid w:val="008114B2"/>
    <w:rsid w:val="008127C1"/>
    <w:rsid w:val="00816072"/>
    <w:rsid w:val="00820F09"/>
    <w:rsid w:val="00820FB2"/>
    <w:rsid w:val="00821C45"/>
    <w:rsid w:val="0082419C"/>
    <w:rsid w:val="00824394"/>
    <w:rsid w:val="008243D3"/>
    <w:rsid w:val="008254B6"/>
    <w:rsid w:val="00832094"/>
    <w:rsid w:val="008325D3"/>
    <w:rsid w:val="00833404"/>
    <w:rsid w:val="00834051"/>
    <w:rsid w:val="00837728"/>
    <w:rsid w:val="0083798C"/>
    <w:rsid w:val="008418C8"/>
    <w:rsid w:val="00842B97"/>
    <w:rsid w:val="00844138"/>
    <w:rsid w:val="00847425"/>
    <w:rsid w:val="00851F53"/>
    <w:rsid w:val="00855868"/>
    <w:rsid w:val="00855CBF"/>
    <w:rsid w:val="00861449"/>
    <w:rsid w:val="00861C54"/>
    <w:rsid w:val="0086209D"/>
    <w:rsid w:val="00871771"/>
    <w:rsid w:val="00871C72"/>
    <w:rsid w:val="008720A5"/>
    <w:rsid w:val="00875276"/>
    <w:rsid w:val="00875A6C"/>
    <w:rsid w:val="00876F4B"/>
    <w:rsid w:val="008818BC"/>
    <w:rsid w:val="00886666"/>
    <w:rsid w:val="0089044B"/>
    <w:rsid w:val="00890C52"/>
    <w:rsid w:val="008911D1"/>
    <w:rsid w:val="008917F5"/>
    <w:rsid w:val="0089215D"/>
    <w:rsid w:val="00893E68"/>
    <w:rsid w:val="008A2272"/>
    <w:rsid w:val="008A6493"/>
    <w:rsid w:val="008A7500"/>
    <w:rsid w:val="008A7A18"/>
    <w:rsid w:val="008B2885"/>
    <w:rsid w:val="008B629D"/>
    <w:rsid w:val="008B66CC"/>
    <w:rsid w:val="008C27D4"/>
    <w:rsid w:val="008D07FE"/>
    <w:rsid w:val="008D363A"/>
    <w:rsid w:val="008D3FD1"/>
    <w:rsid w:val="008E4BDE"/>
    <w:rsid w:val="008F10AD"/>
    <w:rsid w:val="00904CBF"/>
    <w:rsid w:val="00905F64"/>
    <w:rsid w:val="009072FB"/>
    <w:rsid w:val="00914FD3"/>
    <w:rsid w:val="00924347"/>
    <w:rsid w:val="00932371"/>
    <w:rsid w:val="00934F77"/>
    <w:rsid w:val="00937EB5"/>
    <w:rsid w:val="009404A5"/>
    <w:rsid w:val="0094059C"/>
    <w:rsid w:val="00940ED3"/>
    <w:rsid w:val="00946429"/>
    <w:rsid w:val="00952D2C"/>
    <w:rsid w:val="00953495"/>
    <w:rsid w:val="0095582D"/>
    <w:rsid w:val="00955DD0"/>
    <w:rsid w:val="00957A0C"/>
    <w:rsid w:val="009655A6"/>
    <w:rsid w:val="009671DC"/>
    <w:rsid w:val="00970ADB"/>
    <w:rsid w:val="00970DE9"/>
    <w:rsid w:val="00980D88"/>
    <w:rsid w:val="00981230"/>
    <w:rsid w:val="00981AF1"/>
    <w:rsid w:val="00983D3B"/>
    <w:rsid w:val="00983D81"/>
    <w:rsid w:val="00985421"/>
    <w:rsid w:val="009867B5"/>
    <w:rsid w:val="00991660"/>
    <w:rsid w:val="00991831"/>
    <w:rsid w:val="00992080"/>
    <w:rsid w:val="00993170"/>
    <w:rsid w:val="00995AA0"/>
    <w:rsid w:val="009962C7"/>
    <w:rsid w:val="009A2629"/>
    <w:rsid w:val="009A4F65"/>
    <w:rsid w:val="009B2E97"/>
    <w:rsid w:val="009B75D2"/>
    <w:rsid w:val="009C081E"/>
    <w:rsid w:val="009C17CE"/>
    <w:rsid w:val="009C3031"/>
    <w:rsid w:val="009C4421"/>
    <w:rsid w:val="009C5C20"/>
    <w:rsid w:val="009C5D61"/>
    <w:rsid w:val="009C5EE1"/>
    <w:rsid w:val="009C6E6E"/>
    <w:rsid w:val="009D5348"/>
    <w:rsid w:val="009D6779"/>
    <w:rsid w:val="009D7B86"/>
    <w:rsid w:val="009E1249"/>
    <w:rsid w:val="009F4B00"/>
    <w:rsid w:val="00A00857"/>
    <w:rsid w:val="00A01D4B"/>
    <w:rsid w:val="00A07508"/>
    <w:rsid w:val="00A104B5"/>
    <w:rsid w:val="00A1110C"/>
    <w:rsid w:val="00A11B4D"/>
    <w:rsid w:val="00A13F63"/>
    <w:rsid w:val="00A1764C"/>
    <w:rsid w:val="00A2299C"/>
    <w:rsid w:val="00A23578"/>
    <w:rsid w:val="00A23793"/>
    <w:rsid w:val="00A23A3C"/>
    <w:rsid w:val="00A25313"/>
    <w:rsid w:val="00A30ED4"/>
    <w:rsid w:val="00A31B85"/>
    <w:rsid w:val="00A3212F"/>
    <w:rsid w:val="00A33D88"/>
    <w:rsid w:val="00A361F7"/>
    <w:rsid w:val="00A4122B"/>
    <w:rsid w:val="00A43392"/>
    <w:rsid w:val="00A44733"/>
    <w:rsid w:val="00A45A88"/>
    <w:rsid w:val="00A55592"/>
    <w:rsid w:val="00A57245"/>
    <w:rsid w:val="00A574EC"/>
    <w:rsid w:val="00A57ACE"/>
    <w:rsid w:val="00A60B3C"/>
    <w:rsid w:val="00A650EE"/>
    <w:rsid w:val="00A67031"/>
    <w:rsid w:val="00A67FE3"/>
    <w:rsid w:val="00A744E2"/>
    <w:rsid w:val="00A77147"/>
    <w:rsid w:val="00A8042E"/>
    <w:rsid w:val="00A83382"/>
    <w:rsid w:val="00A85A4A"/>
    <w:rsid w:val="00A8704F"/>
    <w:rsid w:val="00A87FE2"/>
    <w:rsid w:val="00A90235"/>
    <w:rsid w:val="00A91310"/>
    <w:rsid w:val="00A921DF"/>
    <w:rsid w:val="00A92725"/>
    <w:rsid w:val="00A93BE5"/>
    <w:rsid w:val="00A96440"/>
    <w:rsid w:val="00A97DE8"/>
    <w:rsid w:val="00AA1EA1"/>
    <w:rsid w:val="00AA27DF"/>
    <w:rsid w:val="00AA293A"/>
    <w:rsid w:val="00AA39C3"/>
    <w:rsid w:val="00AB16C5"/>
    <w:rsid w:val="00AB2DD3"/>
    <w:rsid w:val="00AB36E6"/>
    <w:rsid w:val="00AB4813"/>
    <w:rsid w:val="00AB6B86"/>
    <w:rsid w:val="00AC45F7"/>
    <w:rsid w:val="00AD0C58"/>
    <w:rsid w:val="00AD3083"/>
    <w:rsid w:val="00AD30FD"/>
    <w:rsid w:val="00AD3DE8"/>
    <w:rsid w:val="00AD3F33"/>
    <w:rsid w:val="00AD541F"/>
    <w:rsid w:val="00AE0C3F"/>
    <w:rsid w:val="00AE1547"/>
    <w:rsid w:val="00AE2852"/>
    <w:rsid w:val="00AE4A3B"/>
    <w:rsid w:val="00AF101D"/>
    <w:rsid w:val="00B02EDE"/>
    <w:rsid w:val="00B02FC9"/>
    <w:rsid w:val="00B0429F"/>
    <w:rsid w:val="00B049FC"/>
    <w:rsid w:val="00B05456"/>
    <w:rsid w:val="00B05B02"/>
    <w:rsid w:val="00B1007A"/>
    <w:rsid w:val="00B13A6B"/>
    <w:rsid w:val="00B151B1"/>
    <w:rsid w:val="00B15573"/>
    <w:rsid w:val="00B2125D"/>
    <w:rsid w:val="00B243A9"/>
    <w:rsid w:val="00B25943"/>
    <w:rsid w:val="00B25D14"/>
    <w:rsid w:val="00B329B4"/>
    <w:rsid w:val="00B34CE8"/>
    <w:rsid w:val="00B40553"/>
    <w:rsid w:val="00B41368"/>
    <w:rsid w:val="00B42884"/>
    <w:rsid w:val="00B50BE6"/>
    <w:rsid w:val="00B51139"/>
    <w:rsid w:val="00B51159"/>
    <w:rsid w:val="00B56608"/>
    <w:rsid w:val="00B5790C"/>
    <w:rsid w:val="00B61B07"/>
    <w:rsid w:val="00B65AE1"/>
    <w:rsid w:val="00B65E0E"/>
    <w:rsid w:val="00B67BB0"/>
    <w:rsid w:val="00B704F3"/>
    <w:rsid w:val="00B7530F"/>
    <w:rsid w:val="00B7736F"/>
    <w:rsid w:val="00B77F6C"/>
    <w:rsid w:val="00B81A88"/>
    <w:rsid w:val="00B87ADF"/>
    <w:rsid w:val="00B90AD2"/>
    <w:rsid w:val="00B91EAF"/>
    <w:rsid w:val="00B937E4"/>
    <w:rsid w:val="00B93884"/>
    <w:rsid w:val="00B93FD0"/>
    <w:rsid w:val="00B94E45"/>
    <w:rsid w:val="00B95853"/>
    <w:rsid w:val="00B95FAD"/>
    <w:rsid w:val="00B96790"/>
    <w:rsid w:val="00BA0E31"/>
    <w:rsid w:val="00BA2E58"/>
    <w:rsid w:val="00BA4C37"/>
    <w:rsid w:val="00BA784D"/>
    <w:rsid w:val="00BB2590"/>
    <w:rsid w:val="00BB370B"/>
    <w:rsid w:val="00BB5C0C"/>
    <w:rsid w:val="00BB5E8F"/>
    <w:rsid w:val="00BC05B2"/>
    <w:rsid w:val="00BC1306"/>
    <w:rsid w:val="00BD5E42"/>
    <w:rsid w:val="00BD797F"/>
    <w:rsid w:val="00BD7A63"/>
    <w:rsid w:val="00BE169E"/>
    <w:rsid w:val="00BE27C3"/>
    <w:rsid w:val="00BE5037"/>
    <w:rsid w:val="00BE6002"/>
    <w:rsid w:val="00BE67A0"/>
    <w:rsid w:val="00BE6ABC"/>
    <w:rsid w:val="00BF00F3"/>
    <w:rsid w:val="00BF2679"/>
    <w:rsid w:val="00C0078F"/>
    <w:rsid w:val="00C00954"/>
    <w:rsid w:val="00C00997"/>
    <w:rsid w:val="00C01BD3"/>
    <w:rsid w:val="00C1285C"/>
    <w:rsid w:val="00C23138"/>
    <w:rsid w:val="00C23907"/>
    <w:rsid w:val="00C26EA8"/>
    <w:rsid w:val="00C30937"/>
    <w:rsid w:val="00C33430"/>
    <w:rsid w:val="00C33A64"/>
    <w:rsid w:val="00C37233"/>
    <w:rsid w:val="00C42553"/>
    <w:rsid w:val="00C43C21"/>
    <w:rsid w:val="00C474FE"/>
    <w:rsid w:val="00C47595"/>
    <w:rsid w:val="00C507CE"/>
    <w:rsid w:val="00C5571A"/>
    <w:rsid w:val="00C5734F"/>
    <w:rsid w:val="00C574D5"/>
    <w:rsid w:val="00C6005C"/>
    <w:rsid w:val="00C60E87"/>
    <w:rsid w:val="00C63754"/>
    <w:rsid w:val="00C7022E"/>
    <w:rsid w:val="00C70E00"/>
    <w:rsid w:val="00C71F3C"/>
    <w:rsid w:val="00C90821"/>
    <w:rsid w:val="00C91703"/>
    <w:rsid w:val="00C91A22"/>
    <w:rsid w:val="00C94273"/>
    <w:rsid w:val="00CA2985"/>
    <w:rsid w:val="00CA320E"/>
    <w:rsid w:val="00CA7D84"/>
    <w:rsid w:val="00CB0DAD"/>
    <w:rsid w:val="00CB1B6A"/>
    <w:rsid w:val="00CB291D"/>
    <w:rsid w:val="00CB32AF"/>
    <w:rsid w:val="00CC048C"/>
    <w:rsid w:val="00CC26B7"/>
    <w:rsid w:val="00CD2ADC"/>
    <w:rsid w:val="00CD3705"/>
    <w:rsid w:val="00CD6381"/>
    <w:rsid w:val="00CD7558"/>
    <w:rsid w:val="00CD77C0"/>
    <w:rsid w:val="00CE2146"/>
    <w:rsid w:val="00CE58D7"/>
    <w:rsid w:val="00CE6089"/>
    <w:rsid w:val="00D001A9"/>
    <w:rsid w:val="00D0127D"/>
    <w:rsid w:val="00D03252"/>
    <w:rsid w:val="00D0494F"/>
    <w:rsid w:val="00D04C7A"/>
    <w:rsid w:val="00D06481"/>
    <w:rsid w:val="00D067A6"/>
    <w:rsid w:val="00D111C4"/>
    <w:rsid w:val="00D1193C"/>
    <w:rsid w:val="00D1313C"/>
    <w:rsid w:val="00D168E8"/>
    <w:rsid w:val="00D16F81"/>
    <w:rsid w:val="00D20405"/>
    <w:rsid w:val="00D224B7"/>
    <w:rsid w:val="00D23AAE"/>
    <w:rsid w:val="00D23D86"/>
    <w:rsid w:val="00D255C5"/>
    <w:rsid w:val="00D26F3E"/>
    <w:rsid w:val="00D2739E"/>
    <w:rsid w:val="00D303B9"/>
    <w:rsid w:val="00D40444"/>
    <w:rsid w:val="00D412E5"/>
    <w:rsid w:val="00D42774"/>
    <w:rsid w:val="00D448BD"/>
    <w:rsid w:val="00D4754E"/>
    <w:rsid w:val="00D50C5F"/>
    <w:rsid w:val="00D54E7D"/>
    <w:rsid w:val="00D618D4"/>
    <w:rsid w:val="00D649A6"/>
    <w:rsid w:val="00D64C83"/>
    <w:rsid w:val="00D6552D"/>
    <w:rsid w:val="00D66202"/>
    <w:rsid w:val="00D677EE"/>
    <w:rsid w:val="00D71808"/>
    <w:rsid w:val="00D71A24"/>
    <w:rsid w:val="00D72EEC"/>
    <w:rsid w:val="00D83ED2"/>
    <w:rsid w:val="00D83FED"/>
    <w:rsid w:val="00D849E4"/>
    <w:rsid w:val="00D84FF1"/>
    <w:rsid w:val="00D86BCC"/>
    <w:rsid w:val="00D90ABB"/>
    <w:rsid w:val="00D91E14"/>
    <w:rsid w:val="00D92C9C"/>
    <w:rsid w:val="00D93BDE"/>
    <w:rsid w:val="00D94330"/>
    <w:rsid w:val="00D975CC"/>
    <w:rsid w:val="00DA1039"/>
    <w:rsid w:val="00DA1794"/>
    <w:rsid w:val="00DA21AE"/>
    <w:rsid w:val="00DA3170"/>
    <w:rsid w:val="00DA5214"/>
    <w:rsid w:val="00DA75A3"/>
    <w:rsid w:val="00DB3467"/>
    <w:rsid w:val="00DC274E"/>
    <w:rsid w:val="00DC4922"/>
    <w:rsid w:val="00DC4B73"/>
    <w:rsid w:val="00DC6AAB"/>
    <w:rsid w:val="00DC77CA"/>
    <w:rsid w:val="00DD63B9"/>
    <w:rsid w:val="00DE0A57"/>
    <w:rsid w:val="00DE1688"/>
    <w:rsid w:val="00DE1E71"/>
    <w:rsid w:val="00DF0255"/>
    <w:rsid w:val="00E01442"/>
    <w:rsid w:val="00E027E3"/>
    <w:rsid w:val="00E02F45"/>
    <w:rsid w:val="00E03511"/>
    <w:rsid w:val="00E03839"/>
    <w:rsid w:val="00E0498C"/>
    <w:rsid w:val="00E06E33"/>
    <w:rsid w:val="00E109B4"/>
    <w:rsid w:val="00E124A6"/>
    <w:rsid w:val="00E144CB"/>
    <w:rsid w:val="00E148CB"/>
    <w:rsid w:val="00E200E0"/>
    <w:rsid w:val="00E2039C"/>
    <w:rsid w:val="00E20D06"/>
    <w:rsid w:val="00E2199A"/>
    <w:rsid w:val="00E24AD0"/>
    <w:rsid w:val="00E273CE"/>
    <w:rsid w:val="00E31EB1"/>
    <w:rsid w:val="00E34FE4"/>
    <w:rsid w:val="00E36916"/>
    <w:rsid w:val="00E3788C"/>
    <w:rsid w:val="00E37F3A"/>
    <w:rsid w:val="00E4335C"/>
    <w:rsid w:val="00E44CC6"/>
    <w:rsid w:val="00E45B93"/>
    <w:rsid w:val="00E507E0"/>
    <w:rsid w:val="00E51C4B"/>
    <w:rsid w:val="00E525DF"/>
    <w:rsid w:val="00E52F47"/>
    <w:rsid w:val="00E533A0"/>
    <w:rsid w:val="00E57E27"/>
    <w:rsid w:val="00E627E6"/>
    <w:rsid w:val="00E6471F"/>
    <w:rsid w:val="00E652A0"/>
    <w:rsid w:val="00E654BD"/>
    <w:rsid w:val="00E67F16"/>
    <w:rsid w:val="00E71F7E"/>
    <w:rsid w:val="00E725B4"/>
    <w:rsid w:val="00E734E3"/>
    <w:rsid w:val="00E74E37"/>
    <w:rsid w:val="00E80548"/>
    <w:rsid w:val="00E80AD3"/>
    <w:rsid w:val="00E8262A"/>
    <w:rsid w:val="00E856D7"/>
    <w:rsid w:val="00E87A0C"/>
    <w:rsid w:val="00E905DC"/>
    <w:rsid w:val="00E90C25"/>
    <w:rsid w:val="00E9379A"/>
    <w:rsid w:val="00E95F7C"/>
    <w:rsid w:val="00E96998"/>
    <w:rsid w:val="00E971C0"/>
    <w:rsid w:val="00EA4532"/>
    <w:rsid w:val="00EA4CA8"/>
    <w:rsid w:val="00EA50F2"/>
    <w:rsid w:val="00EA5108"/>
    <w:rsid w:val="00EB0DA4"/>
    <w:rsid w:val="00EB16FB"/>
    <w:rsid w:val="00EB18E4"/>
    <w:rsid w:val="00EB1E5F"/>
    <w:rsid w:val="00EB7358"/>
    <w:rsid w:val="00EB7CDB"/>
    <w:rsid w:val="00EC0EC6"/>
    <w:rsid w:val="00EC4A62"/>
    <w:rsid w:val="00EC554A"/>
    <w:rsid w:val="00EC5E9C"/>
    <w:rsid w:val="00EC733C"/>
    <w:rsid w:val="00ED1B26"/>
    <w:rsid w:val="00ED218B"/>
    <w:rsid w:val="00ED2F30"/>
    <w:rsid w:val="00ED34FA"/>
    <w:rsid w:val="00ED448D"/>
    <w:rsid w:val="00ED4E56"/>
    <w:rsid w:val="00ED65C1"/>
    <w:rsid w:val="00EE08FB"/>
    <w:rsid w:val="00EE348F"/>
    <w:rsid w:val="00EE3859"/>
    <w:rsid w:val="00EE40D8"/>
    <w:rsid w:val="00EE4538"/>
    <w:rsid w:val="00EE73B5"/>
    <w:rsid w:val="00EF036E"/>
    <w:rsid w:val="00EF1127"/>
    <w:rsid w:val="00EF142E"/>
    <w:rsid w:val="00EF4360"/>
    <w:rsid w:val="00EF449C"/>
    <w:rsid w:val="00F0032C"/>
    <w:rsid w:val="00F02052"/>
    <w:rsid w:val="00F02081"/>
    <w:rsid w:val="00F1100F"/>
    <w:rsid w:val="00F12037"/>
    <w:rsid w:val="00F12CD8"/>
    <w:rsid w:val="00F1463A"/>
    <w:rsid w:val="00F14CFA"/>
    <w:rsid w:val="00F162BE"/>
    <w:rsid w:val="00F237D5"/>
    <w:rsid w:val="00F32F70"/>
    <w:rsid w:val="00F33AB2"/>
    <w:rsid w:val="00F34A34"/>
    <w:rsid w:val="00F35F53"/>
    <w:rsid w:val="00F35FDC"/>
    <w:rsid w:val="00F405CA"/>
    <w:rsid w:val="00F40CB9"/>
    <w:rsid w:val="00F41C53"/>
    <w:rsid w:val="00F44FBF"/>
    <w:rsid w:val="00F45429"/>
    <w:rsid w:val="00F50EE4"/>
    <w:rsid w:val="00F51DFE"/>
    <w:rsid w:val="00F523C3"/>
    <w:rsid w:val="00F552B4"/>
    <w:rsid w:val="00F55EB0"/>
    <w:rsid w:val="00F6026A"/>
    <w:rsid w:val="00F61E44"/>
    <w:rsid w:val="00F61EA4"/>
    <w:rsid w:val="00F63219"/>
    <w:rsid w:val="00F63B75"/>
    <w:rsid w:val="00F63CC7"/>
    <w:rsid w:val="00F7115E"/>
    <w:rsid w:val="00F712AB"/>
    <w:rsid w:val="00F72B40"/>
    <w:rsid w:val="00F751CF"/>
    <w:rsid w:val="00F76D95"/>
    <w:rsid w:val="00F80282"/>
    <w:rsid w:val="00F81A1C"/>
    <w:rsid w:val="00F81DEF"/>
    <w:rsid w:val="00F86B60"/>
    <w:rsid w:val="00F87D63"/>
    <w:rsid w:val="00F91A6F"/>
    <w:rsid w:val="00FA17CF"/>
    <w:rsid w:val="00FA5527"/>
    <w:rsid w:val="00FA592D"/>
    <w:rsid w:val="00FA701D"/>
    <w:rsid w:val="00FA7F3B"/>
    <w:rsid w:val="00FB71E8"/>
    <w:rsid w:val="00FB7B0C"/>
    <w:rsid w:val="00FC0AF0"/>
    <w:rsid w:val="00FC1337"/>
    <w:rsid w:val="00FC4331"/>
    <w:rsid w:val="00FC6E8F"/>
    <w:rsid w:val="00FC71D9"/>
    <w:rsid w:val="00FC73F7"/>
    <w:rsid w:val="00FD1946"/>
    <w:rsid w:val="00FD1E33"/>
    <w:rsid w:val="00FD27DE"/>
    <w:rsid w:val="00FD3503"/>
    <w:rsid w:val="00FD520A"/>
    <w:rsid w:val="00FD58A3"/>
    <w:rsid w:val="00FE0DE6"/>
    <w:rsid w:val="00FE148C"/>
    <w:rsid w:val="00FE3AD9"/>
    <w:rsid w:val="00FE6F70"/>
    <w:rsid w:val="00FE6FA2"/>
    <w:rsid w:val="00FF04D0"/>
    <w:rsid w:val="00FF0536"/>
    <w:rsid w:val="00FF1E7F"/>
    <w:rsid w:val="00FF1F65"/>
    <w:rsid w:val="00FF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6"/>
      </w:numPr>
      <w:overflowPunct w:val="0"/>
      <w:autoSpaceDE w:val="0"/>
      <w:autoSpaceDN w:val="0"/>
      <w:adjustRightInd w:val="0"/>
      <w:spacing w:before="60" w:after="60"/>
    </w:pPr>
    <w:rPr>
      <w:rFonts w:ascii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35580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lang w:eastAsia="en-GB"/>
    </w:rPr>
  </w:style>
  <w:style w:type="paragraph" w:styleId="List2">
    <w:name w:val="List 2"/>
    <w:basedOn w:val="Normal"/>
    <w:uiPriority w:val="99"/>
    <w:semiHidden/>
    <w:unhideWhenUsed/>
    <w:rsid w:val="00355806"/>
    <w:pPr>
      <w:ind w:left="720" w:hanging="360"/>
      <w:contextualSpacing/>
    </w:pPr>
  </w:style>
  <w:style w:type="paragraph" w:customStyle="1" w:styleId="References">
    <w:name w:val="References"/>
    <w:basedOn w:val="Normal"/>
    <w:rsid w:val="00FC71D9"/>
    <w:pPr>
      <w:numPr>
        <w:numId w:val="9"/>
      </w:numPr>
      <w:autoSpaceDE w:val="0"/>
      <w:autoSpaceDN w:val="0"/>
      <w:snapToGrid w:val="0"/>
      <w:spacing w:before="0" w:after="60"/>
    </w:pPr>
    <w:rPr>
      <w:szCs w:val="16"/>
      <w:lang w:val="en-US"/>
    </w:rPr>
  </w:style>
  <w:style w:type="paragraph" w:customStyle="1" w:styleId="iBodyText">
    <w:name w:val="iBody Text"/>
    <w:basedOn w:val="Normal"/>
    <w:link w:val="iBodyTextChar"/>
    <w:qFormat/>
    <w:rsid w:val="00FC71D9"/>
    <w:pPr>
      <w:jc w:val="left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FC71D9"/>
    <w:rPr>
      <w:rFonts w:ascii="Arial" w:hAnsi="Arial" w:cs="Arial"/>
      <w:sz w:val="22"/>
      <w:lang w:val="en-US" w:eastAsia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FC71D9"/>
    <w:rPr>
      <w:i/>
      <w:iCs/>
      <w:color w:val="44546A" w:themeColor="text2"/>
      <w:sz w:val="18"/>
      <w:szCs w:val="18"/>
      <w:lang w:eastAsia="en-US"/>
    </w:rPr>
  </w:style>
  <w:style w:type="paragraph" w:customStyle="1" w:styleId="TdocHeading1">
    <w:name w:val="Tdoc_Heading_1"/>
    <w:basedOn w:val="Heading1"/>
    <w:next w:val="Normal"/>
    <w:autoRedefine/>
    <w:rsid w:val="00FE0DE6"/>
    <w:pPr>
      <w:numPr>
        <w:numId w:val="19"/>
      </w:numPr>
      <w:overflowPunct w:val="0"/>
      <w:autoSpaceDE w:val="0"/>
      <w:autoSpaceDN w:val="0"/>
      <w:adjustRightInd w:val="0"/>
      <w:spacing w:before="240" w:after="0"/>
      <w:ind w:right="0"/>
      <w:textAlignment w:val="baseline"/>
    </w:pPr>
    <w:rPr>
      <w:noProof/>
      <w:kern w:val="28"/>
      <w:sz w:val="24"/>
      <w:lang w:val="en-US" w:eastAsia="en-GB"/>
    </w:rPr>
  </w:style>
  <w:style w:type="paragraph" w:customStyle="1" w:styleId="EX">
    <w:name w:val="EX"/>
    <w:basedOn w:val="Normal"/>
    <w:uiPriority w:val="99"/>
    <w:qFormat/>
    <w:rsid w:val="002E6AD0"/>
    <w:pPr>
      <w:keepLines/>
      <w:spacing w:before="0" w:after="160" w:line="259" w:lineRule="auto"/>
      <w:ind w:left="1702" w:hanging="1418"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Zchn">
    <w:name w:val="B1 Zchn"/>
    <w:link w:val="B1"/>
    <w:qFormat/>
    <w:rsid w:val="00637283"/>
    <w:rPr>
      <w:rFonts w:ascii="Arial" w:hAnsi="Arial"/>
      <w:lang w:eastAsia="en-US"/>
    </w:rPr>
  </w:style>
  <w:style w:type="paragraph" w:customStyle="1" w:styleId="normalpuce">
    <w:name w:val="normal puce"/>
    <w:basedOn w:val="Normal"/>
    <w:rsid w:val="00637283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/>
      <w:lang w:eastAsia="en-GB"/>
    </w:rPr>
  </w:style>
  <w:style w:type="paragraph" w:customStyle="1" w:styleId="xmsolistparagraph">
    <w:name w:val="x_msolistparagraph"/>
    <w:basedOn w:val="Normal"/>
    <w:rsid w:val="00F751CF"/>
    <w:pPr>
      <w:spacing w:before="0" w:after="0"/>
      <w:jc w:val="left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15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29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089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2018A4-D1FD-4177-A9C9-50A7C9C5CE48}">
  <ds:schemaRefs>
    <ds:schemaRef ds:uri="d78def48-27c6-4979-bba9-c862a2df76a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2AC7D49-DAC9-4D5D-BD39-55D8DE0E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48E63B-29C2-48B6-B1A2-242FCEC68C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3397</Characters>
  <Application>Microsoft Office Word</Application>
  <DocSecurity>4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Kyle Pan</cp:lastModifiedBy>
  <cp:revision>2</cp:revision>
  <cp:lastPrinted>2002-04-23T07:10:00Z</cp:lastPrinted>
  <dcterms:created xsi:type="dcterms:W3CDTF">2021-04-07T05:37:00Z</dcterms:created>
  <dcterms:modified xsi:type="dcterms:W3CDTF">2021-04-07T05:37:00Z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