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E4749F" w14:textId="2FD3A06C" w:rsidR="00671FB5" w:rsidRPr="008D31A3" w:rsidRDefault="00671FB5" w:rsidP="00671FB5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8D31A3">
        <w:rPr>
          <w:rFonts w:ascii="Arial" w:hAnsi="Arial" w:cs="Arial"/>
          <w:b/>
          <w:bCs/>
          <w:sz w:val="24"/>
        </w:rPr>
        <w:t>3GPP TSG RAN WG1 #10</w:t>
      </w:r>
      <w:r w:rsidR="00BF7AEC">
        <w:rPr>
          <w:rFonts w:ascii="Arial" w:hAnsi="Arial" w:cs="Arial"/>
          <w:b/>
          <w:bCs/>
          <w:sz w:val="24"/>
        </w:rPr>
        <w:t>4</w:t>
      </w:r>
      <w:r w:rsidR="00141454">
        <w:rPr>
          <w:rFonts w:ascii="Arial" w:hAnsi="Arial" w:cs="Arial"/>
          <w:b/>
          <w:bCs/>
          <w:sz w:val="24"/>
        </w:rPr>
        <w:t>b</w:t>
      </w:r>
      <w:r w:rsidR="001462D7">
        <w:rPr>
          <w:rFonts w:ascii="Arial" w:hAnsi="Arial" w:cs="Arial"/>
          <w:b/>
          <w:bCs/>
          <w:sz w:val="24"/>
        </w:rPr>
        <w:t>-e</w:t>
      </w:r>
      <w:r w:rsidR="004C7209">
        <w:rPr>
          <w:rFonts w:ascii="Arial" w:hAnsi="Arial" w:cs="Arial"/>
          <w:b/>
          <w:bCs/>
          <w:sz w:val="24"/>
        </w:rPr>
        <w:tab/>
      </w:r>
      <w:r w:rsidR="004C7209">
        <w:rPr>
          <w:rFonts w:ascii="Arial" w:hAnsi="Arial" w:cs="Arial"/>
          <w:b/>
          <w:bCs/>
          <w:sz w:val="24"/>
        </w:rPr>
        <w:tab/>
      </w:r>
      <w:r w:rsidR="004C7209">
        <w:rPr>
          <w:rFonts w:ascii="Arial" w:hAnsi="Arial" w:cs="Arial"/>
          <w:b/>
          <w:bCs/>
          <w:sz w:val="24"/>
        </w:rPr>
        <w:tab/>
        <w:t>R1-210</w:t>
      </w:r>
      <w:r w:rsidR="00141454">
        <w:rPr>
          <w:rFonts w:ascii="Arial" w:hAnsi="Arial" w:cs="Arial"/>
          <w:b/>
          <w:bCs/>
          <w:sz w:val="24"/>
        </w:rPr>
        <w:t>3223</w:t>
      </w:r>
    </w:p>
    <w:p w14:paraId="0A1AA35D" w14:textId="699153E8" w:rsidR="00CE3813" w:rsidRDefault="00671FB5" w:rsidP="00671FB5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 w:rsidR="00066E97">
        <w:rPr>
          <w:rFonts w:ascii="Arial" w:eastAsia="MS Mincho" w:hAnsi="Arial" w:cs="Arial"/>
          <w:b/>
          <w:bCs/>
          <w:sz w:val="24"/>
          <w:lang w:eastAsia="ja-JP"/>
        </w:rPr>
        <w:t>April</w:t>
      </w:r>
      <w:r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066E97">
        <w:rPr>
          <w:rFonts w:ascii="Arial" w:eastAsia="MS Mincho" w:hAnsi="Arial" w:cs="Arial"/>
          <w:b/>
          <w:bCs/>
          <w:sz w:val="24"/>
          <w:lang w:eastAsia="ja-JP"/>
        </w:rPr>
        <w:t>12</w:t>
      </w:r>
      <w:r w:rsidRPr="008D31A3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697CD6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– </w:t>
      </w:r>
      <w:r w:rsidR="00066E97">
        <w:rPr>
          <w:rFonts w:ascii="Arial" w:eastAsia="MS Mincho" w:hAnsi="Arial" w:cs="Arial"/>
          <w:b/>
          <w:bCs/>
          <w:sz w:val="24"/>
          <w:lang w:eastAsia="ja-JP"/>
        </w:rPr>
        <w:t>April</w:t>
      </w:r>
      <w:r w:rsidR="00CF64E3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066E97">
        <w:rPr>
          <w:rFonts w:ascii="Arial" w:eastAsia="MS Mincho" w:hAnsi="Arial" w:cs="Arial"/>
          <w:b/>
          <w:bCs/>
          <w:sz w:val="24"/>
          <w:lang w:eastAsia="ja-JP"/>
        </w:rPr>
        <w:t>20</w:t>
      </w:r>
      <w:r w:rsidRPr="008D31A3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D31A3">
        <w:rPr>
          <w:rFonts w:ascii="Arial" w:eastAsia="MS Mincho" w:hAnsi="Arial" w:cs="Arial"/>
          <w:b/>
          <w:bCs/>
          <w:sz w:val="24"/>
          <w:lang w:eastAsia="ja-JP"/>
        </w:rPr>
        <w:t>, 202</w:t>
      </w:r>
      <w:r w:rsidR="00BF7AEC">
        <w:rPr>
          <w:rFonts w:ascii="Arial" w:eastAsia="MS Mincho" w:hAnsi="Arial" w:cs="Arial"/>
          <w:b/>
          <w:bCs/>
          <w:sz w:val="24"/>
          <w:lang w:eastAsia="ja-JP"/>
        </w:rPr>
        <w:t>1</w:t>
      </w:r>
    </w:p>
    <w:p w14:paraId="1F1E32DE" w14:textId="77777777" w:rsidR="00671FB5" w:rsidRPr="00697CD6" w:rsidRDefault="00671FB5" w:rsidP="00671FB5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3AF9CE59" w14:textId="51766C01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E403DE">
        <w:rPr>
          <w:rFonts w:ascii="Arial" w:hAnsi="Arial"/>
          <w:sz w:val="24"/>
          <w:lang w:val="en-US" w:eastAsia="ko-KR"/>
        </w:rPr>
        <w:t>8.</w:t>
      </w:r>
      <w:r w:rsidR="0018098F">
        <w:rPr>
          <w:rFonts w:ascii="Arial" w:hAnsi="Arial"/>
          <w:sz w:val="24"/>
          <w:lang w:val="en-US" w:eastAsia="ko-KR"/>
        </w:rPr>
        <w:t>1.</w:t>
      </w:r>
      <w:r w:rsidR="00C77C50">
        <w:rPr>
          <w:rFonts w:ascii="Arial" w:hAnsi="Arial"/>
          <w:sz w:val="24"/>
          <w:lang w:val="en-US" w:eastAsia="ko-KR"/>
        </w:rPr>
        <w:t>2.</w:t>
      </w:r>
      <w:r w:rsidR="002551FE">
        <w:rPr>
          <w:rFonts w:ascii="Arial" w:hAnsi="Arial"/>
          <w:sz w:val="24"/>
          <w:lang w:val="en-US" w:eastAsia="ko-KR"/>
        </w:rPr>
        <w:t>2</w:t>
      </w:r>
      <w:r w:rsidR="007A04AC">
        <w:rPr>
          <w:rFonts w:ascii="Arial" w:hAnsi="Arial"/>
          <w:sz w:val="24"/>
          <w:lang w:val="en-US" w:eastAsia="ko-KR"/>
        </w:rPr>
        <w:t xml:space="preserve"> 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280ECE9A" w:rsidR="0072162A" w:rsidRPr="00CB4D90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EF0357">
        <w:rPr>
          <w:rFonts w:ascii="Arial" w:hAnsi="Arial"/>
          <w:sz w:val="24"/>
          <w:lang w:val="en-US"/>
        </w:rPr>
        <w:t xml:space="preserve">Enhancements on </w:t>
      </w:r>
      <w:r w:rsidR="002551FE">
        <w:rPr>
          <w:rFonts w:ascii="Arial" w:hAnsi="Arial"/>
          <w:sz w:val="24"/>
          <w:lang w:val="en-US"/>
        </w:rPr>
        <w:t>multi-TRP inter-cell operation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3A4B67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28"/>
          <w:szCs w:val="28"/>
          <w:lang w:val="en-US"/>
        </w:rPr>
      </w:pPr>
    </w:p>
    <w:p w14:paraId="4CCE6439" w14:textId="017149DE" w:rsidR="00B46527" w:rsidRPr="00E2388A" w:rsidRDefault="001026E8" w:rsidP="00B46527">
      <w:pPr>
        <w:pStyle w:val="Heading1"/>
        <w:spacing w:before="0" w:after="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Introduction</w:t>
      </w:r>
    </w:p>
    <w:tbl>
      <w:tblPr>
        <w:tblStyle w:val="TableGrid"/>
        <w:tblW w:w="9810" w:type="dxa"/>
        <w:tblInd w:w="-185" w:type="dxa"/>
        <w:tblLook w:val="04A0" w:firstRow="1" w:lastRow="0" w:firstColumn="1" w:lastColumn="0" w:noHBand="0" w:noVBand="1"/>
      </w:tblPr>
      <w:tblGrid>
        <w:gridCol w:w="9810"/>
      </w:tblGrid>
      <w:tr w:rsidR="004D0FE7" w:rsidRPr="001026E8" w14:paraId="018580EE" w14:textId="77777777" w:rsidTr="00F74B9D">
        <w:tc>
          <w:tcPr>
            <w:tcW w:w="9810" w:type="dxa"/>
          </w:tcPr>
          <w:p w14:paraId="29181C6F" w14:textId="228B273D" w:rsidR="00CF64E3" w:rsidRDefault="0015495B" w:rsidP="00CF64E3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15495B">
              <w:rPr>
                <w:b/>
                <w:sz w:val="18"/>
                <w:szCs w:val="18"/>
              </w:rPr>
              <w:t>Agreements from</w:t>
            </w:r>
            <w:r>
              <w:rPr>
                <w:b/>
                <w:sz w:val="18"/>
                <w:szCs w:val="18"/>
              </w:rPr>
              <w:t xml:space="preserve"> RAN1 #103</w:t>
            </w:r>
            <w:r w:rsidR="00CF64E3" w:rsidRPr="008D3ABD">
              <w:rPr>
                <w:b/>
                <w:sz w:val="18"/>
                <w:szCs w:val="18"/>
              </w:rPr>
              <w:t xml:space="preserve">-e </w:t>
            </w:r>
            <w:r w:rsidR="00176218">
              <w:rPr>
                <w:b/>
                <w:sz w:val="18"/>
                <w:szCs w:val="18"/>
              </w:rPr>
              <w:t>[</w:t>
            </w:r>
            <w:r w:rsidR="00697CD6">
              <w:rPr>
                <w:b/>
                <w:sz w:val="18"/>
                <w:szCs w:val="18"/>
              </w:rPr>
              <w:t>1</w:t>
            </w:r>
            <w:r w:rsidR="00176218">
              <w:rPr>
                <w:b/>
                <w:sz w:val="18"/>
                <w:szCs w:val="18"/>
              </w:rPr>
              <w:t>]</w:t>
            </w:r>
          </w:p>
          <w:p w14:paraId="79C606E3" w14:textId="38194800" w:rsidR="008D3ABD" w:rsidRDefault="008D3ABD" w:rsidP="00CF64E3">
            <w:pPr>
              <w:spacing w:after="0"/>
              <w:jc w:val="both"/>
              <w:rPr>
                <w:b/>
                <w:sz w:val="18"/>
                <w:szCs w:val="18"/>
              </w:rPr>
            </w:pPr>
          </w:p>
          <w:p w14:paraId="3CEBFEEB" w14:textId="4C8B87AC" w:rsidR="008D3ABD" w:rsidRPr="008D3ABD" w:rsidRDefault="008D3ABD" w:rsidP="00CF64E3">
            <w:pPr>
              <w:spacing w:after="0"/>
              <w:jc w:val="both"/>
              <w:rPr>
                <w:b/>
                <w:sz w:val="18"/>
                <w:szCs w:val="18"/>
                <w:u w:val="single"/>
              </w:rPr>
            </w:pPr>
            <w:r w:rsidRPr="008D3ABD">
              <w:rPr>
                <w:b/>
                <w:sz w:val="18"/>
                <w:szCs w:val="18"/>
                <w:u w:val="single"/>
              </w:rPr>
              <w:t>Agreement</w:t>
            </w:r>
          </w:p>
          <w:p w14:paraId="18E5BB45" w14:textId="77777777" w:rsidR="00826235" w:rsidRPr="00826235" w:rsidRDefault="00826235" w:rsidP="00826235">
            <w:pPr>
              <w:spacing w:after="0"/>
              <w:ind w:left="360"/>
              <w:rPr>
                <w:rFonts w:eastAsia="SimSun"/>
                <w:sz w:val="18"/>
                <w:szCs w:val="18"/>
                <w:lang w:val="en-US" w:eastAsia="zh-CN"/>
              </w:rPr>
            </w:pPr>
            <w:r w:rsidRPr="00826235">
              <w:rPr>
                <w:rFonts w:eastAsia="SimSun"/>
                <w:sz w:val="18"/>
                <w:szCs w:val="18"/>
                <w:lang w:val="en-US" w:eastAsia="zh-CN"/>
              </w:rPr>
              <w:t>For QCL /TCI related enhancement for enhanced inter-cell multi-TRP operations, support RRC configuration of non-serving cell information</w:t>
            </w:r>
          </w:p>
          <w:p w14:paraId="404E078E" w14:textId="77777777" w:rsidR="00826235" w:rsidRPr="00826235" w:rsidRDefault="00826235" w:rsidP="00826235">
            <w:pPr>
              <w:numPr>
                <w:ilvl w:val="0"/>
                <w:numId w:val="20"/>
              </w:numPr>
              <w:snapToGrid w:val="0"/>
              <w:spacing w:after="0"/>
              <w:ind w:left="1080"/>
              <w:jc w:val="both"/>
              <w:rPr>
                <w:rFonts w:eastAsia="Times New Roman" w:cs="Times"/>
                <w:sz w:val="18"/>
                <w:szCs w:val="18"/>
                <w:lang w:val="en-US" w:eastAsia="x-none"/>
              </w:rPr>
            </w:pPr>
            <w:r w:rsidRPr="00826235">
              <w:rPr>
                <w:rFonts w:eastAsia="Times New Roman" w:cs="Times"/>
                <w:sz w:val="18"/>
                <w:szCs w:val="18"/>
                <w:lang w:val="en-US" w:eastAsia="x-none"/>
              </w:rPr>
              <w:t xml:space="preserve">Non-serving cell information can be associated with the TCI state and/or QCL -info at least when “neighbor cell SSB” is used as “QCL </w:t>
            </w:r>
            <w:proofErr w:type="spellStart"/>
            <w:proofErr w:type="gramStart"/>
            <w:r w:rsidRPr="00826235">
              <w:rPr>
                <w:rFonts w:eastAsia="Times New Roman" w:cs="Times"/>
                <w:sz w:val="18"/>
                <w:szCs w:val="18"/>
                <w:lang w:val="en-US" w:eastAsia="x-none"/>
              </w:rPr>
              <w:t>referenceSignal</w:t>
            </w:r>
            <w:proofErr w:type="spellEnd"/>
            <w:r w:rsidRPr="00826235">
              <w:rPr>
                <w:rFonts w:eastAsia="Times New Roman" w:cs="Times"/>
                <w:sz w:val="18"/>
                <w:szCs w:val="18"/>
                <w:lang w:val="en-US" w:eastAsia="x-none"/>
              </w:rPr>
              <w:t xml:space="preserve"> ”</w:t>
            </w:r>
            <w:proofErr w:type="gramEnd"/>
          </w:p>
          <w:p w14:paraId="0C84A2FD" w14:textId="77777777" w:rsidR="00826235" w:rsidRPr="00826235" w:rsidRDefault="00826235" w:rsidP="00826235">
            <w:pPr>
              <w:numPr>
                <w:ilvl w:val="1"/>
                <w:numId w:val="20"/>
              </w:numPr>
              <w:snapToGrid w:val="0"/>
              <w:spacing w:after="0"/>
              <w:ind w:left="1800"/>
              <w:jc w:val="both"/>
              <w:rPr>
                <w:rFonts w:eastAsia="Times New Roman" w:cs="Times"/>
                <w:sz w:val="18"/>
                <w:szCs w:val="18"/>
                <w:lang w:val="en-US" w:eastAsia="x-none"/>
              </w:rPr>
            </w:pPr>
            <w:proofErr w:type="gramStart"/>
            <w:r w:rsidRPr="00826235">
              <w:rPr>
                <w:rFonts w:eastAsia="Times New Roman" w:cs="Times"/>
                <w:sz w:val="18"/>
                <w:szCs w:val="18"/>
                <w:lang w:val="en-US" w:eastAsia="x-none"/>
              </w:rPr>
              <w:t>FFS :</w:t>
            </w:r>
            <w:proofErr w:type="gramEnd"/>
            <w:r w:rsidRPr="00826235">
              <w:rPr>
                <w:rFonts w:eastAsia="Times New Roman" w:cs="Times"/>
                <w:sz w:val="18"/>
                <w:szCs w:val="18"/>
                <w:lang w:val="en-US" w:eastAsia="x-none"/>
              </w:rPr>
              <w:t xml:space="preserve"> Whether beam indication enhancement is needed in addition to QCL -info enhancement</w:t>
            </w:r>
          </w:p>
          <w:p w14:paraId="576D7390" w14:textId="77777777" w:rsidR="00826235" w:rsidRPr="00826235" w:rsidRDefault="00826235" w:rsidP="00826235">
            <w:pPr>
              <w:numPr>
                <w:ilvl w:val="1"/>
                <w:numId w:val="20"/>
              </w:numPr>
              <w:snapToGrid w:val="0"/>
              <w:spacing w:after="0"/>
              <w:ind w:left="1800"/>
              <w:jc w:val="both"/>
              <w:rPr>
                <w:rFonts w:eastAsia="Times New Roman" w:cs="Times"/>
                <w:sz w:val="18"/>
                <w:szCs w:val="18"/>
                <w:lang w:val="en-US" w:eastAsia="x-none"/>
              </w:rPr>
            </w:pPr>
            <w:proofErr w:type="gramStart"/>
            <w:r w:rsidRPr="00826235">
              <w:rPr>
                <w:rFonts w:eastAsia="Times New Roman" w:cs="Times"/>
                <w:sz w:val="18"/>
                <w:szCs w:val="18"/>
                <w:lang w:val="en-US" w:eastAsia="x-none"/>
              </w:rPr>
              <w:t>FFS :</w:t>
            </w:r>
            <w:proofErr w:type="gramEnd"/>
            <w:r w:rsidRPr="00826235">
              <w:rPr>
                <w:rFonts w:eastAsia="Times New Roman" w:cs="Times"/>
                <w:sz w:val="18"/>
                <w:szCs w:val="18"/>
                <w:lang w:val="en-US" w:eastAsia="x-none"/>
              </w:rPr>
              <w:t xml:space="preserve"> Whether the association is explicit or implicit</w:t>
            </w:r>
          </w:p>
          <w:p w14:paraId="7A77C637" w14:textId="77777777" w:rsidR="00AD4C30" w:rsidRPr="008D3ABD" w:rsidRDefault="00AD4C30" w:rsidP="00AD4C30">
            <w:pPr>
              <w:spacing w:after="0"/>
              <w:jc w:val="both"/>
              <w:rPr>
                <w:b/>
                <w:sz w:val="18"/>
                <w:szCs w:val="18"/>
                <w:u w:val="single"/>
              </w:rPr>
            </w:pPr>
            <w:r w:rsidRPr="008D3ABD">
              <w:rPr>
                <w:b/>
                <w:sz w:val="18"/>
                <w:szCs w:val="18"/>
                <w:u w:val="single"/>
              </w:rPr>
              <w:t>Agreement</w:t>
            </w:r>
          </w:p>
          <w:p w14:paraId="4740FBBF" w14:textId="77777777" w:rsidR="00B8425A" w:rsidRDefault="00826235" w:rsidP="000A464F">
            <w:pPr>
              <w:spacing w:after="0"/>
              <w:ind w:left="360"/>
              <w:rPr>
                <w:rFonts w:eastAsia="SimSun"/>
                <w:sz w:val="18"/>
                <w:szCs w:val="18"/>
                <w:lang w:val="en-US" w:eastAsia="zh-CN"/>
              </w:rPr>
            </w:pPr>
            <w:r w:rsidRPr="00826235">
              <w:rPr>
                <w:rFonts w:eastAsia="SimSun"/>
                <w:sz w:val="18"/>
                <w:szCs w:val="18"/>
                <w:lang w:val="en-US" w:eastAsia="zh-CN"/>
              </w:rPr>
              <w:t xml:space="preserve">The information provided by SSB-Configuration-r16/ssb-InfoNcell-r16 and/or </w:t>
            </w:r>
            <w:proofErr w:type="spellStart"/>
            <w:r w:rsidRPr="00826235">
              <w:rPr>
                <w:rFonts w:eastAsia="SimSun"/>
                <w:sz w:val="18"/>
                <w:szCs w:val="18"/>
                <w:lang w:val="en-US" w:eastAsia="zh-CN"/>
              </w:rPr>
              <w:t>MeasObject</w:t>
            </w:r>
            <w:proofErr w:type="spellEnd"/>
            <w:r w:rsidRPr="00826235">
              <w:rPr>
                <w:rFonts w:eastAsia="SimSun"/>
                <w:sz w:val="18"/>
                <w:szCs w:val="18"/>
                <w:lang w:val="en-US" w:eastAsia="zh-CN"/>
              </w:rPr>
              <w:t xml:space="preserve"> can be starting point for providing non-serving cell information</w:t>
            </w:r>
          </w:p>
          <w:p w14:paraId="7B500226" w14:textId="77777777" w:rsidR="00066E97" w:rsidRDefault="00066E97" w:rsidP="000A464F">
            <w:pPr>
              <w:spacing w:after="0"/>
              <w:ind w:left="360"/>
              <w:rPr>
                <w:rFonts w:eastAsia="SimSun"/>
                <w:sz w:val="18"/>
                <w:szCs w:val="18"/>
                <w:lang w:val="en-US" w:eastAsia="zh-CN"/>
              </w:rPr>
            </w:pPr>
          </w:p>
          <w:p w14:paraId="4F129C4B" w14:textId="564CADE6" w:rsidR="00066E97" w:rsidRDefault="00066E97" w:rsidP="00066E97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15495B">
              <w:rPr>
                <w:b/>
                <w:sz w:val="18"/>
                <w:szCs w:val="18"/>
              </w:rPr>
              <w:t>Agreements from</w:t>
            </w:r>
            <w:r>
              <w:rPr>
                <w:b/>
                <w:sz w:val="18"/>
                <w:szCs w:val="18"/>
              </w:rPr>
              <w:t xml:space="preserve"> RAN1 #104</w:t>
            </w:r>
            <w:r w:rsidRPr="008D3ABD">
              <w:rPr>
                <w:b/>
                <w:sz w:val="18"/>
                <w:szCs w:val="18"/>
              </w:rPr>
              <w:t xml:space="preserve">-e </w:t>
            </w:r>
            <w:r>
              <w:rPr>
                <w:b/>
                <w:sz w:val="18"/>
                <w:szCs w:val="18"/>
              </w:rPr>
              <w:t>[2]</w:t>
            </w:r>
          </w:p>
          <w:p w14:paraId="1802B886" w14:textId="77777777" w:rsidR="00066E97" w:rsidRDefault="00066E97" w:rsidP="00066E97">
            <w:pPr>
              <w:spacing w:after="0"/>
              <w:jc w:val="both"/>
              <w:rPr>
                <w:b/>
                <w:sz w:val="18"/>
                <w:szCs w:val="18"/>
              </w:rPr>
            </w:pPr>
          </w:p>
          <w:p w14:paraId="2220C4AC" w14:textId="77777777" w:rsidR="00AA7BCE" w:rsidRPr="00AA7BCE" w:rsidRDefault="00AA7BCE" w:rsidP="00AA7BCE">
            <w:pPr>
              <w:spacing w:after="0"/>
              <w:jc w:val="both"/>
              <w:rPr>
                <w:b/>
                <w:bCs/>
                <w:sz w:val="18"/>
                <w:szCs w:val="18"/>
                <w:u w:val="single"/>
              </w:rPr>
            </w:pPr>
            <w:r w:rsidRPr="00AA7BCE">
              <w:rPr>
                <w:b/>
                <w:bCs/>
                <w:sz w:val="18"/>
                <w:szCs w:val="18"/>
                <w:u w:val="single"/>
              </w:rPr>
              <w:t>Agreement</w:t>
            </w:r>
          </w:p>
          <w:p w14:paraId="5E25C470" w14:textId="77777777" w:rsidR="00AA7BCE" w:rsidRPr="00AA7BCE" w:rsidRDefault="00AA7BCE" w:rsidP="00AA7BCE">
            <w:p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Non-serving cell information at least includes non-serving cell PCI to support inter-cell multi-DCI multi-TRP operation</w:t>
            </w:r>
          </w:p>
          <w:p w14:paraId="69EDE13D" w14:textId="77777777" w:rsidR="00AA7BCE" w:rsidRPr="00AA7BCE" w:rsidRDefault="00AA7BCE" w:rsidP="00AA7BCE">
            <w:pPr>
              <w:numPr>
                <w:ilvl w:val="0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FFS: Whether the indication of PCI is implicit or explicit</w:t>
            </w:r>
          </w:p>
          <w:p w14:paraId="0B150185" w14:textId="3DA1AE4C" w:rsidR="00AA7BCE" w:rsidRPr="00AA7BCE" w:rsidRDefault="00AA7BCE" w:rsidP="00AA7BCE">
            <w:pPr>
              <w:spacing w:after="0"/>
              <w:jc w:val="both"/>
              <w:rPr>
                <w:b/>
                <w:bCs/>
                <w:iCs/>
                <w:sz w:val="18"/>
                <w:szCs w:val="18"/>
                <w:u w:val="single"/>
              </w:rPr>
            </w:pPr>
          </w:p>
          <w:p w14:paraId="3FE8077C" w14:textId="77777777" w:rsidR="00AA7BCE" w:rsidRPr="00AA7BCE" w:rsidRDefault="00AA7BCE" w:rsidP="00AA7BCE">
            <w:pPr>
              <w:spacing w:after="0"/>
              <w:jc w:val="both"/>
              <w:rPr>
                <w:b/>
                <w:bCs/>
                <w:iCs/>
                <w:sz w:val="18"/>
                <w:szCs w:val="18"/>
                <w:u w:val="single"/>
              </w:rPr>
            </w:pPr>
            <w:r w:rsidRPr="00AA7BCE">
              <w:rPr>
                <w:b/>
                <w:bCs/>
                <w:iCs/>
                <w:sz w:val="18"/>
                <w:szCs w:val="18"/>
                <w:u w:val="single"/>
              </w:rPr>
              <w:t>Agreement</w:t>
            </w:r>
          </w:p>
          <w:p w14:paraId="4373F46B" w14:textId="77777777" w:rsidR="00AA7BCE" w:rsidRPr="00AA7BCE" w:rsidRDefault="00AA7BCE" w:rsidP="00AA7BCE">
            <w:pPr>
              <w:spacing w:after="0"/>
              <w:jc w:val="both"/>
              <w:rPr>
                <w:bCs/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 xml:space="preserve">At least following non-serving cell SSB information are needed in inter-cell MTRP operation </w:t>
            </w:r>
          </w:p>
          <w:p w14:paraId="52747494" w14:textId="77777777" w:rsidR="00AA7BCE" w:rsidRPr="00AA7BCE" w:rsidRDefault="00AA7BCE" w:rsidP="00AA7BCE">
            <w:pPr>
              <w:numPr>
                <w:ilvl w:val="0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SSB time domain position</w:t>
            </w:r>
          </w:p>
          <w:p w14:paraId="58A92516" w14:textId="77777777" w:rsidR="00AA7BCE" w:rsidRPr="00AA7BCE" w:rsidRDefault="00AA7BCE" w:rsidP="00AA7BCE">
            <w:pPr>
              <w:numPr>
                <w:ilvl w:val="0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SSB transmission periodicity</w:t>
            </w:r>
          </w:p>
          <w:p w14:paraId="6C00963B" w14:textId="77777777" w:rsidR="00AA7BCE" w:rsidRPr="00AA7BCE" w:rsidRDefault="00AA7BCE" w:rsidP="00AA7BCE">
            <w:pPr>
              <w:numPr>
                <w:ilvl w:val="0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SSB transmission power</w:t>
            </w:r>
          </w:p>
          <w:p w14:paraId="6D903C15" w14:textId="77777777" w:rsidR="00AA7BCE" w:rsidRPr="00AA7BCE" w:rsidRDefault="00AA7BCE" w:rsidP="00AA7BCE">
            <w:pPr>
              <w:spacing w:after="0"/>
              <w:jc w:val="both"/>
              <w:rPr>
                <w:sz w:val="18"/>
                <w:szCs w:val="18"/>
                <w:lang w:val="sv-SE"/>
              </w:rPr>
            </w:pPr>
            <w:r w:rsidRPr="00AA7BCE">
              <w:rPr>
                <w:sz w:val="18"/>
                <w:szCs w:val="18"/>
                <w:lang w:val="sv-SE"/>
              </w:rPr>
              <w:t>FFS: Other non-serving cell information</w:t>
            </w:r>
          </w:p>
          <w:p w14:paraId="515DEC23" w14:textId="77777777" w:rsidR="00AA7BCE" w:rsidRPr="00AA7BCE" w:rsidRDefault="00AA7BCE" w:rsidP="00AA7BCE">
            <w:pPr>
              <w:spacing w:after="0"/>
              <w:jc w:val="both"/>
              <w:rPr>
                <w:sz w:val="18"/>
                <w:szCs w:val="18"/>
                <w:lang w:val="sv-SE"/>
              </w:rPr>
            </w:pPr>
            <w:r w:rsidRPr="00AA7BCE">
              <w:rPr>
                <w:sz w:val="18"/>
                <w:szCs w:val="18"/>
                <w:lang w:val="sv-SE"/>
              </w:rPr>
              <w:t>FFS: Whether indication of these information is implicit or explicit</w:t>
            </w:r>
          </w:p>
          <w:p w14:paraId="141EF73E" w14:textId="5DF29096" w:rsidR="00AA7BCE" w:rsidRPr="00AA7BCE" w:rsidRDefault="00AA7BCE" w:rsidP="00AA7BCE">
            <w:pPr>
              <w:spacing w:after="0"/>
              <w:jc w:val="both"/>
              <w:rPr>
                <w:b/>
                <w:sz w:val="18"/>
                <w:szCs w:val="18"/>
                <w:u w:val="single"/>
              </w:rPr>
            </w:pPr>
          </w:p>
          <w:p w14:paraId="02FFD0D5" w14:textId="77777777" w:rsidR="00AA7BCE" w:rsidRPr="00AA7BCE" w:rsidRDefault="00AA7BCE" w:rsidP="00AA7BCE">
            <w:pPr>
              <w:spacing w:after="0"/>
              <w:jc w:val="both"/>
              <w:rPr>
                <w:b/>
                <w:sz w:val="18"/>
                <w:szCs w:val="18"/>
                <w:u w:val="single"/>
                <w:lang w:val="en-US"/>
              </w:rPr>
            </w:pPr>
            <w:r w:rsidRPr="00AA7BCE">
              <w:rPr>
                <w:b/>
                <w:bCs/>
                <w:sz w:val="18"/>
                <w:szCs w:val="18"/>
                <w:u w:val="single"/>
              </w:rPr>
              <w:t>Agreement</w:t>
            </w:r>
          </w:p>
          <w:p w14:paraId="2AFB1D8C" w14:textId="77777777" w:rsidR="00AA7BCE" w:rsidRPr="00AA7BCE" w:rsidRDefault="00AA7BCE" w:rsidP="00AA7BCE">
            <w:p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For inter-cell MTRP operation, further discuss following options and down select in RAN1#104bis-e</w:t>
            </w:r>
          </w:p>
          <w:p w14:paraId="7EA9571B" w14:textId="77777777" w:rsidR="00AA7BCE" w:rsidRPr="00AA7BCE" w:rsidRDefault="00AA7BCE" w:rsidP="00AA7BCE">
            <w:pPr>
              <w:numPr>
                <w:ilvl w:val="0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Option1: Indicate/associate non-serving cell PCI in the TCI state</w:t>
            </w:r>
          </w:p>
          <w:p w14:paraId="417F9015" w14:textId="77777777" w:rsidR="00AA7BCE" w:rsidRPr="00AA7BCE" w:rsidRDefault="00AA7BCE" w:rsidP="00AA7BCE">
            <w:pPr>
              <w:numPr>
                <w:ilvl w:val="1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FFS other non-serving cell information</w:t>
            </w:r>
          </w:p>
          <w:p w14:paraId="55C75769" w14:textId="77777777" w:rsidR="00AA7BCE" w:rsidRPr="00AA7BCE" w:rsidRDefault="00AA7BCE" w:rsidP="00AA7BCE">
            <w:pPr>
              <w:numPr>
                <w:ilvl w:val="0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Option2: Introduce a flag to indicate whether a TCI state/QCL information is associated with non-serving cell information or serving cell</w:t>
            </w:r>
          </w:p>
          <w:p w14:paraId="5B71328E" w14:textId="77777777" w:rsidR="00AA7BCE" w:rsidRPr="00AA7BCE" w:rsidRDefault="00AA7BCE" w:rsidP="00AA7BCE">
            <w:pPr>
              <w:numPr>
                <w:ilvl w:val="1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FFS: how the flag is linked to non-serving cell</w:t>
            </w:r>
          </w:p>
          <w:p w14:paraId="20AD6281" w14:textId="77777777" w:rsidR="00AA7BCE" w:rsidRPr="00AA7BCE" w:rsidRDefault="00AA7BCE" w:rsidP="00AA7BCE">
            <w:pPr>
              <w:numPr>
                <w:ilvl w:val="0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Option3: Explicit or implicit grouping of TCI states associated with non-serving cell information corresponding to the serving cell and the non-serving cell respectively.</w:t>
            </w:r>
          </w:p>
          <w:p w14:paraId="36A8BE70" w14:textId="77777777" w:rsidR="00AA7BCE" w:rsidRPr="00AA7BCE" w:rsidRDefault="00AA7BCE" w:rsidP="00AA7BCE">
            <w:pPr>
              <w:numPr>
                <w:ilvl w:val="1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 xml:space="preserve">FFS: Each group is associated with a </w:t>
            </w:r>
            <w:proofErr w:type="spellStart"/>
            <w:r w:rsidRPr="00AA7BCE">
              <w:rPr>
                <w:sz w:val="18"/>
                <w:szCs w:val="18"/>
              </w:rPr>
              <w:t>CORESETPoolIndex</w:t>
            </w:r>
            <w:proofErr w:type="spellEnd"/>
            <w:r w:rsidRPr="00AA7BCE">
              <w:rPr>
                <w:sz w:val="18"/>
                <w:szCs w:val="18"/>
              </w:rPr>
              <w:t xml:space="preserve"> value.</w:t>
            </w:r>
          </w:p>
          <w:p w14:paraId="029EA4C9" w14:textId="77777777" w:rsidR="00AA7BCE" w:rsidRPr="00AA7BCE" w:rsidRDefault="00AA7BCE" w:rsidP="00AA7BCE">
            <w:pPr>
              <w:numPr>
                <w:ilvl w:val="1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FFS: how to link the group of TCI states to non-serving cell.</w:t>
            </w:r>
          </w:p>
          <w:p w14:paraId="1B245B2F" w14:textId="77777777" w:rsidR="00AA7BCE" w:rsidRPr="00AA7BCE" w:rsidRDefault="00AA7BCE" w:rsidP="00AA7BCE">
            <w:pPr>
              <w:numPr>
                <w:ilvl w:val="0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Option4: Re-index the non-serving cell RS, e.g., in the TCI state/QCL-Info, so that the UE can differentiate between a serving cell RS and a non-serving cell RS</w:t>
            </w:r>
          </w:p>
          <w:p w14:paraId="5CCADB56" w14:textId="77777777" w:rsidR="00AA7BCE" w:rsidRPr="00AA7BCE" w:rsidRDefault="00AA7BCE" w:rsidP="00AA7BCE">
            <w:pPr>
              <w:numPr>
                <w:ilvl w:val="1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Example: serving cell RSs are indexed from #0, #1, …, #N-1, while non-serving cell RSs are re-indexed from #N, #N+1, …</w:t>
            </w:r>
          </w:p>
          <w:p w14:paraId="6D4D6B19" w14:textId="77777777" w:rsidR="00AA7BCE" w:rsidRPr="00AA7BCE" w:rsidRDefault="00AA7BCE" w:rsidP="00AA7BCE">
            <w:pPr>
              <w:numPr>
                <w:ilvl w:val="1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 xml:space="preserve">FFS: detailed re-indexing rule(s) of non-serving cell RSs </w:t>
            </w:r>
          </w:p>
          <w:p w14:paraId="4E129DC2" w14:textId="77777777" w:rsidR="00AA7BCE" w:rsidRPr="00AA7BCE" w:rsidRDefault="00AA7BCE" w:rsidP="00AA7BCE">
            <w:pPr>
              <w:numPr>
                <w:ilvl w:val="0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 xml:space="preserve">Option5: Introduce a new indicator (e.g., re-index the non-serving cell) to indicate the non-serving cell information that a TCI state/QCL information is associated with </w:t>
            </w:r>
          </w:p>
          <w:p w14:paraId="3B3B0919" w14:textId="77777777" w:rsidR="00AA7BCE" w:rsidRPr="00AA7BCE" w:rsidRDefault="00AA7BCE" w:rsidP="00AA7BCE">
            <w:pPr>
              <w:numPr>
                <w:ilvl w:val="1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FFS: how the indicator is linked to non-serving cell</w:t>
            </w:r>
          </w:p>
          <w:p w14:paraId="62D8D3F4" w14:textId="77777777" w:rsidR="00AA7BCE" w:rsidRPr="00AA7BCE" w:rsidRDefault="00AA7BCE" w:rsidP="00AA7BCE">
            <w:pPr>
              <w:numPr>
                <w:ilvl w:val="1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Note: when there is only one non-serving cell, it means the same as Option2.</w:t>
            </w:r>
          </w:p>
          <w:p w14:paraId="3348299C" w14:textId="77777777" w:rsidR="00AA7BCE" w:rsidRPr="00AA7BCE" w:rsidRDefault="00AA7BCE" w:rsidP="00AA7BCE">
            <w:pPr>
              <w:spacing w:after="0"/>
              <w:jc w:val="both"/>
              <w:rPr>
                <w:b/>
                <w:bCs/>
                <w:iCs/>
                <w:sz w:val="18"/>
                <w:szCs w:val="18"/>
                <w:u w:val="single"/>
              </w:rPr>
            </w:pPr>
          </w:p>
          <w:p w14:paraId="727103B6" w14:textId="77777777" w:rsidR="00AA7BCE" w:rsidRPr="00AA7BCE" w:rsidRDefault="00AA7BCE" w:rsidP="00AA7BCE">
            <w:pPr>
              <w:spacing w:after="0"/>
              <w:jc w:val="both"/>
              <w:rPr>
                <w:b/>
                <w:bCs/>
                <w:sz w:val="18"/>
                <w:szCs w:val="18"/>
                <w:u w:val="single"/>
                <w:lang w:val="en-US"/>
              </w:rPr>
            </w:pPr>
            <w:r w:rsidRPr="00AA7BCE">
              <w:rPr>
                <w:b/>
                <w:bCs/>
                <w:sz w:val="18"/>
                <w:szCs w:val="18"/>
                <w:u w:val="single"/>
              </w:rPr>
              <w:t>Agreement</w:t>
            </w:r>
          </w:p>
          <w:p w14:paraId="74A8463D" w14:textId="77777777" w:rsidR="00AA7BCE" w:rsidRPr="00AA7BCE" w:rsidRDefault="00AA7BCE" w:rsidP="00AA7BCE">
            <w:p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Agree on scheme1</w:t>
            </w:r>
          </w:p>
          <w:p w14:paraId="769B8C5D" w14:textId="77777777" w:rsidR="00AA7BCE" w:rsidRPr="00AA7BCE" w:rsidRDefault="00AA7BCE" w:rsidP="00AA7BCE">
            <w:pPr>
              <w:numPr>
                <w:ilvl w:val="0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lastRenderedPageBreak/>
              <w:t>Scheme1: PDSCH/PDCCH from non-serving cell (PCI) associated with TCI state and/or QCL-info is rate matched around non-serving cell SSB with the same PCI</w:t>
            </w:r>
          </w:p>
          <w:p w14:paraId="4864D5E1" w14:textId="77777777" w:rsidR="00AA7BCE" w:rsidRPr="00AA7BCE" w:rsidRDefault="00AA7BCE" w:rsidP="00AA7BCE">
            <w:pPr>
              <w:numPr>
                <w:ilvl w:val="0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 xml:space="preserve">FFS: whether PDSCH /PDCCH from serving cell (PCI) is rate matched around non-serving cell SSB </w:t>
            </w:r>
          </w:p>
          <w:p w14:paraId="5F6DE996" w14:textId="77777777" w:rsidR="00AA7BCE" w:rsidRPr="00AA7BCE" w:rsidRDefault="00AA7BCE" w:rsidP="00AA7BCE">
            <w:pPr>
              <w:numPr>
                <w:ilvl w:val="0"/>
                <w:numId w:val="30"/>
              </w:numPr>
              <w:spacing w:after="0"/>
              <w:jc w:val="both"/>
              <w:rPr>
                <w:sz w:val="18"/>
                <w:szCs w:val="18"/>
              </w:rPr>
            </w:pPr>
            <w:r w:rsidRPr="00AA7BCE">
              <w:rPr>
                <w:sz w:val="18"/>
                <w:szCs w:val="18"/>
              </w:rPr>
              <w:t>FFS: whether PDSCH/PDCCH from non-serving cell (PCI) associated with TCI state and/or QCL-info is rate matched around serving cell SSB</w:t>
            </w:r>
          </w:p>
          <w:p w14:paraId="50CDC82F" w14:textId="63241BEB" w:rsidR="00066E97" w:rsidRPr="00AA7BCE" w:rsidRDefault="00066E97" w:rsidP="00AA7BCE">
            <w:pPr>
              <w:spacing w:after="0"/>
              <w:jc w:val="both"/>
              <w:rPr>
                <w:rFonts w:eastAsia="SimSun"/>
                <w:sz w:val="18"/>
                <w:szCs w:val="18"/>
                <w:lang w:eastAsia="zh-CN"/>
              </w:rPr>
            </w:pPr>
          </w:p>
        </w:tc>
      </w:tr>
    </w:tbl>
    <w:p w14:paraId="3EFB4033" w14:textId="77777777" w:rsidR="000A464F" w:rsidRDefault="000A464F" w:rsidP="004D0FE7">
      <w:pPr>
        <w:pStyle w:val="0Maintext"/>
        <w:spacing w:after="60" w:afterAutospacing="0"/>
        <w:rPr>
          <w:lang w:val="en-US"/>
        </w:rPr>
      </w:pPr>
    </w:p>
    <w:p w14:paraId="6B04904E" w14:textId="2D79BE2B" w:rsidR="004D0FE7" w:rsidRDefault="009A670A" w:rsidP="004D0FE7">
      <w:pPr>
        <w:pStyle w:val="0Maintext"/>
        <w:spacing w:after="60" w:afterAutospacing="0"/>
        <w:rPr>
          <w:lang w:val="en-US"/>
        </w:rPr>
      </w:pPr>
      <w:r>
        <w:rPr>
          <w:lang w:val="en-US"/>
        </w:rPr>
        <w:t>In t</w:t>
      </w:r>
      <w:r w:rsidR="004D0FE7">
        <w:rPr>
          <w:lang w:val="en-US"/>
        </w:rPr>
        <w:t>his contribution</w:t>
      </w:r>
      <w:r>
        <w:rPr>
          <w:lang w:val="en-US"/>
        </w:rPr>
        <w:t>, we provide our</w:t>
      </w:r>
      <w:r w:rsidR="00697CD6">
        <w:rPr>
          <w:lang w:val="en-US"/>
        </w:rPr>
        <w:t xml:space="preserve"> views on several items related to the</w:t>
      </w:r>
      <w:r w:rsidR="000E30ED">
        <w:rPr>
          <w:lang w:val="en-US"/>
        </w:rPr>
        <w:t xml:space="preserve"> </w:t>
      </w:r>
      <w:r w:rsidR="002551FE">
        <w:rPr>
          <w:lang w:val="en-US"/>
        </w:rPr>
        <w:t>inter-cell multi-TRP operation</w:t>
      </w:r>
      <w:r w:rsidR="00523712">
        <w:rPr>
          <w:lang w:val="en-US"/>
        </w:rPr>
        <w:t xml:space="preserve"> </w:t>
      </w:r>
      <w:r w:rsidR="00697CD6">
        <w:rPr>
          <w:lang w:val="en-US"/>
        </w:rPr>
        <w:t>based on the set</w:t>
      </w:r>
      <w:r w:rsidR="00264A4B">
        <w:rPr>
          <w:lang w:val="en-US"/>
        </w:rPr>
        <w:t>s</w:t>
      </w:r>
      <w:r w:rsidR="00697CD6">
        <w:rPr>
          <w:lang w:val="en-US"/>
        </w:rPr>
        <w:t xml:space="preserve"> of agreements </w:t>
      </w:r>
      <w:r w:rsidR="000E30ED">
        <w:rPr>
          <w:lang w:val="en-US"/>
        </w:rPr>
        <w:t xml:space="preserve">from RAN1 #103-e </w:t>
      </w:r>
      <w:r w:rsidR="00523712">
        <w:rPr>
          <w:lang w:val="en-US"/>
        </w:rPr>
        <w:t>[</w:t>
      </w:r>
      <w:r w:rsidR="00697CD6">
        <w:rPr>
          <w:lang w:val="en-US"/>
        </w:rPr>
        <w:t>1</w:t>
      </w:r>
      <w:r w:rsidR="00523712">
        <w:rPr>
          <w:lang w:val="en-US"/>
        </w:rPr>
        <w:t>]</w:t>
      </w:r>
      <w:r w:rsidR="00264A4B">
        <w:rPr>
          <w:lang w:val="en-US"/>
        </w:rPr>
        <w:t xml:space="preserve"> and RAN1 #104-e [2]</w:t>
      </w:r>
      <w:r w:rsidR="004D0FE7">
        <w:rPr>
          <w:lang w:val="en-US"/>
        </w:rPr>
        <w:t>.</w:t>
      </w:r>
    </w:p>
    <w:p w14:paraId="6D9C6044" w14:textId="77777777" w:rsidR="002551FE" w:rsidRPr="004D0FE7" w:rsidRDefault="002551FE" w:rsidP="002551FE">
      <w:pPr>
        <w:pStyle w:val="0Maintext"/>
        <w:spacing w:after="60" w:afterAutospacing="0"/>
        <w:ind w:firstLine="0"/>
        <w:rPr>
          <w:rFonts w:eastAsiaTheme="minorEastAsia" w:cs="Times New Roman"/>
          <w:color w:val="000000" w:themeColor="text1"/>
          <w:kern w:val="24"/>
          <w:lang w:val="en-US"/>
        </w:rPr>
      </w:pPr>
    </w:p>
    <w:p w14:paraId="232614F4" w14:textId="7F149738" w:rsidR="002551FE" w:rsidRPr="0097197C" w:rsidRDefault="00264A4B" w:rsidP="002551FE">
      <w:pPr>
        <w:pStyle w:val="Heading1"/>
        <w:spacing w:before="0" w:after="60"/>
        <w:jc w:val="both"/>
        <w:rPr>
          <w:sz w:val="28"/>
          <w:szCs w:val="28"/>
          <w:lang w:val="en-US"/>
        </w:rPr>
      </w:pPr>
      <w:r>
        <w:rPr>
          <w:sz w:val="28"/>
          <w:lang w:val="en-US"/>
        </w:rPr>
        <w:t>Indication of non-serving cell PCI</w:t>
      </w:r>
    </w:p>
    <w:p w14:paraId="06FE9F0C" w14:textId="77777777" w:rsidR="002551FE" w:rsidRPr="00F27612" w:rsidRDefault="002551FE" w:rsidP="002551FE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60" w:line="288" w:lineRule="auto"/>
        <w:ind w:leftChars="0" w:hanging="72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712850FE" w14:textId="77777777" w:rsidR="002551FE" w:rsidRPr="00F27612" w:rsidRDefault="002551FE" w:rsidP="002551FE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6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6AF29FF6" w14:textId="3A9E5EB2" w:rsidR="00D621F2" w:rsidRDefault="00264A4B" w:rsidP="00D621F2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Five candidate design options were listed and discussed during RAN1 #104-e</w:t>
      </w:r>
      <w:r w:rsidR="00934D06">
        <w:rPr>
          <w:lang w:val="en-US" w:eastAsia="ko-KR"/>
        </w:rPr>
        <w:t xml:space="preserve"> </w:t>
      </w:r>
      <w:r w:rsidR="005A3C40">
        <w:rPr>
          <w:lang w:val="en-US" w:eastAsia="ko-KR"/>
        </w:rPr>
        <w:t>regarding</w:t>
      </w:r>
      <w:r w:rsidR="00934D06">
        <w:rPr>
          <w:lang w:val="en-US" w:eastAsia="ko-KR"/>
        </w:rPr>
        <w:t xml:space="preserve"> </w:t>
      </w:r>
      <w:r w:rsidR="005A3C40">
        <w:rPr>
          <w:lang w:val="en-US" w:eastAsia="ko-KR"/>
        </w:rPr>
        <w:t>explicit/</w:t>
      </w:r>
      <w:r w:rsidR="00934D06">
        <w:rPr>
          <w:lang w:val="en-US" w:eastAsia="ko-KR"/>
        </w:rPr>
        <w:t xml:space="preserve">implicit non-serving cell PCI indication in TCI state. In Option 1, the non-serving cell PCI value could be explicitly indicated in the TCI state, which would result in the largest signaling overhead among all the five candidate design options. For Option 2, </w:t>
      </w:r>
      <w:r w:rsidR="00E35D17">
        <w:rPr>
          <w:lang w:val="en-US" w:eastAsia="ko-KR"/>
        </w:rPr>
        <w:t xml:space="preserve">different groups of TCI states could be associated with the serving cell and the non-serving cell, and each TCI state group can be associated with a TCI state group ID/index. For Option 3, a 1-bit flag indicator is incorporated in the TCI state to indicate a non-serving cell. In Option 4, </w:t>
      </w:r>
      <w:r w:rsidR="00D621F2">
        <w:rPr>
          <w:lang w:val="en-US" w:eastAsia="ko-KR"/>
        </w:rPr>
        <w:t>the non-serving cell SSBs are indexed differently from the serving cell SSBs in the TCI state</w:t>
      </w:r>
      <w:bookmarkStart w:id="2" w:name="_GoBack"/>
      <w:bookmarkEnd w:id="2"/>
      <w:r w:rsidR="00D621F2">
        <w:rPr>
          <w:lang w:val="en-US" w:eastAsia="ko-KR"/>
        </w:rPr>
        <w:t xml:space="preserve"> (e.g., the serving cell SSBs could be indexed as #0, #1, …, #N-1, while the non-serving cell SSBs could be indexed as #N, #N+1, …) so that the UE could easily identify a TCI state associated with a non-serving cell (and therefore, the QCL source RS from the non-serving cell). In Option 5, a non-serving cell indicator is incorporated in the TCI state, which would </w:t>
      </w:r>
      <w:r w:rsidR="005A3C40">
        <w:rPr>
          <w:lang w:val="en-US" w:eastAsia="ko-KR"/>
        </w:rPr>
        <w:t>be identical to</w:t>
      </w:r>
      <w:r w:rsidR="00D621F2">
        <w:rPr>
          <w:lang w:val="en-US" w:eastAsia="ko-KR"/>
        </w:rPr>
        <w:t xml:space="preserve"> the 1-bit flag indicator in Option 3 if only one non-serving cell is considered. Option-3, Option-4 and Option-5 can </w:t>
      </w:r>
      <w:r w:rsidR="005A3C40">
        <w:rPr>
          <w:lang w:val="en-US" w:eastAsia="ko-KR"/>
        </w:rPr>
        <w:t xml:space="preserve">also </w:t>
      </w:r>
      <w:r w:rsidR="00D621F2">
        <w:rPr>
          <w:lang w:val="en-US" w:eastAsia="ko-KR"/>
        </w:rPr>
        <w:t>be interpreted as the implicit TCI state grouping. Option-3 (or Option-5 with a single non-serving cell) and Option-4 would result in the same signaling overhead but have different impacts on the RRC parameter. From the above discussions, it is clear that w</w:t>
      </w:r>
      <w:r w:rsidR="001462D7">
        <w:rPr>
          <w:lang w:val="en-US" w:eastAsia="ko-KR"/>
        </w:rPr>
        <w:t>hen d</w:t>
      </w:r>
      <w:r w:rsidR="00E35193">
        <w:rPr>
          <w:lang w:val="en-US" w:eastAsia="ko-KR"/>
        </w:rPr>
        <w:t xml:space="preserve">etermining appropriate means </w:t>
      </w:r>
      <w:r w:rsidR="001D7F74">
        <w:rPr>
          <w:lang w:val="en-US" w:eastAsia="ko-KR"/>
        </w:rPr>
        <w:t>to identify a non-serving cell RS</w:t>
      </w:r>
      <w:r w:rsidR="00E35193">
        <w:rPr>
          <w:lang w:val="en-US" w:eastAsia="ko-KR"/>
        </w:rPr>
        <w:t xml:space="preserve"> in the TCI state/QCL-Info</w:t>
      </w:r>
      <w:r w:rsidR="001462D7">
        <w:rPr>
          <w:lang w:val="en-US" w:eastAsia="ko-KR"/>
        </w:rPr>
        <w:t>,</w:t>
      </w:r>
      <w:r w:rsidR="00E35193">
        <w:rPr>
          <w:lang w:val="en-US" w:eastAsia="ko-KR"/>
        </w:rPr>
        <w:t xml:space="preserve"> various factors such as, signaling overhead, payload variation, and RAN2 impact</w:t>
      </w:r>
      <w:r w:rsidR="001462D7">
        <w:rPr>
          <w:lang w:val="en-US" w:eastAsia="ko-KR"/>
        </w:rPr>
        <w:t>, should be taken into account</w:t>
      </w:r>
      <w:r w:rsidR="00E35193">
        <w:rPr>
          <w:lang w:val="en-US" w:eastAsia="ko-KR"/>
        </w:rPr>
        <w:t>.</w:t>
      </w:r>
      <w:r w:rsidR="001D7F74">
        <w:rPr>
          <w:lang w:val="en-US" w:eastAsia="ko-KR"/>
        </w:rPr>
        <w:t xml:space="preserve"> </w:t>
      </w:r>
      <w:r w:rsidR="00D621F2">
        <w:rPr>
          <w:lang w:val="en-US" w:eastAsia="ko-KR"/>
        </w:rPr>
        <w:t>For instance,</w:t>
      </w:r>
      <w:r w:rsidR="002057F8">
        <w:rPr>
          <w:lang w:val="en-US" w:eastAsia="ko-KR"/>
        </w:rPr>
        <w:t xml:space="preserve"> in terms of the signaling overhead and the payload variation,</w:t>
      </w:r>
      <w:r w:rsidR="00D621F2">
        <w:rPr>
          <w:lang w:val="en-US" w:eastAsia="ko-KR"/>
        </w:rPr>
        <w:t xml:space="preserve"> the implicit indication methods of the non-serving cell PCI in the TCI state (e.g., Option-2, Option-3, Option-4 and Option-5) are preferred over the explicit n</w:t>
      </w:r>
      <w:r w:rsidR="002057F8">
        <w:rPr>
          <w:lang w:val="en-US" w:eastAsia="ko-KR"/>
        </w:rPr>
        <w:t>on-serving cell PCI indication in the TCI state (Option-1).</w:t>
      </w:r>
      <w:r w:rsidR="00D621F2">
        <w:rPr>
          <w:lang w:val="en-US" w:eastAsia="ko-KR"/>
        </w:rPr>
        <w:t xml:space="preserve"> </w:t>
      </w:r>
    </w:p>
    <w:p w14:paraId="1F9831C9" w14:textId="4A1E8DFA" w:rsidR="00AC373F" w:rsidRDefault="004518E0" w:rsidP="004518E0">
      <w:pPr>
        <w:pStyle w:val="0Maintext"/>
        <w:spacing w:after="60" w:afterAutospacing="0"/>
        <w:ind w:leftChars="129" w:left="284" w:firstLine="0"/>
        <w:rPr>
          <w:i/>
          <w:lang w:val="en-US" w:eastAsia="ko-KR"/>
        </w:rPr>
      </w:pPr>
      <w:r w:rsidRPr="00C77C50">
        <w:rPr>
          <w:b/>
          <w:lang w:val="en-US" w:eastAsia="ko-KR"/>
        </w:rPr>
        <w:t xml:space="preserve">Proposal 1: </w:t>
      </w:r>
      <w:r w:rsidR="002057F8">
        <w:rPr>
          <w:i/>
          <w:lang w:val="en-US" w:eastAsia="ko-KR"/>
        </w:rPr>
        <w:t xml:space="preserve">For non-serving cell PCI indication for inter-cell </w:t>
      </w:r>
      <w:proofErr w:type="spellStart"/>
      <w:r w:rsidR="002057F8">
        <w:rPr>
          <w:i/>
          <w:lang w:val="en-US" w:eastAsia="ko-KR"/>
        </w:rPr>
        <w:t>mTRP</w:t>
      </w:r>
      <w:proofErr w:type="spellEnd"/>
      <w:r w:rsidR="002057F8">
        <w:rPr>
          <w:i/>
          <w:lang w:val="en-US" w:eastAsia="ko-KR"/>
        </w:rPr>
        <w:t xml:space="preserve"> operation</w:t>
      </w:r>
    </w:p>
    <w:p w14:paraId="7B5D7EB9" w14:textId="0138750B" w:rsidR="004518E0" w:rsidRDefault="003C764A" w:rsidP="00AC373F">
      <w:pPr>
        <w:pStyle w:val="0Maintext"/>
        <w:numPr>
          <w:ilvl w:val="0"/>
          <w:numId w:val="20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Selecting</w:t>
      </w:r>
      <w:r w:rsidR="002057F8">
        <w:rPr>
          <w:i/>
          <w:lang w:val="en-US" w:eastAsia="ko-KR"/>
        </w:rPr>
        <w:t xml:space="preserve"> between explicit and implicit</w:t>
      </w:r>
      <w:r>
        <w:rPr>
          <w:i/>
          <w:lang w:val="en-US" w:eastAsia="ko-KR"/>
        </w:rPr>
        <w:t xml:space="preserve"> methods of indicating the</w:t>
      </w:r>
      <w:r w:rsidR="002057F8">
        <w:rPr>
          <w:i/>
          <w:lang w:val="en-US" w:eastAsia="ko-KR"/>
        </w:rPr>
        <w:t xml:space="preserve"> non-serving cell PCI </w:t>
      </w:r>
      <w:r w:rsidR="00475C0A">
        <w:rPr>
          <w:i/>
          <w:lang w:val="en-US" w:eastAsia="ko-KR"/>
        </w:rPr>
        <w:t xml:space="preserve">in </w:t>
      </w:r>
      <w:r>
        <w:rPr>
          <w:i/>
          <w:lang w:val="en-US" w:eastAsia="ko-KR"/>
        </w:rPr>
        <w:t xml:space="preserve">TCI state shall take into </w:t>
      </w:r>
      <w:r w:rsidR="00AC373F">
        <w:rPr>
          <w:i/>
          <w:lang w:val="en-US" w:eastAsia="ko-KR"/>
        </w:rPr>
        <w:t xml:space="preserve">account </w:t>
      </w:r>
      <w:r w:rsidR="001D7F74">
        <w:rPr>
          <w:i/>
          <w:lang w:val="en-US" w:eastAsia="ko-KR"/>
        </w:rPr>
        <w:t>signaling overhead, payload variation, and RAN2 impact.</w:t>
      </w:r>
    </w:p>
    <w:p w14:paraId="3BA617EC" w14:textId="0587B6AC" w:rsidR="00AC373F" w:rsidRDefault="00475C0A" w:rsidP="00AC373F">
      <w:pPr>
        <w:pStyle w:val="0Maintext"/>
        <w:numPr>
          <w:ilvl w:val="0"/>
          <w:numId w:val="20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In terms of minimizing</w:t>
      </w:r>
      <w:r w:rsidR="003C764A">
        <w:rPr>
          <w:i/>
          <w:lang w:val="en-US" w:eastAsia="ko-KR"/>
        </w:rPr>
        <w:t xml:space="preserve"> the signaling overhead, the implicit non-serving cell PCI indication </w:t>
      </w:r>
      <w:r>
        <w:rPr>
          <w:i/>
          <w:lang w:val="en-US" w:eastAsia="ko-KR"/>
        </w:rPr>
        <w:t xml:space="preserve">in TCI state </w:t>
      </w:r>
      <w:r w:rsidR="003C764A">
        <w:rPr>
          <w:i/>
          <w:lang w:val="en-US" w:eastAsia="ko-KR"/>
        </w:rPr>
        <w:t>shall be supported.</w:t>
      </w:r>
    </w:p>
    <w:p w14:paraId="18344365" w14:textId="782C4AD8" w:rsidR="00614096" w:rsidRPr="00614096" w:rsidRDefault="00614096" w:rsidP="00B6104F">
      <w:pPr>
        <w:pStyle w:val="0Maintext"/>
        <w:spacing w:after="60" w:afterAutospacing="0"/>
        <w:ind w:firstLine="0"/>
        <w:rPr>
          <w:lang w:val="en-US" w:eastAsia="ko-KR"/>
        </w:rPr>
      </w:pPr>
    </w:p>
    <w:p w14:paraId="74437CE1" w14:textId="02217354" w:rsidR="00AC373F" w:rsidRPr="0097197C" w:rsidRDefault="003C764A" w:rsidP="00AC373F">
      <w:pPr>
        <w:pStyle w:val="Heading1"/>
        <w:spacing w:before="0" w:after="60"/>
        <w:jc w:val="both"/>
        <w:rPr>
          <w:sz w:val="28"/>
          <w:szCs w:val="28"/>
          <w:lang w:val="en-US"/>
        </w:rPr>
      </w:pPr>
      <w:r>
        <w:rPr>
          <w:sz w:val="28"/>
          <w:lang w:val="en-US"/>
        </w:rPr>
        <w:t>QCL source RS</w:t>
      </w:r>
      <w:r w:rsidR="006128EA">
        <w:rPr>
          <w:sz w:val="28"/>
          <w:lang w:val="en-US"/>
        </w:rPr>
        <w:t xml:space="preserve"> and QCL source RS type from</w:t>
      </w:r>
      <w:r>
        <w:rPr>
          <w:sz w:val="28"/>
          <w:lang w:val="en-US"/>
        </w:rPr>
        <w:t xml:space="preserve"> non-serving cell</w:t>
      </w:r>
    </w:p>
    <w:p w14:paraId="370E276F" w14:textId="0CF008BF" w:rsidR="003C764A" w:rsidRPr="003C764A" w:rsidRDefault="003C764A" w:rsidP="003C764A">
      <w:pPr>
        <w:pStyle w:val="0Maintext"/>
        <w:spacing w:after="60" w:afterAutospacing="0"/>
        <w:rPr>
          <w:lang w:val="en-US" w:eastAsia="ko-KR"/>
        </w:rPr>
      </w:pPr>
      <w:r w:rsidRPr="003C764A">
        <w:rPr>
          <w:lang w:val="en-US" w:eastAsia="ko-KR"/>
        </w:rPr>
        <w:t>For QCL source RS and QCL</w:t>
      </w:r>
      <w:r w:rsidR="006128EA">
        <w:rPr>
          <w:lang w:val="en-US" w:eastAsia="ko-KR"/>
        </w:rPr>
        <w:t xml:space="preserve"> source RS</w:t>
      </w:r>
      <w:r w:rsidRPr="003C764A">
        <w:rPr>
          <w:lang w:val="en-US" w:eastAsia="ko-KR"/>
        </w:rPr>
        <w:t xml:space="preserve"> type for</w:t>
      </w:r>
      <w:r w:rsidR="006128EA">
        <w:rPr>
          <w:lang w:val="en-US" w:eastAsia="ko-KR"/>
        </w:rPr>
        <w:t>/from</w:t>
      </w:r>
      <w:r w:rsidRPr="003C764A">
        <w:rPr>
          <w:lang w:val="en-US" w:eastAsia="ko-KR"/>
        </w:rPr>
        <w:t xml:space="preserve"> the non-serving cell, large scale QCL properties are inferred from</w:t>
      </w:r>
      <w:r w:rsidR="00475C0A">
        <w:rPr>
          <w:lang w:val="en-US" w:eastAsia="ko-KR"/>
        </w:rPr>
        <w:t xml:space="preserve"> up to</w:t>
      </w:r>
      <w:r w:rsidRPr="003C764A">
        <w:rPr>
          <w:lang w:val="en-US" w:eastAsia="ko-KR"/>
        </w:rPr>
        <w:t xml:space="preserve"> two </w:t>
      </w:r>
      <w:proofErr w:type="spellStart"/>
      <w:r w:rsidRPr="003C764A">
        <w:rPr>
          <w:lang w:val="en-US" w:eastAsia="ko-KR"/>
        </w:rPr>
        <w:t>RSes</w:t>
      </w:r>
      <w:proofErr w:type="spellEnd"/>
      <w:r w:rsidRPr="003C764A">
        <w:rPr>
          <w:lang w:val="en-US" w:eastAsia="ko-KR"/>
        </w:rPr>
        <w:t>,</w:t>
      </w:r>
      <w:r>
        <w:rPr>
          <w:lang w:val="en-US" w:eastAsia="ko-KR"/>
        </w:rPr>
        <w:t xml:space="preserve"> for QCL </w:t>
      </w:r>
      <w:proofErr w:type="spellStart"/>
      <w:r>
        <w:rPr>
          <w:lang w:val="en-US" w:eastAsia="ko-KR"/>
        </w:rPr>
        <w:t>Type</w:t>
      </w:r>
      <w:r w:rsidR="00AC0274">
        <w:rPr>
          <w:lang w:val="en-US" w:eastAsia="ko-KR"/>
        </w:rPr>
        <w:t>A</w:t>
      </w:r>
      <w:proofErr w:type="spellEnd"/>
      <w:r w:rsidR="00AC0274">
        <w:rPr>
          <w:lang w:val="en-US" w:eastAsia="ko-KR"/>
        </w:rPr>
        <w:t xml:space="preserve"> and QCL </w:t>
      </w:r>
      <w:proofErr w:type="spellStart"/>
      <w:r w:rsidR="00AC0274">
        <w:rPr>
          <w:lang w:val="en-US" w:eastAsia="ko-KR"/>
        </w:rPr>
        <w:t>Type</w:t>
      </w:r>
      <w:r w:rsidRPr="003C764A">
        <w:rPr>
          <w:lang w:val="en-US" w:eastAsia="ko-KR"/>
        </w:rPr>
        <w:t>D</w:t>
      </w:r>
      <w:proofErr w:type="spellEnd"/>
      <w:r w:rsidR="00475C0A">
        <w:rPr>
          <w:lang w:val="en-US" w:eastAsia="ko-KR"/>
        </w:rPr>
        <w:t>, respectively</w:t>
      </w:r>
      <w:r w:rsidRPr="003C764A">
        <w:rPr>
          <w:lang w:val="en-US" w:eastAsia="ko-KR"/>
        </w:rPr>
        <w:t>.</w:t>
      </w:r>
    </w:p>
    <w:p w14:paraId="350B8C31" w14:textId="7C14CBEA" w:rsidR="003C764A" w:rsidRPr="003C764A" w:rsidRDefault="00AC0274" w:rsidP="003C764A">
      <w:pPr>
        <w:pStyle w:val="0Maintext"/>
        <w:numPr>
          <w:ilvl w:val="0"/>
          <w:numId w:val="32"/>
        </w:numPr>
        <w:spacing w:after="60" w:afterAutospacing="0"/>
        <w:rPr>
          <w:lang w:val="en-US" w:eastAsia="ko-KR"/>
        </w:rPr>
      </w:pPr>
      <w:r>
        <w:rPr>
          <w:lang w:val="en-US" w:eastAsia="ko-KR"/>
        </w:rPr>
        <w:t>QCL-</w:t>
      </w:r>
      <w:proofErr w:type="spellStart"/>
      <w:r>
        <w:rPr>
          <w:lang w:val="en-US" w:eastAsia="ko-KR"/>
        </w:rPr>
        <w:t>Type</w:t>
      </w:r>
      <w:r w:rsidR="003C764A" w:rsidRPr="003C764A">
        <w:rPr>
          <w:lang w:val="en-US" w:eastAsia="ko-KR"/>
        </w:rPr>
        <w:t>A</w:t>
      </w:r>
      <w:proofErr w:type="spellEnd"/>
      <w:r w:rsidR="003C764A" w:rsidRPr="003C764A">
        <w:rPr>
          <w:lang w:val="en-US" w:eastAsia="ko-KR"/>
        </w:rPr>
        <w:t xml:space="preserve"> source RS is a NZP-CSR-RS for tracking (i.e. TRS) that is transmitted from the antenna ports of the non-serving cell.</w:t>
      </w:r>
    </w:p>
    <w:p w14:paraId="170DF67D" w14:textId="02180D20" w:rsidR="003C764A" w:rsidRPr="003C764A" w:rsidRDefault="00AC0274" w:rsidP="003C764A">
      <w:pPr>
        <w:pStyle w:val="0Maintext"/>
        <w:numPr>
          <w:ilvl w:val="0"/>
          <w:numId w:val="32"/>
        </w:numPr>
        <w:spacing w:after="60" w:afterAutospacing="0"/>
        <w:rPr>
          <w:lang w:val="en-US" w:eastAsia="ko-KR"/>
        </w:rPr>
      </w:pPr>
      <w:r>
        <w:rPr>
          <w:lang w:val="en-US" w:eastAsia="ko-KR"/>
        </w:rPr>
        <w:t>QCL-</w:t>
      </w:r>
      <w:proofErr w:type="spellStart"/>
      <w:r>
        <w:rPr>
          <w:lang w:val="en-US" w:eastAsia="ko-KR"/>
        </w:rPr>
        <w:t>Type</w:t>
      </w:r>
      <w:r w:rsidR="003C764A" w:rsidRPr="003C764A">
        <w:rPr>
          <w:lang w:val="en-US" w:eastAsia="ko-KR"/>
        </w:rPr>
        <w:t>D</w:t>
      </w:r>
      <w:proofErr w:type="spellEnd"/>
      <w:r w:rsidR="003C764A" w:rsidRPr="003C764A">
        <w:rPr>
          <w:lang w:val="en-US" w:eastAsia="ko-KR"/>
        </w:rPr>
        <w:t xml:space="preserve"> source RS is a non-serving SSB.</w:t>
      </w:r>
    </w:p>
    <w:p w14:paraId="0AF9D676" w14:textId="5059A84B" w:rsidR="003C764A" w:rsidRDefault="003C764A" w:rsidP="00AC0274">
      <w:pPr>
        <w:pStyle w:val="0Maintext"/>
        <w:spacing w:after="60" w:afterAutospacing="0"/>
        <w:rPr>
          <w:lang w:val="en-US" w:eastAsia="ko-KR"/>
        </w:rPr>
      </w:pPr>
      <w:r w:rsidRPr="003C764A">
        <w:rPr>
          <w:lang w:val="en-US" w:eastAsia="ko-KR"/>
        </w:rPr>
        <w:t>The non-serving SSB is supported as a measurement RS from the non-serving cell</w:t>
      </w:r>
      <w:r w:rsidR="00AC0274">
        <w:rPr>
          <w:lang w:val="en-US" w:eastAsia="ko-KR"/>
        </w:rPr>
        <w:t xml:space="preserve"> (in</w:t>
      </w:r>
      <w:r w:rsidR="006128EA">
        <w:rPr>
          <w:lang w:val="en-US" w:eastAsia="ko-KR"/>
        </w:rPr>
        <w:t xml:space="preserve"> agenda</w:t>
      </w:r>
      <w:r w:rsidR="00AC0274">
        <w:rPr>
          <w:lang w:val="en-US" w:eastAsia="ko-KR"/>
        </w:rPr>
        <w:t xml:space="preserve"> item 8.1.1)</w:t>
      </w:r>
      <w:r w:rsidRPr="003C764A">
        <w:rPr>
          <w:lang w:val="en-US" w:eastAsia="ko-KR"/>
        </w:rPr>
        <w:t xml:space="preserve">, so it would be natural to also support </w:t>
      </w:r>
      <w:r w:rsidR="006128EA">
        <w:rPr>
          <w:lang w:val="en-US" w:eastAsia="ko-KR"/>
        </w:rPr>
        <w:t xml:space="preserve">the </w:t>
      </w:r>
      <w:r w:rsidRPr="003C764A">
        <w:rPr>
          <w:lang w:val="en-US" w:eastAsia="ko-KR"/>
        </w:rPr>
        <w:t>non-serving SSB</w:t>
      </w:r>
      <w:r w:rsidR="00AC0274">
        <w:rPr>
          <w:lang w:val="en-US" w:eastAsia="ko-KR"/>
        </w:rPr>
        <w:t xml:space="preserve"> as the QCL-</w:t>
      </w:r>
      <w:proofErr w:type="spellStart"/>
      <w:r w:rsidR="00AC0274">
        <w:rPr>
          <w:lang w:val="en-US" w:eastAsia="ko-KR"/>
        </w:rPr>
        <w:t>TypeD</w:t>
      </w:r>
      <w:proofErr w:type="spellEnd"/>
      <w:r w:rsidR="00AC0274">
        <w:rPr>
          <w:lang w:val="en-US" w:eastAsia="ko-KR"/>
        </w:rPr>
        <w:t xml:space="preserve"> </w:t>
      </w:r>
      <w:r w:rsidRPr="003C764A">
        <w:rPr>
          <w:lang w:val="en-US" w:eastAsia="ko-KR"/>
        </w:rPr>
        <w:t xml:space="preserve">source RS. </w:t>
      </w:r>
    </w:p>
    <w:p w14:paraId="215024EB" w14:textId="1E4A7C40" w:rsidR="006128EA" w:rsidRDefault="006128EA" w:rsidP="006128EA">
      <w:pPr>
        <w:pStyle w:val="0Maintext"/>
        <w:spacing w:after="60" w:afterAutospacing="0"/>
        <w:ind w:leftChars="129" w:left="284" w:firstLine="0"/>
        <w:rPr>
          <w:i/>
          <w:lang w:val="en-US" w:eastAsia="ko-KR"/>
        </w:rPr>
      </w:pPr>
      <w:r w:rsidRPr="00C77C50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C77C50">
        <w:rPr>
          <w:b/>
          <w:lang w:val="en-US" w:eastAsia="ko-KR"/>
        </w:rPr>
        <w:t xml:space="preserve">: </w:t>
      </w:r>
      <w:r>
        <w:rPr>
          <w:i/>
          <w:lang w:val="en-US" w:eastAsia="ko-KR"/>
        </w:rPr>
        <w:t>For QCL source RS and QCL source RS type from non-serving cell</w:t>
      </w:r>
    </w:p>
    <w:p w14:paraId="1AA511F5" w14:textId="31C9B4DC" w:rsidR="006128EA" w:rsidRDefault="006128EA" w:rsidP="006128EA">
      <w:pPr>
        <w:pStyle w:val="0Maintext"/>
        <w:numPr>
          <w:ilvl w:val="0"/>
          <w:numId w:val="20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For DL channels, large scale QCL properties are inferred from</w:t>
      </w:r>
      <w:r w:rsidR="00475C0A">
        <w:rPr>
          <w:i/>
          <w:lang w:val="en-US" w:eastAsia="ko-KR"/>
        </w:rPr>
        <w:t xml:space="preserve"> up to</w:t>
      </w:r>
      <w:r>
        <w:rPr>
          <w:i/>
          <w:lang w:val="en-US" w:eastAsia="ko-KR"/>
        </w:rPr>
        <w:t xml:space="preserve"> two </w:t>
      </w:r>
      <w:proofErr w:type="spellStart"/>
      <w:r>
        <w:rPr>
          <w:i/>
          <w:lang w:val="en-US" w:eastAsia="ko-KR"/>
        </w:rPr>
        <w:t>RSes</w:t>
      </w:r>
      <w:proofErr w:type="spellEnd"/>
      <w:r>
        <w:rPr>
          <w:i/>
          <w:lang w:val="en-US" w:eastAsia="ko-KR"/>
        </w:rPr>
        <w:t xml:space="preserve"> for QCL-</w:t>
      </w:r>
      <w:proofErr w:type="spellStart"/>
      <w:r>
        <w:rPr>
          <w:i/>
          <w:lang w:val="en-US" w:eastAsia="ko-KR"/>
        </w:rPr>
        <w:t>TypeA</w:t>
      </w:r>
      <w:proofErr w:type="spellEnd"/>
      <w:r>
        <w:rPr>
          <w:i/>
          <w:lang w:val="en-US" w:eastAsia="ko-KR"/>
        </w:rPr>
        <w:t xml:space="preserve"> and QCL-</w:t>
      </w:r>
      <w:proofErr w:type="spellStart"/>
      <w:r>
        <w:rPr>
          <w:i/>
          <w:lang w:val="en-US" w:eastAsia="ko-KR"/>
        </w:rPr>
        <w:t>TypeD</w:t>
      </w:r>
      <w:proofErr w:type="spellEnd"/>
      <w:r w:rsidR="00475C0A">
        <w:rPr>
          <w:i/>
          <w:lang w:val="en-US" w:eastAsia="ko-KR"/>
        </w:rPr>
        <w:t xml:space="preserve"> respectively</w:t>
      </w:r>
      <w:r>
        <w:rPr>
          <w:i/>
          <w:lang w:val="en-US" w:eastAsia="ko-KR"/>
        </w:rPr>
        <w:t>.</w:t>
      </w:r>
    </w:p>
    <w:p w14:paraId="3614E362" w14:textId="3F671C45" w:rsidR="006128EA" w:rsidRPr="006128EA" w:rsidRDefault="006128EA" w:rsidP="006128EA">
      <w:pPr>
        <w:pStyle w:val="0Maintext"/>
        <w:numPr>
          <w:ilvl w:val="0"/>
          <w:numId w:val="20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The QCL-</w:t>
      </w:r>
      <w:proofErr w:type="spellStart"/>
      <w:r>
        <w:rPr>
          <w:i/>
          <w:lang w:val="en-US" w:eastAsia="ko-KR"/>
        </w:rPr>
        <w:t>TypeA</w:t>
      </w:r>
      <w:proofErr w:type="spellEnd"/>
      <w:r>
        <w:rPr>
          <w:i/>
          <w:lang w:val="en-US" w:eastAsia="ko-KR"/>
        </w:rPr>
        <w:t xml:space="preserve"> source RS is TRS from non-serving cell, and QCL-</w:t>
      </w:r>
      <w:proofErr w:type="spellStart"/>
      <w:r>
        <w:rPr>
          <w:i/>
          <w:lang w:val="en-US" w:eastAsia="ko-KR"/>
        </w:rPr>
        <w:t>TypeD</w:t>
      </w:r>
      <w:proofErr w:type="spellEnd"/>
      <w:r>
        <w:rPr>
          <w:i/>
          <w:lang w:val="en-US" w:eastAsia="ko-KR"/>
        </w:rPr>
        <w:t xml:space="preserve"> source RS is non-serving cell SSB.</w:t>
      </w:r>
    </w:p>
    <w:p w14:paraId="659E304C" w14:textId="77777777" w:rsidR="002551FE" w:rsidRDefault="002551FE" w:rsidP="002551FE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lastRenderedPageBreak/>
        <w:t>Conclusion</w:t>
      </w:r>
    </w:p>
    <w:p w14:paraId="7699B869" w14:textId="70B486B2" w:rsidR="006128EA" w:rsidRDefault="002551FE" w:rsidP="00492340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In this contribution, we provide the following proposals regarding Rel. 17 inter-cell multi-TRP</w:t>
      </w:r>
      <w:r w:rsidR="00B6104F">
        <w:rPr>
          <w:lang w:val="en-US" w:eastAsia="ko-KR"/>
        </w:rPr>
        <w:t xml:space="preserve"> enhancements</w:t>
      </w:r>
      <w:r>
        <w:rPr>
          <w:lang w:val="en-US" w:eastAsia="ko-KR"/>
        </w:rPr>
        <w:t xml:space="preserve">: </w:t>
      </w:r>
    </w:p>
    <w:p w14:paraId="4391356C" w14:textId="77777777" w:rsidR="00475C0A" w:rsidRDefault="00475C0A" w:rsidP="00475C0A">
      <w:pPr>
        <w:pStyle w:val="0Maintext"/>
        <w:spacing w:after="60" w:afterAutospacing="0"/>
        <w:ind w:leftChars="129" w:left="284" w:firstLine="0"/>
        <w:rPr>
          <w:i/>
          <w:lang w:val="en-US" w:eastAsia="ko-KR"/>
        </w:rPr>
      </w:pPr>
      <w:r w:rsidRPr="00C77C50">
        <w:rPr>
          <w:b/>
          <w:lang w:val="en-US" w:eastAsia="ko-KR"/>
        </w:rPr>
        <w:t xml:space="preserve">Proposal 1: </w:t>
      </w:r>
      <w:r>
        <w:rPr>
          <w:i/>
          <w:lang w:val="en-US" w:eastAsia="ko-KR"/>
        </w:rPr>
        <w:t xml:space="preserve">For non-serving cell PCI indication for inter-cell </w:t>
      </w:r>
      <w:proofErr w:type="spellStart"/>
      <w:r>
        <w:rPr>
          <w:i/>
          <w:lang w:val="en-US" w:eastAsia="ko-KR"/>
        </w:rPr>
        <w:t>mTRP</w:t>
      </w:r>
      <w:proofErr w:type="spellEnd"/>
      <w:r>
        <w:rPr>
          <w:i/>
          <w:lang w:val="en-US" w:eastAsia="ko-KR"/>
        </w:rPr>
        <w:t xml:space="preserve"> operation</w:t>
      </w:r>
    </w:p>
    <w:p w14:paraId="34BB4DAC" w14:textId="77777777" w:rsidR="00475C0A" w:rsidRDefault="00475C0A" w:rsidP="00475C0A">
      <w:pPr>
        <w:pStyle w:val="0Maintext"/>
        <w:numPr>
          <w:ilvl w:val="0"/>
          <w:numId w:val="20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Selecting between explicit and implicit methods of indicating the non-serving cell PCI in TCI state shall take into account signaling overhead, payload variation, and RAN2 impact.</w:t>
      </w:r>
    </w:p>
    <w:p w14:paraId="6FA045A3" w14:textId="2C757709" w:rsidR="006128EA" w:rsidRPr="00492340" w:rsidRDefault="00475C0A" w:rsidP="00492340">
      <w:pPr>
        <w:pStyle w:val="0Maintext"/>
        <w:numPr>
          <w:ilvl w:val="0"/>
          <w:numId w:val="20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In terms of minimizing the signaling overhead, the implicit non-serving cell PCI indication in TCI state shall be supported.</w:t>
      </w:r>
    </w:p>
    <w:p w14:paraId="783C081A" w14:textId="77777777" w:rsidR="00475C0A" w:rsidRDefault="00475C0A" w:rsidP="00475C0A">
      <w:pPr>
        <w:pStyle w:val="0Maintext"/>
        <w:spacing w:after="60" w:afterAutospacing="0"/>
        <w:ind w:leftChars="129" w:left="284" w:firstLine="0"/>
        <w:rPr>
          <w:i/>
          <w:lang w:val="en-US" w:eastAsia="ko-KR"/>
        </w:rPr>
      </w:pPr>
      <w:r w:rsidRPr="00C77C50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C77C50">
        <w:rPr>
          <w:b/>
          <w:lang w:val="en-US" w:eastAsia="ko-KR"/>
        </w:rPr>
        <w:t xml:space="preserve">: </w:t>
      </w:r>
      <w:r>
        <w:rPr>
          <w:i/>
          <w:lang w:val="en-US" w:eastAsia="ko-KR"/>
        </w:rPr>
        <w:t>For QCL source RS and QCL source RS type from non-serving cell</w:t>
      </w:r>
    </w:p>
    <w:p w14:paraId="320FBB84" w14:textId="77777777" w:rsidR="00475C0A" w:rsidRDefault="00475C0A" w:rsidP="00475C0A">
      <w:pPr>
        <w:pStyle w:val="0Maintext"/>
        <w:numPr>
          <w:ilvl w:val="0"/>
          <w:numId w:val="20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 xml:space="preserve">For DL channels, large scale QCL properties are inferred from up to two </w:t>
      </w:r>
      <w:proofErr w:type="spellStart"/>
      <w:r>
        <w:rPr>
          <w:i/>
          <w:lang w:val="en-US" w:eastAsia="ko-KR"/>
        </w:rPr>
        <w:t>RSes</w:t>
      </w:r>
      <w:proofErr w:type="spellEnd"/>
      <w:r>
        <w:rPr>
          <w:i/>
          <w:lang w:val="en-US" w:eastAsia="ko-KR"/>
        </w:rPr>
        <w:t xml:space="preserve"> for QCL-</w:t>
      </w:r>
      <w:proofErr w:type="spellStart"/>
      <w:r>
        <w:rPr>
          <w:i/>
          <w:lang w:val="en-US" w:eastAsia="ko-KR"/>
        </w:rPr>
        <w:t>TypeA</w:t>
      </w:r>
      <w:proofErr w:type="spellEnd"/>
      <w:r>
        <w:rPr>
          <w:i/>
          <w:lang w:val="en-US" w:eastAsia="ko-KR"/>
        </w:rPr>
        <w:t xml:space="preserve"> and QCL-</w:t>
      </w:r>
      <w:proofErr w:type="spellStart"/>
      <w:r>
        <w:rPr>
          <w:i/>
          <w:lang w:val="en-US" w:eastAsia="ko-KR"/>
        </w:rPr>
        <w:t>TypeD</w:t>
      </w:r>
      <w:proofErr w:type="spellEnd"/>
      <w:r>
        <w:rPr>
          <w:i/>
          <w:lang w:val="en-US" w:eastAsia="ko-KR"/>
        </w:rPr>
        <w:t xml:space="preserve"> respectively.</w:t>
      </w:r>
    </w:p>
    <w:p w14:paraId="20998A5A" w14:textId="77777777" w:rsidR="00475C0A" w:rsidRPr="006128EA" w:rsidRDefault="00475C0A" w:rsidP="00475C0A">
      <w:pPr>
        <w:pStyle w:val="0Maintext"/>
        <w:numPr>
          <w:ilvl w:val="0"/>
          <w:numId w:val="20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The QCL-</w:t>
      </w:r>
      <w:proofErr w:type="spellStart"/>
      <w:r>
        <w:rPr>
          <w:i/>
          <w:lang w:val="en-US" w:eastAsia="ko-KR"/>
        </w:rPr>
        <w:t>TypeA</w:t>
      </w:r>
      <w:proofErr w:type="spellEnd"/>
      <w:r>
        <w:rPr>
          <w:i/>
          <w:lang w:val="en-US" w:eastAsia="ko-KR"/>
        </w:rPr>
        <w:t xml:space="preserve"> source RS is TRS from non-serving cell, and QCL-</w:t>
      </w:r>
      <w:proofErr w:type="spellStart"/>
      <w:r>
        <w:rPr>
          <w:i/>
          <w:lang w:val="en-US" w:eastAsia="ko-KR"/>
        </w:rPr>
        <w:t>TypeD</w:t>
      </w:r>
      <w:proofErr w:type="spellEnd"/>
      <w:r>
        <w:rPr>
          <w:i/>
          <w:lang w:val="en-US" w:eastAsia="ko-KR"/>
        </w:rPr>
        <w:t xml:space="preserve"> source RS is non-serving cell SSB.</w:t>
      </w:r>
    </w:p>
    <w:p w14:paraId="129D7D3C" w14:textId="77777777" w:rsidR="002551FE" w:rsidRPr="00CF0E0E" w:rsidRDefault="002551FE" w:rsidP="002551FE">
      <w:pPr>
        <w:pStyle w:val="0Maintext"/>
        <w:spacing w:after="60" w:afterAutospacing="0"/>
        <w:ind w:leftChars="129" w:left="284" w:firstLine="0"/>
        <w:rPr>
          <w:b/>
          <w:lang w:val="en-US" w:eastAsia="ko-KR"/>
        </w:rPr>
      </w:pPr>
    </w:p>
    <w:p w14:paraId="3EDA225E" w14:textId="77777777" w:rsidR="002551FE" w:rsidRPr="00824037" w:rsidRDefault="002551FE" w:rsidP="002551FE">
      <w:pPr>
        <w:pStyle w:val="Heading1"/>
        <w:spacing w:before="0"/>
        <w:jc w:val="both"/>
        <w:rPr>
          <w:sz w:val="28"/>
          <w:lang w:val="en-US"/>
        </w:rPr>
      </w:pPr>
      <w:r w:rsidRPr="00824037">
        <w:rPr>
          <w:sz w:val="28"/>
          <w:lang w:val="en-US"/>
        </w:rPr>
        <w:t>References</w:t>
      </w:r>
    </w:p>
    <w:p w14:paraId="3A24CD33" w14:textId="77777777" w:rsidR="00066E97" w:rsidRPr="00590E7A" w:rsidRDefault="00066E97" w:rsidP="00066E97">
      <w:pPr>
        <w:pStyle w:val="ListParagraph"/>
        <w:numPr>
          <w:ilvl w:val="0"/>
          <w:numId w:val="5"/>
        </w:numPr>
        <w:spacing w:after="60" w:line="288" w:lineRule="auto"/>
        <w:ind w:leftChars="0"/>
        <w:contextualSpacing/>
        <w:jc w:val="both"/>
      </w:pPr>
      <w:bookmarkStart w:id="3" w:name="_Ref60684344"/>
      <w:r>
        <w:rPr>
          <w:lang w:eastAsia="ko-KR"/>
        </w:rPr>
        <w:t>Chairman Notes, 3GPP RAN1#103-e, e-Meeting, November, 2020.</w:t>
      </w:r>
      <w:bookmarkEnd w:id="3"/>
    </w:p>
    <w:p w14:paraId="30E0F113" w14:textId="77777777" w:rsidR="00066E97" w:rsidRPr="006B29D6" w:rsidRDefault="00066E97" w:rsidP="00066E97">
      <w:pPr>
        <w:pStyle w:val="ListParagraph"/>
        <w:numPr>
          <w:ilvl w:val="0"/>
          <w:numId w:val="5"/>
        </w:numPr>
        <w:spacing w:after="60" w:line="288" w:lineRule="auto"/>
        <w:ind w:leftChars="0"/>
        <w:contextualSpacing/>
        <w:jc w:val="both"/>
      </w:pPr>
      <w:bookmarkStart w:id="4" w:name="_Ref60733805"/>
      <w:r>
        <w:rPr>
          <w:lang w:eastAsia="ko-KR"/>
        </w:rPr>
        <w:t>Chairman Notes, 3GPP RAN1#104-e, e-Meeting, February, 2021.</w:t>
      </w:r>
      <w:bookmarkEnd w:id="4"/>
    </w:p>
    <w:p w14:paraId="2812F96D" w14:textId="03C46D2F" w:rsidR="00697CD6" w:rsidRPr="00066E97" w:rsidRDefault="00697CD6" w:rsidP="002551FE">
      <w:pPr>
        <w:pStyle w:val="2222"/>
        <w:spacing w:after="120" w:line="288" w:lineRule="auto"/>
        <w:ind w:firstLineChars="0" w:firstLine="0"/>
        <w:rPr>
          <w:rFonts w:eastAsiaTheme="minorEastAsia"/>
          <w:sz w:val="20"/>
          <w:lang w:eastAsia="zh-CN"/>
        </w:rPr>
      </w:pPr>
    </w:p>
    <w:sectPr w:rsidR="00697CD6" w:rsidRPr="00066E97" w:rsidSect="00667E9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1B4B17" w14:textId="77777777" w:rsidR="005455EE" w:rsidRDefault="005455EE">
      <w:r>
        <w:separator/>
      </w:r>
    </w:p>
  </w:endnote>
  <w:endnote w:type="continuationSeparator" w:id="0">
    <w:p w14:paraId="5D2944F3" w14:textId="77777777" w:rsidR="005455EE" w:rsidRDefault="00545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36E979" w14:textId="77777777" w:rsidR="005455EE" w:rsidRDefault="005455EE">
      <w:r>
        <w:separator/>
      </w:r>
    </w:p>
  </w:footnote>
  <w:footnote w:type="continuationSeparator" w:id="0">
    <w:p w14:paraId="7EFDD3AB" w14:textId="77777777" w:rsidR="005455EE" w:rsidRDefault="00545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260B3B" w:rsidRDefault="00260B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A6156"/>
    <w:multiLevelType w:val="hybridMultilevel"/>
    <w:tmpl w:val="DE027BDA"/>
    <w:lvl w:ilvl="0" w:tplc="04090005">
      <w:numFmt w:val="bullet"/>
      <w:lvlText w:val="-"/>
      <w:lvlJc w:val="left"/>
      <w:pPr>
        <w:ind w:left="1160" w:hanging="40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" w15:restartNumberingAfterBreak="0">
    <w:nsid w:val="045B3B07"/>
    <w:multiLevelType w:val="hybridMultilevel"/>
    <w:tmpl w:val="6302D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B241A1C"/>
    <w:multiLevelType w:val="hybridMultilevel"/>
    <w:tmpl w:val="74BE17E8"/>
    <w:lvl w:ilvl="0" w:tplc="9146AECC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21F1"/>
    <w:multiLevelType w:val="hybridMultilevel"/>
    <w:tmpl w:val="C3E827BC"/>
    <w:lvl w:ilvl="0" w:tplc="04090005">
      <w:numFmt w:val="bullet"/>
      <w:lvlText w:val="-"/>
      <w:lvlJc w:val="left"/>
      <w:pPr>
        <w:ind w:left="1160" w:hanging="40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6" w15:restartNumberingAfterBreak="0">
    <w:nsid w:val="127703B7"/>
    <w:multiLevelType w:val="hybridMultilevel"/>
    <w:tmpl w:val="89727692"/>
    <w:lvl w:ilvl="0" w:tplc="123493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7" w15:restartNumberingAfterBreak="0">
    <w:nsid w:val="13512CF5"/>
    <w:multiLevelType w:val="hybridMultilevel"/>
    <w:tmpl w:val="F626C6E2"/>
    <w:lvl w:ilvl="0" w:tplc="04090001">
      <w:start w:val="1"/>
      <w:numFmt w:val="bullet"/>
      <w:lvlText w:val=""/>
      <w:lvlJc w:val="left"/>
      <w:pPr>
        <w:ind w:left="2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0" w:hanging="360"/>
      </w:pPr>
      <w:rPr>
        <w:rFonts w:ascii="Wingdings" w:hAnsi="Wingdings" w:hint="default"/>
      </w:rPr>
    </w:lvl>
  </w:abstractNum>
  <w:abstractNum w:abstractNumId="8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4266"/>
        </w:tabs>
        <w:ind w:left="426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8C83531"/>
    <w:multiLevelType w:val="hybridMultilevel"/>
    <w:tmpl w:val="C1FEC81E"/>
    <w:lvl w:ilvl="0" w:tplc="040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2C73609C"/>
    <w:multiLevelType w:val="hybridMultilevel"/>
    <w:tmpl w:val="3BEE71C8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1" w15:restartNumberingAfterBreak="0">
    <w:nsid w:val="2E28713E"/>
    <w:multiLevelType w:val="hybridMultilevel"/>
    <w:tmpl w:val="4E6875C2"/>
    <w:lvl w:ilvl="0" w:tplc="9146AECC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35EA1E3A"/>
    <w:multiLevelType w:val="hybridMultilevel"/>
    <w:tmpl w:val="E020B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C00F0"/>
    <w:multiLevelType w:val="hybridMultilevel"/>
    <w:tmpl w:val="1CD4369A"/>
    <w:lvl w:ilvl="0" w:tplc="9EE67E84">
      <w:start w:val="1"/>
      <w:numFmt w:val="decimal"/>
      <w:lvlText w:val="(%1)"/>
      <w:lvlJc w:val="left"/>
      <w:pPr>
        <w:ind w:left="1960" w:hanging="11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5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3B40129"/>
    <w:multiLevelType w:val="hybridMultilevel"/>
    <w:tmpl w:val="2F3C970A"/>
    <w:lvl w:ilvl="0" w:tplc="5D8EA08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8" w15:restartNumberingAfterBreak="0">
    <w:nsid w:val="4B1C2711"/>
    <w:multiLevelType w:val="hybridMultilevel"/>
    <w:tmpl w:val="1C6472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0C0B80"/>
    <w:multiLevelType w:val="hybridMultilevel"/>
    <w:tmpl w:val="64720A0A"/>
    <w:lvl w:ilvl="0" w:tplc="964ECC0C">
      <w:numFmt w:val="bullet"/>
      <w:lvlText w:val="-"/>
      <w:lvlJc w:val="left"/>
      <w:pPr>
        <w:ind w:left="11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1" w15:restartNumberingAfterBreak="0">
    <w:nsid w:val="572D140C"/>
    <w:multiLevelType w:val="hybridMultilevel"/>
    <w:tmpl w:val="71AAF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835425C"/>
    <w:multiLevelType w:val="hybridMultilevel"/>
    <w:tmpl w:val="29C48CB2"/>
    <w:lvl w:ilvl="0" w:tplc="8FB497E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8472FD"/>
    <w:multiLevelType w:val="hybridMultilevel"/>
    <w:tmpl w:val="E5B01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526D98"/>
    <w:multiLevelType w:val="hybridMultilevel"/>
    <w:tmpl w:val="42C29D00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7956BC"/>
    <w:multiLevelType w:val="hybridMultilevel"/>
    <w:tmpl w:val="722453F6"/>
    <w:lvl w:ilvl="0" w:tplc="9146AECC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F96049"/>
    <w:multiLevelType w:val="hybridMultilevel"/>
    <w:tmpl w:val="5CE4FBAA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352629A"/>
    <w:multiLevelType w:val="hybridMultilevel"/>
    <w:tmpl w:val="D10C7320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2"/>
  </w:num>
  <w:num w:numId="3">
    <w:abstractNumId w:val="22"/>
  </w:num>
  <w:num w:numId="4">
    <w:abstractNumId w:val="31"/>
  </w:num>
  <w:num w:numId="5">
    <w:abstractNumId w:val="3"/>
  </w:num>
  <w:num w:numId="6">
    <w:abstractNumId w:val="2"/>
  </w:num>
  <w:num w:numId="7">
    <w:abstractNumId w:val="26"/>
  </w:num>
  <w:num w:numId="8">
    <w:abstractNumId w:val="29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0"/>
  </w:num>
  <w:num w:numId="12">
    <w:abstractNumId w:val="5"/>
  </w:num>
  <w:num w:numId="13">
    <w:abstractNumId w:val="6"/>
  </w:num>
  <w:num w:numId="14">
    <w:abstractNumId w:val="30"/>
  </w:num>
  <w:num w:numId="15">
    <w:abstractNumId w:val="25"/>
  </w:num>
  <w:num w:numId="16">
    <w:abstractNumId w:val="20"/>
  </w:num>
  <w:num w:numId="17">
    <w:abstractNumId w:val="7"/>
  </w:num>
  <w:num w:numId="18">
    <w:abstractNumId w:val="10"/>
  </w:num>
  <w:num w:numId="19">
    <w:abstractNumId w:val="14"/>
  </w:num>
  <w:num w:numId="20">
    <w:abstractNumId w:val="13"/>
  </w:num>
  <w:num w:numId="21">
    <w:abstractNumId w:val="28"/>
  </w:num>
  <w:num w:numId="22">
    <w:abstractNumId w:val="4"/>
  </w:num>
  <w:num w:numId="23">
    <w:abstractNumId w:val="1"/>
  </w:num>
  <w:num w:numId="24">
    <w:abstractNumId w:val="24"/>
  </w:num>
  <w:num w:numId="25">
    <w:abstractNumId w:val="11"/>
  </w:num>
  <w:num w:numId="26">
    <w:abstractNumId w:val="27"/>
  </w:num>
  <w:num w:numId="27">
    <w:abstractNumId w:val="9"/>
  </w:num>
  <w:num w:numId="28">
    <w:abstractNumId w:val="18"/>
  </w:num>
  <w:num w:numId="29">
    <w:abstractNumId w:val="23"/>
  </w:num>
  <w:num w:numId="30">
    <w:abstractNumId w:val="17"/>
  </w:num>
  <w:num w:numId="31">
    <w:abstractNumId w:val="16"/>
  </w:num>
  <w:num w:numId="32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11F"/>
    <w:rsid w:val="0000245A"/>
    <w:rsid w:val="00002A92"/>
    <w:rsid w:val="00002AA3"/>
    <w:rsid w:val="000033A8"/>
    <w:rsid w:val="00003B63"/>
    <w:rsid w:val="00003FEA"/>
    <w:rsid w:val="00004076"/>
    <w:rsid w:val="000041A5"/>
    <w:rsid w:val="00004D0E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77A"/>
    <w:rsid w:val="00006C1C"/>
    <w:rsid w:val="00006DFA"/>
    <w:rsid w:val="00007211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C85"/>
    <w:rsid w:val="00012D3C"/>
    <w:rsid w:val="00013937"/>
    <w:rsid w:val="00013C4A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CC8"/>
    <w:rsid w:val="00017CDC"/>
    <w:rsid w:val="00017F6D"/>
    <w:rsid w:val="000201B6"/>
    <w:rsid w:val="00020335"/>
    <w:rsid w:val="00020B64"/>
    <w:rsid w:val="000210FF"/>
    <w:rsid w:val="00021147"/>
    <w:rsid w:val="0002140E"/>
    <w:rsid w:val="000217B9"/>
    <w:rsid w:val="0002183D"/>
    <w:rsid w:val="00021CA4"/>
    <w:rsid w:val="00022194"/>
    <w:rsid w:val="00022411"/>
    <w:rsid w:val="000225A8"/>
    <w:rsid w:val="00022677"/>
    <w:rsid w:val="000228BA"/>
    <w:rsid w:val="000228E2"/>
    <w:rsid w:val="0002290F"/>
    <w:rsid w:val="00022C4C"/>
    <w:rsid w:val="00022CAF"/>
    <w:rsid w:val="00023292"/>
    <w:rsid w:val="0002357B"/>
    <w:rsid w:val="00023624"/>
    <w:rsid w:val="000236D5"/>
    <w:rsid w:val="00024201"/>
    <w:rsid w:val="000247B9"/>
    <w:rsid w:val="000249FC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269DA"/>
    <w:rsid w:val="00027901"/>
    <w:rsid w:val="00030184"/>
    <w:rsid w:val="0003059A"/>
    <w:rsid w:val="00030EA3"/>
    <w:rsid w:val="00030EA8"/>
    <w:rsid w:val="000318BB"/>
    <w:rsid w:val="00031E6C"/>
    <w:rsid w:val="00032705"/>
    <w:rsid w:val="00032854"/>
    <w:rsid w:val="00032A3B"/>
    <w:rsid w:val="00033526"/>
    <w:rsid w:val="00033CCC"/>
    <w:rsid w:val="00034522"/>
    <w:rsid w:val="00035128"/>
    <w:rsid w:val="000354A4"/>
    <w:rsid w:val="000355FE"/>
    <w:rsid w:val="0003560C"/>
    <w:rsid w:val="00036B0F"/>
    <w:rsid w:val="00036D0A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D15"/>
    <w:rsid w:val="00041D69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408"/>
    <w:rsid w:val="00047BB7"/>
    <w:rsid w:val="00050113"/>
    <w:rsid w:val="0005019A"/>
    <w:rsid w:val="00050246"/>
    <w:rsid w:val="00050562"/>
    <w:rsid w:val="00050640"/>
    <w:rsid w:val="000508CC"/>
    <w:rsid w:val="00050FFD"/>
    <w:rsid w:val="00051826"/>
    <w:rsid w:val="000519E0"/>
    <w:rsid w:val="00051AFF"/>
    <w:rsid w:val="00051D64"/>
    <w:rsid w:val="000520BE"/>
    <w:rsid w:val="00052607"/>
    <w:rsid w:val="00052776"/>
    <w:rsid w:val="0005285B"/>
    <w:rsid w:val="0005318B"/>
    <w:rsid w:val="00053309"/>
    <w:rsid w:val="00053473"/>
    <w:rsid w:val="00053930"/>
    <w:rsid w:val="000543AD"/>
    <w:rsid w:val="000543C0"/>
    <w:rsid w:val="00054E0A"/>
    <w:rsid w:val="000551A1"/>
    <w:rsid w:val="000553B4"/>
    <w:rsid w:val="00055A9D"/>
    <w:rsid w:val="00055EC9"/>
    <w:rsid w:val="000564D1"/>
    <w:rsid w:val="00056B06"/>
    <w:rsid w:val="00056C36"/>
    <w:rsid w:val="00056CB7"/>
    <w:rsid w:val="00056FBE"/>
    <w:rsid w:val="00057250"/>
    <w:rsid w:val="0005762D"/>
    <w:rsid w:val="000579E0"/>
    <w:rsid w:val="00057CB5"/>
    <w:rsid w:val="00060151"/>
    <w:rsid w:val="00060156"/>
    <w:rsid w:val="00060242"/>
    <w:rsid w:val="000602CC"/>
    <w:rsid w:val="000603A5"/>
    <w:rsid w:val="0006060C"/>
    <w:rsid w:val="00060660"/>
    <w:rsid w:val="00060BA8"/>
    <w:rsid w:val="00061035"/>
    <w:rsid w:val="000611B9"/>
    <w:rsid w:val="000612B6"/>
    <w:rsid w:val="00061C14"/>
    <w:rsid w:val="00061CB0"/>
    <w:rsid w:val="0006212D"/>
    <w:rsid w:val="0006218F"/>
    <w:rsid w:val="0006267E"/>
    <w:rsid w:val="000627C6"/>
    <w:rsid w:val="00062FEB"/>
    <w:rsid w:val="000631B2"/>
    <w:rsid w:val="000635F1"/>
    <w:rsid w:val="00063AC6"/>
    <w:rsid w:val="00063D17"/>
    <w:rsid w:val="00064017"/>
    <w:rsid w:val="00064545"/>
    <w:rsid w:val="00064DCA"/>
    <w:rsid w:val="00064E67"/>
    <w:rsid w:val="00065335"/>
    <w:rsid w:val="0006545F"/>
    <w:rsid w:val="00065630"/>
    <w:rsid w:val="000659C5"/>
    <w:rsid w:val="000660DE"/>
    <w:rsid w:val="00066132"/>
    <w:rsid w:val="00066D6B"/>
    <w:rsid w:val="00066E97"/>
    <w:rsid w:val="00066FC3"/>
    <w:rsid w:val="00067006"/>
    <w:rsid w:val="00067499"/>
    <w:rsid w:val="000677ED"/>
    <w:rsid w:val="00070567"/>
    <w:rsid w:val="00070871"/>
    <w:rsid w:val="00070D5C"/>
    <w:rsid w:val="0007119C"/>
    <w:rsid w:val="000711FF"/>
    <w:rsid w:val="0007143A"/>
    <w:rsid w:val="000718B0"/>
    <w:rsid w:val="00071C58"/>
    <w:rsid w:val="00072126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077"/>
    <w:rsid w:val="000755B5"/>
    <w:rsid w:val="000755ED"/>
    <w:rsid w:val="000759FA"/>
    <w:rsid w:val="00075A3E"/>
    <w:rsid w:val="00075A55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C05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38"/>
    <w:rsid w:val="000845EA"/>
    <w:rsid w:val="0008508E"/>
    <w:rsid w:val="000855D9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A57"/>
    <w:rsid w:val="00090F6D"/>
    <w:rsid w:val="00091937"/>
    <w:rsid w:val="00091964"/>
    <w:rsid w:val="000919C5"/>
    <w:rsid w:val="00091C52"/>
    <w:rsid w:val="00091D40"/>
    <w:rsid w:val="00092123"/>
    <w:rsid w:val="000929AC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6421"/>
    <w:rsid w:val="00096D3D"/>
    <w:rsid w:val="0009710E"/>
    <w:rsid w:val="0009739B"/>
    <w:rsid w:val="000977D7"/>
    <w:rsid w:val="00097DE0"/>
    <w:rsid w:val="00097F0E"/>
    <w:rsid w:val="000A1174"/>
    <w:rsid w:val="000A1373"/>
    <w:rsid w:val="000A1B8A"/>
    <w:rsid w:val="000A1CF5"/>
    <w:rsid w:val="000A1D31"/>
    <w:rsid w:val="000A1E28"/>
    <w:rsid w:val="000A26F4"/>
    <w:rsid w:val="000A3732"/>
    <w:rsid w:val="000A3813"/>
    <w:rsid w:val="000A3F19"/>
    <w:rsid w:val="000A464F"/>
    <w:rsid w:val="000A48E0"/>
    <w:rsid w:val="000A4937"/>
    <w:rsid w:val="000A50A2"/>
    <w:rsid w:val="000A5315"/>
    <w:rsid w:val="000A591F"/>
    <w:rsid w:val="000A59F5"/>
    <w:rsid w:val="000A5EBF"/>
    <w:rsid w:val="000A6336"/>
    <w:rsid w:val="000A6382"/>
    <w:rsid w:val="000A6A24"/>
    <w:rsid w:val="000A6C56"/>
    <w:rsid w:val="000A74AE"/>
    <w:rsid w:val="000A77A6"/>
    <w:rsid w:val="000A7A9F"/>
    <w:rsid w:val="000B05CD"/>
    <w:rsid w:val="000B0A8C"/>
    <w:rsid w:val="000B0B99"/>
    <w:rsid w:val="000B1084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C72"/>
    <w:rsid w:val="000B3F75"/>
    <w:rsid w:val="000B45F2"/>
    <w:rsid w:val="000B483A"/>
    <w:rsid w:val="000B4FD7"/>
    <w:rsid w:val="000B50DF"/>
    <w:rsid w:val="000B530B"/>
    <w:rsid w:val="000B5732"/>
    <w:rsid w:val="000B5C93"/>
    <w:rsid w:val="000B5CF9"/>
    <w:rsid w:val="000B5F87"/>
    <w:rsid w:val="000B66FA"/>
    <w:rsid w:val="000B67B1"/>
    <w:rsid w:val="000B6D7B"/>
    <w:rsid w:val="000B6E37"/>
    <w:rsid w:val="000B6EE4"/>
    <w:rsid w:val="000B7059"/>
    <w:rsid w:val="000B7076"/>
    <w:rsid w:val="000B7254"/>
    <w:rsid w:val="000B7341"/>
    <w:rsid w:val="000B74BE"/>
    <w:rsid w:val="000B766E"/>
    <w:rsid w:val="000B7D81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2E1B"/>
    <w:rsid w:val="000C3232"/>
    <w:rsid w:val="000C36A5"/>
    <w:rsid w:val="000C3A4B"/>
    <w:rsid w:val="000C3FE4"/>
    <w:rsid w:val="000C4617"/>
    <w:rsid w:val="000C4DFA"/>
    <w:rsid w:val="000C4EB3"/>
    <w:rsid w:val="000C4F29"/>
    <w:rsid w:val="000C4FE8"/>
    <w:rsid w:val="000C5110"/>
    <w:rsid w:val="000C54C7"/>
    <w:rsid w:val="000C567E"/>
    <w:rsid w:val="000C57B1"/>
    <w:rsid w:val="000C57C8"/>
    <w:rsid w:val="000C5BD0"/>
    <w:rsid w:val="000C621B"/>
    <w:rsid w:val="000C634C"/>
    <w:rsid w:val="000C650F"/>
    <w:rsid w:val="000C67FA"/>
    <w:rsid w:val="000C6B3D"/>
    <w:rsid w:val="000C6C56"/>
    <w:rsid w:val="000C6D1B"/>
    <w:rsid w:val="000C6F34"/>
    <w:rsid w:val="000C7606"/>
    <w:rsid w:val="000C7C58"/>
    <w:rsid w:val="000D00DD"/>
    <w:rsid w:val="000D0202"/>
    <w:rsid w:val="000D06DC"/>
    <w:rsid w:val="000D0866"/>
    <w:rsid w:val="000D0A39"/>
    <w:rsid w:val="000D1026"/>
    <w:rsid w:val="000D113A"/>
    <w:rsid w:val="000D133B"/>
    <w:rsid w:val="000D1853"/>
    <w:rsid w:val="000D18D3"/>
    <w:rsid w:val="000D19F4"/>
    <w:rsid w:val="000D1A24"/>
    <w:rsid w:val="000D1DAD"/>
    <w:rsid w:val="000D222D"/>
    <w:rsid w:val="000D2320"/>
    <w:rsid w:val="000D24DD"/>
    <w:rsid w:val="000D25AC"/>
    <w:rsid w:val="000D2B65"/>
    <w:rsid w:val="000D2B7A"/>
    <w:rsid w:val="000D2CCA"/>
    <w:rsid w:val="000D2DEB"/>
    <w:rsid w:val="000D2FE2"/>
    <w:rsid w:val="000D329F"/>
    <w:rsid w:val="000D3999"/>
    <w:rsid w:val="000D4806"/>
    <w:rsid w:val="000D4921"/>
    <w:rsid w:val="000D4B0A"/>
    <w:rsid w:val="000D4B25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6E57"/>
    <w:rsid w:val="000D758A"/>
    <w:rsid w:val="000D7686"/>
    <w:rsid w:val="000D77B5"/>
    <w:rsid w:val="000D7E2B"/>
    <w:rsid w:val="000E0371"/>
    <w:rsid w:val="000E085A"/>
    <w:rsid w:val="000E0BE4"/>
    <w:rsid w:val="000E0D08"/>
    <w:rsid w:val="000E0E6A"/>
    <w:rsid w:val="000E0F81"/>
    <w:rsid w:val="000E10DE"/>
    <w:rsid w:val="000E1174"/>
    <w:rsid w:val="000E1258"/>
    <w:rsid w:val="000E1C76"/>
    <w:rsid w:val="000E201C"/>
    <w:rsid w:val="000E2177"/>
    <w:rsid w:val="000E2201"/>
    <w:rsid w:val="000E24E6"/>
    <w:rsid w:val="000E255E"/>
    <w:rsid w:val="000E2887"/>
    <w:rsid w:val="000E294D"/>
    <w:rsid w:val="000E30B3"/>
    <w:rsid w:val="000E30ED"/>
    <w:rsid w:val="000E3102"/>
    <w:rsid w:val="000E3250"/>
    <w:rsid w:val="000E3860"/>
    <w:rsid w:val="000E39C2"/>
    <w:rsid w:val="000E436D"/>
    <w:rsid w:val="000E4574"/>
    <w:rsid w:val="000E4777"/>
    <w:rsid w:val="000E48A4"/>
    <w:rsid w:val="000E4A41"/>
    <w:rsid w:val="000E4A83"/>
    <w:rsid w:val="000E4C1B"/>
    <w:rsid w:val="000E512F"/>
    <w:rsid w:val="000E58E6"/>
    <w:rsid w:val="000E5AD7"/>
    <w:rsid w:val="000E5B1F"/>
    <w:rsid w:val="000E5D98"/>
    <w:rsid w:val="000E600B"/>
    <w:rsid w:val="000E6C3A"/>
    <w:rsid w:val="000E700C"/>
    <w:rsid w:val="000E7166"/>
    <w:rsid w:val="000E7491"/>
    <w:rsid w:val="000E7701"/>
    <w:rsid w:val="000E7837"/>
    <w:rsid w:val="000E7A60"/>
    <w:rsid w:val="000E7A77"/>
    <w:rsid w:val="000F0D83"/>
    <w:rsid w:val="000F173B"/>
    <w:rsid w:val="000F17FA"/>
    <w:rsid w:val="000F1D64"/>
    <w:rsid w:val="000F2217"/>
    <w:rsid w:val="000F246D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3E4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0F7FF5"/>
    <w:rsid w:val="001001E7"/>
    <w:rsid w:val="00100670"/>
    <w:rsid w:val="001006B1"/>
    <w:rsid w:val="00100CCE"/>
    <w:rsid w:val="00100CFA"/>
    <w:rsid w:val="0010112F"/>
    <w:rsid w:val="00101AC6"/>
    <w:rsid w:val="00101FE9"/>
    <w:rsid w:val="00102016"/>
    <w:rsid w:val="00102365"/>
    <w:rsid w:val="00102506"/>
    <w:rsid w:val="001026E8"/>
    <w:rsid w:val="00102C19"/>
    <w:rsid w:val="0010300B"/>
    <w:rsid w:val="001035A1"/>
    <w:rsid w:val="00103729"/>
    <w:rsid w:val="001038BF"/>
    <w:rsid w:val="00103CA8"/>
    <w:rsid w:val="00103D5C"/>
    <w:rsid w:val="00103DA8"/>
    <w:rsid w:val="00103FB1"/>
    <w:rsid w:val="00104128"/>
    <w:rsid w:val="001041F6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7A9"/>
    <w:rsid w:val="001139EF"/>
    <w:rsid w:val="0011411F"/>
    <w:rsid w:val="0011419C"/>
    <w:rsid w:val="00114294"/>
    <w:rsid w:val="0011471A"/>
    <w:rsid w:val="0011473C"/>
    <w:rsid w:val="00114DFC"/>
    <w:rsid w:val="00114E3F"/>
    <w:rsid w:val="00114EB4"/>
    <w:rsid w:val="00114F63"/>
    <w:rsid w:val="001155B8"/>
    <w:rsid w:val="00115751"/>
    <w:rsid w:val="00115C96"/>
    <w:rsid w:val="00115DD7"/>
    <w:rsid w:val="00116A65"/>
    <w:rsid w:val="00116E00"/>
    <w:rsid w:val="00117B15"/>
    <w:rsid w:val="00117E99"/>
    <w:rsid w:val="00120623"/>
    <w:rsid w:val="00120B93"/>
    <w:rsid w:val="00120F57"/>
    <w:rsid w:val="00121123"/>
    <w:rsid w:val="00121353"/>
    <w:rsid w:val="00121508"/>
    <w:rsid w:val="0012156A"/>
    <w:rsid w:val="00121AC2"/>
    <w:rsid w:val="0012290D"/>
    <w:rsid w:val="00122957"/>
    <w:rsid w:val="0012303A"/>
    <w:rsid w:val="001234F3"/>
    <w:rsid w:val="00123839"/>
    <w:rsid w:val="00123B51"/>
    <w:rsid w:val="00123DD2"/>
    <w:rsid w:val="0012428C"/>
    <w:rsid w:val="00124392"/>
    <w:rsid w:val="0012479D"/>
    <w:rsid w:val="0012493F"/>
    <w:rsid w:val="001253C3"/>
    <w:rsid w:val="001253F3"/>
    <w:rsid w:val="001255F5"/>
    <w:rsid w:val="001260F9"/>
    <w:rsid w:val="001261C4"/>
    <w:rsid w:val="001266AF"/>
    <w:rsid w:val="001266B0"/>
    <w:rsid w:val="001274FE"/>
    <w:rsid w:val="001276EE"/>
    <w:rsid w:val="001278EB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4DB"/>
    <w:rsid w:val="00133538"/>
    <w:rsid w:val="00133DC9"/>
    <w:rsid w:val="00133F1C"/>
    <w:rsid w:val="00133F82"/>
    <w:rsid w:val="001346F3"/>
    <w:rsid w:val="001346FD"/>
    <w:rsid w:val="001347AC"/>
    <w:rsid w:val="00134ABB"/>
    <w:rsid w:val="00134F70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679"/>
    <w:rsid w:val="001379DE"/>
    <w:rsid w:val="00140461"/>
    <w:rsid w:val="001405F9"/>
    <w:rsid w:val="00140C63"/>
    <w:rsid w:val="00140E28"/>
    <w:rsid w:val="00141454"/>
    <w:rsid w:val="0014151A"/>
    <w:rsid w:val="0014175B"/>
    <w:rsid w:val="001417E9"/>
    <w:rsid w:val="001419F2"/>
    <w:rsid w:val="00141F6D"/>
    <w:rsid w:val="00142A39"/>
    <w:rsid w:val="0014323B"/>
    <w:rsid w:val="0014343A"/>
    <w:rsid w:val="00143869"/>
    <w:rsid w:val="001440F8"/>
    <w:rsid w:val="00144196"/>
    <w:rsid w:val="00144261"/>
    <w:rsid w:val="0014454D"/>
    <w:rsid w:val="00144C6B"/>
    <w:rsid w:val="00144E38"/>
    <w:rsid w:val="001450D1"/>
    <w:rsid w:val="00145D78"/>
    <w:rsid w:val="00145E76"/>
    <w:rsid w:val="001462B9"/>
    <w:rsid w:val="001462D7"/>
    <w:rsid w:val="00146940"/>
    <w:rsid w:val="00146C1C"/>
    <w:rsid w:val="00146D18"/>
    <w:rsid w:val="00146DE6"/>
    <w:rsid w:val="001471E4"/>
    <w:rsid w:val="00147305"/>
    <w:rsid w:val="001476AF"/>
    <w:rsid w:val="00147740"/>
    <w:rsid w:val="0014799B"/>
    <w:rsid w:val="00147BF0"/>
    <w:rsid w:val="001503B7"/>
    <w:rsid w:val="00150566"/>
    <w:rsid w:val="00150806"/>
    <w:rsid w:val="00150A31"/>
    <w:rsid w:val="001512E6"/>
    <w:rsid w:val="001517B8"/>
    <w:rsid w:val="00151AAB"/>
    <w:rsid w:val="00151C51"/>
    <w:rsid w:val="00151EFF"/>
    <w:rsid w:val="001525EB"/>
    <w:rsid w:val="00152A33"/>
    <w:rsid w:val="00152CDA"/>
    <w:rsid w:val="0015445A"/>
    <w:rsid w:val="001546D3"/>
    <w:rsid w:val="0015495B"/>
    <w:rsid w:val="001549F1"/>
    <w:rsid w:val="00154D07"/>
    <w:rsid w:val="00155043"/>
    <w:rsid w:val="00155420"/>
    <w:rsid w:val="00155772"/>
    <w:rsid w:val="0015585E"/>
    <w:rsid w:val="001559E3"/>
    <w:rsid w:val="00155CF1"/>
    <w:rsid w:val="00155E0A"/>
    <w:rsid w:val="00156C03"/>
    <w:rsid w:val="0015707B"/>
    <w:rsid w:val="00157343"/>
    <w:rsid w:val="00157556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3CA"/>
    <w:rsid w:val="00161504"/>
    <w:rsid w:val="00161665"/>
    <w:rsid w:val="00161ABF"/>
    <w:rsid w:val="00161B34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82C"/>
    <w:rsid w:val="001639BD"/>
    <w:rsid w:val="00163D88"/>
    <w:rsid w:val="00163FD4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297"/>
    <w:rsid w:val="001725C4"/>
    <w:rsid w:val="00172663"/>
    <w:rsid w:val="0017268D"/>
    <w:rsid w:val="00172E54"/>
    <w:rsid w:val="00173F78"/>
    <w:rsid w:val="001745D8"/>
    <w:rsid w:val="001745F3"/>
    <w:rsid w:val="00174AF4"/>
    <w:rsid w:val="001753EE"/>
    <w:rsid w:val="00175C2C"/>
    <w:rsid w:val="00175CF6"/>
    <w:rsid w:val="00175EF5"/>
    <w:rsid w:val="00175F94"/>
    <w:rsid w:val="00175FD8"/>
    <w:rsid w:val="00176218"/>
    <w:rsid w:val="00176B67"/>
    <w:rsid w:val="00176EC1"/>
    <w:rsid w:val="0017704D"/>
    <w:rsid w:val="0017796C"/>
    <w:rsid w:val="00177EDA"/>
    <w:rsid w:val="00180546"/>
    <w:rsid w:val="00180587"/>
    <w:rsid w:val="00180737"/>
    <w:rsid w:val="0018098F"/>
    <w:rsid w:val="00180AD4"/>
    <w:rsid w:val="001810D7"/>
    <w:rsid w:val="001811BE"/>
    <w:rsid w:val="001811F6"/>
    <w:rsid w:val="00181489"/>
    <w:rsid w:val="00181672"/>
    <w:rsid w:val="001816DB"/>
    <w:rsid w:val="00181899"/>
    <w:rsid w:val="00181920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5FE9"/>
    <w:rsid w:val="001865BB"/>
    <w:rsid w:val="001867F4"/>
    <w:rsid w:val="00186AA5"/>
    <w:rsid w:val="00187115"/>
    <w:rsid w:val="001875B3"/>
    <w:rsid w:val="00187FDD"/>
    <w:rsid w:val="0019005A"/>
    <w:rsid w:val="00190376"/>
    <w:rsid w:val="00190C46"/>
    <w:rsid w:val="00190F6B"/>
    <w:rsid w:val="001911AC"/>
    <w:rsid w:val="001912ED"/>
    <w:rsid w:val="00191514"/>
    <w:rsid w:val="0019161B"/>
    <w:rsid w:val="00191B58"/>
    <w:rsid w:val="00191C90"/>
    <w:rsid w:val="00191D7D"/>
    <w:rsid w:val="00191F5D"/>
    <w:rsid w:val="001927BD"/>
    <w:rsid w:val="0019301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27C"/>
    <w:rsid w:val="0019550A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1ED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BEC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5F25"/>
    <w:rsid w:val="001A730F"/>
    <w:rsid w:val="001A7757"/>
    <w:rsid w:val="001A7B3C"/>
    <w:rsid w:val="001A7C03"/>
    <w:rsid w:val="001A7C06"/>
    <w:rsid w:val="001B010D"/>
    <w:rsid w:val="001B04CB"/>
    <w:rsid w:val="001B0EED"/>
    <w:rsid w:val="001B172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429"/>
    <w:rsid w:val="001B5C50"/>
    <w:rsid w:val="001B620C"/>
    <w:rsid w:val="001B66A5"/>
    <w:rsid w:val="001B6705"/>
    <w:rsid w:val="001B7083"/>
    <w:rsid w:val="001B70F6"/>
    <w:rsid w:val="001B73C3"/>
    <w:rsid w:val="001B7463"/>
    <w:rsid w:val="001B75F8"/>
    <w:rsid w:val="001B762B"/>
    <w:rsid w:val="001B784A"/>
    <w:rsid w:val="001B7B86"/>
    <w:rsid w:val="001C0074"/>
    <w:rsid w:val="001C02CC"/>
    <w:rsid w:val="001C03C2"/>
    <w:rsid w:val="001C06AA"/>
    <w:rsid w:val="001C06BC"/>
    <w:rsid w:val="001C071F"/>
    <w:rsid w:val="001C07E6"/>
    <w:rsid w:val="001C096B"/>
    <w:rsid w:val="001C0A17"/>
    <w:rsid w:val="001C0AC0"/>
    <w:rsid w:val="001C0CEC"/>
    <w:rsid w:val="001C0DE3"/>
    <w:rsid w:val="001C10BA"/>
    <w:rsid w:val="001C1196"/>
    <w:rsid w:val="001C11C9"/>
    <w:rsid w:val="001C1936"/>
    <w:rsid w:val="001C27AC"/>
    <w:rsid w:val="001C30A7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7D6"/>
    <w:rsid w:val="001C47E7"/>
    <w:rsid w:val="001C47F3"/>
    <w:rsid w:val="001C4D1E"/>
    <w:rsid w:val="001C5D99"/>
    <w:rsid w:val="001C5FF5"/>
    <w:rsid w:val="001C64AB"/>
    <w:rsid w:val="001C6890"/>
    <w:rsid w:val="001C6A1D"/>
    <w:rsid w:val="001C76C5"/>
    <w:rsid w:val="001C7CCA"/>
    <w:rsid w:val="001C7EEF"/>
    <w:rsid w:val="001D04EE"/>
    <w:rsid w:val="001D07C2"/>
    <w:rsid w:val="001D0D60"/>
    <w:rsid w:val="001D0FD7"/>
    <w:rsid w:val="001D190E"/>
    <w:rsid w:val="001D1A41"/>
    <w:rsid w:val="001D1B10"/>
    <w:rsid w:val="001D1B17"/>
    <w:rsid w:val="001D1CBE"/>
    <w:rsid w:val="001D2143"/>
    <w:rsid w:val="001D236B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332"/>
    <w:rsid w:val="001D569A"/>
    <w:rsid w:val="001D56C6"/>
    <w:rsid w:val="001D5901"/>
    <w:rsid w:val="001D5D34"/>
    <w:rsid w:val="001D5E1C"/>
    <w:rsid w:val="001D5FDF"/>
    <w:rsid w:val="001D6132"/>
    <w:rsid w:val="001D61B8"/>
    <w:rsid w:val="001D654A"/>
    <w:rsid w:val="001D6C3A"/>
    <w:rsid w:val="001D6D8F"/>
    <w:rsid w:val="001D7F74"/>
    <w:rsid w:val="001D7FBF"/>
    <w:rsid w:val="001E01A3"/>
    <w:rsid w:val="001E083E"/>
    <w:rsid w:val="001E0C2B"/>
    <w:rsid w:val="001E0E6E"/>
    <w:rsid w:val="001E0EF2"/>
    <w:rsid w:val="001E107A"/>
    <w:rsid w:val="001E11B5"/>
    <w:rsid w:val="001E1602"/>
    <w:rsid w:val="001E1DB8"/>
    <w:rsid w:val="001E20C1"/>
    <w:rsid w:val="001E2551"/>
    <w:rsid w:val="001E2709"/>
    <w:rsid w:val="001E2715"/>
    <w:rsid w:val="001E287D"/>
    <w:rsid w:val="001E2915"/>
    <w:rsid w:val="001E47A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422"/>
    <w:rsid w:val="001F04A2"/>
    <w:rsid w:val="001F0B11"/>
    <w:rsid w:val="001F0C32"/>
    <w:rsid w:val="001F0ED9"/>
    <w:rsid w:val="001F1002"/>
    <w:rsid w:val="001F1117"/>
    <w:rsid w:val="001F11DB"/>
    <w:rsid w:val="001F1669"/>
    <w:rsid w:val="001F1FCC"/>
    <w:rsid w:val="001F215D"/>
    <w:rsid w:val="001F243E"/>
    <w:rsid w:val="001F2638"/>
    <w:rsid w:val="001F31C5"/>
    <w:rsid w:val="001F3815"/>
    <w:rsid w:val="001F3A1E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A70"/>
    <w:rsid w:val="001F6F91"/>
    <w:rsid w:val="001F71BF"/>
    <w:rsid w:val="001F7749"/>
    <w:rsid w:val="001F7C2B"/>
    <w:rsid w:val="002004EB"/>
    <w:rsid w:val="002009CF"/>
    <w:rsid w:val="00200E47"/>
    <w:rsid w:val="00201104"/>
    <w:rsid w:val="00201134"/>
    <w:rsid w:val="002014B3"/>
    <w:rsid w:val="00201640"/>
    <w:rsid w:val="002017E9"/>
    <w:rsid w:val="00202049"/>
    <w:rsid w:val="00202279"/>
    <w:rsid w:val="00202BE0"/>
    <w:rsid w:val="00203405"/>
    <w:rsid w:val="00203C8C"/>
    <w:rsid w:val="00203E49"/>
    <w:rsid w:val="00203ED0"/>
    <w:rsid w:val="00203F82"/>
    <w:rsid w:val="002040A2"/>
    <w:rsid w:val="002041AB"/>
    <w:rsid w:val="00204242"/>
    <w:rsid w:val="002044FD"/>
    <w:rsid w:val="00204C65"/>
    <w:rsid w:val="0020536C"/>
    <w:rsid w:val="002057F8"/>
    <w:rsid w:val="00205AB5"/>
    <w:rsid w:val="00205C25"/>
    <w:rsid w:val="00205DF1"/>
    <w:rsid w:val="002060AD"/>
    <w:rsid w:val="0020617D"/>
    <w:rsid w:val="00206441"/>
    <w:rsid w:val="00206EBC"/>
    <w:rsid w:val="00207169"/>
    <w:rsid w:val="002075FE"/>
    <w:rsid w:val="00207719"/>
    <w:rsid w:val="002079C8"/>
    <w:rsid w:val="0021054B"/>
    <w:rsid w:val="00210F43"/>
    <w:rsid w:val="00211051"/>
    <w:rsid w:val="0021177B"/>
    <w:rsid w:val="002122B0"/>
    <w:rsid w:val="0021232C"/>
    <w:rsid w:val="00212642"/>
    <w:rsid w:val="00212C6C"/>
    <w:rsid w:val="00212EFC"/>
    <w:rsid w:val="002131E8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447"/>
    <w:rsid w:val="002205F6"/>
    <w:rsid w:val="00220B6A"/>
    <w:rsid w:val="00220C44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5F9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A8E"/>
    <w:rsid w:val="00227E85"/>
    <w:rsid w:val="0023016E"/>
    <w:rsid w:val="002302CD"/>
    <w:rsid w:val="00230567"/>
    <w:rsid w:val="002309D2"/>
    <w:rsid w:val="00231015"/>
    <w:rsid w:val="002313FE"/>
    <w:rsid w:val="002315FB"/>
    <w:rsid w:val="00231975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3C15"/>
    <w:rsid w:val="0023426C"/>
    <w:rsid w:val="0023442A"/>
    <w:rsid w:val="0023468C"/>
    <w:rsid w:val="0023491C"/>
    <w:rsid w:val="002351BF"/>
    <w:rsid w:val="002354CF"/>
    <w:rsid w:val="00235759"/>
    <w:rsid w:val="002358D9"/>
    <w:rsid w:val="00237247"/>
    <w:rsid w:val="00237281"/>
    <w:rsid w:val="0023789F"/>
    <w:rsid w:val="00237EB6"/>
    <w:rsid w:val="0024012A"/>
    <w:rsid w:val="0024062F"/>
    <w:rsid w:val="00240808"/>
    <w:rsid w:val="002409E6"/>
    <w:rsid w:val="00241784"/>
    <w:rsid w:val="00241AD1"/>
    <w:rsid w:val="00242159"/>
    <w:rsid w:val="002424EE"/>
    <w:rsid w:val="002425EC"/>
    <w:rsid w:val="00242641"/>
    <w:rsid w:val="00242798"/>
    <w:rsid w:val="0024281B"/>
    <w:rsid w:val="002428B8"/>
    <w:rsid w:val="00242921"/>
    <w:rsid w:val="00242B3F"/>
    <w:rsid w:val="00242D10"/>
    <w:rsid w:val="00242D95"/>
    <w:rsid w:val="002431D9"/>
    <w:rsid w:val="00243262"/>
    <w:rsid w:val="0024339B"/>
    <w:rsid w:val="00243937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D50"/>
    <w:rsid w:val="00246DFE"/>
    <w:rsid w:val="00246E24"/>
    <w:rsid w:val="002471CE"/>
    <w:rsid w:val="00247389"/>
    <w:rsid w:val="0024758D"/>
    <w:rsid w:val="00247B92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399"/>
    <w:rsid w:val="002544F9"/>
    <w:rsid w:val="002551FE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0B3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3B9F"/>
    <w:rsid w:val="00264210"/>
    <w:rsid w:val="00264448"/>
    <w:rsid w:val="00264A4B"/>
    <w:rsid w:val="00264A6F"/>
    <w:rsid w:val="00264DBB"/>
    <w:rsid w:val="00264EEC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6E3B"/>
    <w:rsid w:val="002670A0"/>
    <w:rsid w:val="002676D3"/>
    <w:rsid w:val="0026775D"/>
    <w:rsid w:val="002679C3"/>
    <w:rsid w:val="002701F7"/>
    <w:rsid w:val="0027044A"/>
    <w:rsid w:val="0027050B"/>
    <w:rsid w:val="00270ACA"/>
    <w:rsid w:val="00270B63"/>
    <w:rsid w:val="00271226"/>
    <w:rsid w:val="002713DA"/>
    <w:rsid w:val="002714B9"/>
    <w:rsid w:val="00271ABA"/>
    <w:rsid w:val="00271FF9"/>
    <w:rsid w:val="002724C1"/>
    <w:rsid w:val="00272B9F"/>
    <w:rsid w:val="00272C69"/>
    <w:rsid w:val="00272E51"/>
    <w:rsid w:val="00273861"/>
    <w:rsid w:val="002738B0"/>
    <w:rsid w:val="002738CD"/>
    <w:rsid w:val="00273C05"/>
    <w:rsid w:val="00274128"/>
    <w:rsid w:val="002741D4"/>
    <w:rsid w:val="00274425"/>
    <w:rsid w:val="002744BA"/>
    <w:rsid w:val="0027466D"/>
    <w:rsid w:val="00274B12"/>
    <w:rsid w:val="00274B42"/>
    <w:rsid w:val="00275093"/>
    <w:rsid w:val="00275487"/>
    <w:rsid w:val="002755CE"/>
    <w:rsid w:val="002757AF"/>
    <w:rsid w:val="00275C43"/>
    <w:rsid w:val="0027602A"/>
    <w:rsid w:val="002760BF"/>
    <w:rsid w:val="002765BD"/>
    <w:rsid w:val="00277405"/>
    <w:rsid w:val="002776C3"/>
    <w:rsid w:val="0027792F"/>
    <w:rsid w:val="00277E40"/>
    <w:rsid w:val="00277F82"/>
    <w:rsid w:val="002801EA"/>
    <w:rsid w:val="00280698"/>
    <w:rsid w:val="00280A79"/>
    <w:rsid w:val="00280B76"/>
    <w:rsid w:val="00280BD5"/>
    <w:rsid w:val="00280BE2"/>
    <w:rsid w:val="00280D04"/>
    <w:rsid w:val="00280DEA"/>
    <w:rsid w:val="00281047"/>
    <w:rsid w:val="002814EC"/>
    <w:rsid w:val="00281804"/>
    <w:rsid w:val="00281957"/>
    <w:rsid w:val="00281B95"/>
    <w:rsid w:val="00281C1E"/>
    <w:rsid w:val="002823A4"/>
    <w:rsid w:val="002824CA"/>
    <w:rsid w:val="0028262F"/>
    <w:rsid w:val="00282DB7"/>
    <w:rsid w:val="00282E7B"/>
    <w:rsid w:val="00283135"/>
    <w:rsid w:val="002831A6"/>
    <w:rsid w:val="002831F2"/>
    <w:rsid w:val="0028377E"/>
    <w:rsid w:val="00283FE4"/>
    <w:rsid w:val="00284034"/>
    <w:rsid w:val="00284524"/>
    <w:rsid w:val="00284B54"/>
    <w:rsid w:val="002852BE"/>
    <w:rsid w:val="00285AE6"/>
    <w:rsid w:val="00285B4F"/>
    <w:rsid w:val="00285EFD"/>
    <w:rsid w:val="0028649B"/>
    <w:rsid w:val="00287380"/>
    <w:rsid w:val="00287618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1B5"/>
    <w:rsid w:val="0029160C"/>
    <w:rsid w:val="0029186E"/>
    <w:rsid w:val="0029207A"/>
    <w:rsid w:val="002922DA"/>
    <w:rsid w:val="0029259C"/>
    <w:rsid w:val="0029296E"/>
    <w:rsid w:val="00292C8C"/>
    <w:rsid w:val="00292D2F"/>
    <w:rsid w:val="00292F6F"/>
    <w:rsid w:val="00293344"/>
    <w:rsid w:val="002935AC"/>
    <w:rsid w:val="0029378E"/>
    <w:rsid w:val="002939FC"/>
    <w:rsid w:val="00293C92"/>
    <w:rsid w:val="00293E6E"/>
    <w:rsid w:val="00294508"/>
    <w:rsid w:val="002945C5"/>
    <w:rsid w:val="0029471F"/>
    <w:rsid w:val="0029475E"/>
    <w:rsid w:val="00294AAF"/>
    <w:rsid w:val="00294D29"/>
    <w:rsid w:val="00295545"/>
    <w:rsid w:val="002958FD"/>
    <w:rsid w:val="00295B0A"/>
    <w:rsid w:val="00295BA8"/>
    <w:rsid w:val="00295D16"/>
    <w:rsid w:val="002967FD"/>
    <w:rsid w:val="00296958"/>
    <w:rsid w:val="0029699B"/>
    <w:rsid w:val="00296E08"/>
    <w:rsid w:val="00296E64"/>
    <w:rsid w:val="00296F1D"/>
    <w:rsid w:val="00297378"/>
    <w:rsid w:val="00297A85"/>
    <w:rsid w:val="002A0331"/>
    <w:rsid w:val="002A0382"/>
    <w:rsid w:val="002A06AB"/>
    <w:rsid w:val="002A0796"/>
    <w:rsid w:val="002A07A1"/>
    <w:rsid w:val="002A0AB0"/>
    <w:rsid w:val="002A10DF"/>
    <w:rsid w:val="002A16AE"/>
    <w:rsid w:val="002A174F"/>
    <w:rsid w:val="002A183C"/>
    <w:rsid w:val="002A1C4F"/>
    <w:rsid w:val="002A1E47"/>
    <w:rsid w:val="002A1FC3"/>
    <w:rsid w:val="002A2502"/>
    <w:rsid w:val="002A2B82"/>
    <w:rsid w:val="002A3A3D"/>
    <w:rsid w:val="002A3C1E"/>
    <w:rsid w:val="002A3CBF"/>
    <w:rsid w:val="002A409C"/>
    <w:rsid w:val="002A45DC"/>
    <w:rsid w:val="002A4926"/>
    <w:rsid w:val="002A4E5B"/>
    <w:rsid w:val="002A546F"/>
    <w:rsid w:val="002A62BD"/>
    <w:rsid w:val="002A638C"/>
    <w:rsid w:val="002A6612"/>
    <w:rsid w:val="002A68BB"/>
    <w:rsid w:val="002A6A8C"/>
    <w:rsid w:val="002A6AAF"/>
    <w:rsid w:val="002A6AF7"/>
    <w:rsid w:val="002A6DA7"/>
    <w:rsid w:val="002A7243"/>
    <w:rsid w:val="002A72ED"/>
    <w:rsid w:val="002A74D6"/>
    <w:rsid w:val="002A758B"/>
    <w:rsid w:val="002A7CFA"/>
    <w:rsid w:val="002A7F39"/>
    <w:rsid w:val="002B04AA"/>
    <w:rsid w:val="002B1F73"/>
    <w:rsid w:val="002B2A53"/>
    <w:rsid w:val="002B2C39"/>
    <w:rsid w:val="002B2C55"/>
    <w:rsid w:val="002B2D29"/>
    <w:rsid w:val="002B35EA"/>
    <w:rsid w:val="002B3791"/>
    <w:rsid w:val="002B4027"/>
    <w:rsid w:val="002B447D"/>
    <w:rsid w:val="002B4FF4"/>
    <w:rsid w:val="002B5040"/>
    <w:rsid w:val="002B52C6"/>
    <w:rsid w:val="002B57DB"/>
    <w:rsid w:val="002B5B03"/>
    <w:rsid w:val="002B6211"/>
    <w:rsid w:val="002B6604"/>
    <w:rsid w:val="002B669D"/>
    <w:rsid w:val="002B683C"/>
    <w:rsid w:val="002B6BDA"/>
    <w:rsid w:val="002B6F56"/>
    <w:rsid w:val="002B707B"/>
    <w:rsid w:val="002B71B0"/>
    <w:rsid w:val="002B790E"/>
    <w:rsid w:val="002B7A20"/>
    <w:rsid w:val="002B7B24"/>
    <w:rsid w:val="002C059A"/>
    <w:rsid w:val="002C097F"/>
    <w:rsid w:val="002C09F9"/>
    <w:rsid w:val="002C0A19"/>
    <w:rsid w:val="002C0D28"/>
    <w:rsid w:val="002C1075"/>
    <w:rsid w:val="002C1230"/>
    <w:rsid w:val="002C21BC"/>
    <w:rsid w:val="002C227E"/>
    <w:rsid w:val="002C2A55"/>
    <w:rsid w:val="002C30FE"/>
    <w:rsid w:val="002C3193"/>
    <w:rsid w:val="002C35A8"/>
    <w:rsid w:val="002C3C12"/>
    <w:rsid w:val="002C3D0F"/>
    <w:rsid w:val="002C46A5"/>
    <w:rsid w:val="002C46A9"/>
    <w:rsid w:val="002C48FC"/>
    <w:rsid w:val="002C52FA"/>
    <w:rsid w:val="002C5809"/>
    <w:rsid w:val="002C5C9A"/>
    <w:rsid w:val="002C6110"/>
    <w:rsid w:val="002C65F3"/>
    <w:rsid w:val="002C6935"/>
    <w:rsid w:val="002C70D9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6ED"/>
    <w:rsid w:val="002D488B"/>
    <w:rsid w:val="002D4B28"/>
    <w:rsid w:val="002D4C20"/>
    <w:rsid w:val="002D53AF"/>
    <w:rsid w:val="002D55F7"/>
    <w:rsid w:val="002D58F5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0B41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C63"/>
    <w:rsid w:val="002E6DF0"/>
    <w:rsid w:val="002E6FC2"/>
    <w:rsid w:val="002E733F"/>
    <w:rsid w:val="002E73E3"/>
    <w:rsid w:val="002E7899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CEC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2F792C"/>
    <w:rsid w:val="0030041D"/>
    <w:rsid w:val="00300577"/>
    <w:rsid w:val="003006CA"/>
    <w:rsid w:val="00300792"/>
    <w:rsid w:val="00300BF2"/>
    <w:rsid w:val="00301338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7EE"/>
    <w:rsid w:val="00304CD7"/>
    <w:rsid w:val="003052A7"/>
    <w:rsid w:val="003053D1"/>
    <w:rsid w:val="00305593"/>
    <w:rsid w:val="0030567E"/>
    <w:rsid w:val="00305830"/>
    <w:rsid w:val="00305A06"/>
    <w:rsid w:val="00305ACA"/>
    <w:rsid w:val="00305BA0"/>
    <w:rsid w:val="003062BA"/>
    <w:rsid w:val="0030648C"/>
    <w:rsid w:val="003065FD"/>
    <w:rsid w:val="0030678E"/>
    <w:rsid w:val="00307464"/>
    <w:rsid w:val="00307883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4C"/>
    <w:rsid w:val="0031197C"/>
    <w:rsid w:val="00311D8F"/>
    <w:rsid w:val="00312BBA"/>
    <w:rsid w:val="00312E73"/>
    <w:rsid w:val="003130B8"/>
    <w:rsid w:val="00313171"/>
    <w:rsid w:val="00313945"/>
    <w:rsid w:val="00313AE0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6E46"/>
    <w:rsid w:val="003171EA"/>
    <w:rsid w:val="00317602"/>
    <w:rsid w:val="00317929"/>
    <w:rsid w:val="0031796C"/>
    <w:rsid w:val="00317A89"/>
    <w:rsid w:val="00317CB5"/>
    <w:rsid w:val="00317F9A"/>
    <w:rsid w:val="00317FB1"/>
    <w:rsid w:val="0032004A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B51"/>
    <w:rsid w:val="00321C2A"/>
    <w:rsid w:val="00321C3E"/>
    <w:rsid w:val="00322556"/>
    <w:rsid w:val="003226F7"/>
    <w:rsid w:val="003228CA"/>
    <w:rsid w:val="0032299C"/>
    <w:rsid w:val="00322B4E"/>
    <w:rsid w:val="00322C96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4DE4"/>
    <w:rsid w:val="003250F2"/>
    <w:rsid w:val="003254CA"/>
    <w:rsid w:val="003257B9"/>
    <w:rsid w:val="003264AA"/>
    <w:rsid w:val="00326FA8"/>
    <w:rsid w:val="0032775A"/>
    <w:rsid w:val="00327854"/>
    <w:rsid w:val="0033019D"/>
    <w:rsid w:val="00330243"/>
    <w:rsid w:val="00330577"/>
    <w:rsid w:val="00330C73"/>
    <w:rsid w:val="0033129D"/>
    <w:rsid w:val="00331329"/>
    <w:rsid w:val="003315AA"/>
    <w:rsid w:val="00331B7E"/>
    <w:rsid w:val="00332444"/>
    <w:rsid w:val="003324E2"/>
    <w:rsid w:val="00332629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297"/>
    <w:rsid w:val="00336575"/>
    <w:rsid w:val="003367B8"/>
    <w:rsid w:val="00336A5E"/>
    <w:rsid w:val="00336B00"/>
    <w:rsid w:val="00336B21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312B"/>
    <w:rsid w:val="00343997"/>
    <w:rsid w:val="00344126"/>
    <w:rsid w:val="0034437D"/>
    <w:rsid w:val="00344826"/>
    <w:rsid w:val="00344940"/>
    <w:rsid w:val="003449BF"/>
    <w:rsid w:val="00344F5E"/>
    <w:rsid w:val="003451BC"/>
    <w:rsid w:val="003457B5"/>
    <w:rsid w:val="00345881"/>
    <w:rsid w:val="00345A06"/>
    <w:rsid w:val="00345C31"/>
    <w:rsid w:val="00345DEA"/>
    <w:rsid w:val="003462A8"/>
    <w:rsid w:val="003472FD"/>
    <w:rsid w:val="003476A1"/>
    <w:rsid w:val="00347728"/>
    <w:rsid w:val="00347824"/>
    <w:rsid w:val="00347A01"/>
    <w:rsid w:val="00347B4D"/>
    <w:rsid w:val="00347BAA"/>
    <w:rsid w:val="00350089"/>
    <w:rsid w:val="00350166"/>
    <w:rsid w:val="00350647"/>
    <w:rsid w:val="00350DDD"/>
    <w:rsid w:val="00350F19"/>
    <w:rsid w:val="003514CD"/>
    <w:rsid w:val="003514D6"/>
    <w:rsid w:val="0035179B"/>
    <w:rsid w:val="00351C0A"/>
    <w:rsid w:val="00351C1C"/>
    <w:rsid w:val="00351C40"/>
    <w:rsid w:val="00352C94"/>
    <w:rsid w:val="00352D0C"/>
    <w:rsid w:val="0035368C"/>
    <w:rsid w:val="003536A9"/>
    <w:rsid w:val="0035377B"/>
    <w:rsid w:val="00353783"/>
    <w:rsid w:val="0035408A"/>
    <w:rsid w:val="00354418"/>
    <w:rsid w:val="00354C75"/>
    <w:rsid w:val="00354F47"/>
    <w:rsid w:val="00355286"/>
    <w:rsid w:val="003552C8"/>
    <w:rsid w:val="00355AF2"/>
    <w:rsid w:val="003568FF"/>
    <w:rsid w:val="00356DB5"/>
    <w:rsid w:val="00356FF8"/>
    <w:rsid w:val="003574E5"/>
    <w:rsid w:val="00357893"/>
    <w:rsid w:val="00357BE5"/>
    <w:rsid w:val="00357D6E"/>
    <w:rsid w:val="00357E83"/>
    <w:rsid w:val="00357EB8"/>
    <w:rsid w:val="00357EF6"/>
    <w:rsid w:val="003601BC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D30"/>
    <w:rsid w:val="00364EE5"/>
    <w:rsid w:val="00365856"/>
    <w:rsid w:val="00365F09"/>
    <w:rsid w:val="00366125"/>
    <w:rsid w:val="00366556"/>
    <w:rsid w:val="003667A9"/>
    <w:rsid w:val="00367444"/>
    <w:rsid w:val="00367B73"/>
    <w:rsid w:val="00367C76"/>
    <w:rsid w:val="00367CDE"/>
    <w:rsid w:val="00367F5B"/>
    <w:rsid w:val="00370803"/>
    <w:rsid w:val="00370958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484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0426"/>
    <w:rsid w:val="003815A2"/>
    <w:rsid w:val="0038169D"/>
    <w:rsid w:val="00381784"/>
    <w:rsid w:val="003818F6"/>
    <w:rsid w:val="003819B1"/>
    <w:rsid w:val="00381A1A"/>
    <w:rsid w:val="00381BCB"/>
    <w:rsid w:val="003821A2"/>
    <w:rsid w:val="0038250D"/>
    <w:rsid w:val="00382C71"/>
    <w:rsid w:val="0038310A"/>
    <w:rsid w:val="0038324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8784B"/>
    <w:rsid w:val="0039011B"/>
    <w:rsid w:val="003901C5"/>
    <w:rsid w:val="00390214"/>
    <w:rsid w:val="003902BB"/>
    <w:rsid w:val="003905EB"/>
    <w:rsid w:val="00390C85"/>
    <w:rsid w:val="00390D43"/>
    <w:rsid w:val="00390D63"/>
    <w:rsid w:val="00390D67"/>
    <w:rsid w:val="00391104"/>
    <w:rsid w:val="00391137"/>
    <w:rsid w:val="003911C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9E8"/>
    <w:rsid w:val="00394CB0"/>
    <w:rsid w:val="003950FB"/>
    <w:rsid w:val="0039593B"/>
    <w:rsid w:val="00395ABC"/>
    <w:rsid w:val="00395C99"/>
    <w:rsid w:val="00395D1F"/>
    <w:rsid w:val="00395E02"/>
    <w:rsid w:val="00395E07"/>
    <w:rsid w:val="00395F46"/>
    <w:rsid w:val="0039611A"/>
    <w:rsid w:val="00396217"/>
    <w:rsid w:val="00396366"/>
    <w:rsid w:val="003965F7"/>
    <w:rsid w:val="003968A4"/>
    <w:rsid w:val="00396F2D"/>
    <w:rsid w:val="003970F5"/>
    <w:rsid w:val="0039748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5B7"/>
    <w:rsid w:val="003A1FEF"/>
    <w:rsid w:val="003A2765"/>
    <w:rsid w:val="003A29A8"/>
    <w:rsid w:val="003A3092"/>
    <w:rsid w:val="003A3178"/>
    <w:rsid w:val="003A367F"/>
    <w:rsid w:val="003A3A9C"/>
    <w:rsid w:val="003A3B7A"/>
    <w:rsid w:val="003A3F35"/>
    <w:rsid w:val="003A42DA"/>
    <w:rsid w:val="003A4677"/>
    <w:rsid w:val="003A4806"/>
    <w:rsid w:val="003A4B67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02D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1CA"/>
    <w:rsid w:val="003B4586"/>
    <w:rsid w:val="003B4B65"/>
    <w:rsid w:val="003B4DFE"/>
    <w:rsid w:val="003B4ED9"/>
    <w:rsid w:val="003B5211"/>
    <w:rsid w:val="003B5C14"/>
    <w:rsid w:val="003B6570"/>
    <w:rsid w:val="003B6635"/>
    <w:rsid w:val="003B6B05"/>
    <w:rsid w:val="003B6E83"/>
    <w:rsid w:val="003B7182"/>
    <w:rsid w:val="003B71FB"/>
    <w:rsid w:val="003B73AF"/>
    <w:rsid w:val="003B740A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A60"/>
    <w:rsid w:val="003C1E94"/>
    <w:rsid w:val="003C2175"/>
    <w:rsid w:val="003C288E"/>
    <w:rsid w:val="003C2C19"/>
    <w:rsid w:val="003C2C4F"/>
    <w:rsid w:val="003C2C5D"/>
    <w:rsid w:val="003C2D6C"/>
    <w:rsid w:val="003C2DBC"/>
    <w:rsid w:val="003C32F0"/>
    <w:rsid w:val="003C330A"/>
    <w:rsid w:val="003C34A2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DD9"/>
    <w:rsid w:val="003C5ED0"/>
    <w:rsid w:val="003C63A2"/>
    <w:rsid w:val="003C65B1"/>
    <w:rsid w:val="003C677D"/>
    <w:rsid w:val="003C6A5F"/>
    <w:rsid w:val="003C7192"/>
    <w:rsid w:val="003C7272"/>
    <w:rsid w:val="003C73BB"/>
    <w:rsid w:val="003C748B"/>
    <w:rsid w:val="003C764A"/>
    <w:rsid w:val="003C7A3E"/>
    <w:rsid w:val="003C7A4A"/>
    <w:rsid w:val="003C7B2B"/>
    <w:rsid w:val="003C7D0A"/>
    <w:rsid w:val="003D0192"/>
    <w:rsid w:val="003D0865"/>
    <w:rsid w:val="003D0972"/>
    <w:rsid w:val="003D0D0E"/>
    <w:rsid w:val="003D1182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78B"/>
    <w:rsid w:val="003D5BD1"/>
    <w:rsid w:val="003D5F6A"/>
    <w:rsid w:val="003D606D"/>
    <w:rsid w:val="003D75B3"/>
    <w:rsid w:val="003D7739"/>
    <w:rsid w:val="003D79CD"/>
    <w:rsid w:val="003D7B33"/>
    <w:rsid w:val="003E0217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440"/>
    <w:rsid w:val="003E2779"/>
    <w:rsid w:val="003E2CF1"/>
    <w:rsid w:val="003E39FF"/>
    <w:rsid w:val="003E4CD4"/>
    <w:rsid w:val="003E56E4"/>
    <w:rsid w:val="003E633B"/>
    <w:rsid w:val="003E635A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1D52"/>
    <w:rsid w:val="003F21B7"/>
    <w:rsid w:val="003F2389"/>
    <w:rsid w:val="003F23FF"/>
    <w:rsid w:val="003F24E6"/>
    <w:rsid w:val="003F2574"/>
    <w:rsid w:val="003F264B"/>
    <w:rsid w:val="003F26A8"/>
    <w:rsid w:val="003F2910"/>
    <w:rsid w:val="003F2A94"/>
    <w:rsid w:val="003F2C67"/>
    <w:rsid w:val="003F344C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575"/>
    <w:rsid w:val="003F59CB"/>
    <w:rsid w:val="003F5D7B"/>
    <w:rsid w:val="003F6465"/>
    <w:rsid w:val="003F6509"/>
    <w:rsid w:val="003F6562"/>
    <w:rsid w:val="003F66D1"/>
    <w:rsid w:val="003F680E"/>
    <w:rsid w:val="003F6FC9"/>
    <w:rsid w:val="003F7115"/>
    <w:rsid w:val="003F7398"/>
    <w:rsid w:val="003F74C4"/>
    <w:rsid w:val="003F7694"/>
    <w:rsid w:val="003F7954"/>
    <w:rsid w:val="003F79A6"/>
    <w:rsid w:val="003F79CE"/>
    <w:rsid w:val="003F7DDD"/>
    <w:rsid w:val="003F7F00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559"/>
    <w:rsid w:val="00403818"/>
    <w:rsid w:val="00403A56"/>
    <w:rsid w:val="004045C6"/>
    <w:rsid w:val="00404B4A"/>
    <w:rsid w:val="00405328"/>
    <w:rsid w:val="00405EB6"/>
    <w:rsid w:val="00406129"/>
    <w:rsid w:val="0040633D"/>
    <w:rsid w:val="0040642D"/>
    <w:rsid w:val="004066F4"/>
    <w:rsid w:val="00406836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ABC"/>
    <w:rsid w:val="00410BCD"/>
    <w:rsid w:val="004111A7"/>
    <w:rsid w:val="00411342"/>
    <w:rsid w:val="0041174E"/>
    <w:rsid w:val="00412563"/>
    <w:rsid w:val="00412611"/>
    <w:rsid w:val="004129CB"/>
    <w:rsid w:val="00412CD8"/>
    <w:rsid w:val="004131F2"/>
    <w:rsid w:val="004138B5"/>
    <w:rsid w:val="00413EE7"/>
    <w:rsid w:val="004142AE"/>
    <w:rsid w:val="00414A9B"/>
    <w:rsid w:val="00414D88"/>
    <w:rsid w:val="00415472"/>
    <w:rsid w:val="004158FF"/>
    <w:rsid w:val="004159A7"/>
    <w:rsid w:val="004159CB"/>
    <w:rsid w:val="00415E0E"/>
    <w:rsid w:val="00415E27"/>
    <w:rsid w:val="00415FCE"/>
    <w:rsid w:val="00416755"/>
    <w:rsid w:val="004169A3"/>
    <w:rsid w:val="00416DA2"/>
    <w:rsid w:val="00416F04"/>
    <w:rsid w:val="0041700C"/>
    <w:rsid w:val="00417513"/>
    <w:rsid w:val="00417DC5"/>
    <w:rsid w:val="00417E7C"/>
    <w:rsid w:val="00420853"/>
    <w:rsid w:val="00420B0A"/>
    <w:rsid w:val="00421120"/>
    <w:rsid w:val="004214DF"/>
    <w:rsid w:val="0042158A"/>
    <w:rsid w:val="00421595"/>
    <w:rsid w:val="00421697"/>
    <w:rsid w:val="0042176A"/>
    <w:rsid w:val="00421C9C"/>
    <w:rsid w:val="00421E04"/>
    <w:rsid w:val="0042211C"/>
    <w:rsid w:val="00422285"/>
    <w:rsid w:val="004223A7"/>
    <w:rsid w:val="00422853"/>
    <w:rsid w:val="004229D1"/>
    <w:rsid w:val="00422AED"/>
    <w:rsid w:val="004232F7"/>
    <w:rsid w:val="00423840"/>
    <w:rsid w:val="004239D0"/>
    <w:rsid w:val="004239D8"/>
    <w:rsid w:val="004240D5"/>
    <w:rsid w:val="00424169"/>
    <w:rsid w:val="004242D0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565"/>
    <w:rsid w:val="0043073B"/>
    <w:rsid w:val="00430E9E"/>
    <w:rsid w:val="0043125B"/>
    <w:rsid w:val="004317CB"/>
    <w:rsid w:val="00431DB2"/>
    <w:rsid w:val="0043232E"/>
    <w:rsid w:val="0043297A"/>
    <w:rsid w:val="0043298B"/>
    <w:rsid w:val="00432B0A"/>
    <w:rsid w:val="00432D00"/>
    <w:rsid w:val="00432EAB"/>
    <w:rsid w:val="00433246"/>
    <w:rsid w:val="00433489"/>
    <w:rsid w:val="00433558"/>
    <w:rsid w:val="00433628"/>
    <w:rsid w:val="00433704"/>
    <w:rsid w:val="004337F6"/>
    <w:rsid w:val="00433EEB"/>
    <w:rsid w:val="004344FE"/>
    <w:rsid w:val="00434516"/>
    <w:rsid w:val="00434C1C"/>
    <w:rsid w:val="00434DEC"/>
    <w:rsid w:val="004351C1"/>
    <w:rsid w:val="004351C4"/>
    <w:rsid w:val="004363BE"/>
    <w:rsid w:val="004368EE"/>
    <w:rsid w:val="00436AEE"/>
    <w:rsid w:val="00436F38"/>
    <w:rsid w:val="004372D3"/>
    <w:rsid w:val="00437386"/>
    <w:rsid w:val="004377F9"/>
    <w:rsid w:val="00437A3C"/>
    <w:rsid w:val="00437ADF"/>
    <w:rsid w:val="00437D28"/>
    <w:rsid w:val="00437F23"/>
    <w:rsid w:val="00437FB5"/>
    <w:rsid w:val="00440C8B"/>
    <w:rsid w:val="00440CEE"/>
    <w:rsid w:val="00440E60"/>
    <w:rsid w:val="00440FF5"/>
    <w:rsid w:val="004412FE"/>
    <w:rsid w:val="004415C8"/>
    <w:rsid w:val="004419D7"/>
    <w:rsid w:val="00441D58"/>
    <w:rsid w:val="00441DEF"/>
    <w:rsid w:val="0044217B"/>
    <w:rsid w:val="00442573"/>
    <w:rsid w:val="00442A5B"/>
    <w:rsid w:val="00442AF6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25"/>
    <w:rsid w:val="004501D0"/>
    <w:rsid w:val="004503B5"/>
    <w:rsid w:val="004506AA"/>
    <w:rsid w:val="00450854"/>
    <w:rsid w:val="00450C48"/>
    <w:rsid w:val="00450DCD"/>
    <w:rsid w:val="004515B1"/>
    <w:rsid w:val="004518E0"/>
    <w:rsid w:val="0045291C"/>
    <w:rsid w:val="00452B08"/>
    <w:rsid w:val="00452B99"/>
    <w:rsid w:val="00452BAC"/>
    <w:rsid w:val="00452D5A"/>
    <w:rsid w:val="00452E54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7B53"/>
    <w:rsid w:val="00457C8F"/>
    <w:rsid w:val="00457DF4"/>
    <w:rsid w:val="0046014E"/>
    <w:rsid w:val="00460286"/>
    <w:rsid w:val="004605A5"/>
    <w:rsid w:val="00460624"/>
    <w:rsid w:val="0046067D"/>
    <w:rsid w:val="00460AF1"/>
    <w:rsid w:val="00461304"/>
    <w:rsid w:val="004613AC"/>
    <w:rsid w:val="00461429"/>
    <w:rsid w:val="004614F4"/>
    <w:rsid w:val="00461562"/>
    <w:rsid w:val="00461718"/>
    <w:rsid w:val="00461C28"/>
    <w:rsid w:val="00461F20"/>
    <w:rsid w:val="004622A1"/>
    <w:rsid w:val="00462405"/>
    <w:rsid w:val="004624A3"/>
    <w:rsid w:val="00462762"/>
    <w:rsid w:val="004628FC"/>
    <w:rsid w:val="00462C04"/>
    <w:rsid w:val="00463108"/>
    <w:rsid w:val="00463280"/>
    <w:rsid w:val="00463C25"/>
    <w:rsid w:val="00463DF2"/>
    <w:rsid w:val="004649CA"/>
    <w:rsid w:val="004649CB"/>
    <w:rsid w:val="00464A3B"/>
    <w:rsid w:val="00464A91"/>
    <w:rsid w:val="00464BF3"/>
    <w:rsid w:val="00464F37"/>
    <w:rsid w:val="0046511A"/>
    <w:rsid w:val="0046666A"/>
    <w:rsid w:val="0046666D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2B0C"/>
    <w:rsid w:val="00472B82"/>
    <w:rsid w:val="0047338F"/>
    <w:rsid w:val="004737E8"/>
    <w:rsid w:val="00473944"/>
    <w:rsid w:val="00473972"/>
    <w:rsid w:val="00473BE4"/>
    <w:rsid w:val="00474060"/>
    <w:rsid w:val="00474B97"/>
    <w:rsid w:val="00474BDC"/>
    <w:rsid w:val="00474C2E"/>
    <w:rsid w:val="00474D44"/>
    <w:rsid w:val="00474E86"/>
    <w:rsid w:val="00474F44"/>
    <w:rsid w:val="0047525B"/>
    <w:rsid w:val="004752E6"/>
    <w:rsid w:val="00475C0A"/>
    <w:rsid w:val="00475DC9"/>
    <w:rsid w:val="00476413"/>
    <w:rsid w:val="0047692C"/>
    <w:rsid w:val="00476F99"/>
    <w:rsid w:val="00477079"/>
    <w:rsid w:val="004771C2"/>
    <w:rsid w:val="00477672"/>
    <w:rsid w:val="004777BD"/>
    <w:rsid w:val="004779C2"/>
    <w:rsid w:val="00477CEB"/>
    <w:rsid w:val="00477D81"/>
    <w:rsid w:val="004800A8"/>
    <w:rsid w:val="0048015F"/>
    <w:rsid w:val="00480339"/>
    <w:rsid w:val="00480390"/>
    <w:rsid w:val="004803DF"/>
    <w:rsid w:val="004804F5"/>
    <w:rsid w:val="00480A2B"/>
    <w:rsid w:val="00480C82"/>
    <w:rsid w:val="00480EC8"/>
    <w:rsid w:val="004816A5"/>
    <w:rsid w:val="004816DA"/>
    <w:rsid w:val="00481CE7"/>
    <w:rsid w:val="00481D44"/>
    <w:rsid w:val="00481F84"/>
    <w:rsid w:val="004822DE"/>
    <w:rsid w:val="00482C7B"/>
    <w:rsid w:val="00482F80"/>
    <w:rsid w:val="004837F8"/>
    <w:rsid w:val="00483B0F"/>
    <w:rsid w:val="00483D5E"/>
    <w:rsid w:val="00483E09"/>
    <w:rsid w:val="0048421C"/>
    <w:rsid w:val="0048472B"/>
    <w:rsid w:val="004847B1"/>
    <w:rsid w:val="0048490E"/>
    <w:rsid w:val="00484F59"/>
    <w:rsid w:val="004851CF"/>
    <w:rsid w:val="00485376"/>
    <w:rsid w:val="00485463"/>
    <w:rsid w:val="004854B7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877E9"/>
    <w:rsid w:val="004906E9"/>
    <w:rsid w:val="004907FC"/>
    <w:rsid w:val="00490D8F"/>
    <w:rsid w:val="00490D91"/>
    <w:rsid w:val="004912F8"/>
    <w:rsid w:val="004914F6"/>
    <w:rsid w:val="0049165D"/>
    <w:rsid w:val="004916E7"/>
    <w:rsid w:val="004919A5"/>
    <w:rsid w:val="0049216A"/>
    <w:rsid w:val="00492340"/>
    <w:rsid w:val="0049253A"/>
    <w:rsid w:val="00492904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5F24"/>
    <w:rsid w:val="0049614A"/>
    <w:rsid w:val="004969BC"/>
    <w:rsid w:val="004976E8"/>
    <w:rsid w:val="00497819"/>
    <w:rsid w:val="00497D23"/>
    <w:rsid w:val="004A01AD"/>
    <w:rsid w:val="004A06E7"/>
    <w:rsid w:val="004A0831"/>
    <w:rsid w:val="004A0A28"/>
    <w:rsid w:val="004A0D58"/>
    <w:rsid w:val="004A0EDC"/>
    <w:rsid w:val="004A10DE"/>
    <w:rsid w:val="004A12A5"/>
    <w:rsid w:val="004A1698"/>
    <w:rsid w:val="004A1768"/>
    <w:rsid w:val="004A1BFC"/>
    <w:rsid w:val="004A1E0B"/>
    <w:rsid w:val="004A2162"/>
    <w:rsid w:val="004A22E4"/>
    <w:rsid w:val="004A2784"/>
    <w:rsid w:val="004A2B80"/>
    <w:rsid w:val="004A2F45"/>
    <w:rsid w:val="004A3338"/>
    <w:rsid w:val="004A3408"/>
    <w:rsid w:val="004A360E"/>
    <w:rsid w:val="004A391C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6DB"/>
    <w:rsid w:val="004A574A"/>
    <w:rsid w:val="004A592E"/>
    <w:rsid w:val="004A5A2F"/>
    <w:rsid w:val="004A5C97"/>
    <w:rsid w:val="004A5CA4"/>
    <w:rsid w:val="004A5D85"/>
    <w:rsid w:val="004A7092"/>
    <w:rsid w:val="004A714D"/>
    <w:rsid w:val="004A72B6"/>
    <w:rsid w:val="004A73B7"/>
    <w:rsid w:val="004A73F9"/>
    <w:rsid w:val="004A7BBE"/>
    <w:rsid w:val="004A7FD1"/>
    <w:rsid w:val="004B0045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5A"/>
    <w:rsid w:val="004B37FF"/>
    <w:rsid w:val="004B38E1"/>
    <w:rsid w:val="004B3ACD"/>
    <w:rsid w:val="004B3FBF"/>
    <w:rsid w:val="004B4101"/>
    <w:rsid w:val="004B461B"/>
    <w:rsid w:val="004B4999"/>
    <w:rsid w:val="004B4AAC"/>
    <w:rsid w:val="004B4C96"/>
    <w:rsid w:val="004B4D4E"/>
    <w:rsid w:val="004B4FB7"/>
    <w:rsid w:val="004B5050"/>
    <w:rsid w:val="004B530E"/>
    <w:rsid w:val="004B56BC"/>
    <w:rsid w:val="004B5CB5"/>
    <w:rsid w:val="004B5F60"/>
    <w:rsid w:val="004B607F"/>
    <w:rsid w:val="004B6274"/>
    <w:rsid w:val="004B68BF"/>
    <w:rsid w:val="004B6C93"/>
    <w:rsid w:val="004B77DB"/>
    <w:rsid w:val="004B78AD"/>
    <w:rsid w:val="004B7E1F"/>
    <w:rsid w:val="004C0324"/>
    <w:rsid w:val="004C08A5"/>
    <w:rsid w:val="004C1607"/>
    <w:rsid w:val="004C1AC1"/>
    <w:rsid w:val="004C1B95"/>
    <w:rsid w:val="004C2115"/>
    <w:rsid w:val="004C23A7"/>
    <w:rsid w:val="004C25B5"/>
    <w:rsid w:val="004C2AB3"/>
    <w:rsid w:val="004C2B42"/>
    <w:rsid w:val="004C2C1C"/>
    <w:rsid w:val="004C334A"/>
    <w:rsid w:val="004C35EC"/>
    <w:rsid w:val="004C3B06"/>
    <w:rsid w:val="004C3B0C"/>
    <w:rsid w:val="004C4315"/>
    <w:rsid w:val="004C48A5"/>
    <w:rsid w:val="004C4905"/>
    <w:rsid w:val="004C4B8F"/>
    <w:rsid w:val="004C4E38"/>
    <w:rsid w:val="004C5588"/>
    <w:rsid w:val="004C5A46"/>
    <w:rsid w:val="004C5B95"/>
    <w:rsid w:val="004C5D06"/>
    <w:rsid w:val="004C5FA3"/>
    <w:rsid w:val="004C5FE3"/>
    <w:rsid w:val="004C657C"/>
    <w:rsid w:val="004C6F31"/>
    <w:rsid w:val="004C7209"/>
    <w:rsid w:val="004C7ECC"/>
    <w:rsid w:val="004D0173"/>
    <w:rsid w:val="004D026D"/>
    <w:rsid w:val="004D040B"/>
    <w:rsid w:val="004D061B"/>
    <w:rsid w:val="004D07C0"/>
    <w:rsid w:val="004D0B91"/>
    <w:rsid w:val="004D0FE7"/>
    <w:rsid w:val="004D108A"/>
    <w:rsid w:val="004D154A"/>
    <w:rsid w:val="004D159C"/>
    <w:rsid w:val="004D1981"/>
    <w:rsid w:val="004D1EEB"/>
    <w:rsid w:val="004D273C"/>
    <w:rsid w:val="004D30E6"/>
    <w:rsid w:val="004D32AA"/>
    <w:rsid w:val="004D343D"/>
    <w:rsid w:val="004D3482"/>
    <w:rsid w:val="004D3760"/>
    <w:rsid w:val="004D3AAF"/>
    <w:rsid w:val="004D3DF0"/>
    <w:rsid w:val="004D3E80"/>
    <w:rsid w:val="004D3EFC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BBF"/>
    <w:rsid w:val="004D7CAE"/>
    <w:rsid w:val="004D7CE2"/>
    <w:rsid w:val="004E03B4"/>
    <w:rsid w:val="004E0603"/>
    <w:rsid w:val="004E161D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4E74"/>
    <w:rsid w:val="004E5204"/>
    <w:rsid w:val="004E539D"/>
    <w:rsid w:val="004E5728"/>
    <w:rsid w:val="004E577A"/>
    <w:rsid w:val="004E5998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425"/>
    <w:rsid w:val="004F17BB"/>
    <w:rsid w:val="004F1E73"/>
    <w:rsid w:val="004F225F"/>
    <w:rsid w:val="004F25B3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4163"/>
    <w:rsid w:val="004F4231"/>
    <w:rsid w:val="004F4D98"/>
    <w:rsid w:val="004F5CB3"/>
    <w:rsid w:val="004F5F5D"/>
    <w:rsid w:val="004F6129"/>
    <w:rsid w:val="004F643B"/>
    <w:rsid w:val="004F66F4"/>
    <w:rsid w:val="004F6EDF"/>
    <w:rsid w:val="004F6FB3"/>
    <w:rsid w:val="004F72A8"/>
    <w:rsid w:val="004F77CA"/>
    <w:rsid w:val="004F7909"/>
    <w:rsid w:val="0050009E"/>
    <w:rsid w:val="005001B1"/>
    <w:rsid w:val="005001D8"/>
    <w:rsid w:val="005013DA"/>
    <w:rsid w:val="0050150F"/>
    <w:rsid w:val="00501A93"/>
    <w:rsid w:val="00501BF4"/>
    <w:rsid w:val="00501CA4"/>
    <w:rsid w:val="00501CC1"/>
    <w:rsid w:val="00501E42"/>
    <w:rsid w:val="00502A51"/>
    <w:rsid w:val="005033DA"/>
    <w:rsid w:val="00503546"/>
    <w:rsid w:val="00503993"/>
    <w:rsid w:val="00503F9D"/>
    <w:rsid w:val="00504B52"/>
    <w:rsid w:val="00505091"/>
    <w:rsid w:val="005051FB"/>
    <w:rsid w:val="00505C02"/>
    <w:rsid w:val="005063A3"/>
    <w:rsid w:val="00506495"/>
    <w:rsid w:val="0050649A"/>
    <w:rsid w:val="005064F3"/>
    <w:rsid w:val="0050704A"/>
    <w:rsid w:val="00507091"/>
    <w:rsid w:val="005072AB"/>
    <w:rsid w:val="00507498"/>
    <w:rsid w:val="005074C4"/>
    <w:rsid w:val="005079CC"/>
    <w:rsid w:val="00510404"/>
    <w:rsid w:val="005107F9"/>
    <w:rsid w:val="005109A0"/>
    <w:rsid w:val="00510A67"/>
    <w:rsid w:val="00510C53"/>
    <w:rsid w:val="0051122C"/>
    <w:rsid w:val="0051171F"/>
    <w:rsid w:val="005118DC"/>
    <w:rsid w:val="005119E7"/>
    <w:rsid w:val="00512229"/>
    <w:rsid w:val="00512337"/>
    <w:rsid w:val="005124A8"/>
    <w:rsid w:val="00512CD5"/>
    <w:rsid w:val="00512F3E"/>
    <w:rsid w:val="00513116"/>
    <w:rsid w:val="005137DA"/>
    <w:rsid w:val="005138F0"/>
    <w:rsid w:val="00513DF7"/>
    <w:rsid w:val="005146EA"/>
    <w:rsid w:val="005147EA"/>
    <w:rsid w:val="00514858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B44"/>
    <w:rsid w:val="00521E93"/>
    <w:rsid w:val="0052266D"/>
    <w:rsid w:val="00522CF2"/>
    <w:rsid w:val="00523005"/>
    <w:rsid w:val="0052348B"/>
    <w:rsid w:val="005236DD"/>
    <w:rsid w:val="00523712"/>
    <w:rsid w:val="0052381E"/>
    <w:rsid w:val="00523D28"/>
    <w:rsid w:val="005242CE"/>
    <w:rsid w:val="005244F0"/>
    <w:rsid w:val="00524953"/>
    <w:rsid w:val="00524D56"/>
    <w:rsid w:val="00524D58"/>
    <w:rsid w:val="005250AF"/>
    <w:rsid w:val="005251A4"/>
    <w:rsid w:val="0052547D"/>
    <w:rsid w:val="005254F9"/>
    <w:rsid w:val="005255D3"/>
    <w:rsid w:val="00526120"/>
    <w:rsid w:val="0052663D"/>
    <w:rsid w:val="005266F4"/>
    <w:rsid w:val="00526A64"/>
    <w:rsid w:val="00526BC4"/>
    <w:rsid w:val="00526F59"/>
    <w:rsid w:val="00526FD1"/>
    <w:rsid w:val="00527339"/>
    <w:rsid w:val="005275AA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7BA"/>
    <w:rsid w:val="00535967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844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D88"/>
    <w:rsid w:val="00540F55"/>
    <w:rsid w:val="00541207"/>
    <w:rsid w:val="005417E3"/>
    <w:rsid w:val="005419A3"/>
    <w:rsid w:val="00541B80"/>
    <w:rsid w:val="005420C3"/>
    <w:rsid w:val="0054216E"/>
    <w:rsid w:val="0054220B"/>
    <w:rsid w:val="00542365"/>
    <w:rsid w:val="005424E4"/>
    <w:rsid w:val="00542E1E"/>
    <w:rsid w:val="00542E31"/>
    <w:rsid w:val="00542EDD"/>
    <w:rsid w:val="00543141"/>
    <w:rsid w:val="005434F9"/>
    <w:rsid w:val="00543557"/>
    <w:rsid w:val="0054367D"/>
    <w:rsid w:val="00543804"/>
    <w:rsid w:val="00543A2D"/>
    <w:rsid w:val="005441DE"/>
    <w:rsid w:val="00544503"/>
    <w:rsid w:val="005455EE"/>
    <w:rsid w:val="00545AEE"/>
    <w:rsid w:val="00545BBD"/>
    <w:rsid w:val="00545C2D"/>
    <w:rsid w:val="00545C54"/>
    <w:rsid w:val="005460F0"/>
    <w:rsid w:val="00547974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5E2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6ADC"/>
    <w:rsid w:val="00557758"/>
    <w:rsid w:val="005578DB"/>
    <w:rsid w:val="0056001D"/>
    <w:rsid w:val="00560134"/>
    <w:rsid w:val="00560CDF"/>
    <w:rsid w:val="00560F03"/>
    <w:rsid w:val="00561208"/>
    <w:rsid w:val="005616B1"/>
    <w:rsid w:val="00561B2D"/>
    <w:rsid w:val="00561BFB"/>
    <w:rsid w:val="00562126"/>
    <w:rsid w:val="005624DF"/>
    <w:rsid w:val="005625B4"/>
    <w:rsid w:val="005626F8"/>
    <w:rsid w:val="00562D9B"/>
    <w:rsid w:val="00562E92"/>
    <w:rsid w:val="00563155"/>
    <w:rsid w:val="00563448"/>
    <w:rsid w:val="00563696"/>
    <w:rsid w:val="00563CCD"/>
    <w:rsid w:val="00563DED"/>
    <w:rsid w:val="00564040"/>
    <w:rsid w:val="00564058"/>
    <w:rsid w:val="0056459A"/>
    <w:rsid w:val="00564B48"/>
    <w:rsid w:val="00564DE8"/>
    <w:rsid w:val="00564F0D"/>
    <w:rsid w:val="00565020"/>
    <w:rsid w:val="00565358"/>
    <w:rsid w:val="0056539A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48"/>
    <w:rsid w:val="005724C9"/>
    <w:rsid w:val="0057282D"/>
    <w:rsid w:val="00572B2B"/>
    <w:rsid w:val="005730B8"/>
    <w:rsid w:val="005733E7"/>
    <w:rsid w:val="00573E1F"/>
    <w:rsid w:val="005742D7"/>
    <w:rsid w:val="005744A1"/>
    <w:rsid w:val="005744E6"/>
    <w:rsid w:val="0057464E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18F"/>
    <w:rsid w:val="00576688"/>
    <w:rsid w:val="005766A8"/>
    <w:rsid w:val="00576ADB"/>
    <w:rsid w:val="00576B04"/>
    <w:rsid w:val="00576F91"/>
    <w:rsid w:val="00577803"/>
    <w:rsid w:val="00577C93"/>
    <w:rsid w:val="00577CBE"/>
    <w:rsid w:val="00577E3A"/>
    <w:rsid w:val="005808CD"/>
    <w:rsid w:val="00580DD3"/>
    <w:rsid w:val="00580E2E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44"/>
    <w:rsid w:val="00583595"/>
    <w:rsid w:val="0058377A"/>
    <w:rsid w:val="0058383D"/>
    <w:rsid w:val="00583B22"/>
    <w:rsid w:val="00583CEF"/>
    <w:rsid w:val="00583CFF"/>
    <w:rsid w:val="00583D9F"/>
    <w:rsid w:val="00583F4D"/>
    <w:rsid w:val="00584343"/>
    <w:rsid w:val="0058443F"/>
    <w:rsid w:val="0058459F"/>
    <w:rsid w:val="0058463D"/>
    <w:rsid w:val="0058493F"/>
    <w:rsid w:val="005849C2"/>
    <w:rsid w:val="00584B0C"/>
    <w:rsid w:val="005854B2"/>
    <w:rsid w:val="00585690"/>
    <w:rsid w:val="00585900"/>
    <w:rsid w:val="005861FB"/>
    <w:rsid w:val="00586307"/>
    <w:rsid w:val="00586684"/>
    <w:rsid w:val="0058682C"/>
    <w:rsid w:val="00586CA1"/>
    <w:rsid w:val="00587CDA"/>
    <w:rsid w:val="00587D23"/>
    <w:rsid w:val="00587E75"/>
    <w:rsid w:val="00587E7F"/>
    <w:rsid w:val="0059027D"/>
    <w:rsid w:val="00590649"/>
    <w:rsid w:val="0059077E"/>
    <w:rsid w:val="00590DDD"/>
    <w:rsid w:val="00590E08"/>
    <w:rsid w:val="00590F6E"/>
    <w:rsid w:val="0059155C"/>
    <w:rsid w:val="005916A7"/>
    <w:rsid w:val="00591AAB"/>
    <w:rsid w:val="00591CD5"/>
    <w:rsid w:val="00592077"/>
    <w:rsid w:val="00592741"/>
    <w:rsid w:val="00592999"/>
    <w:rsid w:val="0059368B"/>
    <w:rsid w:val="00593C16"/>
    <w:rsid w:val="00593C4C"/>
    <w:rsid w:val="00593D64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686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6D0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3C40"/>
    <w:rsid w:val="005A40E6"/>
    <w:rsid w:val="005A4129"/>
    <w:rsid w:val="005A4235"/>
    <w:rsid w:val="005A4629"/>
    <w:rsid w:val="005A490C"/>
    <w:rsid w:val="005A4C2A"/>
    <w:rsid w:val="005A4D13"/>
    <w:rsid w:val="005A5602"/>
    <w:rsid w:val="005A573A"/>
    <w:rsid w:val="005A5F3B"/>
    <w:rsid w:val="005A6AAF"/>
    <w:rsid w:val="005A6ED2"/>
    <w:rsid w:val="005A73AC"/>
    <w:rsid w:val="005A73D3"/>
    <w:rsid w:val="005A7646"/>
    <w:rsid w:val="005B00FC"/>
    <w:rsid w:val="005B017F"/>
    <w:rsid w:val="005B02EB"/>
    <w:rsid w:val="005B0B07"/>
    <w:rsid w:val="005B107E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2F53"/>
    <w:rsid w:val="005B3210"/>
    <w:rsid w:val="005B334E"/>
    <w:rsid w:val="005B339F"/>
    <w:rsid w:val="005B33D7"/>
    <w:rsid w:val="005B3586"/>
    <w:rsid w:val="005B39DB"/>
    <w:rsid w:val="005B3F28"/>
    <w:rsid w:val="005B42D4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6F72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4F3"/>
    <w:rsid w:val="005C1F5E"/>
    <w:rsid w:val="005C1FE0"/>
    <w:rsid w:val="005C21D9"/>
    <w:rsid w:val="005C2249"/>
    <w:rsid w:val="005C246B"/>
    <w:rsid w:val="005C2801"/>
    <w:rsid w:val="005C3014"/>
    <w:rsid w:val="005C377E"/>
    <w:rsid w:val="005C38FB"/>
    <w:rsid w:val="005C3A35"/>
    <w:rsid w:val="005C3F09"/>
    <w:rsid w:val="005C3F14"/>
    <w:rsid w:val="005C4148"/>
    <w:rsid w:val="005C4FF5"/>
    <w:rsid w:val="005C57E6"/>
    <w:rsid w:val="005C5AF9"/>
    <w:rsid w:val="005C5D9C"/>
    <w:rsid w:val="005C5E91"/>
    <w:rsid w:val="005C6627"/>
    <w:rsid w:val="005C67C6"/>
    <w:rsid w:val="005C6895"/>
    <w:rsid w:val="005C6DD6"/>
    <w:rsid w:val="005C6EC6"/>
    <w:rsid w:val="005C703C"/>
    <w:rsid w:val="005C70AD"/>
    <w:rsid w:val="005C7499"/>
    <w:rsid w:val="005C76EE"/>
    <w:rsid w:val="005C777E"/>
    <w:rsid w:val="005C781C"/>
    <w:rsid w:val="005C7C88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CF3"/>
    <w:rsid w:val="005D2D47"/>
    <w:rsid w:val="005D2F66"/>
    <w:rsid w:val="005D3398"/>
    <w:rsid w:val="005D37FA"/>
    <w:rsid w:val="005D3C4F"/>
    <w:rsid w:val="005D3EFA"/>
    <w:rsid w:val="005D404E"/>
    <w:rsid w:val="005D44CF"/>
    <w:rsid w:val="005D44E1"/>
    <w:rsid w:val="005D45DA"/>
    <w:rsid w:val="005D46FD"/>
    <w:rsid w:val="005D545E"/>
    <w:rsid w:val="005D547F"/>
    <w:rsid w:val="005D5B0D"/>
    <w:rsid w:val="005D5E01"/>
    <w:rsid w:val="005D639A"/>
    <w:rsid w:val="005D66D1"/>
    <w:rsid w:val="005D713A"/>
    <w:rsid w:val="005D7BB2"/>
    <w:rsid w:val="005D7BC7"/>
    <w:rsid w:val="005D7C3E"/>
    <w:rsid w:val="005D7CB1"/>
    <w:rsid w:val="005D7CD2"/>
    <w:rsid w:val="005E0406"/>
    <w:rsid w:val="005E05B0"/>
    <w:rsid w:val="005E0651"/>
    <w:rsid w:val="005E0732"/>
    <w:rsid w:val="005E17AB"/>
    <w:rsid w:val="005E1D51"/>
    <w:rsid w:val="005E1F7E"/>
    <w:rsid w:val="005E2034"/>
    <w:rsid w:val="005E20DC"/>
    <w:rsid w:val="005E2846"/>
    <w:rsid w:val="005E2852"/>
    <w:rsid w:val="005E29C5"/>
    <w:rsid w:val="005E2C62"/>
    <w:rsid w:val="005E2E05"/>
    <w:rsid w:val="005E3057"/>
    <w:rsid w:val="005E335E"/>
    <w:rsid w:val="005E39A9"/>
    <w:rsid w:val="005E3F2C"/>
    <w:rsid w:val="005E4289"/>
    <w:rsid w:val="005E44A3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60B8"/>
    <w:rsid w:val="005E60F0"/>
    <w:rsid w:val="005E6633"/>
    <w:rsid w:val="005E68E0"/>
    <w:rsid w:val="005E6B2C"/>
    <w:rsid w:val="005E78B2"/>
    <w:rsid w:val="005F0891"/>
    <w:rsid w:val="005F0929"/>
    <w:rsid w:val="005F0BB7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61"/>
    <w:rsid w:val="005F42FE"/>
    <w:rsid w:val="005F4D81"/>
    <w:rsid w:val="005F4E6B"/>
    <w:rsid w:val="005F4F5D"/>
    <w:rsid w:val="005F503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CEC"/>
    <w:rsid w:val="005F6E08"/>
    <w:rsid w:val="005F7646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1B95"/>
    <w:rsid w:val="00601C9B"/>
    <w:rsid w:val="00601E63"/>
    <w:rsid w:val="00601FE3"/>
    <w:rsid w:val="00602294"/>
    <w:rsid w:val="006023CA"/>
    <w:rsid w:val="0060297E"/>
    <w:rsid w:val="00602A4B"/>
    <w:rsid w:val="00603234"/>
    <w:rsid w:val="00603253"/>
    <w:rsid w:val="00603E0F"/>
    <w:rsid w:val="00603E6A"/>
    <w:rsid w:val="00603E9F"/>
    <w:rsid w:val="00603EF6"/>
    <w:rsid w:val="006045A4"/>
    <w:rsid w:val="00604BA4"/>
    <w:rsid w:val="00604C11"/>
    <w:rsid w:val="00604DF3"/>
    <w:rsid w:val="006052A7"/>
    <w:rsid w:val="00605580"/>
    <w:rsid w:val="0060559A"/>
    <w:rsid w:val="00605798"/>
    <w:rsid w:val="00605AA0"/>
    <w:rsid w:val="00605C45"/>
    <w:rsid w:val="00605CD0"/>
    <w:rsid w:val="006061E1"/>
    <w:rsid w:val="0060631B"/>
    <w:rsid w:val="0060652B"/>
    <w:rsid w:val="00606566"/>
    <w:rsid w:val="00606739"/>
    <w:rsid w:val="006068DA"/>
    <w:rsid w:val="006069F1"/>
    <w:rsid w:val="00606C1C"/>
    <w:rsid w:val="00606C7A"/>
    <w:rsid w:val="00606ED2"/>
    <w:rsid w:val="00607327"/>
    <w:rsid w:val="006078B5"/>
    <w:rsid w:val="006078DE"/>
    <w:rsid w:val="00607DF3"/>
    <w:rsid w:val="00607EB9"/>
    <w:rsid w:val="0061027E"/>
    <w:rsid w:val="00610458"/>
    <w:rsid w:val="006108F1"/>
    <w:rsid w:val="00610A3D"/>
    <w:rsid w:val="00610B4D"/>
    <w:rsid w:val="006110CE"/>
    <w:rsid w:val="0061123A"/>
    <w:rsid w:val="0061129E"/>
    <w:rsid w:val="006127A1"/>
    <w:rsid w:val="006128EA"/>
    <w:rsid w:val="00612F68"/>
    <w:rsid w:val="00612FF6"/>
    <w:rsid w:val="00613163"/>
    <w:rsid w:val="006132C8"/>
    <w:rsid w:val="00613392"/>
    <w:rsid w:val="006134A9"/>
    <w:rsid w:val="00613608"/>
    <w:rsid w:val="00614096"/>
    <w:rsid w:val="00614767"/>
    <w:rsid w:val="006148D7"/>
    <w:rsid w:val="00614C77"/>
    <w:rsid w:val="00615299"/>
    <w:rsid w:val="00615542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11F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2FFA"/>
    <w:rsid w:val="006230D7"/>
    <w:rsid w:val="00623446"/>
    <w:rsid w:val="006237CC"/>
    <w:rsid w:val="006237D8"/>
    <w:rsid w:val="00623CCA"/>
    <w:rsid w:val="00624039"/>
    <w:rsid w:val="00624B7A"/>
    <w:rsid w:val="006255CB"/>
    <w:rsid w:val="00625867"/>
    <w:rsid w:val="00625C5D"/>
    <w:rsid w:val="00625DE1"/>
    <w:rsid w:val="00626677"/>
    <w:rsid w:val="00626B0A"/>
    <w:rsid w:val="00626FD1"/>
    <w:rsid w:val="006272FB"/>
    <w:rsid w:val="00627509"/>
    <w:rsid w:val="00627596"/>
    <w:rsid w:val="0062769A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3C4"/>
    <w:rsid w:val="00635587"/>
    <w:rsid w:val="006357C4"/>
    <w:rsid w:val="00635DCA"/>
    <w:rsid w:val="00635FD4"/>
    <w:rsid w:val="00636E00"/>
    <w:rsid w:val="006372E8"/>
    <w:rsid w:val="00637397"/>
    <w:rsid w:val="0064035F"/>
    <w:rsid w:val="006407EC"/>
    <w:rsid w:val="00640808"/>
    <w:rsid w:val="00640FC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0AA"/>
    <w:rsid w:val="006448D9"/>
    <w:rsid w:val="006449E8"/>
    <w:rsid w:val="00644BB5"/>
    <w:rsid w:val="006452A9"/>
    <w:rsid w:val="00645488"/>
    <w:rsid w:val="006458B7"/>
    <w:rsid w:val="00645E63"/>
    <w:rsid w:val="00645FDB"/>
    <w:rsid w:val="00646349"/>
    <w:rsid w:val="0064688F"/>
    <w:rsid w:val="00646EA1"/>
    <w:rsid w:val="00647880"/>
    <w:rsid w:val="006478BC"/>
    <w:rsid w:val="00647FDE"/>
    <w:rsid w:val="0065003C"/>
    <w:rsid w:val="0065029A"/>
    <w:rsid w:val="006503C9"/>
    <w:rsid w:val="006515BC"/>
    <w:rsid w:val="006516A6"/>
    <w:rsid w:val="00651720"/>
    <w:rsid w:val="00651824"/>
    <w:rsid w:val="00651971"/>
    <w:rsid w:val="00651A61"/>
    <w:rsid w:val="0065217A"/>
    <w:rsid w:val="00652F37"/>
    <w:rsid w:val="0065341A"/>
    <w:rsid w:val="00653573"/>
    <w:rsid w:val="006535A4"/>
    <w:rsid w:val="00653883"/>
    <w:rsid w:val="0065399E"/>
    <w:rsid w:val="00653A11"/>
    <w:rsid w:val="00653E0D"/>
    <w:rsid w:val="0065423A"/>
    <w:rsid w:val="00654318"/>
    <w:rsid w:val="00654AC7"/>
    <w:rsid w:val="006553D8"/>
    <w:rsid w:val="00655E22"/>
    <w:rsid w:val="006561CF"/>
    <w:rsid w:val="006562FE"/>
    <w:rsid w:val="00656F36"/>
    <w:rsid w:val="00657A28"/>
    <w:rsid w:val="00657D97"/>
    <w:rsid w:val="00657DE9"/>
    <w:rsid w:val="00657EC5"/>
    <w:rsid w:val="00657EF8"/>
    <w:rsid w:val="00657F0C"/>
    <w:rsid w:val="0066092D"/>
    <w:rsid w:val="00660C9C"/>
    <w:rsid w:val="00660ECE"/>
    <w:rsid w:val="006610EE"/>
    <w:rsid w:val="006615BE"/>
    <w:rsid w:val="00661FA5"/>
    <w:rsid w:val="00662971"/>
    <w:rsid w:val="00662ABB"/>
    <w:rsid w:val="00662B35"/>
    <w:rsid w:val="00662FB7"/>
    <w:rsid w:val="0066302F"/>
    <w:rsid w:val="006634B8"/>
    <w:rsid w:val="00663603"/>
    <w:rsid w:val="006637FC"/>
    <w:rsid w:val="00663973"/>
    <w:rsid w:val="00663ECF"/>
    <w:rsid w:val="00664692"/>
    <w:rsid w:val="00664E5E"/>
    <w:rsid w:val="00664EAE"/>
    <w:rsid w:val="0066551F"/>
    <w:rsid w:val="006663DD"/>
    <w:rsid w:val="00666633"/>
    <w:rsid w:val="006668CB"/>
    <w:rsid w:val="00666BAA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66A"/>
    <w:rsid w:val="0067170B"/>
    <w:rsid w:val="006719C8"/>
    <w:rsid w:val="00671B65"/>
    <w:rsid w:val="00671BFE"/>
    <w:rsid w:val="00671C9E"/>
    <w:rsid w:val="00671FB5"/>
    <w:rsid w:val="00672393"/>
    <w:rsid w:val="00672767"/>
    <w:rsid w:val="00673162"/>
    <w:rsid w:val="00673255"/>
    <w:rsid w:val="00673AE6"/>
    <w:rsid w:val="00673F90"/>
    <w:rsid w:val="00673FD6"/>
    <w:rsid w:val="0067495A"/>
    <w:rsid w:val="00674DB7"/>
    <w:rsid w:val="00675513"/>
    <w:rsid w:val="00675662"/>
    <w:rsid w:val="006756AE"/>
    <w:rsid w:val="00675811"/>
    <w:rsid w:val="00675881"/>
    <w:rsid w:val="00675B97"/>
    <w:rsid w:val="00675C00"/>
    <w:rsid w:val="0067621A"/>
    <w:rsid w:val="0067690C"/>
    <w:rsid w:val="00676B04"/>
    <w:rsid w:val="006778E0"/>
    <w:rsid w:val="00680096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3D91"/>
    <w:rsid w:val="006840FB"/>
    <w:rsid w:val="006841C4"/>
    <w:rsid w:val="00684B10"/>
    <w:rsid w:val="00684BC3"/>
    <w:rsid w:val="00684D4B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6CB"/>
    <w:rsid w:val="006909C3"/>
    <w:rsid w:val="00691497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09"/>
    <w:rsid w:val="00695226"/>
    <w:rsid w:val="00695313"/>
    <w:rsid w:val="00695841"/>
    <w:rsid w:val="00696206"/>
    <w:rsid w:val="006964E7"/>
    <w:rsid w:val="006968B3"/>
    <w:rsid w:val="00696A50"/>
    <w:rsid w:val="00696E55"/>
    <w:rsid w:val="00696F2F"/>
    <w:rsid w:val="006970B9"/>
    <w:rsid w:val="00697121"/>
    <w:rsid w:val="0069712B"/>
    <w:rsid w:val="0069746E"/>
    <w:rsid w:val="006975D9"/>
    <w:rsid w:val="00697CD6"/>
    <w:rsid w:val="006A080B"/>
    <w:rsid w:val="006A0925"/>
    <w:rsid w:val="006A09D5"/>
    <w:rsid w:val="006A0AD8"/>
    <w:rsid w:val="006A0C7F"/>
    <w:rsid w:val="006A0D2A"/>
    <w:rsid w:val="006A192D"/>
    <w:rsid w:val="006A1A4A"/>
    <w:rsid w:val="006A1D40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5D88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1E13"/>
    <w:rsid w:val="006B1FED"/>
    <w:rsid w:val="006B29F5"/>
    <w:rsid w:val="006B2CB4"/>
    <w:rsid w:val="006B2F35"/>
    <w:rsid w:val="006B3048"/>
    <w:rsid w:val="006B30ED"/>
    <w:rsid w:val="006B347E"/>
    <w:rsid w:val="006B4275"/>
    <w:rsid w:val="006B43E1"/>
    <w:rsid w:val="006B450E"/>
    <w:rsid w:val="006B4720"/>
    <w:rsid w:val="006B4C2E"/>
    <w:rsid w:val="006B5264"/>
    <w:rsid w:val="006B5271"/>
    <w:rsid w:val="006B59F0"/>
    <w:rsid w:val="006B5A69"/>
    <w:rsid w:val="006B5CED"/>
    <w:rsid w:val="006B5DA5"/>
    <w:rsid w:val="006B6094"/>
    <w:rsid w:val="006B6EFB"/>
    <w:rsid w:val="006B71B3"/>
    <w:rsid w:val="006B744B"/>
    <w:rsid w:val="006B7556"/>
    <w:rsid w:val="006B755E"/>
    <w:rsid w:val="006B77C0"/>
    <w:rsid w:val="006B7914"/>
    <w:rsid w:val="006B7CD4"/>
    <w:rsid w:val="006B7F3F"/>
    <w:rsid w:val="006C01B6"/>
    <w:rsid w:val="006C069B"/>
    <w:rsid w:val="006C0965"/>
    <w:rsid w:val="006C0B63"/>
    <w:rsid w:val="006C0E3C"/>
    <w:rsid w:val="006C110E"/>
    <w:rsid w:val="006C1353"/>
    <w:rsid w:val="006C1465"/>
    <w:rsid w:val="006C1B5A"/>
    <w:rsid w:val="006C1E70"/>
    <w:rsid w:val="006C292A"/>
    <w:rsid w:val="006C2CEB"/>
    <w:rsid w:val="006C2DF3"/>
    <w:rsid w:val="006C2F34"/>
    <w:rsid w:val="006C388A"/>
    <w:rsid w:val="006C38E8"/>
    <w:rsid w:val="006C3902"/>
    <w:rsid w:val="006C3BE1"/>
    <w:rsid w:val="006C3C42"/>
    <w:rsid w:val="006C4314"/>
    <w:rsid w:val="006C4438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AC"/>
    <w:rsid w:val="006C67BD"/>
    <w:rsid w:val="006C681A"/>
    <w:rsid w:val="006C6888"/>
    <w:rsid w:val="006C7391"/>
    <w:rsid w:val="006C7678"/>
    <w:rsid w:val="006C7CBE"/>
    <w:rsid w:val="006D0005"/>
    <w:rsid w:val="006D0307"/>
    <w:rsid w:val="006D041D"/>
    <w:rsid w:val="006D0580"/>
    <w:rsid w:val="006D0769"/>
    <w:rsid w:val="006D086E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887"/>
    <w:rsid w:val="006D2A93"/>
    <w:rsid w:val="006D2ED0"/>
    <w:rsid w:val="006D2F0E"/>
    <w:rsid w:val="006D2F6B"/>
    <w:rsid w:val="006D3D85"/>
    <w:rsid w:val="006D4517"/>
    <w:rsid w:val="006D4674"/>
    <w:rsid w:val="006D46D8"/>
    <w:rsid w:val="006D49B5"/>
    <w:rsid w:val="006D4A94"/>
    <w:rsid w:val="006D4B66"/>
    <w:rsid w:val="006D4E9A"/>
    <w:rsid w:val="006D4FC2"/>
    <w:rsid w:val="006D56BE"/>
    <w:rsid w:val="006D58CF"/>
    <w:rsid w:val="006D604D"/>
    <w:rsid w:val="006D6071"/>
    <w:rsid w:val="006D60A8"/>
    <w:rsid w:val="006D60B6"/>
    <w:rsid w:val="006D6AF3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70A"/>
    <w:rsid w:val="006E1EC6"/>
    <w:rsid w:val="006E200A"/>
    <w:rsid w:val="006E2B57"/>
    <w:rsid w:val="006E2C5F"/>
    <w:rsid w:val="006E2CBF"/>
    <w:rsid w:val="006E2D8C"/>
    <w:rsid w:val="006E30AB"/>
    <w:rsid w:val="006E3608"/>
    <w:rsid w:val="006E3D87"/>
    <w:rsid w:val="006E4773"/>
    <w:rsid w:val="006E4DEA"/>
    <w:rsid w:val="006E5065"/>
    <w:rsid w:val="006E51B2"/>
    <w:rsid w:val="006E5428"/>
    <w:rsid w:val="006E56B9"/>
    <w:rsid w:val="006E572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2CF1"/>
    <w:rsid w:val="006F2DD4"/>
    <w:rsid w:val="006F307E"/>
    <w:rsid w:val="006F33E6"/>
    <w:rsid w:val="006F3DF8"/>
    <w:rsid w:val="006F45DB"/>
    <w:rsid w:val="006F467B"/>
    <w:rsid w:val="006F4BD2"/>
    <w:rsid w:val="006F4CB8"/>
    <w:rsid w:val="006F4D8E"/>
    <w:rsid w:val="006F4ED9"/>
    <w:rsid w:val="006F55FA"/>
    <w:rsid w:val="006F5601"/>
    <w:rsid w:val="006F563D"/>
    <w:rsid w:val="006F5C23"/>
    <w:rsid w:val="006F63DF"/>
    <w:rsid w:val="006F64FD"/>
    <w:rsid w:val="006F6C05"/>
    <w:rsid w:val="006F6EF9"/>
    <w:rsid w:val="006F7607"/>
    <w:rsid w:val="006F76F6"/>
    <w:rsid w:val="006F77D9"/>
    <w:rsid w:val="006F79E1"/>
    <w:rsid w:val="006F7AC8"/>
    <w:rsid w:val="006F7BCF"/>
    <w:rsid w:val="006F7D22"/>
    <w:rsid w:val="006F7EBE"/>
    <w:rsid w:val="00700171"/>
    <w:rsid w:val="0070057C"/>
    <w:rsid w:val="00700784"/>
    <w:rsid w:val="00701C70"/>
    <w:rsid w:val="0070274F"/>
    <w:rsid w:val="00702763"/>
    <w:rsid w:val="007027DC"/>
    <w:rsid w:val="00702AF4"/>
    <w:rsid w:val="007041DD"/>
    <w:rsid w:val="00704477"/>
    <w:rsid w:val="007045A8"/>
    <w:rsid w:val="00705068"/>
    <w:rsid w:val="00705241"/>
    <w:rsid w:val="00705371"/>
    <w:rsid w:val="0070542F"/>
    <w:rsid w:val="00705701"/>
    <w:rsid w:val="00705AD0"/>
    <w:rsid w:val="00705B9C"/>
    <w:rsid w:val="00705DEB"/>
    <w:rsid w:val="00706011"/>
    <w:rsid w:val="007061EF"/>
    <w:rsid w:val="007062D9"/>
    <w:rsid w:val="00706660"/>
    <w:rsid w:val="007067E1"/>
    <w:rsid w:val="00706A72"/>
    <w:rsid w:val="00706BD2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2916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08FA"/>
    <w:rsid w:val="0072108A"/>
    <w:rsid w:val="007212F7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451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6B9"/>
    <w:rsid w:val="00727707"/>
    <w:rsid w:val="00727A34"/>
    <w:rsid w:val="00730880"/>
    <w:rsid w:val="00730ECC"/>
    <w:rsid w:val="00731277"/>
    <w:rsid w:val="00731645"/>
    <w:rsid w:val="00731EB4"/>
    <w:rsid w:val="00732015"/>
    <w:rsid w:val="007321D4"/>
    <w:rsid w:val="00732227"/>
    <w:rsid w:val="00732695"/>
    <w:rsid w:val="00732C1A"/>
    <w:rsid w:val="00732EEB"/>
    <w:rsid w:val="007338FE"/>
    <w:rsid w:val="00733AAE"/>
    <w:rsid w:val="00733C89"/>
    <w:rsid w:val="00733E13"/>
    <w:rsid w:val="00733FDD"/>
    <w:rsid w:val="00734146"/>
    <w:rsid w:val="00734169"/>
    <w:rsid w:val="00735463"/>
    <w:rsid w:val="007359C9"/>
    <w:rsid w:val="00735BED"/>
    <w:rsid w:val="0073684F"/>
    <w:rsid w:val="00737451"/>
    <w:rsid w:val="0073766D"/>
    <w:rsid w:val="00737778"/>
    <w:rsid w:val="00737B20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1FF5"/>
    <w:rsid w:val="00743B36"/>
    <w:rsid w:val="00744092"/>
    <w:rsid w:val="00744224"/>
    <w:rsid w:val="0074432F"/>
    <w:rsid w:val="00744684"/>
    <w:rsid w:val="007447DC"/>
    <w:rsid w:val="00744812"/>
    <w:rsid w:val="00744D93"/>
    <w:rsid w:val="00745651"/>
    <w:rsid w:val="007463B9"/>
    <w:rsid w:val="007465BF"/>
    <w:rsid w:val="00746934"/>
    <w:rsid w:val="00746A49"/>
    <w:rsid w:val="00746A52"/>
    <w:rsid w:val="00746D48"/>
    <w:rsid w:val="00746E30"/>
    <w:rsid w:val="00746E89"/>
    <w:rsid w:val="00746FBD"/>
    <w:rsid w:val="007470AD"/>
    <w:rsid w:val="007509C8"/>
    <w:rsid w:val="00750A02"/>
    <w:rsid w:val="00750E72"/>
    <w:rsid w:val="0075111A"/>
    <w:rsid w:val="00751164"/>
    <w:rsid w:val="00751C96"/>
    <w:rsid w:val="00751DEE"/>
    <w:rsid w:val="00751F82"/>
    <w:rsid w:val="00751FA5"/>
    <w:rsid w:val="00752F02"/>
    <w:rsid w:val="007533CE"/>
    <w:rsid w:val="0075357D"/>
    <w:rsid w:val="007536E4"/>
    <w:rsid w:val="00753823"/>
    <w:rsid w:val="007539DF"/>
    <w:rsid w:val="00753A41"/>
    <w:rsid w:val="00754618"/>
    <w:rsid w:val="00754BFF"/>
    <w:rsid w:val="0075521C"/>
    <w:rsid w:val="00755914"/>
    <w:rsid w:val="00755AD7"/>
    <w:rsid w:val="00755D60"/>
    <w:rsid w:val="00755DB3"/>
    <w:rsid w:val="00755F1E"/>
    <w:rsid w:val="00756372"/>
    <w:rsid w:val="00756864"/>
    <w:rsid w:val="00756B7C"/>
    <w:rsid w:val="00756EF2"/>
    <w:rsid w:val="00757386"/>
    <w:rsid w:val="0075766B"/>
    <w:rsid w:val="007579B5"/>
    <w:rsid w:val="00757DAC"/>
    <w:rsid w:val="00757FE3"/>
    <w:rsid w:val="0076059B"/>
    <w:rsid w:val="0076071E"/>
    <w:rsid w:val="00760CE8"/>
    <w:rsid w:val="00760F86"/>
    <w:rsid w:val="00760FC3"/>
    <w:rsid w:val="007610FE"/>
    <w:rsid w:val="00761160"/>
    <w:rsid w:val="00761697"/>
    <w:rsid w:val="00761FCA"/>
    <w:rsid w:val="007620B3"/>
    <w:rsid w:val="007625EC"/>
    <w:rsid w:val="00762751"/>
    <w:rsid w:val="007627B8"/>
    <w:rsid w:val="00762DD2"/>
    <w:rsid w:val="00762F95"/>
    <w:rsid w:val="0076324C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3E3"/>
    <w:rsid w:val="007657AA"/>
    <w:rsid w:val="007658A6"/>
    <w:rsid w:val="00765DD3"/>
    <w:rsid w:val="007666B7"/>
    <w:rsid w:val="007667F4"/>
    <w:rsid w:val="0076688D"/>
    <w:rsid w:val="00766A79"/>
    <w:rsid w:val="00766BA8"/>
    <w:rsid w:val="007676F1"/>
    <w:rsid w:val="0076771A"/>
    <w:rsid w:val="00767D01"/>
    <w:rsid w:val="00770450"/>
    <w:rsid w:val="0077051A"/>
    <w:rsid w:val="00770549"/>
    <w:rsid w:val="00770A63"/>
    <w:rsid w:val="00770E92"/>
    <w:rsid w:val="007716AF"/>
    <w:rsid w:val="00771906"/>
    <w:rsid w:val="00771BF8"/>
    <w:rsid w:val="00771C2E"/>
    <w:rsid w:val="00771F90"/>
    <w:rsid w:val="00772158"/>
    <w:rsid w:val="00773BD6"/>
    <w:rsid w:val="00773C05"/>
    <w:rsid w:val="00774013"/>
    <w:rsid w:val="0077429E"/>
    <w:rsid w:val="007747F0"/>
    <w:rsid w:val="00775475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54D"/>
    <w:rsid w:val="007807C9"/>
    <w:rsid w:val="0078082A"/>
    <w:rsid w:val="0078090B"/>
    <w:rsid w:val="00781078"/>
    <w:rsid w:val="00781143"/>
    <w:rsid w:val="00781426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603"/>
    <w:rsid w:val="007856E4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6A3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08"/>
    <w:rsid w:val="00795375"/>
    <w:rsid w:val="007955C9"/>
    <w:rsid w:val="007958B2"/>
    <w:rsid w:val="00795920"/>
    <w:rsid w:val="00795AF9"/>
    <w:rsid w:val="0079626F"/>
    <w:rsid w:val="00796957"/>
    <w:rsid w:val="007973AE"/>
    <w:rsid w:val="00797420"/>
    <w:rsid w:val="007978FD"/>
    <w:rsid w:val="00797B10"/>
    <w:rsid w:val="007A04AC"/>
    <w:rsid w:val="007A0B80"/>
    <w:rsid w:val="007A0DD9"/>
    <w:rsid w:val="007A0E87"/>
    <w:rsid w:val="007A12D9"/>
    <w:rsid w:val="007A17D0"/>
    <w:rsid w:val="007A1813"/>
    <w:rsid w:val="007A1976"/>
    <w:rsid w:val="007A1AAC"/>
    <w:rsid w:val="007A2AF5"/>
    <w:rsid w:val="007A32B5"/>
    <w:rsid w:val="007A35FA"/>
    <w:rsid w:val="007A3DB5"/>
    <w:rsid w:val="007A44F5"/>
    <w:rsid w:val="007A489A"/>
    <w:rsid w:val="007A49A2"/>
    <w:rsid w:val="007A49DA"/>
    <w:rsid w:val="007A4B07"/>
    <w:rsid w:val="007A4B2A"/>
    <w:rsid w:val="007A5C9F"/>
    <w:rsid w:val="007A5DF0"/>
    <w:rsid w:val="007A6446"/>
    <w:rsid w:val="007A6804"/>
    <w:rsid w:val="007A682E"/>
    <w:rsid w:val="007A6A84"/>
    <w:rsid w:val="007A73EB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78C"/>
    <w:rsid w:val="007B384C"/>
    <w:rsid w:val="007B3D07"/>
    <w:rsid w:val="007B3EA2"/>
    <w:rsid w:val="007B3ED7"/>
    <w:rsid w:val="007B3EF9"/>
    <w:rsid w:val="007B4126"/>
    <w:rsid w:val="007B49B4"/>
    <w:rsid w:val="007B4C2A"/>
    <w:rsid w:val="007B4F16"/>
    <w:rsid w:val="007B4F2A"/>
    <w:rsid w:val="007B5D48"/>
    <w:rsid w:val="007B5DE0"/>
    <w:rsid w:val="007B60C1"/>
    <w:rsid w:val="007B6146"/>
    <w:rsid w:val="007B61C3"/>
    <w:rsid w:val="007B798C"/>
    <w:rsid w:val="007B7E17"/>
    <w:rsid w:val="007C015A"/>
    <w:rsid w:val="007C0766"/>
    <w:rsid w:val="007C0964"/>
    <w:rsid w:val="007C0B86"/>
    <w:rsid w:val="007C0CF6"/>
    <w:rsid w:val="007C0F45"/>
    <w:rsid w:val="007C18F4"/>
    <w:rsid w:val="007C196F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EDE"/>
    <w:rsid w:val="007C2F0C"/>
    <w:rsid w:val="007C3098"/>
    <w:rsid w:val="007C32C3"/>
    <w:rsid w:val="007C33A8"/>
    <w:rsid w:val="007C3593"/>
    <w:rsid w:val="007C35B4"/>
    <w:rsid w:val="007C3791"/>
    <w:rsid w:val="007C4099"/>
    <w:rsid w:val="007C40A7"/>
    <w:rsid w:val="007C440B"/>
    <w:rsid w:val="007C498F"/>
    <w:rsid w:val="007C53F2"/>
    <w:rsid w:val="007C5467"/>
    <w:rsid w:val="007C5555"/>
    <w:rsid w:val="007C5688"/>
    <w:rsid w:val="007C5842"/>
    <w:rsid w:val="007C59A4"/>
    <w:rsid w:val="007C6195"/>
    <w:rsid w:val="007C6231"/>
    <w:rsid w:val="007C6585"/>
    <w:rsid w:val="007C6817"/>
    <w:rsid w:val="007C6C28"/>
    <w:rsid w:val="007C6D3C"/>
    <w:rsid w:val="007C6ED4"/>
    <w:rsid w:val="007C6EEE"/>
    <w:rsid w:val="007C6F2A"/>
    <w:rsid w:val="007C7241"/>
    <w:rsid w:val="007C7290"/>
    <w:rsid w:val="007C7A61"/>
    <w:rsid w:val="007C7CD0"/>
    <w:rsid w:val="007C7FFA"/>
    <w:rsid w:val="007D01FF"/>
    <w:rsid w:val="007D025E"/>
    <w:rsid w:val="007D0407"/>
    <w:rsid w:val="007D0C41"/>
    <w:rsid w:val="007D0C8F"/>
    <w:rsid w:val="007D0D82"/>
    <w:rsid w:val="007D11D5"/>
    <w:rsid w:val="007D1250"/>
    <w:rsid w:val="007D171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5E92"/>
    <w:rsid w:val="007D6340"/>
    <w:rsid w:val="007D634E"/>
    <w:rsid w:val="007D665E"/>
    <w:rsid w:val="007D6A8B"/>
    <w:rsid w:val="007D6C9C"/>
    <w:rsid w:val="007D731A"/>
    <w:rsid w:val="007D766C"/>
    <w:rsid w:val="007D7689"/>
    <w:rsid w:val="007D7746"/>
    <w:rsid w:val="007D7A62"/>
    <w:rsid w:val="007D7B8E"/>
    <w:rsid w:val="007E0322"/>
    <w:rsid w:val="007E0477"/>
    <w:rsid w:val="007E0505"/>
    <w:rsid w:val="007E0581"/>
    <w:rsid w:val="007E0601"/>
    <w:rsid w:val="007E06E1"/>
    <w:rsid w:val="007E0D1A"/>
    <w:rsid w:val="007E1300"/>
    <w:rsid w:val="007E169D"/>
    <w:rsid w:val="007E1C2B"/>
    <w:rsid w:val="007E1CDA"/>
    <w:rsid w:val="007E1D9C"/>
    <w:rsid w:val="007E1E49"/>
    <w:rsid w:val="007E2079"/>
    <w:rsid w:val="007E22F7"/>
    <w:rsid w:val="007E2C8F"/>
    <w:rsid w:val="007E2F0B"/>
    <w:rsid w:val="007E386A"/>
    <w:rsid w:val="007E38E5"/>
    <w:rsid w:val="007E3E19"/>
    <w:rsid w:val="007E42C7"/>
    <w:rsid w:val="007E4E4E"/>
    <w:rsid w:val="007E5685"/>
    <w:rsid w:val="007E57D0"/>
    <w:rsid w:val="007E5A38"/>
    <w:rsid w:val="007E5C75"/>
    <w:rsid w:val="007E5F01"/>
    <w:rsid w:val="007E5F17"/>
    <w:rsid w:val="007E63F4"/>
    <w:rsid w:val="007E662A"/>
    <w:rsid w:val="007E6854"/>
    <w:rsid w:val="007E688C"/>
    <w:rsid w:val="007E6992"/>
    <w:rsid w:val="007E72B3"/>
    <w:rsid w:val="007E7DEA"/>
    <w:rsid w:val="007E7FB0"/>
    <w:rsid w:val="007F02E9"/>
    <w:rsid w:val="007F0380"/>
    <w:rsid w:val="007F058A"/>
    <w:rsid w:val="007F09EB"/>
    <w:rsid w:val="007F0B22"/>
    <w:rsid w:val="007F0BE2"/>
    <w:rsid w:val="007F12C3"/>
    <w:rsid w:val="007F16C9"/>
    <w:rsid w:val="007F19B0"/>
    <w:rsid w:val="007F1C1E"/>
    <w:rsid w:val="007F261B"/>
    <w:rsid w:val="007F2956"/>
    <w:rsid w:val="007F2BF8"/>
    <w:rsid w:val="007F2E29"/>
    <w:rsid w:val="007F3609"/>
    <w:rsid w:val="007F3755"/>
    <w:rsid w:val="007F3874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12"/>
    <w:rsid w:val="00800681"/>
    <w:rsid w:val="00800D2E"/>
    <w:rsid w:val="0080106C"/>
    <w:rsid w:val="00801270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9AA"/>
    <w:rsid w:val="00803D56"/>
    <w:rsid w:val="00803EDA"/>
    <w:rsid w:val="00804239"/>
    <w:rsid w:val="0080482F"/>
    <w:rsid w:val="00804C6E"/>
    <w:rsid w:val="00805233"/>
    <w:rsid w:val="008052DD"/>
    <w:rsid w:val="008053DB"/>
    <w:rsid w:val="008059F1"/>
    <w:rsid w:val="00805CD5"/>
    <w:rsid w:val="00805CF0"/>
    <w:rsid w:val="00806070"/>
    <w:rsid w:val="008064DF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4E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3DA2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581"/>
    <w:rsid w:val="00815694"/>
    <w:rsid w:val="0081575E"/>
    <w:rsid w:val="0081586B"/>
    <w:rsid w:val="00815898"/>
    <w:rsid w:val="00816632"/>
    <w:rsid w:val="008166DC"/>
    <w:rsid w:val="00816AA5"/>
    <w:rsid w:val="00816CD0"/>
    <w:rsid w:val="00816E0C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037"/>
    <w:rsid w:val="00824242"/>
    <w:rsid w:val="00824635"/>
    <w:rsid w:val="00825303"/>
    <w:rsid w:val="0082540F"/>
    <w:rsid w:val="0082590F"/>
    <w:rsid w:val="00825973"/>
    <w:rsid w:val="00825A26"/>
    <w:rsid w:val="00826235"/>
    <w:rsid w:val="00826319"/>
    <w:rsid w:val="0082661A"/>
    <w:rsid w:val="00826649"/>
    <w:rsid w:val="008266A5"/>
    <w:rsid w:val="008266DB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0F59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A69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730"/>
    <w:rsid w:val="008348F8"/>
    <w:rsid w:val="008349CE"/>
    <w:rsid w:val="00834E69"/>
    <w:rsid w:val="008352B7"/>
    <w:rsid w:val="008353DB"/>
    <w:rsid w:val="00835CD4"/>
    <w:rsid w:val="0083619F"/>
    <w:rsid w:val="0083669C"/>
    <w:rsid w:val="00836BF4"/>
    <w:rsid w:val="00836E06"/>
    <w:rsid w:val="0083716A"/>
    <w:rsid w:val="008371E6"/>
    <w:rsid w:val="008371F9"/>
    <w:rsid w:val="00837A49"/>
    <w:rsid w:val="00837C86"/>
    <w:rsid w:val="00837E33"/>
    <w:rsid w:val="00840022"/>
    <w:rsid w:val="00840029"/>
    <w:rsid w:val="00840044"/>
    <w:rsid w:val="008403DA"/>
    <w:rsid w:val="0084056E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3F8A"/>
    <w:rsid w:val="0084464B"/>
    <w:rsid w:val="008446DE"/>
    <w:rsid w:val="00844A27"/>
    <w:rsid w:val="00844D37"/>
    <w:rsid w:val="00845257"/>
    <w:rsid w:val="00845470"/>
    <w:rsid w:val="0084549F"/>
    <w:rsid w:val="008457B9"/>
    <w:rsid w:val="00845ECB"/>
    <w:rsid w:val="00846192"/>
    <w:rsid w:val="00846752"/>
    <w:rsid w:val="008468D2"/>
    <w:rsid w:val="008473A1"/>
    <w:rsid w:val="008477B3"/>
    <w:rsid w:val="00847B6A"/>
    <w:rsid w:val="00847F38"/>
    <w:rsid w:val="00847F83"/>
    <w:rsid w:val="00847FCC"/>
    <w:rsid w:val="008503B7"/>
    <w:rsid w:val="008503DC"/>
    <w:rsid w:val="00850C13"/>
    <w:rsid w:val="0085153B"/>
    <w:rsid w:val="00851938"/>
    <w:rsid w:val="00851CF3"/>
    <w:rsid w:val="00851F7A"/>
    <w:rsid w:val="008520AF"/>
    <w:rsid w:val="00852312"/>
    <w:rsid w:val="0085265C"/>
    <w:rsid w:val="00852FCA"/>
    <w:rsid w:val="00853AD5"/>
    <w:rsid w:val="0085422A"/>
    <w:rsid w:val="008542AA"/>
    <w:rsid w:val="0085454A"/>
    <w:rsid w:val="00854619"/>
    <w:rsid w:val="0085484C"/>
    <w:rsid w:val="00854CC4"/>
    <w:rsid w:val="00854DA1"/>
    <w:rsid w:val="00854EB1"/>
    <w:rsid w:val="008555DA"/>
    <w:rsid w:val="00855A09"/>
    <w:rsid w:val="00855B15"/>
    <w:rsid w:val="00855B84"/>
    <w:rsid w:val="00855D57"/>
    <w:rsid w:val="0085613B"/>
    <w:rsid w:val="00856ADC"/>
    <w:rsid w:val="0085700B"/>
    <w:rsid w:val="008570E9"/>
    <w:rsid w:val="008579FA"/>
    <w:rsid w:val="00857A29"/>
    <w:rsid w:val="00860184"/>
    <w:rsid w:val="008602F5"/>
    <w:rsid w:val="008604AE"/>
    <w:rsid w:val="00860A63"/>
    <w:rsid w:val="00860B8B"/>
    <w:rsid w:val="00860ECC"/>
    <w:rsid w:val="0086120A"/>
    <w:rsid w:val="00861D6F"/>
    <w:rsid w:val="00861E0F"/>
    <w:rsid w:val="00861ED9"/>
    <w:rsid w:val="0086235A"/>
    <w:rsid w:val="0086241B"/>
    <w:rsid w:val="00862CDD"/>
    <w:rsid w:val="00863B46"/>
    <w:rsid w:val="0086401C"/>
    <w:rsid w:val="008640F9"/>
    <w:rsid w:val="00864292"/>
    <w:rsid w:val="0086429A"/>
    <w:rsid w:val="00864750"/>
    <w:rsid w:val="00864C6F"/>
    <w:rsid w:val="00864E80"/>
    <w:rsid w:val="00864EDB"/>
    <w:rsid w:val="008650E2"/>
    <w:rsid w:val="00865547"/>
    <w:rsid w:val="00865D7B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ABE"/>
    <w:rsid w:val="00867D71"/>
    <w:rsid w:val="00870087"/>
    <w:rsid w:val="0087019C"/>
    <w:rsid w:val="00870478"/>
    <w:rsid w:val="00870F0B"/>
    <w:rsid w:val="00871782"/>
    <w:rsid w:val="00871791"/>
    <w:rsid w:val="00871974"/>
    <w:rsid w:val="00871CEF"/>
    <w:rsid w:val="00871FF2"/>
    <w:rsid w:val="00872047"/>
    <w:rsid w:val="008723FC"/>
    <w:rsid w:val="0087249F"/>
    <w:rsid w:val="008724A8"/>
    <w:rsid w:val="00872B47"/>
    <w:rsid w:val="00872C04"/>
    <w:rsid w:val="00872CFF"/>
    <w:rsid w:val="008731B1"/>
    <w:rsid w:val="0087331C"/>
    <w:rsid w:val="00873550"/>
    <w:rsid w:val="00873836"/>
    <w:rsid w:val="00873AAA"/>
    <w:rsid w:val="00873BC4"/>
    <w:rsid w:val="00873C60"/>
    <w:rsid w:val="00873CE8"/>
    <w:rsid w:val="00873F97"/>
    <w:rsid w:val="00874339"/>
    <w:rsid w:val="00874503"/>
    <w:rsid w:val="00874847"/>
    <w:rsid w:val="008748EA"/>
    <w:rsid w:val="00874B7E"/>
    <w:rsid w:val="00875365"/>
    <w:rsid w:val="00875375"/>
    <w:rsid w:val="0087541D"/>
    <w:rsid w:val="00876188"/>
    <w:rsid w:val="008761F4"/>
    <w:rsid w:val="0087654A"/>
    <w:rsid w:val="008765FC"/>
    <w:rsid w:val="00876739"/>
    <w:rsid w:val="00877054"/>
    <w:rsid w:val="00877288"/>
    <w:rsid w:val="00877486"/>
    <w:rsid w:val="0087758D"/>
    <w:rsid w:val="0087776D"/>
    <w:rsid w:val="00877BC4"/>
    <w:rsid w:val="00877D63"/>
    <w:rsid w:val="00877E15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2A58"/>
    <w:rsid w:val="008830D9"/>
    <w:rsid w:val="008835D0"/>
    <w:rsid w:val="00883668"/>
    <w:rsid w:val="00884284"/>
    <w:rsid w:val="008843F0"/>
    <w:rsid w:val="00884465"/>
    <w:rsid w:val="008844A3"/>
    <w:rsid w:val="00884784"/>
    <w:rsid w:val="00884AB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6DF7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254"/>
    <w:rsid w:val="00893581"/>
    <w:rsid w:val="00893646"/>
    <w:rsid w:val="00893D78"/>
    <w:rsid w:val="008941E7"/>
    <w:rsid w:val="00894205"/>
    <w:rsid w:val="008950E1"/>
    <w:rsid w:val="0089564D"/>
    <w:rsid w:val="00895765"/>
    <w:rsid w:val="00895A0D"/>
    <w:rsid w:val="00895E5D"/>
    <w:rsid w:val="008960C8"/>
    <w:rsid w:val="008963C4"/>
    <w:rsid w:val="00896471"/>
    <w:rsid w:val="00896771"/>
    <w:rsid w:val="00896DCD"/>
    <w:rsid w:val="008974AC"/>
    <w:rsid w:val="00897865"/>
    <w:rsid w:val="008978C6"/>
    <w:rsid w:val="00897BCE"/>
    <w:rsid w:val="00897C06"/>
    <w:rsid w:val="00897C20"/>
    <w:rsid w:val="00897C9D"/>
    <w:rsid w:val="00897ECD"/>
    <w:rsid w:val="00897FC8"/>
    <w:rsid w:val="008A026C"/>
    <w:rsid w:val="008A09CD"/>
    <w:rsid w:val="008A0EE8"/>
    <w:rsid w:val="008A108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3FF5"/>
    <w:rsid w:val="008A4260"/>
    <w:rsid w:val="008A4494"/>
    <w:rsid w:val="008A468E"/>
    <w:rsid w:val="008A476D"/>
    <w:rsid w:val="008A4991"/>
    <w:rsid w:val="008A4B3A"/>
    <w:rsid w:val="008A4D2F"/>
    <w:rsid w:val="008A4E83"/>
    <w:rsid w:val="008A5172"/>
    <w:rsid w:val="008A56F0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B07BB"/>
    <w:rsid w:val="008B0939"/>
    <w:rsid w:val="008B0AD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0DD"/>
    <w:rsid w:val="008C027A"/>
    <w:rsid w:val="008C0BB3"/>
    <w:rsid w:val="008C0C22"/>
    <w:rsid w:val="008C150D"/>
    <w:rsid w:val="008C2158"/>
    <w:rsid w:val="008C21FB"/>
    <w:rsid w:val="008C26BF"/>
    <w:rsid w:val="008C2A85"/>
    <w:rsid w:val="008C2DD9"/>
    <w:rsid w:val="008C3FA5"/>
    <w:rsid w:val="008C4593"/>
    <w:rsid w:val="008C47DE"/>
    <w:rsid w:val="008C483C"/>
    <w:rsid w:val="008C4853"/>
    <w:rsid w:val="008C4A7F"/>
    <w:rsid w:val="008C4CFD"/>
    <w:rsid w:val="008C4D6A"/>
    <w:rsid w:val="008C4EC1"/>
    <w:rsid w:val="008C4FBC"/>
    <w:rsid w:val="008C5033"/>
    <w:rsid w:val="008C5967"/>
    <w:rsid w:val="008C5CC9"/>
    <w:rsid w:val="008C5D63"/>
    <w:rsid w:val="008C5E70"/>
    <w:rsid w:val="008C6317"/>
    <w:rsid w:val="008C6330"/>
    <w:rsid w:val="008C6EC6"/>
    <w:rsid w:val="008C6F1E"/>
    <w:rsid w:val="008C721D"/>
    <w:rsid w:val="008C792C"/>
    <w:rsid w:val="008C7A40"/>
    <w:rsid w:val="008D0F3F"/>
    <w:rsid w:val="008D12DC"/>
    <w:rsid w:val="008D1766"/>
    <w:rsid w:val="008D1944"/>
    <w:rsid w:val="008D1E60"/>
    <w:rsid w:val="008D20A7"/>
    <w:rsid w:val="008D20D0"/>
    <w:rsid w:val="008D229A"/>
    <w:rsid w:val="008D23EA"/>
    <w:rsid w:val="008D2EC3"/>
    <w:rsid w:val="008D3139"/>
    <w:rsid w:val="008D3202"/>
    <w:rsid w:val="008D324A"/>
    <w:rsid w:val="008D39F7"/>
    <w:rsid w:val="008D3ABD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C9E"/>
    <w:rsid w:val="008D5D91"/>
    <w:rsid w:val="008D6199"/>
    <w:rsid w:val="008D6F05"/>
    <w:rsid w:val="008D7192"/>
    <w:rsid w:val="008D71D3"/>
    <w:rsid w:val="008D738B"/>
    <w:rsid w:val="008D755B"/>
    <w:rsid w:val="008D7B60"/>
    <w:rsid w:val="008E030D"/>
    <w:rsid w:val="008E04C8"/>
    <w:rsid w:val="008E0543"/>
    <w:rsid w:val="008E07A8"/>
    <w:rsid w:val="008E08DA"/>
    <w:rsid w:val="008E0B3D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3C1E"/>
    <w:rsid w:val="008E403C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6E49"/>
    <w:rsid w:val="008E71AC"/>
    <w:rsid w:val="008E735C"/>
    <w:rsid w:val="008E74BC"/>
    <w:rsid w:val="008E74D4"/>
    <w:rsid w:val="008E79BA"/>
    <w:rsid w:val="008E7F55"/>
    <w:rsid w:val="008F0BCE"/>
    <w:rsid w:val="008F0C8F"/>
    <w:rsid w:val="008F148E"/>
    <w:rsid w:val="008F1663"/>
    <w:rsid w:val="008F16F6"/>
    <w:rsid w:val="008F1CAE"/>
    <w:rsid w:val="008F265C"/>
    <w:rsid w:val="008F270A"/>
    <w:rsid w:val="008F2934"/>
    <w:rsid w:val="008F2B67"/>
    <w:rsid w:val="008F301F"/>
    <w:rsid w:val="008F33C4"/>
    <w:rsid w:val="008F3BCF"/>
    <w:rsid w:val="008F3D06"/>
    <w:rsid w:val="008F3D9D"/>
    <w:rsid w:val="008F3F16"/>
    <w:rsid w:val="008F44BA"/>
    <w:rsid w:val="008F4840"/>
    <w:rsid w:val="008F51A5"/>
    <w:rsid w:val="008F5591"/>
    <w:rsid w:val="008F55A4"/>
    <w:rsid w:val="008F5706"/>
    <w:rsid w:val="008F5DB0"/>
    <w:rsid w:val="008F5E7A"/>
    <w:rsid w:val="008F60F3"/>
    <w:rsid w:val="008F65AA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11DB"/>
    <w:rsid w:val="009012B8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721"/>
    <w:rsid w:val="009038A9"/>
    <w:rsid w:val="00903A53"/>
    <w:rsid w:val="00903B2D"/>
    <w:rsid w:val="00903CD2"/>
    <w:rsid w:val="00904115"/>
    <w:rsid w:val="009046EC"/>
    <w:rsid w:val="00904908"/>
    <w:rsid w:val="009049C8"/>
    <w:rsid w:val="00904A05"/>
    <w:rsid w:val="00905425"/>
    <w:rsid w:val="009057FB"/>
    <w:rsid w:val="00905B85"/>
    <w:rsid w:val="00906479"/>
    <w:rsid w:val="009066DD"/>
    <w:rsid w:val="009068A4"/>
    <w:rsid w:val="00906B92"/>
    <w:rsid w:val="00906C3F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D39"/>
    <w:rsid w:val="00911E3F"/>
    <w:rsid w:val="0091296C"/>
    <w:rsid w:val="00912E40"/>
    <w:rsid w:val="00913571"/>
    <w:rsid w:val="0091365E"/>
    <w:rsid w:val="009137D4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5774"/>
    <w:rsid w:val="009161FF"/>
    <w:rsid w:val="00916ABD"/>
    <w:rsid w:val="00916D0D"/>
    <w:rsid w:val="009170D7"/>
    <w:rsid w:val="0091722F"/>
    <w:rsid w:val="009174A1"/>
    <w:rsid w:val="00917A2B"/>
    <w:rsid w:val="00917BD8"/>
    <w:rsid w:val="00917D06"/>
    <w:rsid w:val="0092003A"/>
    <w:rsid w:val="0092007B"/>
    <w:rsid w:val="00920696"/>
    <w:rsid w:val="00920FCB"/>
    <w:rsid w:val="009215B6"/>
    <w:rsid w:val="00921C94"/>
    <w:rsid w:val="00921C98"/>
    <w:rsid w:val="00922A0F"/>
    <w:rsid w:val="00922ED3"/>
    <w:rsid w:val="009231CD"/>
    <w:rsid w:val="00923961"/>
    <w:rsid w:val="00923CBE"/>
    <w:rsid w:val="009242EC"/>
    <w:rsid w:val="0092441A"/>
    <w:rsid w:val="00924784"/>
    <w:rsid w:val="00924D90"/>
    <w:rsid w:val="00924FF6"/>
    <w:rsid w:val="00925017"/>
    <w:rsid w:val="00925023"/>
    <w:rsid w:val="009250C9"/>
    <w:rsid w:val="0092530C"/>
    <w:rsid w:val="009259AC"/>
    <w:rsid w:val="0092608D"/>
    <w:rsid w:val="00926325"/>
    <w:rsid w:val="0092678B"/>
    <w:rsid w:val="00926844"/>
    <w:rsid w:val="009276B6"/>
    <w:rsid w:val="00927B48"/>
    <w:rsid w:val="0093034C"/>
    <w:rsid w:val="009305F3"/>
    <w:rsid w:val="009308FC"/>
    <w:rsid w:val="00930C03"/>
    <w:rsid w:val="00931338"/>
    <w:rsid w:val="00931412"/>
    <w:rsid w:val="009315B1"/>
    <w:rsid w:val="009316C8"/>
    <w:rsid w:val="009319AA"/>
    <w:rsid w:val="00931A0D"/>
    <w:rsid w:val="00931C73"/>
    <w:rsid w:val="00931E59"/>
    <w:rsid w:val="00932068"/>
    <w:rsid w:val="009320F2"/>
    <w:rsid w:val="009322F2"/>
    <w:rsid w:val="00932ECC"/>
    <w:rsid w:val="00932FB0"/>
    <w:rsid w:val="009330DC"/>
    <w:rsid w:val="0093319A"/>
    <w:rsid w:val="00933BB5"/>
    <w:rsid w:val="00933F53"/>
    <w:rsid w:val="0093409B"/>
    <w:rsid w:val="00934C6C"/>
    <w:rsid w:val="00934D06"/>
    <w:rsid w:val="00934EDD"/>
    <w:rsid w:val="00935448"/>
    <w:rsid w:val="00935760"/>
    <w:rsid w:val="00935BEC"/>
    <w:rsid w:val="00935CAA"/>
    <w:rsid w:val="009360EA"/>
    <w:rsid w:val="009360F0"/>
    <w:rsid w:val="009364ED"/>
    <w:rsid w:val="009370E6"/>
    <w:rsid w:val="0093725F"/>
    <w:rsid w:val="00937D5B"/>
    <w:rsid w:val="00937E0A"/>
    <w:rsid w:val="00937E33"/>
    <w:rsid w:val="0094107A"/>
    <w:rsid w:val="0094163F"/>
    <w:rsid w:val="009419E1"/>
    <w:rsid w:val="00941B7D"/>
    <w:rsid w:val="0094231E"/>
    <w:rsid w:val="00942406"/>
    <w:rsid w:val="00942C1A"/>
    <w:rsid w:val="00942E6D"/>
    <w:rsid w:val="009439CA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8EC"/>
    <w:rsid w:val="00945AF4"/>
    <w:rsid w:val="00946953"/>
    <w:rsid w:val="00946CA7"/>
    <w:rsid w:val="009470F1"/>
    <w:rsid w:val="0094741D"/>
    <w:rsid w:val="00947445"/>
    <w:rsid w:val="009477A0"/>
    <w:rsid w:val="00947A0A"/>
    <w:rsid w:val="00947DED"/>
    <w:rsid w:val="009502CE"/>
    <w:rsid w:val="00950309"/>
    <w:rsid w:val="00950D03"/>
    <w:rsid w:val="00951B04"/>
    <w:rsid w:val="0095220B"/>
    <w:rsid w:val="00952223"/>
    <w:rsid w:val="00952316"/>
    <w:rsid w:val="00952A7E"/>
    <w:rsid w:val="00952B7C"/>
    <w:rsid w:val="009535C4"/>
    <w:rsid w:val="009537DD"/>
    <w:rsid w:val="00953F36"/>
    <w:rsid w:val="00954215"/>
    <w:rsid w:val="00954A84"/>
    <w:rsid w:val="00954EF1"/>
    <w:rsid w:val="0095586C"/>
    <w:rsid w:val="00955AEA"/>
    <w:rsid w:val="00955D6A"/>
    <w:rsid w:val="009564A8"/>
    <w:rsid w:val="00956F50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1691"/>
    <w:rsid w:val="0096202A"/>
    <w:rsid w:val="0096216B"/>
    <w:rsid w:val="0096225A"/>
    <w:rsid w:val="00963295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7C5"/>
    <w:rsid w:val="00967D6D"/>
    <w:rsid w:val="00970518"/>
    <w:rsid w:val="00970595"/>
    <w:rsid w:val="0097072D"/>
    <w:rsid w:val="009716DD"/>
    <w:rsid w:val="0097174C"/>
    <w:rsid w:val="009717C6"/>
    <w:rsid w:val="0097197C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42CE"/>
    <w:rsid w:val="0097430F"/>
    <w:rsid w:val="0097459E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276"/>
    <w:rsid w:val="00977DE4"/>
    <w:rsid w:val="00977E64"/>
    <w:rsid w:val="00980278"/>
    <w:rsid w:val="0098068D"/>
    <w:rsid w:val="009808AC"/>
    <w:rsid w:val="009811C7"/>
    <w:rsid w:val="00981392"/>
    <w:rsid w:val="009816D7"/>
    <w:rsid w:val="0098197E"/>
    <w:rsid w:val="009819FD"/>
    <w:rsid w:val="00981CF4"/>
    <w:rsid w:val="00981DD8"/>
    <w:rsid w:val="00981E4D"/>
    <w:rsid w:val="009824CA"/>
    <w:rsid w:val="0098258B"/>
    <w:rsid w:val="00982638"/>
    <w:rsid w:val="00983110"/>
    <w:rsid w:val="009831BF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9079E"/>
    <w:rsid w:val="00990DD9"/>
    <w:rsid w:val="00990FFB"/>
    <w:rsid w:val="00991371"/>
    <w:rsid w:val="00991477"/>
    <w:rsid w:val="00991532"/>
    <w:rsid w:val="009921C1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299"/>
    <w:rsid w:val="00995408"/>
    <w:rsid w:val="00995A38"/>
    <w:rsid w:val="00995D8B"/>
    <w:rsid w:val="00996D1C"/>
    <w:rsid w:val="00996D4C"/>
    <w:rsid w:val="00997C9D"/>
    <w:rsid w:val="00997D89"/>
    <w:rsid w:val="00997F0E"/>
    <w:rsid w:val="009A03D1"/>
    <w:rsid w:val="009A04A1"/>
    <w:rsid w:val="009A04A8"/>
    <w:rsid w:val="009A05AB"/>
    <w:rsid w:val="009A067C"/>
    <w:rsid w:val="009A08FE"/>
    <w:rsid w:val="009A0912"/>
    <w:rsid w:val="009A0C6F"/>
    <w:rsid w:val="009A0F7C"/>
    <w:rsid w:val="009A1571"/>
    <w:rsid w:val="009A18D6"/>
    <w:rsid w:val="009A1C81"/>
    <w:rsid w:val="009A1FA0"/>
    <w:rsid w:val="009A2055"/>
    <w:rsid w:val="009A20C6"/>
    <w:rsid w:val="009A221D"/>
    <w:rsid w:val="009A256C"/>
    <w:rsid w:val="009A2627"/>
    <w:rsid w:val="009A284B"/>
    <w:rsid w:val="009A2BD2"/>
    <w:rsid w:val="009A2CD3"/>
    <w:rsid w:val="009A2E6A"/>
    <w:rsid w:val="009A3055"/>
    <w:rsid w:val="009A32A6"/>
    <w:rsid w:val="009A32D3"/>
    <w:rsid w:val="009A33A6"/>
    <w:rsid w:val="009A4121"/>
    <w:rsid w:val="009A4307"/>
    <w:rsid w:val="009A5397"/>
    <w:rsid w:val="009A5398"/>
    <w:rsid w:val="009A546A"/>
    <w:rsid w:val="009A5E37"/>
    <w:rsid w:val="009A61DA"/>
    <w:rsid w:val="009A6277"/>
    <w:rsid w:val="009A6299"/>
    <w:rsid w:val="009A670A"/>
    <w:rsid w:val="009A6C4C"/>
    <w:rsid w:val="009A6D58"/>
    <w:rsid w:val="009A7375"/>
    <w:rsid w:val="009B011B"/>
    <w:rsid w:val="009B01EB"/>
    <w:rsid w:val="009B033E"/>
    <w:rsid w:val="009B03B1"/>
    <w:rsid w:val="009B1C4D"/>
    <w:rsid w:val="009B1EE2"/>
    <w:rsid w:val="009B23D0"/>
    <w:rsid w:val="009B245D"/>
    <w:rsid w:val="009B2524"/>
    <w:rsid w:val="009B2AF9"/>
    <w:rsid w:val="009B305D"/>
    <w:rsid w:val="009B3251"/>
    <w:rsid w:val="009B3421"/>
    <w:rsid w:val="009B40B4"/>
    <w:rsid w:val="009B43ED"/>
    <w:rsid w:val="009B4837"/>
    <w:rsid w:val="009B49A2"/>
    <w:rsid w:val="009B5D2E"/>
    <w:rsid w:val="009B5FF3"/>
    <w:rsid w:val="009B64B4"/>
    <w:rsid w:val="009B68BC"/>
    <w:rsid w:val="009B694A"/>
    <w:rsid w:val="009B6D12"/>
    <w:rsid w:val="009B6FC4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1A4B"/>
    <w:rsid w:val="009C1C7D"/>
    <w:rsid w:val="009C27D6"/>
    <w:rsid w:val="009C29B2"/>
    <w:rsid w:val="009C2DD9"/>
    <w:rsid w:val="009C2E54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76D"/>
    <w:rsid w:val="009C6B5D"/>
    <w:rsid w:val="009C6CE1"/>
    <w:rsid w:val="009C6EAB"/>
    <w:rsid w:val="009C6F26"/>
    <w:rsid w:val="009C7129"/>
    <w:rsid w:val="009C7751"/>
    <w:rsid w:val="009C7A2A"/>
    <w:rsid w:val="009C7F63"/>
    <w:rsid w:val="009D0202"/>
    <w:rsid w:val="009D0752"/>
    <w:rsid w:val="009D0769"/>
    <w:rsid w:val="009D0F6C"/>
    <w:rsid w:val="009D1174"/>
    <w:rsid w:val="009D1438"/>
    <w:rsid w:val="009D1517"/>
    <w:rsid w:val="009D15E4"/>
    <w:rsid w:val="009D17BC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24F"/>
    <w:rsid w:val="009D352E"/>
    <w:rsid w:val="009D366B"/>
    <w:rsid w:val="009D3DBB"/>
    <w:rsid w:val="009D40F7"/>
    <w:rsid w:val="009D41D5"/>
    <w:rsid w:val="009D45C5"/>
    <w:rsid w:val="009D4F61"/>
    <w:rsid w:val="009D5246"/>
    <w:rsid w:val="009D528C"/>
    <w:rsid w:val="009D5499"/>
    <w:rsid w:val="009D5C82"/>
    <w:rsid w:val="009D5F0E"/>
    <w:rsid w:val="009D611C"/>
    <w:rsid w:val="009D6324"/>
    <w:rsid w:val="009D668B"/>
    <w:rsid w:val="009D66B8"/>
    <w:rsid w:val="009D670A"/>
    <w:rsid w:val="009D7425"/>
    <w:rsid w:val="009D74F0"/>
    <w:rsid w:val="009D7EED"/>
    <w:rsid w:val="009D7F3A"/>
    <w:rsid w:val="009E01F2"/>
    <w:rsid w:val="009E0395"/>
    <w:rsid w:val="009E0897"/>
    <w:rsid w:val="009E091F"/>
    <w:rsid w:val="009E115F"/>
    <w:rsid w:val="009E1813"/>
    <w:rsid w:val="009E1A65"/>
    <w:rsid w:val="009E1E74"/>
    <w:rsid w:val="009E1F2B"/>
    <w:rsid w:val="009E2872"/>
    <w:rsid w:val="009E2A14"/>
    <w:rsid w:val="009E2C6D"/>
    <w:rsid w:val="009E3030"/>
    <w:rsid w:val="009E33FB"/>
    <w:rsid w:val="009E3845"/>
    <w:rsid w:val="009E3A96"/>
    <w:rsid w:val="009E400F"/>
    <w:rsid w:val="009E484A"/>
    <w:rsid w:val="009E49CD"/>
    <w:rsid w:val="009E4A14"/>
    <w:rsid w:val="009E4BA8"/>
    <w:rsid w:val="009E5759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5E4"/>
    <w:rsid w:val="009F17CC"/>
    <w:rsid w:val="009F19A9"/>
    <w:rsid w:val="009F1A2B"/>
    <w:rsid w:val="009F1AB9"/>
    <w:rsid w:val="009F2EB6"/>
    <w:rsid w:val="009F307D"/>
    <w:rsid w:val="009F3289"/>
    <w:rsid w:val="009F34AE"/>
    <w:rsid w:val="009F3800"/>
    <w:rsid w:val="009F3CF9"/>
    <w:rsid w:val="009F42DA"/>
    <w:rsid w:val="009F451D"/>
    <w:rsid w:val="009F4765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9F6CEF"/>
    <w:rsid w:val="009F6DB2"/>
    <w:rsid w:val="00A00F12"/>
    <w:rsid w:val="00A01184"/>
    <w:rsid w:val="00A015CD"/>
    <w:rsid w:val="00A0183E"/>
    <w:rsid w:val="00A02051"/>
    <w:rsid w:val="00A02765"/>
    <w:rsid w:val="00A02999"/>
    <w:rsid w:val="00A02AB9"/>
    <w:rsid w:val="00A02D0F"/>
    <w:rsid w:val="00A03F05"/>
    <w:rsid w:val="00A04721"/>
    <w:rsid w:val="00A04F46"/>
    <w:rsid w:val="00A05208"/>
    <w:rsid w:val="00A05334"/>
    <w:rsid w:val="00A054CC"/>
    <w:rsid w:val="00A0555F"/>
    <w:rsid w:val="00A0559E"/>
    <w:rsid w:val="00A0560B"/>
    <w:rsid w:val="00A05B8A"/>
    <w:rsid w:val="00A05C51"/>
    <w:rsid w:val="00A05EE2"/>
    <w:rsid w:val="00A06416"/>
    <w:rsid w:val="00A06556"/>
    <w:rsid w:val="00A06C81"/>
    <w:rsid w:val="00A071CF"/>
    <w:rsid w:val="00A0774C"/>
    <w:rsid w:val="00A07B56"/>
    <w:rsid w:val="00A10500"/>
    <w:rsid w:val="00A109F3"/>
    <w:rsid w:val="00A114F7"/>
    <w:rsid w:val="00A118A0"/>
    <w:rsid w:val="00A11BF8"/>
    <w:rsid w:val="00A11E31"/>
    <w:rsid w:val="00A1270B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538A"/>
    <w:rsid w:val="00A15BED"/>
    <w:rsid w:val="00A1650C"/>
    <w:rsid w:val="00A16523"/>
    <w:rsid w:val="00A16A27"/>
    <w:rsid w:val="00A16CD3"/>
    <w:rsid w:val="00A16D3D"/>
    <w:rsid w:val="00A16F5D"/>
    <w:rsid w:val="00A17218"/>
    <w:rsid w:val="00A174EE"/>
    <w:rsid w:val="00A176E7"/>
    <w:rsid w:val="00A17773"/>
    <w:rsid w:val="00A17F78"/>
    <w:rsid w:val="00A207CA"/>
    <w:rsid w:val="00A209A9"/>
    <w:rsid w:val="00A20AD6"/>
    <w:rsid w:val="00A21216"/>
    <w:rsid w:val="00A213CD"/>
    <w:rsid w:val="00A2140C"/>
    <w:rsid w:val="00A21631"/>
    <w:rsid w:val="00A2176C"/>
    <w:rsid w:val="00A2196B"/>
    <w:rsid w:val="00A21CCF"/>
    <w:rsid w:val="00A2222A"/>
    <w:rsid w:val="00A225E0"/>
    <w:rsid w:val="00A22A87"/>
    <w:rsid w:val="00A22F1C"/>
    <w:rsid w:val="00A22FED"/>
    <w:rsid w:val="00A2328E"/>
    <w:rsid w:val="00A232AC"/>
    <w:rsid w:val="00A23571"/>
    <w:rsid w:val="00A237FA"/>
    <w:rsid w:val="00A23D81"/>
    <w:rsid w:val="00A23E01"/>
    <w:rsid w:val="00A2410B"/>
    <w:rsid w:val="00A24A43"/>
    <w:rsid w:val="00A252E8"/>
    <w:rsid w:val="00A252F2"/>
    <w:rsid w:val="00A2557D"/>
    <w:rsid w:val="00A25DD1"/>
    <w:rsid w:val="00A261E6"/>
    <w:rsid w:val="00A26869"/>
    <w:rsid w:val="00A26B2B"/>
    <w:rsid w:val="00A26BD0"/>
    <w:rsid w:val="00A26C03"/>
    <w:rsid w:val="00A26D33"/>
    <w:rsid w:val="00A26E71"/>
    <w:rsid w:val="00A27257"/>
    <w:rsid w:val="00A27298"/>
    <w:rsid w:val="00A27535"/>
    <w:rsid w:val="00A2781F"/>
    <w:rsid w:val="00A27A8E"/>
    <w:rsid w:val="00A27B17"/>
    <w:rsid w:val="00A302F4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597"/>
    <w:rsid w:val="00A33604"/>
    <w:rsid w:val="00A3385C"/>
    <w:rsid w:val="00A33E4A"/>
    <w:rsid w:val="00A343C4"/>
    <w:rsid w:val="00A34AC8"/>
    <w:rsid w:val="00A34D40"/>
    <w:rsid w:val="00A34E0A"/>
    <w:rsid w:val="00A3505F"/>
    <w:rsid w:val="00A35E28"/>
    <w:rsid w:val="00A35EB5"/>
    <w:rsid w:val="00A36086"/>
    <w:rsid w:val="00A36360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959"/>
    <w:rsid w:val="00A40AD6"/>
    <w:rsid w:val="00A40D9C"/>
    <w:rsid w:val="00A410D8"/>
    <w:rsid w:val="00A41859"/>
    <w:rsid w:val="00A41899"/>
    <w:rsid w:val="00A41AA9"/>
    <w:rsid w:val="00A41CAD"/>
    <w:rsid w:val="00A41F56"/>
    <w:rsid w:val="00A424AB"/>
    <w:rsid w:val="00A42957"/>
    <w:rsid w:val="00A4335F"/>
    <w:rsid w:val="00A43643"/>
    <w:rsid w:val="00A43CF7"/>
    <w:rsid w:val="00A43E3B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04A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0B61"/>
    <w:rsid w:val="00A51061"/>
    <w:rsid w:val="00A51794"/>
    <w:rsid w:val="00A51871"/>
    <w:rsid w:val="00A51FC5"/>
    <w:rsid w:val="00A52310"/>
    <w:rsid w:val="00A5259A"/>
    <w:rsid w:val="00A531F5"/>
    <w:rsid w:val="00A53224"/>
    <w:rsid w:val="00A5327B"/>
    <w:rsid w:val="00A532C6"/>
    <w:rsid w:val="00A53B4D"/>
    <w:rsid w:val="00A53D8B"/>
    <w:rsid w:val="00A53E14"/>
    <w:rsid w:val="00A546B4"/>
    <w:rsid w:val="00A54932"/>
    <w:rsid w:val="00A55247"/>
    <w:rsid w:val="00A5654A"/>
    <w:rsid w:val="00A566F2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DC8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71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740"/>
    <w:rsid w:val="00A7190A"/>
    <w:rsid w:val="00A7198C"/>
    <w:rsid w:val="00A71B13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41C2"/>
    <w:rsid w:val="00A7437D"/>
    <w:rsid w:val="00A746CD"/>
    <w:rsid w:val="00A74895"/>
    <w:rsid w:val="00A75562"/>
    <w:rsid w:val="00A7556C"/>
    <w:rsid w:val="00A75758"/>
    <w:rsid w:val="00A7595D"/>
    <w:rsid w:val="00A7598C"/>
    <w:rsid w:val="00A759AF"/>
    <w:rsid w:val="00A759C6"/>
    <w:rsid w:val="00A76D57"/>
    <w:rsid w:val="00A8017D"/>
    <w:rsid w:val="00A8035C"/>
    <w:rsid w:val="00A8065C"/>
    <w:rsid w:val="00A80688"/>
    <w:rsid w:val="00A80990"/>
    <w:rsid w:val="00A80A57"/>
    <w:rsid w:val="00A81B80"/>
    <w:rsid w:val="00A81B88"/>
    <w:rsid w:val="00A8222E"/>
    <w:rsid w:val="00A82BB0"/>
    <w:rsid w:val="00A83127"/>
    <w:rsid w:val="00A832C8"/>
    <w:rsid w:val="00A83449"/>
    <w:rsid w:val="00A83546"/>
    <w:rsid w:val="00A835FC"/>
    <w:rsid w:val="00A83B7C"/>
    <w:rsid w:val="00A83BCF"/>
    <w:rsid w:val="00A83C5C"/>
    <w:rsid w:val="00A83C7F"/>
    <w:rsid w:val="00A846F3"/>
    <w:rsid w:val="00A84C82"/>
    <w:rsid w:val="00A84E99"/>
    <w:rsid w:val="00A85D93"/>
    <w:rsid w:val="00A8609D"/>
    <w:rsid w:val="00A86177"/>
    <w:rsid w:val="00A86BC1"/>
    <w:rsid w:val="00A86C9F"/>
    <w:rsid w:val="00A86CBB"/>
    <w:rsid w:val="00A87968"/>
    <w:rsid w:val="00A87D63"/>
    <w:rsid w:val="00A90758"/>
    <w:rsid w:val="00A90AF7"/>
    <w:rsid w:val="00A91798"/>
    <w:rsid w:val="00A91BC5"/>
    <w:rsid w:val="00A91D0E"/>
    <w:rsid w:val="00A91EA3"/>
    <w:rsid w:val="00A929E0"/>
    <w:rsid w:val="00A92D1B"/>
    <w:rsid w:val="00A930E9"/>
    <w:rsid w:val="00A932AF"/>
    <w:rsid w:val="00A93398"/>
    <w:rsid w:val="00A9350A"/>
    <w:rsid w:val="00A94031"/>
    <w:rsid w:val="00A9473E"/>
    <w:rsid w:val="00A94CF8"/>
    <w:rsid w:val="00A95068"/>
    <w:rsid w:val="00A950B4"/>
    <w:rsid w:val="00A95285"/>
    <w:rsid w:val="00A9571F"/>
    <w:rsid w:val="00A96360"/>
    <w:rsid w:val="00A963DA"/>
    <w:rsid w:val="00A968BE"/>
    <w:rsid w:val="00A96A82"/>
    <w:rsid w:val="00A96A9F"/>
    <w:rsid w:val="00A97311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B2"/>
    <w:rsid w:val="00AA26F6"/>
    <w:rsid w:val="00AA2963"/>
    <w:rsid w:val="00AA29FE"/>
    <w:rsid w:val="00AA3494"/>
    <w:rsid w:val="00AA37C4"/>
    <w:rsid w:val="00AA396D"/>
    <w:rsid w:val="00AA3C60"/>
    <w:rsid w:val="00AA431D"/>
    <w:rsid w:val="00AA457C"/>
    <w:rsid w:val="00AA4686"/>
    <w:rsid w:val="00AA484E"/>
    <w:rsid w:val="00AA4C6C"/>
    <w:rsid w:val="00AA4CAF"/>
    <w:rsid w:val="00AA502F"/>
    <w:rsid w:val="00AA5446"/>
    <w:rsid w:val="00AA59D3"/>
    <w:rsid w:val="00AA611F"/>
    <w:rsid w:val="00AA66EE"/>
    <w:rsid w:val="00AA66FB"/>
    <w:rsid w:val="00AA6716"/>
    <w:rsid w:val="00AA67CD"/>
    <w:rsid w:val="00AA695F"/>
    <w:rsid w:val="00AA729C"/>
    <w:rsid w:val="00AA757B"/>
    <w:rsid w:val="00AA797E"/>
    <w:rsid w:val="00AA7BC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C61"/>
    <w:rsid w:val="00AB1DAE"/>
    <w:rsid w:val="00AB2169"/>
    <w:rsid w:val="00AB2233"/>
    <w:rsid w:val="00AB2280"/>
    <w:rsid w:val="00AB2514"/>
    <w:rsid w:val="00AB265D"/>
    <w:rsid w:val="00AB2CAA"/>
    <w:rsid w:val="00AB2CC1"/>
    <w:rsid w:val="00AB3253"/>
    <w:rsid w:val="00AB3422"/>
    <w:rsid w:val="00AB39FF"/>
    <w:rsid w:val="00AB3A7B"/>
    <w:rsid w:val="00AB3DE2"/>
    <w:rsid w:val="00AB40FC"/>
    <w:rsid w:val="00AB465B"/>
    <w:rsid w:val="00AB46C9"/>
    <w:rsid w:val="00AB48E8"/>
    <w:rsid w:val="00AB4C71"/>
    <w:rsid w:val="00AB4E73"/>
    <w:rsid w:val="00AB4EF1"/>
    <w:rsid w:val="00AB51AA"/>
    <w:rsid w:val="00AB5353"/>
    <w:rsid w:val="00AB5540"/>
    <w:rsid w:val="00AB5806"/>
    <w:rsid w:val="00AB59B1"/>
    <w:rsid w:val="00AB5A6F"/>
    <w:rsid w:val="00AB5B6D"/>
    <w:rsid w:val="00AB5E83"/>
    <w:rsid w:val="00AB6015"/>
    <w:rsid w:val="00AB63F6"/>
    <w:rsid w:val="00AB6593"/>
    <w:rsid w:val="00AB6A6C"/>
    <w:rsid w:val="00AB6AC6"/>
    <w:rsid w:val="00AB6DF8"/>
    <w:rsid w:val="00AB77DC"/>
    <w:rsid w:val="00AB782F"/>
    <w:rsid w:val="00AB7B4F"/>
    <w:rsid w:val="00AC0274"/>
    <w:rsid w:val="00AC0314"/>
    <w:rsid w:val="00AC04AC"/>
    <w:rsid w:val="00AC09F8"/>
    <w:rsid w:val="00AC1170"/>
    <w:rsid w:val="00AC1A8C"/>
    <w:rsid w:val="00AC1BC1"/>
    <w:rsid w:val="00AC1E5F"/>
    <w:rsid w:val="00AC20DB"/>
    <w:rsid w:val="00AC2ABA"/>
    <w:rsid w:val="00AC2B3C"/>
    <w:rsid w:val="00AC373F"/>
    <w:rsid w:val="00AC3B3A"/>
    <w:rsid w:val="00AC3C26"/>
    <w:rsid w:val="00AC4104"/>
    <w:rsid w:val="00AC410E"/>
    <w:rsid w:val="00AC418C"/>
    <w:rsid w:val="00AC4416"/>
    <w:rsid w:val="00AC4C78"/>
    <w:rsid w:val="00AC503A"/>
    <w:rsid w:val="00AC53E5"/>
    <w:rsid w:val="00AC5441"/>
    <w:rsid w:val="00AC56E9"/>
    <w:rsid w:val="00AC5836"/>
    <w:rsid w:val="00AC5E73"/>
    <w:rsid w:val="00AC5F5B"/>
    <w:rsid w:val="00AC6AB8"/>
    <w:rsid w:val="00AC6C72"/>
    <w:rsid w:val="00AC6D0D"/>
    <w:rsid w:val="00AC70D9"/>
    <w:rsid w:val="00AC7214"/>
    <w:rsid w:val="00AC76BF"/>
    <w:rsid w:val="00AC78D7"/>
    <w:rsid w:val="00AC7DD1"/>
    <w:rsid w:val="00AD058B"/>
    <w:rsid w:val="00AD0738"/>
    <w:rsid w:val="00AD0767"/>
    <w:rsid w:val="00AD098F"/>
    <w:rsid w:val="00AD0D48"/>
    <w:rsid w:val="00AD0D75"/>
    <w:rsid w:val="00AD0FDB"/>
    <w:rsid w:val="00AD29FF"/>
    <w:rsid w:val="00AD3CDF"/>
    <w:rsid w:val="00AD3DB5"/>
    <w:rsid w:val="00AD4B19"/>
    <w:rsid w:val="00AD4C30"/>
    <w:rsid w:val="00AD557B"/>
    <w:rsid w:val="00AD568E"/>
    <w:rsid w:val="00AD5DED"/>
    <w:rsid w:val="00AD5E54"/>
    <w:rsid w:val="00AD5F65"/>
    <w:rsid w:val="00AD5F6E"/>
    <w:rsid w:val="00AD5F7B"/>
    <w:rsid w:val="00AD646D"/>
    <w:rsid w:val="00AD6A25"/>
    <w:rsid w:val="00AD6CA7"/>
    <w:rsid w:val="00AD73B4"/>
    <w:rsid w:val="00AD772A"/>
    <w:rsid w:val="00AD7755"/>
    <w:rsid w:val="00AD777F"/>
    <w:rsid w:val="00AD796D"/>
    <w:rsid w:val="00AD7BB8"/>
    <w:rsid w:val="00AD7BFB"/>
    <w:rsid w:val="00AE0013"/>
    <w:rsid w:val="00AE0111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4EA"/>
    <w:rsid w:val="00AE2881"/>
    <w:rsid w:val="00AE2C2B"/>
    <w:rsid w:val="00AE2D81"/>
    <w:rsid w:val="00AE37BC"/>
    <w:rsid w:val="00AE3A24"/>
    <w:rsid w:val="00AE3BC3"/>
    <w:rsid w:val="00AE3BE1"/>
    <w:rsid w:val="00AE3D31"/>
    <w:rsid w:val="00AE3E20"/>
    <w:rsid w:val="00AE43A5"/>
    <w:rsid w:val="00AE4511"/>
    <w:rsid w:val="00AE4AA9"/>
    <w:rsid w:val="00AE4D25"/>
    <w:rsid w:val="00AE5A22"/>
    <w:rsid w:val="00AE5F24"/>
    <w:rsid w:val="00AE5FB0"/>
    <w:rsid w:val="00AE619F"/>
    <w:rsid w:val="00AE64B0"/>
    <w:rsid w:val="00AE6811"/>
    <w:rsid w:val="00AE6D2F"/>
    <w:rsid w:val="00AE6F8E"/>
    <w:rsid w:val="00AE701F"/>
    <w:rsid w:val="00AE7129"/>
    <w:rsid w:val="00AE727A"/>
    <w:rsid w:val="00AE76A7"/>
    <w:rsid w:val="00AE7723"/>
    <w:rsid w:val="00AE7D0F"/>
    <w:rsid w:val="00AE7EE0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2FA"/>
    <w:rsid w:val="00AF241E"/>
    <w:rsid w:val="00AF254D"/>
    <w:rsid w:val="00AF2A55"/>
    <w:rsid w:val="00AF2E66"/>
    <w:rsid w:val="00AF2F8D"/>
    <w:rsid w:val="00AF3006"/>
    <w:rsid w:val="00AF3015"/>
    <w:rsid w:val="00AF337A"/>
    <w:rsid w:val="00AF3638"/>
    <w:rsid w:val="00AF3A7D"/>
    <w:rsid w:val="00AF3C73"/>
    <w:rsid w:val="00AF3E30"/>
    <w:rsid w:val="00AF3E32"/>
    <w:rsid w:val="00AF3EB7"/>
    <w:rsid w:val="00AF3F38"/>
    <w:rsid w:val="00AF45BA"/>
    <w:rsid w:val="00AF48B5"/>
    <w:rsid w:val="00AF4D9A"/>
    <w:rsid w:val="00AF4DA2"/>
    <w:rsid w:val="00AF50A6"/>
    <w:rsid w:val="00AF528F"/>
    <w:rsid w:val="00AF52C2"/>
    <w:rsid w:val="00AF53F7"/>
    <w:rsid w:val="00AF5483"/>
    <w:rsid w:val="00AF54C6"/>
    <w:rsid w:val="00AF5631"/>
    <w:rsid w:val="00AF58DE"/>
    <w:rsid w:val="00AF625E"/>
    <w:rsid w:val="00AF6288"/>
    <w:rsid w:val="00AF6381"/>
    <w:rsid w:val="00AF66B4"/>
    <w:rsid w:val="00AF69A1"/>
    <w:rsid w:val="00AF6A7D"/>
    <w:rsid w:val="00AF6BF1"/>
    <w:rsid w:val="00AF7101"/>
    <w:rsid w:val="00AF744F"/>
    <w:rsid w:val="00AF75BE"/>
    <w:rsid w:val="00AF77EC"/>
    <w:rsid w:val="00AF78AE"/>
    <w:rsid w:val="00AF7E8F"/>
    <w:rsid w:val="00AF7F28"/>
    <w:rsid w:val="00AF7FF7"/>
    <w:rsid w:val="00B009C4"/>
    <w:rsid w:val="00B00A0F"/>
    <w:rsid w:val="00B00C96"/>
    <w:rsid w:val="00B01618"/>
    <w:rsid w:val="00B01789"/>
    <w:rsid w:val="00B01DB5"/>
    <w:rsid w:val="00B01F3C"/>
    <w:rsid w:val="00B02630"/>
    <w:rsid w:val="00B032EB"/>
    <w:rsid w:val="00B0337A"/>
    <w:rsid w:val="00B04503"/>
    <w:rsid w:val="00B04C8A"/>
    <w:rsid w:val="00B051C0"/>
    <w:rsid w:val="00B0523A"/>
    <w:rsid w:val="00B0551C"/>
    <w:rsid w:val="00B0562E"/>
    <w:rsid w:val="00B058D3"/>
    <w:rsid w:val="00B05D8F"/>
    <w:rsid w:val="00B0603F"/>
    <w:rsid w:val="00B0624A"/>
    <w:rsid w:val="00B068CB"/>
    <w:rsid w:val="00B06912"/>
    <w:rsid w:val="00B0709B"/>
    <w:rsid w:val="00B074DA"/>
    <w:rsid w:val="00B07558"/>
    <w:rsid w:val="00B076E9"/>
    <w:rsid w:val="00B10114"/>
    <w:rsid w:val="00B10223"/>
    <w:rsid w:val="00B1036F"/>
    <w:rsid w:val="00B10A0A"/>
    <w:rsid w:val="00B10B31"/>
    <w:rsid w:val="00B10D94"/>
    <w:rsid w:val="00B10EBC"/>
    <w:rsid w:val="00B1106A"/>
    <w:rsid w:val="00B114A6"/>
    <w:rsid w:val="00B125C5"/>
    <w:rsid w:val="00B12C3B"/>
    <w:rsid w:val="00B12CB3"/>
    <w:rsid w:val="00B12EF7"/>
    <w:rsid w:val="00B13108"/>
    <w:rsid w:val="00B13116"/>
    <w:rsid w:val="00B1329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9CC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6F4"/>
    <w:rsid w:val="00B2478C"/>
    <w:rsid w:val="00B2494D"/>
    <w:rsid w:val="00B24A6A"/>
    <w:rsid w:val="00B24B8F"/>
    <w:rsid w:val="00B250FD"/>
    <w:rsid w:val="00B25788"/>
    <w:rsid w:val="00B2598F"/>
    <w:rsid w:val="00B25B26"/>
    <w:rsid w:val="00B26088"/>
    <w:rsid w:val="00B2648D"/>
    <w:rsid w:val="00B265D3"/>
    <w:rsid w:val="00B2664E"/>
    <w:rsid w:val="00B26656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A7F"/>
    <w:rsid w:val="00B30B75"/>
    <w:rsid w:val="00B30D92"/>
    <w:rsid w:val="00B30F90"/>
    <w:rsid w:val="00B31272"/>
    <w:rsid w:val="00B32391"/>
    <w:rsid w:val="00B325F5"/>
    <w:rsid w:val="00B32B1A"/>
    <w:rsid w:val="00B32D75"/>
    <w:rsid w:val="00B33316"/>
    <w:rsid w:val="00B3337E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D36"/>
    <w:rsid w:val="00B35F0D"/>
    <w:rsid w:val="00B363ED"/>
    <w:rsid w:val="00B367F2"/>
    <w:rsid w:val="00B36FC6"/>
    <w:rsid w:val="00B375A0"/>
    <w:rsid w:val="00B375C2"/>
    <w:rsid w:val="00B379EA"/>
    <w:rsid w:val="00B401D5"/>
    <w:rsid w:val="00B4064C"/>
    <w:rsid w:val="00B407B6"/>
    <w:rsid w:val="00B40A22"/>
    <w:rsid w:val="00B40B6D"/>
    <w:rsid w:val="00B410F3"/>
    <w:rsid w:val="00B4115C"/>
    <w:rsid w:val="00B416A3"/>
    <w:rsid w:val="00B41E15"/>
    <w:rsid w:val="00B42463"/>
    <w:rsid w:val="00B42710"/>
    <w:rsid w:val="00B42C4E"/>
    <w:rsid w:val="00B42FC6"/>
    <w:rsid w:val="00B4308D"/>
    <w:rsid w:val="00B43174"/>
    <w:rsid w:val="00B433D6"/>
    <w:rsid w:val="00B4397A"/>
    <w:rsid w:val="00B43CC6"/>
    <w:rsid w:val="00B4420C"/>
    <w:rsid w:val="00B44C25"/>
    <w:rsid w:val="00B457F7"/>
    <w:rsid w:val="00B45857"/>
    <w:rsid w:val="00B45E3F"/>
    <w:rsid w:val="00B45F80"/>
    <w:rsid w:val="00B464B3"/>
    <w:rsid w:val="00B46527"/>
    <w:rsid w:val="00B4659F"/>
    <w:rsid w:val="00B46DC9"/>
    <w:rsid w:val="00B46EB1"/>
    <w:rsid w:val="00B470D6"/>
    <w:rsid w:val="00B473B9"/>
    <w:rsid w:val="00B5010B"/>
    <w:rsid w:val="00B5040A"/>
    <w:rsid w:val="00B5077D"/>
    <w:rsid w:val="00B50ACA"/>
    <w:rsid w:val="00B50E15"/>
    <w:rsid w:val="00B5174E"/>
    <w:rsid w:val="00B51895"/>
    <w:rsid w:val="00B51924"/>
    <w:rsid w:val="00B51C87"/>
    <w:rsid w:val="00B52559"/>
    <w:rsid w:val="00B52EBD"/>
    <w:rsid w:val="00B534DB"/>
    <w:rsid w:val="00B53B8E"/>
    <w:rsid w:val="00B54334"/>
    <w:rsid w:val="00B546CF"/>
    <w:rsid w:val="00B54F7F"/>
    <w:rsid w:val="00B5526D"/>
    <w:rsid w:val="00B558A7"/>
    <w:rsid w:val="00B55B3A"/>
    <w:rsid w:val="00B5644C"/>
    <w:rsid w:val="00B565E6"/>
    <w:rsid w:val="00B56873"/>
    <w:rsid w:val="00B5698F"/>
    <w:rsid w:val="00B569D9"/>
    <w:rsid w:val="00B56C06"/>
    <w:rsid w:val="00B56DEC"/>
    <w:rsid w:val="00B57658"/>
    <w:rsid w:val="00B579BD"/>
    <w:rsid w:val="00B57A62"/>
    <w:rsid w:val="00B57D87"/>
    <w:rsid w:val="00B57EDB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04F"/>
    <w:rsid w:val="00B61629"/>
    <w:rsid w:val="00B61D56"/>
    <w:rsid w:val="00B61E47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2F"/>
    <w:rsid w:val="00B64CB1"/>
    <w:rsid w:val="00B6515C"/>
    <w:rsid w:val="00B65378"/>
    <w:rsid w:val="00B654E7"/>
    <w:rsid w:val="00B65643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6793A"/>
    <w:rsid w:val="00B70084"/>
    <w:rsid w:val="00B70216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C8D"/>
    <w:rsid w:val="00B7444D"/>
    <w:rsid w:val="00B7462D"/>
    <w:rsid w:val="00B74702"/>
    <w:rsid w:val="00B74738"/>
    <w:rsid w:val="00B74773"/>
    <w:rsid w:val="00B74CA2"/>
    <w:rsid w:val="00B750A2"/>
    <w:rsid w:val="00B75416"/>
    <w:rsid w:val="00B754F5"/>
    <w:rsid w:val="00B7579C"/>
    <w:rsid w:val="00B76159"/>
    <w:rsid w:val="00B76492"/>
    <w:rsid w:val="00B76586"/>
    <w:rsid w:val="00B7692A"/>
    <w:rsid w:val="00B76D51"/>
    <w:rsid w:val="00B77088"/>
    <w:rsid w:val="00B7737D"/>
    <w:rsid w:val="00B774A4"/>
    <w:rsid w:val="00B775D8"/>
    <w:rsid w:val="00B77735"/>
    <w:rsid w:val="00B778D9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25A"/>
    <w:rsid w:val="00B848C9"/>
    <w:rsid w:val="00B85339"/>
    <w:rsid w:val="00B856D6"/>
    <w:rsid w:val="00B85B01"/>
    <w:rsid w:val="00B85D36"/>
    <w:rsid w:val="00B85F49"/>
    <w:rsid w:val="00B86947"/>
    <w:rsid w:val="00B869C1"/>
    <w:rsid w:val="00B869C3"/>
    <w:rsid w:val="00B86DFE"/>
    <w:rsid w:val="00B87945"/>
    <w:rsid w:val="00B879EB"/>
    <w:rsid w:val="00B87A41"/>
    <w:rsid w:val="00B87C54"/>
    <w:rsid w:val="00B87E9D"/>
    <w:rsid w:val="00B87EDB"/>
    <w:rsid w:val="00B902E8"/>
    <w:rsid w:val="00B90617"/>
    <w:rsid w:val="00B90658"/>
    <w:rsid w:val="00B911DF"/>
    <w:rsid w:val="00B91E35"/>
    <w:rsid w:val="00B925B3"/>
    <w:rsid w:val="00B92AD1"/>
    <w:rsid w:val="00B92CAC"/>
    <w:rsid w:val="00B931AB"/>
    <w:rsid w:val="00B932F2"/>
    <w:rsid w:val="00B933CE"/>
    <w:rsid w:val="00B9343A"/>
    <w:rsid w:val="00B93E09"/>
    <w:rsid w:val="00B93EE0"/>
    <w:rsid w:val="00B9408E"/>
    <w:rsid w:val="00B940A7"/>
    <w:rsid w:val="00B94656"/>
    <w:rsid w:val="00B94B27"/>
    <w:rsid w:val="00B94E7F"/>
    <w:rsid w:val="00B94EFB"/>
    <w:rsid w:val="00B94F06"/>
    <w:rsid w:val="00B95137"/>
    <w:rsid w:val="00B95160"/>
    <w:rsid w:val="00B951EA"/>
    <w:rsid w:val="00B95FDC"/>
    <w:rsid w:val="00B9652E"/>
    <w:rsid w:val="00B96897"/>
    <w:rsid w:val="00B968FF"/>
    <w:rsid w:val="00B96BFE"/>
    <w:rsid w:val="00B96E0A"/>
    <w:rsid w:val="00B96E0E"/>
    <w:rsid w:val="00B97183"/>
    <w:rsid w:val="00B97A2C"/>
    <w:rsid w:val="00B97B2A"/>
    <w:rsid w:val="00B97BAF"/>
    <w:rsid w:val="00BA02F7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291"/>
    <w:rsid w:val="00BA650E"/>
    <w:rsid w:val="00BA6A5A"/>
    <w:rsid w:val="00BA6CE2"/>
    <w:rsid w:val="00BA6E9D"/>
    <w:rsid w:val="00BA726E"/>
    <w:rsid w:val="00BA72ED"/>
    <w:rsid w:val="00BA75B4"/>
    <w:rsid w:val="00BA7963"/>
    <w:rsid w:val="00BA7BE0"/>
    <w:rsid w:val="00BA7C68"/>
    <w:rsid w:val="00BA7CDE"/>
    <w:rsid w:val="00BB0244"/>
    <w:rsid w:val="00BB061B"/>
    <w:rsid w:val="00BB0952"/>
    <w:rsid w:val="00BB0CB2"/>
    <w:rsid w:val="00BB137B"/>
    <w:rsid w:val="00BB1516"/>
    <w:rsid w:val="00BB1F4F"/>
    <w:rsid w:val="00BB2674"/>
    <w:rsid w:val="00BB308A"/>
    <w:rsid w:val="00BB3744"/>
    <w:rsid w:val="00BB3813"/>
    <w:rsid w:val="00BB386F"/>
    <w:rsid w:val="00BB3976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4C5B"/>
    <w:rsid w:val="00BB512A"/>
    <w:rsid w:val="00BB53C0"/>
    <w:rsid w:val="00BB53C4"/>
    <w:rsid w:val="00BB563F"/>
    <w:rsid w:val="00BB56A0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B7C26"/>
    <w:rsid w:val="00BC020F"/>
    <w:rsid w:val="00BC07A1"/>
    <w:rsid w:val="00BC0902"/>
    <w:rsid w:val="00BC0C41"/>
    <w:rsid w:val="00BC0D01"/>
    <w:rsid w:val="00BC0DC6"/>
    <w:rsid w:val="00BC0E07"/>
    <w:rsid w:val="00BC1078"/>
    <w:rsid w:val="00BC124B"/>
    <w:rsid w:val="00BC13C1"/>
    <w:rsid w:val="00BC2BC8"/>
    <w:rsid w:val="00BC34EB"/>
    <w:rsid w:val="00BC3C2D"/>
    <w:rsid w:val="00BC3F32"/>
    <w:rsid w:val="00BC3F8D"/>
    <w:rsid w:val="00BC4515"/>
    <w:rsid w:val="00BC46D4"/>
    <w:rsid w:val="00BC48D2"/>
    <w:rsid w:val="00BC5114"/>
    <w:rsid w:val="00BC56F0"/>
    <w:rsid w:val="00BC59CC"/>
    <w:rsid w:val="00BC5C92"/>
    <w:rsid w:val="00BC5ECA"/>
    <w:rsid w:val="00BC6862"/>
    <w:rsid w:val="00BC6B61"/>
    <w:rsid w:val="00BC6D48"/>
    <w:rsid w:val="00BC7215"/>
    <w:rsid w:val="00BC7E52"/>
    <w:rsid w:val="00BD0010"/>
    <w:rsid w:val="00BD02A6"/>
    <w:rsid w:val="00BD0356"/>
    <w:rsid w:val="00BD07D5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462"/>
    <w:rsid w:val="00BD469E"/>
    <w:rsid w:val="00BD48FC"/>
    <w:rsid w:val="00BD4DE2"/>
    <w:rsid w:val="00BD4FC1"/>
    <w:rsid w:val="00BD5583"/>
    <w:rsid w:val="00BD6006"/>
    <w:rsid w:val="00BD688F"/>
    <w:rsid w:val="00BD6D28"/>
    <w:rsid w:val="00BD7209"/>
    <w:rsid w:val="00BD7788"/>
    <w:rsid w:val="00BD78E9"/>
    <w:rsid w:val="00BD7D5B"/>
    <w:rsid w:val="00BD7DAB"/>
    <w:rsid w:val="00BD7DCB"/>
    <w:rsid w:val="00BD7E71"/>
    <w:rsid w:val="00BE0255"/>
    <w:rsid w:val="00BE053D"/>
    <w:rsid w:val="00BE0610"/>
    <w:rsid w:val="00BE09F5"/>
    <w:rsid w:val="00BE0D4F"/>
    <w:rsid w:val="00BE0D79"/>
    <w:rsid w:val="00BE1A0A"/>
    <w:rsid w:val="00BE1A68"/>
    <w:rsid w:val="00BE216D"/>
    <w:rsid w:val="00BE2276"/>
    <w:rsid w:val="00BE246D"/>
    <w:rsid w:val="00BE24EB"/>
    <w:rsid w:val="00BE2562"/>
    <w:rsid w:val="00BE25BC"/>
    <w:rsid w:val="00BE25E6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4C39"/>
    <w:rsid w:val="00BE5030"/>
    <w:rsid w:val="00BE53C4"/>
    <w:rsid w:val="00BE549F"/>
    <w:rsid w:val="00BE5A27"/>
    <w:rsid w:val="00BE5C9A"/>
    <w:rsid w:val="00BE5CDB"/>
    <w:rsid w:val="00BE6109"/>
    <w:rsid w:val="00BE6320"/>
    <w:rsid w:val="00BE65FE"/>
    <w:rsid w:val="00BE66B6"/>
    <w:rsid w:val="00BE673F"/>
    <w:rsid w:val="00BE68D4"/>
    <w:rsid w:val="00BE6A0D"/>
    <w:rsid w:val="00BE77AD"/>
    <w:rsid w:val="00BE7A23"/>
    <w:rsid w:val="00BE7C15"/>
    <w:rsid w:val="00BE7E89"/>
    <w:rsid w:val="00BE7F6C"/>
    <w:rsid w:val="00BF0A5F"/>
    <w:rsid w:val="00BF0BDB"/>
    <w:rsid w:val="00BF0BE6"/>
    <w:rsid w:val="00BF1587"/>
    <w:rsid w:val="00BF1913"/>
    <w:rsid w:val="00BF1E36"/>
    <w:rsid w:val="00BF216C"/>
    <w:rsid w:val="00BF23FB"/>
    <w:rsid w:val="00BF265D"/>
    <w:rsid w:val="00BF26A0"/>
    <w:rsid w:val="00BF2C7B"/>
    <w:rsid w:val="00BF2CFA"/>
    <w:rsid w:val="00BF2FE9"/>
    <w:rsid w:val="00BF3444"/>
    <w:rsid w:val="00BF3B34"/>
    <w:rsid w:val="00BF400B"/>
    <w:rsid w:val="00BF4129"/>
    <w:rsid w:val="00BF4202"/>
    <w:rsid w:val="00BF4F58"/>
    <w:rsid w:val="00BF5216"/>
    <w:rsid w:val="00BF577E"/>
    <w:rsid w:val="00BF5D37"/>
    <w:rsid w:val="00BF5E9A"/>
    <w:rsid w:val="00BF6140"/>
    <w:rsid w:val="00BF6996"/>
    <w:rsid w:val="00BF6A85"/>
    <w:rsid w:val="00BF731F"/>
    <w:rsid w:val="00BF781A"/>
    <w:rsid w:val="00BF7AEC"/>
    <w:rsid w:val="00BF7B24"/>
    <w:rsid w:val="00BF7C2F"/>
    <w:rsid w:val="00BF7C57"/>
    <w:rsid w:val="00BF7F72"/>
    <w:rsid w:val="00C013B9"/>
    <w:rsid w:val="00C0148A"/>
    <w:rsid w:val="00C02533"/>
    <w:rsid w:val="00C0255B"/>
    <w:rsid w:val="00C02A3E"/>
    <w:rsid w:val="00C02C22"/>
    <w:rsid w:val="00C02EA0"/>
    <w:rsid w:val="00C03071"/>
    <w:rsid w:val="00C031ED"/>
    <w:rsid w:val="00C03739"/>
    <w:rsid w:val="00C0390B"/>
    <w:rsid w:val="00C0397A"/>
    <w:rsid w:val="00C03A9E"/>
    <w:rsid w:val="00C03CD1"/>
    <w:rsid w:val="00C03CD2"/>
    <w:rsid w:val="00C03F8D"/>
    <w:rsid w:val="00C0411A"/>
    <w:rsid w:val="00C0469F"/>
    <w:rsid w:val="00C0487A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564"/>
    <w:rsid w:val="00C14AD5"/>
    <w:rsid w:val="00C14D1E"/>
    <w:rsid w:val="00C14EBC"/>
    <w:rsid w:val="00C15236"/>
    <w:rsid w:val="00C15543"/>
    <w:rsid w:val="00C15B7B"/>
    <w:rsid w:val="00C16127"/>
    <w:rsid w:val="00C165ED"/>
    <w:rsid w:val="00C16D7B"/>
    <w:rsid w:val="00C17057"/>
    <w:rsid w:val="00C170AF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000"/>
    <w:rsid w:val="00C22294"/>
    <w:rsid w:val="00C2275D"/>
    <w:rsid w:val="00C228AD"/>
    <w:rsid w:val="00C22B6F"/>
    <w:rsid w:val="00C22EBD"/>
    <w:rsid w:val="00C232F1"/>
    <w:rsid w:val="00C23419"/>
    <w:rsid w:val="00C23485"/>
    <w:rsid w:val="00C236FF"/>
    <w:rsid w:val="00C23BF9"/>
    <w:rsid w:val="00C23C48"/>
    <w:rsid w:val="00C24028"/>
    <w:rsid w:val="00C244F9"/>
    <w:rsid w:val="00C245D6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8D5"/>
    <w:rsid w:val="00C27DD9"/>
    <w:rsid w:val="00C3000A"/>
    <w:rsid w:val="00C306D2"/>
    <w:rsid w:val="00C30731"/>
    <w:rsid w:val="00C30B98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6E3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58"/>
    <w:rsid w:val="00C42ED0"/>
    <w:rsid w:val="00C43373"/>
    <w:rsid w:val="00C4356A"/>
    <w:rsid w:val="00C436BE"/>
    <w:rsid w:val="00C43814"/>
    <w:rsid w:val="00C43CDE"/>
    <w:rsid w:val="00C44409"/>
    <w:rsid w:val="00C44667"/>
    <w:rsid w:val="00C446B4"/>
    <w:rsid w:val="00C44D97"/>
    <w:rsid w:val="00C45375"/>
    <w:rsid w:val="00C455AF"/>
    <w:rsid w:val="00C455DC"/>
    <w:rsid w:val="00C455FB"/>
    <w:rsid w:val="00C4582A"/>
    <w:rsid w:val="00C45CFA"/>
    <w:rsid w:val="00C45E6D"/>
    <w:rsid w:val="00C47044"/>
    <w:rsid w:val="00C47BA8"/>
    <w:rsid w:val="00C47F78"/>
    <w:rsid w:val="00C508ED"/>
    <w:rsid w:val="00C50936"/>
    <w:rsid w:val="00C50F19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D84"/>
    <w:rsid w:val="00C53E69"/>
    <w:rsid w:val="00C543CC"/>
    <w:rsid w:val="00C54940"/>
    <w:rsid w:val="00C551A9"/>
    <w:rsid w:val="00C5526A"/>
    <w:rsid w:val="00C552CA"/>
    <w:rsid w:val="00C55311"/>
    <w:rsid w:val="00C55502"/>
    <w:rsid w:val="00C55B16"/>
    <w:rsid w:val="00C55B6B"/>
    <w:rsid w:val="00C56034"/>
    <w:rsid w:val="00C5618B"/>
    <w:rsid w:val="00C56C0A"/>
    <w:rsid w:val="00C57126"/>
    <w:rsid w:val="00C5714A"/>
    <w:rsid w:val="00C57D8A"/>
    <w:rsid w:val="00C60A11"/>
    <w:rsid w:val="00C60D56"/>
    <w:rsid w:val="00C60EAF"/>
    <w:rsid w:val="00C60F1B"/>
    <w:rsid w:val="00C61123"/>
    <w:rsid w:val="00C61567"/>
    <w:rsid w:val="00C6165E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A9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2CF"/>
    <w:rsid w:val="00C66690"/>
    <w:rsid w:val="00C66D76"/>
    <w:rsid w:val="00C66DC7"/>
    <w:rsid w:val="00C66E29"/>
    <w:rsid w:val="00C66FAE"/>
    <w:rsid w:val="00C6702C"/>
    <w:rsid w:val="00C670E1"/>
    <w:rsid w:val="00C671D7"/>
    <w:rsid w:val="00C6771C"/>
    <w:rsid w:val="00C67F12"/>
    <w:rsid w:val="00C70557"/>
    <w:rsid w:val="00C70C49"/>
    <w:rsid w:val="00C70F99"/>
    <w:rsid w:val="00C7107A"/>
    <w:rsid w:val="00C714A5"/>
    <w:rsid w:val="00C71F57"/>
    <w:rsid w:val="00C7270F"/>
    <w:rsid w:val="00C728AA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B99"/>
    <w:rsid w:val="00C74E0C"/>
    <w:rsid w:val="00C751B0"/>
    <w:rsid w:val="00C753CF"/>
    <w:rsid w:val="00C755EE"/>
    <w:rsid w:val="00C75B14"/>
    <w:rsid w:val="00C75CAA"/>
    <w:rsid w:val="00C76ACB"/>
    <w:rsid w:val="00C777BC"/>
    <w:rsid w:val="00C7791B"/>
    <w:rsid w:val="00C7793E"/>
    <w:rsid w:val="00C77985"/>
    <w:rsid w:val="00C77C50"/>
    <w:rsid w:val="00C80084"/>
    <w:rsid w:val="00C800F0"/>
    <w:rsid w:val="00C8017E"/>
    <w:rsid w:val="00C80395"/>
    <w:rsid w:val="00C80439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CEF"/>
    <w:rsid w:val="00C83D3D"/>
    <w:rsid w:val="00C83F14"/>
    <w:rsid w:val="00C83F5D"/>
    <w:rsid w:val="00C8480C"/>
    <w:rsid w:val="00C84C7D"/>
    <w:rsid w:val="00C84FBC"/>
    <w:rsid w:val="00C85015"/>
    <w:rsid w:val="00C85276"/>
    <w:rsid w:val="00C852E7"/>
    <w:rsid w:val="00C859EE"/>
    <w:rsid w:val="00C85E8B"/>
    <w:rsid w:val="00C8617F"/>
    <w:rsid w:val="00C8628A"/>
    <w:rsid w:val="00C865CD"/>
    <w:rsid w:val="00C865E0"/>
    <w:rsid w:val="00C86792"/>
    <w:rsid w:val="00C86929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B"/>
    <w:rsid w:val="00C91A3E"/>
    <w:rsid w:val="00C91E84"/>
    <w:rsid w:val="00C91FC2"/>
    <w:rsid w:val="00C9223F"/>
    <w:rsid w:val="00C92340"/>
    <w:rsid w:val="00C924CF"/>
    <w:rsid w:val="00C92CE0"/>
    <w:rsid w:val="00C92E06"/>
    <w:rsid w:val="00C93759"/>
    <w:rsid w:val="00C9424E"/>
    <w:rsid w:val="00C94333"/>
    <w:rsid w:val="00C943D1"/>
    <w:rsid w:val="00C943D5"/>
    <w:rsid w:val="00C9465B"/>
    <w:rsid w:val="00C94ACE"/>
    <w:rsid w:val="00C94B7B"/>
    <w:rsid w:val="00C952CE"/>
    <w:rsid w:val="00C95562"/>
    <w:rsid w:val="00C95E5D"/>
    <w:rsid w:val="00C9621E"/>
    <w:rsid w:val="00C963AC"/>
    <w:rsid w:val="00C969F7"/>
    <w:rsid w:val="00C97532"/>
    <w:rsid w:val="00C976FA"/>
    <w:rsid w:val="00C97B96"/>
    <w:rsid w:val="00C97C43"/>
    <w:rsid w:val="00CA05CF"/>
    <w:rsid w:val="00CA0845"/>
    <w:rsid w:val="00CA0CF9"/>
    <w:rsid w:val="00CA0FE5"/>
    <w:rsid w:val="00CA1816"/>
    <w:rsid w:val="00CA18DB"/>
    <w:rsid w:val="00CA1A6B"/>
    <w:rsid w:val="00CA1DF4"/>
    <w:rsid w:val="00CA1EBC"/>
    <w:rsid w:val="00CA2029"/>
    <w:rsid w:val="00CA205C"/>
    <w:rsid w:val="00CA220D"/>
    <w:rsid w:val="00CA22E2"/>
    <w:rsid w:val="00CA2439"/>
    <w:rsid w:val="00CA2BFF"/>
    <w:rsid w:val="00CA33E8"/>
    <w:rsid w:val="00CA3549"/>
    <w:rsid w:val="00CA37ED"/>
    <w:rsid w:val="00CA3801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21D"/>
    <w:rsid w:val="00CA6942"/>
    <w:rsid w:val="00CA6E42"/>
    <w:rsid w:val="00CA702B"/>
    <w:rsid w:val="00CB0153"/>
    <w:rsid w:val="00CB0481"/>
    <w:rsid w:val="00CB0488"/>
    <w:rsid w:val="00CB0560"/>
    <w:rsid w:val="00CB08C5"/>
    <w:rsid w:val="00CB0E1C"/>
    <w:rsid w:val="00CB0F00"/>
    <w:rsid w:val="00CB178D"/>
    <w:rsid w:val="00CB1A1E"/>
    <w:rsid w:val="00CB1A49"/>
    <w:rsid w:val="00CB1F70"/>
    <w:rsid w:val="00CB2422"/>
    <w:rsid w:val="00CB2499"/>
    <w:rsid w:val="00CB2581"/>
    <w:rsid w:val="00CB25C5"/>
    <w:rsid w:val="00CB26DD"/>
    <w:rsid w:val="00CB279F"/>
    <w:rsid w:val="00CB27F5"/>
    <w:rsid w:val="00CB2A60"/>
    <w:rsid w:val="00CB2C08"/>
    <w:rsid w:val="00CB2EDD"/>
    <w:rsid w:val="00CB3136"/>
    <w:rsid w:val="00CB33CA"/>
    <w:rsid w:val="00CB35EE"/>
    <w:rsid w:val="00CB3CF0"/>
    <w:rsid w:val="00CB3F0C"/>
    <w:rsid w:val="00CB3FA8"/>
    <w:rsid w:val="00CB40DB"/>
    <w:rsid w:val="00CB414B"/>
    <w:rsid w:val="00CB45AE"/>
    <w:rsid w:val="00CB4AC8"/>
    <w:rsid w:val="00CB4D90"/>
    <w:rsid w:val="00CB4F47"/>
    <w:rsid w:val="00CB5269"/>
    <w:rsid w:val="00CB5276"/>
    <w:rsid w:val="00CB5FC3"/>
    <w:rsid w:val="00CB5FC5"/>
    <w:rsid w:val="00CB657A"/>
    <w:rsid w:val="00CB7354"/>
    <w:rsid w:val="00CB7374"/>
    <w:rsid w:val="00CB79AA"/>
    <w:rsid w:val="00CB7DB8"/>
    <w:rsid w:val="00CB7FF6"/>
    <w:rsid w:val="00CC069D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0ED"/>
    <w:rsid w:val="00CC2673"/>
    <w:rsid w:val="00CC27A1"/>
    <w:rsid w:val="00CC2822"/>
    <w:rsid w:val="00CC29CE"/>
    <w:rsid w:val="00CC2A76"/>
    <w:rsid w:val="00CC2EC6"/>
    <w:rsid w:val="00CC3A08"/>
    <w:rsid w:val="00CC3CD5"/>
    <w:rsid w:val="00CC3D95"/>
    <w:rsid w:val="00CC3E47"/>
    <w:rsid w:val="00CC3E94"/>
    <w:rsid w:val="00CC410A"/>
    <w:rsid w:val="00CC410D"/>
    <w:rsid w:val="00CC423C"/>
    <w:rsid w:val="00CC4358"/>
    <w:rsid w:val="00CC4E0F"/>
    <w:rsid w:val="00CC4E9A"/>
    <w:rsid w:val="00CC508C"/>
    <w:rsid w:val="00CC55BF"/>
    <w:rsid w:val="00CC5693"/>
    <w:rsid w:val="00CC5AFC"/>
    <w:rsid w:val="00CC5B03"/>
    <w:rsid w:val="00CC5B79"/>
    <w:rsid w:val="00CC5DFD"/>
    <w:rsid w:val="00CC6028"/>
    <w:rsid w:val="00CC626C"/>
    <w:rsid w:val="00CC62A8"/>
    <w:rsid w:val="00CC6844"/>
    <w:rsid w:val="00CC7705"/>
    <w:rsid w:val="00CC7BE5"/>
    <w:rsid w:val="00CC7C8D"/>
    <w:rsid w:val="00CC7F78"/>
    <w:rsid w:val="00CD09F9"/>
    <w:rsid w:val="00CD0E7C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C29"/>
    <w:rsid w:val="00CD4F43"/>
    <w:rsid w:val="00CD5408"/>
    <w:rsid w:val="00CD5498"/>
    <w:rsid w:val="00CD5875"/>
    <w:rsid w:val="00CD59B9"/>
    <w:rsid w:val="00CD5E87"/>
    <w:rsid w:val="00CD62EA"/>
    <w:rsid w:val="00CD66F3"/>
    <w:rsid w:val="00CD67C6"/>
    <w:rsid w:val="00CD6C6B"/>
    <w:rsid w:val="00CD6CC3"/>
    <w:rsid w:val="00CD6D0F"/>
    <w:rsid w:val="00CD6D6B"/>
    <w:rsid w:val="00CD6F48"/>
    <w:rsid w:val="00CD6F5B"/>
    <w:rsid w:val="00CD7318"/>
    <w:rsid w:val="00CD743A"/>
    <w:rsid w:val="00CD74C4"/>
    <w:rsid w:val="00CD79C3"/>
    <w:rsid w:val="00CD7AA1"/>
    <w:rsid w:val="00CD7EF0"/>
    <w:rsid w:val="00CE00D2"/>
    <w:rsid w:val="00CE0105"/>
    <w:rsid w:val="00CE0261"/>
    <w:rsid w:val="00CE06E9"/>
    <w:rsid w:val="00CE083C"/>
    <w:rsid w:val="00CE0AAA"/>
    <w:rsid w:val="00CE0CB8"/>
    <w:rsid w:val="00CE1480"/>
    <w:rsid w:val="00CE1575"/>
    <w:rsid w:val="00CE1774"/>
    <w:rsid w:val="00CE17CC"/>
    <w:rsid w:val="00CE1AD6"/>
    <w:rsid w:val="00CE1F0F"/>
    <w:rsid w:val="00CE21A2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4433"/>
    <w:rsid w:val="00CE4C89"/>
    <w:rsid w:val="00CE4F8B"/>
    <w:rsid w:val="00CE50BD"/>
    <w:rsid w:val="00CE53D8"/>
    <w:rsid w:val="00CE54F0"/>
    <w:rsid w:val="00CE56FB"/>
    <w:rsid w:val="00CE58AB"/>
    <w:rsid w:val="00CE597D"/>
    <w:rsid w:val="00CE5DBD"/>
    <w:rsid w:val="00CE60B9"/>
    <w:rsid w:val="00CE6600"/>
    <w:rsid w:val="00CE6C82"/>
    <w:rsid w:val="00CE72B4"/>
    <w:rsid w:val="00CE736D"/>
    <w:rsid w:val="00CE7370"/>
    <w:rsid w:val="00CE73C4"/>
    <w:rsid w:val="00CE7556"/>
    <w:rsid w:val="00CE7998"/>
    <w:rsid w:val="00CE7B8B"/>
    <w:rsid w:val="00CE7F74"/>
    <w:rsid w:val="00CF035C"/>
    <w:rsid w:val="00CF0380"/>
    <w:rsid w:val="00CF03A8"/>
    <w:rsid w:val="00CF03D6"/>
    <w:rsid w:val="00CF06A4"/>
    <w:rsid w:val="00CF0ABD"/>
    <w:rsid w:val="00CF0C5D"/>
    <w:rsid w:val="00CF1536"/>
    <w:rsid w:val="00CF166D"/>
    <w:rsid w:val="00CF21D6"/>
    <w:rsid w:val="00CF233A"/>
    <w:rsid w:val="00CF251E"/>
    <w:rsid w:val="00CF2603"/>
    <w:rsid w:val="00CF2FB1"/>
    <w:rsid w:val="00CF32AB"/>
    <w:rsid w:val="00CF3431"/>
    <w:rsid w:val="00CF359A"/>
    <w:rsid w:val="00CF3790"/>
    <w:rsid w:val="00CF37C5"/>
    <w:rsid w:val="00CF38D4"/>
    <w:rsid w:val="00CF3B66"/>
    <w:rsid w:val="00CF404C"/>
    <w:rsid w:val="00CF4103"/>
    <w:rsid w:val="00CF4440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5F46"/>
    <w:rsid w:val="00CF60B9"/>
    <w:rsid w:val="00CF64E3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2DD5"/>
    <w:rsid w:val="00D03183"/>
    <w:rsid w:val="00D03251"/>
    <w:rsid w:val="00D039ED"/>
    <w:rsid w:val="00D03B14"/>
    <w:rsid w:val="00D03BEA"/>
    <w:rsid w:val="00D03FFF"/>
    <w:rsid w:val="00D04470"/>
    <w:rsid w:val="00D045B8"/>
    <w:rsid w:val="00D04A48"/>
    <w:rsid w:val="00D04C13"/>
    <w:rsid w:val="00D04F26"/>
    <w:rsid w:val="00D0525D"/>
    <w:rsid w:val="00D05563"/>
    <w:rsid w:val="00D056A6"/>
    <w:rsid w:val="00D05F63"/>
    <w:rsid w:val="00D06346"/>
    <w:rsid w:val="00D06B44"/>
    <w:rsid w:val="00D06BC8"/>
    <w:rsid w:val="00D06CB7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0C9"/>
    <w:rsid w:val="00D111E5"/>
    <w:rsid w:val="00D11A6D"/>
    <w:rsid w:val="00D11B60"/>
    <w:rsid w:val="00D1200F"/>
    <w:rsid w:val="00D125CF"/>
    <w:rsid w:val="00D12605"/>
    <w:rsid w:val="00D12C20"/>
    <w:rsid w:val="00D13336"/>
    <w:rsid w:val="00D13851"/>
    <w:rsid w:val="00D13C30"/>
    <w:rsid w:val="00D13F27"/>
    <w:rsid w:val="00D147F5"/>
    <w:rsid w:val="00D14C5D"/>
    <w:rsid w:val="00D154BD"/>
    <w:rsid w:val="00D15929"/>
    <w:rsid w:val="00D1593E"/>
    <w:rsid w:val="00D15A2A"/>
    <w:rsid w:val="00D1607E"/>
    <w:rsid w:val="00D160E7"/>
    <w:rsid w:val="00D16180"/>
    <w:rsid w:val="00D16868"/>
    <w:rsid w:val="00D16BFD"/>
    <w:rsid w:val="00D1759D"/>
    <w:rsid w:val="00D17878"/>
    <w:rsid w:val="00D17B88"/>
    <w:rsid w:val="00D17DB0"/>
    <w:rsid w:val="00D209CC"/>
    <w:rsid w:val="00D20A79"/>
    <w:rsid w:val="00D2106D"/>
    <w:rsid w:val="00D2117A"/>
    <w:rsid w:val="00D214A6"/>
    <w:rsid w:val="00D21563"/>
    <w:rsid w:val="00D222BC"/>
    <w:rsid w:val="00D22731"/>
    <w:rsid w:val="00D22DA7"/>
    <w:rsid w:val="00D239AB"/>
    <w:rsid w:val="00D239BA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A5F"/>
    <w:rsid w:val="00D27A85"/>
    <w:rsid w:val="00D27AE4"/>
    <w:rsid w:val="00D27B3D"/>
    <w:rsid w:val="00D27DA4"/>
    <w:rsid w:val="00D3051E"/>
    <w:rsid w:val="00D30965"/>
    <w:rsid w:val="00D309B6"/>
    <w:rsid w:val="00D31298"/>
    <w:rsid w:val="00D313D0"/>
    <w:rsid w:val="00D3179C"/>
    <w:rsid w:val="00D318A7"/>
    <w:rsid w:val="00D319F3"/>
    <w:rsid w:val="00D31E2E"/>
    <w:rsid w:val="00D31ED5"/>
    <w:rsid w:val="00D32097"/>
    <w:rsid w:val="00D3243E"/>
    <w:rsid w:val="00D32550"/>
    <w:rsid w:val="00D32B1E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6BC6"/>
    <w:rsid w:val="00D37041"/>
    <w:rsid w:val="00D37976"/>
    <w:rsid w:val="00D40124"/>
    <w:rsid w:val="00D4063E"/>
    <w:rsid w:val="00D408A5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709"/>
    <w:rsid w:val="00D448E6"/>
    <w:rsid w:val="00D44C77"/>
    <w:rsid w:val="00D45363"/>
    <w:rsid w:val="00D45367"/>
    <w:rsid w:val="00D4562F"/>
    <w:rsid w:val="00D457F7"/>
    <w:rsid w:val="00D45E1A"/>
    <w:rsid w:val="00D460DB"/>
    <w:rsid w:val="00D462F2"/>
    <w:rsid w:val="00D46781"/>
    <w:rsid w:val="00D46B22"/>
    <w:rsid w:val="00D46D7B"/>
    <w:rsid w:val="00D47264"/>
    <w:rsid w:val="00D474D9"/>
    <w:rsid w:val="00D475E4"/>
    <w:rsid w:val="00D477C5"/>
    <w:rsid w:val="00D500CF"/>
    <w:rsid w:val="00D50256"/>
    <w:rsid w:val="00D50474"/>
    <w:rsid w:val="00D504E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92F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56B3B"/>
    <w:rsid w:val="00D57B2D"/>
    <w:rsid w:val="00D57DD1"/>
    <w:rsid w:val="00D60903"/>
    <w:rsid w:val="00D60AC2"/>
    <w:rsid w:val="00D60D75"/>
    <w:rsid w:val="00D611F3"/>
    <w:rsid w:val="00D61897"/>
    <w:rsid w:val="00D61D7F"/>
    <w:rsid w:val="00D62117"/>
    <w:rsid w:val="00D621F2"/>
    <w:rsid w:val="00D62A3F"/>
    <w:rsid w:val="00D62A97"/>
    <w:rsid w:val="00D63046"/>
    <w:rsid w:val="00D63302"/>
    <w:rsid w:val="00D633DD"/>
    <w:rsid w:val="00D6367C"/>
    <w:rsid w:val="00D6394C"/>
    <w:rsid w:val="00D6499B"/>
    <w:rsid w:val="00D6595B"/>
    <w:rsid w:val="00D65BEE"/>
    <w:rsid w:val="00D66587"/>
    <w:rsid w:val="00D66604"/>
    <w:rsid w:val="00D666D2"/>
    <w:rsid w:val="00D66890"/>
    <w:rsid w:val="00D66AA4"/>
    <w:rsid w:val="00D66E7D"/>
    <w:rsid w:val="00D66F85"/>
    <w:rsid w:val="00D6726F"/>
    <w:rsid w:val="00D675D0"/>
    <w:rsid w:val="00D67B78"/>
    <w:rsid w:val="00D7011A"/>
    <w:rsid w:val="00D701A1"/>
    <w:rsid w:val="00D70438"/>
    <w:rsid w:val="00D70FEA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0A7"/>
    <w:rsid w:val="00D734D8"/>
    <w:rsid w:val="00D73560"/>
    <w:rsid w:val="00D73693"/>
    <w:rsid w:val="00D73ADA"/>
    <w:rsid w:val="00D73EA2"/>
    <w:rsid w:val="00D73F48"/>
    <w:rsid w:val="00D74126"/>
    <w:rsid w:val="00D744B1"/>
    <w:rsid w:val="00D74D73"/>
    <w:rsid w:val="00D74E97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77AE6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26C7"/>
    <w:rsid w:val="00D83627"/>
    <w:rsid w:val="00D84274"/>
    <w:rsid w:val="00D8451A"/>
    <w:rsid w:val="00D84595"/>
    <w:rsid w:val="00D84890"/>
    <w:rsid w:val="00D84E2B"/>
    <w:rsid w:val="00D857A4"/>
    <w:rsid w:val="00D85E2D"/>
    <w:rsid w:val="00D85EBC"/>
    <w:rsid w:val="00D85EFA"/>
    <w:rsid w:val="00D85F63"/>
    <w:rsid w:val="00D8602A"/>
    <w:rsid w:val="00D8655C"/>
    <w:rsid w:val="00D865D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42C"/>
    <w:rsid w:val="00D925CC"/>
    <w:rsid w:val="00D9278C"/>
    <w:rsid w:val="00D93343"/>
    <w:rsid w:val="00D934C8"/>
    <w:rsid w:val="00D937A4"/>
    <w:rsid w:val="00D9382E"/>
    <w:rsid w:val="00D93B2A"/>
    <w:rsid w:val="00D93BE3"/>
    <w:rsid w:val="00D940A4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5E28"/>
    <w:rsid w:val="00D96B83"/>
    <w:rsid w:val="00D9762C"/>
    <w:rsid w:val="00D97A57"/>
    <w:rsid w:val="00DA0582"/>
    <w:rsid w:val="00DA0AE3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3B52"/>
    <w:rsid w:val="00DA4751"/>
    <w:rsid w:val="00DA4BC7"/>
    <w:rsid w:val="00DA4CC9"/>
    <w:rsid w:val="00DA5031"/>
    <w:rsid w:val="00DA5210"/>
    <w:rsid w:val="00DA56AF"/>
    <w:rsid w:val="00DA57FA"/>
    <w:rsid w:val="00DA5FD7"/>
    <w:rsid w:val="00DA61F3"/>
    <w:rsid w:val="00DA6426"/>
    <w:rsid w:val="00DA643C"/>
    <w:rsid w:val="00DA649D"/>
    <w:rsid w:val="00DA6660"/>
    <w:rsid w:val="00DA70D2"/>
    <w:rsid w:val="00DA711A"/>
    <w:rsid w:val="00DA7255"/>
    <w:rsid w:val="00DA733A"/>
    <w:rsid w:val="00DA73E9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2FA5"/>
    <w:rsid w:val="00DB31EE"/>
    <w:rsid w:val="00DB3288"/>
    <w:rsid w:val="00DB3621"/>
    <w:rsid w:val="00DB3B85"/>
    <w:rsid w:val="00DB3CF3"/>
    <w:rsid w:val="00DB3F69"/>
    <w:rsid w:val="00DB4126"/>
    <w:rsid w:val="00DB4661"/>
    <w:rsid w:val="00DB5384"/>
    <w:rsid w:val="00DB5580"/>
    <w:rsid w:val="00DB6072"/>
    <w:rsid w:val="00DB6741"/>
    <w:rsid w:val="00DB69FC"/>
    <w:rsid w:val="00DB6FDD"/>
    <w:rsid w:val="00DB70C5"/>
    <w:rsid w:val="00DC0665"/>
    <w:rsid w:val="00DC09C8"/>
    <w:rsid w:val="00DC0BA7"/>
    <w:rsid w:val="00DC0D18"/>
    <w:rsid w:val="00DC15D0"/>
    <w:rsid w:val="00DC1896"/>
    <w:rsid w:val="00DC19D1"/>
    <w:rsid w:val="00DC1A88"/>
    <w:rsid w:val="00DC1D4C"/>
    <w:rsid w:val="00DC2314"/>
    <w:rsid w:val="00DC2517"/>
    <w:rsid w:val="00DC25E3"/>
    <w:rsid w:val="00DC2688"/>
    <w:rsid w:val="00DC2E14"/>
    <w:rsid w:val="00DC3F52"/>
    <w:rsid w:val="00DC428D"/>
    <w:rsid w:val="00DC433A"/>
    <w:rsid w:val="00DC4A9D"/>
    <w:rsid w:val="00DC4AAF"/>
    <w:rsid w:val="00DC4B67"/>
    <w:rsid w:val="00DC4EE4"/>
    <w:rsid w:val="00DC5456"/>
    <w:rsid w:val="00DC5628"/>
    <w:rsid w:val="00DC5B0A"/>
    <w:rsid w:val="00DC5D20"/>
    <w:rsid w:val="00DC5DB3"/>
    <w:rsid w:val="00DC6A6F"/>
    <w:rsid w:val="00DC6EC5"/>
    <w:rsid w:val="00DC6F2F"/>
    <w:rsid w:val="00DC74D5"/>
    <w:rsid w:val="00DC7888"/>
    <w:rsid w:val="00DC7A4C"/>
    <w:rsid w:val="00DC7D3A"/>
    <w:rsid w:val="00DC7E94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AEA"/>
    <w:rsid w:val="00DD3C2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D77B3"/>
    <w:rsid w:val="00DE02C5"/>
    <w:rsid w:val="00DE0E55"/>
    <w:rsid w:val="00DE107B"/>
    <w:rsid w:val="00DE135B"/>
    <w:rsid w:val="00DE1AAF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6D0"/>
    <w:rsid w:val="00DE4B22"/>
    <w:rsid w:val="00DE4D83"/>
    <w:rsid w:val="00DE4EAE"/>
    <w:rsid w:val="00DE5C86"/>
    <w:rsid w:val="00DE5CB5"/>
    <w:rsid w:val="00DE5F43"/>
    <w:rsid w:val="00DE5F4A"/>
    <w:rsid w:val="00DE6263"/>
    <w:rsid w:val="00DE63B1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7AD"/>
    <w:rsid w:val="00DF1B72"/>
    <w:rsid w:val="00DF1BB8"/>
    <w:rsid w:val="00DF1F52"/>
    <w:rsid w:val="00DF20D2"/>
    <w:rsid w:val="00DF21AD"/>
    <w:rsid w:val="00DF27CE"/>
    <w:rsid w:val="00DF2C64"/>
    <w:rsid w:val="00DF2CB8"/>
    <w:rsid w:val="00DF2F70"/>
    <w:rsid w:val="00DF2FFD"/>
    <w:rsid w:val="00DF311A"/>
    <w:rsid w:val="00DF32C4"/>
    <w:rsid w:val="00DF349B"/>
    <w:rsid w:val="00DF37C6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730"/>
    <w:rsid w:val="00E01EBF"/>
    <w:rsid w:val="00E02349"/>
    <w:rsid w:val="00E02D47"/>
    <w:rsid w:val="00E03821"/>
    <w:rsid w:val="00E03B0E"/>
    <w:rsid w:val="00E03B76"/>
    <w:rsid w:val="00E03F83"/>
    <w:rsid w:val="00E04597"/>
    <w:rsid w:val="00E048B1"/>
    <w:rsid w:val="00E048BA"/>
    <w:rsid w:val="00E05043"/>
    <w:rsid w:val="00E051D9"/>
    <w:rsid w:val="00E052E0"/>
    <w:rsid w:val="00E05811"/>
    <w:rsid w:val="00E05B60"/>
    <w:rsid w:val="00E063DF"/>
    <w:rsid w:val="00E06627"/>
    <w:rsid w:val="00E066B4"/>
    <w:rsid w:val="00E067E7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0A6"/>
    <w:rsid w:val="00E12109"/>
    <w:rsid w:val="00E12F9A"/>
    <w:rsid w:val="00E1327F"/>
    <w:rsid w:val="00E132A4"/>
    <w:rsid w:val="00E13802"/>
    <w:rsid w:val="00E13E74"/>
    <w:rsid w:val="00E13F1B"/>
    <w:rsid w:val="00E140AC"/>
    <w:rsid w:val="00E14149"/>
    <w:rsid w:val="00E1415F"/>
    <w:rsid w:val="00E146A1"/>
    <w:rsid w:val="00E149AF"/>
    <w:rsid w:val="00E14B03"/>
    <w:rsid w:val="00E14D15"/>
    <w:rsid w:val="00E14E0C"/>
    <w:rsid w:val="00E14E59"/>
    <w:rsid w:val="00E15114"/>
    <w:rsid w:val="00E15147"/>
    <w:rsid w:val="00E152CF"/>
    <w:rsid w:val="00E153E2"/>
    <w:rsid w:val="00E156D9"/>
    <w:rsid w:val="00E1572B"/>
    <w:rsid w:val="00E1576E"/>
    <w:rsid w:val="00E158C4"/>
    <w:rsid w:val="00E15AA3"/>
    <w:rsid w:val="00E15B24"/>
    <w:rsid w:val="00E16AA5"/>
    <w:rsid w:val="00E16DF8"/>
    <w:rsid w:val="00E16E19"/>
    <w:rsid w:val="00E16E43"/>
    <w:rsid w:val="00E16F1B"/>
    <w:rsid w:val="00E17361"/>
    <w:rsid w:val="00E17645"/>
    <w:rsid w:val="00E176F4"/>
    <w:rsid w:val="00E1796B"/>
    <w:rsid w:val="00E17C2C"/>
    <w:rsid w:val="00E17FD1"/>
    <w:rsid w:val="00E201DF"/>
    <w:rsid w:val="00E20C7C"/>
    <w:rsid w:val="00E20D45"/>
    <w:rsid w:val="00E20D82"/>
    <w:rsid w:val="00E20DC0"/>
    <w:rsid w:val="00E20E6D"/>
    <w:rsid w:val="00E20EC0"/>
    <w:rsid w:val="00E21452"/>
    <w:rsid w:val="00E21455"/>
    <w:rsid w:val="00E214BC"/>
    <w:rsid w:val="00E216E5"/>
    <w:rsid w:val="00E216FE"/>
    <w:rsid w:val="00E21BC7"/>
    <w:rsid w:val="00E222D7"/>
    <w:rsid w:val="00E223B7"/>
    <w:rsid w:val="00E22496"/>
    <w:rsid w:val="00E2263A"/>
    <w:rsid w:val="00E227A5"/>
    <w:rsid w:val="00E227A7"/>
    <w:rsid w:val="00E23161"/>
    <w:rsid w:val="00E237D1"/>
    <w:rsid w:val="00E2388A"/>
    <w:rsid w:val="00E2410B"/>
    <w:rsid w:val="00E244B4"/>
    <w:rsid w:val="00E2457E"/>
    <w:rsid w:val="00E24CC7"/>
    <w:rsid w:val="00E24F3A"/>
    <w:rsid w:val="00E2520C"/>
    <w:rsid w:val="00E25954"/>
    <w:rsid w:val="00E25D62"/>
    <w:rsid w:val="00E25E5B"/>
    <w:rsid w:val="00E25F37"/>
    <w:rsid w:val="00E26910"/>
    <w:rsid w:val="00E26AEE"/>
    <w:rsid w:val="00E26B1A"/>
    <w:rsid w:val="00E2793E"/>
    <w:rsid w:val="00E27B46"/>
    <w:rsid w:val="00E301C9"/>
    <w:rsid w:val="00E309BE"/>
    <w:rsid w:val="00E30ABD"/>
    <w:rsid w:val="00E30D2C"/>
    <w:rsid w:val="00E3103C"/>
    <w:rsid w:val="00E316DD"/>
    <w:rsid w:val="00E31B05"/>
    <w:rsid w:val="00E31B9E"/>
    <w:rsid w:val="00E32E98"/>
    <w:rsid w:val="00E3309A"/>
    <w:rsid w:val="00E3384C"/>
    <w:rsid w:val="00E33F60"/>
    <w:rsid w:val="00E34A89"/>
    <w:rsid w:val="00E34DB4"/>
    <w:rsid w:val="00E34E55"/>
    <w:rsid w:val="00E34E86"/>
    <w:rsid w:val="00E3511E"/>
    <w:rsid w:val="00E35193"/>
    <w:rsid w:val="00E353EA"/>
    <w:rsid w:val="00E35478"/>
    <w:rsid w:val="00E355E3"/>
    <w:rsid w:val="00E359CA"/>
    <w:rsid w:val="00E35AE8"/>
    <w:rsid w:val="00E35D17"/>
    <w:rsid w:val="00E36145"/>
    <w:rsid w:val="00E3673D"/>
    <w:rsid w:val="00E368AC"/>
    <w:rsid w:val="00E369F6"/>
    <w:rsid w:val="00E37003"/>
    <w:rsid w:val="00E37058"/>
    <w:rsid w:val="00E372DC"/>
    <w:rsid w:val="00E377B9"/>
    <w:rsid w:val="00E40049"/>
    <w:rsid w:val="00E403DE"/>
    <w:rsid w:val="00E40F62"/>
    <w:rsid w:val="00E41046"/>
    <w:rsid w:val="00E41417"/>
    <w:rsid w:val="00E4158C"/>
    <w:rsid w:val="00E41660"/>
    <w:rsid w:val="00E41835"/>
    <w:rsid w:val="00E41EEB"/>
    <w:rsid w:val="00E42343"/>
    <w:rsid w:val="00E424BD"/>
    <w:rsid w:val="00E4267B"/>
    <w:rsid w:val="00E42776"/>
    <w:rsid w:val="00E431BD"/>
    <w:rsid w:val="00E4373F"/>
    <w:rsid w:val="00E438A8"/>
    <w:rsid w:val="00E43B92"/>
    <w:rsid w:val="00E440CF"/>
    <w:rsid w:val="00E4454D"/>
    <w:rsid w:val="00E44BBA"/>
    <w:rsid w:val="00E44E5D"/>
    <w:rsid w:val="00E45D23"/>
    <w:rsid w:val="00E45DD4"/>
    <w:rsid w:val="00E45FC8"/>
    <w:rsid w:val="00E46060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1765"/>
    <w:rsid w:val="00E51CFE"/>
    <w:rsid w:val="00E522E6"/>
    <w:rsid w:val="00E52514"/>
    <w:rsid w:val="00E5332E"/>
    <w:rsid w:val="00E53541"/>
    <w:rsid w:val="00E537F0"/>
    <w:rsid w:val="00E53C61"/>
    <w:rsid w:val="00E53CFF"/>
    <w:rsid w:val="00E53E23"/>
    <w:rsid w:val="00E53E57"/>
    <w:rsid w:val="00E53E59"/>
    <w:rsid w:val="00E53E98"/>
    <w:rsid w:val="00E541F4"/>
    <w:rsid w:val="00E54235"/>
    <w:rsid w:val="00E544A9"/>
    <w:rsid w:val="00E5469E"/>
    <w:rsid w:val="00E54858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57C6A"/>
    <w:rsid w:val="00E57D60"/>
    <w:rsid w:val="00E6017B"/>
    <w:rsid w:val="00E601C2"/>
    <w:rsid w:val="00E602B5"/>
    <w:rsid w:val="00E60466"/>
    <w:rsid w:val="00E604F7"/>
    <w:rsid w:val="00E60523"/>
    <w:rsid w:val="00E60781"/>
    <w:rsid w:val="00E60913"/>
    <w:rsid w:val="00E60C67"/>
    <w:rsid w:val="00E60D4C"/>
    <w:rsid w:val="00E61418"/>
    <w:rsid w:val="00E61A0C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80B"/>
    <w:rsid w:val="00E67B29"/>
    <w:rsid w:val="00E67F31"/>
    <w:rsid w:val="00E70048"/>
    <w:rsid w:val="00E702F6"/>
    <w:rsid w:val="00E7070A"/>
    <w:rsid w:val="00E70DE5"/>
    <w:rsid w:val="00E70EC9"/>
    <w:rsid w:val="00E7163B"/>
    <w:rsid w:val="00E71855"/>
    <w:rsid w:val="00E71E31"/>
    <w:rsid w:val="00E725B1"/>
    <w:rsid w:val="00E7260E"/>
    <w:rsid w:val="00E726BD"/>
    <w:rsid w:val="00E72893"/>
    <w:rsid w:val="00E72C0E"/>
    <w:rsid w:val="00E72DE5"/>
    <w:rsid w:val="00E73012"/>
    <w:rsid w:val="00E732D7"/>
    <w:rsid w:val="00E73462"/>
    <w:rsid w:val="00E73949"/>
    <w:rsid w:val="00E74125"/>
    <w:rsid w:val="00E743CC"/>
    <w:rsid w:val="00E7463E"/>
    <w:rsid w:val="00E74CC1"/>
    <w:rsid w:val="00E7524D"/>
    <w:rsid w:val="00E75AF8"/>
    <w:rsid w:val="00E7668B"/>
    <w:rsid w:val="00E766D6"/>
    <w:rsid w:val="00E769AD"/>
    <w:rsid w:val="00E76B97"/>
    <w:rsid w:val="00E76C10"/>
    <w:rsid w:val="00E76EE6"/>
    <w:rsid w:val="00E77098"/>
    <w:rsid w:val="00E777F8"/>
    <w:rsid w:val="00E77BE9"/>
    <w:rsid w:val="00E803D9"/>
    <w:rsid w:val="00E80614"/>
    <w:rsid w:val="00E806C3"/>
    <w:rsid w:val="00E815BE"/>
    <w:rsid w:val="00E81CB7"/>
    <w:rsid w:val="00E81D4E"/>
    <w:rsid w:val="00E81DE3"/>
    <w:rsid w:val="00E82A31"/>
    <w:rsid w:val="00E830BA"/>
    <w:rsid w:val="00E8333F"/>
    <w:rsid w:val="00E83839"/>
    <w:rsid w:val="00E83A40"/>
    <w:rsid w:val="00E83B36"/>
    <w:rsid w:val="00E83CBE"/>
    <w:rsid w:val="00E83E26"/>
    <w:rsid w:val="00E84296"/>
    <w:rsid w:val="00E84360"/>
    <w:rsid w:val="00E84965"/>
    <w:rsid w:val="00E84B03"/>
    <w:rsid w:val="00E85791"/>
    <w:rsid w:val="00E85E86"/>
    <w:rsid w:val="00E8619B"/>
    <w:rsid w:val="00E86D56"/>
    <w:rsid w:val="00E8741B"/>
    <w:rsid w:val="00E8779C"/>
    <w:rsid w:val="00E87B10"/>
    <w:rsid w:val="00E87DCB"/>
    <w:rsid w:val="00E87EFE"/>
    <w:rsid w:val="00E902AB"/>
    <w:rsid w:val="00E90559"/>
    <w:rsid w:val="00E90BC6"/>
    <w:rsid w:val="00E90C41"/>
    <w:rsid w:val="00E90C53"/>
    <w:rsid w:val="00E90F78"/>
    <w:rsid w:val="00E90FAE"/>
    <w:rsid w:val="00E9128C"/>
    <w:rsid w:val="00E9157E"/>
    <w:rsid w:val="00E91A36"/>
    <w:rsid w:val="00E91C07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125"/>
    <w:rsid w:val="00E96301"/>
    <w:rsid w:val="00E967C4"/>
    <w:rsid w:val="00E96B17"/>
    <w:rsid w:val="00E96D09"/>
    <w:rsid w:val="00E96D67"/>
    <w:rsid w:val="00E97316"/>
    <w:rsid w:val="00E973CC"/>
    <w:rsid w:val="00E979FD"/>
    <w:rsid w:val="00E97A90"/>
    <w:rsid w:val="00E97B0E"/>
    <w:rsid w:val="00EA0256"/>
    <w:rsid w:val="00EA0987"/>
    <w:rsid w:val="00EA0CCA"/>
    <w:rsid w:val="00EA0D0C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4ECC"/>
    <w:rsid w:val="00EA5B44"/>
    <w:rsid w:val="00EA5F4C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DAC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9A"/>
    <w:rsid w:val="00EB2C4E"/>
    <w:rsid w:val="00EB2D25"/>
    <w:rsid w:val="00EB3120"/>
    <w:rsid w:val="00EB3645"/>
    <w:rsid w:val="00EB3AEC"/>
    <w:rsid w:val="00EB458C"/>
    <w:rsid w:val="00EB45BB"/>
    <w:rsid w:val="00EB468F"/>
    <w:rsid w:val="00EB4F35"/>
    <w:rsid w:val="00EB587A"/>
    <w:rsid w:val="00EB5937"/>
    <w:rsid w:val="00EB6078"/>
    <w:rsid w:val="00EB6718"/>
    <w:rsid w:val="00EB68A4"/>
    <w:rsid w:val="00EB696D"/>
    <w:rsid w:val="00EB7257"/>
    <w:rsid w:val="00EB7332"/>
    <w:rsid w:val="00EB7AE4"/>
    <w:rsid w:val="00EB7C7E"/>
    <w:rsid w:val="00EB7E73"/>
    <w:rsid w:val="00EB7EC0"/>
    <w:rsid w:val="00EC00B2"/>
    <w:rsid w:val="00EC03BE"/>
    <w:rsid w:val="00EC0493"/>
    <w:rsid w:val="00EC04F2"/>
    <w:rsid w:val="00EC18DF"/>
    <w:rsid w:val="00EC1B2D"/>
    <w:rsid w:val="00EC1D3E"/>
    <w:rsid w:val="00EC1E1B"/>
    <w:rsid w:val="00EC2504"/>
    <w:rsid w:val="00EC2927"/>
    <w:rsid w:val="00EC3138"/>
    <w:rsid w:val="00EC317B"/>
    <w:rsid w:val="00EC39AA"/>
    <w:rsid w:val="00EC3E75"/>
    <w:rsid w:val="00EC4516"/>
    <w:rsid w:val="00EC460C"/>
    <w:rsid w:val="00EC4AF7"/>
    <w:rsid w:val="00EC4BE7"/>
    <w:rsid w:val="00EC4C1C"/>
    <w:rsid w:val="00EC4E49"/>
    <w:rsid w:val="00EC500C"/>
    <w:rsid w:val="00EC5455"/>
    <w:rsid w:val="00EC5664"/>
    <w:rsid w:val="00EC56F5"/>
    <w:rsid w:val="00EC5861"/>
    <w:rsid w:val="00EC60F2"/>
    <w:rsid w:val="00EC61A5"/>
    <w:rsid w:val="00EC6330"/>
    <w:rsid w:val="00EC68D6"/>
    <w:rsid w:val="00EC6925"/>
    <w:rsid w:val="00EC6942"/>
    <w:rsid w:val="00EC782F"/>
    <w:rsid w:val="00EC78EA"/>
    <w:rsid w:val="00EC790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4917"/>
    <w:rsid w:val="00ED50C5"/>
    <w:rsid w:val="00ED50F8"/>
    <w:rsid w:val="00ED5389"/>
    <w:rsid w:val="00ED5C06"/>
    <w:rsid w:val="00ED5C28"/>
    <w:rsid w:val="00ED607C"/>
    <w:rsid w:val="00ED69E5"/>
    <w:rsid w:val="00ED6CDE"/>
    <w:rsid w:val="00ED6DCE"/>
    <w:rsid w:val="00ED72D3"/>
    <w:rsid w:val="00ED7395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8C0"/>
    <w:rsid w:val="00EE3A91"/>
    <w:rsid w:val="00EE3CFE"/>
    <w:rsid w:val="00EE4026"/>
    <w:rsid w:val="00EE42C2"/>
    <w:rsid w:val="00EE42F4"/>
    <w:rsid w:val="00EE4827"/>
    <w:rsid w:val="00EE5177"/>
    <w:rsid w:val="00EE5297"/>
    <w:rsid w:val="00EE57B9"/>
    <w:rsid w:val="00EE5843"/>
    <w:rsid w:val="00EE5A11"/>
    <w:rsid w:val="00EE63A2"/>
    <w:rsid w:val="00EE63A3"/>
    <w:rsid w:val="00EE6460"/>
    <w:rsid w:val="00EE703D"/>
    <w:rsid w:val="00EE7199"/>
    <w:rsid w:val="00EE723F"/>
    <w:rsid w:val="00EE781E"/>
    <w:rsid w:val="00EE7E21"/>
    <w:rsid w:val="00EF0318"/>
    <w:rsid w:val="00EF0357"/>
    <w:rsid w:val="00EF0885"/>
    <w:rsid w:val="00EF0C4B"/>
    <w:rsid w:val="00EF0D16"/>
    <w:rsid w:val="00EF0DBD"/>
    <w:rsid w:val="00EF12AC"/>
    <w:rsid w:val="00EF1728"/>
    <w:rsid w:val="00EF1DC5"/>
    <w:rsid w:val="00EF1E42"/>
    <w:rsid w:val="00EF1F26"/>
    <w:rsid w:val="00EF21E2"/>
    <w:rsid w:val="00EF2489"/>
    <w:rsid w:val="00EF276A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7B1"/>
    <w:rsid w:val="00EF49B6"/>
    <w:rsid w:val="00EF4FCA"/>
    <w:rsid w:val="00EF5055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68B"/>
    <w:rsid w:val="00EF772E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5165"/>
    <w:rsid w:val="00F05BA3"/>
    <w:rsid w:val="00F0609E"/>
    <w:rsid w:val="00F06230"/>
    <w:rsid w:val="00F06429"/>
    <w:rsid w:val="00F06541"/>
    <w:rsid w:val="00F070D6"/>
    <w:rsid w:val="00F07212"/>
    <w:rsid w:val="00F0729F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036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676C"/>
    <w:rsid w:val="00F171C0"/>
    <w:rsid w:val="00F173FD"/>
    <w:rsid w:val="00F1740D"/>
    <w:rsid w:val="00F1759B"/>
    <w:rsid w:val="00F176E6"/>
    <w:rsid w:val="00F17794"/>
    <w:rsid w:val="00F178FA"/>
    <w:rsid w:val="00F17960"/>
    <w:rsid w:val="00F17C78"/>
    <w:rsid w:val="00F2058B"/>
    <w:rsid w:val="00F20DB4"/>
    <w:rsid w:val="00F2105D"/>
    <w:rsid w:val="00F21090"/>
    <w:rsid w:val="00F21233"/>
    <w:rsid w:val="00F212AF"/>
    <w:rsid w:val="00F212BA"/>
    <w:rsid w:val="00F2158F"/>
    <w:rsid w:val="00F21743"/>
    <w:rsid w:val="00F22674"/>
    <w:rsid w:val="00F229F9"/>
    <w:rsid w:val="00F23619"/>
    <w:rsid w:val="00F2372B"/>
    <w:rsid w:val="00F239A3"/>
    <w:rsid w:val="00F23D08"/>
    <w:rsid w:val="00F245AD"/>
    <w:rsid w:val="00F24910"/>
    <w:rsid w:val="00F24981"/>
    <w:rsid w:val="00F24E54"/>
    <w:rsid w:val="00F24EFB"/>
    <w:rsid w:val="00F24F55"/>
    <w:rsid w:val="00F25150"/>
    <w:rsid w:val="00F256C8"/>
    <w:rsid w:val="00F26420"/>
    <w:rsid w:val="00F26782"/>
    <w:rsid w:val="00F269E2"/>
    <w:rsid w:val="00F26DD9"/>
    <w:rsid w:val="00F27500"/>
    <w:rsid w:val="00F27612"/>
    <w:rsid w:val="00F2776C"/>
    <w:rsid w:val="00F27C7B"/>
    <w:rsid w:val="00F27F3F"/>
    <w:rsid w:val="00F301B4"/>
    <w:rsid w:val="00F30700"/>
    <w:rsid w:val="00F30825"/>
    <w:rsid w:val="00F30B86"/>
    <w:rsid w:val="00F30F51"/>
    <w:rsid w:val="00F313CD"/>
    <w:rsid w:val="00F3162C"/>
    <w:rsid w:val="00F316BC"/>
    <w:rsid w:val="00F31BFA"/>
    <w:rsid w:val="00F31FE3"/>
    <w:rsid w:val="00F32027"/>
    <w:rsid w:val="00F321A9"/>
    <w:rsid w:val="00F32A82"/>
    <w:rsid w:val="00F32FFD"/>
    <w:rsid w:val="00F333C1"/>
    <w:rsid w:val="00F33402"/>
    <w:rsid w:val="00F3343B"/>
    <w:rsid w:val="00F33676"/>
    <w:rsid w:val="00F33C99"/>
    <w:rsid w:val="00F33FE2"/>
    <w:rsid w:val="00F342E7"/>
    <w:rsid w:val="00F34BD1"/>
    <w:rsid w:val="00F34D47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C93"/>
    <w:rsid w:val="00F36DE1"/>
    <w:rsid w:val="00F36FA7"/>
    <w:rsid w:val="00F370D1"/>
    <w:rsid w:val="00F37480"/>
    <w:rsid w:val="00F37664"/>
    <w:rsid w:val="00F37A33"/>
    <w:rsid w:val="00F37CC7"/>
    <w:rsid w:val="00F400EB"/>
    <w:rsid w:val="00F4047E"/>
    <w:rsid w:val="00F40587"/>
    <w:rsid w:val="00F40874"/>
    <w:rsid w:val="00F40880"/>
    <w:rsid w:val="00F40A4B"/>
    <w:rsid w:val="00F41186"/>
    <w:rsid w:val="00F41510"/>
    <w:rsid w:val="00F4175A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A9B"/>
    <w:rsid w:val="00F46E4E"/>
    <w:rsid w:val="00F470D4"/>
    <w:rsid w:val="00F47338"/>
    <w:rsid w:val="00F47ABE"/>
    <w:rsid w:val="00F50CF0"/>
    <w:rsid w:val="00F50EF1"/>
    <w:rsid w:val="00F5135C"/>
    <w:rsid w:val="00F5163E"/>
    <w:rsid w:val="00F5164D"/>
    <w:rsid w:val="00F51840"/>
    <w:rsid w:val="00F51DCA"/>
    <w:rsid w:val="00F51F59"/>
    <w:rsid w:val="00F5250E"/>
    <w:rsid w:val="00F52669"/>
    <w:rsid w:val="00F528B3"/>
    <w:rsid w:val="00F52AA1"/>
    <w:rsid w:val="00F52CAF"/>
    <w:rsid w:val="00F52ECF"/>
    <w:rsid w:val="00F53CE1"/>
    <w:rsid w:val="00F5403E"/>
    <w:rsid w:val="00F546C2"/>
    <w:rsid w:val="00F5478F"/>
    <w:rsid w:val="00F54BC0"/>
    <w:rsid w:val="00F55089"/>
    <w:rsid w:val="00F554B8"/>
    <w:rsid w:val="00F55D01"/>
    <w:rsid w:val="00F560B5"/>
    <w:rsid w:val="00F56141"/>
    <w:rsid w:val="00F56272"/>
    <w:rsid w:val="00F56484"/>
    <w:rsid w:val="00F5684A"/>
    <w:rsid w:val="00F56C05"/>
    <w:rsid w:val="00F56E59"/>
    <w:rsid w:val="00F57717"/>
    <w:rsid w:val="00F57B44"/>
    <w:rsid w:val="00F57C3D"/>
    <w:rsid w:val="00F57DA3"/>
    <w:rsid w:val="00F600B0"/>
    <w:rsid w:val="00F60156"/>
    <w:rsid w:val="00F6017F"/>
    <w:rsid w:val="00F61161"/>
    <w:rsid w:val="00F61662"/>
    <w:rsid w:val="00F6182E"/>
    <w:rsid w:val="00F61DA0"/>
    <w:rsid w:val="00F628A6"/>
    <w:rsid w:val="00F628C7"/>
    <w:rsid w:val="00F62974"/>
    <w:rsid w:val="00F62EA8"/>
    <w:rsid w:val="00F630E9"/>
    <w:rsid w:val="00F632FA"/>
    <w:rsid w:val="00F63432"/>
    <w:rsid w:val="00F63B0A"/>
    <w:rsid w:val="00F63B37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3B1"/>
    <w:rsid w:val="00F65494"/>
    <w:rsid w:val="00F65B0A"/>
    <w:rsid w:val="00F66CB9"/>
    <w:rsid w:val="00F66D2F"/>
    <w:rsid w:val="00F66D4F"/>
    <w:rsid w:val="00F67066"/>
    <w:rsid w:val="00F67107"/>
    <w:rsid w:val="00F67972"/>
    <w:rsid w:val="00F67C23"/>
    <w:rsid w:val="00F70310"/>
    <w:rsid w:val="00F70F9C"/>
    <w:rsid w:val="00F71025"/>
    <w:rsid w:val="00F71912"/>
    <w:rsid w:val="00F7191F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2EAE"/>
    <w:rsid w:val="00F73181"/>
    <w:rsid w:val="00F735BB"/>
    <w:rsid w:val="00F73BEF"/>
    <w:rsid w:val="00F74937"/>
    <w:rsid w:val="00F7496A"/>
    <w:rsid w:val="00F75550"/>
    <w:rsid w:val="00F75644"/>
    <w:rsid w:val="00F75670"/>
    <w:rsid w:val="00F759D3"/>
    <w:rsid w:val="00F76144"/>
    <w:rsid w:val="00F7636F"/>
    <w:rsid w:val="00F76B4A"/>
    <w:rsid w:val="00F76DA0"/>
    <w:rsid w:val="00F76DBA"/>
    <w:rsid w:val="00F774C1"/>
    <w:rsid w:val="00F779D6"/>
    <w:rsid w:val="00F804A7"/>
    <w:rsid w:val="00F8064F"/>
    <w:rsid w:val="00F806A8"/>
    <w:rsid w:val="00F808FB"/>
    <w:rsid w:val="00F809BC"/>
    <w:rsid w:val="00F80CEF"/>
    <w:rsid w:val="00F80CFE"/>
    <w:rsid w:val="00F81871"/>
    <w:rsid w:val="00F81878"/>
    <w:rsid w:val="00F81C36"/>
    <w:rsid w:val="00F81D2B"/>
    <w:rsid w:val="00F82336"/>
    <w:rsid w:val="00F8250D"/>
    <w:rsid w:val="00F82A79"/>
    <w:rsid w:val="00F8318B"/>
    <w:rsid w:val="00F8337F"/>
    <w:rsid w:val="00F834C8"/>
    <w:rsid w:val="00F83645"/>
    <w:rsid w:val="00F83C00"/>
    <w:rsid w:val="00F83EA8"/>
    <w:rsid w:val="00F84490"/>
    <w:rsid w:val="00F844A5"/>
    <w:rsid w:val="00F84963"/>
    <w:rsid w:val="00F84AE8"/>
    <w:rsid w:val="00F84FD1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1E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12A"/>
    <w:rsid w:val="00F9426F"/>
    <w:rsid w:val="00F9453E"/>
    <w:rsid w:val="00F949DF"/>
    <w:rsid w:val="00F94C74"/>
    <w:rsid w:val="00F950F2"/>
    <w:rsid w:val="00F954C0"/>
    <w:rsid w:val="00F95803"/>
    <w:rsid w:val="00F95ADC"/>
    <w:rsid w:val="00F95ADD"/>
    <w:rsid w:val="00F9675F"/>
    <w:rsid w:val="00F96FBA"/>
    <w:rsid w:val="00F975C5"/>
    <w:rsid w:val="00F97AB2"/>
    <w:rsid w:val="00FA0D3C"/>
    <w:rsid w:val="00FA0FEA"/>
    <w:rsid w:val="00FA1844"/>
    <w:rsid w:val="00FA1865"/>
    <w:rsid w:val="00FA1886"/>
    <w:rsid w:val="00FA1977"/>
    <w:rsid w:val="00FA1A96"/>
    <w:rsid w:val="00FA1B1B"/>
    <w:rsid w:val="00FA1BB0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4BA9"/>
    <w:rsid w:val="00FA4E92"/>
    <w:rsid w:val="00FA5335"/>
    <w:rsid w:val="00FA53B9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2E7D"/>
    <w:rsid w:val="00FB3015"/>
    <w:rsid w:val="00FB3136"/>
    <w:rsid w:val="00FB3183"/>
    <w:rsid w:val="00FB372E"/>
    <w:rsid w:val="00FB381D"/>
    <w:rsid w:val="00FB3959"/>
    <w:rsid w:val="00FB4F84"/>
    <w:rsid w:val="00FB52F3"/>
    <w:rsid w:val="00FB53AE"/>
    <w:rsid w:val="00FB60A6"/>
    <w:rsid w:val="00FB63C6"/>
    <w:rsid w:val="00FB69AB"/>
    <w:rsid w:val="00FB6B74"/>
    <w:rsid w:val="00FB6CE2"/>
    <w:rsid w:val="00FB6F1A"/>
    <w:rsid w:val="00FB7598"/>
    <w:rsid w:val="00FB79AC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7A2"/>
    <w:rsid w:val="00FC28D7"/>
    <w:rsid w:val="00FC2BA3"/>
    <w:rsid w:val="00FC2E26"/>
    <w:rsid w:val="00FC334C"/>
    <w:rsid w:val="00FC33F8"/>
    <w:rsid w:val="00FC399E"/>
    <w:rsid w:val="00FC4126"/>
    <w:rsid w:val="00FC4302"/>
    <w:rsid w:val="00FC49F8"/>
    <w:rsid w:val="00FC4BBF"/>
    <w:rsid w:val="00FC4C2E"/>
    <w:rsid w:val="00FC54A3"/>
    <w:rsid w:val="00FC5672"/>
    <w:rsid w:val="00FC5822"/>
    <w:rsid w:val="00FC641F"/>
    <w:rsid w:val="00FC66FC"/>
    <w:rsid w:val="00FC6C75"/>
    <w:rsid w:val="00FC6EF8"/>
    <w:rsid w:val="00FC6F7E"/>
    <w:rsid w:val="00FC718B"/>
    <w:rsid w:val="00FC71D7"/>
    <w:rsid w:val="00FC74C7"/>
    <w:rsid w:val="00FC79E0"/>
    <w:rsid w:val="00FC7AC4"/>
    <w:rsid w:val="00FC7BDE"/>
    <w:rsid w:val="00FC7F7E"/>
    <w:rsid w:val="00FD082B"/>
    <w:rsid w:val="00FD0D5B"/>
    <w:rsid w:val="00FD1195"/>
    <w:rsid w:val="00FD194D"/>
    <w:rsid w:val="00FD1F5B"/>
    <w:rsid w:val="00FD204F"/>
    <w:rsid w:val="00FD20C1"/>
    <w:rsid w:val="00FD2215"/>
    <w:rsid w:val="00FD2584"/>
    <w:rsid w:val="00FD2879"/>
    <w:rsid w:val="00FD29A2"/>
    <w:rsid w:val="00FD3095"/>
    <w:rsid w:val="00FD30C2"/>
    <w:rsid w:val="00FD3250"/>
    <w:rsid w:val="00FD33B5"/>
    <w:rsid w:val="00FD355D"/>
    <w:rsid w:val="00FD3B17"/>
    <w:rsid w:val="00FD3BD9"/>
    <w:rsid w:val="00FD3C06"/>
    <w:rsid w:val="00FD4029"/>
    <w:rsid w:val="00FD402B"/>
    <w:rsid w:val="00FD4172"/>
    <w:rsid w:val="00FD4780"/>
    <w:rsid w:val="00FD4AEC"/>
    <w:rsid w:val="00FD5908"/>
    <w:rsid w:val="00FD5A96"/>
    <w:rsid w:val="00FD5B40"/>
    <w:rsid w:val="00FD6065"/>
    <w:rsid w:val="00FD631F"/>
    <w:rsid w:val="00FD639A"/>
    <w:rsid w:val="00FD66E5"/>
    <w:rsid w:val="00FD6CCE"/>
    <w:rsid w:val="00FD7095"/>
    <w:rsid w:val="00FD73F6"/>
    <w:rsid w:val="00FD7511"/>
    <w:rsid w:val="00FD7824"/>
    <w:rsid w:val="00FD79D5"/>
    <w:rsid w:val="00FD7A19"/>
    <w:rsid w:val="00FD7A7D"/>
    <w:rsid w:val="00FD7CB0"/>
    <w:rsid w:val="00FD7DAF"/>
    <w:rsid w:val="00FE0033"/>
    <w:rsid w:val="00FE02B2"/>
    <w:rsid w:val="00FE0324"/>
    <w:rsid w:val="00FE0725"/>
    <w:rsid w:val="00FE085B"/>
    <w:rsid w:val="00FE09C8"/>
    <w:rsid w:val="00FE0C01"/>
    <w:rsid w:val="00FE0F9D"/>
    <w:rsid w:val="00FE11A8"/>
    <w:rsid w:val="00FE1211"/>
    <w:rsid w:val="00FE1C19"/>
    <w:rsid w:val="00FE1F27"/>
    <w:rsid w:val="00FE1F6A"/>
    <w:rsid w:val="00FE210A"/>
    <w:rsid w:val="00FE26F3"/>
    <w:rsid w:val="00FE2AC2"/>
    <w:rsid w:val="00FE311C"/>
    <w:rsid w:val="00FE39B0"/>
    <w:rsid w:val="00FE3D62"/>
    <w:rsid w:val="00FE3E69"/>
    <w:rsid w:val="00FE4487"/>
    <w:rsid w:val="00FE4AAD"/>
    <w:rsid w:val="00FE4B66"/>
    <w:rsid w:val="00FE4D0C"/>
    <w:rsid w:val="00FE4F10"/>
    <w:rsid w:val="00FE58F3"/>
    <w:rsid w:val="00FE5A68"/>
    <w:rsid w:val="00FE5C15"/>
    <w:rsid w:val="00FE5CB5"/>
    <w:rsid w:val="00FE6656"/>
    <w:rsid w:val="00FE66AD"/>
    <w:rsid w:val="00FE69C1"/>
    <w:rsid w:val="00FE715A"/>
    <w:rsid w:val="00FE7EC5"/>
    <w:rsid w:val="00FF0D0C"/>
    <w:rsid w:val="00FF182A"/>
    <w:rsid w:val="00FF1FA5"/>
    <w:rsid w:val="00FF2381"/>
    <w:rsid w:val="00FF2B38"/>
    <w:rsid w:val="00FF38B8"/>
    <w:rsid w:val="00FF3C05"/>
    <w:rsid w:val="00FF4116"/>
    <w:rsid w:val="00FF4697"/>
    <w:rsid w:val="00FF4ADC"/>
    <w:rsid w:val="00FF4B9E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721"/>
    <w:rsid w:val="00FF6853"/>
    <w:rsid w:val="00FF6B86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963C0F5F-CE1B-49AB-930D-44D96B7B1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Alt+1,Alt+11,Alt+12"/>
    <w:next w:val="Normal"/>
    <w:link w:val="Heading1Char"/>
    <w:uiPriority w:val="9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  <w:tab w:val="clear" w:pos="4266"/>
        <w:tab w:val="num" w:pos="576"/>
      </w:tabs>
      <w:spacing w:before="180"/>
      <w:ind w:left="576"/>
      <w:outlineLvl w:val="1"/>
    </w:pPr>
    <w:rPr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932068"/>
    <w:pPr>
      <w:keepLines w:val="0"/>
      <w:tabs>
        <w:tab w:val="clear" w:pos="576"/>
        <w:tab w:val="num" w:pos="0"/>
        <w:tab w:val="num" w:pos="864"/>
      </w:tabs>
      <w:spacing w:before="240" w:after="60"/>
      <w:ind w:left="864" w:hanging="864"/>
      <w:outlineLvl w:val="4"/>
    </w:pPr>
    <w:rPr>
      <w:rFonts w:eastAsia="Batang"/>
      <w:b/>
      <w:bCs/>
      <w:iCs/>
      <w:sz w:val="18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932068"/>
    <w:pPr>
      <w:tabs>
        <w:tab w:val="num" w:pos="1152"/>
      </w:tabs>
      <w:spacing w:before="240" w:after="60"/>
      <w:ind w:left="1152" w:hanging="1152"/>
      <w:outlineLvl w:val="5"/>
    </w:pPr>
    <w:rPr>
      <w:rFonts w:ascii="Arial" w:eastAsia="Batang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932068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932068"/>
    <w:pPr>
      <w:spacing w:before="240" w:after="60"/>
      <w:ind w:left="1440" w:hanging="1440"/>
      <w:outlineLvl w:val="7"/>
    </w:pPr>
    <w:rPr>
      <w:rFonts w:eastAsia="Batang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932068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uiPriority w:val="9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캡션1,Caption Char2"/>
    <w:basedOn w:val="Normal"/>
    <w:next w:val="Normal"/>
    <w:link w:val="CaptionChar1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C689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出段落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qFormat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qFormat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qFormat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character" w:styleId="PageNumber">
    <w:name w:val="page number"/>
    <w:basedOn w:val="DefaultParagraphFont"/>
    <w:uiPriority w:val="99"/>
    <w:semiHidden/>
    <w:unhideWhenUsed/>
    <w:rsid w:val="007470AD"/>
  </w:style>
  <w:style w:type="character" w:customStyle="1" w:styleId="Heading5Char">
    <w:name w:val="Heading 5 Char"/>
    <w:basedOn w:val="DefaultParagraphFont"/>
    <w:link w:val="Heading5"/>
    <w:uiPriority w:val="9"/>
    <w:rsid w:val="00932068"/>
    <w:rPr>
      <w:rFonts w:ascii="Arial" w:hAnsi="Arial"/>
      <w:b/>
      <w:bCs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932068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932068"/>
    <w:rPr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932068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932068"/>
    <w:rPr>
      <w:rFonts w:ascii="Arial" w:hAnsi="Arial"/>
      <w:sz w:val="22"/>
      <w:szCs w:val="22"/>
      <w:lang w:val="en-GB" w:eastAsia="x-none"/>
    </w:rPr>
  </w:style>
  <w:style w:type="paragraph" w:customStyle="1" w:styleId="TAH0">
    <w:name w:val="TAH"/>
    <w:basedOn w:val="TAC"/>
    <w:link w:val="TAHCar"/>
    <w:qFormat/>
    <w:rsid w:val="004822DE"/>
    <w:rPr>
      <w:b/>
    </w:rPr>
  </w:style>
  <w:style w:type="paragraph" w:customStyle="1" w:styleId="TAC">
    <w:name w:val="TAC"/>
    <w:basedOn w:val="TAL"/>
    <w:link w:val="TACChar"/>
    <w:qFormat/>
    <w:rsid w:val="004822DE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4822D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4822DE"/>
    <w:rPr>
      <w:rFonts w:ascii="Arial" w:eastAsiaTheme="minorEastAsia" w:hAnsi="Arial"/>
      <w:b/>
      <w:sz w:val="18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3A702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3A702D"/>
    <w:rPr>
      <w:kern w:val="2"/>
      <w:sz w:val="22"/>
      <w:szCs w:val="24"/>
      <w:lang w:val="en-GB"/>
    </w:rPr>
  </w:style>
  <w:style w:type="paragraph" w:customStyle="1" w:styleId="B2">
    <w:name w:val="B2"/>
    <w:basedOn w:val="Normal"/>
    <w:link w:val="B2Char"/>
    <w:qFormat/>
    <w:rsid w:val="000E294D"/>
    <w:pPr>
      <w:ind w:left="851" w:hanging="284"/>
    </w:pPr>
    <w:rPr>
      <w:rFonts w:eastAsia="Times New Roman"/>
      <w:sz w:val="20"/>
      <w:lang w:val="x-none"/>
    </w:rPr>
  </w:style>
  <w:style w:type="character" w:customStyle="1" w:styleId="B2Char">
    <w:name w:val="B2 Char"/>
    <w:link w:val="B2"/>
    <w:qFormat/>
    <w:rsid w:val="000E294D"/>
    <w:rPr>
      <w:rFonts w:eastAsia="Times New Roman"/>
      <w:lang w:val="x-none" w:eastAsia="en-US"/>
    </w:rPr>
  </w:style>
  <w:style w:type="character" w:customStyle="1" w:styleId="B10">
    <w:name w:val="B1 (文字)"/>
    <w:uiPriority w:val="99"/>
    <w:locked/>
    <w:rsid w:val="00475DC9"/>
    <w:rPr>
      <w:rFonts w:ascii="Times New Roman" w:hAnsi="Times New Roman"/>
      <w:lang w:val="en-GB" w:eastAsia="en-US"/>
    </w:rPr>
  </w:style>
  <w:style w:type="paragraph" w:customStyle="1" w:styleId="HE">
    <w:name w:val="HE"/>
    <w:basedOn w:val="Normal"/>
    <w:rsid w:val="00E82A3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20"/>
      <w:lang w:eastAsia="en-GB"/>
    </w:rPr>
  </w:style>
  <w:style w:type="character" w:customStyle="1" w:styleId="Normal9pointspacingChar">
    <w:name w:val="Normal 9 point spacing Char"/>
    <w:link w:val="Normal9pointspacing"/>
    <w:locked/>
    <w:rsid w:val="007A04AC"/>
    <w:rPr>
      <w:rFonts w:ascii="MS Mincho" w:eastAsia="MS Mincho" w:hAnsi="MS Mincho"/>
      <w:szCs w:val="24"/>
      <w:lang w:val="x-none"/>
    </w:rPr>
  </w:style>
  <w:style w:type="paragraph" w:customStyle="1" w:styleId="Normal9pointspacing">
    <w:name w:val="Normal 9 point spacing"/>
    <w:basedOn w:val="BodyText"/>
    <w:link w:val="Normal9pointspacingChar"/>
    <w:qFormat/>
    <w:rsid w:val="007A04AC"/>
    <w:pPr>
      <w:spacing w:before="240" w:after="60"/>
    </w:pPr>
    <w:rPr>
      <w:rFonts w:ascii="MS Mincho" w:eastAsia="MS Mincho" w:hAnsi="MS Mincho"/>
      <w:sz w:val="20"/>
      <w:lang w:val="x-non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6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10033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752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14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053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27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900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26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957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491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794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3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A7F48-ACDE-4109-A98C-FC7279C4C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1127</Words>
  <Characters>6425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7537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>CTPClassification=CTP_NT</cp:keywords>
  <dc:description/>
  <cp:lastModifiedBy>朱大琳/New Communication Technology /SRA/Engineer/삼성전자</cp:lastModifiedBy>
  <cp:revision>2</cp:revision>
  <cp:lastPrinted>2017-03-24T05:34:00Z</cp:lastPrinted>
  <dcterms:created xsi:type="dcterms:W3CDTF">2021-04-06T14:28:00Z</dcterms:created>
  <dcterms:modified xsi:type="dcterms:W3CDTF">2021-04-06T14:28:00Z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MTWinEqns">
    <vt:bool>true</vt:bool>
  </property>
</Properties>
</file>