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718AC037" w14:textId="62651575" w:rsidR="002B5A12" w:rsidRPr="002B5A12" w:rsidRDefault="002B5A12" w:rsidP="002B5A12">
      <w:pPr>
        <w:tabs>
          <w:tab w:val="center" w:pos="4536"/>
          <w:tab w:val="right" w:pos="8280"/>
          <w:tab w:val="right" w:pos="9639"/>
        </w:tabs>
        <w:ind w:right="2"/>
        <w:rPr>
          <w:rFonts w:ascii="Arial" w:hAnsi="Arial" w:cs="Arial"/>
          <w:b/>
          <w:bCs/>
          <w:sz w:val="24"/>
        </w:rPr>
      </w:pPr>
      <w:r w:rsidRPr="00FF2684">
        <w:rPr>
          <w:rFonts w:ascii="Arial" w:hAnsi="Arial" w:cs="Arial"/>
          <w:b/>
          <w:bCs/>
          <w:sz w:val="24"/>
        </w:rPr>
        <w:t>3GPP TSG RAN WG1 #10</w:t>
      </w:r>
      <w:r w:rsidR="00E400F8">
        <w:rPr>
          <w:rFonts w:ascii="Arial" w:hAnsi="Arial" w:cs="Arial"/>
          <w:b/>
          <w:bCs/>
          <w:sz w:val="24"/>
        </w:rPr>
        <w:t>4</w:t>
      </w:r>
      <w:r w:rsidR="00650628">
        <w:rPr>
          <w:rFonts w:ascii="Arial" w:hAnsi="Arial" w:cs="Arial"/>
          <w:b/>
          <w:bCs/>
          <w:sz w:val="24"/>
        </w:rPr>
        <w:t>b</w:t>
      </w:r>
      <w:r w:rsidR="00086E54">
        <w:rPr>
          <w:rFonts w:ascii="Arial" w:hAnsi="Arial" w:cs="Arial"/>
          <w:b/>
          <w:bCs/>
          <w:sz w:val="24"/>
        </w:rPr>
        <w:t>-e</w:t>
      </w:r>
      <w:r w:rsidR="00086E54">
        <w:rPr>
          <w:rFonts w:ascii="Arial" w:hAnsi="Arial" w:cs="Arial"/>
          <w:b/>
          <w:bCs/>
          <w:sz w:val="24"/>
        </w:rPr>
        <w:tab/>
      </w:r>
      <w:r w:rsidR="00086E54">
        <w:rPr>
          <w:rFonts w:ascii="Arial" w:hAnsi="Arial" w:cs="Arial"/>
          <w:b/>
          <w:bCs/>
          <w:sz w:val="24"/>
        </w:rPr>
        <w:tab/>
      </w:r>
      <w:r w:rsidR="00650628">
        <w:rPr>
          <w:rFonts w:ascii="Arial" w:hAnsi="Arial" w:cs="Arial"/>
          <w:b/>
          <w:bCs/>
          <w:sz w:val="24"/>
        </w:rPr>
        <w:t xml:space="preserve"> </w:t>
      </w:r>
      <w:r w:rsidR="00086E54">
        <w:rPr>
          <w:rFonts w:ascii="Arial" w:hAnsi="Arial" w:cs="Arial"/>
          <w:b/>
          <w:bCs/>
          <w:sz w:val="24"/>
        </w:rPr>
        <w:t xml:space="preserve">  </w:t>
      </w:r>
      <w:bookmarkStart w:id="0" w:name="OLE_LINK53"/>
      <w:r w:rsidR="00086E54">
        <w:rPr>
          <w:rFonts w:ascii="Arial" w:hAnsi="Arial" w:cs="Arial"/>
          <w:b/>
          <w:bCs/>
          <w:sz w:val="24"/>
        </w:rPr>
        <w:t>R1-</w:t>
      </w:r>
      <w:bookmarkEnd w:id="0"/>
      <w:r w:rsidR="006C5FC0" w:rsidRPr="00FF2684">
        <w:rPr>
          <w:rFonts w:ascii="Arial" w:hAnsi="Arial" w:cs="Arial"/>
          <w:b/>
          <w:bCs/>
          <w:sz w:val="24"/>
        </w:rPr>
        <w:t>2</w:t>
      </w:r>
      <w:r w:rsidR="00BE1F6D">
        <w:rPr>
          <w:rFonts w:ascii="Arial" w:hAnsi="Arial" w:cs="Arial"/>
          <w:b/>
          <w:bCs/>
          <w:sz w:val="24"/>
        </w:rPr>
        <w:t>1</w:t>
      </w:r>
      <w:r w:rsidR="006C5FC0" w:rsidRPr="00FF2684">
        <w:rPr>
          <w:rFonts w:ascii="Arial" w:hAnsi="Arial" w:cs="Arial"/>
          <w:b/>
          <w:bCs/>
          <w:sz w:val="24"/>
        </w:rPr>
        <w:t>0</w:t>
      </w:r>
      <w:r w:rsidR="00650628">
        <w:rPr>
          <w:rFonts w:ascii="Arial" w:hAnsi="Arial" w:cs="Arial"/>
          <w:b/>
          <w:bCs/>
          <w:sz w:val="24"/>
        </w:rPr>
        <w:t>2457</w:t>
      </w:r>
    </w:p>
    <w:p w14:paraId="656F2178" w14:textId="008FCC3E" w:rsidR="005301A1" w:rsidRDefault="005301A1" w:rsidP="003E6653">
      <w:pPr>
        <w:tabs>
          <w:tab w:val="left" w:pos="1555"/>
        </w:tabs>
        <w:jc w:val="both"/>
        <w:rPr>
          <w:rFonts w:ascii="Arial" w:hAnsi="Arial" w:cs="Arial"/>
          <w:b/>
          <w:bCs/>
          <w:sz w:val="24"/>
          <w:lang w:eastAsia="ja-JP"/>
        </w:rPr>
      </w:pPr>
      <w:r>
        <w:rPr>
          <w:rFonts w:ascii="Arial" w:hAnsi="Arial" w:cs="Arial"/>
          <w:b/>
          <w:bCs/>
          <w:sz w:val="24"/>
          <w:lang w:eastAsia="ja-JP"/>
        </w:rPr>
        <w:t>e</w:t>
      </w:r>
      <w:r w:rsidRPr="00D53924">
        <w:rPr>
          <w:rFonts w:ascii="Arial" w:hAnsi="Arial" w:cs="Arial"/>
          <w:b/>
          <w:bCs/>
          <w:sz w:val="24"/>
          <w:lang w:eastAsia="ja-JP"/>
        </w:rPr>
        <w:t xml:space="preserve">-Meeting, </w:t>
      </w:r>
      <w:r w:rsidR="00300357">
        <w:rPr>
          <w:rFonts w:ascii="Arial" w:hAnsi="Arial" w:cs="Arial"/>
          <w:b/>
          <w:bCs/>
          <w:sz w:val="24"/>
          <w:lang w:eastAsia="ja-JP"/>
        </w:rPr>
        <w:t>April 12</w:t>
      </w:r>
      <w:r w:rsidRPr="00D53924">
        <w:rPr>
          <w:rFonts w:ascii="Arial" w:hAnsi="Arial" w:cs="Arial"/>
          <w:b/>
          <w:bCs/>
          <w:sz w:val="24"/>
          <w:vertAlign w:val="superscript"/>
          <w:lang w:eastAsia="ja-JP"/>
        </w:rPr>
        <w:t>th</w:t>
      </w:r>
      <w:r w:rsidRPr="00D53924">
        <w:rPr>
          <w:rFonts w:ascii="Arial" w:hAnsi="Arial" w:cs="Arial"/>
          <w:b/>
          <w:bCs/>
          <w:sz w:val="24"/>
          <w:lang w:eastAsia="ja-JP"/>
        </w:rPr>
        <w:t xml:space="preserve"> – </w:t>
      </w:r>
      <w:r w:rsidR="00300357">
        <w:rPr>
          <w:rFonts w:ascii="Arial" w:hAnsi="Arial" w:cs="Arial"/>
          <w:b/>
          <w:bCs/>
          <w:sz w:val="24"/>
          <w:lang w:eastAsia="ja-JP"/>
        </w:rPr>
        <w:t>April 20</w:t>
      </w:r>
      <w:r w:rsidRPr="00D53924">
        <w:rPr>
          <w:rFonts w:ascii="Arial" w:hAnsi="Arial" w:cs="Arial"/>
          <w:b/>
          <w:bCs/>
          <w:sz w:val="24"/>
          <w:vertAlign w:val="superscript"/>
          <w:lang w:eastAsia="ja-JP"/>
        </w:rPr>
        <w:t>th</w:t>
      </w:r>
      <w:r w:rsidRPr="00D53924">
        <w:rPr>
          <w:rFonts w:ascii="Arial" w:hAnsi="Arial" w:cs="Arial"/>
          <w:b/>
          <w:bCs/>
          <w:sz w:val="24"/>
          <w:lang w:eastAsia="ja-JP"/>
        </w:rPr>
        <w:t>, 2021</w:t>
      </w:r>
    </w:p>
    <w:p w14:paraId="2CF51AFF" w14:textId="7C97C50B" w:rsidR="008768FE" w:rsidRPr="001D3F32" w:rsidRDefault="008768FE" w:rsidP="003E6653">
      <w:pPr>
        <w:tabs>
          <w:tab w:val="left" w:pos="1555"/>
        </w:tabs>
        <w:jc w:val="both"/>
        <w:rPr>
          <w:b/>
          <w:noProof/>
          <w:sz w:val="22"/>
          <w:szCs w:val="22"/>
          <w:lang w:val="en-US"/>
        </w:rPr>
      </w:pPr>
      <w:r w:rsidRPr="001D3F32">
        <w:rPr>
          <w:b/>
          <w:noProof/>
          <w:sz w:val="22"/>
          <w:szCs w:val="22"/>
          <w:lang w:val="en-US"/>
        </w:rPr>
        <w:t>Agenda item:</w:t>
      </w:r>
      <w:r w:rsidRPr="001D3F32">
        <w:rPr>
          <w:b/>
          <w:noProof/>
          <w:sz w:val="22"/>
          <w:szCs w:val="22"/>
          <w:lang w:val="en-US"/>
        </w:rPr>
        <w:tab/>
      </w:r>
      <w:bookmarkStart w:id="1" w:name="Source"/>
      <w:bookmarkEnd w:id="1"/>
      <w:r w:rsidR="00086E54">
        <w:rPr>
          <w:b/>
          <w:noProof/>
          <w:sz w:val="22"/>
          <w:szCs w:val="22"/>
          <w:lang w:val="en-US"/>
        </w:rPr>
        <w:t>8.3.3</w:t>
      </w:r>
    </w:p>
    <w:p w14:paraId="5219645B" w14:textId="77777777" w:rsidR="008768FE" w:rsidRPr="001D3F32" w:rsidRDefault="008768FE" w:rsidP="003E6653">
      <w:pPr>
        <w:tabs>
          <w:tab w:val="left" w:pos="1555"/>
        </w:tabs>
        <w:jc w:val="both"/>
        <w:rPr>
          <w:b/>
          <w:noProof/>
          <w:sz w:val="22"/>
          <w:szCs w:val="22"/>
          <w:lang w:val="en-US"/>
        </w:rPr>
      </w:pPr>
      <w:r w:rsidRPr="001D3F32">
        <w:rPr>
          <w:b/>
          <w:noProof/>
          <w:sz w:val="22"/>
          <w:szCs w:val="22"/>
          <w:lang w:val="en-US"/>
        </w:rPr>
        <w:t xml:space="preserve">Source: </w:t>
      </w:r>
      <w:r w:rsidRPr="001D3F32">
        <w:rPr>
          <w:b/>
          <w:noProof/>
          <w:sz w:val="22"/>
          <w:szCs w:val="22"/>
          <w:lang w:val="en-US"/>
        </w:rPr>
        <w:tab/>
        <w:t>Spreadtrum Communications</w:t>
      </w:r>
    </w:p>
    <w:p w14:paraId="332BC7FB" w14:textId="55B31680" w:rsidR="008768FE" w:rsidRPr="001D3F32" w:rsidRDefault="008768FE" w:rsidP="003E6653">
      <w:pPr>
        <w:tabs>
          <w:tab w:val="left" w:pos="1555"/>
        </w:tabs>
        <w:ind w:left="568" w:hanging="568"/>
        <w:jc w:val="both"/>
        <w:rPr>
          <w:b/>
          <w:noProof/>
          <w:sz w:val="22"/>
          <w:szCs w:val="22"/>
          <w:lang w:val="en-US"/>
        </w:rPr>
      </w:pPr>
      <w:r w:rsidRPr="001D3F32">
        <w:rPr>
          <w:b/>
          <w:noProof/>
          <w:sz w:val="22"/>
          <w:szCs w:val="22"/>
          <w:lang w:val="en-US"/>
        </w:rPr>
        <w:t xml:space="preserve">Title: </w:t>
      </w:r>
      <w:r w:rsidRPr="001D3F32">
        <w:rPr>
          <w:b/>
          <w:noProof/>
          <w:sz w:val="22"/>
          <w:szCs w:val="22"/>
          <w:lang w:val="en-US"/>
        </w:rPr>
        <w:tab/>
      </w:r>
      <w:bookmarkStart w:id="2" w:name="OLE_LINK45"/>
      <w:bookmarkStart w:id="3" w:name="OLE_LINK46"/>
      <w:bookmarkStart w:id="4" w:name="OLE_LINK3"/>
      <w:r w:rsidR="003079C4">
        <w:rPr>
          <w:b/>
          <w:noProof/>
          <w:sz w:val="22"/>
          <w:szCs w:val="22"/>
          <w:lang w:val="en-US"/>
        </w:rPr>
        <w:t>Discussion on i</w:t>
      </w:r>
      <w:r w:rsidR="00D24B6C" w:rsidRPr="00D24B6C">
        <w:rPr>
          <w:b/>
          <w:noProof/>
          <w:sz w:val="22"/>
          <w:szCs w:val="22"/>
          <w:lang w:val="en-US"/>
        </w:rPr>
        <w:t xml:space="preserve">ntra-UE </w:t>
      </w:r>
      <w:r w:rsidR="00800FDA">
        <w:rPr>
          <w:b/>
          <w:noProof/>
          <w:sz w:val="22"/>
          <w:szCs w:val="22"/>
          <w:lang w:val="en-US"/>
        </w:rPr>
        <w:t>m</w:t>
      </w:r>
      <w:r w:rsidR="00D24B6C" w:rsidRPr="00D24B6C">
        <w:rPr>
          <w:b/>
          <w:noProof/>
          <w:sz w:val="22"/>
          <w:szCs w:val="22"/>
          <w:lang w:val="en-US"/>
        </w:rPr>
        <w:t>ultiplexing/</w:t>
      </w:r>
      <w:r w:rsidR="00800FDA">
        <w:rPr>
          <w:b/>
          <w:noProof/>
          <w:sz w:val="22"/>
          <w:szCs w:val="22"/>
          <w:lang w:val="en-US"/>
        </w:rPr>
        <w:t>p</w:t>
      </w:r>
      <w:r w:rsidR="00D24B6C" w:rsidRPr="00D24B6C">
        <w:rPr>
          <w:b/>
          <w:noProof/>
          <w:sz w:val="22"/>
          <w:szCs w:val="22"/>
          <w:lang w:val="en-US"/>
        </w:rPr>
        <w:t>rioritization</w:t>
      </w:r>
      <w:bookmarkEnd w:id="2"/>
    </w:p>
    <w:bookmarkEnd w:id="3"/>
    <w:bookmarkEnd w:id="4"/>
    <w:p w14:paraId="31A3C89E" w14:textId="77777777" w:rsidR="008768FE" w:rsidRPr="001D3F32" w:rsidRDefault="008768FE" w:rsidP="003E6653">
      <w:pPr>
        <w:tabs>
          <w:tab w:val="left" w:pos="1555"/>
        </w:tabs>
        <w:jc w:val="both"/>
        <w:rPr>
          <w:b/>
          <w:noProof/>
          <w:sz w:val="22"/>
          <w:szCs w:val="22"/>
          <w:lang w:val="en-US"/>
        </w:rPr>
      </w:pPr>
      <w:r w:rsidRPr="001D3F32">
        <w:rPr>
          <w:b/>
          <w:noProof/>
          <w:sz w:val="22"/>
          <w:szCs w:val="22"/>
          <w:lang w:val="en-US"/>
        </w:rPr>
        <w:t>Document for:</w:t>
      </w:r>
      <w:r w:rsidRPr="001D3F32">
        <w:rPr>
          <w:b/>
          <w:noProof/>
          <w:sz w:val="22"/>
          <w:szCs w:val="22"/>
          <w:lang w:val="en-US"/>
        </w:rPr>
        <w:tab/>
      </w:r>
      <w:bookmarkStart w:id="5" w:name="DocumentFor"/>
      <w:bookmarkEnd w:id="5"/>
      <w:r w:rsidR="00A273A5" w:rsidRPr="001D3F32">
        <w:rPr>
          <w:b/>
          <w:noProof/>
          <w:sz w:val="22"/>
          <w:szCs w:val="22"/>
          <w:lang w:val="en-US"/>
        </w:rPr>
        <w:t>Discussion and decision</w:t>
      </w:r>
    </w:p>
    <w:p w14:paraId="73542678" w14:textId="77777777" w:rsidR="00A51114" w:rsidRPr="001D3F32" w:rsidRDefault="00D673C2" w:rsidP="001E57C1">
      <w:pPr>
        <w:pStyle w:val="1"/>
        <w:tabs>
          <w:tab w:val="num" w:pos="426"/>
        </w:tabs>
        <w:ind w:left="426" w:hanging="426"/>
        <w:rPr>
          <w:szCs w:val="36"/>
          <w:lang w:eastAsia="ja-JP"/>
        </w:rPr>
      </w:pPr>
      <w:r w:rsidRPr="001D3F32">
        <w:rPr>
          <w:rFonts w:hint="eastAsia"/>
          <w:szCs w:val="36"/>
          <w:lang w:eastAsia="ja-JP"/>
        </w:rPr>
        <w:t>Introduction</w:t>
      </w:r>
    </w:p>
    <w:p w14:paraId="299BC068" w14:textId="166BE5B2" w:rsidR="00D42F38" w:rsidRPr="00D42F38" w:rsidRDefault="00D42F38" w:rsidP="00D42F38">
      <w:pPr>
        <w:rPr>
          <w:lang w:eastAsia="ja-JP"/>
        </w:rPr>
      </w:pPr>
      <w:r>
        <w:rPr>
          <w:lang w:eastAsia="ja-JP"/>
        </w:rPr>
        <w:t>During RAN 88e meeting, a r</w:t>
      </w:r>
      <w:r w:rsidRPr="00580326">
        <w:rPr>
          <w:lang w:eastAsia="ja-JP"/>
        </w:rPr>
        <w:t>evised WID</w:t>
      </w:r>
      <w:r>
        <w:rPr>
          <w:lang w:eastAsia="ja-JP"/>
        </w:rPr>
        <w:t xml:space="preserve"> of</w:t>
      </w:r>
      <w:r w:rsidRPr="00580326">
        <w:rPr>
          <w:lang w:eastAsia="ja-JP"/>
        </w:rPr>
        <w:t xml:space="preserve"> Enhanced Industrial Internet of Things (IoT) and ultra-reliable and low latency communication (URLLC) support for NR</w:t>
      </w:r>
      <w:r>
        <w:rPr>
          <w:lang w:eastAsia="ja-JP"/>
        </w:rPr>
        <w:t xml:space="preserve"> was approved. One objective is to further enhance the multiplexing and prioritization scheme in URLLC, the objective is </w:t>
      </w:r>
      <w:r w:rsidR="00933295">
        <w:rPr>
          <w:lang w:eastAsia="ja-JP"/>
        </w:rPr>
        <w:t xml:space="preserve">shown </w:t>
      </w:r>
      <w:r>
        <w:rPr>
          <w:lang w:eastAsia="ja-JP"/>
        </w:rPr>
        <w:t>below.</w:t>
      </w:r>
    </w:p>
    <w:p w14:paraId="57312AD3" w14:textId="77777777" w:rsidR="00D42F38" w:rsidRPr="00D42F38" w:rsidRDefault="00D42F38" w:rsidP="002858E2">
      <w:pPr>
        <w:numPr>
          <w:ilvl w:val="0"/>
          <w:numId w:val="26"/>
        </w:numPr>
        <w:overflowPunct w:val="0"/>
        <w:autoSpaceDE w:val="0"/>
        <w:autoSpaceDN w:val="0"/>
        <w:rPr>
          <w:lang w:val="en-US"/>
        </w:rPr>
      </w:pPr>
      <w:r w:rsidRPr="00D42F38">
        <w:rPr>
          <w:lang w:val="en-US"/>
        </w:rPr>
        <w:t>Intra-UE multiplexing and prioritization of traffic with different priority based on work done in Rel.16 [RAN1]:</w:t>
      </w:r>
    </w:p>
    <w:p w14:paraId="031DDFE8" w14:textId="481479EB" w:rsidR="00C341B7" w:rsidRPr="00A5356B" w:rsidRDefault="00D42F38" w:rsidP="00A5356B">
      <w:pPr>
        <w:numPr>
          <w:ilvl w:val="2"/>
          <w:numId w:val="26"/>
        </w:numPr>
        <w:overflowPunct w:val="0"/>
        <w:autoSpaceDE w:val="0"/>
        <w:autoSpaceDN w:val="0"/>
        <w:rPr>
          <w:lang w:val="en-US"/>
        </w:rPr>
      </w:pPr>
      <w:r w:rsidRPr="00D42F38">
        <w:rPr>
          <w:lang w:val="en-US"/>
        </w:rPr>
        <w:t>Specify multiplexing behavior among HARQ-ACK/SR/CSI and PUSCH for traffic with different priorities, including the cases with UCI on PUCCH and UCI on PUSCH</w:t>
      </w:r>
    </w:p>
    <w:p w14:paraId="5B9C6D72" w14:textId="4B41AE04" w:rsidR="0092111D" w:rsidRDefault="00BF7435" w:rsidP="003065DC">
      <w:pPr>
        <w:tabs>
          <w:tab w:val="left" w:pos="1555"/>
        </w:tabs>
        <w:ind w:left="568" w:hanging="568"/>
        <w:jc w:val="both"/>
        <w:rPr>
          <w:lang w:eastAsia="ja-JP"/>
        </w:rPr>
      </w:pPr>
      <w:r>
        <w:rPr>
          <w:rFonts w:eastAsia="宋体"/>
          <w:lang w:eastAsia="zh-CN"/>
        </w:rPr>
        <w:t>T</w:t>
      </w:r>
      <w:r w:rsidR="0092111D" w:rsidRPr="001D3F32">
        <w:rPr>
          <w:rFonts w:eastAsia="宋体"/>
          <w:lang w:eastAsia="zh-CN"/>
        </w:rPr>
        <w:t>his contribution provide</w:t>
      </w:r>
      <w:r>
        <w:rPr>
          <w:rFonts w:eastAsia="宋体"/>
          <w:lang w:eastAsia="zh-CN"/>
        </w:rPr>
        <w:t>s</w:t>
      </w:r>
      <w:r w:rsidR="0092111D" w:rsidRPr="001D3F32">
        <w:rPr>
          <w:rFonts w:eastAsia="宋体"/>
          <w:lang w:eastAsia="zh-CN"/>
        </w:rPr>
        <w:t xml:space="preserve"> </w:t>
      </w:r>
      <w:r>
        <w:rPr>
          <w:rFonts w:eastAsia="宋体"/>
          <w:lang w:eastAsia="zh-CN"/>
        </w:rPr>
        <w:t>some</w:t>
      </w:r>
      <w:r w:rsidR="0092111D" w:rsidRPr="001D3F32">
        <w:rPr>
          <w:rFonts w:eastAsia="宋体"/>
          <w:lang w:eastAsia="zh-CN"/>
        </w:rPr>
        <w:t xml:space="preserve"> considerations on</w:t>
      </w:r>
      <w:r w:rsidR="003E2C96" w:rsidRPr="001D3F32">
        <w:rPr>
          <w:rFonts w:eastAsia="宋体"/>
          <w:lang w:eastAsia="zh-CN"/>
        </w:rPr>
        <w:t xml:space="preserve"> </w:t>
      </w:r>
      <w:r w:rsidR="00933295">
        <w:rPr>
          <w:rFonts w:eastAsia="宋体"/>
          <w:lang w:eastAsia="zh-CN"/>
        </w:rPr>
        <w:t>i</w:t>
      </w:r>
      <w:r w:rsidR="00933295" w:rsidRPr="003065DC">
        <w:rPr>
          <w:rFonts w:eastAsia="宋体"/>
          <w:lang w:eastAsia="zh-CN"/>
        </w:rPr>
        <w:t>ntra</w:t>
      </w:r>
      <w:r w:rsidR="003065DC" w:rsidRPr="003065DC">
        <w:rPr>
          <w:rFonts w:eastAsia="宋体"/>
          <w:lang w:eastAsia="zh-CN"/>
        </w:rPr>
        <w:t xml:space="preserve">-UE </w:t>
      </w:r>
      <w:r w:rsidR="00FB1F9D">
        <w:rPr>
          <w:rFonts w:eastAsia="宋体"/>
          <w:lang w:eastAsia="zh-CN"/>
        </w:rPr>
        <w:t>m</w:t>
      </w:r>
      <w:r w:rsidR="00FB1F9D" w:rsidRPr="003065DC">
        <w:rPr>
          <w:rFonts w:eastAsia="宋体"/>
          <w:lang w:eastAsia="zh-CN"/>
        </w:rPr>
        <w:t>ultiplexing</w:t>
      </w:r>
      <w:r w:rsidR="003065DC" w:rsidRPr="003065DC">
        <w:rPr>
          <w:rFonts w:eastAsia="宋体"/>
          <w:lang w:eastAsia="zh-CN"/>
        </w:rPr>
        <w:t>/</w:t>
      </w:r>
      <w:r w:rsidR="00FB1F9D">
        <w:rPr>
          <w:rFonts w:eastAsia="宋体"/>
          <w:lang w:eastAsia="zh-CN"/>
        </w:rPr>
        <w:t>p</w:t>
      </w:r>
      <w:r w:rsidR="00FB1F9D" w:rsidRPr="003065DC">
        <w:rPr>
          <w:rFonts w:eastAsia="宋体"/>
          <w:lang w:eastAsia="zh-CN"/>
        </w:rPr>
        <w:t>rioritization</w:t>
      </w:r>
      <w:r w:rsidR="00FB1F9D">
        <w:rPr>
          <w:rFonts w:eastAsia="宋体"/>
          <w:lang w:eastAsia="zh-CN"/>
        </w:rPr>
        <w:t xml:space="preserve"> </w:t>
      </w:r>
      <w:r w:rsidR="00F4386D" w:rsidRPr="001D3F32">
        <w:rPr>
          <w:lang w:eastAsia="ja-JP"/>
        </w:rPr>
        <w:t xml:space="preserve">for </w:t>
      </w:r>
      <w:r w:rsidR="00FF56FD" w:rsidRPr="001D3F32">
        <w:rPr>
          <w:lang w:eastAsia="ja-JP"/>
        </w:rPr>
        <w:t>URLLC</w:t>
      </w:r>
      <w:r w:rsidR="008036C4" w:rsidRPr="001D3F32">
        <w:rPr>
          <w:lang w:eastAsia="ja-JP"/>
        </w:rPr>
        <w:t>.</w:t>
      </w:r>
    </w:p>
    <w:p w14:paraId="6F295678" w14:textId="7215650C" w:rsidR="00801E8E" w:rsidRDefault="00801E8E" w:rsidP="00801E8E">
      <w:pPr>
        <w:pStyle w:val="1"/>
        <w:tabs>
          <w:tab w:val="num" w:pos="426"/>
        </w:tabs>
        <w:ind w:left="426" w:hanging="426"/>
        <w:rPr>
          <w:szCs w:val="36"/>
          <w:lang w:eastAsia="ja-JP"/>
        </w:rPr>
      </w:pPr>
      <w:r w:rsidRPr="00801E8E">
        <w:rPr>
          <w:szCs w:val="36"/>
          <w:lang w:eastAsia="ja-JP"/>
        </w:rPr>
        <w:t>Discussion</w:t>
      </w:r>
    </w:p>
    <w:p w14:paraId="1DCB4CF9" w14:textId="4B9EBAD6" w:rsidR="00CA43B5" w:rsidRDefault="00CA43B5" w:rsidP="006B4BF3">
      <w:pPr>
        <w:pStyle w:val="aff8"/>
        <w:numPr>
          <w:ilvl w:val="0"/>
          <w:numId w:val="30"/>
        </w:numPr>
        <w:spacing w:after="0"/>
        <w:ind w:leftChars="0"/>
        <w:rPr>
          <w:b/>
          <w:bCs/>
          <w:lang w:val="en-US" w:eastAsia="zh-CN"/>
        </w:rPr>
      </w:pPr>
      <w:r w:rsidRPr="00CA43B5">
        <w:rPr>
          <w:b/>
          <w:bCs/>
          <w:lang w:val="en-US" w:eastAsia="zh-CN"/>
        </w:rPr>
        <w:t>O</w:t>
      </w:r>
      <w:r w:rsidRPr="00CA43B5">
        <w:rPr>
          <w:rFonts w:hint="eastAsia"/>
          <w:b/>
          <w:bCs/>
          <w:lang w:val="en-US" w:eastAsia="zh-CN"/>
        </w:rPr>
        <w:t xml:space="preserve">verlapping between high priority </w:t>
      </w:r>
      <w:r>
        <w:rPr>
          <w:rFonts w:hint="eastAsia"/>
          <w:b/>
          <w:bCs/>
          <w:lang w:val="en-US" w:eastAsia="zh-CN"/>
        </w:rPr>
        <w:t>HARQ-ACK</w:t>
      </w:r>
      <w:r>
        <w:rPr>
          <w:b/>
          <w:bCs/>
          <w:lang w:val="en-US" w:eastAsia="zh-CN"/>
        </w:rPr>
        <w:t xml:space="preserve"> </w:t>
      </w:r>
      <w:r>
        <w:rPr>
          <w:rFonts w:hint="eastAsia"/>
          <w:b/>
          <w:bCs/>
          <w:lang w:val="en-US" w:eastAsia="zh-CN"/>
        </w:rPr>
        <w:t>and low priority HARQ-ACK</w:t>
      </w:r>
    </w:p>
    <w:p w14:paraId="23728261" w14:textId="77777777" w:rsidR="006B4BF3" w:rsidRPr="006B4BF3" w:rsidRDefault="006B4BF3" w:rsidP="006B4BF3">
      <w:pPr>
        <w:pStyle w:val="aff8"/>
        <w:spacing w:after="0"/>
        <w:ind w:leftChars="0" w:left="420"/>
        <w:rPr>
          <w:rFonts w:hint="eastAsia"/>
          <w:b/>
          <w:bCs/>
          <w:lang w:val="en-US" w:eastAsia="zh-CN"/>
        </w:rPr>
      </w:pPr>
    </w:p>
    <w:p w14:paraId="201C2933" w14:textId="77777777" w:rsidR="005F66C4" w:rsidRPr="006B4BF3" w:rsidRDefault="005F66C4" w:rsidP="005F66C4">
      <w:pPr>
        <w:rPr>
          <w:rFonts w:eastAsia="微软雅黑"/>
          <w:i/>
          <w:color w:val="000000"/>
        </w:rPr>
      </w:pPr>
      <w:r w:rsidRPr="006B4BF3">
        <w:rPr>
          <w:rFonts w:eastAsia="宋体"/>
          <w:i/>
          <w:color w:val="000000"/>
          <w:highlight w:val="green"/>
          <w:lang w:eastAsia="zh-CN"/>
        </w:rPr>
        <w:t>Agreements</w:t>
      </w:r>
      <w:r w:rsidRPr="006B4BF3">
        <w:rPr>
          <w:rFonts w:eastAsia="宋体"/>
          <w:i/>
          <w:color w:val="000000"/>
          <w:lang w:eastAsia="zh-CN"/>
        </w:rPr>
        <w:t>:</w:t>
      </w:r>
    </w:p>
    <w:p w14:paraId="73655F3E" w14:textId="77777777" w:rsidR="005F66C4" w:rsidRPr="006B4BF3" w:rsidRDefault="005F66C4" w:rsidP="005F66C4">
      <w:pPr>
        <w:rPr>
          <w:rFonts w:eastAsia="微软雅黑"/>
          <w:i/>
          <w:color w:val="000000"/>
        </w:rPr>
      </w:pPr>
      <w:r w:rsidRPr="006B4BF3">
        <w:rPr>
          <w:rFonts w:eastAsia="微软雅黑"/>
          <w:i/>
          <w:color w:val="000000"/>
        </w:rPr>
        <w:t xml:space="preserve">For multiplexing a high-priority (HP) HARQ-ACK and a low-priority (LP) HARQ-ACK into a PUCCH in R17, </w:t>
      </w:r>
    </w:p>
    <w:p w14:paraId="1303C5F0" w14:textId="77777777" w:rsidR="005F66C4" w:rsidRPr="006B4BF3" w:rsidRDefault="005F66C4" w:rsidP="008850C2">
      <w:pPr>
        <w:pStyle w:val="aff8"/>
        <w:numPr>
          <w:ilvl w:val="0"/>
          <w:numId w:val="28"/>
        </w:numPr>
        <w:spacing w:after="0"/>
        <w:ind w:leftChars="0"/>
        <w:rPr>
          <w:rFonts w:eastAsia="微软雅黑"/>
          <w:i/>
          <w:color w:val="000000"/>
        </w:rPr>
      </w:pPr>
      <w:r w:rsidRPr="006B4BF3">
        <w:rPr>
          <w:rFonts w:eastAsia="微软雅黑"/>
          <w:i/>
          <w:color w:val="000000"/>
        </w:rPr>
        <w:t xml:space="preserve">Use a PUCCH resource in the second </w:t>
      </w:r>
      <w:r w:rsidRPr="006B4BF3">
        <w:rPr>
          <w:rFonts w:eastAsia="微软雅黑"/>
          <w:i/>
          <w:iCs/>
          <w:color w:val="000000"/>
        </w:rPr>
        <w:t>PUCCH-Config</w:t>
      </w:r>
      <w:r w:rsidRPr="006B4BF3">
        <w:rPr>
          <w:rFonts w:eastAsia="微软雅黑"/>
          <w:i/>
          <w:color w:val="000000"/>
        </w:rPr>
        <w:t xml:space="preserve"> (the </w:t>
      </w:r>
      <w:r w:rsidRPr="006B4BF3">
        <w:rPr>
          <w:rFonts w:eastAsia="微软雅黑"/>
          <w:i/>
          <w:iCs/>
          <w:color w:val="000000"/>
        </w:rPr>
        <w:t xml:space="preserve">PUCCH-config </w:t>
      </w:r>
      <w:r w:rsidRPr="006B4BF3">
        <w:rPr>
          <w:rFonts w:eastAsia="微软雅黑"/>
          <w:i/>
          <w:color w:val="000000"/>
        </w:rPr>
        <w:t>containing the PUCCH resource of the HP HARQ-ACK) at least in case the total number of LP and HP HARQ-ACK bits is more than 2.</w:t>
      </w:r>
    </w:p>
    <w:p w14:paraId="12CD37C5" w14:textId="77777777" w:rsidR="005F66C4" w:rsidRPr="006B4BF3" w:rsidRDefault="005F66C4" w:rsidP="008850C2">
      <w:pPr>
        <w:pStyle w:val="aff8"/>
        <w:numPr>
          <w:ilvl w:val="0"/>
          <w:numId w:val="28"/>
        </w:numPr>
        <w:spacing w:after="0"/>
        <w:ind w:leftChars="0"/>
        <w:rPr>
          <w:rFonts w:eastAsia="微软雅黑"/>
          <w:i/>
          <w:color w:val="000000"/>
        </w:rPr>
      </w:pPr>
      <w:r w:rsidRPr="006B4BF3">
        <w:rPr>
          <w:rFonts w:eastAsia="微软雅黑"/>
          <w:i/>
          <w:color w:val="000000"/>
        </w:rPr>
        <w:t>FFS: The PUCCH resource is configured dedicated for multiplexing of HP HARQ-ACK and LP HARQ-ACK.</w:t>
      </w:r>
    </w:p>
    <w:p w14:paraId="65E14127" w14:textId="77777777" w:rsidR="005F66C4" w:rsidRPr="006B4BF3" w:rsidRDefault="005F66C4" w:rsidP="008850C2">
      <w:pPr>
        <w:pStyle w:val="aff8"/>
        <w:numPr>
          <w:ilvl w:val="0"/>
          <w:numId w:val="28"/>
        </w:numPr>
        <w:spacing w:after="0"/>
        <w:ind w:leftChars="0"/>
        <w:rPr>
          <w:rFonts w:eastAsia="微软雅黑"/>
          <w:i/>
          <w:color w:val="000000"/>
        </w:rPr>
      </w:pPr>
      <w:r w:rsidRPr="006B4BF3">
        <w:rPr>
          <w:rFonts w:eastAsia="微软雅黑"/>
          <w:i/>
          <w:color w:val="000000"/>
        </w:rPr>
        <w:t>FFS in case the total number of LP and HP HARQ-ACK bits is 2.</w:t>
      </w:r>
    </w:p>
    <w:p w14:paraId="0D8D650A" w14:textId="0DA647DF" w:rsidR="005F66C4" w:rsidRPr="006B4BF3" w:rsidRDefault="005F66C4" w:rsidP="008850C2">
      <w:pPr>
        <w:pStyle w:val="aff8"/>
        <w:numPr>
          <w:ilvl w:val="0"/>
          <w:numId w:val="28"/>
        </w:numPr>
        <w:spacing w:after="0"/>
        <w:ind w:leftChars="0"/>
        <w:rPr>
          <w:rFonts w:eastAsia="微软雅黑"/>
          <w:i/>
          <w:color w:val="000000"/>
        </w:rPr>
      </w:pPr>
      <w:r w:rsidRPr="006B4BF3">
        <w:rPr>
          <w:rFonts w:eastAsia="微软雅黑"/>
          <w:i/>
          <w:color w:val="000000"/>
        </w:rPr>
        <w:t>FFS details</w:t>
      </w:r>
    </w:p>
    <w:p w14:paraId="3F1FF2A1" w14:textId="77777777" w:rsidR="007128F9" w:rsidRDefault="007128F9" w:rsidP="007128F9">
      <w:pPr>
        <w:pStyle w:val="aff8"/>
        <w:spacing w:after="0"/>
        <w:ind w:leftChars="0" w:left="720"/>
        <w:rPr>
          <w:rFonts w:eastAsia="微软雅黑"/>
          <w:color w:val="000000"/>
        </w:rPr>
      </w:pPr>
    </w:p>
    <w:p w14:paraId="045ACC6A" w14:textId="0C1E90C8" w:rsidR="00FC09E5" w:rsidRDefault="00FC09E5" w:rsidP="00355F5C">
      <w:pPr>
        <w:spacing w:after="0"/>
        <w:jc w:val="both"/>
        <w:rPr>
          <w:rFonts w:eastAsia="微软雅黑"/>
          <w:color w:val="000000"/>
        </w:rPr>
      </w:pPr>
      <w:r>
        <w:rPr>
          <w:rFonts w:eastAsia="微软雅黑" w:hint="eastAsia"/>
          <w:color w:val="000000"/>
          <w:lang w:eastAsia="zh-CN"/>
        </w:rPr>
        <w:t>I</w:t>
      </w:r>
      <w:r>
        <w:rPr>
          <w:rFonts w:eastAsia="微软雅黑"/>
          <w:color w:val="000000"/>
          <w:lang w:eastAsia="zh-CN"/>
        </w:rPr>
        <w:t xml:space="preserve">t </w:t>
      </w:r>
      <w:r w:rsidR="00540764">
        <w:rPr>
          <w:rFonts w:eastAsia="微软雅黑"/>
          <w:color w:val="000000"/>
          <w:lang w:eastAsia="zh-CN"/>
        </w:rPr>
        <w:t>has been</w:t>
      </w:r>
      <w:r>
        <w:rPr>
          <w:rFonts w:eastAsia="微软雅黑"/>
          <w:color w:val="000000"/>
          <w:lang w:eastAsia="zh-CN"/>
        </w:rPr>
        <w:t xml:space="preserve"> supported to multiplex </w:t>
      </w:r>
      <w:r w:rsidRPr="00817EFF">
        <w:rPr>
          <w:rFonts w:eastAsia="微软雅黑"/>
          <w:color w:val="000000"/>
        </w:rPr>
        <w:t xml:space="preserve">a </w:t>
      </w:r>
      <w:r>
        <w:rPr>
          <w:rFonts w:eastAsia="微软雅黑"/>
          <w:color w:val="000000"/>
        </w:rPr>
        <w:t xml:space="preserve">HP </w:t>
      </w:r>
      <w:r w:rsidRPr="00817EFF">
        <w:rPr>
          <w:rFonts w:eastAsia="微软雅黑"/>
          <w:color w:val="000000"/>
        </w:rPr>
        <w:t xml:space="preserve">HARQ-ACK and a </w:t>
      </w:r>
      <w:r>
        <w:rPr>
          <w:rFonts w:eastAsia="微软雅黑"/>
          <w:color w:val="000000"/>
        </w:rPr>
        <w:t>LP</w:t>
      </w:r>
      <w:r w:rsidRPr="00817EFF">
        <w:rPr>
          <w:rFonts w:eastAsia="微软雅黑"/>
          <w:color w:val="000000"/>
        </w:rPr>
        <w:t xml:space="preserve"> HARQ-ACK</w:t>
      </w:r>
      <w:r>
        <w:rPr>
          <w:rFonts w:eastAsia="微软雅黑"/>
          <w:color w:val="000000"/>
        </w:rPr>
        <w:t xml:space="preserve"> onto a PUCCH resource configured for HP HARQ-ACK. Considering that maximum 16 resources can be configured in each PUCCH-resource-set</w:t>
      </w:r>
      <w:r w:rsidR="00355F5C">
        <w:rPr>
          <w:rFonts w:eastAsia="微软雅黑"/>
          <w:color w:val="000000"/>
        </w:rPr>
        <w:t xml:space="preserve">, and the reliability of scheduling DCI </w:t>
      </w:r>
      <w:r w:rsidR="00540764">
        <w:rPr>
          <w:rFonts w:eastAsia="微软雅黑"/>
          <w:color w:val="000000"/>
        </w:rPr>
        <w:t>for</w:t>
      </w:r>
      <w:r w:rsidR="00540764">
        <w:rPr>
          <w:rFonts w:eastAsia="微软雅黑"/>
          <w:color w:val="000000"/>
        </w:rPr>
        <w:t xml:space="preserve"> </w:t>
      </w:r>
      <w:r w:rsidR="00355F5C" w:rsidRPr="00817EFF">
        <w:rPr>
          <w:rFonts w:eastAsia="微软雅黑"/>
          <w:color w:val="000000"/>
        </w:rPr>
        <w:t>HP HARQ-ACK</w:t>
      </w:r>
      <w:r w:rsidR="00355F5C">
        <w:rPr>
          <w:rFonts w:eastAsia="微软雅黑"/>
          <w:color w:val="000000"/>
        </w:rPr>
        <w:t xml:space="preserve"> is generally high enough to avoid miss detection, we do not see much necessity to configure </w:t>
      </w:r>
      <w:r w:rsidR="00355F5C" w:rsidRPr="00817EFF">
        <w:rPr>
          <w:rFonts w:eastAsia="微软雅黑"/>
          <w:color w:val="000000"/>
        </w:rPr>
        <w:t>dedicated</w:t>
      </w:r>
      <w:r w:rsidR="00355F5C" w:rsidRPr="00355F5C">
        <w:rPr>
          <w:rFonts w:eastAsia="微软雅黑"/>
          <w:color w:val="000000"/>
        </w:rPr>
        <w:t xml:space="preserve"> </w:t>
      </w:r>
      <w:r w:rsidR="00355F5C" w:rsidRPr="00817EFF">
        <w:rPr>
          <w:rFonts w:eastAsia="微软雅黑"/>
          <w:color w:val="000000"/>
        </w:rPr>
        <w:t>PUCCH resource</w:t>
      </w:r>
      <w:r w:rsidR="00355F5C">
        <w:rPr>
          <w:rFonts w:eastAsia="微软雅黑"/>
          <w:color w:val="000000"/>
        </w:rPr>
        <w:t xml:space="preserve">s for multiplexing. </w:t>
      </w:r>
    </w:p>
    <w:p w14:paraId="54A528FB" w14:textId="60489719" w:rsidR="006B4BF3" w:rsidRDefault="005B558C" w:rsidP="00B8409A">
      <w:pPr>
        <w:jc w:val="both"/>
        <w:rPr>
          <w:rFonts w:eastAsia="微软雅黑"/>
          <w:color w:val="000000"/>
        </w:rPr>
      </w:pPr>
      <w:r>
        <w:rPr>
          <w:rFonts w:eastAsia="微软雅黑"/>
          <w:color w:val="000000"/>
        </w:rPr>
        <w:t xml:space="preserve">In addition, </w:t>
      </w:r>
      <w:r w:rsidR="00540764">
        <w:rPr>
          <w:rFonts w:eastAsia="微软雅黑"/>
          <w:color w:val="000000"/>
        </w:rPr>
        <w:t xml:space="preserve">in order </w:t>
      </w:r>
      <w:r w:rsidR="00540764">
        <w:rPr>
          <w:rFonts w:eastAsia="微软雅黑"/>
          <w:color w:val="000000"/>
        </w:rPr>
        <w:t>to have a unified solution</w:t>
      </w:r>
      <w:r w:rsidR="00540764">
        <w:rPr>
          <w:rFonts w:eastAsia="微软雅黑"/>
          <w:color w:val="000000"/>
        </w:rPr>
        <w:t xml:space="preserve">, </w:t>
      </w:r>
      <w:r>
        <w:rPr>
          <w:rFonts w:eastAsia="微软雅黑"/>
          <w:color w:val="000000"/>
        </w:rPr>
        <w:t xml:space="preserve">it is also reasonable to also support to multiplex on the HP PUCCH resources </w:t>
      </w:r>
      <w:r w:rsidR="007128F9">
        <w:rPr>
          <w:rFonts w:eastAsia="微软雅黑"/>
          <w:color w:val="000000"/>
        </w:rPr>
        <w:t>if</w:t>
      </w:r>
      <w:r>
        <w:rPr>
          <w:rFonts w:eastAsia="微软雅黑"/>
          <w:color w:val="000000"/>
        </w:rPr>
        <w:t xml:space="preserve"> a 1 bit LP HARQ-ACK overlaps with a 1 bit HP HARQ-ACK.</w:t>
      </w:r>
    </w:p>
    <w:p w14:paraId="2CD9B4AE" w14:textId="66BEBFB2" w:rsidR="00355F5C" w:rsidRPr="005B558C" w:rsidRDefault="00355F5C" w:rsidP="00355F5C">
      <w:pPr>
        <w:pStyle w:val="aff8"/>
        <w:numPr>
          <w:ilvl w:val="0"/>
          <w:numId w:val="25"/>
        </w:numPr>
        <w:ind w:leftChars="0"/>
        <w:jc w:val="both"/>
        <w:rPr>
          <w:rFonts w:eastAsia="宋体"/>
          <w:b/>
          <w:i/>
          <w:lang w:eastAsia="zh-CN"/>
        </w:rPr>
      </w:pPr>
      <w:r>
        <w:rPr>
          <w:rFonts w:eastAsia="宋体"/>
          <w:b/>
          <w:i/>
          <w:lang w:eastAsia="zh-CN"/>
        </w:rPr>
        <w:t xml:space="preserve">Not support to configure </w:t>
      </w:r>
      <w:r w:rsidR="004D3146">
        <w:rPr>
          <w:rFonts w:eastAsia="宋体"/>
          <w:b/>
          <w:i/>
          <w:lang w:eastAsia="zh-CN"/>
        </w:rPr>
        <w:t xml:space="preserve">dedicate PUCCH resources </w:t>
      </w:r>
      <w:r w:rsidRPr="00355F5C">
        <w:rPr>
          <w:rFonts w:eastAsia="宋体"/>
          <w:b/>
          <w:i/>
          <w:lang w:eastAsia="zh-CN"/>
        </w:rPr>
        <w:t>for multiplexing of HP HARQ-ACK and LP HARQ-ACK.</w:t>
      </w:r>
    </w:p>
    <w:p w14:paraId="77B8006A" w14:textId="1B738C1A" w:rsidR="006B4BF3" w:rsidRDefault="00AC117F" w:rsidP="006B4BF3">
      <w:pPr>
        <w:pStyle w:val="aff8"/>
        <w:numPr>
          <w:ilvl w:val="0"/>
          <w:numId w:val="25"/>
        </w:numPr>
        <w:ind w:leftChars="0"/>
        <w:jc w:val="both"/>
        <w:rPr>
          <w:rFonts w:eastAsia="宋体"/>
          <w:b/>
          <w:i/>
          <w:lang w:eastAsia="zh-CN"/>
        </w:rPr>
      </w:pPr>
      <w:r>
        <w:rPr>
          <w:rFonts w:eastAsia="宋体"/>
          <w:b/>
          <w:i/>
          <w:lang w:eastAsia="zh-CN"/>
        </w:rPr>
        <w:t>S</w:t>
      </w:r>
      <w:r w:rsidR="005B558C" w:rsidRPr="005B558C">
        <w:rPr>
          <w:rFonts w:eastAsia="宋体"/>
          <w:b/>
          <w:i/>
          <w:lang w:eastAsia="zh-CN"/>
        </w:rPr>
        <w:t>upport to multiplex on the HP PUCCH resources if a 1 bit LP HARQ-ACK overlaps with a 1 bit HP HARQ-ACK</w:t>
      </w:r>
    </w:p>
    <w:p w14:paraId="3AD27778" w14:textId="77777777" w:rsidR="00B8409A" w:rsidRPr="00B8409A" w:rsidRDefault="00B8409A" w:rsidP="00B8409A">
      <w:pPr>
        <w:jc w:val="both"/>
        <w:rPr>
          <w:rFonts w:eastAsia="宋体" w:hint="eastAsia"/>
          <w:b/>
          <w:i/>
          <w:lang w:eastAsia="zh-CN"/>
        </w:rPr>
      </w:pPr>
    </w:p>
    <w:p w14:paraId="0F6E9F0D" w14:textId="4D257F52" w:rsidR="006B4BF3" w:rsidRPr="006B4BF3" w:rsidRDefault="00540764" w:rsidP="006B4BF3">
      <w:pPr>
        <w:jc w:val="both"/>
        <w:rPr>
          <w:rFonts w:eastAsia="微软雅黑" w:hint="eastAsia"/>
          <w:color w:val="000000"/>
        </w:rPr>
      </w:pPr>
      <w:r>
        <w:rPr>
          <w:rFonts w:eastAsia="微软雅黑"/>
          <w:color w:val="000000"/>
        </w:rPr>
        <w:t>With respect to</w:t>
      </w:r>
      <w:r w:rsidR="004D3146" w:rsidRPr="004D3146">
        <w:rPr>
          <w:rFonts w:eastAsia="微软雅黑"/>
          <w:color w:val="000000"/>
        </w:rPr>
        <w:t xml:space="preserve"> coding scheme for</w:t>
      </w:r>
      <w:r w:rsidR="0008051C">
        <w:rPr>
          <w:rFonts w:eastAsia="微软雅黑"/>
          <w:color w:val="000000"/>
        </w:rPr>
        <w:t xml:space="preserve"> the</w:t>
      </w:r>
      <w:r w:rsidR="004D3146" w:rsidRPr="004D3146">
        <w:rPr>
          <w:rFonts w:eastAsia="微软雅黑"/>
          <w:color w:val="000000"/>
        </w:rPr>
        <w:t xml:space="preserve"> case the total number of LP and HP HARQ-ACK bits </w:t>
      </w:r>
      <w:r>
        <w:rPr>
          <w:rFonts w:eastAsia="微软雅黑"/>
          <w:color w:val="000000"/>
        </w:rPr>
        <w:t>being</w:t>
      </w:r>
      <w:r w:rsidRPr="004D3146">
        <w:rPr>
          <w:rFonts w:eastAsia="微软雅黑"/>
          <w:color w:val="000000"/>
        </w:rPr>
        <w:t xml:space="preserve"> </w:t>
      </w:r>
      <w:r w:rsidR="004D3146" w:rsidRPr="004D3146">
        <w:rPr>
          <w:rFonts w:eastAsia="微软雅黑"/>
          <w:color w:val="000000"/>
        </w:rPr>
        <w:t>more than 2</w:t>
      </w:r>
      <w:r w:rsidR="004D3146">
        <w:rPr>
          <w:rFonts w:eastAsia="微软雅黑"/>
          <w:color w:val="000000"/>
        </w:rPr>
        <w:t xml:space="preserve">, separate coding is </w:t>
      </w:r>
      <w:r w:rsidR="0008051C">
        <w:rPr>
          <w:rFonts w:eastAsia="微软雅黑"/>
          <w:color w:val="000000"/>
        </w:rPr>
        <w:t xml:space="preserve">slightly </w:t>
      </w:r>
      <w:r w:rsidR="004D3146">
        <w:rPr>
          <w:rFonts w:eastAsia="微软雅黑"/>
          <w:color w:val="000000"/>
        </w:rPr>
        <w:t xml:space="preserve">preferred due to the reason that the </w:t>
      </w:r>
      <w:r w:rsidR="004D3146" w:rsidRPr="006B4BF3">
        <w:rPr>
          <w:rFonts w:eastAsia="微软雅黑"/>
          <w:color w:val="000000"/>
        </w:rPr>
        <w:t>total resource can be saved</w:t>
      </w:r>
      <w:r w:rsidR="0008051C" w:rsidRPr="006B4BF3">
        <w:rPr>
          <w:rFonts w:eastAsia="微软雅黑"/>
          <w:color w:val="000000"/>
        </w:rPr>
        <w:t xml:space="preserve"> and the HP HARQ-ACK bits can get better protection</w:t>
      </w:r>
      <w:r w:rsidR="007128F9" w:rsidRPr="006B4BF3">
        <w:rPr>
          <w:rFonts w:eastAsia="微软雅黑"/>
          <w:color w:val="000000"/>
        </w:rPr>
        <w:t xml:space="preserve"> if LP HARQ-ACK bits are error detected</w:t>
      </w:r>
      <w:r w:rsidR="0008051C" w:rsidRPr="006B4BF3">
        <w:rPr>
          <w:rFonts w:eastAsia="微软雅黑"/>
          <w:color w:val="000000"/>
        </w:rPr>
        <w:t xml:space="preserve">. </w:t>
      </w:r>
    </w:p>
    <w:p w14:paraId="1D8C16B4" w14:textId="1CB46EC7" w:rsidR="00355F5C" w:rsidRDefault="00006EA1" w:rsidP="00006EA1">
      <w:pPr>
        <w:pStyle w:val="aff8"/>
        <w:numPr>
          <w:ilvl w:val="0"/>
          <w:numId w:val="25"/>
        </w:numPr>
        <w:ind w:leftChars="0"/>
        <w:jc w:val="both"/>
        <w:rPr>
          <w:rFonts w:eastAsia="宋体"/>
          <w:b/>
          <w:i/>
          <w:lang w:eastAsia="zh-CN"/>
        </w:rPr>
      </w:pPr>
      <w:r>
        <w:rPr>
          <w:rFonts w:eastAsia="宋体"/>
          <w:b/>
          <w:i/>
          <w:lang w:eastAsia="zh-CN"/>
        </w:rPr>
        <w:t xml:space="preserve">Support separate coding </w:t>
      </w:r>
      <w:r w:rsidRPr="00006EA1">
        <w:rPr>
          <w:rFonts w:eastAsia="宋体"/>
          <w:b/>
          <w:i/>
          <w:lang w:eastAsia="zh-CN"/>
        </w:rPr>
        <w:t>for multiplexing of HP HARQ-ACK and LP HARQ-ACK</w:t>
      </w:r>
      <w:r>
        <w:rPr>
          <w:rFonts w:eastAsia="宋体"/>
          <w:b/>
          <w:i/>
          <w:lang w:eastAsia="zh-CN"/>
        </w:rPr>
        <w:t xml:space="preserve"> </w:t>
      </w:r>
      <w:r w:rsidR="00307FB6">
        <w:rPr>
          <w:rFonts w:eastAsia="宋体"/>
          <w:b/>
          <w:i/>
          <w:lang w:eastAsia="zh-CN"/>
        </w:rPr>
        <w:t>for</w:t>
      </w:r>
      <w:r>
        <w:rPr>
          <w:rFonts w:eastAsia="宋体"/>
          <w:b/>
          <w:i/>
          <w:lang w:eastAsia="zh-CN"/>
        </w:rPr>
        <w:t xml:space="preserve"> total bit number </w:t>
      </w:r>
      <w:r w:rsidR="00307FB6">
        <w:rPr>
          <w:rFonts w:eastAsia="宋体"/>
          <w:b/>
          <w:i/>
          <w:lang w:eastAsia="zh-CN"/>
        </w:rPr>
        <w:t>being</w:t>
      </w:r>
      <w:r>
        <w:rPr>
          <w:rFonts w:eastAsia="宋体"/>
          <w:b/>
          <w:i/>
          <w:lang w:eastAsia="zh-CN"/>
        </w:rPr>
        <w:t xml:space="preserve"> larger than 2.</w:t>
      </w:r>
    </w:p>
    <w:p w14:paraId="510A9817" w14:textId="77777777" w:rsidR="00B8409A" w:rsidRPr="00B8409A" w:rsidRDefault="00B8409A" w:rsidP="00B8409A">
      <w:pPr>
        <w:jc w:val="both"/>
        <w:rPr>
          <w:rFonts w:eastAsia="宋体" w:hint="eastAsia"/>
          <w:b/>
          <w:i/>
          <w:lang w:eastAsia="zh-CN"/>
        </w:rPr>
      </w:pPr>
    </w:p>
    <w:p w14:paraId="197B4FC9" w14:textId="63E64FED" w:rsidR="00CA43B5" w:rsidRDefault="006B4BF3" w:rsidP="006B4BF3">
      <w:pPr>
        <w:pStyle w:val="aff8"/>
        <w:numPr>
          <w:ilvl w:val="0"/>
          <w:numId w:val="30"/>
        </w:numPr>
        <w:spacing w:after="0"/>
        <w:ind w:leftChars="0"/>
        <w:rPr>
          <w:b/>
          <w:bCs/>
          <w:lang w:val="en-US" w:eastAsia="zh-CN"/>
        </w:rPr>
      </w:pPr>
      <w:r>
        <w:rPr>
          <w:b/>
          <w:bCs/>
          <w:lang w:val="en-US" w:eastAsia="zh-CN"/>
        </w:rPr>
        <w:t>E</w:t>
      </w:r>
      <w:r w:rsidRPr="006B4BF3">
        <w:rPr>
          <w:b/>
          <w:bCs/>
          <w:lang w:val="en-US" w:eastAsia="zh-CN"/>
        </w:rPr>
        <w:t>nable/disable</w:t>
      </w:r>
      <w:r w:rsidRPr="006B4BF3">
        <w:rPr>
          <w:b/>
          <w:bCs/>
          <w:lang w:val="en-US" w:eastAsia="zh-CN"/>
        </w:rPr>
        <w:t xml:space="preserve"> multiplexing</w:t>
      </w:r>
      <w:r w:rsidRPr="006B4BF3">
        <w:rPr>
          <w:b/>
          <w:bCs/>
          <w:lang w:val="en-US" w:eastAsia="zh-CN"/>
        </w:rPr>
        <w:t xml:space="preserve"> of PUCCH</w:t>
      </w:r>
    </w:p>
    <w:p w14:paraId="15951E5A" w14:textId="77777777" w:rsidR="006B4BF3" w:rsidRPr="006B4BF3" w:rsidRDefault="006B4BF3" w:rsidP="006B4BF3">
      <w:pPr>
        <w:pStyle w:val="aff8"/>
        <w:spacing w:after="0"/>
        <w:ind w:leftChars="0" w:left="420"/>
        <w:rPr>
          <w:b/>
          <w:bCs/>
          <w:lang w:val="en-US" w:eastAsia="zh-CN"/>
        </w:rPr>
      </w:pPr>
    </w:p>
    <w:p w14:paraId="74F02261" w14:textId="77777777" w:rsidR="00D145C0" w:rsidRPr="00B8409A" w:rsidRDefault="00D145C0" w:rsidP="00D145C0">
      <w:pPr>
        <w:rPr>
          <w:rFonts w:eastAsia="微软雅黑"/>
          <w:i/>
          <w:color w:val="000000"/>
          <w:highlight w:val="green"/>
        </w:rPr>
      </w:pPr>
      <w:bookmarkStart w:id="6" w:name="OLE_LINK2"/>
      <w:r w:rsidRPr="00B8409A">
        <w:rPr>
          <w:rFonts w:eastAsia="宋体"/>
          <w:i/>
          <w:color w:val="000000"/>
          <w:highlight w:val="green"/>
          <w:lang w:eastAsia="zh-CN"/>
        </w:rPr>
        <w:t>Agreements:</w:t>
      </w:r>
    </w:p>
    <w:p w14:paraId="3B63D73A" w14:textId="77777777" w:rsidR="00D145C0" w:rsidRPr="00B8409A" w:rsidRDefault="00D145C0" w:rsidP="00D145C0">
      <w:pPr>
        <w:pStyle w:val="xxmsonormal"/>
        <w:spacing w:line="315" w:lineRule="atLeast"/>
        <w:textAlignment w:val="baseline"/>
        <w:rPr>
          <w:rFonts w:ascii="Times New Roman" w:eastAsia="微软雅黑" w:hAnsi="Times New Roman" w:cs="Times New Roman"/>
          <w:i/>
          <w:color w:val="000000"/>
          <w:sz w:val="21"/>
          <w:szCs w:val="21"/>
        </w:rPr>
      </w:pPr>
      <w:r w:rsidRPr="00B8409A">
        <w:rPr>
          <w:rFonts w:ascii="Times New Roman" w:eastAsia="微软雅黑" w:hAnsi="Times New Roman" w:cs="Times New Roman"/>
          <w:i/>
          <w:color w:val="000000"/>
          <w:sz w:val="20"/>
          <w:szCs w:val="20"/>
        </w:rPr>
        <w:t>For multiplexing a high-priority (HP) HARQ-ACK and a low-priority (LP) HARQ-ACK into a PUCCH in R17, support a mechanism for gNB to enable/disable the multiplexing.</w:t>
      </w:r>
    </w:p>
    <w:p w14:paraId="0044ACCF" w14:textId="77777777" w:rsidR="00D145C0" w:rsidRPr="00B8409A" w:rsidRDefault="00D145C0" w:rsidP="008850C2">
      <w:pPr>
        <w:pStyle w:val="xxmsolistparagraph"/>
        <w:numPr>
          <w:ilvl w:val="0"/>
          <w:numId w:val="27"/>
        </w:numPr>
        <w:spacing w:line="315" w:lineRule="atLeast"/>
        <w:textAlignment w:val="baseline"/>
        <w:rPr>
          <w:rFonts w:ascii="Times New Roman" w:eastAsia="微软雅黑" w:hAnsi="Times New Roman" w:cs="Times New Roman"/>
          <w:i/>
          <w:color w:val="000000"/>
          <w:sz w:val="21"/>
          <w:szCs w:val="21"/>
        </w:rPr>
      </w:pPr>
      <w:r w:rsidRPr="00B8409A">
        <w:rPr>
          <w:rFonts w:ascii="Times New Roman" w:eastAsia="微软雅黑" w:hAnsi="Times New Roman" w:cs="Times New Roman"/>
          <w:i/>
          <w:color w:val="000000"/>
          <w:sz w:val="20"/>
          <w:szCs w:val="20"/>
        </w:rPr>
        <w:t>FFS the type of the mechanism, e.g. DCI indication and/or RRC configuration</w:t>
      </w:r>
    </w:p>
    <w:p w14:paraId="65A6216B" w14:textId="77777777" w:rsidR="00D145C0" w:rsidRPr="00B8409A" w:rsidRDefault="00D145C0" w:rsidP="008850C2">
      <w:pPr>
        <w:pStyle w:val="xxmsolistparagraph"/>
        <w:numPr>
          <w:ilvl w:val="0"/>
          <w:numId w:val="27"/>
        </w:numPr>
        <w:spacing w:line="315" w:lineRule="atLeast"/>
        <w:textAlignment w:val="baseline"/>
        <w:rPr>
          <w:rFonts w:ascii="Times New Roman" w:eastAsia="微软雅黑" w:hAnsi="Times New Roman" w:cs="Times New Roman"/>
          <w:i/>
          <w:color w:val="000000"/>
          <w:sz w:val="21"/>
          <w:szCs w:val="21"/>
        </w:rPr>
      </w:pPr>
      <w:r w:rsidRPr="00B8409A">
        <w:rPr>
          <w:rFonts w:ascii="Times New Roman" w:eastAsia="微软雅黑" w:hAnsi="Times New Roman" w:cs="Times New Roman"/>
          <w:i/>
          <w:color w:val="000000"/>
          <w:sz w:val="20"/>
          <w:szCs w:val="20"/>
        </w:rPr>
        <w:t>FFS: Interaction between the enable/disable mechanism and other multiplexing conditions</w:t>
      </w:r>
    </w:p>
    <w:p w14:paraId="315CE3C2" w14:textId="77777777" w:rsidR="00D145C0" w:rsidRPr="00B8409A" w:rsidRDefault="00D145C0" w:rsidP="00D145C0">
      <w:pPr>
        <w:pStyle w:val="xxmsolistparagraph"/>
        <w:spacing w:line="315" w:lineRule="atLeast"/>
        <w:ind w:left="720"/>
        <w:textAlignment w:val="baseline"/>
        <w:rPr>
          <w:rFonts w:ascii="Times New Roman" w:eastAsia="微软雅黑" w:hAnsi="Times New Roman" w:cs="Times New Roman"/>
          <w:i/>
          <w:color w:val="000000"/>
          <w:sz w:val="20"/>
          <w:szCs w:val="20"/>
          <w:lang w:eastAsia="zh-CN"/>
        </w:rPr>
      </w:pPr>
      <w:r w:rsidRPr="00B8409A">
        <w:rPr>
          <w:rFonts w:ascii="Times New Roman" w:eastAsia="微软雅黑" w:hAnsi="Times New Roman" w:cs="Times New Roman" w:hint="eastAsia"/>
          <w:i/>
          <w:color w:val="000000"/>
          <w:sz w:val="20"/>
          <w:szCs w:val="20"/>
          <w:lang w:eastAsia="zh-CN"/>
        </w:rPr>
        <w:t>P</w:t>
      </w:r>
      <w:r w:rsidRPr="00B8409A">
        <w:rPr>
          <w:rFonts w:ascii="Times New Roman" w:eastAsia="微软雅黑" w:hAnsi="Times New Roman" w:cs="Times New Roman"/>
          <w:i/>
          <w:color w:val="000000"/>
          <w:sz w:val="20"/>
          <w:szCs w:val="20"/>
          <w:lang w:eastAsia="zh-CN"/>
        </w:rPr>
        <w:t xml:space="preserve">UCCH-config </w:t>
      </w:r>
      <w:r w:rsidRPr="00B8409A">
        <w:rPr>
          <w:rFonts w:ascii="Times New Roman" w:eastAsia="微软雅黑" w:hAnsi="Times New Roman" w:cs="Times New Roman" w:hint="eastAsia"/>
          <w:i/>
          <w:color w:val="000000"/>
          <w:sz w:val="20"/>
          <w:szCs w:val="20"/>
          <w:lang w:eastAsia="zh-CN"/>
        </w:rPr>
        <w:t>（</w:t>
      </w:r>
      <w:r w:rsidRPr="00B8409A">
        <w:rPr>
          <w:rFonts w:ascii="Times New Roman" w:eastAsia="微软雅黑" w:hAnsi="Times New Roman" w:cs="Times New Roman"/>
          <w:i/>
          <w:color w:val="000000"/>
          <w:sz w:val="20"/>
          <w:szCs w:val="20"/>
          <w:lang w:eastAsia="zh-CN"/>
        </w:rPr>
        <w:t>priority</w:t>
      </w:r>
      <w:r w:rsidRPr="00B8409A">
        <w:rPr>
          <w:rFonts w:ascii="Times New Roman" w:eastAsia="微软雅黑" w:hAnsi="Times New Roman" w:cs="Times New Roman" w:hint="eastAsia"/>
          <w:i/>
          <w:color w:val="000000"/>
          <w:sz w:val="20"/>
          <w:szCs w:val="20"/>
          <w:lang w:eastAsia="zh-CN"/>
        </w:rPr>
        <w:t>）</w:t>
      </w:r>
      <w:r w:rsidRPr="00B8409A">
        <w:rPr>
          <w:rFonts w:ascii="Times New Roman" w:eastAsia="微软雅黑" w:hAnsi="Times New Roman" w:cs="Times New Roman" w:hint="eastAsia"/>
          <w:i/>
          <w:color w:val="000000"/>
          <w:sz w:val="20"/>
          <w:szCs w:val="20"/>
          <w:lang w:eastAsia="zh-CN"/>
        </w:rPr>
        <w:t>c</w:t>
      </w:r>
      <w:r w:rsidRPr="00B8409A">
        <w:rPr>
          <w:rFonts w:ascii="Times New Roman" w:eastAsia="微软雅黑" w:hAnsi="Times New Roman" w:cs="Times New Roman"/>
          <w:i/>
          <w:color w:val="000000"/>
          <w:sz w:val="20"/>
          <w:szCs w:val="20"/>
          <w:lang w:eastAsia="zh-CN"/>
        </w:rPr>
        <w:t>onfiguration?</w:t>
      </w:r>
    </w:p>
    <w:p w14:paraId="539A6231" w14:textId="77777777" w:rsidR="00D145C0" w:rsidRPr="00B8409A" w:rsidRDefault="00D145C0" w:rsidP="008850C2">
      <w:pPr>
        <w:pStyle w:val="xxmsolistparagraph"/>
        <w:numPr>
          <w:ilvl w:val="0"/>
          <w:numId w:val="27"/>
        </w:numPr>
        <w:spacing w:line="315" w:lineRule="atLeast"/>
        <w:textAlignment w:val="baseline"/>
        <w:rPr>
          <w:rFonts w:ascii="Times New Roman" w:eastAsia="微软雅黑" w:hAnsi="Times New Roman" w:cs="Times New Roman"/>
          <w:i/>
          <w:color w:val="000000"/>
          <w:sz w:val="20"/>
          <w:szCs w:val="20"/>
        </w:rPr>
      </w:pPr>
      <w:r w:rsidRPr="00B8409A">
        <w:rPr>
          <w:rFonts w:ascii="Times New Roman" w:eastAsia="微软雅黑" w:hAnsi="Times New Roman" w:cs="Times New Roman"/>
          <w:i/>
          <w:color w:val="000000"/>
          <w:sz w:val="20"/>
          <w:szCs w:val="20"/>
        </w:rPr>
        <w:t>FFS for other types of UCI.</w:t>
      </w:r>
    </w:p>
    <w:p w14:paraId="64B5CE09" w14:textId="77777777" w:rsidR="00D145C0" w:rsidRPr="00965F7E" w:rsidRDefault="00D145C0" w:rsidP="00D145C0">
      <w:pPr>
        <w:pStyle w:val="xxmsolistparagraph"/>
        <w:spacing w:line="315" w:lineRule="atLeast"/>
        <w:ind w:left="720"/>
        <w:textAlignment w:val="baseline"/>
        <w:rPr>
          <w:rFonts w:ascii="Times New Roman" w:eastAsia="微软雅黑" w:hAnsi="Times New Roman" w:cs="Times New Roman"/>
          <w:color w:val="000000"/>
          <w:sz w:val="21"/>
          <w:szCs w:val="21"/>
        </w:rPr>
      </w:pPr>
    </w:p>
    <w:p w14:paraId="2DAE201D" w14:textId="544027F5" w:rsidR="00D145C0" w:rsidRDefault="00D145C0" w:rsidP="00D145C0">
      <w:pPr>
        <w:jc w:val="both"/>
        <w:rPr>
          <w:rFonts w:eastAsia="微软雅黑"/>
          <w:color w:val="000000"/>
        </w:rPr>
      </w:pPr>
      <w:r>
        <w:rPr>
          <w:rFonts w:eastAsia="微软雅黑"/>
          <w:color w:val="000000"/>
        </w:rPr>
        <w:t xml:space="preserve">For a </w:t>
      </w:r>
      <w:r w:rsidRPr="005240FC">
        <w:rPr>
          <w:rFonts w:eastAsia="微软雅黑"/>
          <w:color w:val="000000"/>
        </w:rPr>
        <w:t>mechanism to enable/disable the multiplexing</w:t>
      </w:r>
      <w:r>
        <w:rPr>
          <w:rFonts w:eastAsia="微软雅黑"/>
          <w:color w:val="000000"/>
        </w:rPr>
        <w:t xml:space="preserve"> between PUCCHs, compared with the semi-static RRC </w:t>
      </w:r>
      <w:r>
        <w:rPr>
          <w:rFonts w:eastAsia="微软雅黑" w:hint="eastAsia"/>
          <w:color w:val="000000"/>
        </w:rPr>
        <w:t>con</w:t>
      </w:r>
      <w:r>
        <w:rPr>
          <w:rFonts w:eastAsia="微软雅黑"/>
          <w:color w:val="000000"/>
        </w:rPr>
        <w:t xml:space="preserve">figuration, dynamically indication in DCI would cost more DCI resources and may not be feasible for SPS transmission. So we support to use semi-static RRC </w:t>
      </w:r>
      <w:r>
        <w:rPr>
          <w:rFonts w:eastAsia="微软雅黑" w:hint="eastAsia"/>
          <w:color w:val="000000"/>
        </w:rPr>
        <w:t>con</w:t>
      </w:r>
      <w:r>
        <w:rPr>
          <w:rFonts w:eastAsia="微软雅黑"/>
          <w:color w:val="000000"/>
        </w:rPr>
        <w:t xml:space="preserve">figuration at least, and dynamical indication schemes can be further considered. </w:t>
      </w:r>
    </w:p>
    <w:bookmarkEnd w:id="6"/>
    <w:p w14:paraId="32AE9227" w14:textId="367E61E6" w:rsidR="006B4BF3" w:rsidRDefault="00D145C0" w:rsidP="006B4BF3">
      <w:pPr>
        <w:pStyle w:val="aff8"/>
        <w:numPr>
          <w:ilvl w:val="0"/>
          <w:numId w:val="25"/>
        </w:numPr>
        <w:ind w:leftChars="0"/>
        <w:jc w:val="both"/>
        <w:rPr>
          <w:rFonts w:eastAsia="宋体"/>
          <w:b/>
          <w:i/>
          <w:lang w:eastAsia="zh-CN"/>
        </w:rPr>
      </w:pPr>
      <w:r w:rsidRPr="00533727">
        <w:rPr>
          <w:rFonts w:eastAsia="宋体"/>
          <w:b/>
          <w:i/>
          <w:lang w:eastAsia="zh-CN"/>
        </w:rPr>
        <w:t>For multiplexing a high-priority (HP) HARQ-ACK and a low-priority (LP) HARQ-ACK into a PUCCH</w:t>
      </w:r>
      <w:r>
        <w:rPr>
          <w:rFonts w:eastAsia="宋体"/>
          <w:b/>
          <w:i/>
          <w:lang w:eastAsia="zh-CN"/>
        </w:rPr>
        <w:t>,</w:t>
      </w:r>
      <w:r w:rsidRPr="00533727">
        <w:rPr>
          <w:rFonts w:eastAsia="宋体"/>
          <w:b/>
          <w:i/>
          <w:lang w:eastAsia="zh-CN"/>
        </w:rPr>
        <w:t xml:space="preserve"> </w:t>
      </w:r>
      <w:r>
        <w:rPr>
          <w:rFonts w:eastAsia="宋体"/>
          <w:b/>
          <w:i/>
          <w:lang w:eastAsia="zh-CN"/>
        </w:rPr>
        <w:t xml:space="preserve">support RRC configuration </w:t>
      </w:r>
      <w:r w:rsidRPr="00B75B49">
        <w:rPr>
          <w:rFonts w:eastAsia="宋体"/>
          <w:b/>
          <w:i/>
          <w:lang w:eastAsia="zh-CN"/>
        </w:rPr>
        <w:t>to enable/disable the multiplexing</w:t>
      </w:r>
      <w:r>
        <w:rPr>
          <w:rFonts w:eastAsia="宋体"/>
          <w:b/>
          <w:i/>
          <w:lang w:eastAsia="zh-CN"/>
        </w:rPr>
        <w:t xml:space="preserve"> as a baseline.</w:t>
      </w:r>
    </w:p>
    <w:p w14:paraId="297E8627" w14:textId="77777777" w:rsidR="006B4BF3" w:rsidRPr="006B4BF3" w:rsidRDefault="006B4BF3" w:rsidP="006B4BF3">
      <w:pPr>
        <w:pStyle w:val="aff8"/>
        <w:ind w:leftChars="0" w:left="420"/>
        <w:jc w:val="both"/>
        <w:rPr>
          <w:rFonts w:eastAsia="宋体" w:hint="eastAsia"/>
          <w:b/>
          <w:i/>
          <w:lang w:eastAsia="zh-CN"/>
        </w:rPr>
      </w:pPr>
    </w:p>
    <w:p w14:paraId="60A6A72E" w14:textId="74980F05" w:rsidR="00CA43B5" w:rsidRDefault="006B4BF3" w:rsidP="006B4BF3">
      <w:pPr>
        <w:pStyle w:val="aff8"/>
        <w:numPr>
          <w:ilvl w:val="0"/>
          <w:numId w:val="30"/>
        </w:numPr>
        <w:spacing w:after="0"/>
        <w:ind w:leftChars="0"/>
        <w:rPr>
          <w:b/>
          <w:bCs/>
          <w:lang w:val="en-US" w:eastAsia="zh-CN"/>
        </w:rPr>
      </w:pPr>
      <w:r>
        <w:rPr>
          <w:b/>
          <w:bCs/>
          <w:lang w:val="en-US" w:eastAsia="zh-CN"/>
        </w:rPr>
        <w:t>Overlapping of more than two PUCCHs</w:t>
      </w:r>
    </w:p>
    <w:p w14:paraId="06B9A4DC" w14:textId="77777777" w:rsidR="006B4BF3" w:rsidRPr="006B4BF3" w:rsidRDefault="006B4BF3" w:rsidP="006B4BF3">
      <w:pPr>
        <w:pStyle w:val="aff8"/>
        <w:spacing w:after="0"/>
        <w:ind w:leftChars="0" w:left="420"/>
        <w:rPr>
          <w:b/>
          <w:bCs/>
          <w:lang w:val="en-US" w:eastAsia="zh-CN"/>
        </w:rPr>
      </w:pPr>
    </w:p>
    <w:p w14:paraId="4876AFC3" w14:textId="00D06153" w:rsidR="006B4BF3" w:rsidRPr="001C73EF" w:rsidRDefault="00CA43B5" w:rsidP="00CA43B5">
      <w:pPr>
        <w:jc w:val="both"/>
        <w:rPr>
          <w:rFonts w:eastAsia="宋体" w:hint="eastAsia"/>
          <w:lang w:eastAsia="zh-CN"/>
        </w:rPr>
      </w:pPr>
      <w:r w:rsidRPr="00924CE5">
        <w:rPr>
          <w:rFonts w:eastAsia="宋体"/>
          <w:lang w:eastAsia="zh-CN"/>
        </w:rPr>
        <w:t xml:space="preserve">In case a PUCCH overlaps with more than one PUCCH with different priorities, </w:t>
      </w:r>
      <w:bookmarkStart w:id="7" w:name="OLE_LINK15"/>
      <w:r w:rsidRPr="00924CE5">
        <w:rPr>
          <w:rFonts w:eastAsia="宋体"/>
          <w:lang w:eastAsia="zh-CN"/>
        </w:rPr>
        <w:t>Rel-16 behaviour can be employed at first, i.e. multiplexing/dropping of</w:t>
      </w:r>
      <w:bookmarkEnd w:id="7"/>
      <w:r w:rsidRPr="00924CE5">
        <w:rPr>
          <w:rFonts w:eastAsia="宋体"/>
          <w:lang w:eastAsia="zh-CN"/>
        </w:rPr>
        <w:t xml:space="preserve"> overlapping PUCCHs with the low priority assuming PUCCHs with high priority do not exist. After that, a LP PUCCH including any intermediate scheduled LP transmission should be dropped if it overlaps with any HP PUCCH. Thirdly, </w:t>
      </w:r>
      <w:r>
        <w:rPr>
          <w:rFonts w:eastAsia="宋体"/>
          <w:lang w:eastAsia="zh-CN"/>
        </w:rPr>
        <w:t>m</w:t>
      </w:r>
      <w:r w:rsidRPr="00924CE5">
        <w:rPr>
          <w:rFonts w:eastAsia="宋体"/>
          <w:lang w:eastAsia="zh-CN"/>
        </w:rPr>
        <w:t>ultiplexing/overriding of HP PUCCH</w:t>
      </w:r>
      <w:r>
        <w:rPr>
          <w:rFonts w:eastAsia="宋体"/>
          <w:lang w:eastAsia="zh-CN"/>
        </w:rPr>
        <w:t>s</w:t>
      </w:r>
      <w:r w:rsidRPr="00924CE5">
        <w:rPr>
          <w:rFonts w:eastAsia="宋体"/>
          <w:lang w:eastAsia="zh-CN"/>
        </w:rPr>
        <w:t xml:space="preserve"> is performed as if LP channels do not exist. Finally, a final HP </w:t>
      </w:r>
      <w:r>
        <w:rPr>
          <w:rFonts w:eastAsia="宋体"/>
          <w:lang w:eastAsia="zh-CN"/>
        </w:rPr>
        <w:t>PUCCH</w:t>
      </w:r>
      <w:r w:rsidRPr="00924CE5">
        <w:rPr>
          <w:rFonts w:eastAsia="宋体"/>
          <w:lang w:eastAsia="zh-CN"/>
        </w:rPr>
        <w:t xml:space="preserve"> is multiplexed with a final LP </w:t>
      </w:r>
      <w:r>
        <w:rPr>
          <w:rFonts w:eastAsia="宋体"/>
          <w:lang w:eastAsia="zh-CN"/>
        </w:rPr>
        <w:t>PUCCH</w:t>
      </w:r>
      <w:r w:rsidRPr="00924CE5">
        <w:rPr>
          <w:rFonts w:eastAsia="宋体"/>
          <w:lang w:eastAsia="zh-CN"/>
        </w:rPr>
        <w:t xml:space="preserve"> if they overlap, after performing multiplexing of HP </w:t>
      </w:r>
      <w:r>
        <w:rPr>
          <w:rFonts w:eastAsia="宋体"/>
          <w:lang w:eastAsia="zh-CN"/>
        </w:rPr>
        <w:t>PUCCHs.</w:t>
      </w:r>
    </w:p>
    <w:p w14:paraId="15B640DD" w14:textId="77777777" w:rsidR="00CA43B5" w:rsidRDefault="00CA43B5" w:rsidP="00CA43B5">
      <w:pPr>
        <w:pStyle w:val="aff8"/>
        <w:numPr>
          <w:ilvl w:val="0"/>
          <w:numId w:val="25"/>
        </w:numPr>
        <w:ind w:leftChars="0"/>
        <w:jc w:val="both"/>
        <w:rPr>
          <w:rFonts w:eastAsia="宋体"/>
          <w:b/>
          <w:i/>
          <w:lang w:eastAsia="zh-CN"/>
        </w:rPr>
      </w:pPr>
      <w:r w:rsidRPr="001C73EF">
        <w:rPr>
          <w:rFonts w:eastAsia="宋体"/>
          <w:b/>
          <w:i/>
          <w:lang w:eastAsia="zh-CN"/>
        </w:rPr>
        <w:t xml:space="preserve">In case a PUCCH overlaps with more than one PUCCH with different priorities, perform multiplexing/dropping of overlapping PUCCHs with the same priority first, and then deal with multiplexing/dropping </w:t>
      </w:r>
      <w:r w:rsidRPr="001C73EF">
        <w:rPr>
          <w:rFonts w:eastAsia="宋体" w:hint="eastAsia"/>
          <w:b/>
          <w:i/>
          <w:lang w:eastAsia="zh-CN"/>
        </w:rPr>
        <w:t>of</w:t>
      </w:r>
      <w:r w:rsidRPr="001C73EF">
        <w:rPr>
          <w:rFonts w:eastAsia="宋体"/>
          <w:b/>
          <w:i/>
          <w:lang w:eastAsia="zh-CN"/>
        </w:rPr>
        <w:t xml:space="preserve"> resulted PUCCHs with different priorities in general. </w:t>
      </w:r>
    </w:p>
    <w:p w14:paraId="2D1147F4" w14:textId="77777777" w:rsidR="00CA43B5" w:rsidRPr="00CA43B5" w:rsidRDefault="00CA43B5" w:rsidP="00CA43B5">
      <w:pPr>
        <w:jc w:val="both"/>
        <w:rPr>
          <w:rFonts w:eastAsia="宋体"/>
          <w:b/>
          <w:i/>
          <w:lang w:eastAsia="zh-CN"/>
        </w:rPr>
      </w:pPr>
    </w:p>
    <w:p w14:paraId="4C86BAC1" w14:textId="62D8A48D" w:rsidR="00CA43B5" w:rsidRDefault="00CA43B5" w:rsidP="008850C2">
      <w:pPr>
        <w:pStyle w:val="aff8"/>
        <w:numPr>
          <w:ilvl w:val="0"/>
          <w:numId w:val="30"/>
        </w:numPr>
        <w:spacing w:after="0"/>
        <w:ind w:leftChars="0"/>
        <w:rPr>
          <w:b/>
          <w:bCs/>
          <w:lang w:val="en-US" w:eastAsia="zh-CN"/>
        </w:rPr>
      </w:pPr>
      <w:r w:rsidRPr="00CA43B5">
        <w:rPr>
          <w:b/>
          <w:bCs/>
          <w:lang w:val="en-US" w:eastAsia="zh-CN"/>
        </w:rPr>
        <w:t>O</w:t>
      </w:r>
      <w:r w:rsidRPr="00CA43B5">
        <w:rPr>
          <w:rFonts w:hint="eastAsia"/>
          <w:b/>
          <w:bCs/>
          <w:lang w:val="en-US" w:eastAsia="zh-CN"/>
        </w:rPr>
        <w:t xml:space="preserve">verlapping between </w:t>
      </w:r>
      <w:r>
        <w:rPr>
          <w:rFonts w:hint="eastAsia"/>
          <w:b/>
          <w:bCs/>
          <w:lang w:val="en-US" w:eastAsia="zh-CN"/>
        </w:rPr>
        <w:t>HARQ-ACK</w:t>
      </w:r>
      <w:r>
        <w:rPr>
          <w:b/>
          <w:bCs/>
          <w:lang w:val="en-US" w:eastAsia="zh-CN"/>
        </w:rPr>
        <w:t xml:space="preserve"> and PUSCH</w:t>
      </w:r>
    </w:p>
    <w:p w14:paraId="230E3298" w14:textId="5FE277F9" w:rsidR="00355F5C" w:rsidRDefault="00355F5C" w:rsidP="00FC09E5">
      <w:pPr>
        <w:spacing w:after="0"/>
        <w:rPr>
          <w:rFonts w:eastAsia="微软雅黑"/>
          <w:color w:val="000000"/>
        </w:rPr>
      </w:pPr>
    </w:p>
    <w:p w14:paraId="41EDC403" w14:textId="77777777" w:rsidR="008874EE" w:rsidRPr="00B8409A" w:rsidRDefault="008874EE" w:rsidP="008874EE">
      <w:pPr>
        <w:rPr>
          <w:rFonts w:eastAsia="微软雅黑"/>
          <w:i/>
          <w:color w:val="000000"/>
        </w:rPr>
      </w:pPr>
      <w:r w:rsidRPr="00B8409A">
        <w:rPr>
          <w:rFonts w:eastAsia="宋体"/>
          <w:i/>
          <w:color w:val="000000"/>
          <w:highlight w:val="green"/>
          <w:lang w:eastAsia="zh-CN"/>
        </w:rPr>
        <w:t>Agreements</w:t>
      </w:r>
      <w:r w:rsidRPr="00B8409A">
        <w:rPr>
          <w:rFonts w:eastAsia="宋体"/>
          <w:i/>
          <w:color w:val="000000"/>
          <w:lang w:eastAsia="zh-CN"/>
        </w:rPr>
        <w:t>:</w:t>
      </w:r>
    </w:p>
    <w:p w14:paraId="59858AAB" w14:textId="77777777" w:rsidR="008874EE" w:rsidRPr="00B8409A" w:rsidRDefault="008874EE" w:rsidP="008874EE">
      <w:pPr>
        <w:rPr>
          <w:rFonts w:eastAsia="微软雅黑"/>
          <w:i/>
          <w:color w:val="000000"/>
        </w:rPr>
      </w:pPr>
      <w:r w:rsidRPr="00B8409A">
        <w:rPr>
          <w:rFonts w:eastAsia="宋体"/>
          <w:i/>
          <w:color w:val="000000"/>
          <w:lang w:eastAsia="zh-CN"/>
        </w:rPr>
        <w:t>For multiplexing LP HARQ-ACK in a HP PUSCH, s</w:t>
      </w:r>
      <w:r w:rsidRPr="00B8409A">
        <w:rPr>
          <w:rFonts w:eastAsia="微软雅黑"/>
          <w:i/>
          <w:color w:val="000000"/>
        </w:rPr>
        <w:t xml:space="preserve">upport </w:t>
      </w:r>
      <w:r w:rsidRPr="00B8409A">
        <w:rPr>
          <w:rFonts w:eastAsia="Times New Roman"/>
          <w:i/>
          <w:color w:val="000000"/>
          <w:lang w:eastAsia="zh-CN"/>
        </w:rPr>
        <w:t xml:space="preserve">0&lt; </w:t>
      </w:r>
      <w:r w:rsidRPr="00B8409A">
        <w:rPr>
          <w:rFonts w:eastAsia="微软雅黑"/>
          <w:i/>
          <w:color w:val="000000"/>
        </w:rPr>
        <w:t xml:space="preserve">beta-offset </w:t>
      </w:r>
      <w:r w:rsidRPr="00B8409A">
        <w:rPr>
          <w:rFonts w:eastAsia="Times New Roman"/>
          <w:i/>
          <w:color w:val="000000"/>
          <w:lang w:eastAsia="zh-CN"/>
        </w:rPr>
        <w:t>&lt;1</w:t>
      </w:r>
      <w:r w:rsidRPr="00B8409A">
        <w:rPr>
          <w:rFonts w:eastAsia="微软雅黑"/>
          <w:i/>
          <w:color w:val="000000"/>
          <w:lang w:eastAsia="zh-CN"/>
        </w:rPr>
        <w:t>.</w:t>
      </w:r>
    </w:p>
    <w:p w14:paraId="7325AB51" w14:textId="77777777" w:rsidR="008874EE" w:rsidRPr="00B8409A" w:rsidRDefault="008874EE" w:rsidP="008850C2">
      <w:pPr>
        <w:pStyle w:val="aff8"/>
        <w:numPr>
          <w:ilvl w:val="0"/>
          <w:numId w:val="29"/>
        </w:numPr>
        <w:spacing w:after="0"/>
        <w:ind w:leftChars="0"/>
        <w:rPr>
          <w:rFonts w:eastAsia="微软雅黑"/>
          <w:i/>
          <w:color w:val="000000"/>
        </w:rPr>
      </w:pPr>
      <w:r w:rsidRPr="00B8409A">
        <w:rPr>
          <w:rFonts w:eastAsia="Times New Roman"/>
          <w:i/>
          <w:color w:val="000000"/>
          <w:lang w:eastAsia="zh-CN"/>
        </w:rPr>
        <w:t>FFS value(s)</w:t>
      </w:r>
    </w:p>
    <w:p w14:paraId="072A4388" w14:textId="77777777" w:rsidR="008874EE" w:rsidRPr="00B8409A" w:rsidRDefault="008874EE" w:rsidP="008850C2">
      <w:pPr>
        <w:pStyle w:val="aff8"/>
        <w:numPr>
          <w:ilvl w:val="0"/>
          <w:numId w:val="29"/>
        </w:numPr>
        <w:spacing w:after="0"/>
        <w:ind w:leftChars="0"/>
        <w:rPr>
          <w:rFonts w:eastAsia="微软雅黑"/>
          <w:i/>
          <w:color w:val="000000"/>
        </w:rPr>
      </w:pPr>
      <w:r w:rsidRPr="00B8409A">
        <w:rPr>
          <w:rFonts w:eastAsia="Times New Roman"/>
          <w:i/>
          <w:color w:val="000000"/>
          <w:lang w:eastAsia="zh-CN"/>
        </w:rPr>
        <w:t xml:space="preserve">FFS to additionally support </w:t>
      </w:r>
      <w:r w:rsidRPr="00B8409A">
        <w:rPr>
          <w:rFonts w:eastAsia="微软雅黑"/>
          <w:i/>
          <w:color w:val="000000"/>
        </w:rPr>
        <w:t xml:space="preserve">beta-offset </w:t>
      </w:r>
      <w:r w:rsidRPr="00B8409A">
        <w:rPr>
          <w:rFonts w:eastAsia="Times New Roman"/>
          <w:i/>
          <w:color w:val="000000"/>
          <w:lang w:eastAsia="zh-CN"/>
        </w:rPr>
        <w:t>=0 or a value disabling the multiplexing</w:t>
      </w:r>
    </w:p>
    <w:p w14:paraId="7B6D6AAE" w14:textId="77777777" w:rsidR="008874EE" w:rsidRPr="00B8409A" w:rsidRDefault="008874EE" w:rsidP="008850C2">
      <w:pPr>
        <w:pStyle w:val="aff8"/>
        <w:numPr>
          <w:ilvl w:val="0"/>
          <w:numId w:val="29"/>
        </w:numPr>
        <w:spacing w:after="0"/>
        <w:ind w:leftChars="0"/>
        <w:rPr>
          <w:rFonts w:eastAsia="微软雅黑"/>
          <w:i/>
          <w:color w:val="000000"/>
        </w:rPr>
      </w:pPr>
      <w:r w:rsidRPr="00B8409A">
        <w:rPr>
          <w:rFonts w:eastAsia="Times New Roman"/>
          <w:i/>
          <w:color w:val="000000"/>
          <w:lang w:eastAsia="zh-CN"/>
        </w:rPr>
        <w:t>Aim to NOT increase the corresponding bitwidth in the DCI (compared to Rel-16)</w:t>
      </w:r>
    </w:p>
    <w:p w14:paraId="40B7DB25" w14:textId="77777777" w:rsidR="00B65603" w:rsidRDefault="00B65603" w:rsidP="00B65603">
      <w:pPr>
        <w:jc w:val="both"/>
        <w:rPr>
          <w:rFonts w:eastAsia="微软雅黑"/>
          <w:color w:val="000000"/>
          <w:shd w:val="clear" w:color="auto" w:fill="FFFFFF"/>
          <w:lang w:eastAsia="zh-CN"/>
        </w:rPr>
      </w:pPr>
    </w:p>
    <w:p w14:paraId="30EDBEE5" w14:textId="627B3D20" w:rsidR="00E76E8A" w:rsidRPr="001C73EF" w:rsidRDefault="00B65603" w:rsidP="00B65603">
      <w:pPr>
        <w:jc w:val="both"/>
        <w:rPr>
          <w:rFonts w:eastAsia="微软雅黑"/>
          <w:color w:val="000000"/>
        </w:rPr>
      </w:pPr>
      <w:r w:rsidRPr="00CA43B5">
        <w:rPr>
          <w:rFonts w:eastAsia="宋体"/>
          <w:lang w:val="en-US" w:eastAsia="zh-CN"/>
        </w:rPr>
        <w:t xml:space="preserve">From our perspective, </w:t>
      </w:r>
      <w:r w:rsidR="00E76E8A">
        <w:rPr>
          <w:rFonts w:eastAsia="宋体" w:hint="eastAsia"/>
          <w:lang w:val="en-US" w:eastAsia="zh-CN"/>
        </w:rPr>
        <w:t>g</w:t>
      </w:r>
      <w:r w:rsidR="00E76E8A">
        <w:rPr>
          <w:rFonts w:eastAsia="宋体"/>
          <w:lang w:val="en-US" w:eastAsia="zh-CN"/>
        </w:rPr>
        <w:t xml:space="preserve">NB can </w:t>
      </w:r>
      <w:r w:rsidR="00E76E8A">
        <w:rPr>
          <w:rFonts w:eastAsia="宋体" w:hint="eastAsia"/>
          <w:lang w:val="en-US" w:eastAsia="zh-CN"/>
        </w:rPr>
        <w:t>set smaller beta_offset</w:t>
      </w:r>
      <w:r w:rsidR="00E76E8A">
        <w:rPr>
          <w:rFonts w:eastAsia="宋体"/>
          <w:lang w:val="en-US" w:eastAsia="zh-CN"/>
        </w:rPr>
        <w:t xml:space="preserve"> values</w:t>
      </w:r>
      <w:r w:rsidR="00E76E8A">
        <w:rPr>
          <w:rFonts w:eastAsia="宋体" w:hint="eastAsia"/>
          <w:lang w:val="en-US" w:eastAsia="zh-CN"/>
        </w:rPr>
        <w:t>, such</w:t>
      </w:r>
      <w:r w:rsidR="00E76E8A">
        <w:rPr>
          <w:rFonts w:eastAsia="宋体"/>
          <w:lang w:val="en-US" w:eastAsia="zh-CN"/>
        </w:rPr>
        <w:t xml:space="preserve"> as</w:t>
      </w:r>
      <w:r w:rsidR="00E76E8A">
        <w:rPr>
          <w:rFonts w:eastAsia="宋体" w:hint="eastAsia"/>
          <w:lang w:val="en-US" w:eastAsia="zh-CN"/>
        </w:rPr>
        <w:t xml:space="preserve"> 0.8, 0.5, </w:t>
      </w:r>
      <w:r w:rsidR="00E76E8A">
        <w:rPr>
          <w:rFonts w:eastAsia="宋体"/>
          <w:lang w:val="en-US" w:eastAsia="zh-CN"/>
        </w:rPr>
        <w:t>to</w:t>
      </w:r>
      <w:r w:rsidR="00E76E8A">
        <w:rPr>
          <w:rFonts w:eastAsia="宋体" w:hint="eastAsia"/>
          <w:lang w:val="en-US" w:eastAsia="zh-CN"/>
        </w:rPr>
        <w:t xml:space="preserve"> decrease the occupied resources of </w:t>
      </w:r>
      <w:r w:rsidR="00E76E8A">
        <w:rPr>
          <w:rFonts w:eastAsia="宋体"/>
          <w:lang w:val="en-US" w:eastAsia="zh-CN"/>
        </w:rPr>
        <w:t>LP</w:t>
      </w:r>
      <w:r w:rsidR="00E76E8A">
        <w:rPr>
          <w:rFonts w:eastAsia="宋体" w:hint="eastAsia"/>
          <w:lang w:val="en-US" w:eastAsia="zh-CN"/>
        </w:rPr>
        <w:t xml:space="preserve"> HARQ-ACK </w:t>
      </w:r>
      <w:r w:rsidR="00E76E8A">
        <w:rPr>
          <w:rFonts w:eastAsia="宋体"/>
          <w:lang w:val="en-US" w:eastAsia="zh-CN"/>
        </w:rPr>
        <w:t xml:space="preserve">and maintain </w:t>
      </w:r>
      <w:r w:rsidR="00E76E8A">
        <w:rPr>
          <w:rFonts w:eastAsia="宋体" w:hint="eastAsia"/>
          <w:lang w:val="en-US" w:eastAsia="zh-CN"/>
        </w:rPr>
        <w:t xml:space="preserve">the reliability of </w:t>
      </w:r>
      <w:r w:rsidR="00E76E8A">
        <w:rPr>
          <w:rFonts w:eastAsia="宋体"/>
          <w:lang w:val="en-US" w:eastAsia="zh-CN"/>
        </w:rPr>
        <w:t>HP</w:t>
      </w:r>
      <w:r w:rsidR="00E76E8A">
        <w:rPr>
          <w:rFonts w:eastAsia="宋体" w:hint="eastAsia"/>
          <w:lang w:val="en-US" w:eastAsia="zh-CN"/>
        </w:rPr>
        <w:t xml:space="preserve"> UL-SCH when </w:t>
      </w:r>
      <w:r w:rsidR="00E76E8A">
        <w:rPr>
          <w:rFonts w:eastAsia="宋体"/>
          <w:lang w:val="en-US" w:eastAsia="zh-CN"/>
        </w:rPr>
        <w:t xml:space="preserve">multiplexing is enabled. In addition, </w:t>
      </w:r>
      <w:r w:rsidR="00E76E8A" w:rsidRPr="00F54169">
        <w:rPr>
          <w:rFonts w:eastAsia="微软雅黑"/>
          <w:color w:val="000000"/>
        </w:rPr>
        <w:t>beta-offset</w:t>
      </w:r>
      <w:r w:rsidR="00E76E8A">
        <w:rPr>
          <w:rFonts w:eastAsia="微软雅黑"/>
          <w:color w:val="000000"/>
        </w:rPr>
        <w:t>=0 can also be supported to disable the multiplexing of LP HARQ-ACK.</w:t>
      </w:r>
    </w:p>
    <w:p w14:paraId="0E217E1A" w14:textId="6B8FEC74" w:rsidR="00D145C0" w:rsidRDefault="00E76E8A" w:rsidP="00E76E8A">
      <w:pPr>
        <w:pStyle w:val="aff8"/>
        <w:numPr>
          <w:ilvl w:val="0"/>
          <w:numId w:val="25"/>
        </w:numPr>
        <w:ind w:leftChars="0"/>
        <w:jc w:val="both"/>
        <w:rPr>
          <w:rFonts w:eastAsia="宋体"/>
          <w:b/>
          <w:i/>
          <w:lang w:eastAsia="zh-CN"/>
        </w:rPr>
      </w:pPr>
      <w:r>
        <w:rPr>
          <w:rFonts w:eastAsia="宋体" w:hint="eastAsia"/>
          <w:b/>
          <w:i/>
          <w:lang w:eastAsia="zh-CN"/>
        </w:rPr>
        <w:t>g</w:t>
      </w:r>
      <w:r w:rsidRPr="00E76E8A">
        <w:rPr>
          <w:rFonts w:eastAsia="宋体"/>
          <w:b/>
          <w:i/>
          <w:lang w:eastAsia="zh-CN"/>
        </w:rPr>
        <w:t xml:space="preserve">NB can </w:t>
      </w:r>
      <w:r w:rsidRPr="00E76E8A">
        <w:rPr>
          <w:rFonts w:eastAsia="宋体" w:hint="eastAsia"/>
          <w:b/>
          <w:i/>
          <w:lang w:eastAsia="zh-CN"/>
        </w:rPr>
        <w:t>set the smaller beta_offset</w:t>
      </w:r>
      <w:r w:rsidRPr="00E76E8A">
        <w:rPr>
          <w:rFonts w:eastAsia="宋体"/>
          <w:b/>
          <w:i/>
          <w:lang w:eastAsia="zh-CN"/>
        </w:rPr>
        <w:t xml:space="preserve"> values</w:t>
      </w:r>
      <w:r w:rsidR="00300357">
        <w:rPr>
          <w:rFonts w:eastAsia="宋体"/>
          <w:b/>
          <w:i/>
          <w:lang w:eastAsia="zh-CN"/>
        </w:rPr>
        <w:t xml:space="preserve"> </w:t>
      </w:r>
      <w:r w:rsidR="00265E64" w:rsidRPr="00265E64">
        <w:rPr>
          <w:rFonts w:eastAsia="宋体"/>
          <w:b/>
          <w:i/>
          <w:lang w:eastAsia="zh-CN"/>
        </w:rPr>
        <w:t>for multiplexing LP HARQ-ACK in a HP PUSCH</w:t>
      </w:r>
      <w:r w:rsidRPr="00E76E8A">
        <w:rPr>
          <w:rFonts w:eastAsia="宋体" w:hint="eastAsia"/>
          <w:b/>
          <w:i/>
          <w:lang w:eastAsia="zh-CN"/>
        </w:rPr>
        <w:t>, such</w:t>
      </w:r>
      <w:r w:rsidRPr="00E76E8A">
        <w:rPr>
          <w:rFonts w:eastAsia="宋体"/>
          <w:b/>
          <w:i/>
          <w:lang w:eastAsia="zh-CN"/>
        </w:rPr>
        <w:t xml:space="preserve"> as</w:t>
      </w:r>
      <w:r w:rsidRPr="00E76E8A">
        <w:rPr>
          <w:rFonts w:eastAsia="宋体" w:hint="eastAsia"/>
          <w:b/>
          <w:i/>
          <w:lang w:eastAsia="zh-CN"/>
        </w:rPr>
        <w:t xml:space="preserve"> 0.8, 0.5</w:t>
      </w:r>
      <w:r>
        <w:rPr>
          <w:rFonts w:eastAsia="宋体"/>
          <w:b/>
          <w:i/>
          <w:lang w:eastAsia="zh-CN"/>
        </w:rPr>
        <w:t xml:space="preserve"> and 0.</w:t>
      </w:r>
    </w:p>
    <w:p w14:paraId="7E7130FD" w14:textId="77777777" w:rsidR="0010062C" w:rsidRPr="0010062C" w:rsidRDefault="0010062C" w:rsidP="0010062C">
      <w:pPr>
        <w:jc w:val="both"/>
        <w:rPr>
          <w:rFonts w:eastAsia="宋体"/>
          <w:b/>
          <w:i/>
          <w:lang w:eastAsia="zh-CN"/>
        </w:rPr>
      </w:pPr>
    </w:p>
    <w:p w14:paraId="3BE7003F" w14:textId="2B915691" w:rsidR="00D145C0" w:rsidRPr="00CA43B5" w:rsidRDefault="00FD4B8B" w:rsidP="008850C2">
      <w:pPr>
        <w:pStyle w:val="aff8"/>
        <w:numPr>
          <w:ilvl w:val="0"/>
          <w:numId w:val="30"/>
        </w:numPr>
        <w:spacing w:after="0"/>
        <w:ind w:leftChars="0"/>
        <w:rPr>
          <w:b/>
          <w:bCs/>
          <w:lang w:val="en-US" w:eastAsia="zh-CN"/>
        </w:rPr>
      </w:pPr>
      <w:r w:rsidRPr="00CA43B5">
        <w:rPr>
          <w:b/>
          <w:bCs/>
          <w:lang w:val="en-US" w:eastAsia="zh-CN"/>
        </w:rPr>
        <w:t>O</w:t>
      </w:r>
      <w:r w:rsidRPr="00CA43B5">
        <w:rPr>
          <w:rFonts w:hint="eastAsia"/>
          <w:b/>
          <w:bCs/>
          <w:lang w:val="en-US" w:eastAsia="zh-CN"/>
        </w:rPr>
        <w:t>verlapping between high priority SR and low priority HARQ-ACK.</w:t>
      </w:r>
    </w:p>
    <w:p w14:paraId="01B2CE66" w14:textId="77777777" w:rsidR="00E73966" w:rsidRDefault="00E73966" w:rsidP="00FC09E5">
      <w:pPr>
        <w:spacing w:after="0"/>
        <w:rPr>
          <w:b/>
          <w:bCs/>
          <w:lang w:val="en-US" w:eastAsia="zh-CN"/>
        </w:rPr>
      </w:pPr>
    </w:p>
    <w:p w14:paraId="40E35041" w14:textId="77777777" w:rsidR="00E73966" w:rsidRPr="00B8409A" w:rsidRDefault="00E73966" w:rsidP="00E73966">
      <w:pPr>
        <w:rPr>
          <w:rFonts w:eastAsia="微软雅黑"/>
          <w:i/>
          <w:color w:val="000000"/>
        </w:rPr>
      </w:pPr>
      <w:r w:rsidRPr="00B8409A">
        <w:rPr>
          <w:rFonts w:eastAsia="宋体"/>
          <w:i/>
          <w:color w:val="000000"/>
          <w:highlight w:val="green"/>
          <w:lang w:eastAsia="zh-CN"/>
        </w:rPr>
        <w:t>Agreements</w:t>
      </w:r>
      <w:r w:rsidRPr="00B8409A">
        <w:rPr>
          <w:rFonts w:eastAsia="宋体"/>
          <w:i/>
          <w:color w:val="000000"/>
          <w:lang w:eastAsia="zh-CN"/>
        </w:rPr>
        <w:t>:</w:t>
      </w:r>
    </w:p>
    <w:p w14:paraId="6B8AA55A" w14:textId="77777777" w:rsidR="00E73966" w:rsidRPr="00B8409A" w:rsidRDefault="00E73966" w:rsidP="00E73966">
      <w:pPr>
        <w:jc w:val="both"/>
        <w:rPr>
          <w:i/>
        </w:rPr>
      </w:pPr>
      <w:r w:rsidRPr="00B8409A">
        <w:rPr>
          <w:i/>
        </w:rPr>
        <w:lastRenderedPageBreak/>
        <w:t>When a PUCCH carrying HP SR with PF0 overlaps with a PUCCH carrying LP HARQ-ACK with PF0, further study the following options (proponents ar</w:t>
      </w:r>
      <w:bookmarkStart w:id="8" w:name="_GoBack"/>
      <w:bookmarkEnd w:id="8"/>
      <w:r w:rsidRPr="00B8409A">
        <w:rPr>
          <w:i/>
        </w:rPr>
        <w:t>e encouraged to provide more details and analysis):</w:t>
      </w:r>
    </w:p>
    <w:p w14:paraId="40F6626F" w14:textId="77777777" w:rsidR="00E73966" w:rsidRPr="00B8409A" w:rsidRDefault="00E73966" w:rsidP="00E73966">
      <w:pPr>
        <w:ind w:left="720" w:hanging="420"/>
        <w:rPr>
          <w:i/>
        </w:rPr>
      </w:pPr>
      <w:r w:rsidRPr="00B8409A">
        <w:rPr>
          <w:rFonts w:ascii="Wingdings" w:hAnsi="Wingdings"/>
          <w:i/>
        </w:rPr>
        <w:t></w:t>
      </w:r>
      <w:r w:rsidRPr="00B8409A">
        <w:rPr>
          <w:i/>
          <w:sz w:val="14"/>
          <w:szCs w:val="14"/>
        </w:rPr>
        <w:t>  </w:t>
      </w:r>
      <w:r w:rsidRPr="00B8409A">
        <w:rPr>
          <w:i/>
        </w:rPr>
        <w:t>Opt.1: The positive SR and HARQ-ACK are multiplexed and transmitted on the SR resource.</w:t>
      </w:r>
    </w:p>
    <w:p w14:paraId="472B162A" w14:textId="77777777" w:rsidR="00E73966" w:rsidRPr="00B8409A" w:rsidRDefault="00E73966" w:rsidP="00E73966">
      <w:pPr>
        <w:ind w:left="720" w:hanging="420"/>
        <w:rPr>
          <w:i/>
        </w:rPr>
      </w:pPr>
      <w:r w:rsidRPr="00B8409A">
        <w:rPr>
          <w:rFonts w:ascii="Wingdings" w:hAnsi="Wingdings"/>
          <w:i/>
        </w:rPr>
        <w:t></w:t>
      </w:r>
      <w:r w:rsidRPr="00B8409A">
        <w:rPr>
          <w:i/>
          <w:sz w:val="14"/>
          <w:szCs w:val="14"/>
        </w:rPr>
        <w:t>  </w:t>
      </w:r>
      <w:r w:rsidRPr="00B8409A">
        <w:rPr>
          <w:i/>
        </w:rPr>
        <w:t>Opt.1a: The UE does not transmit negative SR.</w:t>
      </w:r>
    </w:p>
    <w:p w14:paraId="5AFE1AEE" w14:textId="77777777" w:rsidR="00E73966" w:rsidRPr="00B8409A" w:rsidRDefault="00E73966" w:rsidP="00E73966">
      <w:pPr>
        <w:ind w:left="720" w:hanging="420"/>
        <w:rPr>
          <w:i/>
        </w:rPr>
      </w:pPr>
      <w:r w:rsidRPr="00B8409A">
        <w:rPr>
          <w:rFonts w:ascii="Wingdings" w:hAnsi="Wingdings"/>
          <w:i/>
        </w:rPr>
        <w:t></w:t>
      </w:r>
      <w:r w:rsidRPr="00B8409A">
        <w:rPr>
          <w:i/>
          <w:sz w:val="14"/>
          <w:szCs w:val="14"/>
        </w:rPr>
        <w:t>  </w:t>
      </w:r>
      <w:r w:rsidRPr="00B8409A">
        <w:rPr>
          <w:i/>
        </w:rPr>
        <w:t>Opt.1b: For negative SR, the UE transmit only HARQ-ACK on the HARQ-ACK resource.</w:t>
      </w:r>
    </w:p>
    <w:p w14:paraId="615BF5D9" w14:textId="77777777" w:rsidR="00E73966" w:rsidRPr="00B8409A" w:rsidRDefault="00E73966" w:rsidP="00E73966">
      <w:pPr>
        <w:ind w:left="720" w:hanging="420"/>
        <w:rPr>
          <w:i/>
        </w:rPr>
      </w:pPr>
      <w:r w:rsidRPr="00B8409A">
        <w:rPr>
          <w:rFonts w:ascii="Wingdings" w:hAnsi="Wingdings"/>
          <w:i/>
        </w:rPr>
        <w:t></w:t>
      </w:r>
      <w:r w:rsidRPr="00B8409A">
        <w:rPr>
          <w:i/>
          <w:sz w:val="14"/>
          <w:szCs w:val="14"/>
        </w:rPr>
        <w:t>  </w:t>
      </w:r>
      <w:r w:rsidRPr="00B8409A">
        <w:rPr>
          <w:i/>
        </w:rPr>
        <w:t>Opt.1c: For negative SR, the UE transmits SR and HARQ-ACK on the SR resource</w:t>
      </w:r>
    </w:p>
    <w:p w14:paraId="1FF37A6C" w14:textId="77777777" w:rsidR="00E73966" w:rsidRPr="00B8409A" w:rsidRDefault="00E73966" w:rsidP="00E73966">
      <w:pPr>
        <w:ind w:left="720" w:hanging="420"/>
        <w:rPr>
          <w:i/>
        </w:rPr>
      </w:pPr>
      <w:r w:rsidRPr="00B8409A">
        <w:rPr>
          <w:rFonts w:ascii="Wingdings" w:hAnsi="Wingdings"/>
          <w:i/>
        </w:rPr>
        <w:t></w:t>
      </w:r>
      <w:r w:rsidRPr="00B8409A">
        <w:rPr>
          <w:i/>
          <w:sz w:val="14"/>
          <w:szCs w:val="14"/>
        </w:rPr>
        <w:t>  </w:t>
      </w:r>
      <w:r w:rsidRPr="00B8409A">
        <w:rPr>
          <w:i/>
        </w:rPr>
        <w:t>FFS: whether with power boost to transmit multiplexed payload or not.</w:t>
      </w:r>
    </w:p>
    <w:p w14:paraId="5AAC4CFC" w14:textId="77777777" w:rsidR="00E73966" w:rsidRPr="00B8409A" w:rsidRDefault="00E73966" w:rsidP="00E73966">
      <w:pPr>
        <w:ind w:left="720" w:hanging="420"/>
        <w:rPr>
          <w:i/>
        </w:rPr>
      </w:pPr>
      <w:r w:rsidRPr="00B8409A">
        <w:rPr>
          <w:rFonts w:ascii="Wingdings" w:hAnsi="Wingdings"/>
          <w:i/>
        </w:rPr>
        <w:t></w:t>
      </w:r>
      <w:r w:rsidRPr="00B8409A">
        <w:rPr>
          <w:i/>
          <w:sz w:val="14"/>
          <w:szCs w:val="14"/>
        </w:rPr>
        <w:t>  </w:t>
      </w:r>
      <w:r w:rsidRPr="00B8409A">
        <w:rPr>
          <w:i/>
        </w:rPr>
        <w:t>Opt.2: The SR and HARQ-ACK are multiplexed and transmitted on the HARQ-ACK resource.</w:t>
      </w:r>
    </w:p>
    <w:p w14:paraId="1F1251E4" w14:textId="77777777" w:rsidR="00E73966" w:rsidRPr="00B8409A" w:rsidRDefault="00E73966" w:rsidP="00E73966">
      <w:pPr>
        <w:ind w:left="720" w:hanging="420"/>
        <w:rPr>
          <w:i/>
        </w:rPr>
      </w:pPr>
      <w:r w:rsidRPr="00B8409A">
        <w:rPr>
          <w:rFonts w:ascii="Wingdings" w:hAnsi="Wingdings"/>
          <w:i/>
        </w:rPr>
        <w:t></w:t>
      </w:r>
      <w:r w:rsidRPr="00B8409A">
        <w:rPr>
          <w:i/>
          <w:sz w:val="14"/>
          <w:szCs w:val="14"/>
        </w:rPr>
        <w:t>  </w:t>
      </w:r>
      <w:r w:rsidRPr="00B8409A">
        <w:rPr>
          <w:i/>
        </w:rPr>
        <w:t>Opt.2a: If SR is positive, an offset (e.g. 1 PRB) is added to the starting PRB of the HARQ-ACK PUCCH resource.</w:t>
      </w:r>
    </w:p>
    <w:p w14:paraId="1CDC5259" w14:textId="15879735" w:rsidR="00E73966" w:rsidRPr="00B8409A" w:rsidRDefault="00E73966" w:rsidP="00E73966">
      <w:pPr>
        <w:ind w:left="720" w:hanging="420"/>
        <w:rPr>
          <w:i/>
        </w:rPr>
      </w:pPr>
      <w:r w:rsidRPr="00B8409A">
        <w:rPr>
          <w:rFonts w:ascii="Wingdings" w:hAnsi="Wingdings"/>
          <w:i/>
        </w:rPr>
        <w:t></w:t>
      </w:r>
      <w:r w:rsidRPr="00B8409A">
        <w:rPr>
          <w:i/>
          <w:sz w:val="14"/>
          <w:szCs w:val="14"/>
        </w:rPr>
        <w:t>  </w:t>
      </w:r>
      <w:r w:rsidRPr="00B8409A">
        <w:rPr>
          <w:i/>
        </w:rPr>
        <w:t xml:space="preserve">Opt.2b: Using 4 CS values as for SR+1-bit HARQ-ACK in Rel-15/16. For the case of 2-bit HARQ-ACK, the HARQ-ACK is reduced/compressed to 1-bit. </w:t>
      </w:r>
    </w:p>
    <w:p w14:paraId="4B4FF4DA" w14:textId="77777777" w:rsidR="00E73966" w:rsidRPr="00B8409A" w:rsidRDefault="00E73966" w:rsidP="00E73966">
      <w:pPr>
        <w:ind w:left="720" w:hanging="420"/>
        <w:rPr>
          <w:i/>
        </w:rPr>
      </w:pPr>
      <w:r w:rsidRPr="00B8409A">
        <w:rPr>
          <w:rFonts w:ascii="Wingdings" w:hAnsi="Wingdings"/>
          <w:i/>
        </w:rPr>
        <w:t></w:t>
      </w:r>
      <w:r w:rsidRPr="00B8409A">
        <w:rPr>
          <w:i/>
          <w:sz w:val="14"/>
          <w:szCs w:val="14"/>
        </w:rPr>
        <w:t>  </w:t>
      </w:r>
      <w:r w:rsidRPr="00B8409A">
        <w:rPr>
          <w:i/>
        </w:rPr>
        <w:t>Opt.2c: If SR is positive, SR is multiplexed on HARQ-ACK resource in the same way as Rel-15. If SR is negative, transmit only HARQ-ACK on HARQ-ACK resource.</w:t>
      </w:r>
    </w:p>
    <w:p w14:paraId="557124D6" w14:textId="77777777" w:rsidR="00E73966" w:rsidRPr="00B8409A" w:rsidRDefault="00E73966" w:rsidP="00E73966">
      <w:pPr>
        <w:ind w:left="720" w:hanging="420"/>
        <w:rPr>
          <w:i/>
        </w:rPr>
      </w:pPr>
      <w:r w:rsidRPr="00B8409A">
        <w:rPr>
          <w:rFonts w:ascii="Wingdings" w:hAnsi="Wingdings"/>
          <w:i/>
        </w:rPr>
        <w:t></w:t>
      </w:r>
      <w:r w:rsidRPr="00B8409A">
        <w:rPr>
          <w:i/>
          <w:sz w:val="14"/>
          <w:szCs w:val="14"/>
        </w:rPr>
        <w:t>  </w:t>
      </w:r>
      <w:r w:rsidRPr="00B8409A">
        <w:rPr>
          <w:i/>
        </w:rPr>
        <w:t>Opt.3: No enhancement over Rel-16.</w:t>
      </w:r>
    </w:p>
    <w:p w14:paraId="709F172E" w14:textId="77777777" w:rsidR="00E73966" w:rsidRPr="00B8409A" w:rsidRDefault="00E73966" w:rsidP="00E73966">
      <w:pPr>
        <w:ind w:left="720" w:hanging="420"/>
        <w:rPr>
          <w:i/>
        </w:rPr>
      </w:pPr>
      <w:r w:rsidRPr="00B8409A">
        <w:rPr>
          <w:rFonts w:ascii="Wingdings" w:hAnsi="Wingdings"/>
          <w:i/>
        </w:rPr>
        <w:t></w:t>
      </w:r>
      <w:r w:rsidRPr="00B8409A">
        <w:rPr>
          <w:i/>
          <w:sz w:val="14"/>
          <w:szCs w:val="14"/>
        </w:rPr>
        <w:t>  </w:t>
      </w:r>
      <w:r w:rsidRPr="00B8409A">
        <w:rPr>
          <w:i/>
        </w:rPr>
        <w:t>Other options not excluded.</w:t>
      </w:r>
    </w:p>
    <w:p w14:paraId="22494011" w14:textId="77777777" w:rsidR="00E73966" w:rsidRPr="00B8409A" w:rsidRDefault="00E73966" w:rsidP="00E73966">
      <w:pPr>
        <w:ind w:left="720" w:hanging="420"/>
        <w:rPr>
          <w:i/>
        </w:rPr>
      </w:pPr>
      <w:r w:rsidRPr="00B8409A">
        <w:rPr>
          <w:rFonts w:ascii="Wingdings" w:hAnsi="Wingdings"/>
          <w:i/>
        </w:rPr>
        <w:t></w:t>
      </w:r>
      <w:r w:rsidRPr="00B8409A">
        <w:rPr>
          <w:i/>
          <w:sz w:val="14"/>
          <w:szCs w:val="14"/>
        </w:rPr>
        <w:t>  </w:t>
      </w:r>
      <w:r w:rsidRPr="00B8409A">
        <w:rPr>
          <w:i/>
        </w:rPr>
        <w:t>FFS: Whether/How to differentiate HP SR and LP SR when multiplexed with LP HARQ-ACK?</w:t>
      </w:r>
    </w:p>
    <w:p w14:paraId="2756892E" w14:textId="64670D53" w:rsidR="00E036E8" w:rsidRDefault="00E036E8" w:rsidP="00E036E8">
      <w:pPr>
        <w:jc w:val="both"/>
      </w:pPr>
      <w:r w:rsidRPr="00265E64">
        <w:t>When a PUCCH carrying HP SR with PF0 overlaps with a PUCCH carrying LP HARQ-ACK with PF0, to reuse current spec as much as possible, if SR is positive, SR is multiplexed on HARQ-ACK resource in the same way as Rel-15. If SR is negative, transmit only HARQ-ACK on HARQ-ACK resource. Thus we prefer Opt. 2</w:t>
      </w:r>
      <w:r w:rsidR="006308D0" w:rsidRPr="00265E64">
        <w:t>c</w:t>
      </w:r>
      <w:r w:rsidRPr="00265E64">
        <w:t xml:space="preserve"> here. In addition, to distinguish between HP SR and LP SR</w:t>
      </w:r>
      <w:r w:rsidR="006308D0" w:rsidRPr="00265E64">
        <w:t xml:space="preserve"> on HARQ-ACK with PF0</w:t>
      </w:r>
      <w:r w:rsidRPr="00265E64">
        <w:t>, Opt. 2</w:t>
      </w:r>
      <w:r w:rsidR="006308D0" w:rsidRPr="00265E64">
        <w:t>b</w:t>
      </w:r>
      <w:r w:rsidRPr="00265E64">
        <w:t xml:space="preserve"> can also be considered.</w:t>
      </w:r>
      <w:r>
        <w:t xml:space="preserve"> </w:t>
      </w:r>
    </w:p>
    <w:p w14:paraId="088FE1F2" w14:textId="72E43C01" w:rsidR="00E036E8" w:rsidRDefault="00E036E8" w:rsidP="00CC1361">
      <w:pPr>
        <w:pStyle w:val="aff8"/>
        <w:numPr>
          <w:ilvl w:val="0"/>
          <w:numId w:val="25"/>
        </w:numPr>
        <w:ind w:leftChars="0"/>
        <w:jc w:val="both"/>
        <w:rPr>
          <w:rFonts w:eastAsia="宋体"/>
          <w:b/>
          <w:i/>
          <w:lang w:eastAsia="zh-CN"/>
        </w:rPr>
      </w:pPr>
      <w:r w:rsidRPr="006308D0">
        <w:rPr>
          <w:rFonts w:eastAsia="宋体"/>
          <w:b/>
          <w:i/>
          <w:lang w:eastAsia="zh-CN"/>
        </w:rPr>
        <w:t xml:space="preserve">If a PUCCH carrying HP SR with PF0 </w:t>
      </w:r>
      <w:r w:rsidR="00BA2B99" w:rsidRPr="006308D0">
        <w:rPr>
          <w:rFonts w:eastAsia="宋体"/>
          <w:b/>
          <w:i/>
          <w:lang w:eastAsia="zh-CN"/>
        </w:rPr>
        <w:t>overlaps</w:t>
      </w:r>
      <w:r w:rsidRPr="006308D0">
        <w:rPr>
          <w:rFonts w:eastAsia="宋体"/>
          <w:b/>
          <w:i/>
          <w:lang w:eastAsia="zh-CN"/>
        </w:rPr>
        <w:t xml:space="preserve"> with a PUCCH carrying LP HARQ-ACK with PF0, </w:t>
      </w:r>
      <w:r w:rsidR="006308D0" w:rsidRPr="006308D0">
        <w:rPr>
          <w:rFonts w:eastAsia="宋体"/>
          <w:b/>
          <w:i/>
          <w:lang w:eastAsia="zh-CN"/>
        </w:rPr>
        <w:t>if SR is positive, SR is multiplexed on HARQ-ACK resource in the same way as Rel-15. If SR is negative, transmit only HARQ-ACK on HARQ-ACK resource.</w:t>
      </w:r>
    </w:p>
    <w:p w14:paraId="4627A71A" w14:textId="61297075" w:rsidR="006308D0" w:rsidRPr="006308D0" w:rsidRDefault="006308D0" w:rsidP="006308D0">
      <w:pPr>
        <w:pStyle w:val="aff8"/>
        <w:numPr>
          <w:ilvl w:val="0"/>
          <w:numId w:val="25"/>
        </w:numPr>
        <w:ind w:leftChars="0"/>
        <w:jc w:val="both"/>
        <w:rPr>
          <w:rFonts w:eastAsia="宋体"/>
          <w:b/>
          <w:i/>
          <w:lang w:eastAsia="zh-CN"/>
        </w:rPr>
      </w:pPr>
      <w:r>
        <w:rPr>
          <w:rFonts w:eastAsia="宋体"/>
          <w:b/>
          <w:i/>
          <w:lang w:eastAsia="zh-CN"/>
        </w:rPr>
        <w:t xml:space="preserve">To </w:t>
      </w:r>
      <w:r w:rsidRPr="006308D0">
        <w:rPr>
          <w:rFonts w:eastAsia="宋体"/>
          <w:b/>
          <w:i/>
          <w:lang w:eastAsia="zh-CN"/>
        </w:rPr>
        <w:t xml:space="preserve">distinguish between HP SR and LP SR on HARQ-ACK with PF0, Opt. 2b can also be considered. </w:t>
      </w:r>
    </w:p>
    <w:p w14:paraId="41E7E406" w14:textId="0FC52E19" w:rsidR="00D145C0" w:rsidRDefault="00D145C0" w:rsidP="00FC09E5">
      <w:pPr>
        <w:spacing w:after="0"/>
        <w:rPr>
          <w:rFonts w:eastAsia="微软雅黑"/>
          <w:color w:val="000000"/>
        </w:rPr>
      </w:pPr>
    </w:p>
    <w:p w14:paraId="4D5D5D2A" w14:textId="77777777" w:rsidR="0010062C" w:rsidRPr="00B8409A" w:rsidRDefault="0010062C" w:rsidP="0010062C">
      <w:pPr>
        <w:rPr>
          <w:rFonts w:eastAsia="微软雅黑"/>
          <w:i/>
          <w:color w:val="000000"/>
        </w:rPr>
      </w:pPr>
      <w:r w:rsidRPr="00B8409A">
        <w:rPr>
          <w:rFonts w:eastAsia="宋体"/>
          <w:i/>
          <w:color w:val="000000"/>
          <w:highlight w:val="green"/>
          <w:lang w:eastAsia="zh-CN"/>
        </w:rPr>
        <w:t>Agreements</w:t>
      </w:r>
      <w:r w:rsidRPr="00B8409A">
        <w:rPr>
          <w:rFonts w:eastAsia="宋体"/>
          <w:i/>
          <w:color w:val="000000"/>
          <w:lang w:eastAsia="zh-CN"/>
        </w:rPr>
        <w:t>:</w:t>
      </w:r>
    </w:p>
    <w:p w14:paraId="11CBE449" w14:textId="77777777" w:rsidR="0010062C" w:rsidRPr="00B8409A" w:rsidRDefault="0010062C" w:rsidP="0010062C">
      <w:pPr>
        <w:jc w:val="both"/>
        <w:rPr>
          <w:i/>
        </w:rPr>
      </w:pPr>
      <w:r w:rsidRPr="00B8409A">
        <w:rPr>
          <w:i/>
        </w:rPr>
        <w:t>When a PUCCH carrying HP SR with PF0 overlaps with a PUCCH carrying LP HARQ-ACK with PF1, further study the following options (proponents are encouraged to provide more details and analysis):</w:t>
      </w:r>
    </w:p>
    <w:p w14:paraId="560177B2" w14:textId="77777777" w:rsidR="0010062C" w:rsidRPr="00B8409A" w:rsidRDefault="0010062C" w:rsidP="0010062C">
      <w:pPr>
        <w:ind w:left="720" w:hanging="420"/>
        <w:rPr>
          <w:i/>
        </w:rPr>
      </w:pPr>
      <w:r w:rsidRPr="00B8409A">
        <w:rPr>
          <w:rFonts w:ascii="Wingdings" w:hAnsi="Wingdings"/>
          <w:i/>
        </w:rPr>
        <w:t></w:t>
      </w:r>
      <w:r w:rsidRPr="00B8409A">
        <w:rPr>
          <w:i/>
          <w:sz w:val="14"/>
          <w:szCs w:val="14"/>
        </w:rPr>
        <w:t>  </w:t>
      </w:r>
      <w:r w:rsidRPr="00B8409A">
        <w:rPr>
          <w:i/>
        </w:rPr>
        <w:t>Opt.1: The positive SR and HARQ-ACK are multiplexed and transmitted on the SR resource.</w:t>
      </w:r>
    </w:p>
    <w:p w14:paraId="1159C3D4" w14:textId="77777777" w:rsidR="0010062C" w:rsidRPr="00B8409A" w:rsidRDefault="0010062C" w:rsidP="0010062C">
      <w:pPr>
        <w:ind w:left="720" w:hanging="420"/>
        <w:rPr>
          <w:i/>
        </w:rPr>
      </w:pPr>
      <w:r w:rsidRPr="00B8409A">
        <w:rPr>
          <w:rFonts w:ascii="Wingdings" w:hAnsi="Wingdings"/>
          <w:i/>
        </w:rPr>
        <w:t></w:t>
      </w:r>
      <w:r w:rsidRPr="00B8409A">
        <w:rPr>
          <w:i/>
          <w:sz w:val="14"/>
          <w:szCs w:val="14"/>
        </w:rPr>
        <w:t>  </w:t>
      </w:r>
      <w:r w:rsidRPr="00B8409A">
        <w:rPr>
          <w:i/>
        </w:rPr>
        <w:t>Opt.1a: The UE does not transmit negative SR.</w:t>
      </w:r>
    </w:p>
    <w:p w14:paraId="3BBA5F87" w14:textId="77777777" w:rsidR="0010062C" w:rsidRPr="00B8409A" w:rsidRDefault="0010062C" w:rsidP="0010062C">
      <w:pPr>
        <w:ind w:left="720" w:hanging="420"/>
        <w:rPr>
          <w:i/>
        </w:rPr>
      </w:pPr>
      <w:r w:rsidRPr="00B8409A">
        <w:rPr>
          <w:rFonts w:ascii="Wingdings" w:hAnsi="Wingdings"/>
          <w:i/>
        </w:rPr>
        <w:t></w:t>
      </w:r>
      <w:r w:rsidRPr="00B8409A">
        <w:rPr>
          <w:i/>
          <w:sz w:val="14"/>
          <w:szCs w:val="14"/>
        </w:rPr>
        <w:t>  </w:t>
      </w:r>
      <w:r w:rsidRPr="00B8409A">
        <w:rPr>
          <w:i/>
        </w:rPr>
        <w:t>Opt.1b: For negative SR, the UE transmit only HARQ-ACK on the HARQ-ACK resource.</w:t>
      </w:r>
    </w:p>
    <w:p w14:paraId="77EF8AC4" w14:textId="77777777" w:rsidR="0010062C" w:rsidRPr="00B8409A" w:rsidRDefault="0010062C" w:rsidP="0010062C">
      <w:pPr>
        <w:ind w:left="720" w:hanging="420"/>
        <w:rPr>
          <w:i/>
        </w:rPr>
      </w:pPr>
      <w:r w:rsidRPr="00B8409A">
        <w:rPr>
          <w:rFonts w:ascii="Wingdings" w:hAnsi="Wingdings"/>
          <w:i/>
        </w:rPr>
        <w:t></w:t>
      </w:r>
      <w:r w:rsidRPr="00B8409A">
        <w:rPr>
          <w:i/>
          <w:sz w:val="14"/>
          <w:szCs w:val="14"/>
        </w:rPr>
        <w:t>  </w:t>
      </w:r>
      <w:r w:rsidRPr="00B8409A">
        <w:rPr>
          <w:i/>
        </w:rPr>
        <w:t>Opt.1c: For negative SR, the UE transmits SR and HARQ-ACK on the SR resource</w:t>
      </w:r>
    </w:p>
    <w:p w14:paraId="3BAB8168" w14:textId="77777777" w:rsidR="0010062C" w:rsidRPr="00B8409A" w:rsidRDefault="0010062C" w:rsidP="0010062C">
      <w:pPr>
        <w:ind w:left="720" w:hanging="420"/>
        <w:rPr>
          <w:i/>
        </w:rPr>
      </w:pPr>
      <w:r w:rsidRPr="00B8409A">
        <w:rPr>
          <w:rFonts w:ascii="Wingdings" w:hAnsi="Wingdings"/>
          <w:i/>
        </w:rPr>
        <w:t></w:t>
      </w:r>
      <w:r w:rsidRPr="00B8409A">
        <w:rPr>
          <w:i/>
          <w:sz w:val="14"/>
          <w:szCs w:val="14"/>
        </w:rPr>
        <w:t>  </w:t>
      </w:r>
      <w:r w:rsidRPr="00B8409A">
        <w:rPr>
          <w:i/>
        </w:rPr>
        <w:t>FFS: whether with power boost to transmit multiplexed payload or not.</w:t>
      </w:r>
    </w:p>
    <w:p w14:paraId="3D904487" w14:textId="77777777" w:rsidR="0010062C" w:rsidRPr="00B8409A" w:rsidRDefault="0010062C" w:rsidP="0010062C">
      <w:pPr>
        <w:ind w:left="720" w:hanging="420"/>
        <w:rPr>
          <w:i/>
        </w:rPr>
      </w:pPr>
      <w:r w:rsidRPr="00B8409A">
        <w:rPr>
          <w:rFonts w:ascii="Wingdings" w:hAnsi="Wingdings"/>
          <w:i/>
        </w:rPr>
        <w:t></w:t>
      </w:r>
      <w:r w:rsidRPr="00B8409A">
        <w:rPr>
          <w:i/>
          <w:sz w:val="14"/>
          <w:szCs w:val="14"/>
        </w:rPr>
        <w:t>  </w:t>
      </w:r>
      <w:r w:rsidRPr="00B8409A">
        <w:rPr>
          <w:i/>
        </w:rPr>
        <w:t>Opt.2: The SR and HARQ-ACK are multiplexed and transmitted on the HARQ-ACK resource.</w:t>
      </w:r>
    </w:p>
    <w:p w14:paraId="62A1CF66" w14:textId="77777777" w:rsidR="0010062C" w:rsidRPr="00B8409A" w:rsidRDefault="0010062C" w:rsidP="0010062C">
      <w:pPr>
        <w:ind w:left="720" w:hanging="420"/>
        <w:rPr>
          <w:i/>
        </w:rPr>
      </w:pPr>
      <w:r w:rsidRPr="00B8409A">
        <w:rPr>
          <w:rFonts w:ascii="Wingdings" w:hAnsi="Wingdings"/>
          <w:i/>
        </w:rPr>
        <w:t></w:t>
      </w:r>
      <w:r w:rsidRPr="00B8409A">
        <w:rPr>
          <w:i/>
          <w:sz w:val="14"/>
          <w:szCs w:val="14"/>
        </w:rPr>
        <w:t>  </w:t>
      </w:r>
      <w:r w:rsidRPr="00B8409A">
        <w:rPr>
          <w:i/>
        </w:rPr>
        <w:t>Opt.2a: If SR is positive, an offset (e.g. 1 PRB) is added to the starting PRB of the HARQ-ACK PUCCH resource.</w:t>
      </w:r>
    </w:p>
    <w:p w14:paraId="749E6C85" w14:textId="77777777" w:rsidR="0010062C" w:rsidRPr="00B8409A" w:rsidRDefault="0010062C" w:rsidP="0010062C">
      <w:pPr>
        <w:ind w:left="720" w:hanging="420"/>
        <w:rPr>
          <w:i/>
        </w:rPr>
      </w:pPr>
      <w:r w:rsidRPr="00B8409A">
        <w:rPr>
          <w:rFonts w:ascii="Wingdings" w:hAnsi="Wingdings"/>
          <w:i/>
        </w:rPr>
        <w:t></w:t>
      </w:r>
      <w:r w:rsidRPr="00B8409A">
        <w:rPr>
          <w:i/>
          <w:sz w:val="14"/>
          <w:szCs w:val="14"/>
        </w:rPr>
        <w:t>  </w:t>
      </w:r>
      <w:r w:rsidRPr="00B8409A">
        <w:rPr>
          <w:i/>
        </w:rPr>
        <w:t>Opt.2b: Applying QPSK for SR+1-bit HARQ-ACK. For the case of 2-bit HARQ-ACK, the HARQ-ACK is reduced/compressed to 1-bit.</w:t>
      </w:r>
    </w:p>
    <w:p w14:paraId="7CB61CCE" w14:textId="77777777" w:rsidR="0010062C" w:rsidRPr="00B8409A" w:rsidRDefault="0010062C" w:rsidP="0010062C">
      <w:pPr>
        <w:ind w:left="720" w:hanging="420"/>
        <w:rPr>
          <w:i/>
        </w:rPr>
      </w:pPr>
      <w:r w:rsidRPr="00B8409A">
        <w:rPr>
          <w:rFonts w:ascii="Wingdings" w:hAnsi="Wingdings"/>
          <w:i/>
        </w:rPr>
        <w:t></w:t>
      </w:r>
      <w:r w:rsidRPr="00B8409A">
        <w:rPr>
          <w:i/>
          <w:sz w:val="14"/>
          <w:szCs w:val="14"/>
        </w:rPr>
        <w:t>  </w:t>
      </w:r>
      <w:r w:rsidRPr="00B8409A">
        <w:rPr>
          <w:i/>
        </w:rPr>
        <w:t>FFS on conditions of multiplexing.</w:t>
      </w:r>
    </w:p>
    <w:p w14:paraId="717BF9A7" w14:textId="77777777" w:rsidR="0010062C" w:rsidRPr="00B8409A" w:rsidRDefault="0010062C" w:rsidP="0010062C">
      <w:pPr>
        <w:ind w:left="720" w:hanging="420"/>
        <w:rPr>
          <w:i/>
        </w:rPr>
      </w:pPr>
      <w:r w:rsidRPr="00B8409A">
        <w:rPr>
          <w:rFonts w:ascii="Wingdings" w:hAnsi="Wingdings"/>
          <w:i/>
        </w:rPr>
        <w:t></w:t>
      </w:r>
      <w:r w:rsidRPr="00B8409A">
        <w:rPr>
          <w:i/>
          <w:sz w:val="14"/>
          <w:szCs w:val="14"/>
        </w:rPr>
        <w:t>  </w:t>
      </w:r>
      <w:r w:rsidRPr="00B8409A">
        <w:rPr>
          <w:i/>
        </w:rPr>
        <w:t>Opt.3: For positive SR, transmit HARQ-ACK on the SR resource. For negative SR, transmit HARQ-ACK on the HARQ-ACK resource.</w:t>
      </w:r>
    </w:p>
    <w:p w14:paraId="3C256E62" w14:textId="77777777" w:rsidR="0010062C" w:rsidRPr="00B8409A" w:rsidRDefault="0010062C" w:rsidP="0010062C">
      <w:pPr>
        <w:ind w:left="720" w:hanging="420"/>
        <w:rPr>
          <w:i/>
        </w:rPr>
      </w:pPr>
      <w:r w:rsidRPr="00B8409A">
        <w:rPr>
          <w:rFonts w:ascii="Wingdings" w:hAnsi="Wingdings"/>
          <w:i/>
        </w:rPr>
        <w:lastRenderedPageBreak/>
        <w:t></w:t>
      </w:r>
      <w:r w:rsidRPr="00B8409A">
        <w:rPr>
          <w:i/>
          <w:sz w:val="14"/>
          <w:szCs w:val="14"/>
        </w:rPr>
        <w:t>  </w:t>
      </w:r>
      <w:r w:rsidRPr="00B8409A">
        <w:rPr>
          <w:i/>
        </w:rPr>
        <w:t>Opt.4: For positive SR, transmit SR on the SR resource and drop HARQ-ACK. For negative SR, transmit HARQ-ACK on the HARQ-ACK resource.</w:t>
      </w:r>
    </w:p>
    <w:p w14:paraId="0308830B" w14:textId="77777777" w:rsidR="0010062C" w:rsidRPr="00B8409A" w:rsidRDefault="0010062C" w:rsidP="0010062C">
      <w:pPr>
        <w:ind w:left="720" w:hanging="420"/>
        <w:rPr>
          <w:i/>
        </w:rPr>
      </w:pPr>
      <w:r w:rsidRPr="00B8409A">
        <w:rPr>
          <w:rFonts w:ascii="Wingdings" w:hAnsi="Wingdings"/>
          <w:i/>
        </w:rPr>
        <w:t></w:t>
      </w:r>
      <w:r w:rsidRPr="00B8409A">
        <w:rPr>
          <w:i/>
          <w:sz w:val="14"/>
          <w:szCs w:val="14"/>
        </w:rPr>
        <w:t>  </w:t>
      </w:r>
      <w:r w:rsidRPr="00B8409A">
        <w:rPr>
          <w:i/>
        </w:rPr>
        <w:t>Opt.5: No enhancement over Rel-16.</w:t>
      </w:r>
    </w:p>
    <w:p w14:paraId="7897DD83" w14:textId="77777777" w:rsidR="0010062C" w:rsidRPr="00B8409A" w:rsidRDefault="0010062C" w:rsidP="0010062C">
      <w:pPr>
        <w:ind w:left="720" w:hanging="420"/>
        <w:rPr>
          <w:i/>
        </w:rPr>
      </w:pPr>
      <w:r w:rsidRPr="00B8409A">
        <w:rPr>
          <w:rFonts w:ascii="Wingdings" w:hAnsi="Wingdings"/>
          <w:i/>
        </w:rPr>
        <w:t></w:t>
      </w:r>
      <w:r w:rsidRPr="00B8409A">
        <w:rPr>
          <w:i/>
          <w:sz w:val="14"/>
          <w:szCs w:val="14"/>
        </w:rPr>
        <w:t>  </w:t>
      </w:r>
      <w:r w:rsidRPr="00B8409A">
        <w:rPr>
          <w:i/>
        </w:rPr>
        <w:t>Other options not excluded.</w:t>
      </w:r>
    </w:p>
    <w:p w14:paraId="7519E459" w14:textId="77777777" w:rsidR="0010062C" w:rsidRPr="00B8409A" w:rsidRDefault="0010062C" w:rsidP="0010062C">
      <w:pPr>
        <w:ind w:left="720" w:hanging="420"/>
        <w:rPr>
          <w:i/>
        </w:rPr>
      </w:pPr>
      <w:r w:rsidRPr="00B8409A">
        <w:rPr>
          <w:rFonts w:ascii="Wingdings" w:hAnsi="Wingdings"/>
          <w:i/>
        </w:rPr>
        <w:t></w:t>
      </w:r>
      <w:r w:rsidRPr="00B8409A">
        <w:rPr>
          <w:i/>
          <w:sz w:val="14"/>
          <w:szCs w:val="14"/>
        </w:rPr>
        <w:t>  </w:t>
      </w:r>
      <w:r w:rsidRPr="00B8409A">
        <w:rPr>
          <w:i/>
        </w:rPr>
        <w:t>FFS: Whether/How to differentiate HP SR and LP SR when multiplexed with LP HARQ-ACK?</w:t>
      </w:r>
    </w:p>
    <w:p w14:paraId="75C2423C" w14:textId="1923D66D" w:rsidR="006B4BF3" w:rsidRPr="00AD618D" w:rsidRDefault="00850C21" w:rsidP="00AD618D">
      <w:pPr>
        <w:jc w:val="both"/>
      </w:pPr>
      <w:r w:rsidRPr="00265E64">
        <w:t>When a PUCCH carrying HP SR with PF0 overlaps with a PUCCH carrying LP HARQ-ACK with PF1, for a positive SR, extra CS needs to be reserved if multiplexed on SR resources, and the performance of SR would be affected. On the other side, if HARQ-ACK resource is used for multiplexing, the latency of HP SR cannot be maintained. Overall, Opt.4 is preferred.</w:t>
      </w:r>
      <w:r>
        <w:t xml:space="preserve"> </w:t>
      </w:r>
    </w:p>
    <w:p w14:paraId="5974CDC2" w14:textId="35CC74E6" w:rsidR="00850C21" w:rsidRPr="00850C21" w:rsidRDefault="00850C21" w:rsidP="00850C21">
      <w:pPr>
        <w:pStyle w:val="aff8"/>
        <w:numPr>
          <w:ilvl w:val="0"/>
          <w:numId w:val="25"/>
        </w:numPr>
        <w:ind w:leftChars="0"/>
        <w:jc w:val="both"/>
        <w:rPr>
          <w:rFonts w:eastAsia="宋体"/>
          <w:b/>
          <w:i/>
          <w:lang w:eastAsia="zh-CN"/>
        </w:rPr>
      </w:pPr>
      <w:r>
        <w:rPr>
          <w:rFonts w:eastAsia="宋体"/>
          <w:b/>
          <w:i/>
          <w:lang w:eastAsia="zh-CN"/>
        </w:rPr>
        <w:t xml:space="preserve">If </w:t>
      </w:r>
      <w:r w:rsidRPr="00850C21">
        <w:rPr>
          <w:rFonts w:eastAsia="宋体"/>
          <w:b/>
          <w:i/>
          <w:lang w:eastAsia="zh-CN"/>
        </w:rPr>
        <w:t>a PUCCH carrying HP SR with PF0</w:t>
      </w:r>
      <w:r>
        <w:rPr>
          <w:rFonts w:eastAsia="宋体"/>
          <w:b/>
          <w:i/>
          <w:lang w:eastAsia="zh-CN"/>
        </w:rPr>
        <w:t xml:space="preserve"> </w:t>
      </w:r>
      <w:r w:rsidR="00BA2B99">
        <w:rPr>
          <w:rFonts w:eastAsia="宋体"/>
          <w:b/>
          <w:i/>
          <w:lang w:eastAsia="zh-CN"/>
        </w:rPr>
        <w:t>overlaps</w:t>
      </w:r>
      <w:r w:rsidRPr="00850C21">
        <w:rPr>
          <w:rFonts w:eastAsia="宋体"/>
          <w:b/>
          <w:i/>
          <w:lang w:eastAsia="zh-CN"/>
        </w:rPr>
        <w:t xml:space="preserve"> with a PUCCH carrying LP HARQ-ACK with PF1</w:t>
      </w:r>
      <w:r>
        <w:rPr>
          <w:rFonts w:eastAsia="宋体"/>
          <w:b/>
          <w:i/>
          <w:lang w:eastAsia="zh-CN"/>
        </w:rPr>
        <w:t>, f</w:t>
      </w:r>
      <w:r w:rsidRPr="00850C21">
        <w:rPr>
          <w:rFonts w:eastAsia="宋体"/>
          <w:b/>
          <w:i/>
          <w:lang w:eastAsia="zh-CN"/>
        </w:rPr>
        <w:t>or positive SR, transmit SR on the SR resource and drop HARQ-ACK. For negative SR, transmit HARQ-ACK on the HARQ-ACK resource.</w:t>
      </w:r>
    </w:p>
    <w:p w14:paraId="2655FDAF" w14:textId="4E094F3E" w:rsidR="00D145C0" w:rsidRDefault="00D145C0" w:rsidP="00FC09E5">
      <w:pPr>
        <w:spacing w:after="0"/>
        <w:rPr>
          <w:rFonts w:eastAsia="微软雅黑"/>
          <w:color w:val="000000"/>
        </w:rPr>
      </w:pPr>
    </w:p>
    <w:p w14:paraId="76001F65" w14:textId="77777777" w:rsidR="006308D0" w:rsidRPr="00F54169" w:rsidRDefault="006308D0" w:rsidP="006308D0">
      <w:pPr>
        <w:rPr>
          <w:rFonts w:eastAsia="微软雅黑"/>
          <w:color w:val="000000"/>
        </w:rPr>
      </w:pPr>
      <w:r w:rsidRPr="00F54169">
        <w:rPr>
          <w:rFonts w:eastAsia="宋体"/>
          <w:color w:val="000000"/>
          <w:highlight w:val="green"/>
          <w:lang w:eastAsia="zh-CN"/>
        </w:rPr>
        <w:t>Agreements</w:t>
      </w:r>
      <w:r w:rsidRPr="00F54169">
        <w:rPr>
          <w:rFonts w:eastAsia="宋体"/>
          <w:color w:val="000000"/>
          <w:lang w:eastAsia="zh-CN"/>
        </w:rPr>
        <w:t>:</w:t>
      </w:r>
    </w:p>
    <w:p w14:paraId="7DC165F7" w14:textId="77777777" w:rsidR="006308D0" w:rsidRDefault="006308D0" w:rsidP="006308D0">
      <w:pPr>
        <w:jc w:val="both"/>
      </w:pPr>
      <w:r>
        <w:t>When a PUCCH carrying HP SR with PF1 overlaps with a PUCCH carrying LP HARQ-ACK with PF0, further study the following options (proponents are encouraged to provide more details and analysis):</w:t>
      </w:r>
    </w:p>
    <w:p w14:paraId="7F71B3BB" w14:textId="77777777" w:rsidR="006308D0" w:rsidRPr="00B8409A" w:rsidRDefault="006308D0" w:rsidP="006308D0">
      <w:pPr>
        <w:ind w:left="720" w:hanging="420"/>
        <w:rPr>
          <w:i/>
        </w:rPr>
      </w:pPr>
      <w:r w:rsidRPr="00B8409A">
        <w:rPr>
          <w:rFonts w:ascii="Wingdings" w:hAnsi="Wingdings"/>
          <w:i/>
        </w:rPr>
        <w:t></w:t>
      </w:r>
      <w:r w:rsidRPr="00B8409A">
        <w:rPr>
          <w:i/>
          <w:sz w:val="14"/>
          <w:szCs w:val="14"/>
        </w:rPr>
        <w:t>  </w:t>
      </w:r>
      <w:r w:rsidRPr="00B8409A">
        <w:rPr>
          <w:i/>
        </w:rPr>
        <w:t>Opt.1: The SR and HARQ-ACK are multiplexed and transmitted on the SR resource.</w:t>
      </w:r>
    </w:p>
    <w:p w14:paraId="480908A4" w14:textId="0E4ADFF2" w:rsidR="006308D0" w:rsidRPr="00B8409A" w:rsidRDefault="006308D0" w:rsidP="006308D0">
      <w:pPr>
        <w:ind w:left="720" w:hanging="420"/>
        <w:rPr>
          <w:i/>
        </w:rPr>
      </w:pPr>
      <w:r w:rsidRPr="00B8409A">
        <w:rPr>
          <w:rFonts w:ascii="Wingdings" w:hAnsi="Wingdings"/>
          <w:i/>
        </w:rPr>
        <w:t></w:t>
      </w:r>
      <w:r w:rsidRPr="00B8409A">
        <w:rPr>
          <w:i/>
          <w:sz w:val="14"/>
          <w:szCs w:val="14"/>
        </w:rPr>
        <w:t>  </w:t>
      </w:r>
      <w:r w:rsidRPr="00B8409A">
        <w:rPr>
          <w:i/>
        </w:rPr>
        <w:t>Opt.1a: For positive SR, the UE transmits the PUCCH in the resource using PUCCH format 1 for SR. The value of cyclic shift of sequence, i.e., of this PUCCH format 1 is determined by HARQ-ACK, and the bit, i.e., b(0), of this PUCCH format 1 is determined by SR. For negative SR, the UE transmits only a PUCCH with HARQ-ACK information and drops the PUCCH with negative SR.</w:t>
      </w:r>
    </w:p>
    <w:p w14:paraId="1D9D5139" w14:textId="77777777" w:rsidR="006308D0" w:rsidRPr="00B8409A" w:rsidRDefault="006308D0" w:rsidP="006308D0">
      <w:pPr>
        <w:ind w:left="720" w:hanging="420"/>
        <w:rPr>
          <w:i/>
        </w:rPr>
      </w:pPr>
      <w:r w:rsidRPr="00B8409A">
        <w:rPr>
          <w:rFonts w:ascii="Wingdings" w:hAnsi="Wingdings"/>
          <w:i/>
        </w:rPr>
        <w:t></w:t>
      </w:r>
      <w:r w:rsidRPr="00B8409A">
        <w:rPr>
          <w:i/>
          <w:sz w:val="14"/>
          <w:szCs w:val="14"/>
        </w:rPr>
        <w:t>  </w:t>
      </w:r>
      <w:r w:rsidRPr="00B8409A">
        <w:rPr>
          <w:i/>
        </w:rPr>
        <w:t>Opt.1b: SR and HARQ-ACK are multiplexed and modulated to be transmitted on the SR resource</w:t>
      </w:r>
    </w:p>
    <w:p w14:paraId="3741C2C9" w14:textId="77777777" w:rsidR="006308D0" w:rsidRPr="00B8409A" w:rsidRDefault="006308D0" w:rsidP="006308D0">
      <w:pPr>
        <w:ind w:left="720" w:hanging="420"/>
        <w:rPr>
          <w:i/>
        </w:rPr>
      </w:pPr>
      <w:r w:rsidRPr="00B8409A">
        <w:rPr>
          <w:rFonts w:ascii="Wingdings" w:hAnsi="Wingdings"/>
          <w:i/>
        </w:rPr>
        <w:t></w:t>
      </w:r>
      <w:r w:rsidRPr="00B8409A">
        <w:rPr>
          <w:i/>
          <w:sz w:val="14"/>
          <w:szCs w:val="14"/>
        </w:rPr>
        <w:t>  </w:t>
      </w:r>
      <w:r w:rsidRPr="00B8409A">
        <w:rPr>
          <w:i/>
        </w:rPr>
        <w:t>Opt.2: The SR and HARQ-ACK are multiplexed and transmitted on the HARQ-ACK resource.</w:t>
      </w:r>
    </w:p>
    <w:p w14:paraId="70DA7301" w14:textId="77777777" w:rsidR="006308D0" w:rsidRPr="00B8409A" w:rsidRDefault="006308D0" w:rsidP="006308D0">
      <w:pPr>
        <w:ind w:left="720" w:hanging="420"/>
        <w:rPr>
          <w:i/>
        </w:rPr>
      </w:pPr>
      <w:r w:rsidRPr="00B8409A">
        <w:rPr>
          <w:rFonts w:ascii="Wingdings" w:hAnsi="Wingdings"/>
          <w:i/>
        </w:rPr>
        <w:t></w:t>
      </w:r>
      <w:r w:rsidRPr="00B8409A">
        <w:rPr>
          <w:i/>
          <w:sz w:val="14"/>
          <w:szCs w:val="14"/>
        </w:rPr>
        <w:t>  </w:t>
      </w:r>
      <w:r w:rsidRPr="00B8409A">
        <w:rPr>
          <w:i/>
        </w:rPr>
        <w:t>Opt.2a: If SR is positive, an offset (e.g. 1 PRB) is added to the starting PRB of the HARQ-ACK PUCCH resource.</w:t>
      </w:r>
    </w:p>
    <w:p w14:paraId="077AF357" w14:textId="77777777" w:rsidR="006308D0" w:rsidRPr="00B8409A" w:rsidRDefault="006308D0" w:rsidP="006308D0">
      <w:pPr>
        <w:ind w:left="720" w:hanging="420"/>
        <w:rPr>
          <w:i/>
        </w:rPr>
      </w:pPr>
      <w:r w:rsidRPr="00B8409A">
        <w:rPr>
          <w:rFonts w:ascii="Wingdings" w:hAnsi="Wingdings"/>
          <w:i/>
        </w:rPr>
        <w:t></w:t>
      </w:r>
      <w:r w:rsidRPr="00B8409A">
        <w:rPr>
          <w:i/>
          <w:sz w:val="14"/>
          <w:szCs w:val="14"/>
        </w:rPr>
        <w:t>  </w:t>
      </w:r>
      <w:r w:rsidRPr="00B8409A">
        <w:rPr>
          <w:i/>
        </w:rPr>
        <w:t>Opt.2b: Using 4 CS values as for SR+1-bit HARQ-ACK in Rel-15/16. For the case of 2-bit HARQ-ACK, the HARQ-ACK is reduced/compressed to 1-bit.</w:t>
      </w:r>
    </w:p>
    <w:p w14:paraId="12D5FB65" w14:textId="77777777" w:rsidR="006308D0" w:rsidRPr="00B8409A" w:rsidRDefault="006308D0" w:rsidP="006308D0">
      <w:pPr>
        <w:ind w:left="720" w:hanging="420"/>
        <w:rPr>
          <w:i/>
        </w:rPr>
      </w:pPr>
      <w:r w:rsidRPr="00B8409A">
        <w:rPr>
          <w:rFonts w:ascii="Wingdings" w:hAnsi="Wingdings"/>
          <w:i/>
        </w:rPr>
        <w:t></w:t>
      </w:r>
      <w:r w:rsidRPr="00B8409A">
        <w:rPr>
          <w:i/>
          <w:sz w:val="14"/>
          <w:szCs w:val="14"/>
        </w:rPr>
        <w:t>  </w:t>
      </w:r>
      <w:r w:rsidRPr="00B8409A">
        <w:rPr>
          <w:i/>
        </w:rPr>
        <w:t>Opt.2c: If SR is positive, SR is multiplexed on HARQ-ACK resource in the same way as Rel-15. If SR is negative, transmit only HARQ-ACK on HARQ-ACK resource.</w:t>
      </w:r>
    </w:p>
    <w:p w14:paraId="3619FA4E" w14:textId="77777777" w:rsidR="006308D0" w:rsidRPr="00B8409A" w:rsidRDefault="006308D0" w:rsidP="006308D0">
      <w:pPr>
        <w:ind w:left="720" w:hanging="420"/>
        <w:rPr>
          <w:i/>
        </w:rPr>
      </w:pPr>
      <w:r w:rsidRPr="00B8409A">
        <w:rPr>
          <w:rFonts w:ascii="Wingdings" w:hAnsi="Wingdings"/>
          <w:i/>
        </w:rPr>
        <w:t></w:t>
      </w:r>
      <w:r w:rsidRPr="00B8409A">
        <w:rPr>
          <w:i/>
          <w:sz w:val="14"/>
          <w:szCs w:val="14"/>
        </w:rPr>
        <w:t>  </w:t>
      </w:r>
      <w:r w:rsidRPr="00B8409A">
        <w:rPr>
          <w:i/>
        </w:rPr>
        <w:t>Opt.2d: HP SR and LP HARQ-ACK are multiplexed by the Rel-15 cyclic shift only if latency requirement for HP SR is met. Otherwise, drop the LP HARQ-ACK and only transmit the HP SR on its resource.</w:t>
      </w:r>
    </w:p>
    <w:p w14:paraId="1DA4470C" w14:textId="77777777" w:rsidR="006308D0" w:rsidRPr="00B8409A" w:rsidRDefault="006308D0" w:rsidP="006308D0">
      <w:pPr>
        <w:ind w:left="720" w:hanging="420"/>
        <w:rPr>
          <w:i/>
        </w:rPr>
      </w:pPr>
      <w:r w:rsidRPr="00B8409A">
        <w:rPr>
          <w:rFonts w:ascii="Wingdings" w:hAnsi="Wingdings"/>
          <w:i/>
        </w:rPr>
        <w:t></w:t>
      </w:r>
      <w:r w:rsidRPr="00B8409A">
        <w:rPr>
          <w:i/>
          <w:sz w:val="14"/>
          <w:szCs w:val="14"/>
        </w:rPr>
        <w:t>  </w:t>
      </w:r>
      <w:r w:rsidRPr="00B8409A">
        <w:rPr>
          <w:i/>
        </w:rPr>
        <w:t>Opt.3: For positive SR, transmit HARQ-ACK on the SR resource. For negative SR, transmit HARQ-ACK on the HARQ-ACK resource.</w:t>
      </w:r>
    </w:p>
    <w:p w14:paraId="4246607D" w14:textId="77777777" w:rsidR="006308D0" w:rsidRPr="00B8409A" w:rsidRDefault="006308D0" w:rsidP="006308D0">
      <w:pPr>
        <w:ind w:left="720" w:hanging="420"/>
        <w:rPr>
          <w:i/>
        </w:rPr>
      </w:pPr>
      <w:r w:rsidRPr="00B8409A">
        <w:rPr>
          <w:rFonts w:ascii="Wingdings" w:hAnsi="Wingdings"/>
          <w:i/>
        </w:rPr>
        <w:t></w:t>
      </w:r>
      <w:r w:rsidRPr="00B8409A">
        <w:rPr>
          <w:i/>
          <w:sz w:val="14"/>
          <w:szCs w:val="14"/>
        </w:rPr>
        <w:t>  </w:t>
      </w:r>
      <w:r w:rsidRPr="00B8409A">
        <w:rPr>
          <w:i/>
        </w:rPr>
        <w:t>Opt.4: No enhancement over Rel-16.</w:t>
      </w:r>
    </w:p>
    <w:p w14:paraId="20F0800B" w14:textId="77777777" w:rsidR="006308D0" w:rsidRPr="00B8409A" w:rsidRDefault="006308D0" w:rsidP="006308D0">
      <w:pPr>
        <w:ind w:left="720" w:hanging="420"/>
        <w:rPr>
          <w:i/>
        </w:rPr>
      </w:pPr>
      <w:r w:rsidRPr="00B8409A">
        <w:rPr>
          <w:rFonts w:ascii="Wingdings" w:hAnsi="Wingdings"/>
          <w:i/>
        </w:rPr>
        <w:t></w:t>
      </w:r>
      <w:r w:rsidRPr="00B8409A">
        <w:rPr>
          <w:i/>
          <w:sz w:val="14"/>
          <w:szCs w:val="14"/>
        </w:rPr>
        <w:t>  </w:t>
      </w:r>
      <w:r w:rsidRPr="00B8409A">
        <w:rPr>
          <w:i/>
        </w:rPr>
        <w:t>Other options not excluded.</w:t>
      </w:r>
    </w:p>
    <w:p w14:paraId="456CD74D" w14:textId="77777777" w:rsidR="006308D0" w:rsidRPr="00B8409A" w:rsidRDefault="006308D0" w:rsidP="006308D0">
      <w:pPr>
        <w:ind w:left="720" w:hanging="420"/>
        <w:rPr>
          <w:i/>
        </w:rPr>
      </w:pPr>
      <w:r w:rsidRPr="00B8409A">
        <w:rPr>
          <w:rFonts w:ascii="Wingdings" w:hAnsi="Wingdings"/>
          <w:i/>
        </w:rPr>
        <w:t></w:t>
      </w:r>
      <w:r w:rsidRPr="00B8409A">
        <w:rPr>
          <w:i/>
          <w:sz w:val="14"/>
          <w:szCs w:val="14"/>
        </w:rPr>
        <w:t>  </w:t>
      </w:r>
      <w:r w:rsidRPr="00B8409A">
        <w:rPr>
          <w:i/>
        </w:rPr>
        <w:t>FFS: Whether/How to differentiate HP SR and LP SR when multiplexed with LP HARQ-ACK?</w:t>
      </w:r>
    </w:p>
    <w:p w14:paraId="09FA67F5" w14:textId="7F988EE2" w:rsidR="00BE437E" w:rsidRDefault="00BE437E" w:rsidP="00BE437E">
      <w:pPr>
        <w:spacing w:after="0"/>
      </w:pPr>
      <w:r>
        <w:t>When a PUCCH carrying H</w:t>
      </w:r>
      <w:r w:rsidRPr="00265E64">
        <w:t>P SR with PF1 overlaps with a PUCCH carrying LP HARQ-ACK with PF0,</w:t>
      </w:r>
      <w:r>
        <w:t xml:space="preserve"> Rel-15 rule can be reused, thus we support Opt.2c here. To additional differentiate HP SR and LP SR, Opt.2b can also be considered.</w:t>
      </w:r>
    </w:p>
    <w:p w14:paraId="1AAE737B" w14:textId="77777777" w:rsidR="00BA2B99" w:rsidRDefault="00BA2B99" w:rsidP="00BE437E">
      <w:pPr>
        <w:spacing w:after="0"/>
      </w:pPr>
    </w:p>
    <w:p w14:paraId="620DE118" w14:textId="2A154943" w:rsidR="00BE437E" w:rsidRPr="00BE437E" w:rsidRDefault="00BE437E" w:rsidP="00BE437E">
      <w:pPr>
        <w:pStyle w:val="aff8"/>
        <w:numPr>
          <w:ilvl w:val="0"/>
          <w:numId w:val="25"/>
        </w:numPr>
        <w:spacing w:after="0"/>
        <w:ind w:leftChars="0"/>
        <w:jc w:val="both"/>
      </w:pPr>
      <w:r w:rsidRPr="00BE437E">
        <w:rPr>
          <w:rFonts w:eastAsia="宋体"/>
          <w:b/>
          <w:i/>
          <w:lang w:eastAsia="zh-CN"/>
        </w:rPr>
        <w:t xml:space="preserve">If a PUCCH carrying HP SR with PF1 </w:t>
      </w:r>
      <w:r w:rsidR="00BA2B99" w:rsidRPr="00BE437E">
        <w:rPr>
          <w:rFonts w:eastAsia="宋体"/>
          <w:b/>
          <w:i/>
          <w:lang w:eastAsia="zh-CN"/>
        </w:rPr>
        <w:t>overlaps</w:t>
      </w:r>
      <w:r w:rsidRPr="00BE437E">
        <w:rPr>
          <w:rFonts w:eastAsia="宋体"/>
          <w:b/>
          <w:i/>
          <w:lang w:eastAsia="zh-CN"/>
        </w:rPr>
        <w:t xml:space="preserve"> with a PUCCH carrying LP HARQ-ACK with PF0, if SR is positive, SR is multiplexed on HARQ-ACK resource in the same way as Rel-15. If SR is negative, transmit only HARQ-ACK on HARQ-ACK resource.</w:t>
      </w:r>
    </w:p>
    <w:p w14:paraId="0886DEFB" w14:textId="77777777" w:rsidR="00BD1E4F" w:rsidRPr="001D3F32" w:rsidRDefault="00BD1E4F" w:rsidP="00BD1E4F">
      <w:pPr>
        <w:pStyle w:val="1"/>
        <w:tabs>
          <w:tab w:val="num" w:pos="426"/>
        </w:tabs>
        <w:ind w:left="426" w:hanging="426"/>
        <w:rPr>
          <w:szCs w:val="36"/>
          <w:lang w:eastAsia="ja-JP"/>
        </w:rPr>
      </w:pPr>
      <w:bookmarkStart w:id="9" w:name="OLE_LINK33"/>
      <w:bookmarkStart w:id="10" w:name="OLE_LINK34"/>
      <w:r w:rsidRPr="001D3F32">
        <w:rPr>
          <w:szCs w:val="36"/>
          <w:lang w:eastAsia="ja-JP"/>
        </w:rPr>
        <w:t>Conclusion</w:t>
      </w:r>
    </w:p>
    <w:p w14:paraId="392502A6" w14:textId="6CAA04EC" w:rsidR="00BD1E4F" w:rsidRDefault="00BD1E4F" w:rsidP="00BB0DDE">
      <w:pPr>
        <w:jc w:val="both"/>
        <w:textAlignment w:val="center"/>
      </w:pPr>
      <w:r w:rsidRPr="001D3F32">
        <w:rPr>
          <w:rFonts w:hint="eastAsia"/>
        </w:rPr>
        <w:t>I</w:t>
      </w:r>
      <w:r w:rsidRPr="001D3F32">
        <w:t xml:space="preserve">n this contribution, we made the following </w:t>
      </w:r>
      <w:r w:rsidR="00DC7523" w:rsidRPr="001D3F32">
        <w:t xml:space="preserve">observations and </w:t>
      </w:r>
      <w:r w:rsidRPr="001D3F32">
        <w:t>proposals.</w:t>
      </w:r>
    </w:p>
    <w:bookmarkEnd w:id="9"/>
    <w:bookmarkEnd w:id="10"/>
    <w:p w14:paraId="5681E300" w14:textId="77777777" w:rsidR="00BA2B99" w:rsidRPr="005B558C" w:rsidRDefault="00BA2B99" w:rsidP="008850C2">
      <w:pPr>
        <w:pStyle w:val="aff8"/>
        <w:numPr>
          <w:ilvl w:val="0"/>
          <w:numId w:val="31"/>
        </w:numPr>
        <w:ind w:leftChars="0"/>
        <w:jc w:val="both"/>
        <w:rPr>
          <w:rFonts w:eastAsia="宋体"/>
          <w:b/>
          <w:i/>
          <w:lang w:eastAsia="zh-CN"/>
        </w:rPr>
      </w:pPr>
      <w:r>
        <w:rPr>
          <w:rFonts w:eastAsia="宋体"/>
          <w:b/>
          <w:i/>
          <w:lang w:eastAsia="zh-CN"/>
        </w:rPr>
        <w:lastRenderedPageBreak/>
        <w:t xml:space="preserve">Not support to configure dedicate PUCCH resources </w:t>
      </w:r>
      <w:r w:rsidRPr="00355F5C">
        <w:rPr>
          <w:rFonts w:eastAsia="宋体"/>
          <w:b/>
          <w:i/>
          <w:lang w:eastAsia="zh-CN"/>
        </w:rPr>
        <w:t>for multiplexing of HP HARQ-ACK and LP HARQ-ACK.</w:t>
      </w:r>
    </w:p>
    <w:p w14:paraId="4FEE4AD8" w14:textId="7473F8E1" w:rsidR="00BA2B99" w:rsidRDefault="00BA2B99" w:rsidP="008850C2">
      <w:pPr>
        <w:pStyle w:val="aff8"/>
        <w:numPr>
          <w:ilvl w:val="0"/>
          <w:numId w:val="31"/>
        </w:numPr>
        <w:ind w:leftChars="0"/>
        <w:jc w:val="both"/>
        <w:rPr>
          <w:rFonts w:eastAsia="宋体"/>
          <w:b/>
          <w:i/>
          <w:lang w:eastAsia="zh-CN"/>
        </w:rPr>
      </w:pPr>
      <w:r>
        <w:rPr>
          <w:rFonts w:eastAsia="宋体"/>
          <w:b/>
          <w:i/>
          <w:lang w:eastAsia="zh-CN"/>
        </w:rPr>
        <w:t>S</w:t>
      </w:r>
      <w:r w:rsidRPr="005B558C">
        <w:rPr>
          <w:rFonts w:eastAsia="宋体"/>
          <w:b/>
          <w:i/>
          <w:lang w:eastAsia="zh-CN"/>
        </w:rPr>
        <w:t>upport to multiplex on the HP PUCCH resources if a 1 bit LP HARQ-ACK overlaps with a 1 bit HP HARQ-ACK</w:t>
      </w:r>
    </w:p>
    <w:p w14:paraId="1FD0FF81" w14:textId="77777777" w:rsidR="00BA2B99" w:rsidRDefault="00BA2B99" w:rsidP="008850C2">
      <w:pPr>
        <w:pStyle w:val="aff8"/>
        <w:numPr>
          <w:ilvl w:val="0"/>
          <w:numId w:val="31"/>
        </w:numPr>
        <w:ind w:leftChars="0"/>
        <w:jc w:val="both"/>
        <w:rPr>
          <w:rFonts w:eastAsia="宋体"/>
          <w:b/>
          <w:i/>
          <w:lang w:eastAsia="zh-CN"/>
        </w:rPr>
      </w:pPr>
      <w:r>
        <w:rPr>
          <w:rFonts w:eastAsia="宋体"/>
          <w:b/>
          <w:i/>
          <w:lang w:eastAsia="zh-CN"/>
        </w:rPr>
        <w:t xml:space="preserve">Support separate coding </w:t>
      </w:r>
      <w:r w:rsidRPr="00006EA1">
        <w:rPr>
          <w:rFonts w:eastAsia="宋体"/>
          <w:b/>
          <w:i/>
          <w:lang w:eastAsia="zh-CN"/>
        </w:rPr>
        <w:t>for multiplexing of HP HARQ-ACK and LP HARQ-ACK</w:t>
      </w:r>
      <w:r>
        <w:rPr>
          <w:rFonts w:eastAsia="宋体"/>
          <w:b/>
          <w:i/>
          <w:lang w:eastAsia="zh-CN"/>
        </w:rPr>
        <w:t xml:space="preserve"> if total bit number is larger than 2.</w:t>
      </w:r>
    </w:p>
    <w:p w14:paraId="6487E5A5" w14:textId="7AA16A53" w:rsidR="00BA2B99" w:rsidRDefault="00BA2B99" w:rsidP="008850C2">
      <w:pPr>
        <w:pStyle w:val="aff8"/>
        <w:numPr>
          <w:ilvl w:val="0"/>
          <w:numId w:val="31"/>
        </w:numPr>
        <w:ind w:leftChars="0"/>
        <w:jc w:val="both"/>
        <w:rPr>
          <w:rFonts w:eastAsia="宋体"/>
          <w:b/>
          <w:i/>
          <w:lang w:eastAsia="zh-CN"/>
        </w:rPr>
      </w:pPr>
      <w:r w:rsidRPr="00533727">
        <w:rPr>
          <w:rFonts w:eastAsia="宋体"/>
          <w:b/>
          <w:i/>
          <w:lang w:eastAsia="zh-CN"/>
        </w:rPr>
        <w:t>For multiplexing a high-priority (HP) HARQ-ACK and a low-priority (LP) HARQ-ACK into a PUCCH</w:t>
      </w:r>
      <w:r>
        <w:rPr>
          <w:rFonts w:eastAsia="宋体"/>
          <w:b/>
          <w:i/>
          <w:lang w:eastAsia="zh-CN"/>
        </w:rPr>
        <w:t>,</w:t>
      </w:r>
      <w:r w:rsidRPr="00533727">
        <w:rPr>
          <w:rFonts w:eastAsia="宋体"/>
          <w:b/>
          <w:i/>
          <w:lang w:eastAsia="zh-CN"/>
        </w:rPr>
        <w:t xml:space="preserve"> </w:t>
      </w:r>
      <w:r>
        <w:rPr>
          <w:rFonts w:eastAsia="宋体"/>
          <w:b/>
          <w:i/>
          <w:lang w:eastAsia="zh-CN"/>
        </w:rPr>
        <w:t xml:space="preserve">support RRC configuration </w:t>
      </w:r>
      <w:r w:rsidRPr="00B75B49">
        <w:rPr>
          <w:rFonts w:eastAsia="宋体"/>
          <w:b/>
          <w:i/>
          <w:lang w:eastAsia="zh-CN"/>
        </w:rPr>
        <w:t>to enable/disable the multiplexing</w:t>
      </w:r>
      <w:r>
        <w:rPr>
          <w:rFonts w:eastAsia="宋体"/>
          <w:b/>
          <w:i/>
          <w:lang w:eastAsia="zh-CN"/>
        </w:rPr>
        <w:t xml:space="preserve"> as a baseline.</w:t>
      </w:r>
    </w:p>
    <w:p w14:paraId="50954BC6" w14:textId="77777777" w:rsidR="00BA2B99" w:rsidRDefault="00BA2B99" w:rsidP="008850C2">
      <w:pPr>
        <w:pStyle w:val="aff8"/>
        <w:numPr>
          <w:ilvl w:val="0"/>
          <w:numId w:val="31"/>
        </w:numPr>
        <w:ind w:leftChars="0"/>
        <w:jc w:val="both"/>
        <w:rPr>
          <w:rFonts w:eastAsia="宋体"/>
          <w:b/>
          <w:i/>
          <w:lang w:eastAsia="zh-CN"/>
        </w:rPr>
      </w:pPr>
      <w:r w:rsidRPr="001C73EF">
        <w:rPr>
          <w:rFonts w:eastAsia="宋体"/>
          <w:b/>
          <w:i/>
          <w:lang w:eastAsia="zh-CN"/>
        </w:rPr>
        <w:t xml:space="preserve">In case a PUCCH overlaps with more than one PUCCH with different priorities, perform multiplexing/dropping of overlapping PUCCHs with the same priority first, and then deal with multiplexing/dropping </w:t>
      </w:r>
      <w:r w:rsidRPr="001C73EF">
        <w:rPr>
          <w:rFonts w:eastAsia="宋体" w:hint="eastAsia"/>
          <w:b/>
          <w:i/>
          <w:lang w:eastAsia="zh-CN"/>
        </w:rPr>
        <w:t>of</w:t>
      </w:r>
      <w:r w:rsidRPr="001C73EF">
        <w:rPr>
          <w:rFonts w:eastAsia="宋体"/>
          <w:b/>
          <w:i/>
          <w:lang w:eastAsia="zh-CN"/>
        </w:rPr>
        <w:t xml:space="preserve"> resulted PUCCHs with different priorities in general. </w:t>
      </w:r>
    </w:p>
    <w:p w14:paraId="3E7C0233" w14:textId="41B4FAE0" w:rsidR="00BA2B99" w:rsidRDefault="00BA2B99" w:rsidP="008850C2">
      <w:pPr>
        <w:pStyle w:val="aff8"/>
        <w:numPr>
          <w:ilvl w:val="0"/>
          <w:numId w:val="31"/>
        </w:numPr>
        <w:ind w:leftChars="0"/>
        <w:jc w:val="both"/>
        <w:rPr>
          <w:rFonts w:eastAsia="宋体"/>
          <w:b/>
          <w:i/>
          <w:lang w:eastAsia="zh-CN"/>
        </w:rPr>
      </w:pPr>
      <w:r>
        <w:rPr>
          <w:rFonts w:eastAsia="宋体" w:hint="eastAsia"/>
          <w:b/>
          <w:i/>
          <w:lang w:eastAsia="zh-CN"/>
        </w:rPr>
        <w:t>g</w:t>
      </w:r>
      <w:r w:rsidRPr="00E76E8A">
        <w:rPr>
          <w:rFonts w:eastAsia="宋体"/>
          <w:b/>
          <w:i/>
          <w:lang w:eastAsia="zh-CN"/>
        </w:rPr>
        <w:t xml:space="preserve">NB can </w:t>
      </w:r>
      <w:r w:rsidRPr="00E76E8A">
        <w:rPr>
          <w:rFonts w:eastAsia="宋体" w:hint="eastAsia"/>
          <w:b/>
          <w:i/>
          <w:lang w:eastAsia="zh-CN"/>
        </w:rPr>
        <w:t>set the smaller beta_offset</w:t>
      </w:r>
      <w:r w:rsidRPr="00E76E8A">
        <w:rPr>
          <w:rFonts w:eastAsia="宋体"/>
          <w:b/>
          <w:i/>
          <w:lang w:eastAsia="zh-CN"/>
        </w:rPr>
        <w:t xml:space="preserve"> values</w:t>
      </w:r>
      <w:r>
        <w:rPr>
          <w:rFonts w:eastAsia="宋体"/>
          <w:b/>
          <w:i/>
          <w:lang w:eastAsia="zh-CN"/>
        </w:rPr>
        <w:t xml:space="preserve"> </w:t>
      </w:r>
      <w:r w:rsidRPr="00265E64">
        <w:rPr>
          <w:rFonts w:eastAsia="宋体"/>
          <w:b/>
          <w:i/>
          <w:lang w:eastAsia="zh-CN"/>
        </w:rPr>
        <w:t>for multiplexing LP HARQ-ACK in a HP PUSCH</w:t>
      </w:r>
      <w:r w:rsidRPr="00E76E8A">
        <w:rPr>
          <w:rFonts w:eastAsia="宋体" w:hint="eastAsia"/>
          <w:b/>
          <w:i/>
          <w:lang w:eastAsia="zh-CN"/>
        </w:rPr>
        <w:t>, such</w:t>
      </w:r>
      <w:r w:rsidRPr="00E76E8A">
        <w:rPr>
          <w:rFonts w:eastAsia="宋体"/>
          <w:b/>
          <w:i/>
          <w:lang w:eastAsia="zh-CN"/>
        </w:rPr>
        <w:t xml:space="preserve"> as</w:t>
      </w:r>
      <w:r w:rsidRPr="00E76E8A">
        <w:rPr>
          <w:rFonts w:eastAsia="宋体" w:hint="eastAsia"/>
          <w:b/>
          <w:i/>
          <w:lang w:eastAsia="zh-CN"/>
        </w:rPr>
        <w:t xml:space="preserve"> 0.8, 0.5</w:t>
      </w:r>
      <w:r>
        <w:rPr>
          <w:rFonts w:eastAsia="宋体"/>
          <w:b/>
          <w:i/>
          <w:lang w:eastAsia="zh-CN"/>
        </w:rPr>
        <w:t xml:space="preserve"> and 0.</w:t>
      </w:r>
    </w:p>
    <w:p w14:paraId="0CCE0C3C" w14:textId="3E3F3404" w:rsidR="00BA2B99" w:rsidRDefault="00BA2B99" w:rsidP="008850C2">
      <w:pPr>
        <w:pStyle w:val="aff8"/>
        <w:numPr>
          <w:ilvl w:val="0"/>
          <w:numId w:val="31"/>
        </w:numPr>
        <w:ind w:leftChars="0"/>
        <w:jc w:val="both"/>
        <w:rPr>
          <w:rFonts w:eastAsia="宋体"/>
          <w:b/>
          <w:i/>
          <w:lang w:eastAsia="zh-CN"/>
        </w:rPr>
      </w:pPr>
      <w:r w:rsidRPr="006308D0">
        <w:rPr>
          <w:rFonts w:eastAsia="宋体"/>
          <w:b/>
          <w:i/>
          <w:lang w:eastAsia="zh-CN"/>
        </w:rPr>
        <w:t>If a PUCCH carrying HP SR with PF0 overlaps with a PUCCH carrying LP HARQ-ACK with PF0, if SR is positive, SR is multiplexed on HARQ-ACK resource in the same way as Rel-15. If SR is negative, transmit only HARQ-ACK on HARQ-ACK resource.</w:t>
      </w:r>
    </w:p>
    <w:p w14:paraId="57B824A6" w14:textId="77777777" w:rsidR="00BA2B99" w:rsidRPr="006308D0" w:rsidRDefault="00BA2B99" w:rsidP="008850C2">
      <w:pPr>
        <w:pStyle w:val="aff8"/>
        <w:numPr>
          <w:ilvl w:val="0"/>
          <w:numId w:val="31"/>
        </w:numPr>
        <w:ind w:leftChars="0"/>
        <w:jc w:val="both"/>
        <w:rPr>
          <w:rFonts w:eastAsia="宋体"/>
          <w:b/>
          <w:i/>
          <w:lang w:eastAsia="zh-CN"/>
        </w:rPr>
      </w:pPr>
      <w:r>
        <w:rPr>
          <w:rFonts w:eastAsia="宋体"/>
          <w:b/>
          <w:i/>
          <w:lang w:eastAsia="zh-CN"/>
        </w:rPr>
        <w:t xml:space="preserve">To </w:t>
      </w:r>
      <w:r w:rsidRPr="006308D0">
        <w:rPr>
          <w:rFonts w:eastAsia="宋体"/>
          <w:b/>
          <w:i/>
          <w:lang w:eastAsia="zh-CN"/>
        </w:rPr>
        <w:t xml:space="preserve">distinguish between HP SR and LP SR on HARQ-ACK with PF0, Opt. 2b can also be considered. </w:t>
      </w:r>
    </w:p>
    <w:p w14:paraId="763D6445" w14:textId="0E9C7A3F" w:rsidR="00BA2B99" w:rsidRPr="00850C21" w:rsidRDefault="00BA2B99" w:rsidP="008850C2">
      <w:pPr>
        <w:pStyle w:val="aff8"/>
        <w:numPr>
          <w:ilvl w:val="0"/>
          <w:numId w:val="31"/>
        </w:numPr>
        <w:ind w:leftChars="0"/>
        <w:jc w:val="both"/>
        <w:rPr>
          <w:rFonts w:eastAsia="宋体"/>
          <w:b/>
          <w:i/>
          <w:lang w:eastAsia="zh-CN"/>
        </w:rPr>
      </w:pPr>
      <w:r>
        <w:rPr>
          <w:rFonts w:eastAsia="宋体"/>
          <w:b/>
          <w:i/>
          <w:lang w:eastAsia="zh-CN"/>
        </w:rPr>
        <w:t xml:space="preserve">If </w:t>
      </w:r>
      <w:r w:rsidRPr="00850C21">
        <w:rPr>
          <w:rFonts w:eastAsia="宋体"/>
          <w:b/>
          <w:i/>
          <w:lang w:eastAsia="zh-CN"/>
        </w:rPr>
        <w:t>a PUCCH carrying HP SR with PF0</w:t>
      </w:r>
      <w:r>
        <w:rPr>
          <w:rFonts w:eastAsia="宋体"/>
          <w:b/>
          <w:i/>
          <w:lang w:eastAsia="zh-CN"/>
        </w:rPr>
        <w:t xml:space="preserve"> overlaps</w:t>
      </w:r>
      <w:r w:rsidRPr="00850C21">
        <w:rPr>
          <w:rFonts w:eastAsia="宋体"/>
          <w:b/>
          <w:i/>
          <w:lang w:eastAsia="zh-CN"/>
        </w:rPr>
        <w:t xml:space="preserve"> with a PUCCH carrying LP HARQ-ACK with PF1</w:t>
      </w:r>
      <w:r>
        <w:rPr>
          <w:rFonts w:eastAsia="宋体"/>
          <w:b/>
          <w:i/>
          <w:lang w:eastAsia="zh-CN"/>
        </w:rPr>
        <w:t>, f</w:t>
      </w:r>
      <w:r w:rsidRPr="00850C21">
        <w:rPr>
          <w:rFonts w:eastAsia="宋体"/>
          <w:b/>
          <w:i/>
          <w:lang w:eastAsia="zh-CN"/>
        </w:rPr>
        <w:t>or positive SR, transmit SR on the SR resource and drop HARQ-ACK. For negative SR, transmit HARQ-ACK on the HARQ-ACK resource.</w:t>
      </w:r>
    </w:p>
    <w:p w14:paraId="1D78F785" w14:textId="7301B223" w:rsidR="00BA2B99" w:rsidRPr="00BA2B99" w:rsidRDefault="00BA2B99" w:rsidP="008850C2">
      <w:pPr>
        <w:pStyle w:val="aff8"/>
        <w:numPr>
          <w:ilvl w:val="0"/>
          <w:numId w:val="31"/>
        </w:numPr>
        <w:spacing w:after="0"/>
        <w:ind w:leftChars="0"/>
        <w:jc w:val="both"/>
      </w:pPr>
      <w:r w:rsidRPr="00BE437E">
        <w:rPr>
          <w:rFonts w:eastAsia="宋体"/>
          <w:b/>
          <w:i/>
          <w:lang w:eastAsia="zh-CN"/>
        </w:rPr>
        <w:t>If a PUCCH carrying HP SR with PF1 overlaps with a PUCCH carrying LP HARQ-ACK with PF0, if SR is positive, SR is multiplexed on HARQ-ACK resource in the same way as Rel-15. If SR is negative, transmit only HARQ-ACK on HARQ-ACK resource.</w:t>
      </w:r>
    </w:p>
    <w:p w14:paraId="06277EA8" w14:textId="77777777" w:rsidR="0045740A" w:rsidRPr="001D3F32" w:rsidRDefault="00FC0E47" w:rsidP="0045740A">
      <w:pPr>
        <w:pStyle w:val="1"/>
        <w:tabs>
          <w:tab w:val="num" w:pos="426"/>
        </w:tabs>
        <w:ind w:left="426" w:hanging="426"/>
        <w:rPr>
          <w:szCs w:val="36"/>
          <w:lang w:eastAsia="ja-JP"/>
        </w:rPr>
      </w:pPr>
      <w:r w:rsidRPr="001D3F32">
        <w:rPr>
          <w:szCs w:val="36"/>
          <w:lang w:eastAsia="ja-JP"/>
        </w:rPr>
        <w:t>R</w:t>
      </w:r>
      <w:r w:rsidR="0045740A" w:rsidRPr="001D3F32">
        <w:rPr>
          <w:rFonts w:hint="eastAsia"/>
          <w:szCs w:val="36"/>
          <w:lang w:eastAsia="ja-JP"/>
        </w:rPr>
        <w:t>eference</w:t>
      </w:r>
      <w:r w:rsidR="007D3FF2" w:rsidRPr="001D3F32">
        <w:rPr>
          <w:szCs w:val="36"/>
          <w:lang w:eastAsia="ja-JP"/>
        </w:rPr>
        <w:t>s</w:t>
      </w:r>
    </w:p>
    <w:p w14:paraId="664F33A2" w14:textId="0CDBB8C4" w:rsidR="00D6232C" w:rsidRDefault="00D6232C" w:rsidP="00D6232C">
      <w:pPr>
        <w:pStyle w:val="References"/>
        <w:rPr>
          <w:lang w:eastAsia="zh-CN"/>
        </w:rPr>
      </w:pPr>
      <w:r w:rsidRPr="00580326">
        <w:rPr>
          <w:lang w:eastAsia="zh-CN"/>
        </w:rPr>
        <w:t>RP-201310</w:t>
      </w:r>
      <w:r>
        <w:rPr>
          <w:lang w:eastAsia="zh-CN"/>
        </w:rPr>
        <w:t xml:space="preserve">, </w:t>
      </w:r>
      <w:r w:rsidRPr="00580326">
        <w:rPr>
          <w:lang w:eastAsia="zh-CN"/>
        </w:rPr>
        <w:t>Revised WID: Enhanced Industrial Internet of Things (IoT) and ultra-reliable and low latency communication (URLLC) support for NR</w:t>
      </w:r>
      <w:r w:rsidR="009540E2">
        <w:rPr>
          <w:rFonts w:hint="eastAsia"/>
          <w:lang w:eastAsia="zh-CN"/>
        </w:rPr>
        <w:t>.</w:t>
      </w:r>
    </w:p>
    <w:p w14:paraId="41349228" w14:textId="3D82C596" w:rsidR="006B4BF3" w:rsidRPr="0021760A" w:rsidRDefault="006B4BF3" w:rsidP="006B4BF3">
      <w:pPr>
        <w:pStyle w:val="References"/>
      </w:pPr>
      <w:r w:rsidRPr="0087766D">
        <w:t>Draft Repor</w:t>
      </w:r>
      <w:r>
        <w:t>t of 3GPP TSG RAN WG1 #104e</w:t>
      </w:r>
      <w:r w:rsidR="00620A67">
        <w:t>.</w:t>
      </w:r>
    </w:p>
    <w:p w14:paraId="0F866407" w14:textId="77777777" w:rsidR="009540E2" w:rsidRDefault="009540E2" w:rsidP="009540E2">
      <w:pPr>
        <w:pStyle w:val="References"/>
        <w:numPr>
          <w:ilvl w:val="0"/>
          <w:numId w:val="0"/>
        </w:numPr>
        <w:ind w:left="360"/>
        <w:rPr>
          <w:lang w:eastAsia="zh-CN"/>
        </w:rPr>
      </w:pPr>
    </w:p>
    <w:p w14:paraId="452CBDD3" w14:textId="091935B6" w:rsidR="00141855" w:rsidRDefault="00141855" w:rsidP="00D6232C">
      <w:pPr>
        <w:pStyle w:val="References"/>
        <w:numPr>
          <w:ilvl w:val="0"/>
          <w:numId w:val="0"/>
        </w:numPr>
        <w:ind w:left="360"/>
        <w:rPr>
          <w:lang w:eastAsia="zh-CN"/>
        </w:rPr>
      </w:pPr>
    </w:p>
    <w:sectPr w:rsidR="00141855">
      <w:footerReference w:type="even" r:id="rId8"/>
      <w:footerReference w:type="default" r:id="rId9"/>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DACC67" w14:textId="77777777" w:rsidR="002711A0" w:rsidRDefault="002711A0">
      <w:r>
        <w:separator/>
      </w:r>
    </w:p>
  </w:endnote>
  <w:endnote w:type="continuationSeparator" w:id="0">
    <w:p w14:paraId="195CB259" w14:textId="77777777" w:rsidR="002711A0" w:rsidRDefault="002711A0">
      <w:r>
        <w:continuationSeparator/>
      </w:r>
    </w:p>
  </w:endnote>
  <w:endnote w:type="continuationNotice" w:id="1">
    <w:p w14:paraId="78DDF5B8" w14:textId="77777777" w:rsidR="002711A0" w:rsidRDefault="002711A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4000ACFF" w:usb2="00000001"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MS PGothic">
    <w:panose1 w:val="020B0600070205080204"/>
    <w:charset w:val="80"/>
    <w:family w:val="swiss"/>
    <w:pitch w:val="variable"/>
    <w:sig w:usb0="E00002FF" w:usb1="6AC7FDFB" w:usb2="00000012" w:usb3="00000000" w:csb0="0002009F" w:csb1="00000000"/>
  </w:font>
  <w:font w:name="Gulim">
    <w:altName w:val="Arial Unicode MS"/>
    <w:panose1 w:val="020B0600000101010101"/>
    <w:charset w:val="81"/>
    <w:family w:val="swiss"/>
    <w:pitch w:val="variable"/>
    <w:sig w:usb0="B00002AF" w:usb1="69D77CFB" w:usb2="00000030" w:usb3="00000000" w:csb0="0008009F" w:csb1="00000000"/>
  </w:font>
  <w:font w:name="New York">
    <w:panose1 w:val="02040503060506020304"/>
    <w:charset w:val="00"/>
    <w:family w:val="roman"/>
    <w:notTrueType/>
    <w:pitch w:val="variable"/>
    <w:sig w:usb0="00000003" w:usb1="00000000" w:usb2="00000000" w:usb3="00000000" w:csb0="00000001" w:csb1="00000000"/>
  </w:font>
  <w:font w:name="微软雅黑">
    <w:panose1 w:val="020B0503020204020204"/>
    <w:charset w:val="86"/>
    <w:family w:val="swiss"/>
    <w:pitch w:val="variable"/>
    <w:sig w:usb0="80000287" w:usb1="280F3C52"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1F5F3C" w14:textId="77777777" w:rsidR="00AC117F" w:rsidRDefault="00AC117F">
    <w:pPr>
      <w:pStyle w:val="a5"/>
      <w:framePr w:wrap="around" w:vAnchor="text" w:hAnchor="margin" w:xAlign="right" w:y="1"/>
      <w:rPr>
        <w:rStyle w:val="af9"/>
      </w:rPr>
    </w:pPr>
    <w:r>
      <w:rPr>
        <w:rStyle w:val="af9"/>
      </w:rPr>
      <w:fldChar w:fldCharType="begin"/>
    </w:r>
    <w:r>
      <w:rPr>
        <w:rStyle w:val="af9"/>
      </w:rPr>
      <w:instrText xml:space="preserve">PAGE  </w:instrText>
    </w:r>
    <w:r>
      <w:rPr>
        <w:rStyle w:val="af9"/>
      </w:rPr>
      <w:fldChar w:fldCharType="separate"/>
    </w:r>
    <w:r>
      <w:rPr>
        <w:rStyle w:val="af9"/>
      </w:rPr>
      <w:t>4</w:t>
    </w:r>
    <w:r>
      <w:rPr>
        <w:rStyle w:val="af9"/>
      </w:rPr>
      <w:fldChar w:fldCharType="end"/>
    </w:r>
  </w:p>
  <w:p w14:paraId="3695413C" w14:textId="77777777" w:rsidR="00AC117F" w:rsidRDefault="00AC117F">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61D4EC" w14:textId="2DF72DE7" w:rsidR="00AC117F" w:rsidRDefault="00AC117F">
    <w:pPr>
      <w:pStyle w:val="a5"/>
      <w:framePr w:wrap="around" w:vAnchor="text" w:hAnchor="margin" w:xAlign="right" w:y="1"/>
      <w:rPr>
        <w:rStyle w:val="af9"/>
      </w:rPr>
    </w:pPr>
    <w:r>
      <w:rPr>
        <w:rStyle w:val="af9"/>
      </w:rPr>
      <w:fldChar w:fldCharType="begin"/>
    </w:r>
    <w:r>
      <w:rPr>
        <w:rStyle w:val="af9"/>
      </w:rPr>
      <w:instrText xml:space="preserve">PAGE  </w:instrText>
    </w:r>
    <w:r>
      <w:rPr>
        <w:rStyle w:val="af9"/>
      </w:rPr>
      <w:fldChar w:fldCharType="separate"/>
    </w:r>
    <w:r w:rsidR="00AD618D">
      <w:rPr>
        <w:rStyle w:val="af9"/>
      </w:rPr>
      <w:t>4</w:t>
    </w:r>
    <w:r>
      <w:rPr>
        <w:rStyle w:val="af9"/>
      </w:rPr>
      <w:fldChar w:fldCharType="end"/>
    </w:r>
  </w:p>
  <w:p w14:paraId="1032240D" w14:textId="77777777" w:rsidR="00AC117F" w:rsidRDefault="00AC117F">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9F10D2" w14:textId="77777777" w:rsidR="002711A0" w:rsidRDefault="002711A0">
      <w:r>
        <w:separator/>
      </w:r>
    </w:p>
  </w:footnote>
  <w:footnote w:type="continuationSeparator" w:id="0">
    <w:p w14:paraId="704D3AAF" w14:textId="77777777" w:rsidR="002711A0" w:rsidRDefault="002711A0">
      <w:r>
        <w:continuationSeparator/>
      </w:r>
    </w:p>
  </w:footnote>
  <w:footnote w:type="continuationNotice" w:id="1">
    <w:p w14:paraId="3E8EE2E9" w14:textId="77777777" w:rsidR="002711A0" w:rsidRDefault="002711A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334116F"/>
    <w:multiLevelType w:val="multilevel"/>
    <w:tmpl w:val="E334116F"/>
    <w:lvl w:ilvl="0">
      <w:start w:val="1"/>
      <w:numFmt w:val="bullet"/>
      <w:pStyle w:val="Observation"/>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1DF861C7"/>
    <w:multiLevelType w:val="hybridMultilevel"/>
    <w:tmpl w:val="C5FAC1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5604"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F786896"/>
    <w:multiLevelType w:val="hybridMultilevel"/>
    <w:tmpl w:val="C8447A7E"/>
    <w:lvl w:ilvl="0" w:tplc="04090001">
      <w:start w:val="1"/>
      <w:numFmt w:val="bullet"/>
      <w:lvlText w:val=""/>
      <w:lvlJc w:val="left"/>
      <w:pPr>
        <w:ind w:left="420" w:hanging="420"/>
      </w:pPr>
      <w:rPr>
        <w:rFonts w:ascii="Symbol" w:hAnsi="Symbol" w:hint="default"/>
      </w:rPr>
    </w:lvl>
    <w:lvl w:ilvl="1" w:tplc="70BEAD2C">
      <w:start w:val="1"/>
      <w:numFmt w:val="bullet"/>
      <w:pStyle w:val="RAN1bullet2"/>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125385D"/>
    <w:multiLevelType w:val="hybridMultilevel"/>
    <w:tmpl w:val="04B4F13C"/>
    <w:lvl w:ilvl="0" w:tplc="36A6EAD6">
      <w:start w:val="1"/>
      <w:numFmt w:val="decimal"/>
      <w:lvlText w:val="Proposal %1."/>
      <w:lvlJc w:val="left"/>
      <w:pPr>
        <w:ind w:left="420" w:hanging="420"/>
      </w:pPr>
      <w:rPr>
        <w:rFonts w:hint="eastAsia"/>
        <w:b/>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1C53B70"/>
    <w:multiLevelType w:val="hybridMultilevel"/>
    <w:tmpl w:val="04B4F13C"/>
    <w:lvl w:ilvl="0" w:tplc="36A6EAD6">
      <w:start w:val="1"/>
      <w:numFmt w:val="decimal"/>
      <w:lvlText w:val="Proposal %1."/>
      <w:lvlJc w:val="left"/>
      <w:pPr>
        <w:ind w:left="420" w:hanging="420"/>
      </w:pPr>
      <w:rPr>
        <w:rFonts w:hint="eastAsia"/>
        <w:b/>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6A304BA"/>
    <w:multiLevelType w:val="hybridMultilevel"/>
    <w:tmpl w:val="06149BF8"/>
    <w:lvl w:ilvl="0" w:tplc="0409000B">
      <w:start w:val="1"/>
      <w:numFmt w:val="bullet"/>
      <w:pStyle w:val="StatementBody"/>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9F71798"/>
    <w:multiLevelType w:val="hybridMultilevel"/>
    <w:tmpl w:val="9B3E2FD0"/>
    <w:lvl w:ilvl="0" w:tplc="040C0001">
      <w:start w:val="1"/>
      <w:numFmt w:val="bullet"/>
      <w:pStyle w:val="proposal"/>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8"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387177AA"/>
    <w:multiLevelType w:val="hybridMultilevel"/>
    <w:tmpl w:val="0A9E95B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AA46647"/>
    <w:multiLevelType w:val="hybridMultilevel"/>
    <w:tmpl w:val="608679F6"/>
    <w:lvl w:ilvl="0" w:tplc="78A864BC">
      <w:start w:val="1"/>
      <w:numFmt w:val="decimal"/>
      <w:pStyle w:val="Proposal0"/>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4"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8"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19" w15:restartNumberingAfterBreak="0">
    <w:nsid w:val="5C0E5662"/>
    <w:multiLevelType w:val="hybridMultilevel"/>
    <w:tmpl w:val="3F727716"/>
    <w:lvl w:ilvl="0" w:tplc="04090001">
      <w:start w:val="1"/>
      <w:numFmt w:val="bullet"/>
      <w:pStyle w:val="bullet2"/>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B6F4847"/>
    <w:multiLevelType w:val="hybridMultilevel"/>
    <w:tmpl w:val="0BB208A6"/>
    <w:lvl w:ilvl="0" w:tplc="040C0001">
      <w:start w:val="1"/>
      <w:numFmt w:val="bullet"/>
      <w:pStyle w:val="RAN1bullet1"/>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2" w15:restartNumberingAfterBreak="0">
    <w:nsid w:val="70146DC0"/>
    <w:multiLevelType w:val="multilevel"/>
    <w:tmpl w:val="70146DC0"/>
    <w:lvl w:ilvl="0">
      <w:start w:val="1"/>
      <w:numFmt w:val="bullet"/>
      <w:pStyle w:val="Agreement"/>
      <w:lvlText w:val=""/>
      <w:lvlJc w:val="left"/>
      <w:pPr>
        <w:tabs>
          <w:tab w:val="num" w:pos="6191"/>
        </w:tabs>
        <w:ind w:left="6191" w:hanging="360"/>
      </w:pPr>
      <w:rPr>
        <w:rFonts w:ascii="Symbol" w:hAnsi="Symbol" w:hint="default"/>
        <w:b/>
        <w:i w:val="0"/>
        <w:color w:val="auto"/>
        <w:sz w:val="22"/>
      </w:rPr>
    </w:lvl>
    <w:lvl w:ilvl="1">
      <w:start w:val="1"/>
      <w:numFmt w:val="bullet"/>
      <w:lvlText w:val="o"/>
      <w:lvlJc w:val="left"/>
      <w:pPr>
        <w:tabs>
          <w:tab w:val="num" w:pos="183"/>
        </w:tabs>
        <w:ind w:left="183" w:hanging="360"/>
      </w:pPr>
      <w:rPr>
        <w:rFonts w:ascii="Courier New" w:hAnsi="Courier New" w:cs="Courier New" w:hint="default"/>
      </w:rPr>
    </w:lvl>
    <w:lvl w:ilvl="2">
      <w:start w:val="1"/>
      <w:numFmt w:val="bullet"/>
      <w:lvlText w:val=""/>
      <w:lvlJc w:val="left"/>
      <w:pPr>
        <w:tabs>
          <w:tab w:val="num" w:pos="903"/>
        </w:tabs>
        <w:ind w:left="903" w:hanging="360"/>
      </w:pPr>
      <w:rPr>
        <w:rFonts w:ascii="Wingdings" w:hAnsi="Wingdings" w:hint="default"/>
      </w:rPr>
    </w:lvl>
    <w:lvl w:ilvl="3">
      <w:start w:val="1"/>
      <w:numFmt w:val="bullet"/>
      <w:lvlText w:val=""/>
      <w:lvlJc w:val="left"/>
      <w:pPr>
        <w:tabs>
          <w:tab w:val="num" w:pos="1623"/>
        </w:tabs>
        <w:ind w:left="1623" w:hanging="360"/>
      </w:pPr>
      <w:rPr>
        <w:rFonts w:ascii="Symbol" w:hAnsi="Symbol" w:hint="default"/>
      </w:rPr>
    </w:lvl>
    <w:lvl w:ilvl="4">
      <w:start w:val="1"/>
      <w:numFmt w:val="bullet"/>
      <w:lvlText w:val="o"/>
      <w:lvlJc w:val="left"/>
      <w:pPr>
        <w:tabs>
          <w:tab w:val="num" w:pos="2343"/>
        </w:tabs>
        <w:ind w:left="2343" w:hanging="360"/>
      </w:pPr>
      <w:rPr>
        <w:rFonts w:ascii="Courier New" w:hAnsi="Courier New" w:cs="Courier New" w:hint="default"/>
      </w:rPr>
    </w:lvl>
    <w:lvl w:ilvl="5">
      <w:start w:val="1"/>
      <w:numFmt w:val="bullet"/>
      <w:lvlText w:val=""/>
      <w:lvlJc w:val="left"/>
      <w:pPr>
        <w:tabs>
          <w:tab w:val="num" w:pos="3063"/>
        </w:tabs>
        <w:ind w:left="3063" w:hanging="360"/>
      </w:pPr>
      <w:rPr>
        <w:rFonts w:ascii="Wingdings" w:hAnsi="Wingdings" w:hint="default"/>
      </w:rPr>
    </w:lvl>
    <w:lvl w:ilvl="6">
      <w:start w:val="1"/>
      <w:numFmt w:val="bullet"/>
      <w:lvlText w:val=""/>
      <w:lvlJc w:val="left"/>
      <w:pPr>
        <w:tabs>
          <w:tab w:val="num" w:pos="3783"/>
        </w:tabs>
        <w:ind w:left="3783" w:hanging="360"/>
      </w:pPr>
      <w:rPr>
        <w:rFonts w:ascii="Symbol" w:hAnsi="Symbol" w:hint="default"/>
      </w:rPr>
    </w:lvl>
    <w:lvl w:ilvl="7">
      <w:start w:val="1"/>
      <w:numFmt w:val="bullet"/>
      <w:lvlText w:val="o"/>
      <w:lvlJc w:val="left"/>
      <w:pPr>
        <w:tabs>
          <w:tab w:val="num" w:pos="4503"/>
        </w:tabs>
        <w:ind w:left="4503" w:hanging="360"/>
      </w:pPr>
      <w:rPr>
        <w:rFonts w:ascii="Courier New" w:hAnsi="Courier New" w:cs="Courier New" w:hint="default"/>
      </w:rPr>
    </w:lvl>
    <w:lvl w:ilvl="8">
      <w:start w:val="1"/>
      <w:numFmt w:val="bullet"/>
      <w:lvlText w:val=""/>
      <w:lvlJc w:val="left"/>
      <w:pPr>
        <w:tabs>
          <w:tab w:val="num" w:pos="5223"/>
        </w:tabs>
        <w:ind w:left="5223" w:hanging="360"/>
      </w:pPr>
      <w:rPr>
        <w:rFonts w:ascii="Wingdings" w:hAnsi="Wingdings" w:hint="default"/>
      </w:rPr>
    </w:lvl>
  </w:abstractNum>
  <w:abstractNum w:abstractNumId="23"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74DF619D"/>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5" w15:restartNumberingAfterBreak="0">
    <w:nsid w:val="772C13EE"/>
    <w:multiLevelType w:val="multilevel"/>
    <w:tmpl w:val="F8C6835C"/>
    <w:lvl w:ilvl="0">
      <w:start w:val="1"/>
      <w:numFmt w:val="decimal"/>
      <w:pStyle w:val="TT"/>
      <w:lvlText w:val="%1"/>
      <w:lvlJc w:val="left"/>
      <w:pPr>
        <w:tabs>
          <w:tab w:val="num" w:pos="4969"/>
        </w:tabs>
        <w:ind w:left="4969" w:hanging="432"/>
      </w:pPr>
      <w:rPr>
        <w:rFonts w:hint="eastAsia"/>
        <w:lang w:val="en-US"/>
      </w:rPr>
    </w:lvl>
    <w:lvl w:ilvl="1">
      <w:start w:val="1"/>
      <w:numFmt w:val="decimal"/>
      <w:lvlText w:val="%1.%2"/>
      <w:lvlJc w:val="left"/>
      <w:pPr>
        <w:tabs>
          <w:tab w:val="num" w:pos="851"/>
        </w:tabs>
        <w:ind w:left="851" w:firstLine="0"/>
      </w:pPr>
      <w:rPr>
        <w:rFonts w:hint="eastAsia"/>
      </w:rPr>
    </w:lvl>
    <w:lvl w:ilvl="2">
      <w:start w:val="1"/>
      <w:numFmt w:val="decimal"/>
      <w:lvlText w:val="%1.%2.%3"/>
      <w:lvlJc w:val="left"/>
      <w:pPr>
        <w:tabs>
          <w:tab w:val="num" w:pos="5399"/>
        </w:tabs>
        <w:ind w:left="5399"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6"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7" w15:restartNumberingAfterBreak="0">
    <w:nsid w:val="7A987B99"/>
    <w:multiLevelType w:val="hybridMultilevel"/>
    <w:tmpl w:val="EB4A341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AC80DB9"/>
    <w:multiLevelType w:val="hybridMultilevel"/>
    <w:tmpl w:val="6AB88B3E"/>
    <w:lvl w:ilvl="0" w:tplc="04090005">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7B9E2E0E"/>
    <w:multiLevelType w:val="multilevel"/>
    <w:tmpl w:val="B576026A"/>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Wingdings" w:hAnsi="Wingdings" w:hint="default"/>
      </w:rPr>
    </w:lvl>
    <w:lvl w:ilvl="2">
      <w:start w:val="1"/>
      <w:numFmt w:val="bullet"/>
      <w:pStyle w:val="RAN1bullet3"/>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Wingdings" w:hAnsi="Wingdings"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25"/>
  </w:num>
  <w:num w:numId="2">
    <w:abstractNumId w:val="30"/>
  </w:num>
  <w:num w:numId="3">
    <w:abstractNumId w:val="13"/>
  </w:num>
  <w:num w:numId="4">
    <w:abstractNumId w:val="21"/>
  </w:num>
  <w:num w:numId="5">
    <w:abstractNumId w:val="16"/>
  </w:num>
  <w:num w:numId="6">
    <w:abstractNumId w:val="17"/>
  </w:num>
  <w:num w:numId="7">
    <w:abstractNumId w:val="15"/>
  </w:num>
  <w:num w:numId="8">
    <w:abstractNumId w:val="26"/>
  </w:num>
  <w:num w:numId="9">
    <w:abstractNumId w:val="11"/>
  </w:num>
  <w:num w:numId="10">
    <w:abstractNumId w:val="8"/>
  </w:num>
  <w:num w:numId="11">
    <w:abstractNumId w:val="24"/>
  </w:num>
  <w:num w:numId="12">
    <w:abstractNumId w:val="12"/>
  </w:num>
  <w:num w:numId="13">
    <w:abstractNumId w:val="0"/>
  </w:num>
  <w:num w:numId="14">
    <w:abstractNumId w:val="6"/>
  </w:num>
  <w:num w:numId="15">
    <w:abstractNumId w:val="20"/>
  </w:num>
  <w:num w:numId="16">
    <w:abstractNumId w:val="29"/>
  </w:num>
  <w:num w:numId="17">
    <w:abstractNumId w:val="2"/>
  </w:num>
  <w:num w:numId="18">
    <w:abstractNumId w:val="19"/>
  </w:num>
  <w:num w:numId="19">
    <w:abstractNumId w:val="5"/>
  </w:num>
  <w:num w:numId="20">
    <w:abstractNumId w:val="14"/>
  </w:num>
  <w:num w:numId="21">
    <w:abstractNumId w:val="23"/>
  </w:num>
  <w:num w:numId="22">
    <w:abstractNumId w:val="7"/>
  </w:num>
  <w:num w:numId="23">
    <w:abstractNumId w:val="18"/>
  </w:num>
  <w:num w:numId="24">
    <w:abstractNumId w:val="22"/>
  </w:num>
  <w:num w:numId="25">
    <w:abstractNumId w:val="3"/>
  </w:num>
  <w:num w:numId="26">
    <w:abstractNumId w:val="9"/>
  </w:num>
  <w:num w:numId="27">
    <w:abstractNumId w:val="1"/>
  </w:num>
  <w:num w:numId="28">
    <w:abstractNumId w:val="27"/>
  </w:num>
  <w:num w:numId="29">
    <w:abstractNumId w:val="28"/>
  </w:num>
  <w:num w:numId="30">
    <w:abstractNumId w:val="10"/>
  </w:num>
  <w:num w:numId="31">
    <w:abstractNumId w:val="4"/>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8"/>
  <w:doNotDisplayPageBoundaries/>
  <w:displayBackgroundShape/>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0C1"/>
    <w:rsid w:val="00000230"/>
    <w:rsid w:val="00000361"/>
    <w:rsid w:val="00000835"/>
    <w:rsid w:val="00000AD8"/>
    <w:rsid w:val="00000E1B"/>
    <w:rsid w:val="00001767"/>
    <w:rsid w:val="00002262"/>
    <w:rsid w:val="000023A0"/>
    <w:rsid w:val="00002485"/>
    <w:rsid w:val="000027C3"/>
    <w:rsid w:val="00002BCD"/>
    <w:rsid w:val="00002F0F"/>
    <w:rsid w:val="0000305B"/>
    <w:rsid w:val="000032D0"/>
    <w:rsid w:val="0000399C"/>
    <w:rsid w:val="00003BCD"/>
    <w:rsid w:val="0000497D"/>
    <w:rsid w:val="00004A27"/>
    <w:rsid w:val="00004A8B"/>
    <w:rsid w:val="00004A92"/>
    <w:rsid w:val="00004C4A"/>
    <w:rsid w:val="000054DF"/>
    <w:rsid w:val="00005BA8"/>
    <w:rsid w:val="00006EA1"/>
    <w:rsid w:val="000071A7"/>
    <w:rsid w:val="0000747B"/>
    <w:rsid w:val="00007483"/>
    <w:rsid w:val="00007C43"/>
    <w:rsid w:val="00007EE2"/>
    <w:rsid w:val="00010102"/>
    <w:rsid w:val="0001017D"/>
    <w:rsid w:val="00010A55"/>
    <w:rsid w:val="00010D87"/>
    <w:rsid w:val="0001175D"/>
    <w:rsid w:val="00011A2C"/>
    <w:rsid w:val="00011D9F"/>
    <w:rsid w:val="00011F63"/>
    <w:rsid w:val="00012351"/>
    <w:rsid w:val="000129F9"/>
    <w:rsid w:val="00013795"/>
    <w:rsid w:val="00013CE7"/>
    <w:rsid w:val="00013E6F"/>
    <w:rsid w:val="0001480E"/>
    <w:rsid w:val="00014972"/>
    <w:rsid w:val="000150E7"/>
    <w:rsid w:val="00015A60"/>
    <w:rsid w:val="00015A9D"/>
    <w:rsid w:val="00015BBE"/>
    <w:rsid w:val="00016B93"/>
    <w:rsid w:val="00016E96"/>
    <w:rsid w:val="0001728A"/>
    <w:rsid w:val="00017972"/>
    <w:rsid w:val="00020117"/>
    <w:rsid w:val="000201FC"/>
    <w:rsid w:val="00020386"/>
    <w:rsid w:val="0002051C"/>
    <w:rsid w:val="000206CA"/>
    <w:rsid w:val="00020753"/>
    <w:rsid w:val="00020A07"/>
    <w:rsid w:val="000215FD"/>
    <w:rsid w:val="00021CF5"/>
    <w:rsid w:val="00022AE1"/>
    <w:rsid w:val="000230F1"/>
    <w:rsid w:val="0002320C"/>
    <w:rsid w:val="000233D5"/>
    <w:rsid w:val="0002364D"/>
    <w:rsid w:val="00023AE3"/>
    <w:rsid w:val="00023CCE"/>
    <w:rsid w:val="00024144"/>
    <w:rsid w:val="00024F2A"/>
    <w:rsid w:val="000252C6"/>
    <w:rsid w:val="00025853"/>
    <w:rsid w:val="00025C56"/>
    <w:rsid w:val="00026578"/>
    <w:rsid w:val="0002662E"/>
    <w:rsid w:val="00026B2D"/>
    <w:rsid w:val="00027609"/>
    <w:rsid w:val="000305C7"/>
    <w:rsid w:val="0003061E"/>
    <w:rsid w:val="000308A1"/>
    <w:rsid w:val="00030D04"/>
    <w:rsid w:val="000310E6"/>
    <w:rsid w:val="00031207"/>
    <w:rsid w:val="00031400"/>
    <w:rsid w:val="0003181C"/>
    <w:rsid w:val="0003187E"/>
    <w:rsid w:val="0003189C"/>
    <w:rsid w:val="00031E0C"/>
    <w:rsid w:val="00032060"/>
    <w:rsid w:val="00032486"/>
    <w:rsid w:val="0003260D"/>
    <w:rsid w:val="0003308E"/>
    <w:rsid w:val="000331C6"/>
    <w:rsid w:val="000332CA"/>
    <w:rsid w:val="000334FE"/>
    <w:rsid w:val="00033A16"/>
    <w:rsid w:val="00033C8D"/>
    <w:rsid w:val="00034302"/>
    <w:rsid w:val="00034307"/>
    <w:rsid w:val="00034C07"/>
    <w:rsid w:val="000351CF"/>
    <w:rsid w:val="00035574"/>
    <w:rsid w:val="00035A67"/>
    <w:rsid w:val="00036157"/>
    <w:rsid w:val="00036A11"/>
    <w:rsid w:val="00036B60"/>
    <w:rsid w:val="00036E59"/>
    <w:rsid w:val="00036F38"/>
    <w:rsid w:val="0003702C"/>
    <w:rsid w:val="00037478"/>
    <w:rsid w:val="00037B0C"/>
    <w:rsid w:val="00037D6D"/>
    <w:rsid w:val="000402A1"/>
    <w:rsid w:val="00040A07"/>
    <w:rsid w:val="00040C2C"/>
    <w:rsid w:val="00040D18"/>
    <w:rsid w:val="00040ECD"/>
    <w:rsid w:val="0004128F"/>
    <w:rsid w:val="000417B0"/>
    <w:rsid w:val="00041836"/>
    <w:rsid w:val="00041AD9"/>
    <w:rsid w:val="00041BC9"/>
    <w:rsid w:val="00041E8D"/>
    <w:rsid w:val="00042D6D"/>
    <w:rsid w:val="00042E74"/>
    <w:rsid w:val="00044A4D"/>
    <w:rsid w:val="0004510F"/>
    <w:rsid w:val="00045298"/>
    <w:rsid w:val="00045550"/>
    <w:rsid w:val="00046075"/>
    <w:rsid w:val="00046137"/>
    <w:rsid w:val="00046355"/>
    <w:rsid w:val="00047D22"/>
    <w:rsid w:val="00047D51"/>
    <w:rsid w:val="00047F74"/>
    <w:rsid w:val="0005007B"/>
    <w:rsid w:val="00050189"/>
    <w:rsid w:val="000503F0"/>
    <w:rsid w:val="0005088D"/>
    <w:rsid w:val="00050B1B"/>
    <w:rsid w:val="00050B89"/>
    <w:rsid w:val="00050BA6"/>
    <w:rsid w:val="00050C79"/>
    <w:rsid w:val="00050D3F"/>
    <w:rsid w:val="00050D62"/>
    <w:rsid w:val="00050D79"/>
    <w:rsid w:val="0005105A"/>
    <w:rsid w:val="0005111F"/>
    <w:rsid w:val="00051409"/>
    <w:rsid w:val="00051ACC"/>
    <w:rsid w:val="00051F8F"/>
    <w:rsid w:val="000520EE"/>
    <w:rsid w:val="00052AD6"/>
    <w:rsid w:val="00053414"/>
    <w:rsid w:val="00053953"/>
    <w:rsid w:val="00053C42"/>
    <w:rsid w:val="000540D4"/>
    <w:rsid w:val="00054133"/>
    <w:rsid w:val="0005440C"/>
    <w:rsid w:val="00054C50"/>
    <w:rsid w:val="00054DEC"/>
    <w:rsid w:val="0005544C"/>
    <w:rsid w:val="00055F43"/>
    <w:rsid w:val="000574C3"/>
    <w:rsid w:val="00057AA6"/>
    <w:rsid w:val="0006043B"/>
    <w:rsid w:val="00060784"/>
    <w:rsid w:val="000612B6"/>
    <w:rsid w:val="00061B2D"/>
    <w:rsid w:val="00061BCF"/>
    <w:rsid w:val="0006224C"/>
    <w:rsid w:val="00062449"/>
    <w:rsid w:val="000628C9"/>
    <w:rsid w:val="00062963"/>
    <w:rsid w:val="00062D2A"/>
    <w:rsid w:val="000632D2"/>
    <w:rsid w:val="0006461E"/>
    <w:rsid w:val="00064752"/>
    <w:rsid w:val="00064F18"/>
    <w:rsid w:val="00065323"/>
    <w:rsid w:val="00065701"/>
    <w:rsid w:val="000657FB"/>
    <w:rsid w:val="00065AAC"/>
    <w:rsid w:val="00065C71"/>
    <w:rsid w:val="00066306"/>
    <w:rsid w:val="00066E66"/>
    <w:rsid w:val="00066FAE"/>
    <w:rsid w:val="00067A15"/>
    <w:rsid w:val="00067AA1"/>
    <w:rsid w:val="0007056A"/>
    <w:rsid w:val="000708B2"/>
    <w:rsid w:val="00070971"/>
    <w:rsid w:val="00070D02"/>
    <w:rsid w:val="000710A9"/>
    <w:rsid w:val="00071219"/>
    <w:rsid w:val="00071408"/>
    <w:rsid w:val="00071B1F"/>
    <w:rsid w:val="00071B78"/>
    <w:rsid w:val="00071C0F"/>
    <w:rsid w:val="0007217F"/>
    <w:rsid w:val="0007229A"/>
    <w:rsid w:val="000723F1"/>
    <w:rsid w:val="0007253F"/>
    <w:rsid w:val="00073318"/>
    <w:rsid w:val="00073475"/>
    <w:rsid w:val="00073D9B"/>
    <w:rsid w:val="00074024"/>
    <w:rsid w:val="0007478E"/>
    <w:rsid w:val="00075059"/>
    <w:rsid w:val="00075BB7"/>
    <w:rsid w:val="0007690F"/>
    <w:rsid w:val="000775BB"/>
    <w:rsid w:val="000803A0"/>
    <w:rsid w:val="0008051C"/>
    <w:rsid w:val="00080EF7"/>
    <w:rsid w:val="000812CC"/>
    <w:rsid w:val="00081405"/>
    <w:rsid w:val="000814C2"/>
    <w:rsid w:val="00082506"/>
    <w:rsid w:val="00082BCC"/>
    <w:rsid w:val="00083B28"/>
    <w:rsid w:val="00083C62"/>
    <w:rsid w:val="00084476"/>
    <w:rsid w:val="00084C8B"/>
    <w:rsid w:val="00084E90"/>
    <w:rsid w:val="00085101"/>
    <w:rsid w:val="00085A5C"/>
    <w:rsid w:val="000865D7"/>
    <w:rsid w:val="00086882"/>
    <w:rsid w:val="00086E54"/>
    <w:rsid w:val="000874B6"/>
    <w:rsid w:val="00087A69"/>
    <w:rsid w:val="00087CE5"/>
    <w:rsid w:val="00087E13"/>
    <w:rsid w:val="00087F01"/>
    <w:rsid w:val="00087FB3"/>
    <w:rsid w:val="0009048D"/>
    <w:rsid w:val="000908EC"/>
    <w:rsid w:val="00090E2D"/>
    <w:rsid w:val="00090FCA"/>
    <w:rsid w:val="0009157D"/>
    <w:rsid w:val="00093020"/>
    <w:rsid w:val="00093263"/>
    <w:rsid w:val="000932C3"/>
    <w:rsid w:val="00093617"/>
    <w:rsid w:val="0009372B"/>
    <w:rsid w:val="000937B6"/>
    <w:rsid w:val="000943C0"/>
    <w:rsid w:val="000944E7"/>
    <w:rsid w:val="000946F6"/>
    <w:rsid w:val="00094778"/>
    <w:rsid w:val="00094BA0"/>
    <w:rsid w:val="00094C69"/>
    <w:rsid w:val="00095395"/>
    <w:rsid w:val="000959CC"/>
    <w:rsid w:val="00095DE4"/>
    <w:rsid w:val="00096002"/>
    <w:rsid w:val="0009639E"/>
    <w:rsid w:val="00096543"/>
    <w:rsid w:val="000968C4"/>
    <w:rsid w:val="00096C87"/>
    <w:rsid w:val="000973C1"/>
    <w:rsid w:val="00097555"/>
    <w:rsid w:val="00097918"/>
    <w:rsid w:val="00097ABA"/>
    <w:rsid w:val="00097B3A"/>
    <w:rsid w:val="00097ED4"/>
    <w:rsid w:val="000A025A"/>
    <w:rsid w:val="000A0C23"/>
    <w:rsid w:val="000A105A"/>
    <w:rsid w:val="000A11AD"/>
    <w:rsid w:val="000A1408"/>
    <w:rsid w:val="000A2457"/>
    <w:rsid w:val="000A2458"/>
    <w:rsid w:val="000A2F81"/>
    <w:rsid w:val="000A3132"/>
    <w:rsid w:val="000A3512"/>
    <w:rsid w:val="000A391A"/>
    <w:rsid w:val="000A3A30"/>
    <w:rsid w:val="000A3C0F"/>
    <w:rsid w:val="000A42F7"/>
    <w:rsid w:val="000A45A2"/>
    <w:rsid w:val="000A4C04"/>
    <w:rsid w:val="000A5276"/>
    <w:rsid w:val="000A57A8"/>
    <w:rsid w:val="000A5BD3"/>
    <w:rsid w:val="000A5C8C"/>
    <w:rsid w:val="000A5D31"/>
    <w:rsid w:val="000A65C8"/>
    <w:rsid w:val="000A6BB2"/>
    <w:rsid w:val="000A6CAB"/>
    <w:rsid w:val="000A7299"/>
    <w:rsid w:val="000A7664"/>
    <w:rsid w:val="000B038F"/>
    <w:rsid w:val="000B0BE4"/>
    <w:rsid w:val="000B0EBC"/>
    <w:rsid w:val="000B1005"/>
    <w:rsid w:val="000B1A83"/>
    <w:rsid w:val="000B1BD7"/>
    <w:rsid w:val="000B1DD5"/>
    <w:rsid w:val="000B20DF"/>
    <w:rsid w:val="000B2408"/>
    <w:rsid w:val="000B2427"/>
    <w:rsid w:val="000B2859"/>
    <w:rsid w:val="000B3279"/>
    <w:rsid w:val="000B3F71"/>
    <w:rsid w:val="000B451F"/>
    <w:rsid w:val="000B486A"/>
    <w:rsid w:val="000B5228"/>
    <w:rsid w:val="000B53CF"/>
    <w:rsid w:val="000B59D0"/>
    <w:rsid w:val="000B5AA4"/>
    <w:rsid w:val="000B5F4E"/>
    <w:rsid w:val="000B63B1"/>
    <w:rsid w:val="000B641B"/>
    <w:rsid w:val="000B6470"/>
    <w:rsid w:val="000B6F65"/>
    <w:rsid w:val="000B7468"/>
    <w:rsid w:val="000C02E0"/>
    <w:rsid w:val="000C0AD5"/>
    <w:rsid w:val="000C0D4E"/>
    <w:rsid w:val="000C0DD1"/>
    <w:rsid w:val="000C0E68"/>
    <w:rsid w:val="000C0F2B"/>
    <w:rsid w:val="000C14F9"/>
    <w:rsid w:val="000C2673"/>
    <w:rsid w:val="000C27C4"/>
    <w:rsid w:val="000C28F4"/>
    <w:rsid w:val="000C2BA5"/>
    <w:rsid w:val="000C2EB3"/>
    <w:rsid w:val="000C3873"/>
    <w:rsid w:val="000C3BF8"/>
    <w:rsid w:val="000C3DB5"/>
    <w:rsid w:val="000C3EA7"/>
    <w:rsid w:val="000C4541"/>
    <w:rsid w:val="000C45DD"/>
    <w:rsid w:val="000C4771"/>
    <w:rsid w:val="000C4BAF"/>
    <w:rsid w:val="000C4C69"/>
    <w:rsid w:val="000C5251"/>
    <w:rsid w:val="000C55D9"/>
    <w:rsid w:val="000C5BF8"/>
    <w:rsid w:val="000C5D4C"/>
    <w:rsid w:val="000C656D"/>
    <w:rsid w:val="000C67C1"/>
    <w:rsid w:val="000C6DAE"/>
    <w:rsid w:val="000C7B42"/>
    <w:rsid w:val="000C7FF3"/>
    <w:rsid w:val="000D04ED"/>
    <w:rsid w:val="000D0AAE"/>
    <w:rsid w:val="000D0D9D"/>
    <w:rsid w:val="000D0EA6"/>
    <w:rsid w:val="000D17F7"/>
    <w:rsid w:val="000D18EB"/>
    <w:rsid w:val="000D1A83"/>
    <w:rsid w:val="000D2094"/>
    <w:rsid w:val="000D2B1C"/>
    <w:rsid w:val="000D2E56"/>
    <w:rsid w:val="000D3BAD"/>
    <w:rsid w:val="000D3D6D"/>
    <w:rsid w:val="000D4A4E"/>
    <w:rsid w:val="000D4AE6"/>
    <w:rsid w:val="000D5107"/>
    <w:rsid w:val="000D5114"/>
    <w:rsid w:val="000D519A"/>
    <w:rsid w:val="000D53FB"/>
    <w:rsid w:val="000D56AE"/>
    <w:rsid w:val="000D57D3"/>
    <w:rsid w:val="000D59A5"/>
    <w:rsid w:val="000D59D6"/>
    <w:rsid w:val="000D65DC"/>
    <w:rsid w:val="000D6A1D"/>
    <w:rsid w:val="000D7A9E"/>
    <w:rsid w:val="000D7B5E"/>
    <w:rsid w:val="000D7C6C"/>
    <w:rsid w:val="000D7E4F"/>
    <w:rsid w:val="000E00E0"/>
    <w:rsid w:val="000E0504"/>
    <w:rsid w:val="000E06B2"/>
    <w:rsid w:val="000E0A0F"/>
    <w:rsid w:val="000E0F9C"/>
    <w:rsid w:val="000E14C6"/>
    <w:rsid w:val="000E1C25"/>
    <w:rsid w:val="000E2145"/>
    <w:rsid w:val="000E245C"/>
    <w:rsid w:val="000E2A29"/>
    <w:rsid w:val="000E2AD5"/>
    <w:rsid w:val="000E3220"/>
    <w:rsid w:val="000E33DF"/>
    <w:rsid w:val="000E4C04"/>
    <w:rsid w:val="000E4E9B"/>
    <w:rsid w:val="000E51E3"/>
    <w:rsid w:val="000E58AD"/>
    <w:rsid w:val="000E598C"/>
    <w:rsid w:val="000E5A9A"/>
    <w:rsid w:val="000E5D88"/>
    <w:rsid w:val="000E6138"/>
    <w:rsid w:val="000E6C1F"/>
    <w:rsid w:val="000E6C55"/>
    <w:rsid w:val="000E7B7C"/>
    <w:rsid w:val="000F009F"/>
    <w:rsid w:val="000F0375"/>
    <w:rsid w:val="000F056A"/>
    <w:rsid w:val="000F05AA"/>
    <w:rsid w:val="000F096C"/>
    <w:rsid w:val="000F0DA5"/>
    <w:rsid w:val="000F12BC"/>
    <w:rsid w:val="000F1449"/>
    <w:rsid w:val="000F1D64"/>
    <w:rsid w:val="000F1EAF"/>
    <w:rsid w:val="000F23C8"/>
    <w:rsid w:val="000F255F"/>
    <w:rsid w:val="000F266E"/>
    <w:rsid w:val="000F2810"/>
    <w:rsid w:val="000F29F2"/>
    <w:rsid w:val="000F2C06"/>
    <w:rsid w:val="000F3323"/>
    <w:rsid w:val="000F3342"/>
    <w:rsid w:val="000F3494"/>
    <w:rsid w:val="000F36BC"/>
    <w:rsid w:val="000F3F0C"/>
    <w:rsid w:val="000F427B"/>
    <w:rsid w:val="000F5644"/>
    <w:rsid w:val="000F592A"/>
    <w:rsid w:val="000F5FB5"/>
    <w:rsid w:val="000F6D95"/>
    <w:rsid w:val="000F72C1"/>
    <w:rsid w:val="000F766C"/>
    <w:rsid w:val="000F7713"/>
    <w:rsid w:val="001003D1"/>
    <w:rsid w:val="001004F9"/>
    <w:rsid w:val="0010053A"/>
    <w:rsid w:val="0010062C"/>
    <w:rsid w:val="00100CDE"/>
    <w:rsid w:val="0010155C"/>
    <w:rsid w:val="00101982"/>
    <w:rsid w:val="00101A9B"/>
    <w:rsid w:val="0010201D"/>
    <w:rsid w:val="00102668"/>
    <w:rsid w:val="00102B08"/>
    <w:rsid w:val="00102CEA"/>
    <w:rsid w:val="00102D91"/>
    <w:rsid w:val="00103674"/>
    <w:rsid w:val="00103B2C"/>
    <w:rsid w:val="00103BED"/>
    <w:rsid w:val="001041B2"/>
    <w:rsid w:val="0010554C"/>
    <w:rsid w:val="0010602B"/>
    <w:rsid w:val="001063C5"/>
    <w:rsid w:val="00106A89"/>
    <w:rsid w:val="00106F60"/>
    <w:rsid w:val="00107D5D"/>
    <w:rsid w:val="00107F2F"/>
    <w:rsid w:val="0011037F"/>
    <w:rsid w:val="00110451"/>
    <w:rsid w:val="001105C1"/>
    <w:rsid w:val="00110753"/>
    <w:rsid w:val="00111840"/>
    <w:rsid w:val="00111C13"/>
    <w:rsid w:val="00111ECE"/>
    <w:rsid w:val="00111F36"/>
    <w:rsid w:val="001132E6"/>
    <w:rsid w:val="00113C47"/>
    <w:rsid w:val="00113D82"/>
    <w:rsid w:val="00113FBA"/>
    <w:rsid w:val="001140D2"/>
    <w:rsid w:val="001142A8"/>
    <w:rsid w:val="00114601"/>
    <w:rsid w:val="001149BA"/>
    <w:rsid w:val="00114B5E"/>
    <w:rsid w:val="0011542C"/>
    <w:rsid w:val="00115748"/>
    <w:rsid w:val="00115963"/>
    <w:rsid w:val="00115A35"/>
    <w:rsid w:val="0011602B"/>
    <w:rsid w:val="001168DF"/>
    <w:rsid w:val="00116C10"/>
    <w:rsid w:val="00116DEE"/>
    <w:rsid w:val="00117194"/>
    <w:rsid w:val="00117F83"/>
    <w:rsid w:val="00120603"/>
    <w:rsid w:val="001207F0"/>
    <w:rsid w:val="00120DCA"/>
    <w:rsid w:val="001217D8"/>
    <w:rsid w:val="001224FE"/>
    <w:rsid w:val="001227F0"/>
    <w:rsid w:val="00122870"/>
    <w:rsid w:val="00122C42"/>
    <w:rsid w:val="001233DA"/>
    <w:rsid w:val="00123466"/>
    <w:rsid w:val="00123472"/>
    <w:rsid w:val="0012352D"/>
    <w:rsid w:val="001237AC"/>
    <w:rsid w:val="00123AE5"/>
    <w:rsid w:val="00123F4A"/>
    <w:rsid w:val="0012418D"/>
    <w:rsid w:val="00124354"/>
    <w:rsid w:val="00124817"/>
    <w:rsid w:val="00124845"/>
    <w:rsid w:val="001251C2"/>
    <w:rsid w:val="0012570C"/>
    <w:rsid w:val="001257D0"/>
    <w:rsid w:val="00125964"/>
    <w:rsid w:val="001269B2"/>
    <w:rsid w:val="001277E5"/>
    <w:rsid w:val="001279B3"/>
    <w:rsid w:val="00127FBC"/>
    <w:rsid w:val="00130353"/>
    <w:rsid w:val="001303E8"/>
    <w:rsid w:val="0013055D"/>
    <w:rsid w:val="00130FF8"/>
    <w:rsid w:val="00131C62"/>
    <w:rsid w:val="001320FB"/>
    <w:rsid w:val="001322EF"/>
    <w:rsid w:val="00133987"/>
    <w:rsid w:val="00133AC1"/>
    <w:rsid w:val="00133CDF"/>
    <w:rsid w:val="00133DF0"/>
    <w:rsid w:val="001342AE"/>
    <w:rsid w:val="001348F9"/>
    <w:rsid w:val="00134A30"/>
    <w:rsid w:val="00134BD7"/>
    <w:rsid w:val="00134FA3"/>
    <w:rsid w:val="0013507C"/>
    <w:rsid w:val="00135362"/>
    <w:rsid w:val="001355B8"/>
    <w:rsid w:val="00135882"/>
    <w:rsid w:val="00135BC5"/>
    <w:rsid w:val="00135BF0"/>
    <w:rsid w:val="00135EBE"/>
    <w:rsid w:val="00136301"/>
    <w:rsid w:val="00136790"/>
    <w:rsid w:val="001370CA"/>
    <w:rsid w:val="00137388"/>
    <w:rsid w:val="0013758F"/>
    <w:rsid w:val="001404B5"/>
    <w:rsid w:val="00140912"/>
    <w:rsid w:val="00140C2F"/>
    <w:rsid w:val="00140E71"/>
    <w:rsid w:val="00141273"/>
    <w:rsid w:val="00141855"/>
    <w:rsid w:val="0014225F"/>
    <w:rsid w:val="00142434"/>
    <w:rsid w:val="00142F9A"/>
    <w:rsid w:val="00143766"/>
    <w:rsid w:val="00143979"/>
    <w:rsid w:val="00143E48"/>
    <w:rsid w:val="001444E1"/>
    <w:rsid w:val="001455E4"/>
    <w:rsid w:val="00145997"/>
    <w:rsid w:val="00145B95"/>
    <w:rsid w:val="00146433"/>
    <w:rsid w:val="00146545"/>
    <w:rsid w:val="00146A8F"/>
    <w:rsid w:val="00147243"/>
    <w:rsid w:val="001475A3"/>
    <w:rsid w:val="00150315"/>
    <w:rsid w:val="0015061C"/>
    <w:rsid w:val="00150870"/>
    <w:rsid w:val="00150944"/>
    <w:rsid w:val="00151042"/>
    <w:rsid w:val="001511A9"/>
    <w:rsid w:val="0015154C"/>
    <w:rsid w:val="00151DE9"/>
    <w:rsid w:val="00152351"/>
    <w:rsid w:val="00152393"/>
    <w:rsid w:val="00152BE6"/>
    <w:rsid w:val="00152EDA"/>
    <w:rsid w:val="00153372"/>
    <w:rsid w:val="0015346F"/>
    <w:rsid w:val="001535EC"/>
    <w:rsid w:val="00153D5F"/>
    <w:rsid w:val="0015416B"/>
    <w:rsid w:val="00154768"/>
    <w:rsid w:val="00154F8E"/>
    <w:rsid w:val="00155230"/>
    <w:rsid w:val="001552BC"/>
    <w:rsid w:val="001555EE"/>
    <w:rsid w:val="00155620"/>
    <w:rsid w:val="0015621B"/>
    <w:rsid w:val="001564A4"/>
    <w:rsid w:val="0015654D"/>
    <w:rsid w:val="001565E5"/>
    <w:rsid w:val="00156971"/>
    <w:rsid w:val="00157160"/>
    <w:rsid w:val="00160041"/>
    <w:rsid w:val="001600E3"/>
    <w:rsid w:val="0016034C"/>
    <w:rsid w:val="001603FD"/>
    <w:rsid w:val="001613B3"/>
    <w:rsid w:val="001618B6"/>
    <w:rsid w:val="00161C4C"/>
    <w:rsid w:val="0016230D"/>
    <w:rsid w:val="001628AE"/>
    <w:rsid w:val="00162CB3"/>
    <w:rsid w:val="00163415"/>
    <w:rsid w:val="00163418"/>
    <w:rsid w:val="00163943"/>
    <w:rsid w:val="00163C36"/>
    <w:rsid w:val="00165054"/>
    <w:rsid w:val="001651C5"/>
    <w:rsid w:val="0016550F"/>
    <w:rsid w:val="00166026"/>
    <w:rsid w:val="00166356"/>
    <w:rsid w:val="001667AA"/>
    <w:rsid w:val="001669A0"/>
    <w:rsid w:val="00166DA9"/>
    <w:rsid w:val="00166E0D"/>
    <w:rsid w:val="00167CB4"/>
    <w:rsid w:val="00170546"/>
    <w:rsid w:val="00170FA7"/>
    <w:rsid w:val="00171466"/>
    <w:rsid w:val="00171507"/>
    <w:rsid w:val="00171A56"/>
    <w:rsid w:val="001720FD"/>
    <w:rsid w:val="001722A3"/>
    <w:rsid w:val="00172424"/>
    <w:rsid w:val="001730FB"/>
    <w:rsid w:val="0017323B"/>
    <w:rsid w:val="001732BB"/>
    <w:rsid w:val="001734AB"/>
    <w:rsid w:val="001734AC"/>
    <w:rsid w:val="00173C53"/>
    <w:rsid w:val="00173F1B"/>
    <w:rsid w:val="00174282"/>
    <w:rsid w:val="001743A5"/>
    <w:rsid w:val="001743D7"/>
    <w:rsid w:val="00174789"/>
    <w:rsid w:val="00174890"/>
    <w:rsid w:val="00174B3C"/>
    <w:rsid w:val="0017525D"/>
    <w:rsid w:val="00175277"/>
    <w:rsid w:val="0017645C"/>
    <w:rsid w:val="00176965"/>
    <w:rsid w:val="00176C74"/>
    <w:rsid w:val="00176DDE"/>
    <w:rsid w:val="00177510"/>
    <w:rsid w:val="0017796A"/>
    <w:rsid w:val="00177D5C"/>
    <w:rsid w:val="00177E50"/>
    <w:rsid w:val="00177F56"/>
    <w:rsid w:val="00180010"/>
    <w:rsid w:val="0018034C"/>
    <w:rsid w:val="00180A61"/>
    <w:rsid w:val="001813E8"/>
    <w:rsid w:val="00181E2B"/>
    <w:rsid w:val="0018259F"/>
    <w:rsid w:val="001827CC"/>
    <w:rsid w:val="0018290A"/>
    <w:rsid w:val="00182CD6"/>
    <w:rsid w:val="00182F10"/>
    <w:rsid w:val="00183562"/>
    <w:rsid w:val="0018430C"/>
    <w:rsid w:val="00184315"/>
    <w:rsid w:val="00184741"/>
    <w:rsid w:val="00184CFE"/>
    <w:rsid w:val="00184ED2"/>
    <w:rsid w:val="0018518C"/>
    <w:rsid w:val="001852DB"/>
    <w:rsid w:val="0018574D"/>
    <w:rsid w:val="00185992"/>
    <w:rsid w:val="00186179"/>
    <w:rsid w:val="001863D2"/>
    <w:rsid w:val="001863E3"/>
    <w:rsid w:val="00186428"/>
    <w:rsid w:val="001866E9"/>
    <w:rsid w:val="00187151"/>
    <w:rsid w:val="00187695"/>
    <w:rsid w:val="0018789C"/>
    <w:rsid w:val="00187DBD"/>
    <w:rsid w:val="00190674"/>
    <w:rsid w:val="00190C74"/>
    <w:rsid w:val="00190E33"/>
    <w:rsid w:val="00190EBA"/>
    <w:rsid w:val="00191C14"/>
    <w:rsid w:val="00192332"/>
    <w:rsid w:val="001926EC"/>
    <w:rsid w:val="00193580"/>
    <w:rsid w:val="00193AA8"/>
    <w:rsid w:val="00193D76"/>
    <w:rsid w:val="00195181"/>
    <w:rsid w:val="00195276"/>
    <w:rsid w:val="001957FA"/>
    <w:rsid w:val="00195842"/>
    <w:rsid w:val="0019614B"/>
    <w:rsid w:val="00196CDE"/>
    <w:rsid w:val="00197E18"/>
    <w:rsid w:val="00197F9F"/>
    <w:rsid w:val="001A05CE"/>
    <w:rsid w:val="001A0C7D"/>
    <w:rsid w:val="001A1352"/>
    <w:rsid w:val="001A14EF"/>
    <w:rsid w:val="001A1581"/>
    <w:rsid w:val="001A21CC"/>
    <w:rsid w:val="001A3319"/>
    <w:rsid w:val="001A3461"/>
    <w:rsid w:val="001A386B"/>
    <w:rsid w:val="001A3AD0"/>
    <w:rsid w:val="001A45ED"/>
    <w:rsid w:val="001A4693"/>
    <w:rsid w:val="001A4767"/>
    <w:rsid w:val="001A4848"/>
    <w:rsid w:val="001A4AE7"/>
    <w:rsid w:val="001A4B69"/>
    <w:rsid w:val="001A548D"/>
    <w:rsid w:val="001A5C9F"/>
    <w:rsid w:val="001A6366"/>
    <w:rsid w:val="001A66F8"/>
    <w:rsid w:val="001A6799"/>
    <w:rsid w:val="001A7288"/>
    <w:rsid w:val="001A73D0"/>
    <w:rsid w:val="001A7713"/>
    <w:rsid w:val="001A7A72"/>
    <w:rsid w:val="001A7B05"/>
    <w:rsid w:val="001A7DAF"/>
    <w:rsid w:val="001B05DC"/>
    <w:rsid w:val="001B05EC"/>
    <w:rsid w:val="001B0B52"/>
    <w:rsid w:val="001B0CF9"/>
    <w:rsid w:val="001B1300"/>
    <w:rsid w:val="001B1684"/>
    <w:rsid w:val="001B223C"/>
    <w:rsid w:val="001B2803"/>
    <w:rsid w:val="001B2B2B"/>
    <w:rsid w:val="001B37D2"/>
    <w:rsid w:val="001B38C6"/>
    <w:rsid w:val="001B43B1"/>
    <w:rsid w:val="001B4583"/>
    <w:rsid w:val="001B46E3"/>
    <w:rsid w:val="001B48B1"/>
    <w:rsid w:val="001B4C69"/>
    <w:rsid w:val="001B4F38"/>
    <w:rsid w:val="001B4F90"/>
    <w:rsid w:val="001B572F"/>
    <w:rsid w:val="001B584E"/>
    <w:rsid w:val="001B7243"/>
    <w:rsid w:val="001B735B"/>
    <w:rsid w:val="001B7952"/>
    <w:rsid w:val="001B7A83"/>
    <w:rsid w:val="001B7E74"/>
    <w:rsid w:val="001C01C3"/>
    <w:rsid w:val="001C0569"/>
    <w:rsid w:val="001C0F66"/>
    <w:rsid w:val="001C148B"/>
    <w:rsid w:val="001C1999"/>
    <w:rsid w:val="001C2029"/>
    <w:rsid w:val="001C2F8F"/>
    <w:rsid w:val="001C3363"/>
    <w:rsid w:val="001C3850"/>
    <w:rsid w:val="001C3AD5"/>
    <w:rsid w:val="001C49F8"/>
    <w:rsid w:val="001C4FC0"/>
    <w:rsid w:val="001C5CA7"/>
    <w:rsid w:val="001C64FD"/>
    <w:rsid w:val="001C6A03"/>
    <w:rsid w:val="001C6D32"/>
    <w:rsid w:val="001C6FEE"/>
    <w:rsid w:val="001C73EF"/>
    <w:rsid w:val="001C7E05"/>
    <w:rsid w:val="001D0393"/>
    <w:rsid w:val="001D0C92"/>
    <w:rsid w:val="001D0EC7"/>
    <w:rsid w:val="001D0FEC"/>
    <w:rsid w:val="001D1CBC"/>
    <w:rsid w:val="001D1FE4"/>
    <w:rsid w:val="001D22FD"/>
    <w:rsid w:val="001D24DC"/>
    <w:rsid w:val="001D2D00"/>
    <w:rsid w:val="001D2E8A"/>
    <w:rsid w:val="001D324D"/>
    <w:rsid w:val="001D3383"/>
    <w:rsid w:val="001D389B"/>
    <w:rsid w:val="001D3F32"/>
    <w:rsid w:val="001D4B64"/>
    <w:rsid w:val="001D5157"/>
    <w:rsid w:val="001D52BC"/>
    <w:rsid w:val="001D5ACC"/>
    <w:rsid w:val="001D5F89"/>
    <w:rsid w:val="001D6055"/>
    <w:rsid w:val="001D61C3"/>
    <w:rsid w:val="001D6686"/>
    <w:rsid w:val="001D6FE5"/>
    <w:rsid w:val="001D791C"/>
    <w:rsid w:val="001D7A39"/>
    <w:rsid w:val="001D7BA3"/>
    <w:rsid w:val="001E03AD"/>
    <w:rsid w:val="001E0740"/>
    <w:rsid w:val="001E09BA"/>
    <w:rsid w:val="001E0C3D"/>
    <w:rsid w:val="001E0CF9"/>
    <w:rsid w:val="001E1114"/>
    <w:rsid w:val="001E123D"/>
    <w:rsid w:val="001E17CD"/>
    <w:rsid w:val="001E1CF2"/>
    <w:rsid w:val="001E2469"/>
    <w:rsid w:val="001E307E"/>
    <w:rsid w:val="001E328E"/>
    <w:rsid w:val="001E3678"/>
    <w:rsid w:val="001E5452"/>
    <w:rsid w:val="001E559B"/>
    <w:rsid w:val="001E56B4"/>
    <w:rsid w:val="001E57C1"/>
    <w:rsid w:val="001E63BB"/>
    <w:rsid w:val="001E644A"/>
    <w:rsid w:val="001E68E7"/>
    <w:rsid w:val="001E6C25"/>
    <w:rsid w:val="001E6F8B"/>
    <w:rsid w:val="001E7149"/>
    <w:rsid w:val="001E76A1"/>
    <w:rsid w:val="001E7B7F"/>
    <w:rsid w:val="001E7BCF"/>
    <w:rsid w:val="001E7F8E"/>
    <w:rsid w:val="001F0528"/>
    <w:rsid w:val="001F0946"/>
    <w:rsid w:val="001F1DFF"/>
    <w:rsid w:val="001F2420"/>
    <w:rsid w:val="001F24E3"/>
    <w:rsid w:val="001F2632"/>
    <w:rsid w:val="001F2683"/>
    <w:rsid w:val="001F31ED"/>
    <w:rsid w:val="001F4290"/>
    <w:rsid w:val="001F42E7"/>
    <w:rsid w:val="001F466F"/>
    <w:rsid w:val="001F4E37"/>
    <w:rsid w:val="001F667A"/>
    <w:rsid w:val="001F683F"/>
    <w:rsid w:val="001F6AE2"/>
    <w:rsid w:val="001F6C8B"/>
    <w:rsid w:val="001F7571"/>
    <w:rsid w:val="001F75B5"/>
    <w:rsid w:val="001F7C32"/>
    <w:rsid w:val="002010AF"/>
    <w:rsid w:val="002010CF"/>
    <w:rsid w:val="002014A2"/>
    <w:rsid w:val="00201671"/>
    <w:rsid w:val="002016EF"/>
    <w:rsid w:val="00201E4B"/>
    <w:rsid w:val="002022DE"/>
    <w:rsid w:val="0020246A"/>
    <w:rsid w:val="002025D5"/>
    <w:rsid w:val="00202A72"/>
    <w:rsid w:val="00202DD4"/>
    <w:rsid w:val="00203114"/>
    <w:rsid w:val="002031D5"/>
    <w:rsid w:val="00203988"/>
    <w:rsid w:val="00203C3F"/>
    <w:rsid w:val="00204250"/>
    <w:rsid w:val="00204256"/>
    <w:rsid w:val="00205BA2"/>
    <w:rsid w:val="0020685A"/>
    <w:rsid w:val="00206948"/>
    <w:rsid w:val="00206AB0"/>
    <w:rsid w:val="00206AEB"/>
    <w:rsid w:val="00206B58"/>
    <w:rsid w:val="0020727C"/>
    <w:rsid w:val="00207B8F"/>
    <w:rsid w:val="00207C92"/>
    <w:rsid w:val="00210581"/>
    <w:rsid w:val="00210740"/>
    <w:rsid w:val="002107CD"/>
    <w:rsid w:val="00210DCE"/>
    <w:rsid w:val="00210FF7"/>
    <w:rsid w:val="002112EF"/>
    <w:rsid w:val="0021145A"/>
    <w:rsid w:val="002123E4"/>
    <w:rsid w:val="00212818"/>
    <w:rsid w:val="00212D25"/>
    <w:rsid w:val="00213732"/>
    <w:rsid w:val="00213CA5"/>
    <w:rsid w:val="00214358"/>
    <w:rsid w:val="00214A85"/>
    <w:rsid w:val="00214EAF"/>
    <w:rsid w:val="00215A3B"/>
    <w:rsid w:val="002160D0"/>
    <w:rsid w:val="00217133"/>
    <w:rsid w:val="0021799B"/>
    <w:rsid w:val="00217BD7"/>
    <w:rsid w:val="00217D60"/>
    <w:rsid w:val="002200AE"/>
    <w:rsid w:val="0022014A"/>
    <w:rsid w:val="00220DE9"/>
    <w:rsid w:val="00221270"/>
    <w:rsid w:val="002215AA"/>
    <w:rsid w:val="002217E4"/>
    <w:rsid w:val="00221B2A"/>
    <w:rsid w:val="00221B5F"/>
    <w:rsid w:val="00221CE3"/>
    <w:rsid w:val="00222369"/>
    <w:rsid w:val="00222445"/>
    <w:rsid w:val="002224A9"/>
    <w:rsid w:val="002226F9"/>
    <w:rsid w:val="00222882"/>
    <w:rsid w:val="00222DE4"/>
    <w:rsid w:val="0022311E"/>
    <w:rsid w:val="002236EE"/>
    <w:rsid w:val="00224630"/>
    <w:rsid w:val="00224B38"/>
    <w:rsid w:val="002252B4"/>
    <w:rsid w:val="00225813"/>
    <w:rsid w:val="00226D83"/>
    <w:rsid w:val="00227079"/>
    <w:rsid w:val="00230070"/>
    <w:rsid w:val="00230BC7"/>
    <w:rsid w:val="00230F0D"/>
    <w:rsid w:val="002310F6"/>
    <w:rsid w:val="00231238"/>
    <w:rsid w:val="00231AF0"/>
    <w:rsid w:val="00232883"/>
    <w:rsid w:val="00232ED5"/>
    <w:rsid w:val="00233541"/>
    <w:rsid w:val="00234680"/>
    <w:rsid w:val="00234923"/>
    <w:rsid w:val="00234ACA"/>
    <w:rsid w:val="002352CB"/>
    <w:rsid w:val="002353F4"/>
    <w:rsid w:val="00235A56"/>
    <w:rsid w:val="002368D5"/>
    <w:rsid w:val="002374E2"/>
    <w:rsid w:val="00237750"/>
    <w:rsid w:val="00237A8C"/>
    <w:rsid w:val="00237AEB"/>
    <w:rsid w:val="00237D0B"/>
    <w:rsid w:val="00240AD3"/>
    <w:rsid w:val="00240F63"/>
    <w:rsid w:val="00241E1F"/>
    <w:rsid w:val="00242940"/>
    <w:rsid w:val="00242C6B"/>
    <w:rsid w:val="00242CFB"/>
    <w:rsid w:val="00242F87"/>
    <w:rsid w:val="002435EB"/>
    <w:rsid w:val="002436DF"/>
    <w:rsid w:val="00243AD9"/>
    <w:rsid w:val="00244518"/>
    <w:rsid w:val="00244CD3"/>
    <w:rsid w:val="002455B4"/>
    <w:rsid w:val="00245839"/>
    <w:rsid w:val="00245C08"/>
    <w:rsid w:val="00245E09"/>
    <w:rsid w:val="00245E25"/>
    <w:rsid w:val="00246374"/>
    <w:rsid w:val="00246464"/>
    <w:rsid w:val="002464C9"/>
    <w:rsid w:val="00246958"/>
    <w:rsid w:val="00247203"/>
    <w:rsid w:val="0024790A"/>
    <w:rsid w:val="00247B93"/>
    <w:rsid w:val="00247C3A"/>
    <w:rsid w:val="00250624"/>
    <w:rsid w:val="002508C3"/>
    <w:rsid w:val="00250907"/>
    <w:rsid w:val="00251467"/>
    <w:rsid w:val="0025153F"/>
    <w:rsid w:val="002515B9"/>
    <w:rsid w:val="002519E5"/>
    <w:rsid w:val="00251B56"/>
    <w:rsid w:val="00252069"/>
    <w:rsid w:val="0025238C"/>
    <w:rsid w:val="0025258A"/>
    <w:rsid w:val="00252870"/>
    <w:rsid w:val="00252C20"/>
    <w:rsid w:val="002534B1"/>
    <w:rsid w:val="002536EA"/>
    <w:rsid w:val="002536ED"/>
    <w:rsid w:val="00253B10"/>
    <w:rsid w:val="002540DF"/>
    <w:rsid w:val="002541CB"/>
    <w:rsid w:val="00254A6C"/>
    <w:rsid w:val="00254E32"/>
    <w:rsid w:val="00255346"/>
    <w:rsid w:val="002553FE"/>
    <w:rsid w:val="00255F10"/>
    <w:rsid w:val="0025623D"/>
    <w:rsid w:val="00256B49"/>
    <w:rsid w:val="00256F10"/>
    <w:rsid w:val="00257920"/>
    <w:rsid w:val="002579BD"/>
    <w:rsid w:val="00257F3A"/>
    <w:rsid w:val="00260961"/>
    <w:rsid w:val="00260AC9"/>
    <w:rsid w:val="00260B3D"/>
    <w:rsid w:val="00261439"/>
    <w:rsid w:val="00261A2A"/>
    <w:rsid w:val="002620D5"/>
    <w:rsid w:val="00262240"/>
    <w:rsid w:val="002625BC"/>
    <w:rsid w:val="002629A0"/>
    <w:rsid w:val="00262A5F"/>
    <w:rsid w:val="00262E86"/>
    <w:rsid w:val="002631D2"/>
    <w:rsid w:val="0026344D"/>
    <w:rsid w:val="002639F0"/>
    <w:rsid w:val="00264209"/>
    <w:rsid w:val="002647BC"/>
    <w:rsid w:val="00265927"/>
    <w:rsid w:val="00265D3F"/>
    <w:rsid w:val="00265E64"/>
    <w:rsid w:val="00265E89"/>
    <w:rsid w:val="00266D12"/>
    <w:rsid w:val="00266E91"/>
    <w:rsid w:val="002676D3"/>
    <w:rsid w:val="00267727"/>
    <w:rsid w:val="002678CE"/>
    <w:rsid w:val="00270854"/>
    <w:rsid w:val="00270B88"/>
    <w:rsid w:val="002711A0"/>
    <w:rsid w:val="00271379"/>
    <w:rsid w:val="00271426"/>
    <w:rsid w:val="00271702"/>
    <w:rsid w:val="00271A30"/>
    <w:rsid w:val="002723EE"/>
    <w:rsid w:val="00272978"/>
    <w:rsid w:val="00272AF5"/>
    <w:rsid w:val="00273361"/>
    <w:rsid w:val="00273630"/>
    <w:rsid w:val="00273C49"/>
    <w:rsid w:val="00273CEC"/>
    <w:rsid w:val="00273E43"/>
    <w:rsid w:val="00273EF4"/>
    <w:rsid w:val="002746BF"/>
    <w:rsid w:val="00274C57"/>
    <w:rsid w:val="0027518F"/>
    <w:rsid w:val="002754D7"/>
    <w:rsid w:val="00275882"/>
    <w:rsid w:val="00275A33"/>
    <w:rsid w:val="00276254"/>
    <w:rsid w:val="00276A70"/>
    <w:rsid w:val="00276E11"/>
    <w:rsid w:val="00276E89"/>
    <w:rsid w:val="0027771E"/>
    <w:rsid w:val="00277A5F"/>
    <w:rsid w:val="0028074C"/>
    <w:rsid w:val="002809CD"/>
    <w:rsid w:val="00280B4D"/>
    <w:rsid w:val="0028164A"/>
    <w:rsid w:val="00283225"/>
    <w:rsid w:val="0028393C"/>
    <w:rsid w:val="00283A74"/>
    <w:rsid w:val="00283BF6"/>
    <w:rsid w:val="00284032"/>
    <w:rsid w:val="00284638"/>
    <w:rsid w:val="00284733"/>
    <w:rsid w:val="00284952"/>
    <w:rsid w:val="00284E44"/>
    <w:rsid w:val="002850E3"/>
    <w:rsid w:val="002858E2"/>
    <w:rsid w:val="00285B00"/>
    <w:rsid w:val="002872FC"/>
    <w:rsid w:val="002876F1"/>
    <w:rsid w:val="00287712"/>
    <w:rsid w:val="002877FB"/>
    <w:rsid w:val="00287A5A"/>
    <w:rsid w:val="00287B8D"/>
    <w:rsid w:val="00287D94"/>
    <w:rsid w:val="00290096"/>
    <w:rsid w:val="002900F1"/>
    <w:rsid w:val="002901F7"/>
    <w:rsid w:val="00290836"/>
    <w:rsid w:val="00291247"/>
    <w:rsid w:val="002913BD"/>
    <w:rsid w:val="0029160B"/>
    <w:rsid w:val="00291A3D"/>
    <w:rsid w:val="00291A3F"/>
    <w:rsid w:val="00291C1A"/>
    <w:rsid w:val="00291DB7"/>
    <w:rsid w:val="002926A5"/>
    <w:rsid w:val="0029357C"/>
    <w:rsid w:val="00293670"/>
    <w:rsid w:val="00293872"/>
    <w:rsid w:val="00293B71"/>
    <w:rsid w:val="00293C63"/>
    <w:rsid w:val="002943B0"/>
    <w:rsid w:val="00294774"/>
    <w:rsid w:val="00294861"/>
    <w:rsid w:val="00294A28"/>
    <w:rsid w:val="002951BB"/>
    <w:rsid w:val="00295C19"/>
    <w:rsid w:val="00296092"/>
    <w:rsid w:val="00296130"/>
    <w:rsid w:val="002966C4"/>
    <w:rsid w:val="00296A1E"/>
    <w:rsid w:val="00296C18"/>
    <w:rsid w:val="0029702F"/>
    <w:rsid w:val="0029707E"/>
    <w:rsid w:val="00297281"/>
    <w:rsid w:val="00297680"/>
    <w:rsid w:val="00297870"/>
    <w:rsid w:val="00297FAD"/>
    <w:rsid w:val="002A0293"/>
    <w:rsid w:val="002A0398"/>
    <w:rsid w:val="002A0A6D"/>
    <w:rsid w:val="002A143B"/>
    <w:rsid w:val="002A1562"/>
    <w:rsid w:val="002A17B8"/>
    <w:rsid w:val="002A1C08"/>
    <w:rsid w:val="002A1D15"/>
    <w:rsid w:val="002A25D0"/>
    <w:rsid w:val="002A2815"/>
    <w:rsid w:val="002A2B25"/>
    <w:rsid w:val="002A2B5A"/>
    <w:rsid w:val="002A2EF1"/>
    <w:rsid w:val="002A35B2"/>
    <w:rsid w:val="002A3634"/>
    <w:rsid w:val="002A43A6"/>
    <w:rsid w:val="002A464B"/>
    <w:rsid w:val="002A4839"/>
    <w:rsid w:val="002A4EEB"/>
    <w:rsid w:val="002A512D"/>
    <w:rsid w:val="002A5188"/>
    <w:rsid w:val="002A5C27"/>
    <w:rsid w:val="002A5D13"/>
    <w:rsid w:val="002A5E54"/>
    <w:rsid w:val="002A5EEA"/>
    <w:rsid w:val="002A602A"/>
    <w:rsid w:val="002A6EAD"/>
    <w:rsid w:val="002B03EC"/>
    <w:rsid w:val="002B057C"/>
    <w:rsid w:val="002B0675"/>
    <w:rsid w:val="002B0927"/>
    <w:rsid w:val="002B11DA"/>
    <w:rsid w:val="002B1348"/>
    <w:rsid w:val="002B19FC"/>
    <w:rsid w:val="002B1ACB"/>
    <w:rsid w:val="002B1D19"/>
    <w:rsid w:val="002B228D"/>
    <w:rsid w:val="002B244A"/>
    <w:rsid w:val="002B26AA"/>
    <w:rsid w:val="002B27D9"/>
    <w:rsid w:val="002B2B04"/>
    <w:rsid w:val="002B321E"/>
    <w:rsid w:val="002B339B"/>
    <w:rsid w:val="002B3C45"/>
    <w:rsid w:val="002B5A12"/>
    <w:rsid w:val="002B5A19"/>
    <w:rsid w:val="002B5D46"/>
    <w:rsid w:val="002B5E4D"/>
    <w:rsid w:val="002B5E92"/>
    <w:rsid w:val="002B5F5B"/>
    <w:rsid w:val="002B5FC1"/>
    <w:rsid w:val="002B605D"/>
    <w:rsid w:val="002B65BF"/>
    <w:rsid w:val="002B68E2"/>
    <w:rsid w:val="002B6B20"/>
    <w:rsid w:val="002B6F5B"/>
    <w:rsid w:val="002B7C57"/>
    <w:rsid w:val="002C04A3"/>
    <w:rsid w:val="002C05A3"/>
    <w:rsid w:val="002C0628"/>
    <w:rsid w:val="002C09A4"/>
    <w:rsid w:val="002C10A8"/>
    <w:rsid w:val="002C1222"/>
    <w:rsid w:val="002C1383"/>
    <w:rsid w:val="002C1496"/>
    <w:rsid w:val="002C1516"/>
    <w:rsid w:val="002C1B0A"/>
    <w:rsid w:val="002C1CE6"/>
    <w:rsid w:val="002C1F71"/>
    <w:rsid w:val="002C2652"/>
    <w:rsid w:val="002C2668"/>
    <w:rsid w:val="002C27D6"/>
    <w:rsid w:val="002C32AD"/>
    <w:rsid w:val="002C3326"/>
    <w:rsid w:val="002C3343"/>
    <w:rsid w:val="002C4466"/>
    <w:rsid w:val="002C4E49"/>
    <w:rsid w:val="002C5774"/>
    <w:rsid w:val="002C57C5"/>
    <w:rsid w:val="002C592A"/>
    <w:rsid w:val="002C595E"/>
    <w:rsid w:val="002C5B49"/>
    <w:rsid w:val="002C6502"/>
    <w:rsid w:val="002C66F0"/>
    <w:rsid w:val="002C6A79"/>
    <w:rsid w:val="002D0A93"/>
    <w:rsid w:val="002D110F"/>
    <w:rsid w:val="002D12FF"/>
    <w:rsid w:val="002D15B8"/>
    <w:rsid w:val="002D16D2"/>
    <w:rsid w:val="002D20EF"/>
    <w:rsid w:val="002D21BC"/>
    <w:rsid w:val="002D222C"/>
    <w:rsid w:val="002D262D"/>
    <w:rsid w:val="002D2740"/>
    <w:rsid w:val="002D2788"/>
    <w:rsid w:val="002D2FDB"/>
    <w:rsid w:val="002D33B3"/>
    <w:rsid w:val="002D3853"/>
    <w:rsid w:val="002D38E4"/>
    <w:rsid w:val="002D414D"/>
    <w:rsid w:val="002D4A66"/>
    <w:rsid w:val="002D4DCA"/>
    <w:rsid w:val="002D52FA"/>
    <w:rsid w:val="002D5301"/>
    <w:rsid w:val="002D5A4F"/>
    <w:rsid w:val="002D611B"/>
    <w:rsid w:val="002D626B"/>
    <w:rsid w:val="002D661E"/>
    <w:rsid w:val="002D6786"/>
    <w:rsid w:val="002D6E1D"/>
    <w:rsid w:val="002D7CA0"/>
    <w:rsid w:val="002E0092"/>
    <w:rsid w:val="002E01E3"/>
    <w:rsid w:val="002E1135"/>
    <w:rsid w:val="002E181D"/>
    <w:rsid w:val="002E1B3E"/>
    <w:rsid w:val="002E2C24"/>
    <w:rsid w:val="002E3381"/>
    <w:rsid w:val="002E34B4"/>
    <w:rsid w:val="002E35A3"/>
    <w:rsid w:val="002E38BA"/>
    <w:rsid w:val="002E3915"/>
    <w:rsid w:val="002E3979"/>
    <w:rsid w:val="002E3CD2"/>
    <w:rsid w:val="002E3FA8"/>
    <w:rsid w:val="002E416E"/>
    <w:rsid w:val="002E41B2"/>
    <w:rsid w:val="002E49D5"/>
    <w:rsid w:val="002E55D3"/>
    <w:rsid w:val="002E5912"/>
    <w:rsid w:val="002E5947"/>
    <w:rsid w:val="002E5EA0"/>
    <w:rsid w:val="002E63E4"/>
    <w:rsid w:val="002E68ED"/>
    <w:rsid w:val="002E6A70"/>
    <w:rsid w:val="002E6B5E"/>
    <w:rsid w:val="002E6D96"/>
    <w:rsid w:val="002E78CF"/>
    <w:rsid w:val="002E79F5"/>
    <w:rsid w:val="002E7F1C"/>
    <w:rsid w:val="002F001A"/>
    <w:rsid w:val="002F062F"/>
    <w:rsid w:val="002F0FCC"/>
    <w:rsid w:val="002F10E9"/>
    <w:rsid w:val="002F15D9"/>
    <w:rsid w:val="002F1811"/>
    <w:rsid w:val="002F211B"/>
    <w:rsid w:val="002F253F"/>
    <w:rsid w:val="002F27A4"/>
    <w:rsid w:val="002F2A75"/>
    <w:rsid w:val="002F30AF"/>
    <w:rsid w:val="002F3261"/>
    <w:rsid w:val="002F38C0"/>
    <w:rsid w:val="002F38DB"/>
    <w:rsid w:val="002F4691"/>
    <w:rsid w:val="002F4B44"/>
    <w:rsid w:val="002F4D3E"/>
    <w:rsid w:val="002F6892"/>
    <w:rsid w:val="002F69F1"/>
    <w:rsid w:val="002F6BC6"/>
    <w:rsid w:val="002F7737"/>
    <w:rsid w:val="002F784C"/>
    <w:rsid w:val="003001F4"/>
    <w:rsid w:val="00300357"/>
    <w:rsid w:val="003003B0"/>
    <w:rsid w:val="003004B5"/>
    <w:rsid w:val="00300729"/>
    <w:rsid w:val="0030093F"/>
    <w:rsid w:val="003009BB"/>
    <w:rsid w:val="003018DF"/>
    <w:rsid w:val="00301BCA"/>
    <w:rsid w:val="00301CC9"/>
    <w:rsid w:val="00301EA3"/>
    <w:rsid w:val="003024D6"/>
    <w:rsid w:val="00302867"/>
    <w:rsid w:val="003029D1"/>
    <w:rsid w:val="00302C75"/>
    <w:rsid w:val="00303142"/>
    <w:rsid w:val="0030322C"/>
    <w:rsid w:val="0030337E"/>
    <w:rsid w:val="00303A58"/>
    <w:rsid w:val="00303CCD"/>
    <w:rsid w:val="00303D21"/>
    <w:rsid w:val="003046F4"/>
    <w:rsid w:val="003047B8"/>
    <w:rsid w:val="0030487E"/>
    <w:rsid w:val="00304C1C"/>
    <w:rsid w:val="00304E10"/>
    <w:rsid w:val="0030520F"/>
    <w:rsid w:val="0030540E"/>
    <w:rsid w:val="003065DC"/>
    <w:rsid w:val="003066F9"/>
    <w:rsid w:val="00306A76"/>
    <w:rsid w:val="00306EFD"/>
    <w:rsid w:val="00307434"/>
    <w:rsid w:val="003079C4"/>
    <w:rsid w:val="00307FB6"/>
    <w:rsid w:val="0031043F"/>
    <w:rsid w:val="00310B73"/>
    <w:rsid w:val="003113FD"/>
    <w:rsid w:val="00311DB9"/>
    <w:rsid w:val="00312700"/>
    <w:rsid w:val="00312AAE"/>
    <w:rsid w:val="00312FB8"/>
    <w:rsid w:val="00313A22"/>
    <w:rsid w:val="00314218"/>
    <w:rsid w:val="0031425F"/>
    <w:rsid w:val="00315E64"/>
    <w:rsid w:val="00316084"/>
    <w:rsid w:val="00316643"/>
    <w:rsid w:val="0031679D"/>
    <w:rsid w:val="00316C6B"/>
    <w:rsid w:val="00316D51"/>
    <w:rsid w:val="0031720A"/>
    <w:rsid w:val="00317631"/>
    <w:rsid w:val="00317A50"/>
    <w:rsid w:val="00320BAE"/>
    <w:rsid w:val="0032103A"/>
    <w:rsid w:val="003211E0"/>
    <w:rsid w:val="0032162B"/>
    <w:rsid w:val="0032172E"/>
    <w:rsid w:val="0032199B"/>
    <w:rsid w:val="00321A5B"/>
    <w:rsid w:val="00321E8A"/>
    <w:rsid w:val="00322896"/>
    <w:rsid w:val="00322A81"/>
    <w:rsid w:val="00322D97"/>
    <w:rsid w:val="00322FE7"/>
    <w:rsid w:val="00323028"/>
    <w:rsid w:val="00323048"/>
    <w:rsid w:val="00323051"/>
    <w:rsid w:val="00323396"/>
    <w:rsid w:val="0032381D"/>
    <w:rsid w:val="0032413E"/>
    <w:rsid w:val="003249DB"/>
    <w:rsid w:val="00324D71"/>
    <w:rsid w:val="00324E56"/>
    <w:rsid w:val="003265CB"/>
    <w:rsid w:val="0032688B"/>
    <w:rsid w:val="00326A0A"/>
    <w:rsid w:val="00326EFD"/>
    <w:rsid w:val="003275D4"/>
    <w:rsid w:val="00327902"/>
    <w:rsid w:val="00327A69"/>
    <w:rsid w:val="00327D75"/>
    <w:rsid w:val="00327FA7"/>
    <w:rsid w:val="00327FE5"/>
    <w:rsid w:val="003308CC"/>
    <w:rsid w:val="00330B9F"/>
    <w:rsid w:val="00330D81"/>
    <w:rsid w:val="003318F6"/>
    <w:rsid w:val="00331AEB"/>
    <w:rsid w:val="00331B23"/>
    <w:rsid w:val="0033208B"/>
    <w:rsid w:val="0033297A"/>
    <w:rsid w:val="00332E37"/>
    <w:rsid w:val="00332F13"/>
    <w:rsid w:val="0033328D"/>
    <w:rsid w:val="003351C5"/>
    <w:rsid w:val="00335411"/>
    <w:rsid w:val="003360CF"/>
    <w:rsid w:val="00336266"/>
    <w:rsid w:val="0033629E"/>
    <w:rsid w:val="00336B44"/>
    <w:rsid w:val="00336B9A"/>
    <w:rsid w:val="00336C59"/>
    <w:rsid w:val="00336D93"/>
    <w:rsid w:val="0033715D"/>
    <w:rsid w:val="00340428"/>
    <w:rsid w:val="003406E0"/>
    <w:rsid w:val="00340B6E"/>
    <w:rsid w:val="0034144A"/>
    <w:rsid w:val="003414EA"/>
    <w:rsid w:val="0034163E"/>
    <w:rsid w:val="0034194C"/>
    <w:rsid w:val="00341BD9"/>
    <w:rsid w:val="00342587"/>
    <w:rsid w:val="00342632"/>
    <w:rsid w:val="00342F35"/>
    <w:rsid w:val="00343367"/>
    <w:rsid w:val="00343AC5"/>
    <w:rsid w:val="00343EA5"/>
    <w:rsid w:val="00344063"/>
    <w:rsid w:val="00344B3A"/>
    <w:rsid w:val="00344DDC"/>
    <w:rsid w:val="00345530"/>
    <w:rsid w:val="00346AEB"/>
    <w:rsid w:val="00346B73"/>
    <w:rsid w:val="003472E6"/>
    <w:rsid w:val="0034732A"/>
    <w:rsid w:val="00347B0D"/>
    <w:rsid w:val="00347D67"/>
    <w:rsid w:val="00347F6B"/>
    <w:rsid w:val="00350A55"/>
    <w:rsid w:val="00350AAA"/>
    <w:rsid w:val="00350CD1"/>
    <w:rsid w:val="00351FCB"/>
    <w:rsid w:val="00352260"/>
    <w:rsid w:val="00352F2F"/>
    <w:rsid w:val="003530F2"/>
    <w:rsid w:val="0035466C"/>
    <w:rsid w:val="00354CD8"/>
    <w:rsid w:val="0035546D"/>
    <w:rsid w:val="00355F5C"/>
    <w:rsid w:val="00356AB0"/>
    <w:rsid w:val="00356DB5"/>
    <w:rsid w:val="0035750F"/>
    <w:rsid w:val="003576A2"/>
    <w:rsid w:val="00357F85"/>
    <w:rsid w:val="003601F7"/>
    <w:rsid w:val="00361270"/>
    <w:rsid w:val="003612FC"/>
    <w:rsid w:val="0036143D"/>
    <w:rsid w:val="00361689"/>
    <w:rsid w:val="003619F3"/>
    <w:rsid w:val="00361E88"/>
    <w:rsid w:val="0036204C"/>
    <w:rsid w:val="00362ED2"/>
    <w:rsid w:val="00363025"/>
    <w:rsid w:val="00363612"/>
    <w:rsid w:val="00364365"/>
    <w:rsid w:val="0036468E"/>
    <w:rsid w:val="003652C3"/>
    <w:rsid w:val="00365954"/>
    <w:rsid w:val="00366069"/>
    <w:rsid w:val="0036636D"/>
    <w:rsid w:val="00366527"/>
    <w:rsid w:val="00366844"/>
    <w:rsid w:val="003674A1"/>
    <w:rsid w:val="0036784F"/>
    <w:rsid w:val="00367C06"/>
    <w:rsid w:val="00367C5D"/>
    <w:rsid w:val="0037064E"/>
    <w:rsid w:val="00370E67"/>
    <w:rsid w:val="003710CF"/>
    <w:rsid w:val="003712E1"/>
    <w:rsid w:val="00371AC7"/>
    <w:rsid w:val="00372180"/>
    <w:rsid w:val="00372277"/>
    <w:rsid w:val="0037242B"/>
    <w:rsid w:val="00372E30"/>
    <w:rsid w:val="00372FA9"/>
    <w:rsid w:val="003730B8"/>
    <w:rsid w:val="0037364F"/>
    <w:rsid w:val="0037386B"/>
    <w:rsid w:val="00373B03"/>
    <w:rsid w:val="00374322"/>
    <w:rsid w:val="00374365"/>
    <w:rsid w:val="00374655"/>
    <w:rsid w:val="003749BB"/>
    <w:rsid w:val="00375074"/>
    <w:rsid w:val="0037528F"/>
    <w:rsid w:val="00375351"/>
    <w:rsid w:val="00375480"/>
    <w:rsid w:val="003756F7"/>
    <w:rsid w:val="00376092"/>
    <w:rsid w:val="00376319"/>
    <w:rsid w:val="0037637F"/>
    <w:rsid w:val="00377E48"/>
    <w:rsid w:val="00380378"/>
    <w:rsid w:val="00381AF4"/>
    <w:rsid w:val="00382BD2"/>
    <w:rsid w:val="00382F66"/>
    <w:rsid w:val="00383089"/>
    <w:rsid w:val="003831E7"/>
    <w:rsid w:val="003847FD"/>
    <w:rsid w:val="00384DD8"/>
    <w:rsid w:val="00384DF2"/>
    <w:rsid w:val="00384EFD"/>
    <w:rsid w:val="003850CF"/>
    <w:rsid w:val="00385312"/>
    <w:rsid w:val="0038553B"/>
    <w:rsid w:val="003858EF"/>
    <w:rsid w:val="00385AAD"/>
    <w:rsid w:val="00385C26"/>
    <w:rsid w:val="003860B3"/>
    <w:rsid w:val="0038634A"/>
    <w:rsid w:val="00386680"/>
    <w:rsid w:val="003869F8"/>
    <w:rsid w:val="00386BDE"/>
    <w:rsid w:val="00386C02"/>
    <w:rsid w:val="00387057"/>
    <w:rsid w:val="003876E8"/>
    <w:rsid w:val="00387AC8"/>
    <w:rsid w:val="00390118"/>
    <w:rsid w:val="003907E1"/>
    <w:rsid w:val="00390AD8"/>
    <w:rsid w:val="00390DF0"/>
    <w:rsid w:val="0039134B"/>
    <w:rsid w:val="0039178F"/>
    <w:rsid w:val="003919C4"/>
    <w:rsid w:val="00392193"/>
    <w:rsid w:val="00392284"/>
    <w:rsid w:val="00392A34"/>
    <w:rsid w:val="00392CAB"/>
    <w:rsid w:val="00392FBA"/>
    <w:rsid w:val="00393011"/>
    <w:rsid w:val="00393342"/>
    <w:rsid w:val="00393E22"/>
    <w:rsid w:val="00394005"/>
    <w:rsid w:val="003945F8"/>
    <w:rsid w:val="003948C1"/>
    <w:rsid w:val="003954B5"/>
    <w:rsid w:val="00395564"/>
    <w:rsid w:val="00395E9D"/>
    <w:rsid w:val="00395FE7"/>
    <w:rsid w:val="00396027"/>
    <w:rsid w:val="00396120"/>
    <w:rsid w:val="0039620A"/>
    <w:rsid w:val="00396B84"/>
    <w:rsid w:val="00396F13"/>
    <w:rsid w:val="003971A8"/>
    <w:rsid w:val="003A043F"/>
    <w:rsid w:val="003A0B97"/>
    <w:rsid w:val="003A1523"/>
    <w:rsid w:val="003A15DD"/>
    <w:rsid w:val="003A257F"/>
    <w:rsid w:val="003A273E"/>
    <w:rsid w:val="003A28C5"/>
    <w:rsid w:val="003A28CA"/>
    <w:rsid w:val="003A2A79"/>
    <w:rsid w:val="003A2ECC"/>
    <w:rsid w:val="003A3034"/>
    <w:rsid w:val="003A390E"/>
    <w:rsid w:val="003A480D"/>
    <w:rsid w:val="003A488C"/>
    <w:rsid w:val="003A4E9C"/>
    <w:rsid w:val="003A4F5E"/>
    <w:rsid w:val="003A4F93"/>
    <w:rsid w:val="003A4FAF"/>
    <w:rsid w:val="003A502D"/>
    <w:rsid w:val="003A51D7"/>
    <w:rsid w:val="003A57F2"/>
    <w:rsid w:val="003A65B8"/>
    <w:rsid w:val="003A6920"/>
    <w:rsid w:val="003A6E12"/>
    <w:rsid w:val="003A76AF"/>
    <w:rsid w:val="003A76D1"/>
    <w:rsid w:val="003A7E6E"/>
    <w:rsid w:val="003B07D6"/>
    <w:rsid w:val="003B0BBC"/>
    <w:rsid w:val="003B16CD"/>
    <w:rsid w:val="003B1C3E"/>
    <w:rsid w:val="003B231D"/>
    <w:rsid w:val="003B2802"/>
    <w:rsid w:val="003B2D20"/>
    <w:rsid w:val="003B359C"/>
    <w:rsid w:val="003B3B29"/>
    <w:rsid w:val="003B481A"/>
    <w:rsid w:val="003B50EF"/>
    <w:rsid w:val="003B5BAA"/>
    <w:rsid w:val="003B5C47"/>
    <w:rsid w:val="003B60EB"/>
    <w:rsid w:val="003B620E"/>
    <w:rsid w:val="003B6E44"/>
    <w:rsid w:val="003B6FC4"/>
    <w:rsid w:val="003B7029"/>
    <w:rsid w:val="003B7057"/>
    <w:rsid w:val="003B7A7C"/>
    <w:rsid w:val="003C00B0"/>
    <w:rsid w:val="003C062C"/>
    <w:rsid w:val="003C0E94"/>
    <w:rsid w:val="003C0EDB"/>
    <w:rsid w:val="003C125D"/>
    <w:rsid w:val="003C14C8"/>
    <w:rsid w:val="003C1D24"/>
    <w:rsid w:val="003C1D6F"/>
    <w:rsid w:val="003C1F5D"/>
    <w:rsid w:val="003C1FD5"/>
    <w:rsid w:val="003C23FA"/>
    <w:rsid w:val="003C3109"/>
    <w:rsid w:val="003C310E"/>
    <w:rsid w:val="003C31A0"/>
    <w:rsid w:val="003C3601"/>
    <w:rsid w:val="003C3637"/>
    <w:rsid w:val="003C396F"/>
    <w:rsid w:val="003C465D"/>
    <w:rsid w:val="003C482B"/>
    <w:rsid w:val="003C4B4E"/>
    <w:rsid w:val="003C5025"/>
    <w:rsid w:val="003C54FD"/>
    <w:rsid w:val="003C56D7"/>
    <w:rsid w:val="003C58A2"/>
    <w:rsid w:val="003C5D60"/>
    <w:rsid w:val="003C616C"/>
    <w:rsid w:val="003C676E"/>
    <w:rsid w:val="003C7194"/>
    <w:rsid w:val="003C72CE"/>
    <w:rsid w:val="003C7EB8"/>
    <w:rsid w:val="003D0095"/>
    <w:rsid w:val="003D09A3"/>
    <w:rsid w:val="003D0AA0"/>
    <w:rsid w:val="003D0D85"/>
    <w:rsid w:val="003D1842"/>
    <w:rsid w:val="003D25C5"/>
    <w:rsid w:val="003D2B44"/>
    <w:rsid w:val="003D3A66"/>
    <w:rsid w:val="003D4826"/>
    <w:rsid w:val="003D4E6F"/>
    <w:rsid w:val="003D5B28"/>
    <w:rsid w:val="003D5CF7"/>
    <w:rsid w:val="003D659B"/>
    <w:rsid w:val="003D671C"/>
    <w:rsid w:val="003D711C"/>
    <w:rsid w:val="003D7131"/>
    <w:rsid w:val="003D7C0D"/>
    <w:rsid w:val="003D7D10"/>
    <w:rsid w:val="003E0231"/>
    <w:rsid w:val="003E0758"/>
    <w:rsid w:val="003E08B3"/>
    <w:rsid w:val="003E0B9B"/>
    <w:rsid w:val="003E153F"/>
    <w:rsid w:val="003E18E6"/>
    <w:rsid w:val="003E210D"/>
    <w:rsid w:val="003E27FA"/>
    <w:rsid w:val="003E2A08"/>
    <w:rsid w:val="003E2B47"/>
    <w:rsid w:val="003E2C96"/>
    <w:rsid w:val="003E2E16"/>
    <w:rsid w:val="003E34D8"/>
    <w:rsid w:val="003E380A"/>
    <w:rsid w:val="003E4559"/>
    <w:rsid w:val="003E47DA"/>
    <w:rsid w:val="003E5079"/>
    <w:rsid w:val="003E5099"/>
    <w:rsid w:val="003E5200"/>
    <w:rsid w:val="003E528A"/>
    <w:rsid w:val="003E570B"/>
    <w:rsid w:val="003E5D22"/>
    <w:rsid w:val="003E5E4F"/>
    <w:rsid w:val="003E60CE"/>
    <w:rsid w:val="003E6653"/>
    <w:rsid w:val="003E6E55"/>
    <w:rsid w:val="003E6E6D"/>
    <w:rsid w:val="003E7840"/>
    <w:rsid w:val="003E7B17"/>
    <w:rsid w:val="003E7D4C"/>
    <w:rsid w:val="003F01E1"/>
    <w:rsid w:val="003F04C9"/>
    <w:rsid w:val="003F0A26"/>
    <w:rsid w:val="003F11ED"/>
    <w:rsid w:val="003F1C39"/>
    <w:rsid w:val="003F23C5"/>
    <w:rsid w:val="003F28C6"/>
    <w:rsid w:val="003F2AC0"/>
    <w:rsid w:val="003F330C"/>
    <w:rsid w:val="003F3D28"/>
    <w:rsid w:val="003F4319"/>
    <w:rsid w:val="003F4603"/>
    <w:rsid w:val="003F489A"/>
    <w:rsid w:val="003F49A7"/>
    <w:rsid w:val="003F4CE9"/>
    <w:rsid w:val="003F50B7"/>
    <w:rsid w:val="003F54FE"/>
    <w:rsid w:val="003F6F52"/>
    <w:rsid w:val="003F73FF"/>
    <w:rsid w:val="003F7C34"/>
    <w:rsid w:val="0040016F"/>
    <w:rsid w:val="004005AC"/>
    <w:rsid w:val="00400913"/>
    <w:rsid w:val="004009BA"/>
    <w:rsid w:val="00400B59"/>
    <w:rsid w:val="00400C3F"/>
    <w:rsid w:val="00400CCA"/>
    <w:rsid w:val="00400ED6"/>
    <w:rsid w:val="004027E7"/>
    <w:rsid w:val="00402FC7"/>
    <w:rsid w:val="004034D6"/>
    <w:rsid w:val="00403722"/>
    <w:rsid w:val="004037BE"/>
    <w:rsid w:val="0040382E"/>
    <w:rsid w:val="00403FDA"/>
    <w:rsid w:val="00404221"/>
    <w:rsid w:val="00404862"/>
    <w:rsid w:val="00404D4E"/>
    <w:rsid w:val="00405261"/>
    <w:rsid w:val="0040549E"/>
    <w:rsid w:val="004055F5"/>
    <w:rsid w:val="0040594F"/>
    <w:rsid w:val="00405A65"/>
    <w:rsid w:val="004061DA"/>
    <w:rsid w:val="00406DCC"/>
    <w:rsid w:val="00407CA2"/>
    <w:rsid w:val="00407F1A"/>
    <w:rsid w:val="00407F2A"/>
    <w:rsid w:val="00410EED"/>
    <w:rsid w:val="004112F2"/>
    <w:rsid w:val="00411624"/>
    <w:rsid w:val="00411953"/>
    <w:rsid w:val="00411A51"/>
    <w:rsid w:val="00411B09"/>
    <w:rsid w:val="00411BA3"/>
    <w:rsid w:val="00411DDB"/>
    <w:rsid w:val="0041207B"/>
    <w:rsid w:val="0041221A"/>
    <w:rsid w:val="00412693"/>
    <w:rsid w:val="0041271A"/>
    <w:rsid w:val="004128B8"/>
    <w:rsid w:val="00412CFE"/>
    <w:rsid w:val="00413982"/>
    <w:rsid w:val="00413E1F"/>
    <w:rsid w:val="0041464E"/>
    <w:rsid w:val="004147A1"/>
    <w:rsid w:val="00414BBD"/>
    <w:rsid w:val="00414ECA"/>
    <w:rsid w:val="0041502A"/>
    <w:rsid w:val="00415452"/>
    <w:rsid w:val="0041545C"/>
    <w:rsid w:val="00415877"/>
    <w:rsid w:val="00415DC2"/>
    <w:rsid w:val="0041631A"/>
    <w:rsid w:val="0041728C"/>
    <w:rsid w:val="0041747B"/>
    <w:rsid w:val="0041797D"/>
    <w:rsid w:val="004200D6"/>
    <w:rsid w:val="00420927"/>
    <w:rsid w:val="00420A79"/>
    <w:rsid w:val="00420C29"/>
    <w:rsid w:val="00420D35"/>
    <w:rsid w:val="00420EE5"/>
    <w:rsid w:val="004213EB"/>
    <w:rsid w:val="004221F2"/>
    <w:rsid w:val="00422760"/>
    <w:rsid w:val="0042299B"/>
    <w:rsid w:val="00422A10"/>
    <w:rsid w:val="00422E11"/>
    <w:rsid w:val="00423A2B"/>
    <w:rsid w:val="00423CAA"/>
    <w:rsid w:val="00424B42"/>
    <w:rsid w:val="004258B3"/>
    <w:rsid w:val="00425988"/>
    <w:rsid w:val="00427358"/>
    <w:rsid w:val="004274E3"/>
    <w:rsid w:val="004300FE"/>
    <w:rsid w:val="004304E9"/>
    <w:rsid w:val="0043064B"/>
    <w:rsid w:val="00430B72"/>
    <w:rsid w:val="00430ECB"/>
    <w:rsid w:val="0043100B"/>
    <w:rsid w:val="0043109C"/>
    <w:rsid w:val="00431818"/>
    <w:rsid w:val="00431EF9"/>
    <w:rsid w:val="0043256F"/>
    <w:rsid w:val="0043261E"/>
    <w:rsid w:val="004328EC"/>
    <w:rsid w:val="00433244"/>
    <w:rsid w:val="00433943"/>
    <w:rsid w:val="00433A76"/>
    <w:rsid w:val="00433D24"/>
    <w:rsid w:val="004340C4"/>
    <w:rsid w:val="004349EF"/>
    <w:rsid w:val="00434B77"/>
    <w:rsid w:val="00434C24"/>
    <w:rsid w:val="00434FD2"/>
    <w:rsid w:val="00435283"/>
    <w:rsid w:val="004358E1"/>
    <w:rsid w:val="004366A9"/>
    <w:rsid w:val="00436767"/>
    <w:rsid w:val="00436EBC"/>
    <w:rsid w:val="00437610"/>
    <w:rsid w:val="00437A7A"/>
    <w:rsid w:val="0044015A"/>
    <w:rsid w:val="00440318"/>
    <w:rsid w:val="004404B0"/>
    <w:rsid w:val="004404D8"/>
    <w:rsid w:val="00440C30"/>
    <w:rsid w:val="004412A0"/>
    <w:rsid w:val="004415D9"/>
    <w:rsid w:val="0044178B"/>
    <w:rsid w:val="00441974"/>
    <w:rsid w:val="00441EBE"/>
    <w:rsid w:val="00442DD2"/>
    <w:rsid w:val="00442FC4"/>
    <w:rsid w:val="004430E2"/>
    <w:rsid w:val="004434FE"/>
    <w:rsid w:val="00443832"/>
    <w:rsid w:val="00443942"/>
    <w:rsid w:val="00443A3B"/>
    <w:rsid w:val="00443B1F"/>
    <w:rsid w:val="00443C2A"/>
    <w:rsid w:val="0044454A"/>
    <w:rsid w:val="00444553"/>
    <w:rsid w:val="00444B3B"/>
    <w:rsid w:val="00444DF9"/>
    <w:rsid w:val="0044506C"/>
    <w:rsid w:val="004450D3"/>
    <w:rsid w:val="004452A0"/>
    <w:rsid w:val="00445B08"/>
    <w:rsid w:val="00445BC3"/>
    <w:rsid w:val="004465F8"/>
    <w:rsid w:val="00446631"/>
    <w:rsid w:val="0044673D"/>
    <w:rsid w:val="00446D1B"/>
    <w:rsid w:val="00446DF7"/>
    <w:rsid w:val="00446E0D"/>
    <w:rsid w:val="0044749B"/>
    <w:rsid w:val="004477CA"/>
    <w:rsid w:val="00447A4E"/>
    <w:rsid w:val="00447C2D"/>
    <w:rsid w:val="00447D01"/>
    <w:rsid w:val="00447EA0"/>
    <w:rsid w:val="004504E9"/>
    <w:rsid w:val="00450EC2"/>
    <w:rsid w:val="0045206B"/>
    <w:rsid w:val="00452238"/>
    <w:rsid w:val="00452285"/>
    <w:rsid w:val="00452324"/>
    <w:rsid w:val="00452744"/>
    <w:rsid w:val="00452DFC"/>
    <w:rsid w:val="00453487"/>
    <w:rsid w:val="0045355C"/>
    <w:rsid w:val="0045387B"/>
    <w:rsid w:val="0045394B"/>
    <w:rsid w:val="00453E59"/>
    <w:rsid w:val="00453E7E"/>
    <w:rsid w:val="00454111"/>
    <w:rsid w:val="004541FF"/>
    <w:rsid w:val="004558BC"/>
    <w:rsid w:val="004559D3"/>
    <w:rsid w:val="00455AFD"/>
    <w:rsid w:val="00456630"/>
    <w:rsid w:val="00456755"/>
    <w:rsid w:val="00456891"/>
    <w:rsid w:val="00456E6A"/>
    <w:rsid w:val="00456FFF"/>
    <w:rsid w:val="0045739E"/>
    <w:rsid w:val="0045740A"/>
    <w:rsid w:val="0045765B"/>
    <w:rsid w:val="00457B14"/>
    <w:rsid w:val="00460551"/>
    <w:rsid w:val="004605D1"/>
    <w:rsid w:val="004605FA"/>
    <w:rsid w:val="0046068A"/>
    <w:rsid w:val="00460C3F"/>
    <w:rsid w:val="00460FBF"/>
    <w:rsid w:val="004613B7"/>
    <w:rsid w:val="00461569"/>
    <w:rsid w:val="0046173B"/>
    <w:rsid w:val="004618FE"/>
    <w:rsid w:val="0046210B"/>
    <w:rsid w:val="004626F3"/>
    <w:rsid w:val="00462D57"/>
    <w:rsid w:val="0046342F"/>
    <w:rsid w:val="00463D73"/>
    <w:rsid w:val="0046403A"/>
    <w:rsid w:val="004640AF"/>
    <w:rsid w:val="00464577"/>
    <w:rsid w:val="004646A0"/>
    <w:rsid w:val="0046470E"/>
    <w:rsid w:val="00464B50"/>
    <w:rsid w:val="00464D54"/>
    <w:rsid w:val="00465C03"/>
    <w:rsid w:val="00465E12"/>
    <w:rsid w:val="0046604F"/>
    <w:rsid w:val="0046607F"/>
    <w:rsid w:val="004664DB"/>
    <w:rsid w:val="00466A81"/>
    <w:rsid w:val="004672B6"/>
    <w:rsid w:val="00467CA4"/>
    <w:rsid w:val="004708FE"/>
    <w:rsid w:val="00470BFF"/>
    <w:rsid w:val="00471BD1"/>
    <w:rsid w:val="00471CC5"/>
    <w:rsid w:val="00472169"/>
    <w:rsid w:val="00472CBE"/>
    <w:rsid w:val="00472D11"/>
    <w:rsid w:val="004733F3"/>
    <w:rsid w:val="00473594"/>
    <w:rsid w:val="0047412A"/>
    <w:rsid w:val="00474496"/>
    <w:rsid w:val="004746EB"/>
    <w:rsid w:val="00474C30"/>
    <w:rsid w:val="004751BE"/>
    <w:rsid w:val="004753C6"/>
    <w:rsid w:val="004755DD"/>
    <w:rsid w:val="00476E5F"/>
    <w:rsid w:val="0047719C"/>
    <w:rsid w:val="004771A6"/>
    <w:rsid w:val="00477A17"/>
    <w:rsid w:val="00477C12"/>
    <w:rsid w:val="00480437"/>
    <w:rsid w:val="00480888"/>
    <w:rsid w:val="0048098F"/>
    <w:rsid w:val="0048150E"/>
    <w:rsid w:val="00481980"/>
    <w:rsid w:val="00482047"/>
    <w:rsid w:val="00482967"/>
    <w:rsid w:val="0048299E"/>
    <w:rsid w:val="00482D43"/>
    <w:rsid w:val="00483288"/>
    <w:rsid w:val="004833F8"/>
    <w:rsid w:val="00483CBA"/>
    <w:rsid w:val="004842E1"/>
    <w:rsid w:val="004846CF"/>
    <w:rsid w:val="00484A69"/>
    <w:rsid w:val="00484D5B"/>
    <w:rsid w:val="00484D92"/>
    <w:rsid w:val="00484ED4"/>
    <w:rsid w:val="00484FB2"/>
    <w:rsid w:val="004850B7"/>
    <w:rsid w:val="004856A5"/>
    <w:rsid w:val="00485747"/>
    <w:rsid w:val="00485CDE"/>
    <w:rsid w:val="004862CD"/>
    <w:rsid w:val="00486A50"/>
    <w:rsid w:val="00486C68"/>
    <w:rsid w:val="00486E13"/>
    <w:rsid w:val="00486E6A"/>
    <w:rsid w:val="00487EDF"/>
    <w:rsid w:val="0049046B"/>
    <w:rsid w:val="004917B7"/>
    <w:rsid w:val="00491C0C"/>
    <w:rsid w:val="00491F76"/>
    <w:rsid w:val="0049256A"/>
    <w:rsid w:val="00492595"/>
    <w:rsid w:val="00492C30"/>
    <w:rsid w:val="004932F4"/>
    <w:rsid w:val="00493991"/>
    <w:rsid w:val="00494B5B"/>
    <w:rsid w:val="00494F3E"/>
    <w:rsid w:val="00495A43"/>
    <w:rsid w:val="00496384"/>
    <w:rsid w:val="004965D7"/>
    <w:rsid w:val="0049661C"/>
    <w:rsid w:val="004969D2"/>
    <w:rsid w:val="00496AC2"/>
    <w:rsid w:val="0049714F"/>
    <w:rsid w:val="0049723C"/>
    <w:rsid w:val="0049741E"/>
    <w:rsid w:val="00497849"/>
    <w:rsid w:val="00497CD2"/>
    <w:rsid w:val="004A04D4"/>
    <w:rsid w:val="004A0750"/>
    <w:rsid w:val="004A1190"/>
    <w:rsid w:val="004A1697"/>
    <w:rsid w:val="004A1A12"/>
    <w:rsid w:val="004A1BA0"/>
    <w:rsid w:val="004A1EE9"/>
    <w:rsid w:val="004A20E7"/>
    <w:rsid w:val="004A227F"/>
    <w:rsid w:val="004A2604"/>
    <w:rsid w:val="004A31FA"/>
    <w:rsid w:val="004A3E7F"/>
    <w:rsid w:val="004A40A8"/>
    <w:rsid w:val="004A4B9C"/>
    <w:rsid w:val="004A4DC0"/>
    <w:rsid w:val="004A5296"/>
    <w:rsid w:val="004A548F"/>
    <w:rsid w:val="004A5F94"/>
    <w:rsid w:val="004A625D"/>
    <w:rsid w:val="004A62B1"/>
    <w:rsid w:val="004A6ACE"/>
    <w:rsid w:val="004A6DF9"/>
    <w:rsid w:val="004A6E3C"/>
    <w:rsid w:val="004A770D"/>
    <w:rsid w:val="004A772B"/>
    <w:rsid w:val="004A79C5"/>
    <w:rsid w:val="004A7B9F"/>
    <w:rsid w:val="004B050B"/>
    <w:rsid w:val="004B0877"/>
    <w:rsid w:val="004B0CA2"/>
    <w:rsid w:val="004B154F"/>
    <w:rsid w:val="004B2915"/>
    <w:rsid w:val="004B2F20"/>
    <w:rsid w:val="004B3546"/>
    <w:rsid w:val="004B3649"/>
    <w:rsid w:val="004B3BDE"/>
    <w:rsid w:val="004B3C75"/>
    <w:rsid w:val="004B43FE"/>
    <w:rsid w:val="004B47A0"/>
    <w:rsid w:val="004B4C04"/>
    <w:rsid w:val="004B4EA3"/>
    <w:rsid w:val="004B5632"/>
    <w:rsid w:val="004B564E"/>
    <w:rsid w:val="004B6974"/>
    <w:rsid w:val="004B6F2F"/>
    <w:rsid w:val="004B707E"/>
    <w:rsid w:val="004B73EE"/>
    <w:rsid w:val="004B76CA"/>
    <w:rsid w:val="004B7802"/>
    <w:rsid w:val="004B7F44"/>
    <w:rsid w:val="004B7FE3"/>
    <w:rsid w:val="004C0D98"/>
    <w:rsid w:val="004C0E7A"/>
    <w:rsid w:val="004C1895"/>
    <w:rsid w:val="004C1903"/>
    <w:rsid w:val="004C1EF2"/>
    <w:rsid w:val="004C1F9C"/>
    <w:rsid w:val="004C200F"/>
    <w:rsid w:val="004C202E"/>
    <w:rsid w:val="004C2124"/>
    <w:rsid w:val="004C29EE"/>
    <w:rsid w:val="004C347B"/>
    <w:rsid w:val="004C3A0B"/>
    <w:rsid w:val="004C3BC4"/>
    <w:rsid w:val="004C3D57"/>
    <w:rsid w:val="004C47E9"/>
    <w:rsid w:val="004C4BDB"/>
    <w:rsid w:val="004C519B"/>
    <w:rsid w:val="004C54CE"/>
    <w:rsid w:val="004C58C1"/>
    <w:rsid w:val="004C5BEA"/>
    <w:rsid w:val="004C5DD0"/>
    <w:rsid w:val="004C634B"/>
    <w:rsid w:val="004C64D7"/>
    <w:rsid w:val="004C6D90"/>
    <w:rsid w:val="004C6F0B"/>
    <w:rsid w:val="004C7063"/>
    <w:rsid w:val="004D041B"/>
    <w:rsid w:val="004D08BA"/>
    <w:rsid w:val="004D099D"/>
    <w:rsid w:val="004D0BB6"/>
    <w:rsid w:val="004D14BC"/>
    <w:rsid w:val="004D1898"/>
    <w:rsid w:val="004D2467"/>
    <w:rsid w:val="004D28B5"/>
    <w:rsid w:val="004D3146"/>
    <w:rsid w:val="004D3B5D"/>
    <w:rsid w:val="004D3D28"/>
    <w:rsid w:val="004D44AC"/>
    <w:rsid w:val="004D49DE"/>
    <w:rsid w:val="004D5105"/>
    <w:rsid w:val="004D58EA"/>
    <w:rsid w:val="004D5C9A"/>
    <w:rsid w:val="004D6178"/>
    <w:rsid w:val="004D6BCF"/>
    <w:rsid w:val="004D71A7"/>
    <w:rsid w:val="004D7619"/>
    <w:rsid w:val="004D794F"/>
    <w:rsid w:val="004D7951"/>
    <w:rsid w:val="004E006C"/>
    <w:rsid w:val="004E07C4"/>
    <w:rsid w:val="004E0B4E"/>
    <w:rsid w:val="004E0B6B"/>
    <w:rsid w:val="004E0E74"/>
    <w:rsid w:val="004E1C12"/>
    <w:rsid w:val="004E223B"/>
    <w:rsid w:val="004E389B"/>
    <w:rsid w:val="004E3934"/>
    <w:rsid w:val="004E3FEF"/>
    <w:rsid w:val="004E4268"/>
    <w:rsid w:val="004E5042"/>
    <w:rsid w:val="004E51A5"/>
    <w:rsid w:val="004E5466"/>
    <w:rsid w:val="004E59B2"/>
    <w:rsid w:val="004E5C1F"/>
    <w:rsid w:val="004E5FC6"/>
    <w:rsid w:val="004E65B4"/>
    <w:rsid w:val="004E7427"/>
    <w:rsid w:val="004E7A46"/>
    <w:rsid w:val="004E7A9B"/>
    <w:rsid w:val="004E7CAF"/>
    <w:rsid w:val="004E7F59"/>
    <w:rsid w:val="004F0749"/>
    <w:rsid w:val="004F0AA5"/>
    <w:rsid w:val="004F0EE0"/>
    <w:rsid w:val="004F230C"/>
    <w:rsid w:val="004F285D"/>
    <w:rsid w:val="004F28E8"/>
    <w:rsid w:val="004F2C95"/>
    <w:rsid w:val="004F331D"/>
    <w:rsid w:val="004F3C98"/>
    <w:rsid w:val="004F3EF7"/>
    <w:rsid w:val="004F437A"/>
    <w:rsid w:val="004F4D2A"/>
    <w:rsid w:val="004F542C"/>
    <w:rsid w:val="004F5485"/>
    <w:rsid w:val="004F551C"/>
    <w:rsid w:val="004F605B"/>
    <w:rsid w:val="004F6165"/>
    <w:rsid w:val="004F6C47"/>
    <w:rsid w:val="004F6DF0"/>
    <w:rsid w:val="004F782D"/>
    <w:rsid w:val="004F79FE"/>
    <w:rsid w:val="004F7AFA"/>
    <w:rsid w:val="004F7E2A"/>
    <w:rsid w:val="0050006F"/>
    <w:rsid w:val="0050011B"/>
    <w:rsid w:val="0050041B"/>
    <w:rsid w:val="00500623"/>
    <w:rsid w:val="00500B97"/>
    <w:rsid w:val="00500C61"/>
    <w:rsid w:val="005011B7"/>
    <w:rsid w:val="00501639"/>
    <w:rsid w:val="005019FA"/>
    <w:rsid w:val="00501F6E"/>
    <w:rsid w:val="0050224B"/>
    <w:rsid w:val="005026D0"/>
    <w:rsid w:val="005031A3"/>
    <w:rsid w:val="005032C8"/>
    <w:rsid w:val="00504270"/>
    <w:rsid w:val="005056A6"/>
    <w:rsid w:val="005060DB"/>
    <w:rsid w:val="00506B3B"/>
    <w:rsid w:val="00506B82"/>
    <w:rsid w:val="00506D88"/>
    <w:rsid w:val="00506DF8"/>
    <w:rsid w:val="00506FF1"/>
    <w:rsid w:val="00507DD3"/>
    <w:rsid w:val="0051010D"/>
    <w:rsid w:val="00510402"/>
    <w:rsid w:val="00511034"/>
    <w:rsid w:val="005114C5"/>
    <w:rsid w:val="00511786"/>
    <w:rsid w:val="0051182C"/>
    <w:rsid w:val="0051234A"/>
    <w:rsid w:val="00512655"/>
    <w:rsid w:val="00512867"/>
    <w:rsid w:val="0051295C"/>
    <w:rsid w:val="00512C92"/>
    <w:rsid w:val="00512EA2"/>
    <w:rsid w:val="00513A4A"/>
    <w:rsid w:val="00513B4C"/>
    <w:rsid w:val="00513CB1"/>
    <w:rsid w:val="00513F2B"/>
    <w:rsid w:val="005141E7"/>
    <w:rsid w:val="00514877"/>
    <w:rsid w:val="0051497E"/>
    <w:rsid w:val="005149F4"/>
    <w:rsid w:val="00515024"/>
    <w:rsid w:val="00515157"/>
    <w:rsid w:val="005155B7"/>
    <w:rsid w:val="00516860"/>
    <w:rsid w:val="005168E2"/>
    <w:rsid w:val="00516CE9"/>
    <w:rsid w:val="00516DBF"/>
    <w:rsid w:val="0051732E"/>
    <w:rsid w:val="005179EA"/>
    <w:rsid w:val="00517A7D"/>
    <w:rsid w:val="00517C80"/>
    <w:rsid w:val="00520313"/>
    <w:rsid w:val="0052031C"/>
    <w:rsid w:val="00521011"/>
    <w:rsid w:val="00521567"/>
    <w:rsid w:val="00521A65"/>
    <w:rsid w:val="00521E4F"/>
    <w:rsid w:val="00521E7B"/>
    <w:rsid w:val="00521F0B"/>
    <w:rsid w:val="00522663"/>
    <w:rsid w:val="00522832"/>
    <w:rsid w:val="00522AFD"/>
    <w:rsid w:val="00522FAA"/>
    <w:rsid w:val="0052403A"/>
    <w:rsid w:val="00524F94"/>
    <w:rsid w:val="00525047"/>
    <w:rsid w:val="0052520D"/>
    <w:rsid w:val="0052593A"/>
    <w:rsid w:val="0052598D"/>
    <w:rsid w:val="00526810"/>
    <w:rsid w:val="0052688D"/>
    <w:rsid w:val="005269E0"/>
    <w:rsid w:val="00526BC2"/>
    <w:rsid w:val="00526D40"/>
    <w:rsid w:val="005279CA"/>
    <w:rsid w:val="00527B80"/>
    <w:rsid w:val="00527E16"/>
    <w:rsid w:val="00527E6D"/>
    <w:rsid w:val="00530196"/>
    <w:rsid w:val="005301A1"/>
    <w:rsid w:val="0053045D"/>
    <w:rsid w:val="005305A5"/>
    <w:rsid w:val="00530620"/>
    <w:rsid w:val="00530E37"/>
    <w:rsid w:val="00531176"/>
    <w:rsid w:val="00531370"/>
    <w:rsid w:val="00531CDF"/>
    <w:rsid w:val="00532336"/>
    <w:rsid w:val="00532684"/>
    <w:rsid w:val="00532703"/>
    <w:rsid w:val="005327A0"/>
    <w:rsid w:val="00532C9F"/>
    <w:rsid w:val="00533028"/>
    <w:rsid w:val="00533727"/>
    <w:rsid w:val="00533999"/>
    <w:rsid w:val="00533D97"/>
    <w:rsid w:val="00533F89"/>
    <w:rsid w:val="00533FF6"/>
    <w:rsid w:val="00534CBA"/>
    <w:rsid w:val="0053604D"/>
    <w:rsid w:val="00536311"/>
    <w:rsid w:val="0053642E"/>
    <w:rsid w:val="00537839"/>
    <w:rsid w:val="005400BB"/>
    <w:rsid w:val="00540764"/>
    <w:rsid w:val="00540BE4"/>
    <w:rsid w:val="0054133F"/>
    <w:rsid w:val="0054166E"/>
    <w:rsid w:val="00541B03"/>
    <w:rsid w:val="00541B22"/>
    <w:rsid w:val="00541EE9"/>
    <w:rsid w:val="00542024"/>
    <w:rsid w:val="005420E6"/>
    <w:rsid w:val="00542A21"/>
    <w:rsid w:val="00542EEE"/>
    <w:rsid w:val="005437E4"/>
    <w:rsid w:val="00543A7A"/>
    <w:rsid w:val="00543BB0"/>
    <w:rsid w:val="00543CEF"/>
    <w:rsid w:val="00543D31"/>
    <w:rsid w:val="00543E6F"/>
    <w:rsid w:val="00543E86"/>
    <w:rsid w:val="00543EAF"/>
    <w:rsid w:val="00544865"/>
    <w:rsid w:val="00545239"/>
    <w:rsid w:val="005456BE"/>
    <w:rsid w:val="00545D69"/>
    <w:rsid w:val="00547059"/>
    <w:rsid w:val="00547061"/>
    <w:rsid w:val="00547702"/>
    <w:rsid w:val="00547731"/>
    <w:rsid w:val="005478D9"/>
    <w:rsid w:val="005479EF"/>
    <w:rsid w:val="00547D50"/>
    <w:rsid w:val="005500EB"/>
    <w:rsid w:val="00550813"/>
    <w:rsid w:val="0055084C"/>
    <w:rsid w:val="005512D6"/>
    <w:rsid w:val="0055153D"/>
    <w:rsid w:val="00552164"/>
    <w:rsid w:val="005524A8"/>
    <w:rsid w:val="005529F5"/>
    <w:rsid w:val="0055305D"/>
    <w:rsid w:val="00553666"/>
    <w:rsid w:val="005536BF"/>
    <w:rsid w:val="00553739"/>
    <w:rsid w:val="00553DB7"/>
    <w:rsid w:val="00553DFD"/>
    <w:rsid w:val="00553FCE"/>
    <w:rsid w:val="005543AE"/>
    <w:rsid w:val="00554D10"/>
    <w:rsid w:val="00554E5A"/>
    <w:rsid w:val="0055584A"/>
    <w:rsid w:val="00555EBC"/>
    <w:rsid w:val="00557750"/>
    <w:rsid w:val="005605DB"/>
    <w:rsid w:val="0056094F"/>
    <w:rsid w:val="00561306"/>
    <w:rsid w:val="00561704"/>
    <w:rsid w:val="00561939"/>
    <w:rsid w:val="00562864"/>
    <w:rsid w:val="005642B1"/>
    <w:rsid w:val="0056453F"/>
    <w:rsid w:val="00565D97"/>
    <w:rsid w:val="0056611B"/>
    <w:rsid w:val="005666C7"/>
    <w:rsid w:val="0056698A"/>
    <w:rsid w:val="00567575"/>
    <w:rsid w:val="005679C7"/>
    <w:rsid w:val="00567D33"/>
    <w:rsid w:val="00570C2B"/>
    <w:rsid w:val="005716D6"/>
    <w:rsid w:val="00571837"/>
    <w:rsid w:val="00573266"/>
    <w:rsid w:val="00573284"/>
    <w:rsid w:val="00573F27"/>
    <w:rsid w:val="005746F0"/>
    <w:rsid w:val="005747B5"/>
    <w:rsid w:val="00574B34"/>
    <w:rsid w:val="005762E1"/>
    <w:rsid w:val="00576BF9"/>
    <w:rsid w:val="005773DA"/>
    <w:rsid w:val="0057779A"/>
    <w:rsid w:val="00580240"/>
    <w:rsid w:val="00580ED5"/>
    <w:rsid w:val="0058102B"/>
    <w:rsid w:val="0058139A"/>
    <w:rsid w:val="00581946"/>
    <w:rsid w:val="00581DA2"/>
    <w:rsid w:val="00581F30"/>
    <w:rsid w:val="0058228D"/>
    <w:rsid w:val="00582646"/>
    <w:rsid w:val="00582ED6"/>
    <w:rsid w:val="00583020"/>
    <w:rsid w:val="005832F9"/>
    <w:rsid w:val="0058337C"/>
    <w:rsid w:val="00583851"/>
    <w:rsid w:val="00583B93"/>
    <w:rsid w:val="00583D06"/>
    <w:rsid w:val="00583EF8"/>
    <w:rsid w:val="00584886"/>
    <w:rsid w:val="0058504A"/>
    <w:rsid w:val="00585435"/>
    <w:rsid w:val="00586365"/>
    <w:rsid w:val="0058730F"/>
    <w:rsid w:val="00590185"/>
    <w:rsid w:val="00590C35"/>
    <w:rsid w:val="00591BDF"/>
    <w:rsid w:val="00591F01"/>
    <w:rsid w:val="00592332"/>
    <w:rsid w:val="0059241B"/>
    <w:rsid w:val="0059248B"/>
    <w:rsid w:val="00592C6F"/>
    <w:rsid w:val="00593189"/>
    <w:rsid w:val="005933AD"/>
    <w:rsid w:val="00593A48"/>
    <w:rsid w:val="00593A5E"/>
    <w:rsid w:val="00593FD9"/>
    <w:rsid w:val="00595358"/>
    <w:rsid w:val="0059550E"/>
    <w:rsid w:val="00595846"/>
    <w:rsid w:val="00595C58"/>
    <w:rsid w:val="00596108"/>
    <w:rsid w:val="005961E2"/>
    <w:rsid w:val="0059629C"/>
    <w:rsid w:val="00596327"/>
    <w:rsid w:val="00596481"/>
    <w:rsid w:val="00596853"/>
    <w:rsid w:val="0059733B"/>
    <w:rsid w:val="00597BF8"/>
    <w:rsid w:val="005A004D"/>
    <w:rsid w:val="005A06C7"/>
    <w:rsid w:val="005A07CA"/>
    <w:rsid w:val="005A1451"/>
    <w:rsid w:val="005A1AF8"/>
    <w:rsid w:val="005A1CEF"/>
    <w:rsid w:val="005A200D"/>
    <w:rsid w:val="005A244C"/>
    <w:rsid w:val="005A2624"/>
    <w:rsid w:val="005A2A99"/>
    <w:rsid w:val="005A30CD"/>
    <w:rsid w:val="005A3D52"/>
    <w:rsid w:val="005A45DF"/>
    <w:rsid w:val="005A4B10"/>
    <w:rsid w:val="005A4FC0"/>
    <w:rsid w:val="005A5298"/>
    <w:rsid w:val="005A5447"/>
    <w:rsid w:val="005A5538"/>
    <w:rsid w:val="005A66D2"/>
    <w:rsid w:val="005A6A49"/>
    <w:rsid w:val="005A6B5B"/>
    <w:rsid w:val="005A70CA"/>
    <w:rsid w:val="005B00F3"/>
    <w:rsid w:val="005B0222"/>
    <w:rsid w:val="005B0309"/>
    <w:rsid w:val="005B0661"/>
    <w:rsid w:val="005B0784"/>
    <w:rsid w:val="005B09E9"/>
    <w:rsid w:val="005B0BC6"/>
    <w:rsid w:val="005B0C19"/>
    <w:rsid w:val="005B0FF8"/>
    <w:rsid w:val="005B15A7"/>
    <w:rsid w:val="005B1BE5"/>
    <w:rsid w:val="005B23B5"/>
    <w:rsid w:val="005B2582"/>
    <w:rsid w:val="005B2B21"/>
    <w:rsid w:val="005B3770"/>
    <w:rsid w:val="005B37F2"/>
    <w:rsid w:val="005B419F"/>
    <w:rsid w:val="005B43F8"/>
    <w:rsid w:val="005B4D37"/>
    <w:rsid w:val="005B558C"/>
    <w:rsid w:val="005B6FF8"/>
    <w:rsid w:val="005B7553"/>
    <w:rsid w:val="005B78D7"/>
    <w:rsid w:val="005B78DB"/>
    <w:rsid w:val="005B7957"/>
    <w:rsid w:val="005C0492"/>
    <w:rsid w:val="005C078F"/>
    <w:rsid w:val="005C09B1"/>
    <w:rsid w:val="005C0F52"/>
    <w:rsid w:val="005C1194"/>
    <w:rsid w:val="005C1457"/>
    <w:rsid w:val="005C23EF"/>
    <w:rsid w:val="005C2665"/>
    <w:rsid w:val="005C2DA7"/>
    <w:rsid w:val="005C2F29"/>
    <w:rsid w:val="005C306B"/>
    <w:rsid w:val="005C309C"/>
    <w:rsid w:val="005C3384"/>
    <w:rsid w:val="005C396B"/>
    <w:rsid w:val="005C3B9B"/>
    <w:rsid w:val="005C3F07"/>
    <w:rsid w:val="005C3F12"/>
    <w:rsid w:val="005C4414"/>
    <w:rsid w:val="005C462D"/>
    <w:rsid w:val="005C4902"/>
    <w:rsid w:val="005C4A07"/>
    <w:rsid w:val="005C4BFA"/>
    <w:rsid w:val="005C5AA4"/>
    <w:rsid w:val="005C5EA8"/>
    <w:rsid w:val="005C613B"/>
    <w:rsid w:val="005C6176"/>
    <w:rsid w:val="005C6785"/>
    <w:rsid w:val="005C6ABE"/>
    <w:rsid w:val="005C6C28"/>
    <w:rsid w:val="005C74A5"/>
    <w:rsid w:val="005C7D72"/>
    <w:rsid w:val="005D00BB"/>
    <w:rsid w:val="005D0F3D"/>
    <w:rsid w:val="005D1E5B"/>
    <w:rsid w:val="005D238E"/>
    <w:rsid w:val="005D2407"/>
    <w:rsid w:val="005D260C"/>
    <w:rsid w:val="005D2D28"/>
    <w:rsid w:val="005D30CC"/>
    <w:rsid w:val="005D3121"/>
    <w:rsid w:val="005D3161"/>
    <w:rsid w:val="005D351D"/>
    <w:rsid w:val="005D35C0"/>
    <w:rsid w:val="005D432A"/>
    <w:rsid w:val="005D481A"/>
    <w:rsid w:val="005D4BE0"/>
    <w:rsid w:val="005D5C19"/>
    <w:rsid w:val="005D5D5C"/>
    <w:rsid w:val="005D64AF"/>
    <w:rsid w:val="005D6514"/>
    <w:rsid w:val="005D6659"/>
    <w:rsid w:val="005D698F"/>
    <w:rsid w:val="005D702E"/>
    <w:rsid w:val="005D73B3"/>
    <w:rsid w:val="005D73DC"/>
    <w:rsid w:val="005D79EA"/>
    <w:rsid w:val="005D7C53"/>
    <w:rsid w:val="005E00C1"/>
    <w:rsid w:val="005E0761"/>
    <w:rsid w:val="005E09C8"/>
    <w:rsid w:val="005E0AF8"/>
    <w:rsid w:val="005E0BF2"/>
    <w:rsid w:val="005E0C26"/>
    <w:rsid w:val="005E0D95"/>
    <w:rsid w:val="005E1063"/>
    <w:rsid w:val="005E198A"/>
    <w:rsid w:val="005E1E4A"/>
    <w:rsid w:val="005E1ED8"/>
    <w:rsid w:val="005E1F0E"/>
    <w:rsid w:val="005E222F"/>
    <w:rsid w:val="005E252B"/>
    <w:rsid w:val="005E257A"/>
    <w:rsid w:val="005E30C0"/>
    <w:rsid w:val="005E3499"/>
    <w:rsid w:val="005E3731"/>
    <w:rsid w:val="005E3B84"/>
    <w:rsid w:val="005E4010"/>
    <w:rsid w:val="005E4396"/>
    <w:rsid w:val="005E5222"/>
    <w:rsid w:val="005E53D7"/>
    <w:rsid w:val="005E5837"/>
    <w:rsid w:val="005E5D5F"/>
    <w:rsid w:val="005E5E43"/>
    <w:rsid w:val="005E5FBE"/>
    <w:rsid w:val="005E5FC4"/>
    <w:rsid w:val="005E6447"/>
    <w:rsid w:val="005E64DB"/>
    <w:rsid w:val="005E68F1"/>
    <w:rsid w:val="005E72BA"/>
    <w:rsid w:val="005E7D29"/>
    <w:rsid w:val="005F00BA"/>
    <w:rsid w:val="005F0299"/>
    <w:rsid w:val="005F0342"/>
    <w:rsid w:val="005F0516"/>
    <w:rsid w:val="005F0C73"/>
    <w:rsid w:val="005F0DB8"/>
    <w:rsid w:val="005F0FAA"/>
    <w:rsid w:val="005F21E2"/>
    <w:rsid w:val="005F2CCB"/>
    <w:rsid w:val="005F3241"/>
    <w:rsid w:val="005F3B5E"/>
    <w:rsid w:val="005F3C62"/>
    <w:rsid w:val="005F3F35"/>
    <w:rsid w:val="005F41AF"/>
    <w:rsid w:val="005F45C1"/>
    <w:rsid w:val="005F46C4"/>
    <w:rsid w:val="005F49F4"/>
    <w:rsid w:val="005F4E29"/>
    <w:rsid w:val="005F570E"/>
    <w:rsid w:val="005F5BA2"/>
    <w:rsid w:val="005F607A"/>
    <w:rsid w:val="005F6091"/>
    <w:rsid w:val="005F6652"/>
    <w:rsid w:val="005F66C4"/>
    <w:rsid w:val="005F6971"/>
    <w:rsid w:val="005F6AA0"/>
    <w:rsid w:val="005F6DB2"/>
    <w:rsid w:val="005F736D"/>
    <w:rsid w:val="005F7A51"/>
    <w:rsid w:val="005F7AB2"/>
    <w:rsid w:val="005F7C41"/>
    <w:rsid w:val="006004DC"/>
    <w:rsid w:val="00600755"/>
    <w:rsid w:val="006007E9"/>
    <w:rsid w:val="00600972"/>
    <w:rsid w:val="006013DD"/>
    <w:rsid w:val="00601489"/>
    <w:rsid w:val="006015C6"/>
    <w:rsid w:val="006017E6"/>
    <w:rsid w:val="00602511"/>
    <w:rsid w:val="00602601"/>
    <w:rsid w:val="006031C0"/>
    <w:rsid w:val="006031D7"/>
    <w:rsid w:val="00603FCE"/>
    <w:rsid w:val="0060438C"/>
    <w:rsid w:val="006044C0"/>
    <w:rsid w:val="006048FB"/>
    <w:rsid w:val="00604DE1"/>
    <w:rsid w:val="00604F29"/>
    <w:rsid w:val="00605A23"/>
    <w:rsid w:val="00606A45"/>
    <w:rsid w:val="00606AD7"/>
    <w:rsid w:val="00606B17"/>
    <w:rsid w:val="00607295"/>
    <w:rsid w:val="006073A6"/>
    <w:rsid w:val="00607402"/>
    <w:rsid w:val="00607EED"/>
    <w:rsid w:val="00610851"/>
    <w:rsid w:val="0061091F"/>
    <w:rsid w:val="0061096D"/>
    <w:rsid w:val="00611C29"/>
    <w:rsid w:val="006123AA"/>
    <w:rsid w:val="00612C06"/>
    <w:rsid w:val="00613441"/>
    <w:rsid w:val="006134E3"/>
    <w:rsid w:val="00613714"/>
    <w:rsid w:val="0061375B"/>
    <w:rsid w:val="006137F6"/>
    <w:rsid w:val="00613943"/>
    <w:rsid w:val="00614718"/>
    <w:rsid w:val="00614EF0"/>
    <w:rsid w:val="00615748"/>
    <w:rsid w:val="00615832"/>
    <w:rsid w:val="00615AE6"/>
    <w:rsid w:val="00616572"/>
    <w:rsid w:val="006168AC"/>
    <w:rsid w:val="00616CA5"/>
    <w:rsid w:val="00616D43"/>
    <w:rsid w:val="0061704B"/>
    <w:rsid w:val="006170DE"/>
    <w:rsid w:val="00617598"/>
    <w:rsid w:val="00617722"/>
    <w:rsid w:val="0061780E"/>
    <w:rsid w:val="0062080C"/>
    <w:rsid w:val="00620A49"/>
    <w:rsid w:val="00620A67"/>
    <w:rsid w:val="00621340"/>
    <w:rsid w:val="00621BA1"/>
    <w:rsid w:val="006220FA"/>
    <w:rsid w:val="006221A8"/>
    <w:rsid w:val="006221B2"/>
    <w:rsid w:val="00622225"/>
    <w:rsid w:val="006223CA"/>
    <w:rsid w:val="006224DE"/>
    <w:rsid w:val="0062269A"/>
    <w:rsid w:val="006226E4"/>
    <w:rsid w:val="0062282C"/>
    <w:rsid w:val="00622ADC"/>
    <w:rsid w:val="00622CE0"/>
    <w:rsid w:val="006235A8"/>
    <w:rsid w:val="006235D2"/>
    <w:rsid w:val="0062434A"/>
    <w:rsid w:val="0062442C"/>
    <w:rsid w:val="00625019"/>
    <w:rsid w:val="0062513F"/>
    <w:rsid w:val="006253FE"/>
    <w:rsid w:val="00625A2D"/>
    <w:rsid w:val="00625EF3"/>
    <w:rsid w:val="0062623E"/>
    <w:rsid w:val="00626313"/>
    <w:rsid w:val="00626745"/>
    <w:rsid w:val="00626BF2"/>
    <w:rsid w:val="00626CFF"/>
    <w:rsid w:val="00627185"/>
    <w:rsid w:val="006273C6"/>
    <w:rsid w:val="006277EF"/>
    <w:rsid w:val="006300B6"/>
    <w:rsid w:val="0063038F"/>
    <w:rsid w:val="0063080D"/>
    <w:rsid w:val="006308D0"/>
    <w:rsid w:val="0063101D"/>
    <w:rsid w:val="0063124C"/>
    <w:rsid w:val="0063175E"/>
    <w:rsid w:val="00631A95"/>
    <w:rsid w:val="00631D2C"/>
    <w:rsid w:val="00631F4B"/>
    <w:rsid w:val="006321A0"/>
    <w:rsid w:val="006327CC"/>
    <w:rsid w:val="006328A5"/>
    <w:rsid w:val="00632F59"/>
    <w:rsid w:val="0063393B"/>
    <w:rsid w:val="00633BC0"/>
    <w:rsid w:val="00633D1C"/>
    <w:rsid w:val="006348C9"/>
    <w:rsid w:val="006351F9"/>
    <w:rsid w:val="00635C58"/>
    <w:rsid w:val="00637231"/>
    <w:rsid w:val="00637373"/>
    <w:rsid w:val="00637797"/>
    <w:rsid w:val="00640125"/>
    <w:rsid w:val="0064040D"/>
    <w:rsid w:val="00640A90"/>
    <w:rsid w:val="00640CD6"/>
    <w:rsid w:val="006413BC"/>
    <w:rsid w:val="00641689"/>
    <w:rsid w:val="006420FA"/>
    <w:rsid w:val="0064228B"/>
    <w:rsid w:val="0064276F"/>
    <w:rsid w:val="00642A2A"/>
    <w:rsid w:val="00642C64"/>
    <w:rsid w:val="006439B4"/>
    <w:rsid w:val="00643DC8"/>
    <w:rsid w:val="006440A0"/>
    <w:rsid w:val="006441F7"/>
    <w:rsid w:val="006442B9"/>
    <w:rsid w:val="006447EF"/>
    <w:rsid w:val="00644804"/>
    <w:rsid w:val="006450F7"/>
    <w:rsid w:val="0064538D"/>
    <w:rsid w:val="00645468"/>
    <w:rsid w:val="006454C8"/>
    <w:rsid w:val="00646DAC"/>
    <w:rsid w:val="00647230"/>
    <w:rsid w:val="00647645"/>
    <w:rsid w:val="00647732"/>
    <w:rsid w:val="006477A4"/>
    <w:rsid w:val="00647C17"/>
    <w:rsid w:val="00647D2A"/>
    <w:rsid w:val="0065060F"/>
    <w:rsid w:val="00650628"/>
    <w:rsid w:val="00650785"/>
    <w:rsid w:val="00650B27"/>
    <w:rsid w:val="00650EDD"/>
    <w:rsid w:val="00651474"/>
    <w:rsid w:val="00651ED3"/>
    <w:rsid w:val="00652914"/>
    <w:rsid w:val="00652941"/>
    <w:rsid w:val="00652DB5"/>
    <w:rsid w:val="00653233"/>
    <w:rsid w:val="00653625"/>
    <w:rsid w:val="006537AE"/>
    <w:rsid w:val="00653837"/>
    <w:rsid w:val="0065427B"/>
    <w:rsid w:val="00654F9B"/>
    <w:rsid w:val="0065519E"/>
    <w:rsid w:val="00655607"/>
    <w:rsid w:val="00655EB1"/>
    <w:rsid w:val="00656200"/>
    <w:rsid w:val="006567D7"/>
    <w:rsid w:val="0065724E"/>
    <w:rsid w:val="00657521"/>
    <w:rsid w:val="00657577"/>
    <w:rsid w:val="00657746"/>
    <w:rsid w:val="00657BB7"/>
    <w:rsid w:val="00657BF1"/>
    <w:rsid w:val="0066051D"/>
    <w:rsid w:val="0066064F"/>
    <w:rsid w:val="00660D5C"/>
    <w:rsid w:val="00660FC1"/>
    <w:rsid w:val="00661C63"/>
    <w:rsid w:val="00662714"/>
    <w:rsid w:val="006627FD"/>
    <w:rsid w:val="00662DCF"/>
    <w:rsid w:val="00663576"/>
    <w:rsid w:val="006635DC"/>
    <w:rsid w:val="00663707"/>
    <w:rsid w:val="006639CC"/>
    <w:rsid w:val="00663B4A"/>
    <w:rsid w:val="00663C7C"/>
    <w:rsid w:val="00663E5F"/>
    <w:rsid w:val="006640E4"/>
    <w:rsid w:val="00664393"/>
    <w:rsid w:val="00664B29"/>
    <w:rsid w:val="00665341"/>
    <w:rsid w:val="0066577C"/>
    <w:rsid w:val="00665802"/>
    <w:rsid w:val="006658B5"/>
    <w:rsid w:val="006659CB"/>
    <w:rsid w:val="00665E7E"/>
    <w:rsid w:val="00666EDC"/>
    <w:rsid w:val="00666EF0"/>
    <w:rsid w:val="0066700B"/>
    <w:rsid w:val="006670D8"/>
    <w:rsid w:val="006671E5"/>
    <w:rsid w:val="006678C8"/>
    <w:rsid w:val="00667C41"/>
    <w:rsid w:val="00667D62"/>
    <w:rsid w:val="00667D77"/>
    <w:rsid w:val="00667E1B"/>
    <w:rsid w:val="006700B6"/>
    <w:rsid w:val="006702C4"/>
    <w:rsid w:val="00670EC6"/>
    <w:rsid w:val="00670ED6"/>
    <w:rsid w:val="006712FE"/>
    <w:rsid w:val="006717AA"/>
    <w:rsid w:val="0067189D"/>
    <w:rsid w:val="00672343"/>
    <w:rsid w:val="006725B7"/>
    <w:rsid w:val="006726D9"/>
    <w:rsid w:val="0067291F"/>
    <w:rsid w:val="00672929"/>
    <w:rsid w:val="00672942"/>
    <w:rsid w:val="00672B39"/>
    <w:rsid w:val="00674261"/>
    <w:rsid w:val="00674318"/>
    <w:rsid w:val="00674425"/>
    <w:rsid w:val="00674B6A"/>
    <w:rsid w:val="00674E42"/>
    <w:rsid w:val="00675718"/>
    <w:rsid w:val="006759A0"/>
    <w:rsid w:val="00676C13"/>
    <w:rsid w:val="0067768E"/>
    <w:rsid w:val="00680422"/>
    <w:rsid w:val="00680654"/>
    <w:rsid w:val="006808D4"/>
    <w:rsid w:val="00680A4F"/>
    <w:rsid w:val="00680CB2"/>
    <w:rsid w:val="00680FE5"/>
    <w:rsid w:val="00680FFB"/>
    <w:rsid w:val="00682179"/>
    <w:rsid w:val="00682273"/>
    <w:rsid w:val="006828D2"/>
    <w:rsid w:val="00683339"/>
    <w:rsid w:val="00683E08"/>
    <w:rsid w:val="00684CFC"/>
    <w:rsid w:val="00685A37"/>
    <w:rsid w:val="00685AEA"/>
    <w:rsid w:val="00685B8E"/>
    <w:rsid w:val="00686005"/>
    <w:rsid w:val="006863FE"/>
    <w:rsid w:val="006868D4"/>
    <w:rsid w:val="00686C6D"/>
    <w:rsid w:val="00686D6D"/>
    <w:rsid w:val="00687159"/>
    <w:rsid w:val="00687522"/>
    <w:rsid w:val="006916DB"/>
    <w:rsid w:val="00691D32"/>
    <w:rsid w:val="006922F0"/>
    <w:rsid w:val="00692984"/>
    <w:rsid w:val="0069337F"/>
    <w:rsid w:val="006934D1"/>
    <w:rsid w:val="0069363F"/>
    <w:rsid w:val="006937EE"/>
    <w:rsid w:val="00693DD0"/>
    <w:rsid w:val="00694A2B"/>
    <w:rsid w:val="006950B1"/>
    <w:rsid w:val="006951CF"/>
    <w:rsid w:val="0069548C"/>
    <w:rsid w:val="00695507"/>
    <w:rsid w:val="0069587E"/>
    <w:rsid w:val="006958A8"/>
    <w:rsid w:val="00695C69"/>
    <w:rsid w:val="00695C91"/>
    <w:rsid w:val="00695E67"/>
    <w:rsid w:val="006965D2"/>
    <w:rsid w:val="00696BA4"/>
    <w:rsid w:val="00696C8F"/>
    <w:rsid w:val="0069711B"/>
    <w:rsid w:val="0069734E"/>
    <w:rsid w:val="006976AD"/>
    <w:rsid w:val="00697751"/>
    <w:rsid w:val="00697EA8"/>
    <w:rsid w:val="006A0B90"/>
    <w:rsid w:val="006A0E83"/>
    <w:rsid w:val="006A1EC7"/>
    <w:rsid w:val="006A2D4C"/>
    <w:rsid w:val="006A31C2"/>
    <w:rsid w:val="006A3464"/>
    <w:rsid w:val="006A3717"/>
    <w:rsid w:val="006A3BE4"/>
    <w:rsid w:val="006A3D86"/>
    <w:rsid w:val="006A4C31"/>
    <w:rsid w:val="006A532C"/>
    <w:rsid w:val="006A57DA"/>
    <w:rsid w:val="006A5EB1"/>
    <w:rsid w:val="006A67CF"/>
    <w:rsid w:val="006A692B"/>
    <w:rsid w:val="006A69CD"/>
    <w:rsid w:val="006A6B29"/>
    <w:rsid w:val="006A6D9D"/>
    <w:rsid w:val="006A7CB3"/>
    <w:rsid w:val="006B0454"/>
    <w:rsid w:val="006B09CD"/>
    <w:rsid w:val="006B0D05"/>
    <w:rsid w:val="006B0E97"/>
    <w:rsid w:val="006B101E"/>
    <w:rsid w:val="006B113E"/>
    <w:rsid w:val="006B2854"/>
    <w:rsid w:val="006B2D3F"/>
    <w:rsid w:val="006B3077"/>
    <w:rsid w:val="006B30E4"/>
    <w:rsid w:val="006B3451"/>
    <w:rsid w:val="006B35CB"/>
    <w:rsid w:val="006B3890"/>
    <w:rsid w:val="006B3948"/>
    <w:rsid w:val="006B39BB"/>
    <w:rsid w:val="006B3F51"/>
    <w:rsid w:val="006B4BF3"/>
    <w:rsid w:val="006B5279"/>
    <w:rsid w:val="006B5715"/>
    <w:rsid w:val="006B6330"/>
    <w:rsid w:val="006B6A80"/>
    <w:rsid w:val="006B6F24"/>
    <w:rsid w:val="006B768A"/>
    <w:rsid w:val="006B7DE9"/>
    <w:rsid w:val="006B7E5A"/>
    <w:rsid w:val="006C0B21"/>
    <w:rsid w:val="006C1561"/>
    <w:rsid w:val="006C17FB"/>
    <w:rsid w:val="006C1AA4"/>
    <w:rsid w:val="006C1B2B"/>
    <w:rsid w:val="006C1D87"/>
    <w:rsid w:val="006C1DFE"/>
    <w:rsid w:val="006C1EC5"/>
    <w:rsid w:val="006C22E6"/>
    <w:rsid w:val="006C24F9"/>
    <w:rsid w:val="006C292F"/>
    <w:rsid w:val="006C2DAA"/>
    <w:rsid w:val="006C3CB8"/>
    <w:rsid w:val="006C4320"/>
    <w:rsid w:val="006C45AD"/>
    <w:rsid w:val="006C4B6D"/>
    <w:rsid w:val="006C4CF9"/>
    <w:rsid w:val="006C4D46"/>
    <w:rsid w:val="006C537B"/>
    <w:rsid w:val="006C5954"/>
    <w:rsid w:val="006C5C9C"/>
    <w:rsid w:val="006C5F7B"/>
    <w:rsid w:val="006C5FC0"/>
    <w:rsid w:val="006C6025"/>
    <w:rsid w:val="006C693A"/>
    <w:rsid w:val="006C713E"/>
    <w:rsid w:val="006C7546"/>
    <w:rsid w:val="006C762E"/>
    <w:rsid w:val="006C76CE"/>
    <w:rsid w:val="006C7F5B"/>
    <w:rsid w:val="006D008D"/>
    <w:rsid w:val="006D013C"/>
    <w:rsid w:val="006D0425"/>
    <w:rsid w:val="006D05BF"/>
    <w:rsid w:val="006D074F"/>
    <w:rsid w:val="006D099C"/>
    <w:rsid w:val="006D0C2F"/>
    <w:rsid w:val="006D1400"/>
    <w:rsid w:val="006D142D"/>
    <w:rsid w:val="006D18B5"/>
    <w:rsid w:val="006D21C6"/>
    <w:rsid w:val="006D254D"/>
    <w:rsid w:val="006D2864"/>
    <w:rsid w:val="006D3179"/>
    <w:rsid w:val="006D3258"/>
    <w:rsid w:val="006D3359"/>
    <w:rsid w:val="006D348B"/>
    <w:rsid w:val="006D370F"/>
    <w:rsid w:val="006D39AD"/>
    <w:rsid w:val="006D44A2"/>
    <w:rsid w:val="006D45F7"/>
    <w:rsid w:val="006D48D4"/>
    <w:rsid w:val="006D5B79"/>
    <w:rsid w:val="006D5FD1"/>
    <w:rsid w:val="006D6369"/>
    <w:rsid w:val="006D6480"/>
    <w:rsid w:val="006D6632"/>
    <w:rsid w:val="006D713A"/>
    <w:rsid w:val="006D7744"/>
    <w:rsid w:val="006D7897"/>
    <w:rsid w:val="006D78BD"/>
    <w:rsid w:val="006D7C31"/>
    <w:rsid w:val="006E0341"/>
    <w:rsid w:val="006E0646"/>
    <w:rsid w:val="006E0876"/>
    <w:rsid w:val="006E08DB"/>
    <w:rsid w:val="006E0950"/>
    <w:rsid w:val="006E0BA3"/>
    <w:rsid w:val="006E0D1D"/>
    <w:rsid w:val="006E15EF"/>
    <w:rsid w:val="006E19E0"/>
    <w:rsid w:val="006E1A2A"/>
    <w:rsid w:val="006E1FAA"/>
    <w:rsid w:val="006E2B54"/>
    <w:rsid w:val="006E3453"/>
    <w:rsid w:val="006E38D0"/>
    <w:rsid w:val="006E4312"/>
    <w:rsid w:val="006E5159"/>
    <w:rsid w:val="006E5219"/>
    <w:rsid w:val="006E5D3C"/>
    <w:rsid w:val="006E5E92"/>
    <w:rsid w:val="006E616B"/>
    <w:rsid w:val="006E6487"/>
    <w:rsid w:val="006E64D5"/>
    <w:rsid w:val="006E6691"/>
    <w:rsid w:val="006E6C55"/>
    <w:rsid w:val="006E7617"/>
    <w:rsid w:val="006E779C"/>
    <w:rsid w:val="006E7A12"/>
    <w:rsid w:val="006E7D5E"/>
    <w:rsid w:val="006E7DDA"/>
    <w:rsid w:val="006F065F"/>
    <w:rsid w:val="006F0829"/>
    <w:rsid w:val="006F0F1C"/>
    <w:rsid w:val="006F223F"/>
    <w:rsid w:val="006F30A7"/>
    <w:rsid w:val="006F3296"/>
    <w:rsid w:val="006F3B59"/>
    <w:rsid w:val="006F40FB"/>
    <w:rsid w:val="006F4963"/>
    <w:rsid w:val="006F4E99"/>
    <w:rsid w:val="006F51AA"/>
    <w:rsid w:val="006F54E4"/>
    <w:rsid w:val="006F5637"/>
    <w:rsid w:val="006F57DA"/>
    <w:rsid w:val="006F60E8"/>
    <w:rsid w:val="006F651A"/>
    <w:rsid w:val="006F65B6"/>
    <w:rsid w:val="006F70A7"/>
    <w:rsid w:val="006F743B"/>
    <w:rsid w:val="006F764F"/>
    <w:rsid w:val="006F780E"/>
    <w:rsid w:val="006F7AD3"/>
    <w:rsid w:val="006F7B02"/>
    <w:rsid w:val="006F7CF0"/>
    <w:rsid w:val="007003F9"/>
    <w:rsid w:val="00700F81"/>
    <w:rsid w:val="00701043"/>
    <w:rsid w:val="0070106A"/>
    <w:rsid w:val="00701456"/>
    <w:rsid w:val="00701632"/>
    <w:rsid w:val="00701A44"/>
    <w:rsid w:val="007020D3"/>
    <w:rsid w:val="00702357"/>
    <w:rsid w:val="007024D0"/>
    <w:rsid w:val="0070258B"/>
    <w:rsid w:val="00702CCD"/>
    <w:rsid w:val="00702EFC"/>
    <w:rsid w:val="007032D6"/>
    <w:rsid w:val="00703C66"/>
    <w:rsid w:val="00705297"/>
    <w:rsid w:val="00705C25"/>
    <w:rsid w:val="00706A14"/>
    <w:rsid w:val="00706F96"/>
    <w:rsid w:val="00707CBD"/>
    <w:rsid w:val="00707CFC"/>
    <w:rsid w:val="0071019A"/>
    <w:rsid w:val="00710468"/>
    <w:rsid w:val="00710958"/>
    <w:rsid w:val="00710DF7"/>
    <w:rsid w:val="007117F4"/>
    <w:rsid w:val="00711877"/>
    <w:rsid w:val="0071213A"/>
    <w:rsid w:val="0071221F"/>
    <w:rsid w:val="0071246C"/>
    <w:rsid w:val="007128F9"/>
    <w:rsid w:val="00713D13"/>
    <w:rsid w:val="0071449E"/>
    <w:rsid w:val="007144E3"/>
    <w:rsid w:val="007147C4"/>
    <w:rsid w:val="00714FAC"/>
    <w:rsid w:val="00715200"/>
    <w:rsid w:val="007157FE"/>
    <w:rsid w:val="00715D4D"/>
    <w:rsid w:val="00717043"/>
    <w:rsid w:val="007170ED"/>
    <w:rsid w:val="00717828"/>
    <w:rsid w:val="00717955"/>
    <w:rsid w:val="00720BC4"/>
    <w:rsid w:val="00720C14"/>
    <w:rsid w:val="00720E42"/>
    <w:rsid w:val="00721713"/>
    <w:rsid w:val="00721C13"/>
    <w:rsid w:val="00721CC3"/>
    <w:rsid w:val="007224F2"/>
    <w:rsid w:val="00722A16"/>
    <w:rsid w:val="00722BD3"/>
    <w:rsid w:val="0072328F"/>
    <w:rsid w:val="00724028"/>
    <w:rsid w:val="00724076"/>
    <w:rsid w:val="0072423C"/>
    <w:rsid w:val="007255A8"/>
    <w:rsid w:val="00725F29"/>
    <w:rsid w:val="007261AC"/>
    <w:rsid w:val="00727EBC"/>
    <w:rsid w:val="00730563"/>
    <w:rsid w:val="0073065D"/>
    <w:rsid w:val="007316B7"/>
    <w:rsid w:val="00732408"/>
    <w:rsid w:val="007325E2"/>
    <w:rsid w:val="00732B88"/>
    <w:rsid w:val="00732E35"/>
    <w:rsid w:val="007332C1"/>
    <w:rsid w:val="0073338D"/>
    <w:rsid w:val="007334AC"/>
    <w:rsid w:val="00733702"/>
    <w:rsid w:val="00733AF9"/>
    <w:rsid w:val="00733C9C"/>
    <w:rsid w:val="007348BE"/>
    <w:rsid w:val="00734DBA"/>
    <w:rsid w:val="007358F4"/>
    <w:rsid w:val="00735C83"/>
    <w:rsid w:val="00735D26"/>
    <w:rsid w:val="007366C7"/>
    <w:rsid w:val="0073690F"/>
    <w:rsid w:val="00737495"/>
    <w:rsid w:val="007377B7"/>
    <w:rsid w:val="00737A71"/>
    <w:rsid w:val="00737C9D"/>
    <w:rsid w:val="00740073"/>
    <w:rsid w:val="007401D6"/>
    <w:rsid w:val="007404F7"/>
    <w:rsid w:val="00740545"/>
    <w:rsid w:val="007406D5"/>
    <w:rsid w:val="0074098A"/>
    <w:rsid w:val="00741240"/>
    <w:rsid w:val="00741300"/>
    <w:rsid w:val="00741408"/>
    <w:rsid w:val="0074155D"/>
    <w:rsid w:val="00741CC3"/>
    <w:rsid w:val="0074224E"/>
    <w:rsid w:val="0074229C"/>
    <w:rsid w:val="00742A70"/>
    <w:rsid w:val="00742AC9"/>
    <w:rsid w:val="0074332A"/>
    <w:rsid w:val="0074399D"/>
    <w:rsid w:val="00743C86"/>
    <w:rsid w:val="00743F23"/>
    <w:rsid w:val="00744DF3"/>
    <w:rsid w:val="0074509A"/>
    <w:rsid w:val="007451E0"/>
    <w:rsid w:val="0074520C"/>
    <w:rsid w:val="00745295"/>
    <w:rsid w:val="007454BA"/>
    <w:rsid w:val="007454E8"/>
    <w:rsid w:val="00745ACC"/>
    <w:rsid w:val="00746A20"/>
    <w:rsid w:val="00746D91"/>
    <w:rsid w:val="00746DE9"/>
    <w:rsid w:val="0074702B"/>
    <w:rsid w:val="007476CB"/>
    <w:rsid w:val="007478D3"/>
    <w:rsid w:val="00747923"/>
    <w:rsid w:val="00747F73"/>
    <w:rsid w:val="007502D1"/>
    <w:rsid w:val="00750A88"/>
    <w:rsid w:val="00751045"/>
    <w:rsid w:val="007510B2"/>
    <w:rsid w:val="00751594"/>
    <w:rsid w:val="00751E9C"/>
    <w:rsid w:val="00751F1C"/>
    <w:rsid w:val="007522C3"/>
    <w:rsid w:val="0075337B"/>
    <w:rsid w:val="00753384"/>
    <w:rsid w:val="007534C0"/>
    <w:rsid w:val="00753F80"/>
    <w:rsid w:val="00754BC4"/>
    <w:rsid w:val="00754BDF"/>
    <w:rsid w:val="00755037"/>
    <w:rsid w:val="00755A4E"/>
    <w:rsid w:val="00755FF1"/>
    <w:rsid w:val="0075641A"/>
    <w:rsid w:val="00756541"/>
    <w:rsid w:val="007565CF"/>
    <w:rsid w:val="00756B08"/>
    <w:rsid w:val="00757D84"/>
    <w:rsid w:val="00760071"/>
    <w:rsid w:val="007600A5"/>
    <w:rsid w:val="0076028E"/>
    <w:rsid w:val="007604E8"/>
    <w:rsid w:val="00760613"/>
    <w:rsid w:val="00760DA2"/>
    <w:rsid w:val="0076114E"/>
    <w:rsid w:val="0076124A"/>
    <w:rsid w:val="007618C1"/>
    <w:rsid w:val="00761DCE"/>
    <w:rsid w:val="00762282"/>
    <w:rsid w:val="0076253C"/>
    <w:rsid w:val="007630D0"/>
    <w:rsid w:val="007632AB"/>
    <w:rsid w:val="007635DD"/>
    <w:rsid w:val="0076379E"/>
    <w:rsid w:val="00763839"/>
    <w:rsid w:val="007641A2"/>
    <w:rsid w:val="007647C5"/>
    <w:rsid w:val="007649E8"/>
    <w:rsid w:val="00764A5D"/>
    <w:rsid w:val="00764B3B"/>
    <w:rsid w:val="00764B5E"/>
    <w:rsid w:val="007658BB"/>
    <w:rsid w:val="00765D32"/>
    <w:rsid w:val="007664AC"/>
    <w:rsid w:val="007667C0"/>
    <w:rsid w:val="00767306"/>
    <w:rsid w:val="007673D0"/>
    <w:rsid w:val="00767C7A"/>
    <w:rsid w:val="00767CAB"/>
    <w:rsid w:val="00767F2D"/>
    <w:rsid w:val="007705C6"/>
    <w:rsid w:val="007708EA"/>
    <w:rsid w:val="007715DD"/>
    <w:rsid w:val="00771B07"/>
    <w:rsid w:val="00771C9A"/>
    <w:rsid w:val="00773CE9"/>
    <w:rsid w:val="00773D09"/>
    <w:rsid w:val="00774714"/>
    <w:rsid w:val="00774C1C"/>
    <w:rsid w:val="00775639"/>
    <w:rsid w:val="00776136"/>
    <w:rsid w:val="007767C2"/>
    <w:rsid w:val="007768F7"/>
    <w:rsid w:val="00776F5C"/>
    <w:rsid w:val="00780256"/>
    <w:rsid w:val="007802BA"/>
    <w:rsid w:val="007804A5"/>
    <w:rsid w:val="007809E2"/>
    <w:rsid w:val="00780A60"/>
    <w:rsid w:val="00780D5C"/>
    <w:rsid w:val="007811DF"/>
    <w:rsid w:val="00781FDD"/>
    <w:rsid w:val="00782115"/>
    <w:rsid w:val="00782123"/>
    <w:rsid w:val="00782BDD"/>
    <w:rsid w:val="00783AAF"/>
    <w:rsid w:val="00783C95"/>
    <w:rsid w:val="00783DAC"/>
    <w:rsid w:val="00784148"/>
    <w:rsid w:val="00784194"/>
    <w:rsid w:val="00784375"/>
    <w:rsid w:val="00784814"/>
    <w:rsid w:val="00785DCA"/>
    <w:rsid w:val="00785E0D"/>
    <w:rsid w:val="00785ED3"/>
    <w:rsid w:val="00786455"/>
    <w:rsid w:val="007877C6"/>
    <w:rsid w:val="00787BA2"/>
    <w:rsid w:val="00787C11"/>
    <w:rsid w:val="00790255"/>
    <w:rsid w:val="007902CC"/>
    <w:rsid w:val="00790338"/>
    <w:rsid w:val="00791A49"/>
    <w:rsid w:val="00792220"/>
    <w:rsid w:val="007924B5"/>
    <w:rsid w:val="0079255A"/>
    <w:rsid w:val="007925EB"/>
    <w:rsid w:val="0079285C"/>
    <w:rsid w:val="0079296F"/>
    <w:rsid w:val="007929AD"/>
    <w:rsid w:val="00792C67"/>
    <w:rsid w:val="007930F0"/>
    <w:rsid w:val="00793667"/>
    <w:rsid w:val="00794AAF"/>
    <w:rsid w:val="00794F34"/>
    <w:rsid w:val="007954A8"/>
    <w:rsid w:val="00796068"/>
    <w:rsid w:val="00796D8C"/>
    <w:rsid w:val="00797086"/>
    <w:rsid w:val="00797523"/>
    <w:rsid w:val="00797C5D"/>
    <w:rsid w:val="00797DFD"/>
    <w:rsid w:val="007A013E"/>
    <w:rsid w:val="007A02D1"/>
    <w:rsid w:val="007A0613"/>
    <w:rsid w:val="007A1046"/>
    <w:rsid w:val="007A10F8"/>
    <w:rsid w:val="007A128D"/>
    <w:rsid w:val="007A1328"/>
    <w:rsid w:val="007A1AA2"/>
    <w:rsid w:val="007A1DC1"/>
    <w:rsid w:val="007A2463"/>
    <w:rsid w:val="007A29A7"/>
    <w:rsid w:val="007A29BA"/>
    <w:rsid w:val="007A2B70"/>
    <w:rsid w:val="007A2EB7"/>
    <w:rsid w:val="007A2EE3"/>
    <w:rsid w:val="007A3012"/>
    <w:rsid w:val="007A3A2C"/>
    <w:rsid w:val="007A3CAC"/>
    <w:rsid w:val="007A3E96"/>
    <w:rsid w:val="007A4605"/>
    <w:rsid w:val="007A515F"/>
    <w:rsid w:val="007A57C4"/>
    <w:rsid w:val="007A5893"/>
    <w:rsid w:val="007A5A4B"/>
    <w:rsid w:val="007A5B72"/>
    <w:rsid w:val="007A5BBC"/>
    <w:rsid w:val="007A6009"/>
    <w:rsid w:val="007A6230"/>
    <w:rsid w:val="007A62F0"/>
    <w:rsid w:val="007A7508"/>
    <w:rsid w:val="007B007F"/>
    <w:rsid w:val="007B064F"/>
    <w:rsid w:val="007B0E32"/>
    <w:rsid w:val="007B15C7"/>
    <w:rsid w:val="007B1629"/>
    <w:rsid w:val="007B162E"/>
    <w:rsid w:val="007B1757"/>
    <w:rsid w:val="007B1E5C"/>
    <w:rsid w:val="007B2154"/>
    <w:rsid w:val="007B246C"/>
    <w:rsid w:val="007B27B4"/>
    <w:rsid w:val="007B3AED"/>
    <w:rsid w:val="007B3D6C"/>
    <w:rsid w:val="007B4773"/>
    <w:rsid w:val="007B51D9"/>
    <w:rsid w:val="007B5280"/>
    <w:rsid w:val="007B539F"/>
    <w:rsid w:val="007B57A2"/>
    <w:rsid w:val="007B5A90"/>
    <w:rsid w:val="007B5AAE"/>
    <w:rsid w:val="007B60B5"/>
    <w:rsid w:val="007B6595"/>
    <w:rsid w:val="007B6AD0"/>
    <w:rsid w:val="007B6BC0"/>
    <w:rsid w:val="007B70A0"/>
    <w:rsid w:val="007B74D9"/>
    <w:rsid w:val="007B7721"/>
    <w:rsid w:val="007B789D"/>
    <w:rsid w:val="007B7BB9"/>
    <w:rsid w:val="007C02F4"/>
    <w:rsid w:val="007C09B1"/>
    <w:rsid w:val="007C0E1C"/>
    <w:rsid w:val="007C0F1D"/>
    <w:rsid w:val="007C10D0"/>
    <w:rsid w:val="007C15DD"/>
    <w:rsid w:val="007C2348"/>
    <w:rsid w:val="007C2832"/>
    <w:rsid w:val="007C288A"/>
    <w:rsid w:val="007C2A09"/>
    <w:rsid w:val="007C2C8C"/>
    <w:rsid w:val="007C33D7"/>
    <w:rsid w:val="007C3639"/>
    <w:rsid w:val="007C3B87"/>
    <w:rsid w:val="007C3F1D"/>
    <w:rsid w:val="007C3F83"/>
    <w:rsid w:val="007C4814"/>
    <w:rsid w:val="007C4A70"/>
    <w:rsid w:val="007C5298"/>
    <w:rsid w:val="007C5299"/>
    <w:rsid w:val="007C5E4A"/>
    <w:rsid w:val="007C61E1"/>
    <w:rsid w:val="007C6212"/>
    <w:rsid w:val="007C6228"/>
    <w:rsid w:val="007C6553"/>
    <w:rsid w:val="007C6B7C"/>
    <w:rsid w:val="007C76A4"/>
    <w:rsid w:val="007C774A"/>
    <w:rsid w:val="007C7D24"/>
    <w:rsid w:val="007C7F30"/>
    <w:rsid w:val="007D0B9B"/>
    <w:rsid w:val="007D13A5"/>
    <w:rsid w:val="007D1A18"/>
    <w:rsid w:val="007D1D7F"/>
    <w:rsid w:val="007D2045"/>
    <w:rsid w:val="007D2157"/>
    <w:rsid w:val="007D22E0"/>
    <w:rsid w:val="007D23FE"/>
    <w:rsid w:val="007D26FC"/>
    <w:rsid w:val="007D2C8A"/>
    <w:rsid w:val="007D34DF"/>
    <w:rsid w:val="007D379D"/>
    <w:rsid w:val="007D3FF2"/>
    <w:rsid w:val="007D40D2"/>
    <w:rsid w:val="007D444E"/>
    <w:rsid w:val="007D4721"/>
    <w:rsid w:val="007D47FC"/>
    <w:rsid w:val="007D4C72"/>
    <w:rsid w:val="007D4D56"/>
    <w:rsid w:val="007D4E8A"/>
    <w:rsid w:val="007D58F9"/>
    <w:rsid w:val="007D5927"/>
    <w:rsid w:val="007D5AEA"/>
    <w:rsid w:val="007D5B1F"/>
    <w:rsid w:val="007D5CAD"/>
    <w:rsid w:val="007D6241"/>
    <w:rsid w:val="007D6255"/>
    <w:rsid w:val="007D67B4"/>
    <w:rsid w:val="007D6E91"/>
    <w:rsid w:val="007D6EC6"/>
    <w:rsid w:val="007D6F3A"/>
    <w:rsid w:val="007D712B"/>
    <w:rsid w:val="007E0B3A"/>
    <w:rsid w:val="007E0BBC"/>
    <w:rsid w:val="007E104F"/>
    <w:rsid w:val="007E2295"/>
    <w:rsid w:val="007E2B46"/>
    <w:rsid w:val="007E30FA"/>
    <w:rsid w:val="007E312D"/>
    <w:rsid w:val="007E3163"/>
    <w:rsid w:val="007E377D"/>
    <w:rsid w:val="007E3963"/>
    <w:rsid w:val="007E3DE0"/>
    <w:rsid w:val="007E4448"/>
    <w:rsid w:val="007E45F7"/>
    <w:rsid w:val="007E467D"/>
    <w:rsid w:val="007E4C5A"/>
    <w:rsid w:val="007E4F06"/>
    <w:rsid w:val="007E536E"/>
    <w:rsid w:val="007E5404"/>
    <w:rsid w:val="007E59CE"/>
    <w:rsid w:val="007E5C50"/>
    <w:rsid w:val="007E6117"/>
    <w:rsid w:val="007E6B37"/>
    <w:rsid w:val="007E7219"/>
    <w:rsid w:val="007E788E"/>
    <w:rsid w:val="007E7E37"/>
    <w:rsid w:val="007E7F75"/>
    <w:rsid w:val="007F0A09"/>
    <w:rsid w:val="007F0FAF"/>
    <w:rsid w:val="007F1161"/>
    <w:rsid w:val="007F1CBC"/>
    <w:rsid w:val="007F1CCB"/>
    <w:rsid w:val="007F1EA4"/>
    <w:rsid w:val="007F1FFF"/>
    <w:rsid w:val="007F20FF"/>
    <w:rsid w:val="007F2380"/>
    <w:rsid w:val="007F25BD"/>
    <w:rsid w:val="007F25EC"/>
    <w:rsid w:val="007F2726"/>
    <w:rsid w:val="007F279F"/>
    <w:rsid w:val="007F283D"/>
    <w:rsid w:val="007F31B6"/>
    <w:rsid w:val="007F3294"/>
    <w:rsid w:val="007F3324"/>
    <w:rsid w:val="007F338C"/>
    <w:rsid w:val="007F35B6"/>
    <w:rsid w:val="007F39E5"/>
    <w:rsid w:val="007F3AF1"/>
    <w:rsid w:val="007F3B3A"/>
    <w:rsid w:val="007F3B88"/>
    <w:rsid w:val="007F3F72"/>
    <w:rsid w:val="007F45BF"/>
    <w:rsid w:val="007F495A"/>
    <w:rsid w:val="007F511F"/>
    <w:rsid w:val="007F53AC"/>
    <w:rsid w:val="007F576E"/>
    <w:rsid w:val="007F5C52"/>
    <w:rsid w:val="007F65F4"/>
    <w:rsid w:val="007F6753"/>
    <w:rsid w:val="007F69D9"/>
    <w:rsid w:val="007F6B36"/>
    <w:rsid w:val="007F6C26"/>
    <w:rsid w:val="007F7578"/>
    <w:rsid w:val="007F75D1"/>
    <w:rsid w:val="007F797F"/>
    <w:rsid w:val="007F7B35"/>
    <w:rsid w:val="00800106"/>
    <w:rsid w:val="00800B54"/>
    <w:rsid w:val="00800FDA"/>
    <w:rsid w:val="00801411"/>
    <w:rsid w:val="00801E8E"/>
    <w:rsid w:val="0080211F"/>
    <w:rsid w:val="008021DD"/>
    <w:rsid w:val="0080301C"/>
    <w:rsid w:val="008030B8"/>
    <w:rsid w:val="00803337"/>
    <w:rsid w:val="008036C4"/>
    <w:rsid w:val="00803863"/>
    <w:rsid w:val="0080389D"/>
    <w:rsid w:val="00803BED"/>
    <w:rsid w:val="008044A1"/>
    <w:rsid w:val="00805037"/>
    <w:rsid w:val="0080535C"/>
    <w:rsid w:val="00805BC0"/>
    <w:rsid w:val="00806200"/>
    <w:rsid w:val="008065AE"/>
    <w:rsid w:val="0080691F"/>
    <w:rsid w:val="008069D9"/>
    <w:rsid w:val="00806E83"/>
    <w:rsid w:val="00807DE2"/>
    <w:rsid w:val="00810955"/>
    <w:rsid w:val="00810B3E"/>
    <w:rsid w:val="00810DFC"/>
    <w:rsid w:val="008111C7"/>
    <w:rsid w:val="00811730"/>
    <w:rsid w:val="00811945"/>
    <w:rsid w:val="00811CDE"/>
    <w:rsid w:val="0081211A"/>
    <w:rsid w:val="00812601"/>
    <w:rsid w:val="00812635"/>
    <w:rsid w:val="00812B83"/>
    <w:rsid w:val="008130B8"/>
    <w:rsid w:val="0081369B"/>
    <w:rsid w:val="00813C47"/>
    <w:rsid w:val="00813CA9"/>
    <w:rsid w:val="0081404D"/>
    <w:rsid w:val="0081489D"/>
    <w:rsid w:val="00814C8F"/>
    <w:rsid w:val="00814D5B"/>
    <w:rsid w:val="00814E92"/>
    <w:rsid w:val="008155A2"/>
    <w:rsid w:val="008155F3"/>
    <w:rsid w:val="008157A4"/>
    <w:rsid w:val="00816174"/>
    <w:rsid w:val="00816365"/>
    <w:rsid w:val="0081664B"/>
    <w:rsid w:val="008166DF"/>
    <w:rsid w:val="00816747"/>
    <w:rsid w:val="0081697D"/>
    <w:rsid w:val="00817248"/>
    <w:rsid w:val="008173C2"/>
    <w:rsid w:val="00817DDA"/>
    <w:rsid w:val="00820966"/>
    <w:rsid w:val="00820B86"/>
    <w:rsid w:val="00820D3D"/>
    <w:rsid w:val="0082121C"/>
    <w:rsid w:val="00821BA7"/>
    <w:rsid w:val="0082228A"/>
    <w:rsid w:val="008226EB"/>
    <w:rsid w:val="00822AB9"/>
    <w:rsid w:val="00822B7B"/>
    <w:rsid w:val="00822C35"/>
    <w:rsid w:val="0082376A"/>
    <w:rsid w:val="008237BC"/>
    <w:rsid w:val="00823E22"/>
    <w:rsid w:val="00824922"/>
    <w:rsid w:val="008250A2"/>
    <w:rsid w:val="00825265"/>
    <w:rsid w:val="008257BA"/>
    <w:rsid w:val="00825BD6"/>
    <w:rsid w:val="0082617D"/>
    <w:rsid w:val="0082628A"/>
    <w:rsid w:val="00827093"/>
    <w:rsid w:val="008275FD"/>
    <w:rsid w:val="0082783D"/>
    <w:rsid w:val="008303E6"/>
    <w:rsid w:val="008308AE"/>
    <w:rsid w:val="00831F0D"/>
    <w:rsid w:val="008322F7"/>
    <w:rsid w:val="008328B8"/>
    <w:rsid w:val="00832B13"/>
    <w:rsid w:val="008335A4"/>
    <w:rsid w:val="0083388A"/>
    <w:rsid w:val="008347C5"/>
    <w:rsid w:val="00835BC8"/>
    <w:rsid w:val="00835FB0"/>
    <w:rsid w:val="008362B1"/>
    <w:rsid w:val="0083634B"/>
    <w:rsid w:val="008368D2"/>
    <w:rsid w:val="00836C3E"/>
    <w:rsid w:val="008370D2"/>
    <w:rsid w:val="008376BA"/>
    <w:rsid w:val="00837A48"/>
    <w:rsid w:val="00837C92"/>
    <w:rsid w:val="00837F53"/>
    <w:rsid w:val="00840091"/>
    <w:rsid w:val="00841015"/>
    <w:rsid w:val="00841275"/>
    <w:rsid w:val="00841394"/>
    <w:rsid w:val="008413BE"/>
    <w:rsid w:val="00841F07"/>
    <w:rsid w:val="0084247C"/>
    <w:rsid w:val="008427C8"/>
    <w:rsid w:val="00842EF7"/>
    <w:rsid w:val="008432ED"/>
    <w:rsid w:val="0084379B"/>
    <w:rsid w:val="00843A7E"/>
    <w:rsid w:val="00844BC1"/>
    <w:rsid w:val="00844C65"/>
    <w:rsid w:val="00844F51"/>
    <w:rsid w:val="00845077"/>
    <w:rsid w:val="00845F03"/>
    <w:rsid w:val="008460B0"/>
    <w:rsid w:val="008462AF"/>
    <w:rsid w:val="008466B3"/>
    <w:rsid w:val="0084762B"/>
    <w:rsid w:val="0085014F"/>
    <w:rsid w:val="00850C21"/>
    <w:rsid w:val="008512F1"/>
    <w:rsid w:val="00851867"/>
    <w:rsid w:val="00851E9F"/>
    <w:rsid w:val="008525FE"/>
    <w:rsid w:val="008526D1"/>
    <w:rsid w:val="008535A3"/>
    <w:rsid w:val="0085495C"/>
    <w:rsid w:val="00854A31"/>
    <w:rsid w:val="00854CA6"/>
    <w:rsid w:val="00855196"/>
    <w:rsid w:val="00855A72"/>
    <w:rsid w:val="008567BC"/>
    <w:rsid w:val="0085690F"/>
    <w:rsid w:val="00856CA4"/>
    <w:rsid w:val="0085701E"/>
    <w:rsid w:val="008579AC"/>
    <w:rsid w:val="00857B3A"/>
    <w:rsid w:val="00861849"/>
    <w:rsid w:val="00861D65"/>
    <w:rsid w:val="008620F0"/>
    <w:rsid w:val="0086227A"/>
    <w:rsid w:val="00862308"/>
    <w:rsid w:val="008625EA"/>
    <w:rsid w:val="00862AAB"/>
    <w:rsid w:val="00862F08"/>
    <w:rsid w:val="008632E4"/>
    <w:rsid w:val="0086333B"/>
    <w:rsid w:val="0086374E"/>
    <w:rsid w:val="00863B7A"/>
    <w:rsid w:val="008648AC"/>
    <w:rsid w:val="00864BDE"/>
    <w:rsid w:val="00864D62"/>
    <w:rsid w:val="0086501C"/>
    <w:rsid w:val="00865421"/>
    <w:rsid w:val="008654A5"/>
    <w:rsid w:val="008658CC"/>
    <w:rsid w:val="00865B62"/>
    <w:rsid w:val="00866976"/>
    <w:rsid w:val="00866C92"/>
    <w:rsid w:val="00867303"/>
    <w:rsid w:val="008706DB"/>
    <w:rsid w:val="008707F3"/>
    <w:rsid w:val="008710B4"/>
    <w:rsid w:val="0087118B"/>
    <w:rsid w:val="008712F7"/>
    <w:rsid w:val="0087165B"/>
    <w:rsid w:val="0087171A"/>
    <w:rsid w:val="00871727"/>
    <w:rsid w:val="00871D37"/>
    <w:rsid w:val="008720DB"/>
    <w:rsid w:val="0087296D"/>
    <w:rsid w:val="00872FAA"/>
    <w:rsid w:val="00873B45"/>
    <w:rsid w:val="008741FA"/>
    <w:rsid w:val="008744D5"/>
    <w:rsid w:val="0087462A"/>
    <w:rsid w:val="0087471E"/>
    <w:rsid w:val="00874C6B"/>
    <w:rsid w:val="0087577B"/>
    <w:rsid w:val="008764D8"/>
    <w:rsid w:val="0087664C"/>
    <w:rsid w:val="008768FE"/>
    <w:rsid w:val="00876926"/>
    <w:rsid w:val="00877251"/>
    <w:rsid w:val="00877605"/>
    <w:rsid w:val="00877984"/>
    <w:rsid w:val="008779A4"/>
    <w:rsid w:val="00877FFB"/>
    <w:rsid w:val="008806CE"/>
    <w:rsid w:val="00880700"/>
    <w:rsid w:val="008807A2"/>
    <w:rsid w:val="00880BF6"/>
    <w:rsid w:val="00880F2F"/>
    <w:rsid w:val="008810C0"/>
    <w:rsid w:val="0088118A"/>
    <w:rsid w:val="0088135B"/>
    <w:rsid w:val="008814EB"/>
    <w:rsid w:val="00881683"/>
    <w:rsid w:val="0088199F"/>
    <w:rsid w:val="00881E2F"/>
    <w:rsid w:val="008825A6"/>
    <w:rsid w:val="0088297B"/>
    <w:rsid w:val="008829D4"/>
    <w:rsid w:val="00882AB7"/>
    <w:rsid w:val="00882E99"/>
    <w:rsid w:val="008833E7"/>
    <w:rsid w:val="008838ED"/>
    <w:rsid w:val="0088421A"/>
    <w:rsid w:val="008844C9"/>
    <w:rsid w:val="00884A24"/>
    <w:rsid w:val="00884BE3"/>
    <w:rsid w:val="00885042"/>
    <w:rsid w:val="008850C2"/>
    <w:rsid w:val="00885B1B"/>
    <w:rsid w:val="00885EB8"/>
    <w:rsid w:val="00886485"/>
    <w:rsid w:val="00887380"/>
    <w:rsid w:val="008873F4"/>
    <w:rsid w:val="008874EE"/>
    <w:rsid w:val="00887C04"/>
    <w:rsid w:val="00887D46"/>
    <w:rsid w:val="00890547"/>
    <w:rsid w:val="00891785"/>
    <w:rsid w:val="0089205B"/>
    <w:rsid w:val="008920FA"/>
    <w:rsid w:val="0089212F"/>
    <w:rsid w:val="00892C10"/>
    <w:rsid w:val="00892E46"/>
    <w:rsid w:val="00892F00"/>
    <w:rsid w:val="00893126"/>
    <w:rsid w:val="00893709"/>
    <w:rsid w:val="00893F94"/>
    <w:rsid w:val="00894D70"/>
    <w:rsid w:val="0089510F"/>
    <w:rsid w:val="00895412"/>
    <w:rsid w:val="008959F2"/>
    <w:rsid w:val="00895A9D"/>
    <w:rsid w:val="00895E07"/>
    <w:rsid w:val="008963A9"/>
    <w:rsid w:val="008964EB"/>
    <w:rsid w:val="00896C24"/>
    <w:rsid w:val="0089798A"/>
    <w:rsid w:val="008A0B4B"/>
    <w:rsid w:val="008A0F79"/>
    <w:rsid w:val="008A10CB"/>
    <w:rsid w:val="008A158E"/>
    <w:rsid w:val="008A1ABD"/>
    <w:rsid w:val="008A20F2"/>
    <w:rsid w:val="008A23B6"/>
    <w:rsid w:val="008A24C3"/>
    <w:rsid w:val="008A292A"/>
    <w:rsid w:val="008A3F9F"/>
    <w:rsid w:val="008A4423"/>
    <w:rsid w:val="008A4881"/>
    <w:rsid w:val="008A5548"/>
    <w:rsid w:val="008A5BA2"/>
    <w:rsid w:val="008A5DCE"/>
    <w:rsid w:val="008A5DFD"/>
    <w:rsid w:val="008A64A7"/>
    <w:rsid w:val="008A64D7"/>
    <w:rsid w:val="008A70C5"/>
    <w:rsid w:val="008A771F"/>
    <w:rsid w:val="008A7735"/>
    <w:rsid w:val="008A7D18"/>
    <w:rsid w:val="008A7F03"/>
    <w:rsid w:val="008B009A"/>
    <w:rsid w:val="008B0586"/>
    <w:rsid w:val="008B05C8"/>
    <w:rsid w:val="008B0B54"/>
    <w:rsid w:val="008B1241"/>
    <w:rsid w:val="008B1382"/>
    <w:rsid w:val="008B224C"/>
    <w:rsid w:val="008B24A1"/>
    <w:rsid w:val="008B2633"/>
    <w:rsid w:val="008B2CC5"/>
    <w:rsid w:val="008B3208"/>
    <w:rsid w:val="008B36CC"/>
    <w:rsid w:val="008B3934"/>
    <w:rsid w:val="008B397D"/>
    <w:rsid w:val="008B3B2A"/>
    <w:rsid w:val="008B3FB9"/>
    <w:rsid w:val="008B4253"/>
    <w:rsid w:val="008B4567"/>
    <w:rsid w:val="008B477C"/>
    <w:rsid w:val="008B4896"/>
    <w:rsid w:val="008B4B23"/>
    <w:rsid w:val="008B4B43"/>
    <w:rsid w:val="008B5997"/>
    <w:rsid w:val="008B5999"/>
    <w:rsid w:val="008B5F4E"/>
    <w:rsid w:val="008B6B9D"/>
    <w:rsid w:val="008B7634"/>
    <w:rsid w:val="008B7A33"/>
    <w:rsid w:val="008B7ECA"/>
    <w:rsid w:val="008C00AC"/>
    <w:rsid w:val="008C03B2"/>
    <w:rsid w:val="008C04EA"/>
    <w:rsid w:val="008C066A"/>
    <w:rsid w:val="008C1838"/>
    <w:rsid w:val="008C1CCF"/>
    <w:rsid w:val="008C2310"/>
    <w:rsid w:val="008C2666"/>
    <w:rsid w:val="008C2D34"/>
    <w:rsid w:val="008C308E"/>
    <w:rsid w:val="008C30CB"/>
    <w:rsid w:val="008C310B"/>
    <w:rsid w:val="008C3A01"/>
    <w:rsid w:val="008C42F0"/>
    <w:rsid w:val="008C434D"/>
    <w:rsid w:val="008C4649"/>
    <w:rsid w:val="008C4C2E"/>
    <w:rsid w:val="008C5208"/>
    <w:rsid w:val="008C55D5"/>
    <w:rsid w:val="008C5C18"/>
    <w:rsid w:val="008C5CB4"/>
    <w:rsid w:val="008C649F"/>
    <w:rsid w:val="008C6696"/>
    <w:rsid w:val="008C6BA3"/>
    <w:rsid w:val="008C720E"/>
    <w:rsid w:val="008C77BD"/>
    <w:rsid w:val="008C7CFB"/>
    <w:rsid w:val="008D0BA5"/>
    <w:rsid w:val="008D1AC9"/>
    <w:rsid w:val="008D1B4C"/>
    <w:rsid w:val="008D1D92"/>
    <w:rsid w:val="008D2417"/>
    <w:rsid w:val="008D2922"/>
    <w:rsid w:val="008D31CE"/>
    <w:rsid w:val="008D3B33"/>
    <w:rsid w:val="008D3B4E"/>
    <w:rsid w:val="008D3D1B"/>
    <w:rsid w:val="008D3F8B"/>
    <w:rsid w:val="008D4BE0"/>
    <w:rsid w:val="008D549E"/>
    <w:rsid w:val="008D5E7C"/>
    <w:rsid w:val="008D70C8"/>
    <w:rsid w:val="008D71B8"/>
    <w:rsid w:val="008D72F2"/>
    <w:rsid w:val="008D7548"/>
    <w:rsid w:val="008D78B5"/>
    <w:rsid w:val="008D79E8"/>
    <w:rsid w:val="008D7F2A"/>
    <w:rsid w:val="008E00E2"/>
    <w:rsid w:val="008E0D9F"/>
    <w:rsid w:val="008E0DC7"/>
    <w:rsid w:val="008E101F"/>
    <w:rsid w:val="008E1341"/>
    <w:rsid w:val="008E1816"/>
    <w:rsid w:val="008E1E20"/>
    <w:rsid w:val="008E2195"/>
    <w:rsid w:val="008E2281"/>
    <w:rsid w:val="008E2546"/>
    <w:rsid w:val="008E33B4"/>
    <w:rsid w:val="008E3414"/>
    <w:rsid w:val="008E380B"/>
    <w:rsid w:val="008E3980"/>
    <w:rsid w:val="008E39CA"/>
    <w:rsid w:val="008E4A8F"/>
    <w:rsid w:val="008E54F8"/>
    <w:rsid w:val="008E5A11"/>
    <w:rsid w:val="008E5AB4"/>
    <w:rsid w:val="008E5BB5"/>
    <w:rsid w:val="008E5FB9"/>
    <w:rsid w:val="008E691A"/>
    <w:rsid w:val="008E6F81"/>
    <w:rsid w:val="008E711A"/>
    <w:rsid w:val="008F0641"/>
    <w:rsid w:val="008F0807"/>
    <w:rsid w:val="008F117B"/>
    <w:rsid w:val="008F1812"/>
    <w:rsid w:val="008F1EA9"/>
    <w:rsid w:val="008F1ED1"/>
    <w:rsid w:val="008F27B5"/>
    <w:rsid w:val="008F2828"/>
    <w:rsid w:val="008F2858"/>
    <w:rsid w:val="008F2BAD"/>
    <w:rsid w:val="008F2E1F"/>
    <w:rsid w:val="008F3183"/>
    <w:rsid w:val="008F33CF"/>
    <w:rsid w:val="008F3492"/>
    <w:rsid w:val="008F38A3"/>
    <w:rsid w:val="008F3BED"/>
    <w:rsid w:val="008F48A1"/>
    <w:rsid w:val="008F53C9"/>
    <w:rsid w:val="008F5C41"/>
    <w:rsid w:val="008F6537"/>
    <w:rsid w:val="008F6867"/>
    <w:rsid w:val="008F69F9"/>
    <w:rsid w:val="008F6B50"/>
    <w:rsid w:val="008F6E52"/>
    <w:rsid w:val="008F70F1"/>
    <w:rsid w:val="008F74F3"/>
    <w:rsid w:val="008F75B3"/>
    <w:rsid w:val="008F7B7C"/>
    <w:rsid w:val="009007B3"/>
    <w:rsid w:val="00900D3E"/>
    <w:rsid w:val="00901E8D"/>
    <w:rsid w:val="00902273"/>
    <w:rsid w:val="00902634"/>
    <w:rsid w:val="00902F0A"/>
    <w:rsid w:val="00902FB2"/>
    <w:rsid w:val="009035B9"/>
    <w:rsid w:val="00903758"/>
    <w:rsid w:val="00904369"/>
    <w:rsid w:val="00904AA2"/>
    <w:rsid w:val="0090508A"/>
    <w:rsid w:val="00905383"/>
    <w:rsid w:val="00905D64"/>
    <w:rsid w:val="009061A5"/>
    <w:rsid w:val="0090623F"/>
    <w:rsid w:val="009062AF"/>
    <w:rsid w:val="009075C6"/>
    <w:rsid w:val="00907634"/>
    <w:rsid w:val="009101B9"/>
    <w:rsid w:val="00910694"/>
    <w:rsid w:val="00910A04"/>
    <w:rsid w:val="00910CC2"/>
    <w:rsid w:val="00910EBE"/>
    <w:rsid w:val="00911437"/>
    <w:rsid w:val="009118AD"/>
    <w:rsid w:val="00911EEF"/>
    <w:rsid w:val="00913135"/>
    <w:rsid w:val="009157DF"/>
    <w:rsid w:val="00915AC6"/>
    <w:rsid w:val="00915B39"/>
    <w:rsid w:val="00915CC9"/>
    <w:rsid w:val="009160C4"/>
    <w:rsid w:val="009160F3"/>
    <w:rsid w:val="00916736"/>
    <w:rsid w:val="009167CB"/>
    <w:rsid w:val="009172A6"/>
    <w:rsid w:val="009172FF"/>
    <w:rsid w:val="00917311"/>
    <w:rsid w:val="0091773F"/>
    <w:rsid w:val="009177C2"/>
    <w:rsid w:val="009201B1"/>
    <w:rsid w:val="009206A0"/>
    <w:rsid w:val="00920AEB"/>
    <w:rsid w:val="009210D3"/>
    <w:rsid w:val="0092111D"/>
    <w:rsid w:val="00921173"/>
    <w:rsid w:val="00921492"/>
    <w:rsid w:val="0092245B"/>
    <w:rsid w:val="00922498"/>
    <w:rsid w:val="009224D0"/>
    <w:rsid w:val="00922502"/>
    <w:rsid w:val="009225F6"/>
    <w:rsid w:val="0092266B"/>
    <w:rsid w:val="00923855"/>
    <w:rsid w:val="0092476C"/>
    <w:rsid w:val="009247D0"/>
    <w:rsid w:val="00924BD2"/>
    <w:rsid w:val="00924CE5"/>
    <w:rsid w:val="00924F54"/>
    <w:rsid w:val="00924F6F"/>
    <w:rsid w:val="00924F8A"/>
    <w:rsid w:val="00925220"/>
    <w:rsid w:val="009252AB"/>
    <w:rsid w:val="0092582A"/>
    <w:rsid w:val="009265BB"/>
    <w:rsid w:val="009265F5"/>
    <w:rsid w:val="0092672E"/>
    <w:rsid w:val="00926CFC"/>
    <w:rsid w:val="0092719E"/>
    <w:rsid w:val="009274A7"/>
    <w:rsid w:val="00927618"/>
    <w:rsid w:val="00927706"/>
    <w:rsid w:val="00927817"/>
    <w:rsid w:val="009279D6"/>
    <w:rsid w:val="00927F15"/>
    <w:rsid w:val="00930049"/>
    <w:rsid w:val="009305A7"/>
    <w:rsid w:val="00930A48"/>
    <w:rsid w:val="00931797"/>
    <w:rsid w:val="00931B81"/>
    <w:rsid w:val="00931FF7"/>
    <w:rsid w:val="00932C33"/>
    <w:rsid w:val="00932D56"/>
    <w:rsid w:val="00933295"/>
    <w:rsid w:val="00933742"/>
    <w:rsid w:val="00933794"/>
    <w:rsid w:val="009337B5"/>
    <w:rsid w:val="009339C8"/>
    <w:rsid w:val="00933BBF"/>
    <w:rsid w:val="0093481B"/>
    <w:rsid w:val="00934901"/>
    <w:rsid w:val="009349A1"/>
    <w:rsid w:val="00934D47"/>
    <w:rsid w:val="00934DE9"/>
    <w:rsid w:val="00934E11"/>
    <w:rsid w:val="00935164"/>
    <w:rsid w:val="009351BF"/>
    <w:rsid w:val="009356D1"/>
    <w:rsid w:val="009359D7"/>
    <w:rsid w:val="00935D48"/>
    <w:rsid w:val="009361D2"/>
    <w:rsid w:val="00936331"/>
    <w:rsid w:val="009364DD"/>
    <w:rsid w:val="0093682F"/>
    <w:rsid w:val="00936C0A"/>
    <w:rsid w:val="00936E36"/>
    <w:rsid w:val="00936ED1"/>
    <w:rsid w:val="00936ED4"/>
    <w:rsid w:val="00937574"/>
    <w:rsid w:val="00937DBA"/>
    <w:rsid w:val="00937DFE"/>
    <w:rsid w:val="00940116"/>
    <w:rsid w:val="00940664"/>
    <w:rsid w:val="0094080C"/>
    <w:rsid w:val="0094117F"/>
    <w:rsid w:val="00942383"/>
    <w:rsid w:val="009423CE"/>
    <w:rsid w:val="009423D4"/>
    <w:rsid w:val="00942466"/>
    <w:rsid w:val="00942533"/>
    <w:rsid w:val="0094269F"/>
    <w:rsid w:val="009426B0"/>
    <w:rsid w:val="0094273C"/>
    <w:rsid w:val="00942C31"/>
    <w:rsid w:val="00942D7C"/>
    <w:rsid w:val="009432FF"/>
    <w:rsid w:val="00943715"/>
    <w:rsid w:val="00944213"/>
    <w:rsid w:val="00944376"/>
    <w:rsid w:val="009447D2"/>
    <w:rsid w:val="009449D6"/>
    <w:rsid w:val="0094508B"/>
    <w:rsid w:val="00945224"/>
    <w:rsid w:val="00945911"/>
    <w:rsid w:val="00945E9C"/>
    <w:rsid w:val="0094612E"/>
    <w:rsid w:val="0094659C"/>
    <w:rsid w:val="00946F41"/>
    <w:rsid w:val="009475F9"/>
    <w:rsid w:val="00947B90"/>
    <w:rsid w:val="00950339"/>
    <w:rsid w:val="00950444"/>
    <w:rsid w:val="009509F8"/>
    <w:rsid w:val="00950EA3"/>
    <w:rsid w:val="009514BC"/>
    <w:rsid w:val="009517D0"/>
    <w:rsid w:val="009517FE"/>
    <w:rsid w:val="00951CF6"/>
    <w:rsid w:val="00952253"/>
    <w:rsid w:val="009529CD"/>
    <w:rsid w:val="00953083"/>
    <w:rsid w:val="0095355C"/>
    <w:rsid w:val="00953D1A"/>
    <w:rsid w:val="00953D9B"/>
    <w:rsid w:val="00953F31"/>
    <w:rsid w:val="009540E2"/>
    <w:rsid w:val="009542D7"/>
    <w:rsid w:val="009543B8"/>
    <w:rsid w:val="00954759"/>
    <w:rsid w:val="009548DF"/>
    <w:rsid w:val="00955356"/>
    <w:rsid w:val="009554BC"/>
    <w:rsid w:val="0095563F"/>
    <w:rsid w:val="00956C7A"/>
    <w:rsid w:val="00956D25"/>
    <w:rsid w:val="00956FD2"/>
    <w:rsid w:val="00957227"/>
    <w:rsid w:val="00957EC8"/>
    <w:rsid w:val="00957F60"/>
    <w:rsid w:val="00960131"/>
    <w:rsid w:val="00960583"/>
    <w:rsid w:val="009605B4"/>
    <w:rsid w:val="00961015"/>
    <w:rsid w:val="00961326"/>
    <w:rsid w:val="00961437"/>
    <w:rsid w:val="00961AC5"/>
    <w:rsid w:val="009624AE"/>
    <w:rsid w:val="0096295F"/>
    <w:rsid w:val="00962F46"/>
    <w:rsid w:val="00963126"/>
    <w:rsid w:val="00963892"/>
    <w:rsid w:val="0096399B"/>
    <w:rsid w:val="009648E6"/>
    <w:rsid w:val="00964F6C"/>
    <w:rsid w:val="00965043"/>
    <w:rsid w:val="009653D5"/>
    <w:rsid w:val="00965531"/>
    <w:rsid w:val="00965DD6"/>
    <w:rsid w:val="00965F7E"/>
    <w:rsid w:val="00966194"/>
    <w:rsid w:val="00966240"/>
    <w:rsid w:val="0096721B"/>
    <w:rsid w:val="00967820"/>
    <w:rsid w:val="00967F8F"/>
    <w:rsid w:val="0097032E"/>
    <w:rsid w:val="0097083D"/>
    <w:rsid w:val="00970FFA"/>
    <w:rsid w:val="00971132"/>
    <w:rsid w:val="00971B76"/>
    <w:rsid w:val="00971BEC"/>
    <w:rsid w:val="009720CC"/>
    <w:rsid w:val="00972CCB"/>
    <w:rsid w:val="00972CE6"/>
    <w:rsid w:val="009733F9"/>
    <w:rsid w:val="009735BF"/>
    <w:rsid w:val="00973A16"/>
    <w:rsid w:val="00974122"/>
    <w:rsid w:val="00974D16"/>
    <w:rsid w:val="009750E7"/>
    <w:rsid w:val="009759DC"/>
    <w:rsid w:val="009761D8"/>
    <w:rsid w:val="00976533"/>
    <w:rsid w:val="00976842"/>
    <w:rsid w:val="00976943"/>
    <w:rsid w:val="00976AC1"/>
    <w:rsid w:val="00976B01"/>
    <w:rsid w:val="00976F61"/>
    <w:rsid w:val="0097735E"/>
    <w:rsid w:val="0097775D"/>
    <w:rsid w:val="00980855"/>
    <w:rsid w:val="00980A78"/>
    <w:rsid w:val="0098108F"/>
    <w:rsid w:val="0098121A"/>
    <w:rsid w:val="00981415"/>
    <w:rsid w:val="0098320B"/>
    <w:rsid w:val="009833BF"/>
    <w:rsid w:val="00983634"/>
    <w:rsid w:val="009838B7"/>
    <w:rsid w:val="00983DBC"/>
    <w:rsid w:val="00984275"/>
    <w:rsid w:val="00985D81"/>
    <w:rsid w:val="00986285"/>
    <w:rsid w:val="009866D7"/>
    <w:rsid w:val="009866EC"/>
    <w:rsid w:val="00986FDD"/>
    <w:rsid w:val="00987418"/>
    <w:rsid w:val="00987460"/>
    <w:rsid w:val="009875CE"/>
    <w:rsid w:val="009879A8"/>
    <w:rsid w:val="00987C56"/>
    <w:rsid w:val="00987F43"/>
    <w:rsid w:val="00990322"/>
    <w:rsid w:val="00990547"/>
    <w:rsid w:val="009910B0"/>
    <w:rsid w:val="00991A3C"/>
    <w:rsid w:val="00991AFA"/>
    <w:rsid w:val="00991C9D"/>
    <w:rsid w:val="009922CF"/>
    <w:rsid w:val="00992354"/>
    <w:rsid w:val="009923D9"/>
    <w:rsid w:val="009927F4"/>
    <w:rsid w:val="00992CD1"/>
    <w:rsid w:val="009934CE"/>
    <w:rsid w:val="00993526"/>
    <w:rsid w:val="00993C3E"/>
    <w:rsid w:val="00993D1B"/>
    <w:rsid w:val="00993FFB"/>
    <w:rsid w:val="009943CD"/>
    <w:rsid w:val="0099470A"/>
    <w:rsid w:val="00994C61"/>
    <w:rsid w:val="00994E76"/>
    <w:rsid w:val="00994E85"/>
    <w:rsid w:val="00994EC4"/>
    <w:rsid w:val="009953BE"/>
    <w:rsid w:val="0099551D"/>
    <w:rsid w:val="00995527"/>
    <w:rsid w:val="009955AF"/>
    <w:rsid w:val="00995964"/>
    <w:rsid w:val="00995A2C"/>
    <w:rsid w:val="00995A37"/>
    <w:rsid w:val="009973B1"/>
    <w:rsid w:val="009978D9"/>
    <w:rsid w:val="00997D29"/>
    <w:rsid w:val="00997D96"/>
    <w:rsid w:val="00997DCC"/>
    <w:rsid w:val="00997DEF"/>
    <w:rsid w:val="009A030B"/>
    <w:rsid w:val="009A0B3C"/>
    <w:rsid w:val="009A104A"/>
    <w:rsid w:val="009A1966"/>
    <w:rsid w:val="009A1B17"/>
    <w:rsid w:val="009A2A53"/>
    <w:rsid w:val="009A31EB"/>
    <w:rsid w:val="009A325F"/>
    <w:rsid w:val="009A3A4C"/>
    <w:rsid w:val="009A3FDC"/>
    <w:rsid w:val="009A40BB"/>
    <w:rsid w:val="009A4662"/>
    <w:rsid w:val="009A477C"/>
    <w:rsid w:val="009A4882"/>
    <w:rsid w:val="009A4F4B"/>
    <w:rsid w:val="009A548B"/>
    <w:rsid w:val="009A5799"/>
    <w:rsid w:val="009A580E"/>
    <w:rsid w:val="009A5DBB"/>
    <w:rsid w:val="009A5E27"/>
    <w:rsid w:val="009A5F32"/>
    <w:rsid w:val="009A618D"/>
    <w:rsid w:val="009A6231"/>
    <w:rsid w:val="009A6431"/>
    <w:rsid w:val="009A6CCD"/>
    <w:rsid w:val="009A75A4"/>
    <w:rsid w:val="009B05BE"/>
    <w:rsid w:val="009B12A7"/>
    <w:rsid w:val="009B186F"/>
    <w:rsid w:val="009B1A1B"/>
    <w:rsid w:val="009B1A26"/>
    <w:rsid w:val="009B1D7B"/>
    <w:rsid w:val="009B215B"/>
    <w:rsid w:val="009B26EB"/>
    <w:rsid w:val="009B32B7"/>
    <w:rsid w:val="009B39F0"/>
    <w:rsid w:val="009B450E"/>
    <w:rsid w:val="009B4533"/>
    <w:rsid w:val="009B49D2"/>
    <w:rsid w:val="009B53D0"/>
    <w:rsid w:val="009B5CA3"/>
    <w:rsid w:val="009B5D3A"/>
    <w:rsid w:val="009B5DBC"/>
    <w:rsid w:val="009B5E74"/>
    <w:rsid w:val="009B6CD5"/>
    <w:rsid w:val="009B7207"/>
    <w:rsid w:val="009B7682"/>
    <w:rsid w:val="009B768F"/>
    <w:rsid w:val="009B79E2"/>
    <w:rsid w:val="009B79FA"/>
    <w:rsid w:val="009B7B86"/>
    <w:rsid w:val="009B7BBA"/>
    <w:rsid w:val="009B7C4D"/>
    <w:rsid w:val="009B7C96"/>
    <w:rsid w:val="009C0044"/>
    <w:rsid w:val="009C07A9"/>
    <w:rsid w:val="009C09DE"/>
    <w:rsid w:val="009C0E0D"/>
    <w:rsid w:val="009C1324"/>
    <w:rsid w:val="009C1942"/>
    <w:rsid w:val="009C291B"/>
    <w:rsid w:val="009C2BCC"/>
    <w:rsid w:val="009C3A30"/>
    <w:rsid w:val="009C3C96"/>
    <w:rsid w:val="009C3F93"/>
    <w:rsid w:val="009C442C"/>
    <w:rsid w:val="009C4B62"/>
    <w:rsid w:val="009C4C83"/>
    <w:rsid w:val="009C585D"/>
    <w:rsid w:val="009C595D"/>
    <w:rsid w:val="009C5BAC"/>
    <w:rsid w:val="009C5FCA"/>
    <w:rsid w:val="009C61A5"/>
    <w:rsid w:val="009C656D"/>
    <w:rsid w:val="009C67BE"/>
    <w:rsid w:val="009C6EC7"/>
    <w:rsid w:val="009C7506"/>
    <w:rsid w:val="009C75E0"/>
    <w:rsid w:val="009C78CA"/>
    <w:rsid w:val="009C7A31"/>
    <w:rsid w:val="009C7C42"/>
    <w:rsid w:val="009C7D94"/>
    <w:rsid w:val="009D1139"/>
    <w:rsid w:val="009D16BF"/>
    <w:rsid w:val="009D173D"/>
    <w:rsid w:val="009D2590"/>
    <w:rsid w:val="009D2A7E"/>
    <w:rsid w:val="009D4B2D"/>
    <w:rsid w:val="009D4C4D"/>
    <w:rsid w:val="009D570B"/>
    <w:rsid w:val="009D57AB"/>
    <w:rsid w:val="009D5A10"/>
    <w:rsid w:val="009D5B9D"/>
    <w:rsid w:val="009D6025"/>
    <w:rsid w:val="009D6370"/>
    <w:rsid w:val="009D6459"/>
    <w:rsid w:val="009D64D4"/>
    <w:rsid w:val="009D6788"/>
    <w:rsid w:val="009D70C6"/>
    <w:rsid w:val="009D72F5"/>
    <w:rsid w:val="009D733C"/>
    <w:rsid w:val="009D7441"/>
    <w:rsid w:val="009D78D0"/>
    <w:rsid w:val="009D7AB4"/>
    <w:rsid w:val="009D7DC4"/>
    <w:rsid w:val="009E0513"/>
    <w:rsid w:val="009E0722"/>
    <w:rsid w:val="009E096F"/>
    <w:rsid w:val="009E0D29"/>
    <w:rsid w:val="009E1C45"/>
    <w:rsid w:val="009E1CAA"/>
    <w:rsid w:val="009E2484"/>
    <w:rsid w:val="009E2650"/>
    <w:rsid w:val="009E2A77"/>
    <w:rsid w:val="009E2AEE"/>
    <w:rsid w:val="009E371F"/>
    <w:rsid w:val="009E390F"/>
    <w:rsid w:val="009E3ED0"/>
    <w:rsid w:val="009E40DC"/>
    <w:rsid w:val="009E4172"/>
    <w:rsid w:val="009E4839"/>
    <w:rsid w:val="009E497B"/>
    <w:rsid w:val="009E5113"/>
    <w:rsid w:val="009E51BD"/>
    <w:rsid w:val="009E55D1"/>
    <w:rsid w:val="009E5DE6"/>
    <w:rsid w:val="009E6C20"/>
    <w:rsid w:val="009E6EBC"/>
    <w:rsid w:val="009E71B9"/>
    <w:rsid w:val="009E755C"/>
    <w:rsid w:val="009E760E"/>
    <w:rsid w:val="009E7745"/>
    <w:rsid w:val="009E7CB4"/>
    <w:rsid w:val="009F0499"/>
    <w:rsid w:val="009F0711"/>
    <w:rsid w:val="009F0F07"/>
    <w:rsid w:val="009F11A7"/>
    <w:rsid w:val="009F147D"/>
    <w:rsid w:val="009F18F9"/>
    <w:rsid w:val="009F1E6B"/>
    <w:rsid w:val="009F3513"/>
    <w:rsid w:val="009F3FB9"/>
    <w:rsid w:val="009F3FF3"/>
    <w:rsid w:val="009F40CE"/>
    <w:rsid w:val="009F44AC"/>
    <w:rsid w:val="009F4774"/>
    <w:rsid w:val="009F4812"/>
    <w:rsid w:val="009F4F94"/>
    <w:rsid w:val="009F5056"/>
    <w:rsid w:val="009F5F1F"/>
    <w:rsid w:val="009F6672"/>
    <w:rsid w:val="009F6E51"/>
    <w:rsid w:val="009F6F7F"/>
    <w:rsid w:val="009F739B"/>
    <w:rsid w:val="009F7E8A"/>
    <w:rsid w:val="009F7F02"/>
    <w:rsid w:val="00A000CC"/>
    <w:rsid w:val="00A00458"/>
    <w:rsid w:val="00A00734"/>
    <w:rsid w:val="00A00D75"/>
    <w:rsid w:val="00A00FE2"/>
    <w:rsid w:val="00A01265"/>
    <w:rsid w:val="00A01AE0"/>
    <w:rsid w:val="00A01E7A"/>
    <w:rsid w:val="00A02338"/>
    <w:rsid w:val="00A023BE"/>
    <w:rsid w:val="00A025EB"/>
    <w:rsid w:val="00A02EB2"/>
    <w:rsid w:val="00A034BC"/>
    <w:rsid w:val="00A03F07"/>
    <w:rsid w:val="00A03FED"/>
    <w:rsid w:val="00A04252"/>
    <w:rsid w:val="00A04F19"/>
    <w:rsid w:val="00A0520E"/>
    <w:rsid w:val="00A057F4"/>
    <w:rsid w:val="00A0582F"/>
    <w:rsid w:val="00A05E90"/>
    <w:rsid w:val="00A05EAB"/>
    <w:rsid w:val="00A061AC"/>
    <w:rsid w:val="00A0645E"/>
    <w:rsid w:val="00A06791"/>
    <w:rsid w:val="00A06872"/>
    <w:rsid w:val="00A07326"/>
    <w:rsid w:val="00A07B62"/>
    <w:rsid w:val="00A10570"/>
    <w:rsid w:val="00A1059E"/>
    <w:rsid w:val="00A10AAA"/>
    <w:rsid w:val="00A10D84"/>
    <w:rsid w:val="00A115BD"/>
    <w:rsid w:val="00A1213A"/>
    <w:rsid w:val="00A1241B"/>
    <w:rsid w:val="00A127DB"/>
    <w:rsid w:val="00A1285C"/>
    <w:rsid w:val="00A130F4"/>
    <w:rsid w:val="00A139B6"/>
    <w:rsid w:val="00A13DAA"/>
    <w:rsid w:val="00A14230"/>
    <w:rsid w:val="00A14AC8"/>
    <w:rsid w:val="00A154B0"/>
    <w:rsid w:val="00A15B26"/>
    <w:rsid w:val="00A15D72"/>
    <w:rsid w:val="00A15DE0"/>
    <w:rsid w:val="00A15EE0"/>
    <w:rsid w:val="00A1722B"/>
    <w:rsid w:val="00A1733B"/>
    <w:rsid w:val="00A2053C"/>
    <w:rsid w:val="00A213E3"/>
    <w:rsid w:val="00A21404"/>
    <w:rsid w:val="00A2189D"/>
    <w:rsid w:val="00A22C84"/>
    <w:rsid w:val="00A23322"/>
    <w:rsid w:val="00A233D9"/>
    <w:rsid w:val="00A23576"/>
    <w:rsid w:val="00A2375D"/>
    <w:rsid w:val="00A237EB"/>
    <w:rsid w:val="00A237F3"/>
    <w:rsid w:val="00A23F13"/>
    <w:rsid w:val="00A23F78"/>
    <w:rsid w:val="00A245F1"/>
    <w:rsid w:val="00A2523C"/>
    <w:rsid w:val="00A253EC"/>
    <w:rsid w:val="00A25653"/>
    <w:rsid w:val="00A2568A"/>
    <w:rsid w:val="00A25981"/>
    <w:rsid w:val="00A264CA"/>
    <w:rsid w:val="00A271F5"/>
    <w:rsid w:val="00A273A5"/>
    <w:rsid w:val="00A2742E"/>
    <w:rsid w:val="00A27DE7"/>
    <w:rsid w:val="00A302DC"/>
    <w:rsid w:val="00A3032D"/>
    <w:rsid w:val="00A30659"/>
    <w:rsid w:val="00A30849"/>
    <w:rsid w:val="00A31370"/>
    <w:rsid w:val="00A314C0"/>
    <w:rsid w:val="00A323DC"/>
    <w:rsid w:val="00A3281E"/>
    <w:rsid w:val="00A32CBE"/>
    <w:rsid w:val="00A33814"/>
    <w:rsid w:val="00A338CB"/>
    <w:rsid w:val="00A33BF3"/>
    <w:rsid w:val="00A33C1C"/>
    <w:rsid w:val="00A34230"/>
    <w:rsid w:val="00A348DD"/>
    <w:rsid w:val="00A3493F"/>
    <w:rsid w:val="00A349E1"/>
    <w:rsid w:val="00A352B9"/>
    <w:rsid w:val="00A35A2E"/>
    <w:rsid w:val="00A35A5C"/>
    <w:rsid w:val="00A35DB9"/>
    <w:rsid w:val="00A35DF6"/>
    <w:rsid w:val="00A360E3"/>
    <w:rsid w:val="00A3664F"/>
    <w:rsid w:val="00A36EF5"/>
    <w:rsid w:val="00A36F48"/>
    <w:rsid w:val="00A371A6"/>
    <w:rsid w:val="00A37629"/>
    <w:rsid w:val="00A37659"/>
    <w:rsid w:val="00A376F4"/>
    <w:rsid w:val="00A37A9C"/>
    <w:rsid w:val="00A37E2A"/>
    <w:rsid w:val="00A407D5"/>
    <w:rsid w:val="00A40F63"/>
    <w:rsid w:val="00A4173F"/>
    <w:rsid w:val="00A4186A"/>
    <w:rsid w:val="00A4248C"/>
    <w:rsid w:val="00A4277C"/>
    <w:rsid w:val="00A42C66"/>
    <w:rsid w:val="00A4315F"/>
    <w:rsid w:val="00A43293"/>
    <w:rsid w:val="00A434E0"/>
    <w:rsid w:val="00A4352A"/>
    <w:rsid w:val="00A439A3"/>
    <w:rsid w:val="00A43C8F"/>
    <w:rsid w:val="00A43FA3"/>
    <w:rsid w:val="00A44202"/>
    <w:rsid w:val="00A44446"/>
    <w:rsid w:val="00A44563"/>
    <w:rsid w:val="00A44A06"/>
    <w:rsid w:val="00A44B6B"/>
    <w:rsid w:val="00A45450"/>
    <w:rsid w:val="00A45589"/>
    <w:rsid w:val="00A4572A"/>
    <w:rsid w:val="00A45A63"/>
    <w:rsid w:val="00A45E3C"/>
    <w:rsid w:val="00A4660B"/>
    <w:rsid w:val="00A46769"/>
    <w:rsid w:val="00A470AA"/>
    <w:rsid w:val="00A47467"/>
    <w:rsid w:val="00A47595"/>
    <w:rsid w:val="00A47DE0"/>
    <w:rsid w:val="00A501DE"/>
    <w:rsid w:val="00A50350"/>
    <w:rsid w:val="00A505BF"/>
    <w:rsid w:val="00A505DD"/>
    <w:rsid w:val="00A51114"/>
    <w:rsid w:val="00A51438"/>
    <w:rsid w:val="00A51BE3"/>
    <w:rsid w:val="00A51EA5"/>
    <w:rsid w:val="00A51F19"/>
    <w:rsid w:val="00A5218D"/>
    <w:rsid w:val="00A52D31"/>
    <w:rsid w:val="00A52E73"/>
    <w:rsid w:val="00A52F0B"/>
    <w:rsid w:val="00A531F2"/>
    <w:rsid w:val="00A5339E"/>
    <w:rsid w:val="00A5356B"/>
    <w:rsid w:val="00A53D3C"/>
    <w:rsid w:val="00A54188"/>
    <w:rsid w:val="00A5424D"/>
    <w:rsid w:val="00A5451F"/>
    <w:rsid w:val="00A5462B"/>
    <w:rsid w:val="00A54ACF"/>
    <w:rsid w:val="00A55121"/>
    <w:rsid w:val="00A5542C"/>
    <w:rsid w:val="00A55456"/>
    <w:rsid w:val="00A5562F"/>
    <w:rsid w:val="00A559CE"/>
    <w:rsid w:val="00A55C8A"/>
    <w:rsid w:val="00A5637B"/>
    <w:rsid w:val="00A56CB5"/>
    <w:rsid w:val="00A56EC3"/>
    <w:rsid w:val="00A575DF"/>
    <w:rsid w:val="00A57CC8"/>
    <w:rsid w:val="00A57F2B"/>
    <w:rsid w:val="00A6012E"/>
    <w:rsid w:val="00A60237"/>
    <w:rsid w:val="00A60399"/>
    <w:rsid w:val="00A6093B"/>
    <w:rsid w:val="00A60CE7"/>
    <w:rsid w:val="00A614F0"/>
    <w:rsid w:val="00A6166C"/>
    <w:rsid w:val="00A61755"/>
    <w:rsid w:val="00A61A24"/>
    <w:rsid w:val="00A62CF6"/>
    <w:rsid w:val="00A6327E"/>
    <w:rsid w:val="00A63980"/>
    <w:rsid w:val="00A6430C"/>
    <w:rsid w:val="00A64537"/>
    <w:rsid w:val="00A64A43"/>
    <w:rsid w:val="00A64B50"/>
    <w:rsid w:val="00A65045"/>
    <w:rsid w:val="00A65683"/>
    <w:rsid w:val="00A66146"/>
    <w:rsid w:val="00A662F3"/>
    <w:rsid w:val="00A66844"/>
    <w:rsid w:val="00A669E0"/>
    <w:rsid w:val="00A66C39"/>
    <w:rsid w:val="00A67CAC"/>
    <w:rsid w:val="00A7047E"/>
    <w:rsid w:val="00A7061F"/>
    <w:rsid w:val="00A708D9"/>
    <w:rsid w:val="00A70DF9"/>
    <w:rsid w:val="00A71177"/>
    <w:rsid w:val="00A712D3"/>
    <w:rsid w:val="00A72107"/>
    <w:rsid w:val="00A72369"/>
    <w:rsid w:val="00A72643"/>
    <w:rsid w:val="00A72B3F"/>
    <w:rsid w:val="00A72F19"/>
    <w:rsid w:val="00A73486"/>
    <w:rsid w:val="00A73D68"/>
    <w:rsid w:val="00A74491"/>
    <w:rsid w:val="00A749CB"/>
    <w:rsid w:val="00A74C1A"/>
    <w:rsid w:val="00A74FBA"/>
    <w:rsid w:val="00A75219"/>
    <w:rsid w:val="00A75456"/>
    <w:rsid w:val="00A7628D"/>
    <w:rsid w:val="00A7667A"/>
    <w:rsid w:val="00A76690"/>
    <w:rsid w:val="00A77305"/>
    <w:rsid w:val="00A8086E"/>
    <w:rsid w:val="00A80A11"/>
    <w:rsid w:val="00A80A62"/>
    <w:rsid w:val="00A80B98"/>
    <w:rsid w:val="00A810F1"/>
    <w:rsid w:val="00A81773"/>
    <w:rsid w:val="00A81C3B"/>
    <w:rsid w:val="00A82395"/>
    <w:rsid w:val="00A8265F"/>
    <w:rsid w:val="00A82816"/>
    <w:rsid w:val="00A82DDA"/>
    <w:rsid w:val="00A8341D"/>
    <w:rsid w:val="00A83755"/>
    <w:rsid w:val="00A83C64"/>
    <w:rsid w:val="00A8425A"/>
    <w:rsid w:val="00A84473"/>
    <w:rsid w:val="00A8572F"/>
    <w:rsid w:val="00A85A81"/>
    <w:rsid w:val="00A85AB8"/>
    <w:rsid w:val="00A85FC0"/>
    <w:rsid w:val="00A8606A"/>
    <w:rsid w:val="00A861C9"/>
    <w:rsid w:val="00A86FBB"/>
    <w:rsid w:val="00A872CB"/>
    <w:rsid w:val="00A87654"/>
    <w:rsid w:val="00A87787"/>
    <w:rsid w:val="00A879BB"/>
    <w:rsid w:val="00A87BA2"/>
    <w:rsid w:val="00A90443"/>
    <w:rsid w:val="00A908ED"/>
    <w:rsid w:val="00A9097B"/>
    <w:rsid w:val="00A90A17"/>
    <w:rsid w:val="00A90AF6"/>
    <w:rsid w:val="00A90D4D"/>
    <w:rsid w:val="00A91019"/>
    <w:rsid w:val="00A911C6"/>
    <w:rsid w:val="00A91A01"/>
    <w:rsid w:val="00A91E74"/>
    <w:rsid w:val="00A92085"/>
    <w:rsid w:val="00A9257D"/>
    <w:rsid w:val="00A92675"/>
    <w:rsid w:val="00A92F16"/>
    <w:rsid w:val="00A93241"/>
    <w:rsid w:val="00A9364C"/>
    <w:rsid w:val="00A9373B"/>
    <w:rsid w:val="00A94BF6"/>
    <w:rsid w:val="00A94C50"/>
    <w:rsid w:val="00A94F4E"/>
    <w:rsid w:val="00A94FAA"/>
    <w:rsid w:val="00A9500C"/>
    <w:rsid w:val="00A952AD"/>
    <w:rsid w:val="00A95FCA"/>
    <w:rsid w:val="00A96436"/>
    <w:rsid w:val="00A96977"/>
    <w:rsid w:val="00A96AD1"/>
    <w:rsid w:val="00A96C10"/>
    <w:rsid w:val="00A96E5B"/>
    <w:rsid w:val="00A9768B"/>
    <w:rsid w:val="00A97D4C"/>
    <w:rsid w:val="00AA049E"/>
    <w:rsid w:val="00AA0741"/>
    <w:rsid w:val="00AA0742"/>
    <w:rsid w:val="00AA0845"/>
    <w:rsid w:val="00AA0AB3"/>
    <w:rsid w:val="00AA0E5E"/>
    <w:rsid w:val="00AA1129"/>
    <w:rsid w:val="00AA1886"/>
    <w:rsid w:val="00AA1F16"/>
    <w:rsid w:val="00AA2055"/>
    <w:rsid w:val="00AA28C2"/>
    <w:rsid w:val="00AA2BAA"/>
    <w:rsid w:val="00AA2D0F"/>
    <w:rsid w:val="00AA2D13"/>
    <w:rsid w:val="00AA2D99"/>
    <w:rsid w:val="00AA32A4"/>
    <w:rsid w:val="00AA331B"/>
    <w:rsid w:val="00AA3545"/>
    <w:rsid w:val="00AA3681"/>
    <w:rsid w:val="00AA3D72"/>
    <w:rsid w:val="00AA4158"/>
    <w:rsid w:val="00AA52D8"/>
    <w:rsid w:val="00AA5365"/>
    <w:rsid w:val="00AA5C17"/>
    <w:rsid w:val="00AA5FCB"/>
    <w:rsid w:val="00AA61E4"/>
    <w:rsid w:val="00AA6323"/>
    <w:rsid w:val="00AA642E"/>
    <w:rsid w:val="00AA6650"/>
    <w:rsid w:val="00AA7331"/>
    <w:rsid w:val="00AA7644"/>
    <w:rsid w:val="00AA788D"/>
    <w:rsid w:val="00AA7A04"/>
    <w:rsid w:val="00AB03A7"/>
    <w:rsid w:val="00AB09B0"/>
    <w:rsid w:val="00AB0CE4"/>
    <w:rsid w:val="00AB1551"/>
    <w:rsid w:val="00AB1AD0"/>
    <w:rsid w:val="00AB1B63"/>
    <w:rsid w:val="00AB1DE0"/>
    <w:rsid w:val="00AB2376"/>
    <w:rsid w:val="00AB2987"/>
    <w:rsid w:val="00AB30AB"/>
    <w:rsid w:val="00AB3474"/>
    <w:rsid w:val="00AB3C5B"/>
    <w:rsid w:val="00AB3E02"/>
    <w:rsid w:val="00AB3F30"/>
    <w:rsid w:val="00AB4022"/>
    <w:rsid w:val="00AB4349"/>
    <w:rsid w:val="00AB4388"/>
    <w:rsid w:val="00AB487C"/>
    <w:rsid w:val="00AB4D02"/>
    <w:rsid w:val="00AB6026"/>
    <w:rsid w:val="00AB602C"/>
    <w:rsid w:val="00AB6074"/>
    <w:rsid w:val="00AB66E3"/>
    <w:rsid w:val="00AB71CA"/>
    <w:rsid w:val="00AB72BA"/>
    <w:rsid w:val="00AB73F0"/>
    <w:rsid w:val="00AB75F8"/>
    <w:rsid w:val="00AB7E1B"/>
    <w:rsid w:val="00AC0910"/>
    <w:rsid w:val="00AC0C09"/>
    <w:rsid w:val="00AC0D45"/>
    <w:rsid w:val="00AC0F07"/>
    <w:rsid w:val="00AC117F"/>
    <w:rsid w:val="00AC1311"/>
    <w:rsid w:val="00AC205C"/>
    <w:rsid w:val="00AC2094"/>
    <w:rsid w:val="00AC20EF"/>
    <w:rsid w:val="00AC2231"/>
    <w:rsid w:val="00AC29DF"/>
    <w:rsid w:val="00AC2E3A"/>
    <w:rsid w:val="00AC3387"/>
    <w:rsid w:val="00AC3E82"/>
    <w:rsid w:val="00AC3F21"/>
    <w:rsid w:val="00AC4BE5"/>
    <w:rsid w:val="00AC4CEA"/>
    <w:rsid w:val="00AC4DE2"/>
    <w:rsid w:val="00AC4E8F"/>
    <w:rsid w:val="00AC55A5"/>
    <w:rsid w:val="00AC57D9"/>
    <w:rsid w:val="00AC5D63"/>
    <w:rsid w:val="00AC6353"/>
    <w:rsid w:val="00AC653D"/>
    <w:rsid w:val="00AC6B37"/>
    <w:rsid w:val="00AC71D7"/>
    <w:rsid w:val="00AC7299"/>
    <w:rsid w:val="00AC753D"/>
    <w:rsid w:val="00AC7E3D"/>
    <w:rsid w:val="00AC7E97"/>
    <w:rsid w:val="00AD05CF"/>
    <w:rsid w:val="00AD08D1"/>
    <w:rsid w:val="00AD0B3A"/>
    <w:rsid w:val="00AD0BDF"/>
    <w:rsid w:val="00AD0D4F"/>
    <w:rsid w:val="00AD1DF4"/>
    <w:rsid w:val="00AD239C"/>
    <w:rsid w:val="00AD24AA"/>
    <w:rsid w:val="00AD265D"/>
    <w:rsid w:val="00AD28B7"/>
    <w:rsid w:val="00AD2DF6"/>
    <w:rsid w:val="00AD30F4"/>
    <w:rsid w:val="00AD32D9"/>
    <w:rsid w:val="00AD340A"/>
    <w:rsid w:val="00AD3537"/>
    <w:rsid w:val="00AD3674"/>
    <w:rsid w:val="00AD3F88"/>
    <w:rsid w:val="00AD4E53"/>
    <w:rsid w:val="00AD5152"/>
    <w:rsid w:val="00AD520F"/>
    <w:rsid w:val="00AD54EC"/>
    <w:rsid w:val="00AD6083"/>
    <w:rsid w:val="00AD6135"/>
    <w:rsid w:val="00AD618D"/>
    <w:rsid w:val="00AD67E9"/>
    <w:rsid w:val="00AD6DFE"/>
    <w:rsid w:val="00AD744F"/>
    <w:rsid w:val="00AD793D"/>
    <w:rsid w:val="00AD7CD3"/>
    <w:rsid w:val="00AD7F3E"/>
    <w:rsid w:val="00AE03AD"/>
    <w:rsid w:val="00AE1009"/>
    <w:rsid w:val="00AE14F5"/>
    <w:rsid w:val="00AE1696"/>
    <w:rsid w:val="00AE191B"/>
    <w:rsid w:val="00AE1974"/>
    <w:rsid w:val="00AE1B48"/>
    <w:rsid w:val="00AE1BA6"/>
    <w:rsid w:val="00AE1EDC"/>
    <w:rsid w:val="00AE1F79"/>
    <w:rsid w:val="00AE2702"/>
    <w:rsid w:val="00AE3425"/>
    <w:rsid w:val="00AE38E5"/>
    <w:rsid w:val="00AE394C"/>
    <w:rsid w:val="00AE3EE4"/>
    <w:rsid w:val="00AE40E0"/>
    <w:rsid w:val="00AE4505"/>
    <w:rsid w:val="00AE46A0"/>
    <w:rsid w:val="00AE4A33"/>
    <w:rsid w:val="00AE63A6"/>
    <w:rsid w:val="00AE6811"/>
    <w:rsid w:val="00AE68C4"/>
    <w:rsid w:val="00AE7375"/>
    <w:rsid w:val="00AE75E1"/>
    <w:rsid w:val="00AF0202"/>
    <w:rsid w:val="00AF04DB"/>
    <w:rsid w:val="00AF0AD7"/>
    <w:rsid w:val="00AF13AA"/>
    <w:rsid w:val="00AF235F"/>
    <w:rsid w:val="00AF3091"/>
    <w:rsid w:val="00AF321A"/>
    <w:rsid w:val="00AF33B2"/>
    <w:rsid w:val="00AF379C"/>
    <w:rsid w:val="00AF39A6"/>
    <w:rsid w:val="00AF4160"/>
    <w:rsid w:val="00AF43D0"/>
    <w:rsid w:val="00AF450D"/>
    <w:rsid w:val="00AF45AE"/>
    <w:rsid w:val="00AF45CF"/>
    <w:rsid w:val="00AF461D"/>
    <w:rsid w:val="00AF4A4F"/>
    <w:rsid w:val="00AF5253"/>
    <w:rsid w:val="00AF58B3"/>
    <w:rsid w:val="00AF5D1E"/>
    <w:rsid w:val="00AF6361"/>
    <w:rsid w:val="00AF6F2E"/>
    <w:rsid w:val="00AF7E2C"/>
    <w:rsid w:val="00B00480"/>
    <w:rsid w:val="00B00676"/>
    <w:rsid w:val="00B00776"/>
    <w:rsid w:val="00B00A0F"/>
    <w:rsid w:val="00B026B1"/>
    <w:rsid w:val="00B02772"/>
    <w:rsid w:val="00B02F57"/>
    <w:rsid w:val="00B03027"/>
    <w:rsid w:val="00B03112"/>
    <w:rsid w:val="00B03424"/>
    <w:rsid w:val="00B036F7"/>
    <w:rsid w:val="00B037F5"/>
    <w:rsid w:val="00B0391C"/>
    <w:rsid w:val="00B043A3"/>
    <w:rsid w:val="00B045A4"/>
    <w:rsid w:val="00B0491F"/>
    <w:rsid w:val="00B049DD"/>
    <w:rsid w:val="00B04CA7"/>
    <w:rsid w:val="00B04F14"/>
    <w:rsid w:val="00B05137"/>
    <w:rsid w:val="00B053F0"/>
    <w:rsid w:val="00B055CC"/>
    <w:rsid w:val="00B05BDC"/>
    <w:rsid w:val="00B05CE4"/>
    <w:rsid w:val="00B068FE"/>
    <w:rsid w:val="00B06A0B"/>
    <w:rsid w:val="00B06AC9"/>
    <w:rsid w:val="00B06B5B"/>
    <w:rsid w:val="00B06FAD"/>
    <w:rsid w:val="00B071DC"/>
    <w:rsid w:val="00B072DA"/>
    <w:rsid w:val="00B074E5"/>
    <w:rsid w:val="00B07983"/>
    <w:rsid w:val="00B07BE6"/>
    <w:rsid w:val="00B11D09"/>
    <w:rsid w:val="00B11E9A"/>
    <w:rsid w:val="00B120DC"/>
    <w:rsid w:val="00B12180"/>
    <w:rsid w:val="00B1271D"/>
    <w:rsid w:val="00B131B0"/>
    <w:rsid w:val="00B1341C"/>
    <w:rsid w:val="00B1379C"/>
    <w:rsid w:val="00B14B8E"/>
    <w:rsid w:val="00B14FB1"/>
    <w:rsid w:val="00B155F7"/>
    <w:rsid w:val="00B15919"/>
    <w:rsid w:val="00B16988"/>
    <w:rsid w:val="00B16D6A"/>
    <w:rsid w:val="00B1755C"/>
    <w:rsid w:val="00B17815"/>
    <w:rsid w:val="00B17EF2"/>
    <w:rsid w:val="00B2028B"/>
    <w:rsid w:val="00B20313"/>
    <w:rsid w:val="00B211AB"/>
    <w:rsid w:val="00B213D6"/>
    <w:rsid w:val="00B219FF"/>
    <w:rsid w:val="00B21B9C"/>
    <w:rsid w:val="00B21FC1"/>
    <w:rsid w:val="00B22658"/>
    <w:rsid w:val="00B22859"/>
    <w:rsid w:val="00B2286B"/>
    <w:rsid w:val="00B230A1"/>
    <w:rsid w:val="00B23322"/>
    <w:rsid w:val="00B23757"/>
    <w:rsid w:val="00B23914"/>
    <w:rsid w:val="00B23B1F"/>
    <w:rsid w:val="00B23C27"/>
    <w:rsid w:val="00B24010"/>
    <w:rsid w:val="00B240E1"/>
    <w:rsid w:val="00B24828"/>
    <w:rsid w:val="00B24BA6"/>
    <w:rsid w:val="00B24C99"/>
    <w:rsid w:val="00B24D74"/>
    <w:rsid w:val="00B24EC0"/>
    <w:rsid w:val="00B2507F"/>
    <w:rsid w:val="00B251CB"/>
    <w:rsid w:val="00B25489"/>
    <w:rsid w:val="00B2629F"/>
    <w:rsid w:val="00B2689B"/>
    <w:rsid w:val="00B26A3F"/>
    <w:rsid w:val="00B26EA5"/>
    <w:rsid w:val="00B27446"/>
    <w:rsid w:val="00B27967"/>
    <w:rsid w:val="00B27A51"/>
    <w:rsid w:val="00B300B1"/>
    <w:rsid w:val="00B30277"/>
    <w:rsid w:val="00B3069F"/>
    <w:rsid w:val="00B30DF8"/>
    <w:rsid w:val="00B31127"/>
    <w:rsid w:val="00B32243"/>
    <w:rsid w:val="00B322E1"/>
    <w:rsid w:val="00B3233C"/>
    <w:rsid w:val="00B3234B"/>
    <w:rsid w:val="00B3241C"/>
    <w:rsid w:val="00B3259B"/>
    <w:rsid w:val="00B32BE4"/>
    <w:rsid w:val="00B3369F"/>
    <w:rsid w:val="00B3390D"/>
    <w:rsid w:val="00B33FFD"/>
    <w:rsid w:val="00B340D1"/>
    <w:rsid w:val="00B34277"/>
    <w:rsid w:val="00B346A2"/>
    <w:rsid w:val="00B346CB"/>
    <w:rsid w:val="00B349C9"/>
    <w:rsid w:val="00B3545D"/>
    <w:rsid w:val="00B358B0"/>
    <w:rsid w:val="00B36272"/>
    <w:rsid w:val="00B36B49"/>
    <w:rsid w:val="00B376C0"/>
    <w:rsid w:val="00B37BEA"/>
    <w:rsid w:val="00B4097E"/>
    <w:rsid w:val="00B40A6C"/>
    <w:rsid w:val="00B40B4E"/>
    <w:rsid w:val="00B40D91"/>
    <w:rsid w:val="00B413E9"/>
    <w:rsid w:val="00B41514"/>
    <w:rsid w:val="00B4164D"/>
    <w:rsid w:val="00B41B0D"/>
    <w:rsid w:val="00B41C9E"/>
    <w:rsid w:val="00B41CED"/>
    <w:rsid w:val="00B4219F"/>
    <w:rsid w:val="00B430D7"/>
    <w:rsid w:val="00B439D4"/>
    <w:rsid w:val="00B4589A"/>
    <w:rsid w:val="00B45B4B"/>
    <w:rsid w:val="00B462B3"/>
    <w:rsid w:val="00B4643F"/>
    <w:rsid w:val="00B46A86"/>
    <w:rsid w:val="00B47369"/>
    <w:rsid w:val="00B474A0"/>
    <w:rsid w:val="00B47B30"/>
    <w:rsid w:val="00B50311"/>
    <w:rsid w:val="00B50B22"/>
    <w:rsid w:val="00B51012"/>
    <w:rsid w:val="00B521BF"/>
    <w:rsid w:val="00B521CF"/>
    <w:rsid w:val="00B524B4"/>
    <w:rsid w:val="00B529CD"/>
    <w:rsid w:val="00B52C70"/>
    <w:rsid w:val="00B52F87"/>
    <w:rsid w:val="00B53011"/>
    <w:rsid w:val="00B54305"/>
    <w:rsid w:val="00B54834"/>
    <w:rsid w:val="00B54849"/>
    <w:rsid w:val="00B552E4"/>
    <w:rsid w:val="00B55421"/>
    <w:rsid w:val="00B556B0"/>
    <w:rsid w:val="00B556BF"/>
    <w:rsid w:val="00B55A09"/>
    <w:rsid w:val="00B55D21"/>
    <w:rsid w:val="00B565D6"/>
    <w:rsid w:val="00B56803"/>
    <w:rsid w:val="00B5693D"/>
    <w:rsid w:val="00B56DC8"/>
    <w:rsid w:val="00B57321"/>
    <w:rsid w:val="00B574E0"/>
    <w:rsid w:val="00B57997"/>
    <w:rsid w:val="00B6074A"/>
    <w:rsid w:val="00B61371"/>
    <w:rsid w:val="00B61711"/>
    <w:rsid w:val="00B61C8C"/>
    <w:rsid w:val="00B61E80"/>
    <w:rsid w:val="00B62BE0"/>
    <w:rsid w:val="00B62C4C"/>
    <w:rsid w:val="00B634A2"/>
    <w:rsid w:val="00B64487"/>
    <w:rsid w:val="00B64D27"/>
    <w:rsid w:val="00B651D4"/>
    <w:rsid w:val="00B65603"/>
    <w:rsid w:val="00B65B0A"/>
    <w:rsid w:val="00B65C80"/>
    <w:rsid w:val="00B65FEF"/>
    <w:rsid w:val="00B664CD"/>
    <w:rsid w:val="00B66E99"/>
    <w:rsid w:val="00B67677"/>
    <w:rsid w:val="00B67930"/>
    <w:rsid w:val="00B70315"/>
    <w:rsid w:val="00B703D2"/>
    <w:rsid w:val="00B706C1"/>
    <w:rsid w:val="00B70DBF"/>
    <w:rsid w:val="00B70DD1"/>
    <w:rsid w:val="00B71471"/>
    <w:rsid w:val="00B7163E"/>
    <w:rsid w:val="00B71F06"/>
    <w:rsid w:val="00B7248D"/>
    <w:rsid w:val="00B72775"/>
    <w:rsid w:val="00B727F7"/>
    <w:rsid w:val="00B7292E"/>
    <w:rsid w:val="00B72EDE"/>
    <w:rsid w:val="00B72F45"/>
    <w:rsid w:val="00B733EE"/>
    <w:rsid w:val="00B735C3"/>
    <w:rsid w:val="00B73675"/>
    <w:rsid w:val="00B73BB6"/>
    <w:rsid w:val="00B75012"/>
    <w:rsid w:val="00B750BF"/>
    <w:rsid w:val="00B7539C"/>
    <w:rsid w:val="00B75B49"/>
    <w:rsid w:val="00B75E8B"/>
    <w:rsid w:val="00B761B3"/>
    <w:rsid w:val="00B761C4"/>
    <w:rsid w:val="00B766BA"/>
    <w:rsid w:val="00B76D2A"/>
    <w:rsid w:val="00B77214"/>
    <w:rsid w:val="00B77775"/>
    <w:rsid w:val="00B77AB0"/>
    <w:rsid w:val="00B800F0"/>
    <w:rsid w:val="00B8017B"/>
    <w:rsid w:val="00B80429"/>
    <w:rsid w:val="00B804FD"/>
    <w:rsid w:val="00B8079B"/>
    <w:rsid w:val="00B80835"/>
    <w:rsid w:val="00B80994"/>
    <w:rsid w:val="00B814B1"/>
    <w:rsid w:val="00B81CCC"/>
    <w:rsid w:val="00B82125"/>
    <w:rsid w:val="00B824D0"/>
    <w:rsid w:val="00B82FDE"/>
    <w:rsid w:val="00B830AE"/>
    <w:rsid w:val="00B83804"/>
    <w:rsid w:val="00B8383B"/>
    <w:rsid w:val="00B83905"/>
    <w:rsid w:val="00B83FFA"/>
    <w:rsid w:val="00B8409A"/>
    <w:rsid w:val="00B84582"/>
    <w:rsid w:val="00B8485A"/>
    <w:rsid w:val="00B85077"/>
    <w:rsid w:val="00B8525D"/>
    <w:rsid w:val="00B856FD"/>
    <w:rsid w:val="00B85990"/>
    <w:rsid w:val="00B8610B"/>
    <w:rsid w:val="00B86C5B"/>
    <w:rsid w:val="00B86C88"/>
    <w:rsid w:val="00B870A4"/>
    <w:rsid w:val="00B8721C"/>
    <w:rsid w:val="00B87C17"/>
    <w:rsid w:val="00B87DF2"/>
    <w:rsid w:val="00B87E6D"/>
    <w:rsid w:val="00B90147"/>
    <w:rsid w:val="00B909F5"/>
    <w:rsid w:val="00B916FD"/>
    <w:rsid w:val="00B91C1B"/>
    <w:rsid w:val="00B91C84"/>
    <w:rsid w:val="00B92176"/>
    <w:rsid w:val="00B92477"/>
    <w:rsid w:val="00B9360F"/>
    <w:rsid w:val="00B93ADD"/>
    <w:rsid w:val="00B940F0"/>
    <w:rsid w:val="00B9498B"/>
    <w:rsid w:val="00B94DDD"/>
    <w:rsid w:val="00B955AA"/>
    <w:rsid w:val="00B95EC7"/>
    <w:rsid w:val="00B96099"/>
    <w:rsid w:val="00B97EE3"/>
    <w:rsid w:val="00B97F4E"/>
    <w:rsid w:val="00BA091C"/>
    <w:rsid w:val="00BA0C15"/>
    <w:rsid w:val="00BA0C3E"/>
    <w:rsid w:val="00BA0CB4"/>
    <w:rsid w:val="00BA1020"/>
    <w:rsid w:val="00BA1C22"/>
    <w:rsid w:val="00BA1D5A"/>
    <w:rsid w:val="00BA22D6"/>
    <w:rsid w:val="00BA2355"/>
    <w:rsid w:val="00BA26B9"/>
    <w:rsid w:val="00BA2877"/>
    <w:rsid w:val="00BA2A19"/>
    <w:rsid w:val="00BA2B99"/>
    <w:rsid w:val="00BA3769"/>
    <w:rsid w:val="00BA3826"/>
    <w:rsid w:val="00BA38F3"/>
    <w:rsid w:val="00BA3E6D"/>
    <w:rsid w:val="00BA41DF"/>
    <w:rsid w:val="00BA4386"/>
    <w:rsid w:val="00BA4C5D"/>
    <w:rsid w:val="00BA5A80"/>
    <w:rsid w:val="00BA60EB"/>
    <w:rsid w:val="00BA62C0"/>
    <w:rsid w:val="00BA646F"/>
    <w:rsid w:val="00BA65F4"/>
    <w:rsid w:val="00BA6A03"/>
    <w:rsid w:val="00BA6AC4"/>
    <w:rsid w:val="00BA6E66"/>
    <w:rsid w:val="00BA7059"/>
    <w:rsid w:val="00BA7600"/>
    <w:rsid w:val="00BA7880"/>
    <w:rsid w:val="00BB053C"/>
    <w:rsid w:val="00BB0699"/>
    <w:rsid w:val="00BB06F9"/>
    <w:rsid w:val="00BB090F"/>
    <w:rsid w:val="00BB099D"/>
    <w:rsid w:val="00BB0BB0"/>
    <w:rsid w:val="00BB0DDE"/>
    <w:rsid w:val="00BB0E18"/>
    <w:rsid w:val="00BB115A"/>
    <w:rsid w:val="00BB1F01"/>
    <w:rsid w:val="00BB2251"/>
    <w:rsid w:val="00BB25EF"/>
    <w:rsid w:val="00BB29DF"/>
    <w:rsid w:val="00BB2DC9"/>
    <w:rsid w:val="00BB34BB"/>
    <w:rsid w:val="00BB4283"/>
    <w:rsid w:val="00BB4434"/>
    <w:rsid w:val="00BB459D"/>
    <w:rsid w:val="00BB48BF"/>
    <w:rsid w:val="00BB4AF3"/>
    <w:rsid w:val="00BB51E3"/>
    <w:rsid w:val="00BB5FEE"/>
    <w:rsid w:val="00BB6CD8"/>
    <w:rsid w:val="00BB6E49"/>
    <w:rsid w:val="00BB6F4B"/>
    <w:rsid w:val="00BB71DC"/>
    <w:rsid w:val="00BB7C0B"/>
    <w:rsid w:val="00BB7F14"/>
    <w:rsid w:val="00BC060B"/>
    <w:rsid w:val="00BC09F3"/>
    <w:rsid w:val="00BC0A41"/>
    <w:rsid w:val="00BC133D"/>
    <w:rsid w:val="00BC1357"/>
    <w:rsid w:val="00BC13E3"/>
    <w:rsid w:val="00BC28B8"/>
    <w:rsid w:val="00BC3CBD"/>
    <w:rsid w:val="00BC4070"/>
    <w:rsid w:val="00BC47D3"/>
    <w:rsid w:val="00BC4C62"/>
    <w:rsid w:val="00BC4D32"/>
    <w:rsid w:val="00BC4E35"/>
    <w:rsid w:val="00BC52DE"/>
    <w:rsid w:val="00BC54A0"/>
    <w:rsid w:val="00BC5799"/>
    <w:rsid w:val="00BC580B"/>
    <w:rsid w:val="00BC5BD4"/>
    <w:rsid w:val="00BC6038"/>
    <w:rsid w:val="00BC63AB"/>
    <w:rsid w:val="00BC6671"/>
    <w:rsid w:val="00BC6782"/>
    <w:rsid w:val="00BC6956"/>
    <w:rsid w:val="00BC6E04"/>
    <w:rsid w:val="00BC7182"/>
    <w:rsid w:val="00BC7F04"/>
    <w:rsid w:val="00BD0053"/>
    <w:rsid w:val="00BD07BA"/>
    <w:rsid w:val="00BD104E"/>
    <w:rsid w:val="00BD148C"/>
    <w:rsid w:val="00BD1E4F"/>
    <w:rsid w:val="00BD351C"/>
    <w:rsid w:val="00BD41F6"/>
    <w:rsid w:val="00BD4757"/>
    <w:rsid w:val="00BD5195"/>
    <w:rsid w:val="00BD5877"/>
    <w:rsid w:val="00BD5D19"/>
    <w:rsid w:val="00BD6010"/>
    <w:rsid w:val="00BD640B"/>
    <w:rsid w:val="00BD6523"/>
    <w:rsid w:val="00BD6A15"/>
    <w:rsid w:val="00BD6EAD"/>
    <w:rsid w:val="00BD72BD"/>
    <w:rsid w:val="00BD77BC"/>
    <w:rsid w:val="00BD7E32"/>
    <w:rsid w:val="00BD7E45"/>
    <w:rsid w:val="00BE01D7"/>
    <w:rsid w:val="00BE0239"/>
    <w:rsid w:val="00BE0C6B"/>
    <w:rsid w:val="00BE12C1"/>
    <w:rsid w:val="00BE190F"/>
    <w:rsid w:val="00BE1EBF"/>
    <w:rsid w:val="00BE1EDA"/>
    <w:rsid w:val="00BE1F6D"/>
    <w:rsid w:val="00BE252F"/>
    <w:rsid w:val="00BE30AC"/>
    <w:rsid w:val="00BE3255"/>
    <w:rsid w:val="00BE35F7"/>
    <w:rsid w:val="00BE37DE"/>
    <w:rsid w:val="00BE3BF4"/>
    <w:rsid w:val="00BE437E"/>
    <w:rsid w:val="00BE44BA"/>
    <w:rsid w:val="00BE4585"/>
    <w:rsid w:val="00BE4CAF"/>
    <w:rsid w:val="00BE5041"/>
    <w:rsid w:val="00BE50EC"/>
    <w:rsid w:val="00BE56C5"/>
    <w:rsid w:val="00BE59CE"/>
    <w:rsid w:val="00BE6279"/>
    <w:rsid w:val="00BE6392"/>
    <w:rsid w:val="00BE6F70"/>
    <w:rsid w:val="00BE7441"/>
    <w:rsid w:val="00BE75B6"/>
    <w:rsid w:val="00BE76E3"/>
    <w:rsid w:val="00BE7BD6"/>
    <w:rsid w:val="00BE7E85"/>
    <w:rsid w:val="00BF00EC"/>
    <w:rsid w:val="00BF0C6D"/>
    <w:rsid w:val="00BF11A6"/>
    <w:rsid w:val="00BF1878"/>
    <w:rsid w:val="00BF261A"/>
    <w:rsid w:val="00BF2632"/>
    <w:rsid w:val="00BF27F5"/>
    <w:rsid w:val="00BF2A5F"/>
    <w:rsid w:val="00BF2BFD"/>
    <w:rsid w:val="00BF3228"/>
    <w:rsid w:val="00BF3381"/>
    <w:rsid w:val="00BF3467"/>
    <w:rsid w:val="00BF4351"/>
    <w:rsid w:val="00BF59B2"/>
    <w:rsid w:val="00BF59E3"/>
    <w:rsid w:val="00BF5C1D"/>
    <w:rsid w:val="00BF65FA"/>
    <w:rsid w:val="00BF6904"/>
    <w:rsid w:val="00BF69EE"/>
    <w:rsid w:val="00BF69F7"/>
    <w:rsid w:val="00BF708F"/>
    <w:rsid w:val="00BF714C"/>
    <w:rsid w:val="00BF7435"/>
    <w:rsid w:val="00BF770D"/>
    <w:rsid w:val="00C001F8"/>
    <w:rsid w:val="00C00810"/>
    <w:rsid w:val="00C008E5"/>
    <w:rsid w:val="00C00DDA"/>
    <w:rsid w:val="00C0108E"/>
    <w:rsid w:val="00C0112F"/>
    <w:rsid w:val="00C01DDA"/>
    <w:rsid w:val="00C01FBA"/>
    <w:rsid w:val="00C020A9"/>
    <w:rsid w:val="00C0221F"/>
    <w:rsid w:val="00C02405"/>
    <w:rsid w:val="00C0276F"/>
    <w:rsid w:val="00C029CF"/>
    <w:rsid w:val="00C02EC3"/>
    <w:rsid w:val="00C03011"/>
    <w:rsid w:val="00C0334E"/>
    <w:rsid w:val="00C0347D"/>
    <w:rsid w:val="00C03504"/>
    <w:rsid w:val="00C03CAB"/>
    <w:rsid w:val="00C0404A"/>
    <w:rsid w:val="00C0419D"/>
    <w:rsid w:val="00C04A4E"/>
    <w:rsid w:val="00C04AA0"/>
    <w:rsid w:val="00C04EAD"/>
    <w:rsid w:val="00C04EFC"/>
    <w:rsid w:val="00C04F58"/>
    <w:rsid w:val="00C05611"/>
    <w:rsid w:val="00C05839"/>
    <w:rsid w:val="00C0594F"/>
    <w:rsid w:val="00C059D2"/>
    <w:rsid w:val="00C05B4F"/>
    <w:rsid w:val="00C05F86"/>
    <w:rsid w:val="00C0636D"/>
    <w:rsid w:val="00C06DF2"/>
    <w:rsid w:val="00C078C8"/>
    <w:rsid w:val="00C07BAD"/>
    <w:rsid w:val="00C07E93"/>
    <w:rsid w:val="00C10231"/>
    <w:rsid w:val="00C1093A"/>
    <w:rsid w:val="00C11108"/>
    <w:rsid w:val="00C11202"/>
    <w:rsid w:val="00C113B1"/>
    <w:rsid w:val="00C11487"/>
    <w:rsid w:val="00C11713"/>
    <w:rsid w:val="00C1304E"/>
    <w:rsid w:val="00C1388C"/>
    <w:rsid w:val="00C13FCB"/>
    <w:rsid w:val="00C1428B"/>
    <w:rsid w:val="00C143E6"/>
    <w:rsid w:val="00C14A76"/>
    <w:rsid w:val="00C15705"/>
    <w:rsid w:val="00C15E1A"/>
    <w:rsid w:val="00C15EDB"/>
    <w:rsid w:val="00C1619B"/>
    <w:rsid w:val="00C162FA"/>
    <w:rsid w:val="00C16682"/>
    <w:rsid w:val="00C16C5C"/>
    <w:rsid w:val="00C16CC6"/>
    <w:rsid w:val="00C16F49"/>
    <w:rsid w:val="00C17217"/>
    <w:rsid w:val="00C17345"/>
    <w:rsid w:val="00C176E9"/>
    <w:rsid w:val="00C17826"/>
    <w:rsid w:val="00C17E1D"/>
    <w:rsid w:val="00C17EF8"/>
    <w:rsid w:val="00C20614"/>
    <w:rsid w:val="00C20741"/>
    <w:rsid w:val="00C20965"/>
    <w:rsid w:val="00C20DAB"/>
    <w:rsid w:val="00C2144E"/>
    <w:rsid w:val="00C218AD"/>
    <w:rsid w:val="00C22AAB"/>
    <w:rsid w:val="00C22E73"/>
    <w:rsid w:val="00C22F76"/>
    <w:rsid w:val="00C23451"/>
    <w:rsid w:val="00C23587"/>
    <w:rsid w:val="00C23789"/>
    <w:rsid w:val="00C23A7A"/>
    <w:rsid w:val="00C240AF"/>
    <w:rsid w:val="00C240F7"/>
    <w:rsid w:val="00C24A9B"/>
    <w:rsid w:val="00C24B12"/>
    <w:rsid w:val="00C24E27"/>
    <w:rsid w:val="00C257CB"/>
    <w:rsid w:val="00C269D2"/>
    <w:rsid w:val="00C269E6"/>
    <w:rsid w:val="00C26C97"/>
    <w:rsid w:val="00C274A0"/>
    <w:rsid w:val="00C27766"/>
    <w:rsid w:val="00C27BE6"/>
    <w:rsid w:val="00C27D82"/>
    <w:rsid w:val="00C27FF9"/>
    <w:rsid w:val="00C3094A"/>
    <w:rsid w:val="00C30C08"/>
    <w:rsid w:val="00C314AC"/>
    <w:rsid w:val="00C31971"/>
    <w:rsid w:val="00C31F3E"/>
    <w:rsid w:val="00C3224C"/>
    <w:rsid w:val="00C328AA"/>
    <w:rsid w:val="00C32E4B"/>
    <w:rsid w:val="00C333EA"/>
    <w:rsid w:val="00C3386B"/>
    <w:rsid w:val="00C33A96"/>
    <w:rsid w:val="00C33BC3"/>
    <w:rsid w:val="00C341B7"/>
    <w:rsid w:val="00C34E48"/>
    <w:rsid w:val="00C357B9"/>
    <w:rsid w:val="00C35A08"/>
    <w:rsid w:val="00C35E01"/>
    <w:rsid w:val="00C3609E"/>
    <w:rsid w:val="00C36161"/>
    <w:rsid w:val="00C3624E"/>
    <w:rsid w:val="00C36423"/>
    <w:rsid w:val="00C3692F"/>
    <w:rsid w:val="00C372EC"/>
    <w:rsid w:val="00C37417"/>
    <w:rsid w:val="00C375F2"/>
    <w:rsid w:val="00C37BD6"/>
    <w:rsid w:val="00C405A5"/>
    <w:rsid w:val="00C408F7"/>
    <w:rsid w:val="00C40DC6"/>
    <w:rsid w:val="00C41072"/>
    <w:rsid w:val="00C4120A"/>
    <w:rsid w:val="00C41BD3"/>
    <w:rsid w:val="00C4204A"/>
    <w:rsid w:val="00C4267C"/>
    <w:rsid w:val="00C42786"/>
    <w:rsid w:val="00C42F66"/>
    <w:rsid w:val="00C43164"/>
    <w:rsid w:val="00C43205"/>
    <w:rsid w:val="00C43982"/>
    <w:rsid w:val="00C4416F"/>
    <w:rsid w:val="00C46E99"/>
    <w:rsid w:val="00C474DE"/>
    <w:rsid w:val="00C477BC"/>
    <w:rsid w:val="00C47DAE"/>
    <w:rsid w:val="00C47F28"/>
    <w:rsid w:val="00C50084"/>
    <w:rsid w:val="00C50213"/>
    <w:rsid w:val="00C50630"/>
    <w:rsid w:val="00C50FBA"/>
    <w:rsid w:val="00C50FEA"/>
    <w:rsid w:val="00C5194F"/>
    <w:rsid w:val="00C51BCF"/>
    <w:rsid w:val="00C51E86"/>
    <w:rsid w:val="00C5250C"/>
    <w:rsid w:val="00C52B87"/>
    <w:rsid w:val="00C52D72"/>
    <w:rsid w:val="00C52E82"/>
    <w:rsid w:val="00C53627"/>
    <w:rsid w:val="00C53DD2"/>
    <w:rsid w:val="00C541C0"/>
    <w:rsid w:val="00C543FC"/>
    <w:rsid w:val="00C54550"/>
    <w:rsid w:val="00C54938"/>
    <w:rsid w:val="00C54ACC"/>
    <w:rsid w:val="00C54E5F"/>
    <w:rsid w:val="00C54E98"/>
    <w:rsid w:val="00C55FB9"/>
    <w:rsid w:val="00C56275"/>
    <w:rsid w:val="00C56769"/>
    <w:rsid w:val="00C5699C"/>
    <w:rsid w:val="00C56A8C"/>
    <w:rsid w:val="00C56F8E"/>
    <w:rsid w:val="00C573C8"/>
    <w:rsid w:val="00C57492"/>
    <w:rsid w:val="00C576CA"/>
    <w:rsid w:val="00C57939"/>
    <w:rsid w:val="00C6067F"/>
    <w:rsid w:val="00C606C4"/>
    <w:rsid w:val="00C61087"/>
    <w:rsid w:val="00C625EA"/>
    <w:rsid w:val="00C62D42"/>
    <w:rsid w:val="00C632DB"/>
    <w:rsid w:val="00C633B0"/>
    <w:rsid w:val="00C6409C"/>
    <w:rsid w:val="00C641B6"/>
    <w:rsid w:val="00C6431C"/>
    <w:rsid w:val="00C6444E"/>
    <w:rsid w:val="00C64869"/>
    <w:rsid w:val="00C64AC4"/>
    <w:rsid w:val="00C64C19"/>
    <w:rsid w:val="00C650A7"/>
    <w:rsid w:val="00C6530A"/>
    <w:rsid w:val="00C65867"/>
    <w:rsid w:val="00C65E47"/>
    <w:rsid w:val="00C6603C"/>
    <w:rsid w:val="00C66A0B"/>
    <w:rsid w:val="00C66F68"/>
    <w:rsid w:val="00C66FD0"/>
    <w:rsid w:val="00C674FC"/>
    <w:rsid w:val="00C67CEA"/>
    <w:rsid w:val="00C67F2B"/>
    <w:rsid w:val="00C70212"/>
    <w:rsid w:val="00C70245"/>
    <w:rsid w:val="00C70327"/>
    <w:rsid w:val="00C7035C"/>
    <w:rsid w:val="00C70746"/>
    <w:rsid w:val="00C70765"/>
    <w:rsid w:val="00C70A4A"/>
    <w:rsid w:val="00C70A67"/>
    <w:rsid w:val="00C710B7"/>
    <w:rsid w:val="00C7113E"/>
    <w:rsid w:val="00C711A8"/>
    <w:rsid w:val="00C713D8"/>
    <w:rsid w:val="00C71435"/>
    <w:rsid w:val="00C714A8"/>
    <w:rsid w:val="00C714D9"/>
    <w:rsid w:val="00C71F7A"/>
    <w:rsid w:val="00C728F4"/>
    <w:rsid w:val="00C72968"/>
    <w:rsid w:val="00C72C9B"/>
    <w:rsid w:val="00C72E4D"/>
    <w:rsid w:val="00C730AF"/>
    <w:rsid w:val="00C738FD"/>
    <w:rsid w:val="00C73FC5"/>
    <w:rsid w:val="00C74734"/>
    <w:rsid w:val="00C748C8"/>
    <w:rsid w:val="00C74B26"/>
    <w:rsid w:val="00C76069"/>
    <w:rsid w:val="00C761DF"/>
    <w:rsid w:val="00C761F2"/>
    <w:rsid w:val="00C77337"/>
    <w:rsid w:val="00C777A2"/>
    <w:rsid w:val="00C77AE3"/>
    <w:rsid w:val="00C80030"/>
    <w:rsid w:val="00C800B4"/>
    <w:rsid w:val="00C801AF"/>
    <w:rsid w:val="00C801C8"/>
    <w:rsid w:val="00C8080C"/>
    <w:rsid w:val="00C8154F"/>
    <w:rsid w:val="00C81825"/>
    <w:rsid w:val="00C81B59"/>
    <w:rsid w:val="00C81B8E"/>
    <w:rsid w:val="00C822DA"/>
    <w:rsid w:val="00C828C4"/>
    <w:rsid w:val="00C834D5"/>
    <w:rsid w:val="00C836C5"/>
    <w:rsid w:val="00C83C70"/>
    <w:rsid w:val="00C83E7C"/>
    <w:rsid w:val="00C8400D"/>
    <w:rsid w:val="00C8401E"/>
    <w:rsid w:val="00C84A08"/>
    <w:rsid w:val="00C84A1B"/>
    <w:rsid w:val="00C84D44"/>
    <w:rsid w:val="00C851BB"/>
    <w:rsid w:val="00C8520E"/>
    <w:rsid w:val="00C85466"/>
    <w:rsid w:val="00C856E0"/>
    <w:rsid w:val="00C858FB"/>
    <w:rsid w:val="00C86901"/>
    <w:rsid w:val="00C86C0C"/>
    <w:rsid w:val="00C87276"/>
    <w:rsid w:val="00C872E9"/>
    <w:rsid w:val="00C87775"/>
    <w:rsid w:val="00C87AB3"/>
    <w:rsid w:val="00C87B36"/>
    <w:rsid w:val="00C903D2"/>
    <w:rsid w:val="00C907E8"/>
    <w:rsid w:val="00C91A9A"/>
    <w:rsid w:val="00C92595"/>
    <w:rsid w:val="00C92728"/>
    <w:rsid w:val="00C92A9C"/>
    <w:rsid w:val="00C92EFF"/>
    <w:rsid w:val="00C9338F"/>
    <w:rsid w:val="00C93528"/>
    <w:rsid w:val="00C93DB7"/>
    <w:rsid w:val="00C94090"/>
    <w:rsid w:val="00C941E0"/>
    <w:rsid w:val="00C949EA"/>
    <w:rsid w:val="00C94A8B"/>
    <w:rsid w:val="00C94BCA"/>
    <w:rsid w:val="00C95087"/>
    <w:rsid w:val="00C9566C"/>
    <w:rsid w:val="00C956BB"/>
    <w:rsid w:val="00C958D6"/>
    <w:rsid w:val="00C95CC9"/>
    <w:rsid w:val="00C965CD"/>
    <w:rsid w:val="00C96A2E"/>
    <w:rsid w:val="00C96AA5"/>
    <w:rsid w:val="00C96B6A"/>
    <w:rsid w:val="00C96D9F"/>
    <w:rsid w:val="00C96FB9"/>
    <w:rsid w:val="00C978A0"/>
    <w:rsid w:val="00CA0330"/>
    <w:rsid w:val="00CA0F81"/>
    <w:rsid w:val="00CA1D3C"/>
    <w:rsid w:val="00CA2648"/>
    <w:rsid w:val="00CA2E85"/>
    <w:rsid w:val="00CA3105"/>
    <w:rsid w:val="00CA32F2"/>
    <w:rsid w:val="00CA36C2"/>
    <w:rsid w:val="00CA3809"/>
    <w:rsid w:val="00CA3B17"/>
    <w:rsid w:val="00CA3EA2"/>
    <w:rsid w:val="00CA43B5"/>
    <w:rsid w:val="00CA4910"/>
    <w:rsid w:val="00CA4988"/>
    <w:rsid w:val="00CA5045"/>
    <w:rsid w:val="00CA549E"/>
    <w:rsid w:val="00CA55F4"/>
    <w:rsid w:val="00CA562E"/>
    <w:rsid w:val="00CA574B"/>
    <w:rsid w:val="00CA641D"/>
    <w:rsid w:val="00CA6787"/>
    <w:rsid w:val="00CA68F4"/>
    <w:rsid w:val="00CA727F"/>
    <w:rsid w:val="00CA74E2"/>
    <w:rsid w:val="00CA7763"/>
    <w:rsid w:val="00CA77D3"/>
    <w:rsid w:val="00CA79CF"/>
    <w:rsid w:val="00CB00B6"/>
    <w:rsid w:val="00CB0525"/>
    <w:rsid w:val="00CB0C82"/>
    <w:rsid w:val="00CB15DB"/>
    <w:rsid w:val="00CB1B1E"/>
    <w:rsid w:val="00CB21BC"/>
    <w:rsid w:val="00CB237D"/>
    <w:rsid w:val="00CB23A6"/>
    <w:rsid w:val="00CB2BDB"/>
    <w:rsid w:val="00CB2EC3"/>
    <w:rsid w:val="00CB32C9"/>
    <w:rsid w:val="00CB3F1A"/>
    <w:rsid w:val="00CB3FEB"/>
    <w:rsid w:val="00CB4135"/>
    <w:rsid w:val="00CB4C83"/>
    <w:rsid w:val="00CB4ECC"/>
    <w:rsid w:val="00CB50C6"/>
    <w:rsid w:val="00CB5631"/>
    <w:rsid w:val="00CB6045"/>
    <w:rsid w:val="00CB611F"/>
    <w:rsid w:val="00CB614E"/>
    <w:rsid w:val="00CB6594"/>
    <w:rsid w:val="00CB66AE"/>
    <w:rsid w:val="00CB6732"/>
    <w:rsid w:val="00CB724D"/>
    <w:rsid w:val="00CB7309"/>
    <w:rsid w:val="00CC0E93"/>
    <w:rsid w:val="00CC0FAF"/>
    <w:rsid w:val="00CC1931"/>
    <w:rsid w:val="00CC386D"/>
    <w:rsid w:val="00CC3CD0"/>
    <w:rsid w:val="00CC422A"/>
    <w:rsid w:val="00CC426F"/>
    <w:rsid w:val="00CC42B5"/>
    <w:rsid w:val="00CC44A0"/>
    <w:rsid w:val="00CC497E"/>
    <w:rsid w:val="00CC4F13"/>
    <w:rsid w:val="00CC4F8A"/>
    <w:rsid w:val="00CC504B"/>
    <w:rsid w:val="00CC59FA"/>
    <w:rsid w:val="00CC5C32"/>
    <w:rsid w:val="00CC5F8E"/>
    <w:rsid w:val="00CC6131"/>
    <w:rsid w:val="00CC6286"/>
    <w:rsid w:val="00CC64A1"/>
    <w:rsid w:val="00CC6663"/>
    <w:rsid w:val="00CC7C95"/>
    <w:rsid w:val="00CC7CAE"/>
    <w:rsid w:val="00CC7E12"/>
    <w:rsid w:val="00CC7F90"/>
    <w:rsid w:val="00CD0327"/>
    <w:rsid w:val="00CD0973"/>
    <w:rsid w:val="00CD141D"/>
    <w:rsid w:val="00CD2476"/>
    <w:rsid w:val="00CD29EB"/>
    <w:rsid w:val="00CD2E0E"/>
    <w:rsid w:val="00CD36C5"/>
    <w:rsid w:val="00CD4146"/>
    <w:rsid w:val="00CD46C9"/>
    <w:rsid w:val="00CD4C8D"/>
    <w:rsid w:val="00CD4F79"/>
    <w:rsid w:val="00CD535C"/>
    <w:rsid w:val="00CD6191"/>
    <w:rsid w:val="00CD7FFC"/>
    <w:rsid w:val="00CE010E"/>
    <w:rsid w:val="00CE05C2"/>
    <w:rsid w:val="00CE0EE2"/>
    <w:rsid w:val="00CE1685"/>
    <w:rsid w:val="00CE1752"/>
    <w:rsid w:val="00CE1761"/>
    <w:rsid w:val="00CE18C6"/>
    <w:rsid w:val="00CE197D"/>
    <w:rsid w:val="00CE26D4"/>
    <w:rsid w:val="00CE28A6"/>
    <w:rsid w:val="00CE30F4"/>
    <w:rsid w:val="00CE33F0"/>
    <w:rsid w:val="00CE3932"/>
    <w:rsid w:val="00CE39B8"/>
    <w:rsid w:val="00CE3A14"/>
    <w:rsid w:val="00CE3C8C"/>
    <w:rsid w:val="00CE490E"/>
    <w:rsid w:val="00CE4A3C"/>
    <w:rsid w:val="00CE4A99"/>
    <w:rsid w:val="00CE4CC2"/>
    <w:rsid w:val="00CE5A0D"/>
    <w:rsid w:val="00CE5A2F"/>
    <w:rsid w:val="00CE608E"/>
    <w:rsid w:val="00CE6EAD"/>
    <w:rsid w:val="00CE734F"/>
    <w:rsid w:val="00CE7778"/>
    <w:rsid w:val="00CE7BDC"/>
    <w:rsid w:val="00CE7F3D"/>
    <w:rsid w:val="00CF0266"/>
    <w:rsid w:val="00CF0528"/>
    <w:rsid w:val="00CF06A9"/>
    <w:rsid w:val="00CF0C8A"/>
    <w:rsid w:val="00CF17DA"/>
    <w:rsid w:val="00CF1CF0"/>
    <w:rsid w:val="00CF21FF"/>
    <w:rsid w:val="00CF284D"/>
    <w:rsid w:val="00CF2D93"/>
    <w:rsid w:val="00CF33D8"/>
    <w:rsid w:val="00CF3AC8"/>
    <w:rsid w:val="00CF3FAA"/>
    <w:rsid w:val="00CF40DF"/>
    <w:rsid w:val="00CF4706"/>
    <w:rsid w:val="00CF4E7B"/>
    <w:rsid w:val="00CF4EF7"/>
    <w:rsid w:val="00CF502D"/>
    <w:rsid w:val="00CF59EF"/>
    <w:rsid w:val="00CF6647"/>
    <w:rsid w:val="00CF66EC"/>
    <w:rsid w:val="00CF6834"/>
    <w:rsid w:val="00CF6DF8"/>
    <w:rsid w:val="00CF6ED5"/>
    <w:rsid w:val="00CF7117"/>
    <w:rsid w:val="00CF71DE"/>
    <w:rsid w:val="00CF746D"/>
    <w:rsid w:val="00CF7B9F"/>
    <w:rsid w:val="00D003B1"/>
    <w:rsid w:val="00D00F2E"/>
    <w:rsid w:val="00D01013"/>
    <w:rsid w:val="00D01488"/>
    <w:rsid w:val="00D022F6"/>
    <w:rsid w:val="00D02669"/>
    <w:rsid w:val="00D02896"/>
    <w:rsid w:val="00D02D13"/>
    <w:rsid w:val="00D02FD5"/>
    <w:rsid w:val="00D03036"/>
    <w:rsid w:val="00D032FD"/>
    <w:rsid w:val="00D0339D"/>
    <w:rsid w:val="00D03817"/>
    <w:rsid w:val="00D03D47"/>
    <w:rsid w:val="00D04ECE"/>
    <w:rsid w:val="00D0542A"/>
    <w:rsid w:val="00D05B10"/>
    <w:rsid w:val="00D05CA6"/>
    <w:rsid w:val="00D06423"/>
    <w:rsid w:val="00D06BA6"/>
    <w:rsid w:val="00D06E0A"/>
    <w:rsid w:val="00D07222"/>
    <w:rsid w:val="00D074CC"/>
    <w:rsid w:val="00D0794B"/>
    <w:rsid w:val="00D07B58"/>
    <w:rsid w:val="00D07BF5"/>
    <w:rsid w:val="00D07F6F"/>
    <w:rsid w:val="00D109CB"/>
    <w:rsid w:val="00D10A3B"/>
    <w:rsid w:val="00D10BBA"/>
    <w:rsid w:val="00D10C13"/>
    <w:rsid w:val="00D10ED2"/>
    <w:rsid w:val="00D10F24"/>
    <w:rsid w:val="00D120A0"/>
    <w:rsid w:val="00D135C5"/>
    <w:rsid w:val="00D13800"/>
    <w:rsid w:val="00D1398B"/>
    <w:rsid w:val="00D13A39"/>
    <w:rsid w:val="00D13CEA"/>
    <w:rsid w:val="00D145C0"/>
    <w:rsid w:val="00D15E43"/>
    <w:rsid w:val="00D16227"/>
    <w:rsid w:val="00D16741"/>
    <w:rsid w:val="00D16842"/>
    <w:rsid w:val="00D16CAA"/>
    <w:rsid w:val="00D16D4C"/>
    <w:rsid w:val="00D16E2D"/>
    <w:rsid w:val="00D175D7"/>
    <w:rsid w:val="00D2002F"/>
    <w:rsid w:val="00D208A0"/>
    <w:rsid w:val="00D210C6"/>
    <w:rsid w:val="00D210CC"/>
    <w:rsid w:val="00D22450"/>
    <w:rsid w:val="00D23009"/>
    <w:rsid w:val="00D23582"/>
    <w:rsid w:val="00D235F9"/>
    <w:rsid w:val="00D2393E"/>
    <w:rsid w:val="00D240F9"/>
    <w:rsid w:val="00D2483F"/>
    <w:rsid w:val="00D24B6C"/>
    <w:rsid w:val="00D24CDC"/>
    <w:rsid w:val="00D2507F"/>
    <w:rsid w:val="00D25598"/>
    <w:rsid w:val="00D25B58"/>
    <w:rsid w:val="00D25E27"/>
    <w:rsid w:val="00D261FE"/>
    <w:rsid w:val="00D27138"/>
    <w:rsid w:val="00D271BF"/>
    <w:rsid w:val="00D273D2"/>
    <w:rsid w:val="00D276A2"/>
    <w:rsid w:val="00D276AC"/>
    <w:rsid w:val="00D3003B"/>
    <w:rsid w:val="00D303B8"/>
    <w:rsid w:val="00D30986"/>
    <w:rsid w:val="00D311D3"/>
    <w:rsid w:val="00D313E7"/>
    <w:rsid w:val="00D314E5"/>
    <w:rsid w:val="00D31649"/>
    <w:rsid w:val="00D31833"/>
    <w:rsid w:val="00D318DD"/>
    <w:rsid w:val="00D32845"/>
    <w:rsid w:val="00D33A66"/>
    <w:rsid w:val="00D33DDC"/>
    <w:rsid w:val="00D342DF"/>
    <w:rsid w:val="00D34600"/>
    <w:rsid w:val="00D34659"/>
    <w:rsid w:val="00D347AD"/>
    <w:rsid w:val="00D347EA"/>
    <w:rsid w:val="00D34DDF"/>
    <w:rsid w:val="00D34EE8"/>
    <w:rsid w:val="00D354A5"/>
    <w:rsid w:val="00D3734F"/>
    <w:rsid w:val="00D3736A"/>
    <w:rsid w:val="00D374DE"/>
    <w:rsid w:val="00D3750C"/>
    <w:rsid w:val="00D37837"/>
    <w:rsid w:val="00D37BF3"/>
    <w:rsid w:val="00D37D85"/>
    <w:rsid w:val="00D37EC2"/>
    <w:rsid w:val="00D40204"/>
    <w:rsid w:val="00D402F0"/>
    <w:rsid w:val="00D4074F"/>
    <w:rsid w:val="00D40755"/>
    <w:rsid w:val="00D407A6"/>
    <w:rsid w:val="00D40E65"/>
    <w:rsid w:val="00D40E67"/>
    <w:rsid w:val="00D410B3"/>
    <w:rsid w:val="00D4153C"/>
    <w:rsid w:val="00D41752"/>
    <w:rsid w:val="00D41D10"/>
    <w:rsid w:val="00D420A6"/>
    <w:rsid w:val="00D421AF"/>
    <w:rsid w:val="00D42721"/>
    <w:rsid w:val="00D42BA0"/>
    <w:rsid w:val="00D42C4E"/>
    <w:rsid w:val="00D42F38"/>
    <w:rsid w:val="00D43E74"/>
    <w:rsid w:val="00D44CB9"/>
    <w:rsid w:val="00D44F75"/>
    <w:rsid w:val="00D44F8A"/>
    <w:rsid w:val="00D44F8E"/>
    <w:rsid w:val="00D4557A"/>
    <w:rsid w:val="00D45F35"/>
    <w:rsid w:val="00D461F2"/>
    <w:rsid w:val="00D46FA1"/>
    <w:rsid w:val="00D47698"/>
    <w:rsid w:val="00D47BDC"/>
    <w:rsid w:val="00D504A0"/>
    <w:rsid w:val="00D50996"/>
    <w:rsid w:val="00D509B8"/>
    <w:rsid w:val="00D5131C"/>
    <w:rsid w:val="00D5179D"/>
    <w:rsid w:val="00D51B7E"/>
    <w:rsid w:val="00D51E90"/>
    <w:rsid w:val="00D51FAB"/>
    <w:rsid w:val="00D52038"/>
    <w:rsid w:val="00D5230D"/>
    <w:rsid w:val="00D52424"/>
    <w:rsid w:val="00D5244C"/>
    <w:rsid w:val="00D524AE"/>
    <w:rsid w:val="00D5380E"/>
    <w:rsid w:val="00D53DBA"/>
    <w:rsid w:val="00D540A9"/>
    <w:rsid w:val="00D54788"/>
    <w:rsid w:val="00D54C14"/>
    <w:rsid w:val="00D54E7E"/>
    <w:rsid w:val="00D55514"/>
    <w:rsid w:val="00D5585A"/>
    <w:rsid w:val="00D5679F"/>
    <w:rsid w:val="00D56944"/>
    <w:rsid w:val="00D56D27"/>
    <w:rsid w:val="00D5785C"/>
    <w:rsid w:val="00D578AB"/>
    <w:rsid w:val="00D57CC7"/>
    <w:rsid w:val="00D60058"/>
    <w:rsid w:val="00D6232C"/>
    <w:rsid w:val="00D624C0"/>
    <w:rsid w:val="00D6281C"/>
    <w:rsid w:val="00D63567"/>
    <w:rsid w:val="00D6365D"/>
    <w:rsid w:val="00D6366A"/>
    <w:rsid w:val="00D63F4D"/>
    <w:rsid w:val="00D64397"/>
    <w:rsid w:val="00D6445A"/>
    <w:rsid w:val="00D6449F"/>
    <w:rsid w:val="00D644A4"/>
    <w:rsid w:val="00D644A7"/>
    <w:rsid w:val="00D644CD"/>
    <w:rsid w:val="00D649A3"/>
    <w:rsid w:val="00D64C64"/>
    <w:rsid w:val="00D64E52"/>
    <w:rsid w:val="00D658BA"/>
    <w:rsid w:val="00D67274"/>
    <w:rsid w:val="00D673C2"/>
    <w:rsid w:val="00D6773A"/>
    <w:rsid w:val="00D6791A"/>
    <w:rsid w:val="00D70066"/>
    <w:rsid w:val="00D7067F"/>
    <w:rsid w:val="00D70A7D"/>
    <w:rsid w:val="00D70BF1"/>
    <w:rsid w:val="00D70CD5"/>
    <w:rsid w:val="00D70D88"/>
    <w:rsid w:val="00D711A7"/>
    <w:rsid w:val="00D71464"/>
    <w:rsid w:val="00D714CA"/>
    <w:rsid w:val="00D71733"/>
    <w:rsid w:val="00D71788"/>
    <w:rsid w:val="00D71D16"/>
    <w:rsid w:val="00D72A83"/>
    <w:rsid w:val="00D7300D"/>
    <w:rsid w:val="00D733CC"/>
    <w:rsid w:val="00D7352B"/>
    <w:rsid w:val="00D738EB"/>
    <w:rsid w:val="00D73F82"/>
    <w:rsid w:val="00D74A06"/>
    <w:rsid w:val="00D752B7"/>
    <w:rsid w:val="00D75C5E"/>
    <w:rsid w:val="00D75EB2"/>
    <w:rsid w:val="00D76663"/>
    <w:rsid w:val="00D76AF9"/>
    <w:rsid w:val="00D76C13"/>
    <w:rsid w:val="00D771D3"/>
    <w:rsid w:val="00D77315"/>
    <w:rsid w:val="00D7783D"/>
    <w:rsid w:val="00D77F58"/>
    <w:rsid w:val="00D8017E"/>
    <w:rsid w:val="00D803DF"/>
    <w:rsid w:val="00D809F3"/>
    <w:rsid w:val="00D80A8D"/>
    <w:rsid w:val="00D80B92"/>
    <w:rsid w:val="00D80C21"/>
    <w:rsid w:val="00D812B8"/>
    <w:rsid w:val="00D81F4D"/>
    <w:rsid w:val="00D82243"/>
    <w:rsid w:val="00D83334"/>
    <w:rsid w:val="00D83AC4"/>
    <w:rsid w:val="00D83E5E"/>
    <w:rsid w:val="00D846AB"/>
    <w:rsid w:val="00D84F09"/>
    <w:rsid w:val="00D853E6"/>
    <w:rsid w:val="00D862B8"/>
    <w:rsid w:val="00D863F0"/>
    <w:rsid w:val="00D864F8"/>
    <w:rsid w:val="00D878AF"/>
    <w:rsid w:val="00D87A44"/>
    <w:rsid w:val="00D87E29"/>
    <w:rsid w:val="00D917A6"/>
    <w:rsid w:val="00D91BA3"/>
    <w:rsid w:val="00D929EC"/>
    <w:rsid w:val="00D92E41"/>
    <w:rsid w:val="00D93052"/>
    <w:rsid w:val="00D938F4"/>
    <w:rsid w:val="00D94644"/>
    <w:rsid w:val="00D94994"/>
    <w:rsid w:val="00D94C53"/>
    <w:rsid w:val="00D94FA8"/>
    <w:rsid w:val="00D95A1E"/>
    <w:rsid w:val="00D95FE4"/>
    <w:rsid w:val="00D96085"/>
    <w:rsid w:val="00D962D7"/>
    <w:rsid w:val="00D96925"/>
    <w:rsid w:val="00D97271"/>
    <w:rsid w:val="00D9761D"/>
    <w:rsid w:val="00D976B6"/>
    <w:rsid w:val="00D97B28"/>
    <w:rsid w:val="00DA024F"/>
    <w:rsid w:val="00DA0451"/>
    <w:rsid w:val="00DA0907"/>
    <w:rsid w:val="00DA0F29"/>
    <w:rsid w:val="00DA1571"/>
    <w:rsid w:val="00DA1DEE"/>
    <w:rsid w:val="00DA2BD9"/>
    <w:rsid w:val="00DA2FA2"/>
    <w:rsid w:val="00DA302C"/>
    <w:rsid w:val="00DA3782"/>
    <w:rsid w:val="00DA3F57"/>
    <w:rsid w:val="00DA3FBD"/>
    <w:rsid w:val="00DA431F"/>
    <w:rsid w:val="00DA477A"/>
    <w:rsid w:val="00DA4901"/>
    <w:rsid w:val="00DA4B2C"/>
    <w:rsid w:val="00DA56F3"/>
    <w:rsid w:val="00DA5BE5"/>
    <w:rsid w:val="00DA5F6B"/>
    <w:rsid w:val="00DA645E"/>
    <w:rsid w:val="00DA6736"/>
    <w:rsid w:val="00DA69AD"/>
    <w:rsid w:val="00DA6AB6"/>
    <w:rsid w:val="00DA6F2C"/>
    <w:rsid w:val="00DA7193"/>
    <w:rsid w:val="00DA7715"/>
    <w:rsid w:val="00DB02BA"/>
    <w:rsid w:val="00DB1F24"/>
    <w:rsid w:val="00DB20DB"/>
    <w:rsid w:val="00DB213F"/>
    <w:rsid w:val="00DB2EF1"/>
    <w:rsid w:val="00DB3349"/>
    <w:rsid w:val="00DB3488"/>
    <w:rsid w:val="00DB4744"/>
    <w:rsid w:val="00DB522C"/>
    <w:rsid w:val="00DB59B4"/>
    <w:rsid w:val="00DB5E96"/>
    <w:rsid w:val="00DB5FA8"/>
    <w:rsid w:val="00DB65F2"/>
    <w:rsid w:val="00DB6F7F"/>
    <w:rsid w:val="00DB7583"/>
    <w:rsid w:val="00DB7608"/>
    <w:rsid w:val="00DB7A44"/>
    <w:rsid w:val="00DB7BE6"/>
    <w:rsid w:val="00DB7D16"/>
    <w:rsid w:val="00DB7DC3"/>
    <w:rsid w:val="00DB7EEF"/>
    <w:rsid w:val="00DC05AF"/>
    <w:rsid w:val="00DC0917"/>
    <w:rsid w:val="00DC0B49"/>
    <w:rsid w:val="00DC0FC5"/>
    <w:rsid w:val="00DC18CF"/>
    <w:rsid w:val="00DC1CF3"/>
    <w:rsid w:val="00DC1D72"/>
    <w:rsid w:val="00DC2137"/>
    <w:rsid w:val="00DC2586"/>
    <w:rsid w:val="00DC3221"/>
    <w:rsid w:val="00DC3AA6"/>
    <w:rsid w:val="00DC4021"/>
    <w:rsid w:val="00DC4213"/>
    <w:rsid w:val="00DC42A0"/>
    <w:rsid w:val="00DC42A5"/>
    <w:rsid w:val="00DC486F"/>
    <w:rsid w:val="00DC4A39"/>
    <w:rsid w:val="00DC4E1E"/>
    <w:rsid w:val="00DC601A"/>
    <w:rsid w:val="00DC69C4"/>
    <w:rsid w:val="00DC6DD9"/>
    <w:rsid w:val="00DC7523"/>
    <w:rsid w:val="00DC7575"/>
    <w:rsid w:val="00DC773F"/>
    <w:rsid w:val="00DC77E3"/>
    <w:rsid w:val="00DD0092"/>
    <w:rsid w:val="00DD12E6"/>
    <w:rsid w:val="00DD1484"/>
    <w:rsid w:val="00DD16C0"/>
    <w:rsid w:val="00DD17EE"/>
    <w:rsid w:val="00DD1B7C"/>
    <w:rsid w:val="00DD1D5C"/>
    <w:rsid w:val="00DD25F4"/>
    <w:rsid w:val="00DD29E5"/>
    <w:rsid w:val="00DD2B70"/>
    <w:rsid w:val="00DD2CB5"/>
    <w:rsid w:val="00DD358F"/>
    <w:rsid w:val="00DD35A7"/>
    <w:rsid w:val="00DD37A5"/>
    <w:rsid w:val="00DD4903"/>
    <w:rsid w:val="00DD4D41"/>
    <w:rsid w:val="00DD51EA"/>
    <w:rsid w:val="00DD64F3"/>
    <w:rsid w:val="00DD6CFA"/>
    <w:rsid w:val="00DD74A3"/>
    <w:rsid w:val="00DD7D8B"/>
    <w:rsid w:val="00DD7F40"/>
    <w:rsid w:val="00DE06DD"/>
    <w:rsid w:val="00DE11D0"/>
    <w:rsid w:val="00DE1289"/>
    <w:rsid w:val="00DE1B01"/>
    <w:rsid w:val="00DE2753"/>
    <w:rsid w:val="00DE2E70"/>
    <w:rsid w:val="00DE35C1"/>
    <w:rsid w:val="00DE3A56"/>
    <w:rsid w:val="00DE3B5C"/>
    <w:rsid w:val="00DE4008"/>
    <w:rsid w:val="00DE454B"/>
    <w:rsid w:val="00DE4A7A"/>
    <w:rsid w:val="00DE4F03"/>
    <w:rsid w:val="00DE4F6A"/>
    <w:rsid w:val="00DE5270"/>
    <w:rsid w:val="00DE596D"/>
    <w:rsid w:val="00DE6CA7"/>
    <w:rsid w:val="00DE6CCB"/>
    <w:rsid w:val="00DE6DAB"/>
    <w:rsid w:val="00DE6EE1"/>
    <w:rsid w:val="00DE7724"/>
    <w:rsid w:val="00DE7FCF"/>
    <w:rsid w:val="00DF0116"/>
    <w:rsid w:val="00DF0DCD"/>
    <w:rsid w:val="00DF1221"/>
    <w:rsid w:val="00DF1316"/>
    <w:rsid w:val="00DF137A"/>
    <w:rsid w:val="00DF14CA"/>
    <w:rsid w:val="00DF1DAA"/>
    <w:rsid w:val="00DF1E3C"/>
    <w:rsid w:val="00DF28C5"/>
    <w:rsid w:val="00DF3272"/>
    <w:rsid w:val="00DF389F"/>
    <w:rsid w:val="00DF3D13"/>
    <w:rsid w:val="00DF4ACC"/>
    <w:rsid w:val="00DF4CF1"/>
    <w:rsid w:val="00DF4F84"/>
    <w:rsid w:val="00DF50BD"/>
    <w:rsid w:val="00DF559C"/>
    <w:rsid w:val="00DF5AC1"/>
    <w:rsid w:val="00DF6CDC"/>
    <w:rsid w:val="00DF7368"/>
    <w:rsid w:val="00DF76DD"/>
    <w:rsid w:val="00DF79C4"/>
    <w:rsid w:val="00DF7AAA"/>
    <w:rsid w:val="00DF7D23"/>
    <w:rsid w:val="00E00076"/>
    <w:rsid w:val="00E002B3"/>
    <w:rsid w:val="00E015A8"/>
    <w:rsid w:val="00E015CE"/>
    <w:rsid w:val="00E031F6"/>
    <w:rsid w:val="00E03454"/>
    <w:rsid w:val="00E0351F"/>
    <w:rsid w:val="00E036E8"/>
    <w:rsid w:val="00E0391E"/>
    <w:rsid w:val="00E03F31"/>
    <w:rsid w:val="00E04F95"/>
    <w:rsid w:val="00E055BD"/>
    <w:rsid w:val="00E05656"/>
    <w:rsid w:val="00E05E9C"/>
    <w:rsid w:val="00E05EC9"/>
    <w:rsid w:val="00E05EF3"/>
    <w:rsid w:val="00E06BEC"/>
    <w:rsid w:val="00E072E4"/>
    <w:rsid w:val="00E078A8"/>
    <w:rsid w:val="00E07DB5"/>
    <w:rsid w:val="00E101FF"/>
    <w:rsid w:val="00E10412"/>
    <w:rsid w:val="00E10551"/>
    <w:rsid w:val="00E10CB5"/>
    <w:rsid w:val="00E11A0C"/>
    <w:rsid w:val="00E11B4C"/>
    <w:rsid w:val="00E11EC6"/>
    <w:rsid w:val="00E11EDE"/>
    <w:rsid w:val="00E1367C"/>
    <w:rsid w:val="00E13989"/>
    <w:rsid w:val="00E13B8B"/>
    <w:rsid w:val="00E13FAD"/>
    <w:rsid w:val="00E14147"/>
    <w:rsid w:val="00E145F1"/>
    <w:rsid w:val="00E149EC"/>
    <w:rsid w:val="00E14D31"/>
    <w:rsid w:val="00E14E82"/>
    <w:rsid w:val="00E155C3"/>
    <w:rsid w:val="00E15CFB"/>
    <w:rsid w:val="00E16289"/>
    <w:rsid w:val="00E16C3C"/>
    <w:rsid w:val="00E171F8"/>
    <w:rsid w:val="00E174BB"/>
    <w:rsid w:val="00E17D69"/>
    <w:rsid w:val="00E17F5D"/>
    <w:rsid w:val="00E207B1"/>
    <w:rsid w:val="00E20D8E"/>
    <w:rsid w:val="00E21073"/>
    <w:rsid w:val="00E210C7"/>
    <w:rsid w:val="00E21211"/>
    <w:rsid w:val="00E219F6"/>
    <w:rsid w:val="00E21BD0"/>
    <w:rsid w:val="00E21F17"/>
    <w:rsid w:val="00E22454"/>
    <w:rsid w:val="00E22C5D"/>
    <w:rsid w:val="00E23A68"/>
    <w:rsid w:val="00E23DED"/>
    <w:rsid w:val="00E24206"/>
    <w:rsid w:val="00E242B5"/>
    <w:rsid w:val="00E24389"/>
    <w:rsid w:val="00E24B84"/>
    <w:rsid w:val="00E25FFF"/>
    <w:rsid w:val="00E26042"/>
    <w:rsid w:val="00E26132"/>
    <w:rsid w:val="00E263CF"/>
    <w:rsid w:val="00E2647D"/>
    <w:rsid w:val="00E26A3F"/>
    <w:rsid w:val="00E3001D"/>
    <w:rsid w:val="00E3002C"/>
    <w:rsid w:val="00E3033C"/>
    <w:rsid w:val="00E31003"/>
    <w:rsid w:val="00E312C2"/>
    <w:rsid w:val="00E314FB"/>
    <w:rsid w:val="00E31993"/>
    <w:rsid w:val="00E33232"/>
    <w:rsid w:val="00E332A9"/>
    <w:rsid w:val="00E33AA3"/>
    <w:rsid w:val="00E34624"/>
    <w:rsid w:val="00E3475E"/>
    <w:rsid w:val="00E34A63"/>
    <w:rsid w:val="00E34AD5"/>
    <w:rsid w:val="00E3523B"/>
    <w:rsid w:val="00E35ED2"/>
    <w:rsid w:val="00E36085"/>
    <w:rsid w:val="00E36561"/>
    <w:rsid w:val="00E36CF8"/>
    <w:rsid w:val="00E36F9E"/>
    <w:rsid w:val="00E3756A"/>
    <w:rsid w:val="00E37AC3"/>
    <w:rsid w:val="00E400F8"/>
    <w:rsid w:val="00E40139"/>
    <w:rsid w:val="00E4016E"/>
    <w:rsid w:val="00E401B0"/>
    <w:rsid w:val="00E409FD"/>
    <w:rsid w:val="00E41B4E"/>
    <w:rsid w:val="00E424A8"/>
    <w:rsid w:val="00E42E00"/>
    <w:rsid w:val="00E435F7"/>
    <w:rsid w:val="00E437AF"/>
    <w:rsid w:val="00E4395C"/>
    <w:rsid w:val="00E43CF2"/>
    <w:rsid w:val="00E4420E"/>
    <w:rsid w:val="00E446BF"/>
    <w:rsid w:val="00E44F61"/>
    <w:rsid w:val="00E45319"/>
    <w:rsid w:val="00E46028"/>
    <w:rsid w:val="00E461FD"/>
    <w:rsid w:val="00E46538"/>
    <w:rsid w:val="00E47E4E"/>
    <w:rsid w:val="00E50065"/>
    <w:rsid w:val="00E50F87"/>
    <w:rsid w:val="00E51A36"/>
    <w:rsid w:val="00E51B50"/>
    <w:rsid w:val="00E51D31"/>
    <w:rsid w:val="00E525DC"/>
    <w:rsid w:val="00E52AED"/>
    <w:rsid w:val="00E530F4"/>
    <w:rsid w:val="00E53496"/>
    <w:rsid w:val="00E534A5"/>
    <w:rsid w:val="00E53E69"/>
    <w:rsid w:val="00E54229"/>
    <w:rsid w:val="00E543A7"/>
    <w:rsid w:val="00E543BC"/>
    <w:rsid w:val="00E543C1"/>
    <w:rsid w:val="00E54973"/>
    <w:rsid w:val="00E54C7A"/>
    <w:rsid w:val="00E5521E"/>
    <w:rsid w:val="00E560B3"/>
    <w:rsid w:val="00E56467"/>
    <w:rsid w:val="00E56CAC"/>
    <w:rsid w:val="00E56EE5"/>
    <w:rsid w:val="00E5731D"/>
    <w:rsid w:val="00E5765C"/>
    <w:rsid w:val="00E57665"/>
    <w:rsid w:val="00E578E5"/>
    <w:rsid w:val="00E57E4C"/>
    <w:rsid w:val="00E60CB4"/>
    <w:rsid w:val="00E612B7"/>
    <w:rsid w:val="00E61678"/>
    <w:rsid w:val="00E6190F"/>
    <w:rsid w:val="00E61E0C"/>
    <w:rsid w:val="00E61E6E"/>
    <w:rsid w:val="00E61E73"/>
    <w:rsid w:val="00E6202E"/>
    <w:rsid w:val="00E6232B"/>
    <w:rsid w:val="00E628B9"/>
    <w:rsid w:val="00E62E6F"/>
    <w:rsid w:val="00E6307E"/>
    <w:rsid w:val="00E63283"/>
    <w:rsid w:val="00E634FB"/>
    <w:rsid w:val="00E636D2"/>
    <w:rsid w:val="00E63958"/>
    <w:rsid w:val="00E63E20"/>
    <w:rsid w:val="00E64472"/>
    <w:rsid w:val="00E645E5"/>
    <w:rsid w:val="00E64849"/>
    <w:rsid w:val="00E64C70"/>
    <w:rsid w:val="00E650D7"/>
    <w:rsid w:val="00E6514F"/>
    <w:rsid w:val="00E6542E"/>
    <w:rsid w:val="00E65B3B"/>
    <w:rsid w:val="00E6627C"/>
    <w:rsid w:val="00E6642A"/>
    <w:rsid w:val="00E66C5D"/>
    <w:rsid w:val="00E66D7F"/>
    <w:rsid w:val="00E67EAD"/>
    <w:rsid w:val="00E705BB"/>
    <w:rsid w:val="00E70DFA"/>
    <w:rsid w:val="00E71349"/>
    <w:rsid w:val="00E719E3"/>
    <w:rsid w:val="00E72B3F"/>
    <w:rsid w:val="00E72C2B"/>
    <w:rsid w:val="00E72F00"/>
    <w:rsid w:val="00E73418"/>
    <w:rsid w:val="00E73667"/>
    <w:rsid w:val="00E73755"/>
    <w:rsid w:val="00E738F8"/>
    <w:rsid w:val="00E73966"/>
    <w:rsid w:val="00E739A5"/>
    <w:rsid w:val="00E7434D"/>
    <w:rsid w:val="00E74826"/>
    <w:rsid w:val="00E74901"/>
    <w:rsid w:val="00E74D93"/>
    <w:rsid w:val="00E755E3"/>
    <w:rsid w:val="00E75641"/>
    <w:rsid w:val="00E75D5F"/>
    <w:rsid w:val="00E760DD"/>
    <w:rsid w:val="00E7616B"/>
    <w:rsid w:val="00E76CC3"/>
    <w:rsid w:val="00E76E8A"/>
    <w:rsid w:val="00E77301"/>
    <w:rsid w:val="00E77BE3"/>
    <w:rsid w:val="00E80158"/>
    <w:rsid w:val="00E80B1A"/>
    <w:rsid w:val="00E80BC2"/>
    <w:rsid w:val="00E80EFD"/>
    <w:rsid w:val="00E8101D"/>
    <w:rsid w:val="00E811FA"/>
    <w:rsid w:val="00E81945"/>
    <w:rsid w:val="00E823BF"/>
    <w:rsid w:val="00E82750"/>
    <w:rsid w:val="00E82791"/>
    <w:rsid w:val="00E82911"/>
    <w:rsid w:val="00E82A6F"/>
    <w:rsid w:val="00E83AC1"/>
    <w:rsid w:val="00E83ACB"/>
    <w:rsid w:val="00E83D0C"/>
    <w:rsid w:val="00E84758"/>
    <w:rsid w:val="00E8488A"/>
    <w:rsid w:val="00E84906"/>
    <w:rsid w:val="00E85BCD"/>
    <w:rsid w:val="00E862E5"/>
    <w:rsid w:val="00E86966"/>
    <w:rsid w:val="00E8703B"/>
    <w:rsid w:val="00E871DB"/>
    <w:rsid w:val="00E87277"/>
    <w:rsid w:val="00E87352"/>
    <w:rsid w:val="00E87850"/>
    <w:rsid w:val="00E8799F"/>
    <w:rsid w:val="00E9001F"/>
    <w:rsid w:val="00E9017E"/>
    <w:rsid w:val="00E907DF"/>
    <w:rsid w:val="00E907EF"/>
    <w:rsid w:val="00E90A72"/>
    <w:rsid w:val="00E90B36"/>
    <w:rsid w:val="00E90FE0"/>
    <w:rsid w:val="00E913BF"/>
    <w:rsid w:val="00E91620"/>
    <w:rsid w:val="00E91AB2"/>
    <w:rsid w:val="00E91B2D"/>
    <w:rsid w:val="00E92489"/>
    <w:rsid w:val="00E92842"/>
    <w:rsid w:val="00E92A93"/>
    <w:rsid w:val="00E92C7B"/>
    <w:rsid w:val="00E92EA2"/>
    <w:rsid w:val="00E93A0C"/>
    <w:rsid w:val="00E93E41"/>
    <w:rsid w:val="00E95985"/>
    <w:rsid w:val="00E959FA"/>
    <w:rsid w:val="00E95A4E"/>
    <w:rsid w:val="00E95CE7"/>
    <w:rsid w:val="00E95DE1"/>
    <w:rsid w:val="00E961D8"/>
    <w:rsid w:val="00E961E6"/>
    <w:rsid w:val="00E96B04"/>
    <w:rsid w:val="00E96FF7"/>
    <w:rsid w:val="00E97084"/>
    <w:rsid w:val="00E974CB"/>
    <w:rsid w:val="00E975FC"/>
    <w:rsid w:val="00E97759"/>
    <w:rsid w:val="00EA0382"/>
    <w:rsid w:val="00EA05DE"/>
    <w:rsid w:val="00EA0C3D"/>
    <w:rsid w:val="00EA0E56"/>
    <w:rsid w:val="00EA1131"/>
    <w:rsid w:val="00EA12B6"/>
    <w:rsid w:val="00EA1746"/>
    <w:rsid w:val="00EA2863"/>
    <w:rsid w:val="00EA2D7D"/>
    <w:rsid w:val="00EA2DE5"/>
    <w:rsid w:val="00EA2E4C"/>
    <w:rsid w:val="00EA3241"/>
    <w:rsid w:val="00EA35C2"/>
    <w:rsid w:val="00EA36E8"/>
    <w:rsid w:val="00EA3A6B"/>
    <w:rsid w:val="00EA3DE1"/>
    <w:rsid w:val="00EA3EAA"/>
    <w:rsid w:val="00EA3FBA"/>
    <w:rsid w:val="00EA519A"/>
    <w:rsid w:val="00EA5256"/>
    <w:rsid w:val="00EA5629"/>
    <w:rsid w:val="00EA57BA"/>
    <w:rsid w:val="00EA5D8D"/>
    <w:rsid w:val="00EA5FEC"/>
    <w:rsid w:val="00EA63BF"/>
    <w:rsid w:val="00EA6421"/>
    <w:rsid w:val="00EA6B0A"/>
    <w:rsid w:val="00EB0727"/>
    <w:rsid w:val="00EB0748"/>
    <w:rsid w:val="00EB0D4F"/>
    <w:rsid w:val="00EB12D2"/>
    <w:rsid w:val="00EB1BD2"/>
    <w:rsid w:val="00EB1CB1"/>
    <w:rsid w:val="00EB269A"/>
    <w:rsid w:val="00EB26E4"/>
    <w:rsid w:val="00EB28EC"/>
    <w:rsid w:val="00EB3364"/>
    <w:rsid w:val="00EB3442"/>
    <w:rsid w:val="00EB3A88"/>
    <w:rsid w:val="00EB3B63"/>
    <w:rsid w:val="00EB3F2A"/>
    <w:rsid w:val="00EB468C"/>
    <w:rsid w:val="00EB5145"/>
    <w:rsid w:val="00EB58B2"/>
    <w:rsid w:val="00EB5FEB"/>
    <w:rsid w:val="00EB6058"/>
    <w:rsid w:val="00EB62E3"/>
    <w:rsid w:val="00EB6BA8"/>
    <w:rsid w:val="00EB6FF0"/>
    <w:rsid w:val="00EB72D8"/>
    <w:rsid w:val="00EB7917"/>
    <w:rsid w:val="00EC029B"/>
    <w:rsid w:val="00EC0BE6"/>
    <w:rsid w:val="00EC0D11"/>
    <w:rsid w:val="00EC105F"/>
    <w:rsid w:val="00EC14BC"/>
    <w:rsid w:val="00EC1A23"/>
    <w:rsid w:val="00EC1BFD"/>
    <w:rsid w:val="00EC1D2A"/>
    <w:rsid w:val="00EC1D40"/>
    <w:rsid w:val="00EC27EE"/>
    <w:rsid w:val="00EC29E9"/>
    <w:rsid w:val="00EC2FDE"/>
    <w:rsid w:val="00EC33C9"/>
    <w:rsid w:val="00EC34A5"/>
    <w:rsid w:val="00EC3D2A"/>
    <w:rsid w:val="00EC4815"/>
    <w:rsid w:val="00EC4833"/>
    <w:rsid w:val="00EC4899"/>
    <w:rsid w:val="00EC4E6D"/>
    <w:rsid w:val="00EC51A3"/>
    <w:rsid w:val="00EC5978"/>
    <w:rsid w:val="00EC5AD0"/>
    <w:rsid w:val="00EC620C"/>
    <w:rsid w:val="00EC63A6"/>
    <w:rsid w:val="00EC6515"/>
    <w:rsid w:val="00EC6DD2"/>
    <w:rsid w:val="00EC713C"/>
    <w:rsid w:val="00EC7326"/>
    <w:rsid w:val="00EC733E"/>
    <w:rsid w:val="00EC7348"/>
    <w:rsid w:val="00EC73AE"/>
    <w:rsid w:val="00EC7F70"/>
    <w:rsid w:val="00ED0094"/>
    <w:rsid w:val="00ED04FD"/>
    <w:rsid w:val="00ED0594"/>
    <w:rsid w:val="00ED0921"/>
    <w:rsid w:val="00ED0970"/>
    <w:rsid w:val="00ED0B28"/>
    <w:rsid w:val="00ED1DBD"/>
    <w:rsid w:val="00ED1E47"/>
    <w:rsid w:val="00ED2D06"/>
    <w:rsid w:val="00ED30D8"/>
    <w:rsid w:val="00ED3667"/>
    <w:rsid w:val="00ED3E11"/>
    <w:rsid w:val="00ED3EEA"/>
    <w:rsid w:val="00ED4244"/>
    <w:rsid w:val="00ED4A22"/>
    <w:rsid w:val="00ED509B"/>
    <w:rsid w:val="00ED5190"/>
    <w:rsid w:val="00ED557B"/>
    <w:rsid w:val="00ED5601"/>
    <w:rsid w:val="00ED58FE"/>
    <w:rsid w:val="00ED5BDB"/>
    <w:rsid w:val="00ED5C21"/>
    <w:rsid w:val="00ED63FA"/>
    <w:rsid w:val="00ED6529"/>
    <w:rsid w:val="00ED6D9E"/>
    <w:rsid w:val="00ED6FE4"/>
    <w:rsid w:val="00ED7318"/>
    <w:rsid w:val="00ED7646"/>
    <w:rsid w:val="00ED7C80"/>
    <w:rsid w:val="00ED7CED"/>
    <w:rsid w:val="00EE085D"/>
    <w:rsid w:val="00EE0C00"/>
    <w:rsid w:val="00EE10B8"/>
    <w:rsid w:val="00EE162D"/>
    <w:rsid w:val="00EE1794"/>
    <w:rsid w:val="00EE2234"/>
    <w:rsid w:val="00EE2B2E"/>
    <w:rsid w:val="00EE2C40"/>
    <w:rsid w:val="00EE370A"/>
    <w:rsid w:val="00EE3CA9"/>
    <w:rsid w:val="00EE3EDC"/>
    <w:rsid w:val="00EE4101"/>
    <w:rsid w:val="00EE4887"/>
    <w:rsid w:val="00EE4B61"/>
    <w:rsid w:val="00EE4C15"/>
    <w:rsid w:val="00EE537D"/>
    <w:rsid w:val="00EE539C"/>
    <w:rsid w:val="00EE5FA4"/>
    <w:rsid w:val="00EE64BA"/>
    <w:rsid w:val="00EE6BD6"/>
    <w:rsid w:val="00EE7BBB"/>
    <w:rsid w:val="00EF0789"/>
    <w:rsid w:val="00EF0795"/>
    <w:rsid w:val="00EF0EFF"/>
    <w:rsid w:val="00EF1134"/>
    <w:rsid w:val="00EF1366"/>
    <w:rsid w:val="00EF1A97"/>
    <w:rsid w:val="00EF1FB5"/>
    <w:rsid w:val="00EF354D"/>
    <w:rsid w:val="00EF3AD0"/>
    <w:rsid w:val="00EF3B55"/>
    <w:rsid w:val="00EF4076"/>
    <w:rsid w:val="00EF4664"/>
    <w:rsid w:val="00EF47E9"/>
    <w:rsid w:val="00EF5281"/>
    <w:rsid w:val="00EF5D8E"/>
    <w:rsid w:val="00EF5F2B"/>
    <w:rsid w:val="00EF6A8F"/>
    <w:rsid w:val="00EF6B16"/>
    <w:rsid w:val="00EF6BD8"/>
    <w:rsid w:val="00EF6D8B"/>
    <w:rsid w:val="00EF7852"/>
    <w:rsid w:val="00EF7B67"/>
    <w:rsid w:val="00EF7DF7"/>
    <w:rsid w:val="00EF7E0D"/>
    <w:rsid w:val="00F00080"/>
    <w:rsid w:val="00F000B4"/>
    <w:rsid w:val="00F00493"/>
    <w:rsid w:val="00F00B4A"/>
    <w:rsid w:val="00F00F95"/>
    <w:rsid w:val="00F018D7"/>
    <w:rsid w:val="00F01F94"/>
    <w:rsid w:val="00F02045"/>
    <w:rsid w:val="00F0231F"/>
    <w:rsid w:val="00F023C4"/>
    <w:rsid w:val="00F02521"/>
    <w:rsid w:val="00F02661"/>
    <w:rsid w:val="00F02674"/>
    <w:rsid w:val="00F02702"/>
    <w:rsid w:val="00F02767"/>
    <w:rsid w:val="00F02855"/>
    <w:rsid w:val="00F02876"/>
    <w:rsid w:val="00F02BA5"/>
    <w:rsid w:val="00F030E1"/>
    <w:rsid w:val="00F0385C"/>
    <w:rsid w:val="00F0397F"/>
    <w:rsid w:val="00F039F6"/>
    <w:rsid w:val="00F03A62"/>
    <w:rsid w:val="00F03CC3"/>
    <w:rsid w:val="00F03E06"/>
    <w:rsid w:val="00F03F87"/>
    <w:rsid w:val="00F047B2"/>
    <w:rsid w:val="00F049DB"/>
    <w:rsid w:val="00F05100"/>
    <w:rsid w:val="00F0511B"/>
    <w:rsid w:val="00F05667"/>
    <w:rsid w:val="00F05690"/>
    <w:rsid w:val="00F060DC"/>
    <w:rsid w:val="00F06429"/>
    <w:rsid w:val="00F069FB"/>
    <w:rsid w:val="00F06B2D"/>
    <w:rsid w:val="00F07420"/>
    <w:rsid w:val="00F076CF"/>
    <w:rsid w:val="00F079C3"/>
    <w:rsid w:val="00F104B0"/>
    <w:rsid w:val="00F1066B"/>
    <w:rsid w:val="00F106E3"/>
    <w:rsid w:val="00F10BC9"/>
    <w:rsid w:val="00F10CC9"/>
    <w:rsid w:val="00F10DDF"/>
    <w:rsid w:val="00F10F69"/>
    <w:rsid w:val="00F110EB"/>
    <w:rsid w:val="00F11776"/>
    <w:rsid w:val="00F11C8F"/>
    <w:rsid w:val="00F124C1"/>
    <w:rsid w:val="00F12A02"/>
    <w:rsid w:val="00F13A3F"/>
    <w:rsid w:val="00F14C76"/>
    <w:rsid w:val="00F1569B"/>
    <w:rsid w:val="00F15A1B"/>
    <w:rsid w:val="00F16296"/>
    <w:rsid w:val="00F16ABE"/>
    <w:rsid w:val="00F16CE2"/>
    <w:rsid w:val="00F17711"/>
    <w:rsid w:val="00F17DAE"/>
    <w:rsid w:val="00F203D7"/>
    <w:rsid w:val="00F20475"/>
    <w:rsid w:val="00F206BF"/>
    <w:rsid w:val="00F20C2F"/>
    <w:rsid w:val="00F21471"/>
    <w:rsid w:val="00F218D6"/>
    <w:rsid w:val="00F21AC0"/>
    <w:rsid w:val="00F221C7"/>
    <w:rsid w:val="00F2224A"/>
    <w:rsid w:val="00F22635"/>
    <w:rsid w:val="00F2270A"/>
    <w:rsid w:val="00F23634"/>
    <w:rsid w:val="00F23705"/>
    <w:rsid w:val="00F23A73"/>
    <w:rsid w:val="00F23A98"/>
    <w:rsid w:val="00F23DD1"/>
    <w:rsid w:val="00F23E96"/>
    <w:rsid w:val="00F23FD4"/>
    <w:rsid w:val="00F244BB"/>
    <w:rsid w:val="00F246EB"/>
    <w:rsid w:val="00F247CD"/>
    <w:rsid w:val="00F25147"/>
    <w:rsid w:val="00F258F6"/>
    <w:rsid w:val="00F25C3B"/>
    <w:rsid w:val="00F263D6"/>
    <w:rsid w:val="00F267F6"/>
    <w:rsid w:val="00F269E8"/>
    <w:rsid w:val="00F26DF9"/>
    <w:rsid w:val="00F26ED9"/>
    <w:rsid w:val="00F270EC"/>
    <w:rsid w:val="00F272FF"/>
    <w:rsid w:val="00F275A3"/>
    <w:rsid w:val="00F27905"/>
    <w:rsid w:val="00F27A1A"/>
    <w:rsid w:val="00F27CD5"/>
    <w:rsid w:val="00F27EFE"/>
    <w:rsid w:val="00F30209"/>
    <w:rsid w:val="00F312ED"/>
    <w:rsid w:val="00F316B6"/>
    <w:rsid w:val="00F31AB7"/>
    <w:rsid w:val="00F31CA4"/>
    <w:rsid w:val="00F326D7"/>
    <w:rsid w:val="00F346A5"/>
    <w:rsid w:val="00F346C9"/>
    <w:rsid w:val="00F351C6"/>
    <w:rsid w:val="00F35403"/>
    <w:rsid w:val="00F355E0"/>
    <w:rsid w:val="00F35D64"/>
    <w:rsid w:val="00F36AA7"/>
    <w:rsid w:val="00F37122"/>
    <w:rsid w:val="00F3782D"/>
    <w:rsid w:val="00F37B08"/>
    <w:rsid w:val="00F4015C"/>
    <w:rsid w:val="00F408C3"/>
    <w:rsid w:val="00F411DC"/>
    <w:rsid w:val="00F411E4"/>
    <w:rsid w:val="00F417F5"/>
    <w:rsid w:val="00F41B4B"/>
    <w:rsid w:val="00F41EA6"/>
    <w:rsid w:val="00F42F3A"/>
    <w:rsid w:val="00F432A4"/>
    <w:rsid w:val="00F4386D"/>
    <w:rsid w:val="00F4388C"/>
    <w:rsid w:val="00F44265"/>
    <w:rsid w:val="00F4500F"/>
    <w:rsid w:val="00F450AC"/>
    <w:rsid w:val="00F4542E"/>
    <w:rsid w:val="00F45EE0"/>
    <w:rsid w:val="00F46A24"/>
    <w:rsid w:val="00F46F68"/>
    <w:rsid w:val="00F4736D"/>
    <w:rsid w:val="00F47781"/>
    <w:rsid w:val="00F50251"/>
    <w:rsid w:val="00F50646"/>
    <w:rsid w:val="00F50ACD"/>
    <w:rsid w:val="00F50DF2"/>
    <w:rsid w:val="00F51567"/>
    <w:rsid w:val="00F515E3"/>
    <w:rsid w:val="00F52DE8"/>
    <w:rsid w:val="00F52FB8"/>
    <w:rsid w:val="00F5364D"/>
    <w:rsid w:val="00F538BB"/>
    <w:rsid w:val="00F53DF2"/>
    <w:rsid w:val="00F547E6"/>
    <w:rsid w:val="00F54A35"/>
    <w:rsid w:val="00F54C22"/>
    <w:rsid w:val="00F553D8"/>
    <w:rsid w:val="00F55629"/>
    <w:rsid w:val="00F5563F"/>
    <w:rsid w:val="00F55A45"/>
    <w:rsid w:val="00F562AD"/>
    <w:rsid w:val="00F567FE"/>
    <w:rsid w:val="00F568CD"/>
    <w:rsid w:val="00F56B37"/>
    <w:rsid w:val="00F56E36"/>
    <w:rsid w:val="00F571F4"/>
    <w:rsid w:val="00F57580"/>
    <w:rsid w:val="00F6037C"/>
    <w:rsid w:val="00F60A89"/>
    <w:rsid w:val="00F61463"/>
    <w:rsid w:val="00F620A0"/>
    <w:rsid w:val="00F621F7"/>
    <w:rsid w:val="00F626CF"/>
    <w:rsid w:val="00F6293B"/>
    <w:rsid w:val="00F631DC"/>
    <w:rsid w:val="00F63256"/>
    <w:rsid w:val="00F632D0"/>
    <w:rsid w:val="00F640B1"/>
    <w:rsid w:val="00F64728"/>
    <w:rsid w:val="00F647F0"/>
    <w:rsid w:val="00F64BAC"/>
    <w:rsid w:val="00F64E55"/>
    <w:rsid w:val="00F64EDA"/>
    <w:rsid w:val="00F6503F"/>
    <w:rsid w:val="00F6516F"/>
    <w:rsid w:val="00F652EA"/>
    <w:rsid w:val="00F65B7A"/>
    <w:rsid w:val="00F65EE4"/>
    <w:rsid w:val="00F66254"/>
    <w:rsid w:val="00F6654F"/>
    <w:rsid w:val="00F6666B"/>
    <w:rsid w:val="00F669AB"/>
    <w:rsid w:val="00F670A7"/>
    <w:rsid w:val="00F67532"/>
    <w:rsid w:val="00F67DCE"/>
    <w:rsid w:val="00F7054A"/>
    <w:rsid w:val="00F7099E"/>
    <w:rsid w:val="00F70A27"/>
    <w:rsid w:val="00F70FA2"/>
    <w:rsid w:val="00F71101"/>
    <w:rsid w:val="00F711C9"/>
    <w:rsid w:val="00F71514"/>
    <w:rsid w:val="00F71922"/>
    <w:rsid w:val="00F721D4"/>
    <w:rsid w:val="00F724EB"/>
    <w:rsid w:val="00F72684"/>
    <w:rsid w:val="00F7276E"/>
    <w:rsid w:val="00F72B07"/>
    <w:rsid w:val="00F72B82"/>
    <w:rsid w:val="00F73533"/>
    <w:rsid w:val="00F737C0"/>
    <w:rsid w:val="00F73AF4"/>
    <w:rsid w:val="00F73C44"/>
    <w:rsid w:val="00F73D8D"/>
    <w:rsid w:val="00F748CE"/>
    <w:rsid w:val="00F75C00"/>
    <w:rsid w:val="00F75FA1"/>
    <w:rsid w:val="00F765C7"/>
    <w:rsid w:val="00F77073"/>
    <w:rsid w:val="00F7767B"/>
    <w:rsid w:val="00F7791F"/>
    <w:rsid w:val="00F807A8"/>
    <w:rsid w:val="00F8125D"/>
    <w:rsid w:val="00F81916"/>
    <w:rsid w:val="00F82144"/>
    <w:rsid w:val="00F82C4F"/>
    <w:rsid w:val="00F8328D"/>
    <w:rsid w:val="00F83349"/>
    <w:rsid w:val="00F83425"/>
    <w:rsid w:val="00F834FA"/>
    <w:rsid w:val="00F837A6"/>
    <w:rsid w:val="00F83AD5"/>
    <w:rsid w:val="00F83D7F"/>
    <w:rsid w:val="00F845F7"/>
    <w:rsid w:val="00F846C1"/>
    <w:rsid w:val="00F85328"/>
    <w:rsid w:val="00F86208"/>
    <w:rsid w:val="00F865A4"/>
    <w:rsid w:val="00F86650"/>
    <w:rsid w:val="00F8676D"/>
    <w:rsid w:val="00F869E2"/>
    <w:rsid w:val="00F86E1D"/>
    <w:rsid w:val="00F900CD"/>
    <w:rsid w:val="00F9034B"/>
    <w:rsid w:val="00F91086"/>
    <w:rsid w:val="00F91A50"/>
    <w:rsid w:val="00F91F66"/>
    <w:rsid w:val="00F91FE9"/>
    <w:rsid w:val="00F92545"/>
    <w:rsid w:val="00F92B6A"/>
    <w:rsid w:val="00F93759"/>
    <w:rsid w:val="00F93F0B"/>
    <w:rsid w:val="00F940B9"/>
    <w:rsid w:val="00F941D1"/>
    <w:rsid w:val="00F94387"/>
    <w:rsid w:val="00F94689"/>
    <w:rsid w:val="00F949C9"/>
    <w:rsid w:val="00F9505F"/>
    <w:rsid w:val="00F95293"/>
    <w:rsid w:val="00F955B5"/>
    <w:rsid w:val="00F9575A"/>
    <w:rsid w:val="00F959A1"/>
    <w:rsid w:val="00F959BC"/>
    <w:rsid w:val="00F95CD6"/>
    <w:rsid w:val="00F96C65"/>
    <w:rsid w:val="00F97530"/>
    <w:rsid w:val="00F97D83"/>
    <w:rsid w:val="00FA07FF"/>
    <w:rsid w:val="00FA10F6"/>
    <w:rsid w:val="00FA1251"/>
    <w:rsid w:val="00FA1539"/>
    <w:rsid w:val="00FA206C"/>
    <w:rsid w:val="00FA24FD"/>
    <w:rsid w:val="00FA2559"/>
    <w:rsid w:val="00FA2620"/>
    <w:rsid w:val="00FA2B38"/>
    <w:rsid w:val="00FA2CFE"/>
    <w:rsid w:val="00FA327B"/>
    <w:rsid w:val="00FA328F"/>
    <w:rsid w:val="00FA4000"/>
    <w:rsid w:val="00FA44E6"/>
    <w:rsid w:val="00FA468D"/>
    <w:rsid w:val="00FA539C"/>
    <w:rsid w:val="00FA602A"/>
    <w:rsid w:val="00FA64B2"/>
    <w:rsid w:val="00FA698A"/>
    <w:rsid w:val="00FA6C01"/>
    <w:rsid w:val="00FA6F10"/>
    <w:rsid w:val="00FA73D2"/>
    <w:rsid w:val="00FA7E94"/>
    <w:rsid w:val="00FA7F1D"/>
    <w:rsid w:val="00FB0620"/>
    <w:rsid w:val="00FB0ADD"/>
    <w:rsid w:val="00FB1143"/>
    <w:rsid w:val="00FB1A23"/>
    <w:rsid w:val="00FB1F9D"/>
    <w:rsid w:val="00FB23CE"/>
    <w:rsid w:val="00FB4D69"/>
    <w:rsid w:val="00FB5117"/>
    <w:rsid w:val="00FB69F5"/>
    <w:rsid w:val="00FB6D77"/>
    <w:rsid w:val="00FB6DD1"/>
    <w:rsid w:val="00FB7758"/>
    <w:rsid w:val="00FC0038"/>
    <w:rsid w:val="00FC09E5"/>
    <w:rsid w:val="00FC0E47"/>
    <w:rsid w:val="00FC0ECD"/>
    <w:rsid w:val="00FC20CC"/>
    <w:rsid w:val="00FC2449"/>
    <w:rsid w:val="00FC25A6"/>
    <w:rsid w:val="00FC2627"/>
    <w:rsid w:val="00FC29CF"/>
    <w:rsid w:val="00FC2F14"/>
    <w:rsid w:val="00FC2FDA"/>
    <w:rsid w:val="00FC39EC"/>
    <w:rsid w:val="00FC3BD6"/>
    <w:rsid w:val="00FC4781"/>
    <w:rsid w:val="00FC4782"/>
    <w:rsid w:val="00FC4D0E"/>
    <w:rsid w:val="00FC506B"/>
    <w:rsid w:val="00FC623B"/>
    <w:rsid w:val="00FC65C7"/>
    <w:rsid w:val="00FC6829"/>
    <w:rsid w:val="00FC6A40"/>
    <w:rsid w:val="00FC6A84"/>
    <w:rsid w:val="00FC730D"/>
    <w:rsid w:val="00FC7703"/>
    <w:rsid w:val="00FC7732"/>
    <w:rsid w:val="00FC79DE"/>
    <w:rsid w:val="00FD081C"/>
    <w:rsid w:val="00FD0C58"/>
    <w:rsid w:val="00FD10F3"/>
    <w:rsid w:val="00FD180C"/>
    <w:rsid w:val="00FD1D5A"/>
    <w:rsid w:val="00FD1E49"/>
    <w:rsid w:val="00FD2416"/>
    <w:rsid w:val="00FD26B7"/>
    <w:rsid w:val="00FD27A2"/>
    <w:rsid w:val="00FD2861"/>
    <w:rsid w:val="00FD2935"/>
    <w:rsid w:val="00FD2BD2"/>
    <w:rsid w:val="00FD3720"/>
    <w:rsid w:val="00FD3751"/>
    <w:rsid w:val="00FD37D7"/>
    <w:rsid w:val="00FD3899"/>
    <w:rsid w:val="00FD39CB"/>
    <w:rsid w:val="00FD3AA8"/>
    <w:rsid w:val="00FD4396"/>
    <w:rsid w:val="00FD45C3"/>
    <w:rsid w:val="00FD4B8B"/>
    <w:rsid w:val="00FD5996"/>
    <w:rsid w:val="00FD5FB9"/>
    <w:rsid w:val="00FD6441"/>
    <w:rsid w:val="00FD6605"/>
    <w:rsid w:val="00FD6BDD"/>
    <w:rsid w:val="00FD73B9"/>
    <w:rsid w:val="00FD73FC"/>
    <w:rsid w:val="00FD77A8"/>
    <w:rsid w:val="00FD7A4E"/>
    <w:rsid w:val="00FE0561"/>
    <w:rsid w:val="00FE0D8B"/>
    <w:rsid w:val="00FE19A3"/>
    <w:rsid w:val="00FE2B17"/>
    <w:rsid w:val="00FE2BC4"/>
    <w:rsid w:val="00FE30DC"/>
    <w:rsid w:val="00FE31D0"/>
    <w:rsid w:val="00FE31D1"/>
    <w:rsid w:val="00FE3476"/>
    <w:rsid w:val="00FE37D5"/>
    <w:rsid w:val="00FE3B3B"/>
    <w:rsid w:val="00FE3D0F"/>
    <w:rsid w:val="00FE3D92"/>
    <w:rsid w:val="00FE4ED3"/>
    <w:rsid w:val="00FE538E"/>
    <w:rsid w:val="00FE5590"/>
    <w:rsid w:val="00FE5660"/>
    <w:rsid w:val="00FE56C2"/>
    <w:rsid w:val="00FE5A2E"/>
    <w:rsid w:val="00FE5A56"/>
    <w:rsid w:val="00FE5D69"/>
    <w:rsid w:val="00FE5F07"/>
    <w:rsid w:val="00FE61DB"/>
    <w:rsid w:val="00FE65E0"/>
    <w:rsid w:val="00FE6FAA"/>
    <w:rsid w:val="00FE7070"/>
    <w:rsid w:val="00FF0552"/>
    <w:rsid w:val="00FF08E1"/>
    <w:rsid w:val="00FF0D4E"/>
    <w:rsid w:val="00FF1446"/>
    <w:rsid w:val="00FF1855"/>
    <w:rsid w:val="00FF21D4"/>
    <w:rsid w:val="00FF265F"/>
    <w:rsid w:val="00FF2684"/>
    <w:rsid w:val="00FF2705"/>
    <w:rsid w:val="00FF2A42"/>
    <w:rsid w:val="00FF4F0B"/>
    <w:rsid w:val="00FF55D8"/>
    <w:rsid w:val="00FF5615"/>
    <w:rsid w:val="00FF56FD"/>
    <w:rsid w:val="00FF5AF9"/>
    <w:rsid w:val="00FF5B6C"/>
    <w:rsid w:val="00FF5FCE"/>
    <w:rsid w:val="00FF6349"/>
    <w:rsid w:val="00FF6D6E"/>
    <w:rsid w:val="00FF6DAA"/>
    <w:rsid w:val="00FF72B5"/>
    <w:rsid w:val="00FF79C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72C9CF"/>
  <w15:docId w15:val="{95DEF685-2A6E-43EF-A6E2-FE7FC13587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qFormat="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nhideWhenUsed="1" w:qFormat="1"/>
    <w:lsdException w:name="List Number" w:qFormat="1"/>
    <w:lsdException w:name="List 2" w:semiHidden="1" w:unhideWhenUsed="1"/>
    <w:lsdException w:name="List 3" w:semiHidden="1" w:unhideWhenUsed="1"/>
    <w:lsdException w:name="List 5" w:qFormat="1"/>
    <w:lsdException w:name="List Bullet 2" w:semiHidden="1" w:uiPriority="99"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Heading 1 Char,Alt+1,Alt+11"/>
    <w:next w:val="a"/>
    <w:link w:val="10"/>
    <w:uiPriority w:val="9"/>
    <w:qFormat/>
    <w:pPr>
      <w:keepNext/>
      <w:keepLines/>
      <w:numPr>
        <w:numId w:val="1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Header 2,Header2,22,heading2,2nd level,H21,H22,H23,H24,H25,R2,E2,†berschrift 2,õberschrift 2"/>
    <w:basedOn w:val="1"/>
    <w:next w:val="a"/>
    <w:link w:val="21"/>
    <w:qFormat/>
    <w:rsid w:val="006F7CF0"/>
    <w:pPr>
      <w:numPr>
        <w:ilvl w:val="1"/>
      </w:numPr>
      <w:pBdr>
        <w:top w:val="none" w:sz="0" w:space="0" w:color="auto"/>
      </w:pBdr>
      <w:adjustRightInd w:val="0"/>
      <w:spacing w:before="180"/>
      <w:outlineLvl w:val="1"/>
    </w:pPr>
    <w:rPr>
      <w:sz w:val="30"/>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Title"/>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3"/>
    <w:next w:val="a"/>
    <w:link w:val="40"/>
    <w:qFormat/>
    <w:pPr>
      <w:numPr>
        <w:ilvl w:val="3"/>
      </w:numPr>
      <w:tabs>
        <w:tab w:val="num" w:pos="851"/>
      </w:tabs>
      <w:outlineLvl w:val="3"/>
    </w:pPr>
    <w:rPr>
      <w:sz w:val="24"/>
    </w:rPr>
  </w:style>
  <w:style w:type="paragraph" w:styleId="5">
    <w:name w:val="heading 5"/>
    <w:aliases w:val="h5,Heading5,H5"/>
    <w:basedOn w:val="4"/>
    <w:next w:val="a"/>
    <w:link w:val="50"/>
    <w:qFormat/>
    <w:pPr>
      <w:numPr>
        <w:ilvl w:val="4"/>
      </w:numPr>
      <w:outlineLvl w:val="4"/>
    </w:pPr>
    <w:rPr>
      <w:sz w:val="22"/>
    </w:rPr>
  </w:style>
  <w:style w:type="paragraph" w:styleId="6">
    <w:name w:val="heading 6"/>
    <w:basedOn w:val="H6"/>
    <w:next w:val="a"/>
    <w:link w:val="60"/>
    <w:qFormat/>
    <w:pPr>
      <w:numPr>
        <w:ilvl w:val="5"/>
      </w:numPr>
      <w:outlineLvl w:val="5"/>
    </w:pPr>
  </w:style>
  <w:style w:type="paragraph" w:styleId="7">
    <w:name w:val="heading 7"/>
    <w:basedOn w:val="H6"/>
    <w:next w:val="a"/>
    <w:link w:val="70"/>
    <w:qFormat/>
    <w:pPr>
      <w:numPr>
        <w:ilvl w:val="6"/>
      </w:numPr>
      <w:outlineLvl w:val="6"/>
    </w:pPr>
  </w:style>
  <w:style w:type="paragraph" w:styleId="8">
    <w:name w:val="heading 8"/>
    <w:aliases w:val="Table Heading"/>
    <w:basedOn w:val="H6"/>
    <w:next w:val="a"/>
    <w:link w:val="80"/>
    <w:qFormat/>
    <w:pPr>
      <w:numPr>
        <w:ilvl w:val="7"/>
      </w:numPr>
      <w:outlineLvl w:val="7"/>
    </w:pPr>
  </w:style>
  <w:style w:type="paragraph" w:styleId="9">
    <w:name w:val="heading 9"/>
    <w:aliases w:val="Figure Heading,FH,标题 91"/>
    <w:basedOn w:val="H6"/>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1">
    <w:name w:val="toc 9"/>
    <w:basedOn w:val="81"/>
    <w:uiPriority w:val="39"/>
    <w:qFormat/>
    <w:pPr>
      <w:ind w:left="1418" w:hanging="1418"/>
    </w:pPr>
  </w:style>
  <w:style w:type="paragraph" w:styleId="81">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qFormat/>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qFormat/>
    <w:pPr>
      <w:widowControl w:val="0"/>
    </w:pPr>
    <w:rPr>
      <w:rFonts w:ascii="Arial" w:hAnsi="Arial"/>
      <w:b/>
      <w:noProof/>
      <w:sz w:val="18"/>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qFormat/>
    <w:pPr>
      <w:ind w:left="1134" w:hanging="1134"/>
    </w:pPr>
  </w:style>
  <w:style w:type="paragraph" w:styleId="20">
    <w:name w:val="toc 2"/>
    <w:basedOn w:val="11"/>
    <w:uiPriority w:val="39"/>
    <w:pPr>
      <w:keepNext w:val="0"/>
      <w:spacing w:before="0"/>
      <w:ind w:left="851" w:hanging="851"/>
    </w:pPr>
    <w:rPr>
      <w:sz w:val="20"/>
    </w:rPr>
  </w:style>
  <w:style w:type="paragraph" w:styleId="12">
    <w:name w:val="index 1"/>
    <w:basedOn w:val="a"/>
    <w:qFormat/>
    <w:pPr>
      <w:keepLines/>
      <w:spacing w:after="0"/>
    </w:pPr>
  </w:style>
  <w:style w:type="paragraph" w:styleId="22">
    <w:name w:val="index 2"/>
    <w:basedOn w:val="12"/>
    <w:semiHidden/>
    <w:pPr>
      <w:ind w:left="284"/>
    </w:pPr>
  </w:style>
  <w:style w:type="paragraph" w:customStyle="1" w:styleId="TT">
    <w:name w:val="TT"/>
    <w:basedOn w:val="1"/>
    <w:next w:val="a"/>
    <w:qFormat/>
    <w:pPr>
      <w:numPr>
        <w:numId w:val="1"/>
      </w:numPr>
      <w:outlineLvl w:val="9"/>
    </w:pPr>
  </w:style>
  <w:style w:type="paragraph" w:styleId="a5">
    <w:name w:val="footer"/>
    <w:basedOn w:val="a3"/>
    <w:link w:val="a6"/>
    <w:uiPriority w:val="99"/>
    <w:qFormat/>
    <w:pPr>
      <w:jc w:val="center"/>
    </w:pPr>
    <w:rPr>
      <w:i/>
    </w:rPr>
  </w:style>
  <w:style w:type="character" w:styleId="a7">
    <w:name w:val="footnote reference"/>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semiHidden/>
    <w:qFormat/>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styleId="23">
    <w:name w:val="List Number 2"/>
    <w:basedOn w:val="aa"/>
    <w:qFormat/>
    <w:pPr>
      <w:ind w:left="851"/>
    </w:pPr>
  </w:style>
  <w:style w:type="paragraph" w:styleId="aa">
    <w:name w:val="List Number"/>
    <w:basedOn w:val="ab"/>
    <w:qFormat/>
  </w:style>
  <w:style w:type="paragraph" w:styleId="ab">
    <w:name w:val="List"/>
    <w:basedOn w:val="a"/>
    <w:uiPriority w:val="99"/>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b"/>
    <w:link w:val="B1Char1"/>
    <w:qFormat/>
  </w:style>
  <w:style w:type="paragraph" w:styleId="61">
    <w:name w:val="toc 6"/>
    <w:basedOn w:val="51"/>
    <w:next w:val="a"/>
    <w:uiPriority w:val="39"/>
    <w:qFormat/>
    <w:pPr>
      <w:ind w:left="1985" w:hanging="1985"/>
    </w:pPr>
  </w:style>
  <w:style w:type="paragraph" w:styleId="71">
    <w:name w:val="toc 7"/>
    <w:basedOn w:val="61"/>
    <w:next w:val="a"/>
    <w:uiPriority w:val="39"/>
    <w:pPr>
      <w:ind w:left="2268" w:hanging="2268"/>
    </w:pPr>
  </w:style>
  <w:style w:type="paragraph" w:styleId="24">
    <w:name w:val="List Bullet 2"/>
    <w:basedOn w:val="ac"/>
    <w:uiPriority w:val="99"/>
    <w:qFormat/>
    <w:pPr>
      <w:ind w:left="851"/>
    </w:pPr>
  </w:style>
  <w:style w:type="paragraph" w:styleId="ac">
    <w:name w:val="List Bullet"/>
    <w:basedOn w:val="ab"/>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qFormat/>
    <w:pPr>
      <w:ind w:left="1702"/>
    </w:pPr>
  </w:style>
  <w:style w:type="paragraph" w:styleId="43">
    <w:name w:val="List Bullet 4"/>
    <w:basedOn w:val="32"/>
    <w:qFormat/>
    <w:pPr>
      <w:ind w:left="1418"/>
    </w:pPr>
  </w:style>
  <w:style w:type="paragraph" w:styleId="53">
    <w:name w:val="List Bullet 5"/>
    <w:basedOn w:val="43"/>
    <w:qFormat/>
    <w:pPr>
      <w:ind w:left="1702"/>
    </w:pPr>
  </w:style>
  <w:style w:type="paragraph" w:customStyle="1" w:styleId="B2">
    <w:name w:val="B2"/>
    <w:basedOn w:val="25"/>
    <w:link w:val="B2Char"/>
    <w:qFormat/>
  </w:style>
  <w:style w:type="paragraph" w:customStyle="1" w:styleId="B3">
    <w:name w:val="B3"/>
    <w:basedOn w:val="33"/>
    <w:link w:val="B3Char"/>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styleId="ae">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13"/>
    <w:qFormat/>
    <w:pPr>
      <w:spacing w:before="120" w:after="120"/>
    </w:pPr>
    <w:rPr>
      <w:b/>
    </w:rPr>
  </w:style>
  <w:style w:type="character" w:styleId="af">
    <w:name w:val="Hyperlink"/>
    <w:uiPriority w:val="99"/>
    <w:qFormat/>
    <w:rPr>
      <w:color w:val="0000FF"/>
      <w:u w:val="single"/>
    </w:rPr>
  </w:style>
  <w:style w:type="character" w:styleId="af0">
    <w:name w:val="FollowedHyperlink"/>
    <w:qFormat/>
    <w:rPr>
      <w:color w:val="800080"/>
      <w:u w:val="single"/>
    </w:rPr>
  </w:style>
  <w:style w:type="paragraph" w:styleId="af1">
    <w:name w:val="Document Map"/>
    <w:basedOn w:val="a"/>
    <w:link w:val="af2"/>
    <w:semiHidden/>
    <w:qFormat/>
    <w:pPr>
      <w:shd w:val="clear" w:color="auto" w:fill="000080"/>
    </w:pPr>
    <w:rPr>
      <w:rFonts w:ascii="Tahoma" w:hAnsi="Tahoma"/>
    </w:rPr>
  </w:style>
  <w:style w:type="paragraph" w:styleId="af3">
    <w:name w:val="Plain Text"/>
    <w:basedOn w:val="a"/>
    <w:link w:val="af4"/>
    <w:uiPriority w:val="99"/>
    <w:qFormat/>
    <w:rPr>
      <w:rFonts w:ascii="Courier New" w:hAnsi="Courier New"/>
      <w:lang w:val="nb-NO"/>
    </w:rPr>
  </w:style>
  <w:style w:type="paragraph" w:customStyle="1" w:styleId="TAJ">
    <w:name w:val="TAJ"/>
    <w:basedOn w:val="TH"/>
    <w:qFormat/>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f6"/>
  </w:style>
  <w:style w:type="character" w:styleId="af7">
    <w:name w:val="annotation reference"/>
    <w:qFormat/>
    <w:rPr>
      <w:sz w:val="16"/>
    </w:rPr>
  </w:style>
  <w:style w:type="paragraph" w:customStyle="1" w:styleId="Guidance">
    <w:name w:val="Guidance"/>
    <w:basedOn w:val="a"/>
    <w:uiPriority w:val="99"/>
    <w:qFormat/>
    <w:rPr>
      <w:i/>
      <w:color w:val="0000FF"/>
    </w:rPr>
  </w:style>
  <w:style w:type="paragraph" w:styleId="af8">
    <w:name w:val="annotation text"/>
    <w:basedOn w:val="a"/>
    <w:link w:val="14"/>
    <w:uiPriority w:val="99"/>
    <w:qFormat/>
  </w:style>
  <w:style w:type="character" w:styleId="af9">
    <w:name w:val="page number"/>
    <w:basedOn w:val="a0"/>
    <w:qFormat/>
  </w:style>
  <w:style w:type="paragraph" w:styleId="afa">
    <w:name w:val="Body Text Indent"/>
    <w:basedOn w:val="a"/>
    <w:pPr>
      <w:tabs>
        <w:tab w:val="left" w:pos="2127"/>
      </w:tabs>
      <w:spacing w:before="120"/>
      <w:ind w:left="2127" w:hanging="2127"/>
    </w:pPr>
    <w:rPr>
      <w:rFonts w:ascii="Arial" w:hAnsi="Arial"/>
      <w:b/>
      <w:sz w:val="24"/>
    </w:rPr>
  </w:style>
  <w:style w:type="paragraph" w:customStyle="1" w:styleId="15">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link w:val="ReferenceChar"/>
    <w:qFormat/>
    <w:pPr>
      <w:widowControl w:val="0"/>
      <w:spacing w:after="0"/>
      <w:ind w:left="283" w:hanging="283"/>
      <w:jc w:val="both"/>
    </w:pPr>
    <w:rPr>
      <w:rFonts w:ascii="Arial" w:hAnsi="Arial"/>
      <w:kern w:val="2"/>
      <w:sz w:val="21"/>
      <w:szCs w:val="24"/>
      <w:lang w:val="de-DE" w:eastAsia="ja-JP"/>
    </w:rPr>
  </w:style>
  <w:style w:type="paragraph" w:styleId="26">
    <w:name w:val="Body Text 2"/>
    <w:basedOn w:val="a"/>
    <w:link w:val="27"/>
    <w:qFormat/>
    <w:rPr>
      <w:color w:val="FF0000"/>
      <w:lang w:val="en-US"/>
    </w:rPr>
  </w:style>
  <w:style w:type="paragraph" w:styleId="34">
    <w:name w:val="Body Text 3"/>
    <w:basedOn w:val="a"/>
    <w:rPr>
      <w:color w:val="339966"/>
    </w:rPr>
  </w:style>
  <w:style w:type="paragraph" w:styleId="HTML">
    <w:name w:val="HTML Preformatted"/>
    <w:basedOn w:val="a"/>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6">
    <w:name w:val="コメント内容1"/>
    <w:basedOn w:val="af8"/>
    <w:next w:val="af8"/>
    <w:semiHidden/>
    <w:rPr>
      <w:b/>
      <w:bCs/>
    </w:rPr>
  </w:style>
  <w:style w:type="paragraph" w:styleId="afb">
    <w:name w:val="Balloon Text"/>
    <w:basedOn w:val="a"/>
    <w:link w:val="afc"/>
    <w:qFormat/>
    <w:rPr>
      <w:rFonts w:ascii="Arial" w:eastAsia="MS Gothic" w:hAnsi="Arial"/>
      <w:sz w:val="16"/>
      <w:szCs w:val="16"/>
    </w:rPr>
  </w:style>
  <w:style w:type="paragraph" w:styleId="afd">
    <w:name w:val="annotation subject"/>
    <w:basedOn w:val="af8"/>
    <w:next w:val="af8"/>
    <w:link w:val="afe"/>
    <w:rPr>
      <w:b/>
      <w:bCs/>
    </w:rPr>
  </w:style>
  <w:style w:type="paragraph" w:styleId="28">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f">
    <w:name w:val="Table Grid"/>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qFormat/>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5"/>
    <w:autoRedefine/>
    <w:qFormat/>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f0">
    <w:name w:val="Body Text First Indent"/>
    <w:basedOn w:val="af5"/>
    <w:pPr>
      <w:ind w:firstLineChars="100" w:firstLine="210"/>
    </w:pPr>
  </w:style>
  <w:style w:type="paragraph" w:styleId="29">
    <w:name w:val="Body Text First Indent 2"/>
    <w:basedOn w:val="afa"/>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f5"/>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正文文本缩进 3 字符"/>
    <w:link w:val="35"/>
    <w:rsid w:val="001D5F89"/>
    <w:rPr>
      <w:rFonts w:eastAsia="Times New Roman"/>
    </w:rPr>
  </w:style>
  <w:style w:type="paragraph" w:customStyle="1" w:styleId="numberedlist">
    <w:name w:val="numbered list"/>
    <w:basedOn w:val="ac"/>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14">
    <w:name w:val="批注文字 字符1"/>
    <w:link w:val="af8"/>
    <w:uiPriority w:val="99"/>
    <w:qFormat/>
    <w:rsid w:val="001D5F89"/>
    <w:rPr>
      <w:lang w:val="en-GB" w:eastAsia="en-US"/>
    </w:rPr>
  </w:style>
  <w:style w:type="paragraph" w:styleId="aff1">
    <w:name w:val="Date"/>
    <w:basedOn w:val="a"/>
    <w:next w:val="a"/>
    <w:link w:val="aff2"/>
    <w:qFormat/>
    <w:rsid w:val="001D5F89"/>
    <w:pPr>
      <w:overflowPunct w:val="0"/>
      <w:autoSpaceDE w:val="0"/>
      <w:autoSpaceDN w:val="0"/>
      <w:adjustRightInd w:val="0"/>
      <w:spacing w:after="0"/>
      <w:jc w:val="both"/>
      <w:textAlignment w:val="baseline"/>
    </w:pPr>
    <w:rPr>
      <w:rFonts w:eastAsia="Times New Roman"/>
    </w:rPr>
  </w:style>
  <w:style w:type="character" w:customStyle="1" w:styleId="aff2">
    <w:name w:val="日期 字符"/>
    <w:link w:val="aff1"/>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qFormat/>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f3">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qFormat/>
    <w:rsid w:val="001D5F89"/>
    <w:rPr>
      <w:rFonts w:ascii="Arial" w:hAnsi="Arial"/>
      <w:sz w:val="28"/>
      <w:lang w:val="en-GB"/>
    </w:rPr>
  </w:style>
  <w:style w:type="paragraph" w:customStyle="1" w:styleId="ListParagraph1">
    <w:name w:val="List Paragraph1"/>
    <w:basedOn w:val="a"/>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7">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8">
    <w:name w:val="変更箇所1"/>
    <w:hidden/>
    <w:uiPriority w:val="99"/>
    <w:semiHidden/>
    <w:rsid w:val="000D3D6D"/>
    <w:rPr>
      <w:lang w:val="en-GB" w:eastAsia="en-US"/>
    </w:rPr>
  </w:style>
  <w:style w:type="paragraph" w:customStyle="1" w:styleId="2a">
    <w:name w:val="リスト段落2"/>
    <w:basedOn w:val="a"/>
    <w:qFormat/>
    <w:rsid w:val="00A5218D"/>
    <w:pPr>
      <w:ind w:leftChars="400" w:left="840"/>
    </w:pPr>
  </w:style>
  <w:style w:type="paragraph" w:styleId="aff4">
    <w:name w:val="Normal (Web)"/>
    <w:basedOn w:val="a"/>
    <w:uiPriority w:val="99"/>
    <w:unhideWhenUsed/>
    <w:qFormat/>
    <w:rsid w:val="00663576"/>
    <w:pPr>
      <w:spacing w:before="100" w:beforeAutospacing="1" w:after="100" w:afterAutospacing="1"/>
    </w:pPr>
    <w:rPr>
      <w:rFonts w:ascii="宋体" w:eastAsia="宋体" w:hAnsi="宋体" w:cs="宋体"/>
      <w:sz w:val="24"/>
      <w:szCs w:val="24"/>
      <w:lang w:val="en-US" w:eastAsia="zh-CN"/>
    </w:rPr>
  </w:style>
  <w:style w:type="paragraph" w:styleId="aff5">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6">
    <w:name w:val="Title"/>
    <w:basedOn w:val="a"/>
    <w:link w:val="aff7"/>
    <w:qFormat/>
    <w:rsid w:val="002536ED"/>
    <w:pPr>
      <w:widowControl w:val="0"/>
      <w:spacing w:after="0"/>
      <w:jc w:val="center"/>
    </w:pPr>
    <w:rPr>
      <w:rFonts w:ascii="Century" w:hAnsi="Century"/>
      <w:b/>
      <w:kern w:val="2"/>
      <w:sz w:val="28"/>
      <w:lang w:val="x-none" w:eastAsia="ja-JP"/>
    </w:rPr>
  </w:style>
  <w:style w:type="character" w:customStyle="1" w:styleId="aff7">
    <w:name w:val="标题 字符"/>
    <w:link w:val="aff6"/>
    <w:rsid w:val="002536ED"/>
    <w:rPr>
      <w:rFonts w:ascii="Century" w:hAnsi="Century"/>
      <w:b/>
      <w:kern w:val="2"/>
      <w:sz w:val="28"/>
      <w:lang w:eastAsia="ja-JP"/>
    </w:rPr>
  </w:style>
  <w:style w:type="character" w:customStyle="1" w:styleId="TALChar">
    <w:name w:val="TAL Char"/>
    <w:link w:val="TAL"/>
    <w:qFormat/>
    <w:locked/>
    <w:rsid w:val="001F2420"/>
    <w:rPr>
      <w:rFonts w:ascii="Arial" w:hAnsi="Arial"/>
      <w:sz w:val="18"/>
      <w:lang w:val="en-GB" w:eastAsia="en-US"/>
    </w:rPr>
  </w:style>
  <w:style w:type="paragraph" w:styleId="aff8">
    <w:name w:val="List Paragraph"/>
    <w:aliases w:val="- Bullets,목록 단락,リスト段落,?? ??,?????,????,Lista1,List Paragraph,中等深浅网格 1 - 着色 21,列表段落,列出段落1,¥¡¡¡¡ì¬º¥¹¥È¶ÎÂä,ÁÐ³ö¶ÎÂä,列表段落1,—ño’i—Ž,¥ê¥¹¥È¶ÎÂä,1st level - Bullet List Paragraph,Lettre d'introduction,Paragrafo elenco,Normal bullet 2,Bullet list,목록단락,列"/>
    <w:basedOn w:val="a"/>
    <w:link w:val="19"/>
    <w:uiPriority w:val="34"/>
    <w:qFormat/>
    <w:rsid w:val="00A1241B"/>
    <w:pPr>
      <w:ind w:leftChars="400" w:left="840"/>
    </w:pPr>
  </w:style>
  <w:style w:type="character" w:customStyle="1" w:styleId="PLChar">
    <w:name w:val="PL Char"/>
    <w:basedOn w:val="a0"/>
    <w:link w:val="PL"/>
    <w:qFormat/>
    <w:locked/>
    <w:rsid w:val="00F018D7"/>
    <w:rPr>
      <w:rFonts w:ascii="Courier New" w:hAnsi="Courier New"/>
      <w:noProof/>
      <w:sz w:val="16"/>
      <w:lang w:val="en-GB" w:eastAsia="en-US"/>
    </w:rPr>
  </w:style>
  <w:style w:type="character" w:customStyle="1" w:styleId="21">
    <w:name w:val="标题 2 字符1"/>
    <w:aliases w:val="Head2A 字符,2 字符,H2 字符,UNDERRUBRIK 1-2 字符,DO NOT USE_h2 字符,h2 字符,h21 字符,Heading 2 Char 字符,H2 Char 字符,h2 Char 字符,Header 2 字符,Header2 字符,22 字符,heading2 字符,2nd level 字符,H21 字符,H22 字符,H23 字符,H24 字符,H25 字符,R2 字符,E2 字符,†berschrift 2 字符"/>
    <w:basedOn w:val="a0"/>
    <w:link w:val="2"/>
    <w:rsid w:val="006F7CF0"/>
    <w:rPr>
      <w:rFonts w:ascii="Arial" w:hAnsi="Arial"/>
      <w:sz w:val="30"/>
      <w:lang w:val="en-GB"/>
    </w:rPr>
  </w:style>
  <w:style w:type="character" w:customStyle="1" w:styleId="af4">
    <w:name w:val="纯文本 字符"/>
    <w:basedOn w:val="a0"/>
    <w:link w:val="af3"/>
    <w:uiPriority w:val="99"/>
    <w:rsid w:val="0032381D"/>
    <w:rPr>
      <w:rFonts w:ascii="Courier New" w:hAnsi="Courier New"/>
      <w:lang w:val="nb-NO" w:eastAsia="en-US"/>
    </w:rPr>
  </w:style>
  <w:style w:type="character" w:customStyle="1" w:styleId="19">
    <w:name w:val="列出段落 字符1"/>
    <w:aliases w:val="- Bullets 字符,목록 단락 字符,リスト段落 字符,?? ?? 字符,????? 字符,???? 字符,Lista1 字符,List Paragraph 字符,中等深浅网格 1 - 着色 21 字符,列表段落 字符,列出段落1 字符,¥¡¡¡¡ì¬º¥¹¥È¶ÎÂä 字符,ÁÐ³ö¶ÎÂä 字符,列表段落1 字符,—ño’i—Ž 字符,¥ê¥¹¥È¶ÎÂä 字符,1st level - Bullet List Paragraph 字符,Normal bullet 2 字符"/>
    <w:link w:val="aff8"/>
    <w:uiPriority w:val="34"/>
    <w:qFormat/>
    <w:rsid w:val="005F0C73"/>
    <w:rPr>
      <w:lang w:val="en-GB" w:eastAsia="en-US"/>
    </w:rPr>
  </w:style>
  <w:style w:type="character" w:customStyle="1" w:styleId="a6">
    <w:name w:val="页脚 字符"/>
    <w:basedOn w:val="a0"/>
    <w:link w:val="a5"/>
    <w:uiPriority w:val="99"/>
    <w:qFormat/>
    <w:rsid w:val="002E6B5E"/>
    <w:rPr>
      <w:rFonts w:ascii="Arial" w:hAnsi="Arial"/>
      <w:b/>
      <w:i/>
      <w:noProof/>
      <w:sz w:val="18"/>
      <w:lang w:val="en-GB" w:eastAsia="en-US"/>
    </w:rPr>
  </w:style>
  <w:style w:type="character" w:customStyle="1" w:styleId="ReferenceChar">
    <w:name w:val="Reference Char"/>
    <w:link w:val="Reference"/>
    <w:rsid w:val="00D862B8"/>
    <w:rPr>
      <w:rFonts w:ascii="Arial" w:hAnsi="Arial"/>
      <w:kern w:val="2"/>
      <w:sz w:val="21"/>
      <w:szCs w:val="24"/>
      <w:lang w:val="de-DE"/>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qFormat/>
    <w:rsid w:val="00F65EE4"/>
    <w:rPr>
      <w:rFonts w:ascii="Arial" w:hAnsi="Arial"/>
      <w:b/>
      <w:noProof/>
      <w:sz w:val="18"/>
      <w:lang w:val="en-GB" w:eastAsia="en-US"/>
    </w:rPr>
  </w:style>
  <w:style w:type="character" w:customStyle="1" w:styleId="apple-converted-space">
    <w:name w:val="apple-converted-space"/>
    <w:basedOn w:val="a0"/>
    <w:rsid w:val="00910694"/>
  </w:style>
  <w:style w:type="paragraph" w:customStyle="1" w:styleId="References">
    <w:name w:val="References"/>
    <w:basedOn w:val="a"/>
    <w:qFormat/>
    <w:rsid w:val="00F4500F"/>
    <w:pPr>
      <w:numPr>
        <w:numId w:val="9"/>
      </w:numPr>
      <w:autoSpaceDE w:val="0"/>
      <w:autoSpaceDN w:val="0"/>
      <w:snapToGrid w:val="0"/>
      <w:spacing w:after="60"/>
      <w:jc w:val="both"/>
    </w:pPr>
    <w:rPr>
      <w:rFonts w:eastAsia="宋体"/>
      <w:szCs w:val="16"/>
      <w:lang w:val="en-US"/>
    </w:rPr>
  </w:style>
  <w:style w:type="character" w:customStyle="1" w:styleId="gt-baf-word-clickable1">
    <w:name w:val="gt-baf-word-clickable1"/>
    <w:basedOn w:val="a0"/>
    <w:rsid w:val="001217D8"/>
    <w:rPr>
      <w:color w:val="000000"/>
    </w:rPr>
  </w:style>
  <w:style w:type="character" w:customStyle="1" w:styleId="shorttext">
    <w:name w:val="short_text"/>
    <w:basedOn w:val="a0"/>
    <w:rsid w:val="009E4839"/>
  </w:style>
  <w:style w:type="table" w:styleId="3-5">
    <w:name w:val="List Table 3 Accent 5"/>
    <w:basedOn w:val="a1"/>
    <w:uiPriority w:val="48"/>
    <w:rsid w:val="006F780E"/>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4-6">
    <w:name w:val="Grid Table 4 Accent 6"/>
    <w:basedOn w:val="a1"/>
    <w:uiPriority w:val="49"/>
    <w:rsid w:val="002D611B"/>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
    <w:name w:val="bullet"/>
    <w:basedOn w:val="aff8"/>
    <w:link w:val="bulletChar"/>
    <w:qFormat/>
    <w:rsid w:val="002D2788"/>
    <w:pPr>
      <w:widowControl w:val="0"/>
      <w:numPr>
        <w:numId w:val="10"/>
      </w:numPr>
      <w:spacing w:after="0"/>
      <w:ind w:leftChars="0" w:left="0"/>
      <w:contextualSpacing/>
      <w:jc w:val="both"/>
    </w:pPr>
    <w:rPr>
      <w:rFonts w:ascii="Calibri" w:eastAsia="Times New Roman" w:hAnsi="Calibri"/>
      <w:kern w:val="2"/>
      <w:szCs w:val="24"/>
      <w:lang w:val="en-US" w:eastAsia="zh-CN"/>
    </w:rPr>
  </w:style>
  <w:style w:type="character" w:customStyle="1" w:styleId="bulletChar">
    <w:name w:val="bullet Char"/>
    <w:link w:val="bullet"/>
    <w:qFormat/>
    <w:rsid w:val="002D2788"/>
    <w:rPr>
      <w:rFonts w:ascii="Calibri" w:eastAsia="Times New Roman" w:hAnsi="Calibri"/>
      <w:kern w:val="2"/>
      <w:szCs w:val="24"/>
      <w:lang w:eastAsia="zh-CN"/>
    </w:rPr>
  </w:style>
  <w:style w:type="paragraph" w:customStyle="1" w:styleId="LGTdoc">
    <w:name w:val="LGTdoc_본문"/>
    <w:basedOn w:val="a"/>
    <w:link w:val="LGTdocChar"/>
    <w:qFormat/>
    <w:rsid w:val="007F3B3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TACChar">
    <w:name w:val="TAC Char"/>
    <w:link w:val="TAC"/>
    <w:qFormat/>
    <w:rsid w:val="007F3B3A"/>
    <w:rPr>
      <w:rFonts w:ascii="Arial" w:hAnsi="Arial"/>
      <w:sz w:val="18"/>
      <w:lang w:val="en-GB" w:eastAsia="en-US"/>
    </w:rPr>
  </w:style>
  <w:style w:type="character" w:customStyle="1" w:styleId="13">
    <w:name w:val="题注 字符1"/>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e"/>
    <w:qFormat/>
    <w:locked/>
    <w:rsid w:val="00143979"/>
    <w:rPr>
      <w:b/>
      <w:lang w:val="en-GB" w:eastAsia="en-US"/>
    </w:rPr>
  </w:style>
  <w:style w:type="character" w:styleId="aff9">
    <w:name w:val="Strong"/>
    <w:qFormat/>
    <w:rsid w:val="004672B6"/>
    <w:rPr>
      <w:b/>
      <w:b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0"/>
    <w:link w:val="1"/>
    <w:uiPriority w:val="9"/>
    <w:qFormat/>
    <w:rsid w:val="004C2124"/>
    <w:rPr>
      <w:rFonts w:ascii="Arial" w:hAnsi="Arial"/>
      <w:sz w:val="3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rsid w:val="004C2124"/>
    <w:rPr>
      <w:rFonts w:ascii="Arial" w:hAnsi="Arial"/>
      <w:sz w:val="24"/>
      <w:lang w:val="en-GB"/>
    </w:rPr>
  </w:style>
  <w:style w:type="character" w:customStyle="1" w:styleId="50">
    <w:name w:val="标题 5 字符"/>
    <w:aliases w:val="h5 字符,Heading5 字符,H5 字符"/>
    <w:basedOn w:val="a0"/>
    <w:link w:val="5"/>
    <w:qFormat/>
    <w:rsid w:val="004C2124"/>
    <w:rPr>
      <w:rFonts w:ascii="Arial" w:hAnsi="Arial"/>
      <w:sz w:val="22"/>
      <w:lang w:val="en-GB"/>
    </w:rPr>
  </w:style>
  <w:style w:type="character" w:customStyle="1" w:styleId="60">
    <w:name w:val="标题 6 字符"/>
    <w:basedOn w:val="a0"/>
    <w:link w:val="6"/>
    <w:rsid w:val="004C2124"/>
    <w:rPr>
      <w:rFonts w:ascii="Arial" w:hAnsi="Arial"/>
      <w:lang w:val="en-GB"/>
    </w:rPr>
  </w:style>
  <w:style w:type="character" w:customStyle="1" w:styleId="70">
    <w:name w:val="标题 7 字符"/>
    <w:basedOn w:val="a0"/>
    <w:link w:val="7"/>
    <w:qFormat/>
    <w:rsid w:val="004C2124"/>
    <w:rPr>
      <w:rFonts w:ascii="Arial" w:hAnsi="Arial"/>
      <w:lang w:val="en-GB"/>
    </w:rPr>
  </w:style>
  <w:style w:type="character" w:customStyle="1" w:styleId="80">
    <w:name w:val="标题 8 字符"/>
    <w:aliases w:val="Table Heading 字符"/>
    <w:basedOn w:val="a0"/>
    <w:link w:val="8"/>
    <w:qFormat/>
    <w:rsid w:val="004C2124"/>
    <w:rPr>
      <w:rFonts w:ascii="Arial" w:hAnsi="Arial"/>
      <w:lang w:val="en-GB"/>
    </w:rPr>
  </w:style>
  <w:style w:type="character" w:customStyle="1" w:styleId="90">
    <w:name w:val="标题 9 字符"/>
    <w:aliases w:val="Figure Heading 字符,FH 字符,标题 91 字符"/>
    <w:basedOn w:val="a0"/>
    <w:link w:val="9"/>
    <w:qFormat/>
    <w:rsid w:val="004C2124"/>
    <w:rPr>
      <w:rFonts w:ascii="Arial" w:hAnsi="Arial"/>
      <w:lang w:val="en-GB"/>
    </w:rPr>
  </w:style>
  <w:style w:type="paragraph" w:customStyle="1" w:styleId="Proposal0">
    <w:name w:val="Proposal"/>
    <w:basedOn w:val="af5"/>
    <w:link w:val="ProposalChar"/>
    <w:qFormat/>
    <w:rsid w:val="004C2124"/>
    <w:pPr>
      <w:widowControl w:val="0"/>
      <w:numPr>
        <w:numId w:val="12"/>
      </w:numPr>
      <w:tabs>
        <w:tab w:val="clear" w:pos="1304"/>
        <w:tab w:val="left" w:pos="1701"/>
      </w:tabs>
      <w:spacing w:after="120"/>
      <w:ind w:left="1701" w:hanging="1701"/>
      <w:jc w:val="both"/>
    </w:pPr>
    <w:rPr>
      <w:rFonts w:ascii="Arial" w:eastAsiaTheme="minorEastAsia" w:hAnsi="Arial" w:cstheme="minorBidi"/>
      <w:b/>
      <w:bCs/>
      <w:kern w:val="2"/>
      <w:sz w:val="21"/>
      <w:szCs w:val="22"/>
      <w:lang w:val="en-US" w:eastAsia="zh-CN"/>
    </w:rPr>
  </w:style>
  <w:style w:type="character" w:customStyle="1" w:styleId="ProposalChar">
    <w:name w:val="Proposal Char"/>
    <w:basedOn w:val="a0"/>
    <w:link w:val="Proposal0"/>
    <w:qFormat/>
    <w:locked/>
    <w:rsid w:val="004C2124"/>
    <w:rPr>
      <w:rFonts w:ascii="Arial" w:eastAsiaTheme="minorEastAsia" w:hAnsi="Arial" w:cstheme="minorBidi"/>
      <w:b/>
      <w:bCs/>
      <w:kern w:val="2"/>
      <w:sz w:val="21"/>
      <w:szCs w:val="22"/>
      <w:lang w:eastAsia="zh-CN"/>
    </w:rPr>
  </w:style>
  <w:style w:type="character" w:customStyle="1" w:styleId="afe">
    <w:name w:val="批注主题 字符"/>
    <w:basedOn w:val="14"/>
    <w:link w:val="afd"/>
    <w:rsid w:val="004C2124"/>
    <w:rPr>
      <w:b/>
      <w:bCs/>
      <w:lang w:val="en-GB" w:eastAsia="en-US"/>
    </w:rPr>
  </w:style>
  <w:style w:type="character" w:customStyle="1" w:styleId="afc">
    <w:name w:val="批注框文本 字符"/>
    <w:basedOn w:val="a0"/>
    <w:link w:val="afb"/>
    <w:qFormat/>
    <w:rsid w:val="004C2124"/>
    <w:rPr>
      <w:rFonts w:ascii="Arial" w:eastAsia="MS Gothic" w:hAnsi="Arial"/>
      <w:sz w:val="16"/>
      <w:szCs w:val="16"/>
      <w:lang w:val="en-GB" w:eastAsia="en-US"/>
    </w:rPr>
  </w:style>
  <w:style w:type="character" w:customStyle="1" w:styleId="RAN1bullet2Char">
    <w:name w:val="RAN1 bullet2 Char"/>
    <w:link w:val="RAN1bullet2"/>
    <w:rsid w:val="004C2124"/>
    <w:rPr>
      <w:rFonts w:ascii="Times" w:eastAsia="Batang" w:hAnsi="Times"/>
      <w:lang w:eastAsia="en-US"/>
    </w:rPr>
  </w:style>
  <w:style w:type="paragraph" w:customStyle="1" w:styleId="RAN1bullet2">
    <w:name w:val="RAN1 bullet2"/>
    <w:basedOn w:val="a"/>
    <w:link w:val="RAN1bullet2Char"/>
    <w:qFormat/>
    <w:rsid w:val="004C2124"/>
    <w:pPr>
      <w:numPr>
        <w:ilvl w:val="1"/>
        <w:numId w:val="17"/>
      </w:numPr>
      <w:tabs>
        <w:tab w:val="left" w:pos="1440"/>
      </w:tabs>
      <w:spacing w:after="0"/>
    </w:pPr>
    <w:rPr>
      <w:rFonts w:ascii="Times" w:eastAsia="Batang" w:hAnsi="Times"/>
      <w:lang w:val="en-US"/>
    </w:rPr>
  </w:style>
  <w:style w:type="character" w:customStyle="1" w:styleId="bullet2Char">
    <w:name w:val="bullet 2 Char"/>
    <w:link w:val="bullet2"/>
    <w:rsid w:val="004C2124"/>
    <w:rPr>
      <w:szCs w:val="24"/>
      <w:lang w:val="en-GB"/>
    </w:rPr>
  </w:style>
  <w:style w:type="paragraph" w:customStyle="1" w:styleId="bullet2">
    <w:name w:val="bullet 2"/>
    <w:basedOn w:val="af5"/>
    <w:link w:val="bullet2Char"/>
    <w:qFormat/>
    <w:rsid w:val="004C2124"/>
    <w:pPr>
      <w:numPr>
        <w:numId w:val="18"/>
      </w:numPr>
      <w:spacing w:after="120"/>
      <w:jc w:val="both"/>
    </w:pPr>
    <w:rPr>
      <w:szCs w:val="24"/>
      <w:lang w:eastAsia="ja-JP"/>
    </w:rPr>
  </w:style>
  <w:style w:type="character" w:customStyle="1" w:styleId="affa">
    <w:name w:val="확인되지 않은 멘션"/>
    <w:uiPriority w:val="99"/>
    <w:unhideWhenUsed/>
    <w:rsid w:val="004C2124"/>
    <w:rPr>
      <w:color w:val="808080"/>
      <w:shd w:val="clear" w:color="auto" w:fill="E6E6E6"/>
    </w:rPr>
  </w:style>
  <w:style w:type="character" w:customStyle="1" w:styleId="TDOCProposalChar">
    <w:name w:val="TDOC Proposal Char"/>
    <w:link w:val="TDOCProposal"/>
    <w:rsid w:val="004C2124"/>
    <w:rPr>
      <w:rFonts w:eastAsia="Malgun Gothic"/>
      <w:b/>
      <w:sz w:val="22"/>
      <w:lang w:eastAsia="ko-KR"/>
    </w:rPr>
  </w:style>
  <w:style w:type="paragraph" w:customStyle="1" w:styleId="TDOCProposal">
    <w:name w:val="TDOC Proposal"/>
    <w:basedOn w:val="a"/>
    <w:link w:val="TDOCProposalChar"/>
    <w:qFormat/>
    <w:rsid w:val="004C2124"/>
    <w:pPr>
      <w:spacing w:before="120" w:after="120"/>
      <w:jc w:val="both"/>
    </w:pPr>
    <w:rPr>
      <w:rFonts w:eastAsia="Malgun Gothic"/>
      <w:b/>
      <w:sz w:val="22"/>
      <w:lang w:val="en-US" w:eastAsia="ko-KR"/>
    </w:rPr>
  </w:style>
  <w:style w:type="character" w:customStyle="1" w:styleId="TAHCar">
    <w:name w:val="TAH Car"/>
    <w:link w:val="TAH"/>
    <w:qFormat/>
    <w:rsid w:val="004C2124"/>
    <w:rPr>
      <w:rFonts w:ascii="Arial" w:hAnsi="Arial"/>
      <w:b/>
      <w:sz w:val="18"/>
      <w:lang w:val="en-GB" w:eastAsia="en-US"/>
    </w:rPr>
  </w:style>
  <w:style w:type="character" w:customStyle="1" w:styleId="RAN1bullet3Char">
    <w:name w:val="RAN1 bullet3 Char"/>
    <w:link w:val="RAN1bullet3"/>
    <w:rsid w:val="004C2124"/>
    <w:rPr>
      <w:rFonts w:ascii="Times" w:eastAsia="Batang" w:hAnsi="Times"/>
      <w:lang w:eastAsia="en-US"/>
    </w:rPr>
  </w:style>
  <w:style w:type="paragraph" w:customStyle="1" w:styleId="RAN1bullet3">
    <w:name w:val="RAN1 bullet3"/>
    <w:basedOn w:val="RAN1bullet2"/>
    <w:link w:val="RAN1bullet3Char"/>
    <w:qFormat/>
    <w:rsid w:val="004C2124"/>
    <w:pPr>
      <w:numPr>
        <w:ilvl w:val="2"/>
        <w:numId w:val="16"/>
      </w:numPr>
    </w:pPr>
  </w:style>
  <w:style w:type="character" w:customStyle="1" w:styleId="IvDbodytextChar">
    <w:name w:val="IvD bodytext Char"/>
    <w:link w:val="IvDbodytext"/>
    <w:qFormat/>
    <w:rsid w:val="004C2124"/>
    <w:rPr>
      <w:rFonts w:ascii="Arial" w:eastAsia="等线" w:hAnsi="Arial"/>
      <w:spacing w:val="2"/>
      <w:lang w:eastAsia="en-US"/>
    </w:rPr>
  </w:style>
  <w:style w:type="paragraph" w:customStyle="1" w:styleId="IvDbodytext">
    <w:name w:val="IvD bodytext"/>
    <w:basedOn w:val="af5"/>
    <w:link w:val="IvDbodytextChar"/>
    <w:qFormat/>
    <w:rsid w:val="004C2124"/>
    <w:pPr>
      <w:keepLines/>
      <w:tabs>
        <w:tab w:val="left" w:pos="2552"/>
        <w:tab w:val="left" w:pos="3856"/>
        <w:tab w:val="left" w:pos="5216"/>
        <w:tab w:val="left" w:pos="6464"/>
        <w:tab w:val="left" w:pos="7768"/>
        <w:tab w:val="left" w:pos="9072"/>
        <w:tab w:val="left" w:pos="9639"/>
      </w:tabs>
      <w:spacing w:before="240" w:after="0"/>
    </w:pPr>
    <w:rPr>
      <w:rFonts w:ascii="Arial" w:eastAsia="等线" w:hAnsi="Arial"/>
      <w:spacing w:val="2"/>
      <w:lang w:val="en-US"/>
    </w:rPr>
  </w:style>
  <w:style w:type="character" w:customStyle="1" w:styleId="RAN1bullet1Char">
    <w:name w:val="RAN1 bullet1 Char"/>
    <w:link w:val="RAN1bullet1"/>
    <w:rsid w:val="004C2124"/>
    <w:rPr>
      <w:rFonts w:ascii="Times" w:eastAsia="Batang" w:hAnsi="Times"/>
      <w:szCs w:val="24"/>
      <w:lang w:val="en-GB" w:eastAsia="en-US"/>
    </w:rPr>
  </w:style>
  <w:style w:type="paragraph" w:customStyle="1" w:styleId="RAN1bullet1">
    <w:name w:val="RAN1 bullet1"/>
    <w:basedOn w:val="a"/>
    <w:link w:val="RAN1bullet1Char"/>
    <w:qFormat/>
    <w:rsid w:val="004C2124"/>
    <w:pPr>
      <w:numPr>
        <w:numId w:val="15"/>
      </w:numPr>
      <w:spacing w:after="0"/>
    </w:pPr>
    <w:rPr>
      <w:rFonts w:ascii="Times" w:eastAsia="Batang" w:hAnsi="Times"/>
      <w:szCs w:val="24"/>
    </w:rPr>
  </w:style>
  <w:style w:type="character" w:customStyle="1" w:styleId="B1Char">
    <w:name w:val="B1 Char"/>
    <w:locked/>
    <w:rsid w:val="004C2124"/>
    <w:rPr>
      <w:rFonts w:ascii="Times New Roman" w:hAnsi="Times New Roman"/>
      <w:lang w:val="en-GB"/>
    </w:rPr>
  </w:style>
  <w:style w:type="character" w:customStyle="1" w:styleId="proposalChar0">
    <w:name w:val="proposal Char"/>
    <w:link w:val="proposal"/>
    <w:qFormat/>
    <w:rsid w:val="004C2124"/>
    <w:rPr>
      <w:b/>
      <w:bCs/>
      <w:lang w:eastAsia="en-US"/>
    </w:rPr>
  </w:style>
  <w:style w:type="paragraph" w:customStyle="1" w:styleId="proposal">
    <w:name w:val="proposal"/>
    <w:basedOn w:val="af5"/>
    <w:link w:val="proposalChar0"/>
    <w:qFormat/>
    <w:rsid w:val="004C2124"/>
    <w:pPr>
      <w:numPr>
        <w:numId w:val="14"/>
      </w:numPr>
      <w:tabs>
        <w:tab w:val="left" w:pos="567"/>
        <w:tab w:val="left" w:pos="709"/>
        <w:tab w:val="left" w:pos="851"/>
        <w:tab w:val="left" w:pos="993"/>
        <w:tab w:val="left" w:pos="1134"/>
      </w:tabs>
      <w:spacing w:after="120"/>
      <w:jc w:val="both"/>
    </w:pPr>
    <w:rPr>
      <w:b/>
      <w:bCs/>
      <w:lang w:val="en-US"/>
    </w:rPr>
  </w:style>
  <w:style w:type="character" w:customStyle="1" w:styleId="Char1">
    <w:name w:val="正文文本 Char1"/>
    <w:aliases w:val="bt Char1,Corps de texte Car Char1,Corps de texte Car1 Car Char1,Corps de texte Car Car Car Char1,Corps de texte Car1 Car Car Car Char1,Corps de texte Car Car Car Car Car Char1,Corps de texte Car1 Car Car Car Car Car Char1,bt Car Char1"/>
    <w:rsid w:val="004C2124"/>
    <w:rPr>
      <w:rFonts w:ascii="Times New Roman" w:eastAsia="MS Mincho" w:hAnsi="Times New Roman" w:cs="Times New Roman"/>
      <w:sz w:val="20"/>
      <w:szCs w:val="24"/>
      <w:lang w:val="en-US"/>
    </w:rPr>
  </w:style>
  <w:style w:type="paragraph" w:customStyle="1" w:styleId="Observation">
    <w:name w:val="Observation"/>
    <w:basedOn w:val="Proposal0"/>
    <w:qFormat/>
    <w:rsid w:val="004C2124"/>
    <w:pPr>
      <w:numPr>
        <w:numId w:val="13"/>
      </w:numPr>
      <w:tabs>
        <w:tab w:val="num" w:pos="360"/>
        <w:tab w:val="left" w:pos="1843"/>
      </w:tabs>
      <w:ind w:left="1701" w:hanging="1701"/>
    </w:pPr>
    <w:rPr>
      <w:rFonts w:eastAsia="等线" w:cs="Arial"/>
      <w:lang w:eastAsia="ja-JP"/>
    </w:rPr>
  </w:style>
  <w:style w:type="paragraph" w:styleId="affb">
    <w:name w:val="table of figures"/>
    <w:basedOn w:val="af5"/>
    <w:next w:val="a"/>
    <w:uiPriority w:val="99"/>
    <w:qFormat/>
    <w:rsid w:val="004C2124"/>
    <w:pPr>
      <w:widowControl w:val="0"/>
      <w:spacing w:after="120"/>
      <w:ind w:left="1701" w:hanging="1701"/>
      <w:jc w:val="both"/>
    </w:pPr>
    <w:rPr>
      <w:rFonts w:ascii="Calibri" w:eastAsia="等线" w:hAnsi="Calibri" w:cs="Arial"/>
      <w:b/>
      <w:kern w:val="2"/>
      <w:sz w:val="21"/>
      <w:szCs w:val="22"/>
      <w:lang w:val="en-US" w:eastAsia="zh-CN"/>
    </w:rPr>
  </w:style>
  <w:style w:type="paragraph" w:customStyle="1" w:styleId="StatementBody">
    <w:name w:val="Statement Body"/>
    <w:basedOn w:val="a"/>
    <w:link w:val="StatementBodyChar"/>
    <w:qFormat/>
    <w:rsid w:val="004C2124"/>
    <w:pPr>
      <w:numPr>
        <w:numId w:val="19"/>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4C2124"/>
    <w:rPr>
      <w:rFonts w:eastAsia="Times New Roman"/>
      <w:sz w:val="22"/>
      <w:szCs w:val="24"/>
      <w:lang w:eastAsia="ko-KR"/>
    </w:rPr>
  </w:style>
  <w:style w:type="character" w:customStyle="1" w:styleId="B2Char">
    <w:name w:val="B2 Char"/>
    <w:link w:val="B2"/>
    <w:qFormat/>
    <w:rsid w:val="004C2124"/>
    <w:rPr>
      <w:lang w:val="en-GB" w:eastAsia="en-US"/>
    </w:rPr>
  </w:style>
  <w:style w:type="character" w:customStyle="1" w:styleId="B3Char">
    <w:name w:val="B3 Char"/>
    <w:link w:val="B3"/>
    <w:rsid w:val="004C2124"/>
    <w:rPr>
      <w:lang w:val="en-GB" w:eastAsia="en-US"/>
    </w:rPr>
  </w:style>
  <w:style w:type="character" w:customStyle="1" w:styleId="B4Char">
    <w:name w:val="B4 Char"/>
    <w:link w:val="B4"/>
    <w:qFormat/>
    <w:rsid w:val="004C2124"/>
    <w:rPr>
      <w:lang w:val="en-GB" w:eastAsia="en-US"/>
    </w:rPr>
  </w:style>
  <w:style w:type="paragraph" w:customStyle="1" w:styleId="Default">
    <w:name w:val="Default"/>
    <w:qFormat/>
    <w:rsid w:val="004C2124"/>
    <w:pPr>
      <w:autoSpaceDE w:val="0"/>
      <w:autoSpaceDN w:val="0"/>
      <w:adjustRightInd w:val="0"/>
    </w:pPr>
    <w:rPr>
      <w:rFonts w:eastAsia="宋体"/>
      <w:color w:val="000000"/>
      <w:sz w:val="24"/>
      <w:szCs w:val="24"/>
      <w:lang w:eastAsia="fr-FR"/>
    </w:rPr>
  </w:style>
  <w:style w:type="character" w:customStyle="1" w:styleId="LGTdocChar">
    <w:name w:val="LGTdoc_본문 Char"/>
    <w:link w:val="LGTdoc"/>
    <w:qFormat/>
    <w:rsid w:val="004C2124"/>
    <w:rPr>
      <w:rFonts w:eastAsia="Batang"/>
      <w:kern w:val="2"/>
      <w:sz w:val="22"/>
      <w:szCs w:val="24"/>
      <w:lang w:val="en-GB" w:eastAsia="ko-KR"/>
    </w:rPr>
  </w:style>
  <w:style w:type="character" w:customStyle="1" w:styleId="B11">
    <w:name w:val="B1 (文字)"/>
    <w:qFormat/>
    <w:rsid w:val="004C2124"/>
    <w:rPr>
      <w:rFonts w:ascii="Times New Roman" w:hAnsi="Times New Roman"/>
      <w:lang w:eastAsia="en-US"/>
    </w:rPr>
  </w:style>
  <w:style w:type="character" w:customStyle="1" w:styleId="TALCar">
    <w:name w:val="TAL Car"/>
    <w:qFormat/>
    <w:rsid w:val="004C2124"/>
    <w:rPr>
      <w:rFonts w:ascii="Arial" w:hAnsi="Arial"/>
      <w:sz w:val="18"/>
    </w:rPr>
  </w:style>
  <w:style w:type="character" w:customStyle="1" w:styleId="af2">
    <w:name w:val="文档结构图 字符"/>
    <w:basedOn w:val="a0"/>
    <w:link w:val="af1"/>
    <w:semiHidden/>
    <w:rsid w:val="004C2124"/>
    <w:rPr>
      <w:rFonts w:ascii="Tahoma" w:hAnsi="Tahoma"/>
      <w:shd w:val="clear" w:color="auto" w:fill="000080"/>
      <w:lang w:val="en-GB" w:eastAsia="en-US"/>
    </w:rPr>
  </w:style>
  <w:style w:type="paragraph" w:styleId="affc">
    <w:name w:val="Subtitle"/>
    <w:basedOn w:val="a"/>
    <w:next w:val="a"/>
    <w:link w:val="affd"/>
    <w:qFormat/>
    <w:rsid w:val="004C2124"/>
    <w:pPr>
      <w:widowControl w:val="0"/>
      <w:spacing w:before="240" w:after="60" w:line="312" w:lineRule="auto"/>
      <w:jc w:val="center"/>
      <w:outlineLvl w:val="1"/>
    </w:pPr>
    <w:rPr>
      <w:rFonts w:ascii="Calibri Light" w:eastAsia="宋体" w:hAnsi="Calibri Light"/>
      <w:b/>
      <w:bCs/>
      <w:kern w:val="28"/>
      <w:sz w:val="32"/>
      <w:szCs w:val="32"/>
    </w:rPr>
  </w:style>
  <w:style w:type="character" w:customStyle="1" w:styleId="affd">
    <w:name w:val="副标题 字符"/>
    <w:basedOn w:val="a0"/>
    <w:link w:val="affc"/>
    <w:qFormat/>
    <w:rsid w:val="004C2124"/>
    <w:rPr>
      <w:rFonts w:ascii="Calibri Light" w:eastAsia="宋体" w:hAnsi="Calibri Light"/>
      <w:b/>
      <w:bCs/>
      <w:kern w:val="28"/>
      <w:sz w:val="32"/>
      <w:szCs w:val="32"/>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8"/>
    <w:semiHidden/>
    <w:qFormat/>
    <w:rsid w:val="004C2124"/>
    <w:rPr>
      <w:sz w:val="16"/>
      <w:lang w:val="en-GB" w:eastAsia="en-US"/>
    </w:rPr>
  </w:style>
  <w:style w:type="character" w:customStyle="1" w:styleId="27">
    <w:name w:val="正文文本 2 字符"/>
    <w:basedOn w:val="a0"/>
    <w:link w:val="26"/>
    <w:qFormat/>
    <w:rsid w:val="004C2124"/>
    <w:rPr>
      <w:color w:val="FF0000"/>
      <w:lang w:eastAsia="en-US"/>
    </w:rPr>
  </w:style>
  <w:style w:type="character" w:customStyle="1" w:styleId="HTML0">
    <w:name w:val="HTML 预设格式 字符"/>
    <w:basedOn w:val="a0"/>
    <w:link w:val="HTML"/>
    <w:qFormat/>
    <w:rsid w:val="004C2124"/>
    <w:rPr>
      <w:rFonts w:ascii="Arial Unicode MS" w:eastAsia="Arial Unicode MS" w:hAnsi="Arial Unicode MS" w:cs="Arial Unicode MS"/>
      <w:lang w:val="en-GB" w:eastAsia="en-US"/>
    </w:rPr>
  </w:style>
  <w:style w:type="character" w:customStyle="1" w:styleId="DocChar">
    <w:name w:val="Doc Char"/>
    <w:link w:val="Doc"/>
    <w:qFormat/>
    <w:rsid w:val="004C2124"/>
    <w:rPr>
      <w:sz w:val="22"/>
      <w:lang w:eastAsia="ko-KR"/>
    </w:rPr>
  </w:style>
  <w:style w:type="paragraph" w:customStyle="1" w:styleId="Doc">
    <w:name w:val="Doc"/>
    <w:basedOn w:val="a"/>
    <w:link w:val="DocChar"/>
    <w:qFormat/>
    <w:rsid w:val="004C2124"/>
    <w:pPr>
      <w:spacing w:before="60" w:line="360" w:lineRule="atLeast"/>
      <w:ind w:firstLineChars="250" w:firstLine="550"/>
      <w:jc w:val="both"/>
    </w:pPr>
    <w:rPr>
      <w:sz w:val="22"/>
      <w:lang w:val="en-US" w:eastAsia="ko-KR"/>
    </w:rPr>
  </w:style>
  <w:style w:type="character" w:customStyle="1" w:styleId="3GPPAgreementsChar">
    <w:name w:val="3GPP Agreements Char"/>
    <w:link w:val="3GPPAgreements"/>
    <w:qFormat/>
    <w:rsid w:val="004C2124"/>
    <w:rPr>
      <w:sz w:val="22"/>
      <w:lang w:eastAsia="en-US"/>
    </w:rPr>
  </w:style>
  <w:style w:type="paragraph" w:customStyle="1" w:styleId="3GPPAgreements">
    <w:name w:val="3GPP Agreements"/>
    <w:basedOn w:val="a"/>
    <w:link w:val="3GPPAgreementsChar"/>
    <w:qFormat/>
    <w:rsid w:val="004C2124"/>
    <w:pPr>
      <w:numPr>
        <w:numId w:val="20"/>
      </w:numPr>
      <w:overflowPunct w:val="0"/>
      <w:autoSpaceDE w:val="0"/>
      <w:autoSpaceDN w:val="0"/>
      <w:adjustRightInd w:val="0"/>
      <w:spacing w:before="60" w:after="60" w:line="259" w:lineRule="auto"/>
      <w:jc w:val="both"/>
      <w:textAlignment w:val="baseline"/>
    </w:pPr>
    <w:rPr>
      <w:sz w:val="22"/>
      <w:lang w:val="en-US"/>
    </w:rPr>
  </w:style>
  <w:style w:type="character" w:customStyle="1" w:styleId="maintextChar">
    <w:name w:val="main text Char"/>
    <w:link w:val="maintext"/>
    <w:qFormat/>
    <w:rsid w:val="004C2124"/>
    <w:rPr>
      <w:rFonts w:eastAsia="Malgun Gothic"/>
      <w:lang w:val="en-GB" w:eastAsia="ko-KR"/>
    </w:rPr>
  </w:style>
  <w:style w:type="paragraph" w:customStyle="1" w:styleId="maintext">
    <w:name w:val="main text"/>
    <w:basedOn w:val="a"/>
    <w:link w:val="maintextChar"/>
    <w:qFormat/>
    <w:rsid w:val="004C2124"/>
    <w:pPr>
      <w:spacing w:before="60" w:after="60" w:line="288" w:lineRule="auto"/>
      <w:ind w:firstLineChars="200" w:firstLine="200"/>
      <w:jc w:val="both"/>
    </w:pPr>
    <w:rPr>
      <w:rFonts w:eastAsia="Malgun Gothic"/>
      <w:lang w:eastAsia="ko-KR"/>
    </w:rPr>
  </w:style>
  <w:style w:type="character" w:customStyle="1" w:styleId="affe">
    <w:name w:val="未处理的提及"/>
    <w:uiPriority w:val="99"/>
    <w:unhideWhenUsed/>
    <w:qFormat/>
    <w:rsid w:val="004C2124"/>
    <w:rPr>
      <w:color w:val="808080"/>
      <w:shd w:val="clear" w:color="auto" w:fill="E6E6E6"/>
    </w:rPr>
  </w:style>
  <w:style w:type="character" w:customStyle="1" w:styleId="ListParagraphChar1">
    <w:name w:val="List Paragraph Char1"/>
    <w:uiPriority w:val="34"/>
    <w:qFormat/>
    <w:rsid w:val="004C2124"/>
  </w:style>
  <w:style w:type="character" w:customStyle="1" w:styleId="afff">
    <w:name w:val="题注 字符"/>
    <w:rsid w:val="004C2124"/>
    <w:rPr>
      <w:b/>
      <w:lang w:val="en-GB" w:eastAsia="en-US"/>
    </w:rPr>
  </w:style>
  <w:style w:type="character" w:customStyle="1" w:styleId="ColorfulList-Accent1Char">
    <w:name w:val="Colorful List - Accent 1 Char"/>
    <w:uiPriority w:val="34"/>
    <w:qFormat/>
    <w:locked/>
    <w:rsid w:val="004C2124"/>
    <w:rPr>
      <w:rFonts w:eastAsia="MS Gothic"/>
      <w:sz w:val="24"/>
      <w:szCs w:val="24"/>
      <w:lang w:eastAsia="en-US"/>
    </w:rPr>
  </w:style>
  <w:style w:type="character" w:customStyle="1" w:styleId="afff0">
    <w:name w:val="列出段落 字符"/>
    <w:uiPriority w:val="34"/>
    <w:qFormat/>
    <w:rsid w:val="004C2124"/>
    <w:rPr>
      <w:rFonts w:ascii="Century" w:hAnsi="Century"/>
      <w:kern w:val="2"/>
      <w:sz w:val="21"/>
      <w:szCs w:val="22"/>
    </w:rPr>
  </w:style>
  <w:style w:type="character" w:customStyle="1" w:styleId="Heading3Char1">
    <w:name w:val="Heading 3 Char1"/>
    <w:qFormat/>
    <w:rsid w:val="004C2124"/>
    <w:rPr>
      <w:rFonts w:ascii="Arial" w:hAnsi="Arial"/>
      <w:b/>
      <w:szCs w:val="26"/>
      <w:lang w:val="en-GB"/>
    </w:rPr>
  </w:style>
  <w:style w:type="character" w:customStyle="1" w:styleId="afff1">
    <w:name w:val="批注文字 字符"/>
    <w:uiPriority w:val="99"/>
    <w:qFormat/>
    <w:rsid w:val="004C2124"/>
    <w:rPr>
      <w:rFonts w:ascii="Times" w:eastAsia="Batang" w:hAnsi="Times"/>
      <w:lang w:val="en-GB" w:eastAsia="en-US" w:bidi="ar-SA"/>
    </w:rPr>
  </w:style>
  <w:style w:type="character" w:customStyle="1" w:styleId="Doc-text2Char">
    <w:name w:val="Doc-text2 Char"/>
    <w:link w:val="Doc-text2"/>
    <w:qFormat/>
    <w:locked/>
    <w:rsid w:val="004C2124"/>
    <w:rPr>
      <w:rFonts w:ascii="Arial" w:hAnsi="Arial" w:cs="Arial"/>
      <w:lang w:eastAsia="en-GB"/>
    </w:rPr>
  </w:style>
  <w:style w:type="paragraph" w:customStyle="1" w:styleId="Doc-text2">
    <w:name w:val="Doc-text2"/>
    <w:basedOn w:val="a"/>
    <w:link w:val="Doc-text2Char"/>
    <w:qFormat/>
    <w:rsid w:val="004C2124"/>
    <w:pPr>
      <w:spacing w:after="0" w:line="259" w:lineRule="auto"/>
      <w:ind w:left="1622" w:hanging="363"/>
    </w:pPr>
    <w:rPr>
      <w:rFonts w:ascii="Arial" w:hAnsi="Arial" w:cs="Arial"/>
      <w:lang w:val="en-US" w:eastAsia="en-GB"/>
    </w:rPr>
  </w:style>
  <w:style w:type="character" w:customStyle="1" w:styleId="afff2">
    <w:name w:val="@他"/>
    <w:uiPriority w:val="99"/>
    <w:unhideWhenUsed/>
    <w:qFormat/>
    <w:rsid w:val="004C2124"/>
    <w:rPr>
      <w:color w:val="2B579A"/>
      <w:shd w:val="clear" w:color="auto" w:fill="E6E6E6"/>
    </w:rPr>
  </w:style>
  <w:style w:type="character" w:customStyle="1" w:styleId="Heading4Char1">
    <w:name w:val="Heading 4 Char1"/>
    <w:uiPriority w:val="9"/>
    <w:qFormat/>
    <w:rsid w:val="004C2124"/>
    <w:rPr>
      <w:rFonts w:ascii="Arial" w:hAnsi="Arial"/>
      <w:b/>
      <w:i/>
      <w:szCs w:val="26"/>
      <w:lang w:val="en-GB"/>
    </w:rPr>
  </w:style>
  <w:style w:type="character" w:customStyle="1" w:styleId="5Char1">
    <w:name w:val="标题 5 Char1"/>
    <w:uiPriority w:val="9"/>
    <w:qFormat/>
    <w:rsid w:val="004C2124"/>
    <w:rPr>
      <w:rFonts w:ascii="Arial" w:hAnsi="Arial"/>
      <w:b/>
      <w:bCs/>
      <w:iCs/>
      <w:sz w:val="18"/>
      <w:szCs w:val="26"/>
      <w:lang w:val="en-GB"/>
    </w:rPr>
  </w:style>
  <w:style w:type="character" w:customStyle="1" w:styleId="3GPPTextChar">
    <w:name w:val="3GPP Text Char"/>
    <w:link w:val="3GPPText"/>
    <w:qFormat/>
    <w:rsid w:val="004C2124"/>
    <w:rPr>
      <w:rFonts w:eastAsia="宋体"/>
      <w:sz w:val="22"/>
      <w:lang w:eastAsia="en-US"/>
    </w:rPr>
  </w:style>
  <w:style w:type="paragraph" w:customStyle="1" w:styleId="3GPPText">
    <w:name w:val="3GPP Text"/>
    <w:basedOn w:val="a"/>
    <w:link w:val="3GPPTextChar"/>
    <w:qFormat/>
    <w:rsid w:val="004C2124"/>
    <w:pPr>
      <w:overflowPunct w:val="0"/>
      <w:autoSpaceDE w:val="0"/>
      <w:autoSpaceDN w:val="0"/>
      <w:adjustRightInd w:val="0"/>
      <w:spacing w:before="120" w:after="120" w:line="259" w:lineRule="auto"/>
      <w:jc w:val="both"/>
      <w:textAlignment w:val="baseline"/>
    </w:pPr>
    <w:rPr>
      <w:rFonts w:eastAsia="宋体"/>
      <w:sz w:val="22"/>
      <w:lang w:val="en-US"/>
    </w:rPr>
  </w:style>
  <w:style w:type="character" w:customStyle="1" w:styleId="CommentsChar">
    <w:name w:val="Comments Char"/>
    <w:link w:val="Comments"/>
    <w:qFormat/>
    <w:rsid w:val="004C2124"/>
    <w:rPr>
      <w:rFonts w:ascii="Arial" w:hAnsi="Arial"/>
      <w:i/>
      <w:sz w:val="18"/>
      <w:szCs w:val="24"/>
      <w:lang w:val="en-GB" w:eastAsia="en-GB"/>
    </w:rPr>
  </w:style>
  <w:style w:type="paragraph" w:customStyle="1" w:styleId="Comments">
    <w:name w:val="Comments"/>
    <w:basedOn w:val="a"/>
    <w:link w:val="CommentsChar"/>
    <w:qFormat/>
    <w:rsid w:val="004C2124"/>
    <w:pPr>
      <w:spacing w:before="40" w:after="0" w:line="259" w:lineRule="auto"/>
    </w:pPr>
    <w:rPr>
      <w:rFonts w:ascii="Arial" w:hAnsi="Arial"/>
      <w:i/>
      <w:sz w:val="18"/>
      <w:szCs w:val="24"/>
      <w:lang w:eastAsia="en-GB"/>
    </w:rPr>
  </w:style>
  <w:style w:type="character" w:customStyle="1" w:styleId="130">
    <w:name w:val="表 (青) 13 (文字)"/>
    <w:uiPriority w:val="34"/>
    <w:qFormat/>
    <w:locked/>
    <w:rsid w:val="004C2124"/>
    <w:rPr>
      <w:rFonts w:eastAsia="MS Gothic"/>
      <w:sz w:val="24"/>
      <w:szCs w:val="24"/>
      <w:lang w:val="en-GB" w:eastAsia="en-US"/>
    </w:rPr>
  </w:style>
  <w:style w:type="character" w:customStyle="1" w:styleId="3GPPNormalTextChar">
    <w:name w:val="3GPP Normal Text Char"/>
    <w:link w:val="3GPPNormalText"/>
    <w:qFormat/>
    <w:rsid w:val="004C2124"/>
    <w:rPr>
      <w:sz w:val="22"/>
      <w:szCs w:val="24"/>
    </w:rPr>
  </w:style>
  <w:style w:type="paragraph" w:customStyle="1" w:styleId="3GPPNormalText">
    <w:name w:val="3GPP Normal Text"/>
    <w:basedOn w:val="af5"/>
    <w:link w:val="3GPPNormalTextChar"/>
    <w:qFormat/>
    <w:rsid w:val="004C2124"/>
    <w:pPr>
      <w:spacing w:after="120" w:line="259" w:lineRule="auto"/>
      <w:jc w:val="both"/>
    </w:pPr>
    <w:rPr>
      <w:sz w:val="22"/>
      <w:szCs w:val="24"/>
      <w:lang w:val="en-US" w:eastAsia="ja-JP"/>
    </w:rPr>
  </w:style>
  <w:style w:type="character" w:customStyle="1" w:styleId="ParagraphChar">
    <w:name w:val="Paragraph Char"/>
    <w:link w:val="Paragraph"/>
    <w:qFormat/>
    <w:locked/>
    <w:rsid w:val="004C2124"/>
    <w:rPr>
      <w:rFonts w:eastAsia="宋体"/>
      <w:sz w:val="22"/>
      <w:lang w:val="en-GB" w:eastAsia="en-US"/>
    </w:rPr>
  </w:style>
  <w:style w:type="paragraph" w:customStyle="1" w:styleId="Paragraph">
    <w:name w:val="Paragraph"/>
    <w:basedOn w:val="a"/>
    <w:link w:val="ParagraphChar"/>
    <w:qFormat/>
    <w:rsid w:val="004C2124"/>
    <w:pPr>
      <w:spacing w:before="220" w:after="0" w:line="259" w:lineRule="auto"/>
    </w:pPr>
    <w:rPr>
      <w:rFonts w:eastAsia="宋体"/>
      <w:sz w:val="22"/>
    </w:rPr>
  </w:style>
  <w:style w:type="character" w:customStyle="1" w:styleId="SubtleEmphasis1">
    <w:name w:val="Subtle Emphasis1"/>
    <w:uiPriority w:val="19"/>
    <w:qFormat/>
    <w:rsid w:val="004C2124"/>
    <w:rPr>
      <w:i/>
      <w:iCs/>
      <w:color w:val="404040"/>
    </w:rPr>
  </w:style>
  <w:style w:type="character" w:customStyle="1" w:styleId="2b">
    <w:name w:val="标题 2 字符"/>
    <w:qFormat/>
    <w:rsid w:val="004C2124"/>
    <w:rPr>
      <w:rFonts w:ascii="Arial" w:hAnsi="Arial"/>
      <w:sz w:val="32"/>
      <w:lang w:val="en-GB" w:eastAsia="en-US"/>
    </w:rPr>
  </w:style>
  <w:style w:type="character" w:customStyle="1" w:styleId="B3Char2">
    <w:name w:val="B3 Char2"/>
    <w:qFormat/>
    <w:rsid w:val="004C2124"/>
    <w:rPr>
      <w:lang w:val="en-GB" w:eastAsia="en-US"/>
    </w:rPr>
  </w:style>
  <w:style w:type="character" w:customStyle="1" w:styleId="LGChar">
    <w:name w:val="LG Char"/>
    <w:link w:val="LG"/>
    <w:qFormat/>
    <w:rsid w:val="004C2124"/>
    <w:rPr>
      <w:rFonts w:eastAsia="Batang"/>
      <w:lang w:eastAsia="ko-KR"/>
    </w:rPr>
  </w:style>
  <w:style w:type="paragraph" w:customStyle="1" w:styleId="LG">
    <w:name w:val="LG"/>
    <w:basedOn w:val="a"/>
    <w:link w:val="LGChar"/>
    <w:qFormat/>
    <w:rsid w:val="004C2124"/>
    <w:pPr>
      <w:autoSpaceDE w:val="0"/>
      <w:autoSpaceDN w:val="0"/>
      <w:adjustRightInd w:val="0"/>
      <w:spacing w:after="100" w:afterAutospacing="1" w:line="300" w:lineRule="auto"/>
      <w:ind w:firstLine="360"/>
      <w:jc w:val="both"/>
    </w:pPr>
    <w:rPr>
      <w:rFonts w:eastAsia="Batang"/>
      <w:lang w:val="en-US" w:eastAsia="ko-KR"/>
    </w:rPr>
  </w:style>
  <w:style w:type="character" w:customStyle="1" w:styleId="bullet0">
    <w:name w:val="bullet (文字)"/>
    <w:qFormat/>
    <w:rsid w:val="004C2124"/>
    <w:rPr>
      <w:rFonts w:eastAsia="MS Gothic"/>
      <w:sz w:val="24"/>
      <w:lang w:eastAsia="en-US"/>
    </w:rPr>
  </w:style>
  <w:style w:type="paragraph" w:customStyle="1" w:styleId="Bibliography1">
    <w:name w:val="Bibliography1"/>
    <w:basedOn w:val="a"/>
    <w:next w:val="a"/>
    <w:uiPriority w:val="37"/>
    <w:unhideWhenUsed/>
    <w:qFormat/>
    <w:rsid w:val="004C2124"/>
    <w:pPr>
      <w:widowControl w:val="0"/>
      <w:spacing w:after="0" w:line="259" w:lineRule="auto"/>
      <w:jc w:val="both"/>
    </w:pPr>
    <w:rPr>
      <w:rFonts w:eastAsia="宋体"/>
      <w:kern w:val="2"/>
      <w:sz w:val="21"/>
      <w:lang w:val="en-US" w:eastAsia="zh-CN"/>
    </w:rPr>
  </w:style>
  <w:style w:type="character" w:customStyle="1" w:styleId="Style1Char">
    <w:name w:val="Style1 Char"/>
    <w:link w:val="Style1"/>
    <w:qFormat/>
    <w:rsid w:val="004C2124"/>
    <w:rPr>
      <w:rFonts w:eastAsia="Malgun Gothic" w:cs="Batang"/>
      <w:lang w:val="en-GB" w:eastAsia="en-US"/>
    </w:rPr>
  </w:style>
  <w:style w:type="paragraph" w:customStyle="1" w:styleId="Style1">
    <w:name w:val="Style1"/>
    <w:basedOn w:val="a"/>
    <w:link w:val="Style1Char"/>
    <w:qFormat/>
    <w:rsid w:val="004C2124"/>
    <w:pPr>
      <w:spacing w:line="288" w:lineRule="auto"/>
      <w:ind w:firstLine="360"/>
      <w:jc w:val="both"/>
    </w:pPr>
    <w:rPr>
      <w:rFonts w:eastAsia="Malgun Gothic" w:cs="Batang"/>
    </w:rPr>
  </w:style>
  <w:style w:type="paragraph" w:styleId="afff3">
    <w:name w:val="No Spacing"/>
    <w:uiPriority w:val="1"/>
    <w:qFormat/>
    <w:rsid w:val="004C2124"/>
    <w:pPr>
      <w:spacing w:after="160" w:line="259" w:lineRule="auto"/>
      <w:ind w:left="720" w:hanging="360"/>
    </w:pPr>
    <w:rPr>
      <w:rFonts w:ascii="Calibri" w:eastAsia="宋体" w:hAnsi="Calibri"/>
      <w:sz w:val="22"/>
      <w:szCs w:val="22"/>
      <w:lang w:eastAsia="zh-CN"/>
    </w:rPr>
  </w:style>
  <w:style w:type="paragraph" w:customStyle="1" w:styleId="StyleHeading1NMPHeading1H1h11h12h13h14h15h16appheadin">
    <w:name w:val="Style Heading 1NMP Heading 1H1h11h12h13h14h15h16app headin..."/>
    <w:basedOn w:val="1"/>
    <w:rsid w:val="004C2124"/>
    <w:pPr>
      <w:keepNext w:val="0"/>
      <w:keepLines w:val="0"/>
      <w:widowControl w:val="0"/>
      <w:numPr>
        <w:numId w:val="0"/>
      </w:numPr>
      <w:pBdr>
        <w:top w:val="none" w:sz="0" w:space="0" w:color="auto"/>
      </w:pBdr>
      <w:spacing w:after="60" w:line="259" w:lineRule="auto"/>
      <w:ind w:left="432" w:hanging="432"/>
    </w:pPr>
    <w:rPr>
      <w:rFonts w:eastAsia="Batang"/>
      <w:b/>
      <w:bCs/>
      <w:kern w:val="32"/>
      <w:sz w:val="28"/>
      <w:szCs w:val="32"/>
    </w:rPr>
  </w:style>
  <w:style w:type="paragraph" w:customStyle="1" w:styleId="ListParagraph8">
    <w:name w:val="List Paragraph8"/>
    <w:basedOn w:val="a"/>
    <w:qFormat/>
    <w:rsid w:val="004C2124"/>
    <w:pPr>
      <w:spacing w:after="0" w:line="259" w:lineRule="auto"/>
      <w:ind w:left="720"/>
      <w:contextualSpacing/>
    </w:pPr>
    <w:rPr>
      <w:rFonts w:eastAsia="Times New Roman"/>
      <w:sz w:val="24"/>
      <w:szCs w:val="24"/>
      <w:lang w:val="en-US" w:eastAsia="zh-CN"/>
    </w:rPr>
  </w:style>
  <w:style w:type="paragraph" w:customStyle="1" w:styleId="62">
    <w:name w:val="标题 62"/>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heading3">
    <w:name w:val="heading3"/>
    <w:basedOn w:val="a"/>
    <w:qFormat/>
    <w:rsid w:val="004C2124"/>
    <w:pPr>
      <w:keepNext/>
      <w:spacing w:before="240" w:after="60" w:line="259" w:lineRule="auto"/>
      <w:ind w:left="720" w:hanging="720"/>
    </w:pPr>
    <w:rPr>
      <w:rFonts w:ascii="Arial" w:eastAsia="MS PGothic" w:hAnsi="Arial" w:cs="Arial"/>
      <w:color w:val="000000"/>
      <w:lang w:val="en-US" w:eastAsia="ja-JP"/>
    </w:rPr>
  </w:style>
  <w:style w:type="paragraph" w:customStyle="1" w:styleId="710">
    <w:name w:val="标题 71"/>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FBCharCharCharChar1CharCharCharCharCharCharCharChar1CharCharCharCharCharChar">
    <w:name w:val="FB Char Char Char Char1 Char Char Char Char Char Char Char Char1 Char Char Char Char Char Char"/>
    <w:next w:val="a"/>
    <w:qFormat/>
    <w:rsid w:val="004C2124"/>
    <w:pPr>
      <w:keepNext/>
      <w:tabs>
        <w:tab w:val="left" w:pos="720"/>
      </w:tabs>
      <w:autoSpaceDE w:val="0"/>
      <w:autoSpaceDN w:val="0"/>
      <w:adjustRightInd w:val="0"/>
      <w:spacing w:after="160" w:line="259" w:lineRule="auto"/>
      <w:ind w:left="720" w:hanging="360"/>
      <w:jc w:val="both"/>
    </w:pPr>
    <w:rPr>
      <w:rFonts w:eastAsia="宋体"/>
      <w:lang w:eastAsia="zh-CN"/>
    </w:rPr>
  </w:style>
  <w:style w:type="paragraph" w:customStyle="1" w:styleId="ListParagraph6">
    <w:name w:val="List Paragraph6"/>
    <w:basedOn w:val="a"/>
    <w:qFormat/>
    <w:rsid w:val="004C2124"/>
    <w:pPr>
      <w:spacing w:after="0" w:line="259" w:lineRule="auto"/>
      <w:ind w:left="720"/>
      <w:contextualSpacing/>
    </w:pPr>
    <w:rPr>
      <w:rFonts w:eastAsia="Times New Roman"/>
      <w:sz w:val="24"/>
      <w:szCs w:val="24"/>
      <w:lang w:val="en-US" w:eastAsia="zh-CN"/>
    </w:rPr>
  </w:style>
  <w:style w:type="paragraph" w:customStyle="1" w:styleId="heading4">
    <w:name w:val="heading4"/>
    <w:basedOn w:val="a"/>
    <w:qFormat/>
    <w:rsid w:val="004C2124"/>
    <w:pPr>
      <w:keepNext/>
      <w:spacing w:before="240" w:after="60" w:line="259" w:lineRule="auto"/>
      <w:ind w:left="864" w:hanging="864"/>
    </w:pPr>
    <w:rPr>
      <w:rFonts w:ascii="Arial" w:eastAsia="MS PGothic" w:hAnsi="Arial" w:cs="Arial"/>
      <w:i/>
      <w:iCs/>
      <w:color w:val="000000"/>
      <w:lang w:val="en-US" w:eastAsia="ja-JP"/>
    </w:rPr>
  </w:style>
  <w:style w:type="paragraph" w:customStyle="1" w:styleId="th0">
    <w:name w:val="th"/>
    <w:basedOn w:val="a"/>
    <w:qFormat/>
    <w:rsid w:val="004C2124"/>
    <w:pPr>
      <w:keepNext/>
      <w:autoSpaceDE w:val="0"/>
      <w:autoSpaceDN w:val="0"/>
      <w:spacing w:before="60" w:line="259" w:lineRule="auto"/>
      <w:jc w:val="center"/>
    </w:pPr>
    <w:rPr>
      <w:rFonts w:ascii="Arial" w:eastAsia="宋体" w:hAnsi="Arial" w:cs="Arial"/>
      <w:b/>
      <w:bCs/>
      <w:lang w:val="en-US" w:eastAsia="zh-CN"/>
    </w:rPr>
  </w:style>
  <w:style w:type="paragraph" w:customStyle="1" w:styleId="StyleHeading1H1h1appheading1l1MemoHeading1h11h12h13h">
    <w:name w:val="Style Heading 1H1h1app heading 1l1Memo Heading 1h11h12h13h..."/>
    <w:basedOn w:val="1"/>
    <w:qFormat/>
    <w:rsid w:val="004C2124"/>
    <w:pPr>
      <w:keepNext w:val="0"/>
      <w:keepLines w:val="0"/>
      <w:widowControl w:val="0"/>
      <w:numPr>
        <w:numId w:val="21"/>
      </w:numPr>
      <w:pBdr>
        <w:top w:val="none" w:sz="0" w:space="0" w:color="auto"/>
      </w:pBdr>
      <w:tabs>
        <w:tab w:val="left" w:pos="432"/>
      </w:tabs>
      <w:spacing w:after="60" w:line="259" w:lineRule="auto"/>
    </w:pPr>
    <w:rPr>
      <w:rFonts w:ascii="Helvetica" w:eastAsia="Times New Roman" w:hAnsi="Helvetica"/>
      <w:b/>
      <w:bCs/>
      <w:kern w:val="32"/>
      <w:sz w:val="28"/>
      <w:lang w:val="en-US"/>
    </w:rPr>
  </w:style>
  <w:style w:type="paragraph" w:customStyle="1" w:styleId="ListParagraph7">
    <w:name w:val="List Paragraph7"/>
    <w:basedOn w:val="a"/>
    <w:qFormat/>
    <w:rsid w:val="004C2124"/>
    <w:pPr>
      <w:spacing w:after="0" w:line="259" w:lineRule="auto"/>
      <w:ind w:left="720"/>
      <w:contextualSpacing/>
    </w:pPr>
    <w:rPr>
      <w:rFonts w:eastAsia="Times New Roman"/>
      <w:sz w:val="24"/>
      <w:szCs w:val="24"/>
      <w:lang w:val="en-US" w:eastAsia="zh-CN"/>
    </w:rPr>
  </w:style>
  <w:style w:type="paragraph" w:customStyle="1" w:styleId="ZchnZchn">
    <w:name w:val="Zchn Zchn"/>
    <w:qFormat/>
    <w:rsid w:val="004C2124"/>
    <w:pPr>
      <w:keepNext/>
      <w:tabs>
        <w:tab w:val="left" w:pos="851"/>
      </w:tabs>
      <w:suppressAutoHyphens/>
      <w:autoSpaceDE w:val="0"/>
      <w:spacing w:before="60" w:after="60" w:line="259" w:lineRule="auto"/>
      <w:ind w:left="851" w:hanging="851"/>
      <w:jc w:val="both"/>
    </w:pPr>
    <w:rPr>
      <w:rFonts w:ascii="Arial" w:eastAsia="宋体" w:hAnsi="Arial" w:cs="Arial"/>
      <w:color w:val="0000FF"/>
      <w:kern w:val="1"/>
      <w:lang w:eastAsia="ar-SA"/>
    </w:rPr>
  </w:style>
  <w:style w:type="paragraph" w:customStyle="1" w:styleId="ListParagraph4">
    <w:name w:val="List Paragraph4"/>
    <w:basedOn w:val="a"/>
    <w:qFormat/>
    <w:rsid w:val="004C2124"/>
    <w:pPr>
      <w:spacing w:after="0" w:line="259" w:lineRule="auto"/>
      <w:ind w:left="720"/>
      <w:contextualSpacing/>
    </w:pPr>
    <w:rPr>
      <w:rFonts w:eastAsia="Times New Roman"/>
      <w:sz w:val="24"/>
      <w:szCs w:val="24"/>
      <w:lang w:val="en-US" w:eastAsia="zh-CN"/>
    </w:rPr>
  </w:style>
  <w:style w:type="paragraph" w:customStyle="1" w:styleId="Bulletedo1">
    <w:name w:val="Bulleted o 1"/>
    <w:basedOn w:val="a"/>
    <w:qFormat/>
    <w:rsid w:val="004C2124"/>
    <w:pPr>
      <w:numPr>
        <w:numId w:val="22"/>
      </w:numPr>
      <w:overflowPunct w:val="0"/>
      <w:autoSpaceDE w:val="0"/>
      <w:autoSpaceDN w:val="0"/>
      <w:adjustRightInd w:val="0"/>
      <w:spacing w:line="259" w:lineRule="auto"/>
      <w:textAlignment w:val="baseline"/>
    </w:pPr>
    <w:rPr>
      <w:rFonts w:eastAsia="宋体"/>
      <w:lang w:val="en-US"/>
    </w:rPr>
  </w:style>
  <w:style w:type="paragraph" w:customStyle="1" w:styleId="ListParagraph5">
    <w:name w:val="List Paragraph5"/>
    <w:basedOn w:val="a"/>
    <w:qFormat/>
    <w:rsid w:val="004C2124"/>
    <w:pPr>
      <w:spacing w:after="0" w:line="259" w:lineRule="auto"/>
      <w:ind w:left="720"/>
      <w:contextualSpacing/>
    </w:pPr>
    <w:rPr>
      <w:rFonts w:eastAsia="Times New Roman"/>
      <w:sz w:val="24"/>
      <w:szCs w:val="24"/>
      <w:lang w:val="en-US" w:eastAsia="zh-CN"/>
    </w:rPr>
  </w:style>
  <w:style w:type="paragraph" w:customStyle="1" w:styleId="TableCell">
    <w:name w:val="TableCell"/>
    <w:basedOn w:val="a"/>
    <w:qFormat/>
    <w:rsid w:val="004C2124"/>
    <w:pPr>
      <w:autoSpaceDE w:val="0"/>
      <w:autoSpaceDN w:val="0"/>
      <w:adjustRightInd w:val="0"/>
      <w:snapToGrid w:val="0"/>
      <w:spacing w:before="20" w:after="20" w:line="259" w:lineRule="auto"/>
    </w:pPr>
    <w:rPr>
      <w:rFonts w:eastAsia="Times New Roman"/>
      <w:szCs w:val="21"/>
      <w:lang w:val="en-US" w:eastAsia="zh-CN"/>
    </w:rPr>
  </w:style>
  <w:style w:type="paragraph" w:customStyle="1" w:styleId="1a">
    <w:name w:val="목록 단락1"/>
    <w:basedOn w:val="a"/>
    <w:uiPriority w:val="34"/>
    <w:qFormat/>
    <w:rsid w:val="004C2124"/>
    <w:pPr>
      <w:snapToGrid w:val="0"/>
      <w:spacing w:beforeLines="50" w:after="100" w:afterAutospacing="1" w:line="256" w:lineRule="auto"/>
      <w:ind w:leftChars="400" w:left="840"/>
      <w:jc w:val="both"/>
    </w:pPr>
    <w:rPr>
      <w:rFonts w:eastAsia="Times New Roman"/>
      <w:sz w:val="24"/>
      <w:lang w:eastAsia="ja-JP"/>
    </w:rPr>
  </w:style>
  <w:style w:type="paragraph" w:customStyle="1" w:styleId="tac0">
    <w:name w:val="tac"/>
    <w:basedOn w:val="a"/>
    <w:rsid w:val="004C2124"/>
    <w:pPr>
      <w:keepNext/>
      <w:autoSpaceDE w:val="0"/>
      <w:autoSpaceDN w:val="0"/>
      <w:spacing w:after="100" w:afterAutospacing="1" w:line="259" w:lineRule="auto"/>
      <w:jc w:val="center"/>
    </w:pPr>
    <w:rPr>
      <w:rFonts w:ascii="Arial" w:eastAsia="Gulim" w:hAnsi="Arial" w:cs="Arial"/>
      <w:color w:val="000000"/>
      <w:sz w:val="18"/>
      <w:szCs w:val="18"/>
      <w:lang w:val="en-US" w:eastAsia="ko-KR"/>
    </w:rPr>
  </w:style>
  <w:style w:type="paragraph" w:customStyle="1" w:styleId="Char">
    <w:name w:val="Char"/>
    <w:rsid w:val="004C2124"/>
    <w:pPr>
      <w:keepNext/>
      <w:tabs>
        <w:tab w:val="left" w:pos="851"/>
      </w:tabs>
      <w:autoSpaceDE w:val="0"/>
      <w:autoSpaceDN w:val="0"/>
      <w:adjustRightInd w:val="0"/>
      <w:spacing w:before="60" w:after="60" w:line="259" w:lineRule="auto"/>
      <w:ind w:left="851" w:hanging="851"/>
      <w:jc w:val="both"/>
    </w:pPr>
    <w:rPr>
      <w:rFonts w:eastAsia="宋体"/>
      <w:lang w:eastAsia="zh-CN"/>
    </w:rPr>
  </w:style>
  <w:style w:type="paragraph" w:customStyle="1" w:styleId="Statement">
    <w:name w:val="Statement"/>
    <w:basedOn w:val="a"/>
    <w:qFormat/>
    <w:rsid w:val="004C2124"/>
    <w:pPr>
      <w:keepNext/>
      <w:spacing w:after="0" w:line="259" w:lineRule="auto"/>
      <w:ind w:left="601" w:hanging="601"/>
    </w:pPr>
    <w:rPr>
      <w:rFonts w:eastAsia="Batang"/>
      <w:b/>
      <w:i/>
      <w:szCs w:val="24"/>
      <w:lang w:val="en-US" w:eastAsia="ko-KR"/>
    </w:rPr>
  </w:style>
  <w:style w:type="paragraph" w:customStyle="1" w:styleId="72">
    <w:name w:val="标题 72"/>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TdocHeading2">
    <w:name w:val="Tdoc_Heading_2"/>
    <w:basedOn w:val="a"/>
    <w:qFormat/>
    <w:rsid w:val="004C2124"/>
    <w:pPr>
      <w:spacing w:after="0" w:line="259" w:lineRule="auto"/>
    </w:pPr>
    <w:rPr>
      <w:rFonts w:ascii="Times" w:eastAsia="Batang" w:hAnsi="Times"/>
      <w:szCs w:val="24"/>
    </w:rPr>
  </w:style>
  <w:style w:type="paragraph" w:customStyle="1" w:styleId="610">
    <w:name w:val="标题 61"/>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TdocHeader1">
    <w:name w:val="Tdoc_Header_1"/>
    <w:basedOn w:val="a3"/>
    <w:rsid w:val="004C2124"/>
    <w:pPr>
      <w:tabs>
        <w:tab w:val="right" w:pos="9072"/>
        <w:tab w:val="right" w:pos="10206"/>
      </w:tabs>
      <w:spacing w:after="160" w:line="259" w:lineRule="auto"/>
      <w:jc w:val="both"/>
    </w:pPr>
    <w:rPr>
      <w:rFonts w:eastAsia="Batang"/>
      <w:noProof w:val="0"/>
      <w:sz w:val="20"/>
    </w:rPr>
  </w:style>
  <w:style w:type="paragraph" w:customStyle="1" w:styleId="LGTdoc1">
    <w:name w:val="LGTdoc_제목1"/>
    <w:basedOn w:val="a"/>
    <w:qFormat/>
    <w:rsid w:val="004C2124"/>
    <w:pPr>
      <w:adjustRightInd w:val="0"/>
      <w:snapToGrid w:val="0"/>
      <w:spacing w:beforeLines="50" w:before="120" w:after="100" w:afterAutospacing="1" w:line="259" w:lineRule="auto"/>
      <w:jc w:val="both"/>
    </w:pPr>
    <w:rPr>
      <w:rFonts w:eastAsia="Batang"/>
      <w:b/>
      <w:snapToGrid w:val="0"/>
      <w:sz w:val="28"/>
      <w:lang w:eastAsia="ko-KR"/>
    </w:rPr>
  </w:style>
  <w:style w:type="paragraph" w:customStyle="1" w:styleId="references0">
    <w:name w:val="references"/>
    <w:rsid w:val="004C2124"/>
    <w:pPr>
      <w:numPr>
        <w:numId w:val="23"/>
      </w:numPr>
      <w:spacing w:after="50" w:line="180" w:lineRule="exact"/>
      <w:jc w:val="both"/>
    </w:pPr>
    <w:rPr>
      <w:szCs w:val="16"/>
      <w:lang w:eastAsia="en-US"/>
    </w:rPr>
  </w:style>
  <w:style w:type="paragraph" w:customStyle="1" w:styleId="body">
    <w:name w:val="body"/>
    <w:basedOn w:val="a"/>
    <w:rsid w:val="004C2124"/>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0Maintext">
    <w:name w:val="0 Main text"/>
    <w:basedOn w:val="a"/>
    <w:link w:val="0MaintextChar"/>
    <w:qFormat/>
    <w:rsid w:val="004C2124"/>
    <w:pPr>
      <w:spacing w:after="100" w:afterAutospacing="1" w:line="288" w:lineRule="auto"/>
      <w:ind w:firstLine="360"/>
      <w:jc w:val="both"/>
    </w:pPr>
    <w:rPr>
      <w:rFonts w:eastAsia="Times New Roman" w:cs="Batang"/>
    </w:rPr>
  </w:style>
  <w:style w:type="character" w:customStyle="1" w:styleId="0MaintextChar">
    <w:name w:val="0 Main text Char"/>
    <w:basedOn w:val="a0"/>
    <w:link w:val="0Maintext"/>
    <w:rsid w:val="004C2124"/>
    <w:rPr>
      <w:rFonts w:eastAsia="Times New Roman" w:cs="Batang"/>
      <w:lang w:val="en-GB" w:eastAsia="en-US"/>
    </w:rPr>
  </w:style>
  <w:style w:type="paragraph" w:customStyle="1" w:styleId="1b">
    <w:name w:val="正文1"/>
    <w:qFormat/>
    <w:rsid w:val="004C2124"/>
    <w:pPr>
      <w:overflowPunct w:val="0"/>
      <w:autoSpaceDE w:val="0"/>
      <w:autoSpaceDN w:val="0"/>
      <w:adjustRightInd w:val="0"/>
      <w:spacing w:before="100" w:beforeAutospacing="1" w:after="180"/>
      <w:textAlignment w:val="baseline"/>
    </w:pPr>
    <w:rPr>
      <w:rFonts w:eastAsia="宋体"/>
      <w:sz w:val="24"/>
      <w:szCs w:val="24"/>
      <w:lang w:eastAsia="zh-CN"/>
    </w:rPr>
  </w:style>
  <w:style w:type="character" w:customStyle="1" w:styleId="B2Char1">
    <w:name w:val="B2 Char1"/>
    <w:qFormat/>
    <w:rsid w:val="004C2124"/>
    <w:rPr>
      <w:rFonts w:ascii="Times New Roman" w:eastAsia="Times New Roman" w:hAnsi="Times New Roman" w:cs="Times New Roman"/>
      <w:sz w:val="20"/>
      <w:szCs w:val="20"/>
      <w:lang w:val="en-GB" w:eastAsia="en-US" w:bidi="ar-SA"/>
    </w:rPr>
  </w:style>
  <w:style w:type="paragraph" w:customStyle="1" w:styleId="1c">
    <w:name w:val="스타일1"/>
    <w:basedOn w:val="1"/>
    <w:link w:val="1Char"/>
    <w:qFormat/>
    <w:rsid w:val="004C2124"/>
    <w:pPr>
      <w:keepLines w:val="0"/>
      <w:numPr>
        <w:numId w:val="0"/>
      </w:numPr>
      <w:pBdr>
        <w:top w:val="none" w:sz="0" w:space="0" w:color="auto"/>
      </w:pBdr>
      <w:tabs>
        <w:tab w:val="left" w:pos="0"/>
      </w:tabs>
      <w:spacing w:before="60" w:after="0" w:line="240" w:lineRule="atLeast"/>
      <w:ind w:left="567" w:hanging="567"/>
      <w:jc w:val="both"/>
    </w:pPr>
    <w:rPr>
      <w:rFonts w:eastAsia="Batang"/>
      <w:b/>
      <w:kern w:val="28"/>
      <w:sz w:val="24"/>
      <w:szCs w:val="44"/>
      <w:lang w:eastAsia="ko-KR"/>
    </w:rPr>
  </w:style>
  <w:style w:type="character" w:customStyle="1" w:styleId="1Char">
    <w:name w:val="스타일1 Char"/>
    <w:basedOn w:val="10"/>
    <w:link w:val="1c"/>
    <w:rsid w:val="004C2124"/>
    <w:rPr>
      <w:rFonts w:ascii="Arial" w:eastAsia="Batang" w:hAnsi="Arial"/>
      <w:b/>
      <w:kern w:val="28"/>
      <w:sz w:val="24"/>
      <w:szCs w:val="44"/>
      <w:lang w:val="en-GB" w:eastAsia="ko-KR"/>
    </w:rPr>
  </w:style>
  <w:style w:type="paragraph" w:customStyle="1" w:styleId="Agreement">
    <w:name w:val="Agreement"/>
    <w:basedOn w:val="a"/>
    <w:next w:val="a"/>
    <w:rsid w:val="004C2124"/>
    <w:pPr>
      <w:numPr>
        <w:numId w:val="24"/>
      </w:numPr>
      <w:tabs>
        <w:tab w:val="left" w:pos="1619"/>
      </w:tabs>
      <w:spacing w:before="60" w:after="0"/>
    </w:pPr>
    <w:rPr>
      <w:rFonts w:ascii="Arial" w:hAnsi="Arial"/>
      <w:b/>
      <w:szCs w:val="24"/>
      <w:lang w:eastAsia="en-GB"/>
    </w:rPr>
  </w:style>
  <w:style w:type="character" w:customStyle="1" w:styleId="msodel0">
    <w:name w:val="msodel"/>
    <w:basedOn w:val="a0"/>
    <w:rsid w:val="00497CD2"/>
  </w:style>
  <w:style w:type="paragraph" w:customStyle="1" w:styleId="b20">
    <w:name w:val="b2"/>
    <w:basedOn w:val="a"/>
    <w:rsid w:val="00497CD2"/>
    <w:pPr>
      <w:spacing w:after="0"/>
    </w:pPr>
    <w:rPr>
      <w:rFonts w:ascii="宋体" w:eastAsia="宋体" w:hAnsi="宋体" w:cs="宋体"/>
      <w:sz w:val="24"/>
      <w:szCs w:val="24"/>
      <w:lang w:val="en-US" w:eastAsia="zh-CN"/>
    </w:rPr>
  </w:style>
  <w:style w:type="character" w:customStyle="1" w:styleId="msoins0">
    <w:name w:val="msoins"/>
    <w:basedOn w:val="a0"/>
    <w:rsid w:val="00497CD2"/>
  </w:style>
  <w:style w:type="paragraph" w:customStyle="1" w:styleId="xmsonormal">
    <w:name w:val="xmsonormal"/>
    <w:basedOn w:val="a"/>
    <w:rsid w:val="0067291F"/>
    <w:pPr>
      <w:spacing w:after="0"/>
    </w:pPr>
    <w:rPr>
      <w:rFonts w:ascii="宋体" w:eastAsia="宋体" w:hAnsi="宋体" w:cs="宋体"/>
      <w:sz w:val="24"/>
      <w:szCs w:val="22"/>
      <w:lang w:val="en-US" w:eastAsia="zh-CN"/>
    </w:rPr>
  </w:style>
  <w:style w:type="character" w:customStyle="1" w:styleId="xapple-converted-space">
    <w:name w:val="xapple-converted-space"/>
    <w:rsid w:val="0067291F"/>
  </w:style>
  <w:style w:type="paragraph" w:customStyle="1" w:styleId="xxmsonormal">
    <w:name w:val="xxmsonormal"/>
    <w:basedOn w:val="a"/>
    <w:rsid w:val="0041221A"/>
    <w:pPr>
      <w:spacing w:after="0"/>
    </w:pPr>
    <w:rPr>
      <w:rFonts w:ascii="Calibri" w:eastAsia="Calibri" w:hAnsi="Calibri" w:cs="Calibri"/>
      <w:sz w:val="22"/>
      <w:szCs w:val="22"/>
      <w:lang w:val="en-US"/>
    </w:rPr>
  </w:style>
  <w:style w:type="paragraph" w:customStyle="1" w:styleId="xxmsolistparagraph">
    <w:name w:val="xxmsolistparagraph"/>
    <w:basedOn w:val="a"/>
    <w:rsid w:val="0041221A"/>
    <w:pPr>
      <w:spacing w:after="0"/>
    </w:pPr>
    <w:rPr>
      <w:rFonts w:ascii="Calibri" w:eastAsia="Calibr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52011">
      <w:bodyDiv w:val="1"/>
      <w:marLeft w:val="0"/>
      <w:marRight w:val="0"/>
      <w:marTop w:val="0"/>
      <w:marBottom w:val="0"/>
      <w:divBdr>
        <w:top w:val="none" w:sz="0" w:space="0" w:color="auto"/>
        <w:left w:val="none" w:sz="0" w:space="0" w:color="auto"/>
        <w:bottom w:val="none" w:sz="0" w:space="0" w:color="auto"/>
        <w:right w:val="none" w:sz="0" w:space="0" w:color="auto"/>
      </w:divBdr>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97872100">
      <w:bodyDiv w:val="1"/>
      <w:marLeft w:val="0"/>
      <w:marRight w:val="0"/>
      <w:marTop w:val="0"/>
      <w:marBottom w:val="0"/>
      <w:divBdr>
        <w:top w:val="none" w:sz="0" w:space="0" w:color="auto"/>
        <w:left w:val="none" w:sz="0" w:space="0" w:color="auto"/>
        <w:bottom w:val="none" w:sz="0" w:space="0" w:color="auto"/>
        <w:right w:val="none" w:sz="0" w:space="0" w:color="auto"/>
      </w:divBdr>
    </w:div>
    <w:div w:id="112093107">
      <w:bodyDiv w:val="1"/>
      <w:marLeft w:val="0"/>
      <w:marRight w:val="0"/>
      <w:marTop w:val="0"/>
      <w:marBottom w:val="0"/>
      <w:divBdr>
        <w:top w:val="none" w:sz="0" w:space="0" w:color="auto"/>
        <w:left w:val="none" w:sz="0" w:space="0" w:color="auto"/>
        <w:bottom w:val="none" w:sz="0" w:space="0" w:color="auto"/>
        <w:right w:val="none" w:sz="0" w:space="0" w:color="auto"/>
      </w:divBdr>
    </w:div>
    <w:div w:id="149753478">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791185">
      <w:bodyDiv w:val="1"/>
      <w:marLeft w:val="0"/>
      <w:marRight w:val="0"/>
      <w:marTop w:val="0"/>
      <w:marBottom w:val="0"/>
      <w:divBdr>
        <w:top w:val="none" w:sz="0" w:space="0" w:color="auto"/>
        <w:left w:val="none" w:sz="0" w:space="0" w:color="auto"/>
        <w:bottom w:val="none" w:sz="0" w:space="0" w:color="auto"/>
        <w:right w:val="none" w:sz="0" w:space="0" w:color="auto"/>
      </w:divBdr>
    </w:div>
    <w:div w:id="228469524">
      <w:bodyDiv w:val="1"/>
      <w:marLeft w:val="0"/>
      <w:marRight w:val="0"/>
      <w:marTop w:val="0"/>
      <w:marBottom w:val="0"/>
      <w:divBdr>
        <w:top w:val="none" w:sz="0" w:space="0" w:color="auto"/>
        <w:left w:val="none" w:sz="0" w:space="0" w:color="auto"/>
        <w:bottom w:val="none" w:sz="0" w:space="0" w:color="auto"/>
        <w:right w:val="none" w:sz="0" w:space="0" w:color="auto"/>
      </w:divBdr>
    </w:div>
    <w:div w:id="231890937">
      <w:bodyDiv w:val="1"/>
      <w:marLeft w:val="0"/>
      <w:marRight w:val="0"/>
      <w:marTop w:val="0"/>
      <w:marBottom w:val="0"/>
      <w:divBdr>
        <w:top w:val="none" w:sz="0" w:space="0" w:color="auto"/>
        <w:left w:val="none" w:sz="0" w:space="0" w:color="auto"/>
        <w:bottom w:val="none" w:sz="0" w:space="0" w:color="auto"/>
        <w:right w:val="none" w:sz="0" w:space="0" w:color="auto"/>
      </w:divBdr>
    </w:div>
    <w:div w:id="243224190">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505591">
      <w:bodyDiv w:val="1"/>
      <w:marLeft w:val="0"/>
      <w:marRight w:val="0"/>
      <w:marTop w:val="0"/>
      <w:marBottom w:val="0"/>
      <w:divBdr>
        <w:top w:val="none" w:sz="0" w:space="0" w:color="auto"/>
        <w:left w:val="none" w:sz="0" w:space="0" w:color="auto"/>
        <w:bottom w:val="none" w:sz="0" w:space="0" w:color="auto"/>
        <w:right w:val="none" w:sz="0" w:space="0" w:color="auto"/>
      </w:divBdr>
      <w:divsChild>
        <w:div w:id="589003748">
          <w:marLeft w:val="2520"/>
          <w:marRight w:val="0"/>
          <w:marTop w:val="67"/>
          <w:marBottom w:val="0"/>
          <w:divBdr>
            <w:top w:val="none" w:sz="0" w:space="0" w:color="auto"/>
            <w:left w:val="none" w:sz="0" w:space="0" w:color="auto"/>
            <w:bottom w:val="none" w:sz="0" w:space="0" w:color="auto"/>
            <w:right w:val="none" w:sz="0" w:space="0" w:color="auto"/>
          </w:divBdr>
        </w:div>
        <w:div w:id="1361935140">
          <w:marLeft w:val="2520"/>
          <w:marRight w:val="0"/>
          <w:marTop w:val="67"/>
          <w:marBottom w:val="0"/>
          <w:divBdr>
            <w:top w:val="none" w:sz="0" w:space="0" w:color="auto"/>
            <w:left w:val="none" w:sz="0" w:space="0" w:color="auto"/>
            <w:bottom w:val="none" w:sz="0" w:space="0" w:color="auto"/>
            <w:right w:val="none" w:sz="0" w:space="0" w:color="auto"/>
          </w:divBdr>
        </w:div>
      </w:divsChild>
    </w:div>
    <w:div w:id="282539964">
      <w:bodyDiv w:val="1"/>
      <w:marLeft w:val="0"/>
      <w:marRight w:val="0"/>
      <w:marTop w:val="0"/>
      <w:marBottom w:val="0"/>
      <w:divBdr>
        <w:top w:val="none" w:sz="0" w:space="0" w:color="auto"/>
        <w:left w:val="none" w:sz="0" w:space="0" w:color="auto"/>
        <w:bottom w:val="none" w:sz="0" w:space="0" w:color="auto"/>
        <w:right w:val="none" w:sz="0" w:space="0" w:color="auto"/>
      </w:divBdr>
      <w:divsChild>
        <w:div w:id="1252162048">
          <w:marLeft w:val="720"/>
          <w:marRight w:val="0"/>
          <w:marTop w:val="77"/>
          <w:marBottom w:val="0"/>
          <w:divBdr>
            <w:top w:val="none" w:sz="0" w:space="0" w:color="auto"/>
            <w:left w:val="none" w:sz="0" w:space="0" w:color="auto"/>
            <w:bottom w:val="none" w:sz="0" w:space="0" w:color="auto"/>
            <w:right w:val="none" w:sz="0" w:space="0" w:color="auto"/>
          </w:divBdr>
        </w:div>
        <w:div w:id="1833982227">
          <w:marLeft w:val="547"/>
          <w:marRight w:val="0"/>
          <w:marTop w:val="77"/>
          <w:marBottom w:val="0"/>
          <w:divBdr>
            <w:top w:val="none" w:sz="0" w:space="0" w:color="auto"/>
            <w:left w:val="none" w:sz="0" w:space="0" w:color="auto"/>
            <w:bottom w:val="none" w:sz="0" w:space="0" w:color="auto"/>
            <w:right w:val="none" w:sz="0" w:space="0" w:color="auto"/>
          </w:divBdr>
        </w:div>
        <w:div w:id="174737447">
          <w:marLeft w:val="1166"/>
          <w:marRight w:val="0"/>
          <w:marTop w:val="77"/>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0112">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2488938">
      <w:bodyDiv w:val="1"/>
      <w:marLeft w:val="0"/>
      <w:marRight w:val="0"/>
      <w:marTop w:val="0"/>
      <w:marBottom w:val="0"/>
      <w:divBdr>
        <w:top w:val="none" w:sz="0" w:space="0" w:color="auto"/>
        <w:left w:val="none" w:sz="0" w:space="0" w:color="auto"/>
        <w:bottom w:val="none" w:sz="0" w:space="0" w:color="auto"/>
        <w:right w:val="none" w:sz="0" w:space="0" w:color="auto"/>
      </w:divBdr>
    </w:div>
    <w:div w:id="360207306">
      <w:bodyDiv w:val="1"/>
      <w:marLeft w:val="0"/>
      <w:marRight w:val="0"/>
      <w:marTop w:val="0"/>
      <w:marBottom w:val="0"/>
      <w:divBdr>
        <w:top w:val="none" w:sz="0" w:space="0" w:color="auto"/>
        <w:left w:val="none" w:sz="0" w:space="0" w:color="auto"/>
        <w:bottom w:val="none" w:sz="0" w:space="0" w:color="auto"/>
        <w:right w:val="none" w:sz="0" w:space="0" w:color="auto"/>
      </w:divBdr>
      <w:divsChild>
        <w:div w:id="545798582">
          <w:marLeft w:val="446"/>
          <w:marRight w:val="0"/>
          <w:marTop w:val="0"/>
          <w:marBottom w:val="0"/>
          <w:divBdr>
            <w:top w:val="none" w:sz="0" w:space="0" w:color="auto"/>
            <w:left w:val="none" w:sz="0" w:space="0" w:color="auto"/>
            <w:bottom w:val="none" w:sz="0" w:space="0" w:color="auto"/>
            <w:right w:val="none" w:sz="0" w:space="0" w:color="auto"/>
          </w:divBdr>
        </w:div>
        <w:div w:id="747846562">
          <w:marLeft w:val="446"/>
          <w:marRight w:val="0"/>
          <w:marTop w:val="0"/>
          <w:marBottom w:val="0"/>
          <w:divBdr>
            <w:top w:val="none" w:sz="0" w:space="0" w:color="auto"/>
            <w:left w:val="none" w:sz="0" w:space="0" w:color="auto"/>
            <w:bottom w:val="none" w:sz="0" w:space="0" w:color="auto"/>
            <w:right w:val="none" w:sz="0" w:space="0" w:color="auto"/>
          </w:divBdr>
        </w:div>
        <w:div w:id="934244476">
          <w:marLeft w:val="446"/>
          <w:marRight w:val="0"/>
          <w:marTop w:val="0"/>
          <w:marBottom w:val="0"/>
          <w:divBdr>
            <w:top w:val="none" w:sz="0" w:space="0" w:color="auto"/>
            <w:left w:val="none" w:sz="0" w:space="0" w:color="auto"/>
            <w:bottom w:val="none" w:sz="0" w:space="0" w:color="auto"/>
            <w:right w:val="none" w:sz="0" w:space="0" w:color="auto"/>
          </w:divBdr>
        </w:div>
        <w:div w:id="958687611">
          <w:marLeft w:val="446"/>
          <w:marRight w:val="0"/>
          <w:marTop w:val="0"/>
          <w:marBottom w:val="0"/>
          <w:divBdr>
            <w:top w:val="none" w:sz="0" w:space="0" w:color="auto"/>
            <w:left w:val="none" w:sz="0" w:space="0" w:color="auto"/>
            <w:bottom w:val="none" w:sz="0" w:space="0" w:color="auto"/>
            <w:right w:val="none" w:sz="0" w:space="0" w:color="auto"/>
          </w:divBdr>
        </w:div>
        <w:div w:id="1352757840">
          <w:marLeft w:val="446"/>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97292499">
      <w:bodyDiv w:val="1"/>
      <w:marLeft w:val="0"/>
      <w:marRight w:val="0"/>
      <w:marTop w:val="0"/>
      <w:marBottom w:val="0"/>
      <w:divBdr>
        <w:top w:val="none" w:sz="0" w:space="0" w:color="auto"/>
        <w:left w:val="none" w:sz="0" w:space="0" w:color="auto"/>
        <w:bottom w:val="none" w:sz="0" w:space="0" w:color="auto"/>
        <w:right w:val="none" w:sz="0" w:space="0" w:color="auto"/>
      </w:divBdr>
      <w:divsChild>
        <w:div w:id="1674137376">
          <w:marLeft w:val="547"/>
          <w:marRight w:val="0"/>
          <w:marTop w:val="77"/>
          <w:marBottom w:val="0"/>
          <w:divBdr>
            <w:top w:val="none" w:sz="0" w:space="0" w:color="auto"/>
            <w:left w:val="none" w:sz="0" w:space="0" w:color="auto"/>
            <w:bottom w:val="none" w:sz="0" w:space="0" w:color="auto"/>
            <w:right w:val="none" w:sz="0" w:space="0" w:color="auto"/>
          </w:divBdr>
        </w:div>
      </w:divsChild>
    </w:div>
    <w:div w:id="397941331">
      <w:bodyDiv w:val="1"/>
      <w:marLeft w:val="0"/>
      <w:marRight w:val="0"/>
      <w:marTop w:val="0"/>
      <w:marBottom w:val="0"/>
      <w:divBdr>
        <w:top w:val="none" w:sz="0" w:space="0" w:color="auto"/>
        <w:left w:val="none" w:sz="0" w:space="0" w:color="auto"/>
        <w:bottom w:val="none" w:sz="0" w:space="0" w:color="auto"/>
        <w:right w:val="none" w:sz="0" w:space="0" w:color="auto"/>
      </w:divBdr>
      <w:divsChild>
        <w:div w:id="1081681414">
          <w:marLeft w:val="547"/>
          <w:marRight w:val="0"/>
          <w:marTop w:val="67"/>
          <w:marBottom w:val="0"/>
          <w:divBdr>
            <w:top w:val="none" w:sz="0" w:space="0" w:color="auto"/>
            <w:left w:val="none" w:sz="0" w:space="0" w:color="auto"/>
            <w:bottom w:val="none" w:sz="0" w:space="0" w:color="auto"/>
            <w:right w:val="none" w:sz="0" w:space="0" w:color="auto"/>
          </w:divBdr>
        </w:div>
        <w:div w:id="1842235535">
          <w:marLeft w:val="547"/>
          <w:marRight w:val="0"/>
          <w:marTop w:val="67"/>
          <w:marBottom w:val="0"/>
          <w:divBdr>
            <w:top w:val="none" w:sz="0" w:space="0" w:color="auto"/>
            <w:left w:val="none" w:sz="0" w:space="0" w:color="auto"/>
            <w:bottom w:val="none" w:sz="0" w:space="0" w:color="auto"/>
            <w:right w:val="none" w:sz="0" w:space="0" w:color="auto"/>
          </w:divBdr>
        </w:div>
        <w:div w:id="742945380">
          <w:marLeft w:val="547"/>
          <w:marRight w:val="0"/>
          <w:marTop w:val="67"/>
          <w:marBottom w:val="0"/>
          <w:divBdr>
            <w:top w:val="none" w:sz="0" w:space="0" w:color="auto"/>
            <w:left w:val="none" w:sz="0" w:space="0" w:color="auto"/>
            <w:bottom w:val="none" w:sz="0" w:space="0" w:color="auto"/>
            <w:right w:val="none" w:sz="0" w:space="0" w:color="auto"/>
          </w:divBdr>
        </w:div>
      </w:divsChild>
    </w:div>
    <w:div w:id="40738959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8649383">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8402539">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1361009">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14362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0343241">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7818449">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501103">
      <w:bodyDiv w:val="1"/>
      <w:marLeft w:val="0"/>
      <w:marRight w:val="0"/>
      <w:marTop w:val="0"/>
      <w:marBottom w:val="0"/>
      <w:divBdr>
        <w:top w:val="none" w:sz="0" w:space="0" w:color="auto"/>
        <w:left w:val="none" w:sz="0" w:space="0" w:color="auto"/>
        <w:bottom w:val="none" w:sz="0" w:space="0" w:color="auto"/>
        <w:right w:val="none" w:sz="0" w:space="0" w:color="auto"/>
      </w:divBdr>
    </w:div>
    <w:div w:id="604003122">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03990550">
      <w:bodyDiv w:val="1"/>
      <w:marLeft w:val="0"/>
      <w:marRight w:val="0"/>
      <w:marTop w:val="0"/>
      <w:marBottom w:val="0"/>
      <w:divBdr>
        <w:top w:val="none" w:sz="0" w:space="0" w:color="auto"/>
        <w:left w:val="none" w:sz="0" w:space="0" w:color="auto"/>
        <w:bottom w:val="none" w:sz="0" w:space="0" w:color="auto"/>
        <w:right w:val="none" w:sz="0" w:space="0" w:color="auto"/>
      </w:divBdr>
    </w:div>
    <w:div w:id="712734092">
      <w:bodyDiv w:val="1"/>
      <w:marLeft w:val="0"/>
      <w:marRight w:val="0"/>
      <w:marTop w:val="0"/>
      <w:marBottom w:val="0"/>
      <w:divBdr>
        <w:top w:val="none" w:sz="0" w:space="0" w:color="auto"/>
        <w:left w:val="none" w:sz="0" w:space="0" w:color="auto"/>
        <w:bottom w:val="none" w:sz="0" w:space="0" w:color="auto"/>
        <w:right w:val="none" w:sz="0" w:space="0" w:color="auto"/>
      </w:divBdr>
      <w:divsChild>
        <w:div w:id="510605701">
          <w:marLeft w:val="547"/>
          <w:marRight w:val="0"/>
          <w:marTop w:val="67"/>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46556395">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8869112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972352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1541626">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430469">
      <w:bodyDiv w:val="1"/>
      <w:marLeft w:val="0"/>
      <w:marRight w:val="0"/>
      <w:marTop w:val="0"/>
      <w:marBottom w:val="0"/>
      <w:divBdr>
        <w:top w:val="none" w:sz="0" w:space="0" w:color="auto"/>
        <w:left w:val="none" w:sz="0" w:space="0" w:color="auto"/>
        <w:bottom w:val="none" w:sz="0" w:space="0" w:color="auto"/>
        <w:right w:val="none" w:sz="0" w:space="0" w:color="auto"/>
      </w:divBdr>
      <w:divsChild>
        <w:div w:id="1027103405">
          <w:marLeft w:val="547"/>
          <w:marRight w:val="0"/>
          <w:marTop w:val="58"/>
          <w:marBottom w:val="0"/>
          <w:divBdr>
            <w:top w:val="none" w:sz="0" w:space="0" w:color="auto"/>
            <w:left w:val="none" w:sz="0" w:space="0" w:color="auto"/>
            <w:bottom w:val="none" w:sz="0" w:space="0" w:color="auto"/>
            <w:right w:val="none" w:sz="0" w:space="0" w:color="auto"/>
          </w:divBdr>
        </w:div>
      </w:divsChild>
    </w:div>
    <w:div w:id="1087194070">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7868317">
      <w:bodyDiv w:val="1"/>
      <w:marLeft w:val="0"/>
      <w:marRight w:val="0"/>
      <w:marTop w:val="0"/>
      <w:marBottom w:val="0"/>
      <w:divBdr>
        <w:top w:val="none" w:sz="0" w:space="0" w:color="auto"/>
        <w:left w:val="none" w:sz="0" w:space="0" w:color="auto"/>
        <w:bottom w:val="none" w:sz="0" w:space="0" w:color="auto"/>
        <w:right w:val="none" w:sz="0" w:space="0" w:color="auto"/>
      </w:divBdr>
    </w:div>
    <w:div w:id="1126122752">
      <w:bodyDiv w:val="1"/>
      <w:marLeft w:val="0"/>
      <w:marRight w:val="0"/>
      <w:marTop w:val="0"/>
      <w:marBottom w:val="0"/>
      <w:divBdr>
        <w:top w:val="none" w:sz="0" w:space="0" w:color="auto"/>
        <w:left w:val="none" w:sz="0" w:space="0" w:color="auto"/>
        <w:bottom w:val="none" w:sz="0" w:space="0" w:color="auto"/>
        <w:right w:val="none" w:sz="0" w:space="0" w:color="auto"/>
      </w:divBdr>
    </w:div>
    <w:div w:id="1142582805">
      <w:bodyDiv w:val="1"/>
      <w:marLeft w:val="0"/>
      <w:marRight w:val="0"/>
      <w:marTop w:val="0"/>
      <w:marBottom w:val="0"/>
      <w:divBdr>
        <w:top w:val="none" w:sz="0" w:space="0" w:color="auto"/>
        <w:left w:val="none" w:sz="0" w:space="0" w:color="auto"/>
        <w:bottom w:val="none" w:sz="0" w:space="0" w:color="auto"/>
        <w:right w:val="none" w:sz="0" w:space="0" w:color="auto"/>
      </w:divBdr>
    </w:div>
    <w:div w:id="1162086327">
      <w:bodyDiv w:val="1"/>
      <w:marLeft w:val="0"/>
      <w:marRight w:val="0"/>
      <w:marTop w:val="0"/>
      <w:marBottom w:val="0"/>
      <w:divBdr>
        <w:top w:val="none" w:sz="0" w:space="0" w:color="auto"/>
        <w:left w:val="none" w:sz="0" w:space="0" w:color="auto"/>
        <w:bottom w:val="none" w:sz="0" w:space="0" w:color="auto"/>
        <w:right w:val="none" w:sz="0" w:space="0" w:color="auto"/>
      </w:divBdr>
      <w:divsChild>
        <w:div w:id="1735274538">
          <w:marLeft w:val="1800"/>
          <w:marRight w:val="0"/>
          <w:marTop w:val="77"/>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063195">
      <w:bodyDiv w:val="1"/>
      <w:marLeft w:val="0"/>
      <w:marRight w:val="0"/>
      <w:marTop w:val="0"/>
      <w:marBottom w:val="0"/>
      <w:divBdr>
        <w:top w:val="none" w:sz="0" w:space="0" w:color="auto"/>
        <w:left w:val="none" w:sz="0" w:space="0" w:color="auto"/>
        <w:bottom w:val="none" w:sz="0" w:space="0" w:color="auto"/>
        <w:right w:val="none" w:sz="0" w:space="0" w:color="auto"/>
      </w:divBdr>
      <w:divsChild>
        <w:div w:id="1342585875">
          <w:marLeft w:val="1800"/>
          <w:marRight w:val="0"/>
          <w:marTop w:val="67"/>
          <w:marBottom w:val="0"/>
          <w:divBdr>
            <w:top w:val="none" w:sz="0" w:space="0" w:color="auto"/>
            <w:left w:val="none" w:sz="0" w:space="0" w:color="auto"/>
            <w:bottom w:val="none" w:sz="0" w:space="0" w:color="auto"/>
            <w:right w:val="none" w:sz="0" w:space="0" w:color="auto"/>
          </w:divBdr>
        </w:div>
      </w:divsChild>
    </w:div>
    <w:div w:id="1175919589">
      <w:bodyDiv w:val="1"/>
      <w:marLeft w:val="0"/>
      <w:marRight w:val="0"/>
      <w:marTop w:val="0"/>
      <w:marBottom w:val="0"/>
      <w:divBdr>
        <w:top w:val="none" w:sz="0" w:space="0" w:color="auto"/>
        <w:left w:val="none" w:sz="0" w:space="0" w:color="auto"/>
        <w:bottom w:val="none" w:sz="0" w:space="0" w:color="auto"/>
        <w:right w:val="none" w:sz="0" w:space="0" w:color="auto"/>
      </w:divBdr>
      <w:divsChild>
        <w:div w:id="2130930876">
          <w:marLeft w:val="720"/>
          <w:marRight w:val="0"/>
          <w:marTop w:val="77"/>
          <w:marBottom w:val="0"/>
          <w:divBdr>
            <w:top w:val="none" w:sz="0" w:space="0" w:color="auto"/>
            <w:left w:val="none" w:sz="0" w:space="0" w:color="auto"/>
            <w:bottom w:val="none" w:sz="0" w:space="0" w:color="auto"/>
            <w:right w:val="none" w:sz="0" w:space="0" w:color="auto"/>
          </w:divBdr>
        </w:div>
        <w:div w:id="557908557">
          <w:marLeft w:val="547"/>
          <w:marRight w:val="0"/>
          <w:marTop w:val="77"/>
          <w:marBottom w:val="0"/>
          <w:divBdr>
            <w:top w:val="none" w:sz="0" w:space="0" w:color="auto"/>
            <w:left w:val="none" w:sz="0" w:space="0" w:color="auto"/>
            <w:bottom w:val="none" w:sz="0" w:space="0" w:color="auto"/>
            <w:right w:val="none" w:sz="0" w:space="0" w:color="auto"/>
          </w:divBdr>
        </w:div>
        <w:div w:id="1833131817">
          <w:marLeft w:val="1166"/>
          <w:marRight w:val="0"/>
          <w:marTop w:val="7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462338">
      <w:bodyDiv w:val="1"/>
      <w:marLeft w:val="0"/>
      <w:marRight w:val="0"/>
      <w:marTop w:val="0"/>
      <w:marBottom w:val="0"/>
      <w:divBdr>
        <w:top w:val="none" w:sz="0" w:space="0" w:color="auto"/>
        <w:left w:val="none" w:sz="0" w:space="0" w:color="auto"/>
        <w:bottom w:val="none" w:sz="0" w:space="0" w:color="auto"/>
        <w:right w:val="none" w:sz="0" w:space="0" w:color="auto"/>
      </w:divBdr>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46110794">
      <w:bodyDiv w:val="1"/>
      <w:marLeft w:val="0"/>
      <w:marRight w:val="0"/>
      <w:marTop w:val="0"/>
      <w:marBottom w:val="0"/>
      <w:divBdr>
        <w:top w:val="none" w:sz="0" w:space="0" w:color="auto"/>
        <w:left w:val="none" w:sz="0" w:space="0" w:color="auto"/>
        <w:bottom w:val="none" w:sz="0" w:space="0" w:color="auto"/>
        <w:right w:val="none" w:sz="0" w:space="0" w:color="auto"/>
      </w:divBdr>
    </w:div>
    <w:div w:id="1277565123">
      <w:bodyDiv w:val="1"/>
      <w:marLeft w:val="0"/>
      <w:marRight w:val="0"/>
      <w:marTop w:val="0"/>
      <w:marBottom w:val="0"/>
      <w:divBdr>
        <w:top w:val="none" w:sz="0" w:space="0" w:color="auto"/>
        <w:left w:val="none" w:sz="0" w:space="0" w:color="auto"/>
        <w:bottom w:val="none" w:sz="0" w:space="0" w:color="auto"/>
        <w:right w:val="none" w:sz="0" w:space="0" w:color="auto"/>
      </w:divBdr>
    </w:div>
    <w:div w:id="1294558088">
      <w:bodyDiv w:val="1"/>
      <w:marLeft w:val="0"/>
      <w:marRight w:val="0"/>
      <w:marTop w:val="0"/>
      <w:marBottom w:val="0"/>
      <w:divBdr>
        <w:top w:val="none" w:sz="0" w:space="0" w:color="auto"/>
        <w:left w:val="none" w:sz="0" w:space="0" w:color="auto"/>
        <w:bottom w:val="none" w:sz="0" w:space="0" w:color="auto"/>
        <w:right w:val="none" w:sz="0" w:space="0" w:color="auto"/>
      </w:divBdr>
    </w:div>
    <w:div w:id="131159275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03720">
      <w:bodyDiv w:val="1"/>
      <w:marLeft w:val="0"/>
      <w:marRight w:val="0"/>
      <w:marTop w:val="0"/>
      <w:marBottom w:val="0"/>
      <w:divBdr>
        <w:top w:val="none" w:sz="0" w:space="0" w:color="auto"/>
        <w:left w:val="none" w:sz="0" w:space="0" w:color="auto"/>
        <w:bottom w:val="none" w:sz="0" w:space="0" w:color="auto"/>
        <w:right w:val="none" w:sz="0" w:space="0" w:color="auto"/>
      </w:divBdr>
      <w:divsChild>
        <w:div w:id="25302372">
          <w:marLeft w:val="446"/>
          <w:marRight w:val="0"/>
          <w:marTop w:val="0"/>
          <w:marBottom w:val="0"/>
          <w:divBdr>
            <w:top w:val="none" w:sz="0" w:space="0" w:color="auto"/>
            <w:left w:val="none" w:sz="0" w:space="0" w:color="auto"/>
            <w:bottom w:val="none" w:sz="0" w:space="0" w:color="auto"/>
            <w:right w:val="none" w:sz="0" w:space="0" w:color="auto"/>
          </w:divBdr>
        </w:div>
        <w:div w:id="86006738">
          <w:marLeft w:val="446"/>
          <w:marRight w:val="0"/>
          <w:marTop w:val="0"/>
          <w:marBottom w:val="0"/>
          <w:divBdr>
            <w:top w:val="none" w:sz="0" w:space="0" w:color="auto"/>
            <w:left w:val="none" w:sz="0" w:space="0" w:color="auto"/>
            <w:bottom w:val="none" w:sz="0" w:space="0" w:color="auto"/>
            <w:right w:val="none" w:sz="0" w:space="0" w:color="auto"/>
          </w:divBdr>
        </w:div>
        <w:div w:id="938487407">
          <w:marLeft w:val="446"/>
          <w:marRight w:val="0"/>
          <w:marTop w:val="0"/>
          <w:marBottom w:val="0"/>
          <w:divBdr>
            <w:top w:val="none" w:sz="0" w:space="0" w:color="auto"/>
            <w:left w:val="none" w:sz="0" w:space="0" w:color="auto"/>
            <w:bottom w:val="none" w:sz="0" w:space="0" w:color="auto"/>
            <w:right w:val="none" w:sz="0" w:space="0" w:color="auto"/>
          </w:divBdr>
        </w:div>
        <w:div w:id="1744525350">
          <w:marLeft w:val="446"/>
          <w:marRight w:val="0"/>
          <w:marTop w:val="0"/>
          <w:marBottom w:val="0"/>
          <w:divBdr>
            <w:top w:val="none" w:sz="0" w:space="0" w:color="auto"/>
            <w:left w:val="none" w:sz="0" w:space="0" w:color="auto"/>
            <w:bottom w:val="none" w:sz="0" w:space="0" w:color="auto"/>
            <w:right w:val="none" w:sz="0" w:space="0" w:color="auto"/>
          </w:divBdr>
        </w:div>
        <w:div w:id="2124689897">
          <w:marLeft w:val="446"/>
          <w:marRight w:val="0"/>
          <w:marTop w:val="0"/>
          <w:marBottom w:val="0"/>
          <w:divBdr>
            <w:top w:val="none" w:sz="0" w:space="0" w:color="auto"/>
            <w:left w:val="none" w:sz="0" w:space="0" w:color="auto"/>
            <w:bottom w:val="none" w:sz="0" w:space="0" w:color="auto"/>
            <w:right w:val="none" w:sz="0" w:space="0" w:color="auto"/>
          </w:divBdr>
        </w:div>
      </w:divsChild>
    </w:div>
    <w:div w:id="1331904296">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8992276">
      <w:bodyDiv w:val="1"/>
      <w:marLeft w:val="0"/>
      <w:marRight w:val="0"/>
      <w:marTop w:val="0"/>
      <w:marBottom w:val="0"/>
      <w:divBdr>
        <w:top w:val="none" w:sz="0" w:space="0" w:color="auto"/>
        <w:left w:val="none" w:sz="0" w:space="0" w:color="auto"/>
        <w:bottom w:val="none" w:sz="0" w:space="0" w:color="auto"/>
        <w:right w:val="none" w:sz="0" w:space="0" w:color="auto"/>
      </w:divBdr>
    </w:div>
    <w:div w:id="1400521682">
      <w:bodyDiv w:val="1"/>
      <w:marLeft w:val="0"/>
      <w:marRight w:val="0"/>
      <w:marTop w:val="0"/>
      <w:marBottom w:val="0"/>
      <w:divBdr>
        <w:top w:val="none" w:sz="0" w:space="0" w:color="auto"/>
        <w:left w:val="none" w:sz="0" w:space="0" w:color="auto"/>
        <w:bottom w:val="none" w:sz="0" w:space="0" w:color="auto"/>
        <w:right w:val="none" w:sz="0" w:space="0" w:color="auto"/>
      </w:divBdr>
    </w:div>
    <w:div w:id="1405906693">
      <w:bodyDiv w:val="1"/>
      <w:marLeft w:val="0"/>
      <w:marRight w:val="0"/>
      <w:marTop w:val="0"/>
      <w:marBottom w:val="0"/>
      <w:divBdr>
        <w:top w:val="none" w:sz="0" w:space="0" w:color="auto"/>
        <w:left w:val="none" w:sz="0" w:space="0" w:color="auto"/>
        <w:bottom w:val="none" w:sz="0" w:space="0" w:color="auto"/>
        <w:right w:val="none" w:sz="0" w:space="0" w:color="auto"/>
      </w:divBdr>
      <w:divsChild>
        <w:div w:id="2055542698">
          <w:marLeft w:val="720"/>
          <w:marRight w:val="0"/>
          <w:marTop w:val="77"/>
          <w:marBottom w:val="0"/>
          <w:divBdr>
            <w:top w:val="none" w:sz="0" w:space="0" w:color="auto"/>
            <w:left w:val="none" w:sz="0" w:space="0" w:color="auto"/>
            <w:bottom w:val="none" w:sz="0" w:space="0" w:color="auto"/>
            <w:right w:val="none" w:sz="0" w:space="0" w:color="auto"/>
          </w:divBdr>
        </w:div>
        <w:div w:id="599678031">
          <w:marLeft w:val="547"/>
          <w:marRight w:val="0"/>
          <w:marTop w:val="77"/>
          <w:marBottom w:val="0"/>
          <w:divBdr>
            <w:top w:val="none" w:sz="0" w:space="0" w:color="auto"/>
            <w:left w:val="none" w:sz="0" w:space="0" w:color="auto"/>
            <w:bottom w:val="none" w:sz="0" w:space="0" w:color="auto"/>
            <w:right w:val="none" w:sz="0" w:space="0" w:color="auto"/>
          </w:divBdr>
        </w:div>
        <w:div w:id="2131822978">
          <w:marLeft w:val="1166"/>
          <w:marRight w:val="0"/>
          <w:marTop w:val="77"/>
          <w:marBottom w:val="0"/>
          <w:divBdr>
            <w:top w:val="none" w:sz="0" w:space="0" w:color="auto"/>
            <w:left w:val="none" w:sz="0" w:space="0" w:color="auto"/>
            <w:bottom w:val="none" w:sz="0" w:space="0" w:color="auto"/>
            <w:right w:val="none" w:sz="0" w:space="0" w:color="auto"/>
          </w:divBdr>
        </w:div>
      </w:divsChild>
    </w:div>
    <w:div w:id="1433432386">
      <w:bodyDiv w:val="1"/>
      <w:marLeft w:val="0"/>
      <w:marRight w:val="0"/>
      <w:marTop w:val="0"/>
      <w:marBottom w:val="0"/>
      <w:divBdr>
        <w:top w:val="none" w:sz="0" w:space="0" w:color="auto"/>
        <w:left w:val="none" w:sz="0" w:space="0" w:color="auto"/>
        <w:bottom w:val="none" w:sz="0" w:space="0" w:color="auto"/>
        <w:right w:val="none" w:sz="0" w:space="0" w:color="auto"/>
      </w:divBdr>
    </w:div>
    <w:div w:id="1444496258">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873053">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28470612">
      <w:bodyDiv w:val="1"/>
      <w:marLeft w:val="0"/>
      <w:marRight w:val="0"/>
      <w:marTop w:val="0"/>
      <w:marBottom w:val="0"/>
      <w:divBdr>
        <w:top w:val="none" w:sz="0" w:space="0" w:color="auto"/>
        <w:left w:val="none" w:sz="0" w:space="0" w:color="auto"/>
        <w:bottom w:val="none" w:sz="0" w:space="0" w:color="auto"/>
        <w:right w:val="none" w:sz="0" w:space="0" w:color="auto"/>
      </w:divBdr>
    </w:div>
    <w:div w:id="1630864316">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8536278">
      <w:bodyDiv w:val="1"/>
      <w:marLeft w:val="0"/>
      <w:marRight w:val="0"/>
      <w:marTop w:val="0"/>
      <w:marBottom w:val="0"/>
      <w:divBdr>
        <w:top w:val="none" w:sz="0" w:space="0" w:color="auto"/>
        <w:left w:val="none" w:sz="0" w:space="0" w:color="auto"/>
        <w:bottom w:val="none" w:sz="0" w:space="0" w:color="auto"/>
        <w:right w:val="none" w:sz="0" w:space="0" w:color="auto"/>
      </w:divBdr>
    </w:div>
    <w:div w:id="1659454307">
      <w:bodyDiv w:val="1"/>
      <w:marLeft w:val="0"/>
      <w:marRight w:val="0"/>
      <w:marTop w:val="0"/>
      <w:marBottom w:val="0"/>
      <w:divBdr>
        <w:top w:val="none" w:sz="0" w:space="0" w:color="auto"/>
        <w:left w:val="none" w:sz="0" w:space="0" w:color="auto"/>
        <w:bottom w:val="none" w:sz="0" w:space="0" w:color="auto"/>
        <w:right w:val="none" w:sz="0" w:space="0" w:color="auto"/>
      </w:divBdr>
      <w:divsChild>
        <w:div w:id="185608414">
          <w:marLeft w:val="547"/>
          <w:marRight w:val="0"/>
          <w:marTop w:val="67"/>
          <w:marBottom w:val="0"/>
          <w:divBdr>
            <w:top w:val="none" w:sz="0" w:space="0" w:color="auto"/>
            <w:left w:val="none" w:sz="0" w:space="0" w:color="auto"/>
            <w:bottom w:val="none" w:sz="0" w:space="0" w:color="auto"/>
            <w:right w:val="none" w:sz="0" w:space="0" w:color="auto"/>
          </w:divBdr>
        </w:div>
      </w:divsChild>
    </w:div>
    <w:div w:id="1671983333">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20586606">
      <w:bodyDiv w:val="1"/>
      <w:marLeft w:val="0"/>
      <w:marRight w:val="0"/>
      <w:marTop w:val="0"/>
      <w:marBottom w:val="0"/>
      <w:divBdr>
        <w:top w:val="none" w:sz="0" w:space="0" w:color="auto"/>
        <w:left w:val="none" w:sz="0" w:space="0" w:color="auto"/>
        <w:bottom w:val="none" w:sz="0" w:space="0" w:color="auto"/>
        <w:right w:val="none" w:sz="0" w:space="0" w:color="auto"/>
      </w:divBdr>
    </w:div>
    <w:div w:id="17249833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5147832">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6315245">
      <w:bodyDiv w:val="1"/>
      <w:marLeft w:val="0"/>
      <w:marRight w:val="0"/>
      <w:marTop w:val="0"/>
      <w:marBottom w:val="0"/>
      <w:divBdr>
        <w:top w:val="none" w:sz="0" w:space="0" w:color="auto"/>
        <w:left w:val="none" w:sz="0" w:space="0" w:color="auto"/>
        <w:bottom w:val="none" w:sz="0" w:space="0" w:color="auto"/>
        <w:right w:val="none" w:sz="0" w:space="0" w:color="auto"/>
      </w:divBdr>
      <w:divsChild>
        <w:div w:id="806824062">
          <w:marLeft w:val="1800"/>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30250328">
      <w:bodyDiv w:val="1"/>
      <w:marLeft w:val="0"/>
      <w:marRight w:val="0"/>
      <w:marTop w:val="0"/>
      <w:marBottom w:val="0"/>
      <w:divBdr>
        <w:top w:val="none" w:sz="0" w:space="0" w:color="auto"/>
        <w:left w:val="none" w:sz="0" w:space="0" w:color="auto"/>
        <w:bottom w:val="none" w:sz="0" w:space="0" w:color="auto"/>
        <w:right w:val="none" w:sz="0" w:space="0" w:color="auto"/>
      </w:divBdr>
    </w:div>
    <w:div w:id="1830436815">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133378">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127390">
      <w:bodyDiv w:val="1"/>
      <w:marLeft w:val="0"/>
      <w:marRight w:val="0"/>
      <w:marTop w:val="0"/>
      <w:marBottom w:val="0"/>
      <w:divBdr>
        <w:top w:val="none" w:sz="0" w:space="0" w:color="auto"/>
        <w:left w:val="none" w:sz="0" w:space="0" w:color="auto"/>
        <w:bottom w:val="none" w:sz="0" w:space="0" w:color="auto"/>
        <w:right w:val="none" w:sz="0" w:space="0" w:color="auto"/>
      </w:divBdr>
      <w:divsChild>
        <w:div w:id="478423323">
          <w:marLeft w:val="0"/>
          <w:marRight w:val="0"/>
          <w:marTop w:val="0"/>
          <w:marBottom w:val="0"/>
          <w:divBdr>
            <w:top w:val="none" w:sz="0" w:space="0" w:color="auto"/>
            <w:left w:val="none" w:sz="0" w:space="0" w:color="auto"/>
            <w:bottom w:val="none" w:sz="0" w:space="0" w:color="auto"/>
            <w:right w:val="none" w:sz="0" w:space="0" w:color="auto"/>
          </w:divBdr>
          <w:divsChild>
            <w:div w:id="166333308">
              <w:marLeft w:val="0"/>
              <w:marRight w:val="0"/>
              <w:marTop w:val="0"/>
              <w:marBottom w:val="0"/>
              <w:divBdr>
                <w:top w:val="none" w:sz="0" w:space="0" w:color="auto"/>
                <w:left w:val="none" w:sz="0" w:space="0" w:color="auto"/>
                <w:bottom w:val="none" w:sz="0" w:space="0" w:color="auto"/>
                <w:right w:val="none" w:sz="0" w:space="0" w:color="auto"/>
              </w:divBdr>
              <w:divsChild>
                <w:div w:id="1783497261">
                  <w:marLeft w:val="0"/>
                  <w:marRight w:val="0"/>
                  <w:marTop w:val="0"/>
                  <w:marBottom w:val="0"/>
                  <w:divBdr>
                    <w:top w:val="none" w:sz="0" w:space="0" w:color="auto"/>
                    <w:left w:val="none" w:sz="0" w:space="0" w:color="auto"/>
                    <w:bottom w:val="none" w:sz="0" w:space="0" w:color="auto"/>
                    <w:right w:val="none" w:sz="0" w:space="0" w:color="auto"/>
                  </w:divBdr>
                  <w:divsChild>
                    <w:div w:id="536507850">
                      <w:marLeft w:val="0"/>
                      <w:marRight w:val="0"/>
                      <w:marTop w:val="0"/>
                      <w:marBottom w:val="0"/>
                      <w:divBdr>
                        <w:top w:val="none" w:sz="0" w:space="0" w:color="auto"/>
                        <w:left w:val="none" w:sz="0" w:space="0" w:color="auto"/>
                        <w:bottom w:val="none" w:sz="0" w:space="0" w:color="auto"/>
                        <w:right w:val="none" w:sz="0" w:space="0" w:color="auto"/>
                      </w:divBdr>
                      <w:divsChild>
                        <w:div w:id="1536305786">
                          <w:marLeft w:val="0"/>
                          <w:marRight w:val="0"/>
                          <w:marTop w:val="0"/>
                          <w:marBottom w:val="0"/>
                          <w:divBdr>
                            <w:top w:val="none" w:sz="0" w:space="0" w:color="auto"/>
                            <w:left w:val="none" w:sz="0" w:space="0" w:color="auto"/>
                            <w:bottom w:val="none" w:sz="0" w:space="0" w:color="auto"/>
                            <w:right w:val="none" w:sz="0" w:space="0" w:color="auto"/>
                          </w:divBdr>
                          <w:divsChild>
                            <w:div w:id="1793742479">
                              <w:marLeft w:val="0"/>
                              <w:marRight w:val="0"/>
                              <w:marTop w:val="0"/>
                              <w:marBottom w:val="0"/>
                              <w:divBdr>
                                <w:top w:val="none" w:sz="0" w:space="0" w:color="auto"/>
                                <w:left w:val="none" w:sz="0" w:space="0" w:color="auto"/>
                                <w:bottom w:val="none" w:sz="0" w:space="0" w:color="auto"/>
                                <w:right w:val="none" w:sz="0" w:space="0" w:color="auto"/>
                              </w:divBdr>
                              <w:divsChild>
                                <w:div w:id="184561053">
                                  <w:marLeft w:val="0"/>
                                  <w:marRight w:val="0"/>
                                  <w:marTop w:val="0"/>
                                  <w:marBottom w:val="0"/>
                                  <w:divBdr>
                                    <w:top w:val="none" w:sz="0" w:space="0" w:color="auto"/>
                                    <w:left w:val="none" w:sz="0" w:space="0" w:color="auto"/>
                                    <w:bottom w:val="none" w:sz="0" w:space="0" w:color="auto"/>
                                    <w:right w:val="none" w:sz="0" w:space="0" w:color="auto"/>
                                  </w:divBdr>
                                  <w:divsChild>
                                    <w:div w:id="117796201">
                                      <w:marLeft w:val="0"/>
                                      <w:marRight w:val="0"/>
                                      <w:marTop w:val="0"/>
                                      <w:marBottom w:val="0"/>
                                      <w:divBdr>
                                        <w:top w:val="none" w:sz="0" w:space="0" w:color="auto"/>
                                        <w:left w:val="none" w:sz="0" w:space="0" w:color="auto"/>
                                        <w:bottom w:val="none" w:sz="0" w:space="0" w:color="auto"/>
                                        <w:right w:val="none" w:sz="0" w:space="0" w:color="auto"/>
                                      </w:divBdr>
                                      <w:divsChild>
                                        <w:div w:id="109593645">
                                          <w:marLeft w:val="0"/>
                                          <w:marRight w:val="0"/>
                                          <w:marTop w:val="0"/>
                                          <w:marBottom w:val="0"/>
                                          <w:divBdr>
                                            <w:top w:val="none" w:sz="0" w:space="0" w:color="auto"/>
                                            <w:left w:val="none" w:sz="0" w:space="0" w:color="auto"/>
                                            <w:bottom w:val="none" w:sz="0" w:space="0" w:color="auto"/>
                                            <w:right w:val="none" w:sz="0" w:space="0" w:color="auto"/>
                                          </w:divBdr>
                                          <w:divsChild>
                                            <w:div w:id="738863250">
                                              <w:marLeft w:val="60"/>
                                              <w:marRight w:val="0"/>
                                              <w:marTop w:val="0"/>
                                              <w:marBottom w:val="0"/>
                                              <w:divBdr>
                                                <w:top w:val="none" w:sz="0" w:space="0" w:color="auto"/>
                                                <w:left w:val="none" w:sz="0" w:space="0" w:color="auto"/>
                                                <w:bottom w:val="none" w:sz="0" w:space="0" w:color="auto"/>
                                                <w:right w:val="none" w:sz="0" w:space="0" w:color="auto"/>
                                              </w:divBdr>
                                              <w:divsChild>
                                                <w:div w:id="273252068">
                                                  <w:marLeft w:val="0"/>
                                                  <w:marRight w:val="0"/>
                                                  <w:marTop w:val="0"/>
                                                  <w:marBottom w:val="240"/>
                                                  <w:divBdr>
                                                    <w:top w:val="none" w:sz="0" w:space="0" w:color="auto"/>
                                                    <w:left w:val="none" w:sz="0" w:space="0" w:color="auto"/>
                                                    <w:bottom w:val="none" w:sz="0" w:space="0" w:color="auto"/>
                                                    <w:right w:val="none" w:sz="0" w:space="0" w:color="auto"/>
                                                  </w:divBdr>
                                                  <w:divsChild>
                                                    <w:div w:id="199629930">
                                                      <w:marLeft w:val="0"/>
                                                      <w:marRight w:val="0"/>
                                                      <w:marTop w:val="0"/>
                                                      <w:marBottom w:val="0"/>
                                                      <w:divBdr>
                                                        <w:top w:val="none" w:sz="0" w:space="0" w:color="auto"/>
                                                        <w:left w:val="none" w:sz="0" w:space="0" w:color="auto"/>
                                                        <w:bottom w:val="none" w:sz="0" w:space="0" w:color="auto"/>
                                                        <w:right w:val="none" w:sz="0" w:space="0" w:color="auto"/>
                                                      </w:divBdr>
                                                      <w:divsChild>
                                                        <w:div w:id="30004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9411315">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50644032">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74813772">
      <w:bodyDiv w:val="1"/>
      <w:marLeft w:val="0"/>
      <w:marRight w:val="0"/>
      <w:marTop w:val="0"/>
      <w:marBottom w:val="0"/>
      <w:divBdr>
        <w:top w:val="none" w:sz="0" w:space="0" w:color="auto"/>
        <w:left w:val="none" w:sz="0" w:space="0" w:color="auto"/>
        <w:bottom w:val="none" w:sz="0" w:space="0" w:color="auto"/>
        <w:right w:val="none" w:sz="0" w:space="0" w:color="auto"/>
      </w:divBdr>
    </w:div>
    <w:div w:id="2081519916">
      <w:bodyDiv w:val="1"/>
      <w:marLeft w:val="0"/>
      <w:marRight w:val="0"/>
      <w:marTop w:val="0"/>
      <w:marBottom w:val="0"/>
      <w:divBdr>
        <w:top w:val="none" w:sz="0" w:space="0" w:color="auto"/>
        <w:left w:val="none" w:sz="0" w:space="0" w:color="auto"/>
        <w:bottom w:val="none" w:sz="0" w:space="0" w:color="auto"/>
        <w:right w:val="none" w:sz="0" w:space="0" w:color="auto"/>
      </w:divBdr>
      <w:divsChild>
        <w:div w:id="43068095">
          <w:marLeft w:val="1166"/>
          <w:marRight w:val="0"/>
          <w:marTop w:val="67"/>
          <w:marBottom w:val="0"/>
          <w:divBdr>
            <w:top w:val="none" w:sz="0" w:space="0" w:color="auto"/>
            <w:left w:val="none" w:sz="0" w:space="0" w:color="auto"/>
            <w:bottom w:val="none" w:sz="0" w:space="0" w:color="auto"/>
            <w:right w:val="none" w:sz="0" w:space="0" w:color="auto"/>
          </w:divBdr>
        </w:div>
        <w:div w:id="256138310">
          <w:marLeft w:val="1800"/>
          <w:marRight w:val="0"/>
          <w:marTop w:val="77"/>
          <w:marBottom w:val="0"/>
          <w:divBdr>
            <w:top w:val="none" w:sz="0" w:space="0" w:color="auto"/>
            <w:left w:val="none" w:sz="0" w:space="0" w:color="auto"/>
            <w:bottom w:val="none" w:sz="0" w:space="0" w:color="auto"/>
            <w:right w:val="none" w:sz="0" w:space="0" w:color="auto"/>
          </w:divBdr>
        </w:div>
        <w:div w:id="336347268">
          <w:marLeft w:val="2520"/>
          <w:marRight w:val="0"/>
          <w:marTop w:val="67"/>
          <w:marBottom w:val="0"/>
          <w:divBdr>
            <w:top w:val="none" w:sz="0" w:space="0" w:color="auto"/>
            <w:left w:val="none" w:sz="0" w:space="0" w:color="auto"/>
            <w:bottom w:val="none" w:sz="0" w:space="0" w:color="auto"/>
            <w:right w:val="none" w:sz="0" w:space="0" w:color="auto"/>
          </w:divBdr>
        </w:div>
        <w:div w:id="343628549">
          <w:marLeft w:val="3240"/>
          <w:marRight w:val="0"/>
          <w:marTop w:val="67"/>
          <w:marBottom w:val="0"/>
          <w:divBdr>
            <w:top w:val="none" w:sz="0" w:space="0" w:color="auto"/>
            <w:left w:val="none" w:sz="0" w:space="0" w:color="auto"/>
            <w:bottom w:val="none" w:sz="0" w:space="0" w:color="auto"/>
            <w:right w:val="none" w:sz="0" w:space="0" w:color="auto"/>
          </w:divBdr>
        </w:div>
        <w:div w:id="460415588">
          <w:marLeft w:val="3960"/>
          <w:marRight w:val="0"/>
          <w:marTop w:val="67"/>
          <w:marBottom w:val="0"/>
          <w:divBdr>
            <w:top w:val="none" w:sz="0" w:space="0" w:color="auto"/>
            <w:left w:val="none" w:sz="0" w:space="0" w:color="auto"/>
            <w:bottom w:val="none" w:sz="0" w:space="0" w:color="auto"/>
            <w:right w:val="none" w:sz="0" w:space="0" w:color="auto"/>
          </w:divBdr>
        </w:div>
        <w:div w:id="562300900">
          <w:marLeft w:val="2520"/>
          <w:marRight w:val="0"/>
          <w:marTop w:val="67"/>
          <w:marBottom w:val="0"/>
          <w:divBdr>
            <w:top w:val="none" w:sz="0" w:space="0" w:color="auto"/>
            <w:left w:val="none" w:sz="0" w:space="0" w:color="auto"/>
            <w:bottom w:val="none" w:sz="0" w:space="0" w:color="auto"/>
            <w:right w:val="none" w:sz="0" w:space="0" w:color="auto"/>
          </w:divBdr>
        </w:div>
        <w:div w:id="760368352">
          <w:marLeft w:val="2520"/>
          <w:marRight w:val="0"/>
          <w:marTop w:val="67"/>
          <w:marBottom w:val="0"/>
          <w:divBdr>
            <w:top w:val="none" w:sz="0" w:space="0" w:color="auto"/>
            <w:left w:val="none" w:sz="0" w:space="0" w:color="auto"/>
            <w:bottom w:val="none" w:sz="0" w:space="0" w:color="auto"/>
            <w:right w:val="none" w:sz="0" w:space="0" w:color="auto"/>
          </w:divBdr>
        </w:div>
        <w:div w:id="859389390">
          <w:marLeft w:val="1800"/>
          <w:marRight w:val="0"/>
          <w:marTop w:val="77"/>
          <w:marBottom w:val="0"/>
          <w:divBdr>
            <w:top w:val="none" w:sz="0" w:space="0" w:color="auto"/>
            <w:left w:val="none" w:sz="0" w:space="0" w:color="auto"/>
            <w:bottom w:val="none" w:sz="0" w:space="0" w:color="auto"/>
            <w:right w:val="none" w:sz="0" w:space="0" w:color="auto"/>
          </w:divBdr>
        </w:div>
        <w:div w:id="1004237798">
          <w:marLeft w:val="3960"/>
          <w:marRight w:val="0"/>
          <w:marTop w:val="67"/>
          <w:marBottom w:val="0"/>
          <w:divBdr>
            <w:top w:val="none" w:sz="0" w:space="0" w:color="auto"/>
            <w:left w:val="none" w:sz="0" w:space="0" w:color="auto"/>
            <w:bottom w:val="none" w:sz="0" w:space="0" w:color="auto"/>
            <w:right w:val="none" w:sz="0" w:space="0" w:color="auto"/>
          </w:divBdr>
        </w:div>
        <w:div w:id="1335377244">
          <w:marLeft w:val="1800"/>
          <w:marRight w:val="0"/>
          <w:marTop w:val="77"/>
          <w:marBottom w:val="0"/>
          <w:divBdr>
            <w:top w:val="none" w:sz="0" w:space="0" w:color="auto"/>
            <w:left w:val="none" w:sz="0" w:space="0" w:color="auto"/>
            <w:bottom w:val="none" w:sz="0" w:space="0" w:color="auto"/>
            <w:right w:val="none" w:sz="0" w:space="0" w:color="auto"/>
          </w:divBdr>
        </w:div>
        <w:div w:id="1665545018">
          <w:marLeft w:val="3240"/>
          <w:marRight w:val="0"/>
          <w:marTop w:val="6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9886581">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7068137">
      <w:bodyDiv w:val="1"/>
      <w:marLeft w:val="0"/>
      <w:marRight w:val="0"/>
      <w:marTop w:val="0"/>
      <w:marBottom w:val="0"/>
      <w:divBdr>
        <w:top w:val="none" w:sz="0" w:space="0" w:color="auto"/>
        <w:left w:val="none" w:sz="0" w:space="0" w:color="auto"/>
        <w:bottom w:val="none" w:sz="0" w:space="0" w:color="auto"/>
        <w:right w:val="none" w:sz="0" w:space="0" w:color="auto"/>
      </w:divBdr>
    </w:div>
    <w:div w:id="2112315161">
      <w:bodyDiv w:val="1"/>
      <w:marLeft w:val="0"/>
      <w:marRight w:val="0"/>
      <w:marTop w:val="0"/>
      <w:marBottom w:val="0"/>
      <w:divBdr>
        <w:top w:val="none" w:sz="0" w:space="0" w:color="auto"/>
        <w:left w:val="none" w:sz="0" w:space="0" w:color="auto"/>
        <w:bottom w:val="none" w:sz="0" w:space="0" w:color="auto"/>
        <w:right w:val="none" w:sz="0" w:space="0" w:color="auto"/>
      </w:divBdr>
      <w:divsChild>
        <w:div w:id="1599634971">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574C72-72E8-48D4-A66E-08E36CCC31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1986</Words>
  <Characters>11326</Characters>
  <Application>Microsoft Office Word</Application>
  <DocSecurity>0</DocSecurity>
  <Lines>94</Lines>
  <Paragraphs>26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Manager/>
  <Company>Spreadtrum Communications (Shanghai) Co., Ltd.</Company>
  <LinksUpToDate>false</LinksUpToDate>
  <CharactersWithSpaces>13286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Mengmeng.Liu@spreadtrum.com</dc:creator>
  <cp:keywords>3GPP</cp:keywords>
  <dc:description/>
  <cp:lastModifiedBy>桂鑫 (Xin Gui)</cp:lastModifiedBy>
  <cp:revision>2</cp:revision>
  <cp:lastPrinted>2010-04-02T09:58:00Z</cp:lastPrinted>
  <dcterms:created xsi:type="dcterms:W3CDTF">2021-04-06T10:51:00Z</dcterms:created>
  <dcterms:modified xsi:type="dcterms:W3CDTF">2021-04-06T10:51:00Z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