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790BB" w14:textId="4726A38B" w:rsidR="00050AE9" w:rsidRPr="002958D1" w:rsidRDefault="00050AE9" w:rsidP="00050AE9">
      <w:pPr>
        <w:tabs>
          <w:tab w:val="right" w:pos="9216"/>
        </w:tabs>
        <w:spacing w:after="0"/>
        <w:rPr>
          <w:b/>
          <w:kern w:val="2"/>
          <w:lang w:eastAsia="zh-CN"/>
        </w:rPr>
      </w:pPr>
      <w:r w:rsidRPr="002958D1">
        <w:rPr>
          <w:b/>
          <w:noProof/>
          <w:kern w:val="2"/>
          <w:lang w:val="en-GB" w:eastAsia="zh-CN"/>
        </w:rPr>
        <mc:AlternateContent>
          <mc:Choice Requires="wps">
            <w:drawing>
              <wp:anchor distT="0" distB="0" distL="114300" distR="114300" simplePos="0" relativeHeight="251659264" behindDoc="0" locked="1" layoutInCell="1" allowOverlap="1" wp14:anchorId="68EB2D1C" wp14:editId="212E686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393B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958D1">
        <w:rPr>
          <w:b/>
          <w:kern w:val="2"/>
          <w:lang w:eastAsia="zh-CN"/>
        </w:rPr>
        <w:t>3GPP TSG RAN WG1 Meeting #103-e</w:t>
      </w:r>
      <w:r w:rsidRPr="002958D1">
        <w:rPr>
          <w:b/>
          <w:kern w:val="2"/>
          <w:lang w:eastAsia="zh-CN"/>
        </w:rPr>
        <w:tab/>
        <w:t>R1-</w:t>
      </w:r>
      <w:r w:rsidR="006045DB" w:rsidRPr="002958D1">
        <w:rPr>
          <w:b/>
          <w:kern w:val="2"/>
          <w:lang w:eastAsia="zh-CN"/>
        </w:rPr>
        <w:t>2008331</w:t>
      </w:r>
    </w:p>
    <w:p w14:paraId="27AA9F64" w14:textId="298831CC" w:rsidR="0089596E" w:rsidRDefault="00050AE9" w:rsidP="00050AE9">
      <w:pPr>
        <w:rPr>
          <w:b/>
          <w:bCs/>
          <w:lang w:eastAsia="zh-CN"/>
        </w:rPr>
      </w:pPr>
      <w:r w:rsidRPr="002958D1">
        <w:rPr>
          <w:b/>
          <w:kern w:val="2"/>
          <w:lang w:eastAsia="zh-CN"/>
        </w:rPr>
        <w:t xml:space="preserve">E-meeting, </w:t>
      </w:r>
      <w:r w:rsidRPr="002958D1">
        <w:rPr>
          <w:b/>
          <w:bCs/>
          <w:lang w:eastAsia="zh-CN"/>
        </w:rPr>
        <w:t>October 26 - November 13, 2020</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799B1E2D"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916036">
        <w:rPr>
          <w:b/>
          <w:kern w:val="2"/>
          <w:lang w:eastAsia="zh-CN"/>
        </w:rPr>
        <w:t>7.2.7</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D338CD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50AE9" w:rsidRPr="00050AE9">
        <w:rPr>
          <w:b/>
          <w:kern w:val="2"/>
          <w:lang w:eastAsia="zh-CN"/>
        </w:rPr>
        <w:t>Remaining issues for Rel-16 UE power saving</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4C2A9051" w14:textId="787A9308" w:rsidR="00844C33" w:rsidRPr="006E455F" w:rsidRDefault="006E455F" w:rsidP="006E455F">
      <w:pPr>
        <w:rPr>
          <w:kern w:val="2"/>
          <w:lang w:val="en-GB" w:eastAsia="zh-CN"/>
        </w:rPr>
      </w:pPr>
      <w:r w:rsidRPr="006E455F">
        <w:rPr>
          <w:kern w:val="2"/>
          <w:lang w:val="en-GB" w:eastAsia="zh-CN"/>
        </w:rPr>
        <w:t>In RAN</w:t>
      </w:r>
      <w:r w:rsidR="00BC7083">
        <w:rPr>
          <w:kern w:val="2"/>
          <w:lang w:val="en-GB" w:eastAsia="zh-CN"/>
        </w:rPr>
        <w:t>1</w:t>
      </w:r>
      <w:r w:rsidRPr="006E455F">
        <w:rPr>
          <w:kern w:val="2"/>
          <w:lang w:val="en-GB" w:eastAsia="zh-CN"/>
        </w:rPr>
        <w:t>#</w:t>
      </w:r>
      <w:r w:rsidR="0091114A">
        <w:rPr>
          <w:kern w:val="2"/>
          <w:lang w:val="en-GB" w:eastAsia="zh-CN"/>
        </w:rPr>
        <w:t>102</w:t>
      </w:r>
      <w:r w:rsidR="00BC7083">
        <w:rPr>
          <w:kern w:val="2"/>
          <w:lang w:val="en-GB" w:eastAsia="zh-CN"/>
        </w:rPr>
        <w:t>-e</w:t>
      </w:r>
      <w:r w:rsidRPr="006E455F">
        <w:rPr>
          <w:kern w:val="2"/>
          <w:lang w:val="en-GB" w:eastAsia="zh-CN"/>
        </w:rPr>
        <w:t xml:space="preserve">, </w:t>
      </w:r>
      <w:r w:rsidR="0091114A">
        <w:rPr>
          <w:kern w:val="2"/>
          <w:lang w:val="en-GB" w:eastAsia="zh-CN"/>
        </w:rPr>
        <w:t xml:space="preserve">most of </w:t>
      </w:r>
      <w:r w:rsidR="001E2B70">
        <w:rPr>
          <w:kern w:val="2"/>
          <w:lang w:val="en-GB" w:eastAsia="zh-CN"/>
        </w:rPr>
        <w:t>the</w:t>
      </w:r>
      <w:r w:rsidR="0091114A">
        <w:rPr>
          <w:kern w:val="2"/>
          <w:lang w:val="en-GB" w:eastAsia="zh-CN"/>
        </w:rPr>
        <w:t xml:space="preserve"> </w:t>
      </w:r>
      <w:r w:rsidR="00237C7F">
        <w:rPr>
          <w:kern w:val="2"/>
          <w:lang w:val="en-GB" w:eastAsia="zh-CN"/>
        </w:rPr>
        <w:t xml:space="preserve">critical </w:t>
      </w:r>
      <w:r w:rsidR="0091114A">
        <w:rPr>
          <w:kern w:val="2"/>
          <w:lang w:val="en-GB" w:eastAsia="zh-CN"/>
        </w:rPr>
        <w:t xml:space="preserve">issues </w:t>
      </w:r>
      <w:r w:rsidR="00237C7F">
        <w:rPr>
          <w:kern w:val="2"/>
          <w:lang w:val="en-GB" w:eastAsia="zh-CN"/>
        </w:rPr>
        <w:t>were re</w:t>
      </w:r>
      <w:r w:rsidR="0091114A">
        <w:rPr>
          <w:kern w:val="2"/>
          <w:lang w:val="en-GB" w:eastAsia="zh-CN"/>
        </w:rPr>
        <w:t xml:space="preserve">solved </w:t>
      </w:r>
      <w:r w:rsidR="0091114A">
        <w:rPr>
          <w:kern w:val="2"/>
          <w:lang w:val="en-GB" w:eastAsia="zh-CN"/>
        </w:rPr>
        <w:fldChar w:fldCharType="begin"/>
      </w:r>
      <w:r w:rsidR="0091114A">
        <w:rPr>
          <w:kern w:val="2"/>
          <w:lang w:val="en-GB" w:eastAsia="zh-CN"/>
        </w:rPr>
        <w:instrText xml:space="preserve"> REF _Ref45101456 \r \h </w:instrText>
      </w:r>
      <w:r w:rsidR="0091114A">
        <w:rPr>
          <w:kern w:val="2"/>
          <w:lang w:val="en-GB" w:eastAsia="zh-CN"/>
        </w:rPr>
      </w:r>
      <w:r w:rsidR="0091114A">
        <w:rPr>
          <w:kern w:val="2"/>
          <w:lang w:val="en-GB" w:eastAsia="zh-CN"/>
        </w:rPr>
        <w:fldChar w:fldCharType="separate"/>
      </w:r>
      <w:r w:rsidR="00A90133">
        <w:rPr>
          <w:kern w:val="2"/>
          <w:lang w:val="en-GB" w:eastAsia="zh-CN"/>
        </w:rPr>
        <w:t>[1]</w:t>
      </w:r>
      <w:r w:rsidR="0091114A">
        <w:rPr>
          <w:kern w:val="2"/>
          <w:lang w:val="en-GB" w:eastAsia="zh-CN"/>
        </w:rPr>
        <w:fldChar w:fldCharType="end"/>
      </w:r>
      <w:r w:rsidR="0091114A">
        <w:rPr>
          <w:kern w:val="2"/>
          <w:lang w:val="en-GB" w:eastAsia="zh-CN"/>
        </w:rPr>
        <w:t xml:space="preserve">, but there are still some issues to be clarified. </w:t>
      </w:r>
      <w:r w:rsidR="00C3241F">
        <w:rPr>
          <w:rFonts w:eastAsia="MS Mincho"/>
          <w:lang w:eastAsia="ja-JP"/>
        </w:rPr>
        <w:t>This contribution</w:t>
      </w:r>
      <w:r w:rsidR="005A1EFF">
        <w:rPr>
          <w:rFonts w:eastAsia="MS Mincho"/>
          <w:lang w:eastAsia="ja-JP"/>
        </w:rPr>
        <w:t xml:space="preserve"> </w:t>
      </w:r>
      <w:r w:rsidR="0089596E">
        <w:rPr>
          <w:rFonts w:eastAsia="MS Mincho"/>
          <w:lang w:eastAsia="ja-JP"/>
        </w:rPr>
        <w:t xml:space="preserve">discusses </w:t>
      </w:r>
      <w:r w:rsidR="005A1EFF">
        <w:rPr>
          <w:rFonts w:eastAsia="MS Mincho"/>
          <w:lang w:eastAsia="ja-JP"/>
        </w:rPr>
        <w:t xml:space="preserve">the remaining </w:t>
      </w:r>
      <w:r w:rsidR="0091114A">
        <w:rPr>
          <w:rFonts w:eastAsia="MS Mincho"/>
          <w:lang w:eastAsia="ja-JP"/>
        </w:rPr>
        <w:t>clarifications</w:t>
      </w:r>
      <w:r w:rsidR="00C3241F">
        <w:rPr>
          <w:rFonts w:eastAsia="MS Mincho"/>
          <w:lang w:eastAsia="ja-JP"/>
        </w:rPr>
        <w:t xml:space="preserve">. </w:t>
      </w:r>
    </w:p>
    <w:p w14:paraId="31C010CA" w14:textId="5ABBA036" w:rsidR="009B5451" w:rsidRDefault="0007471F" w:rsidP="009B5451">
      <w:pPr>
        <w:pStyle w:val="Heading1"/>
        <w:rPr>
          <w:lang w:eastAsia="zh-CN"/>
        </w:rPr>
      </w:pPr>
      <w:r>
        <w:rPr>
          <w:lang w:eastAsia="zh-CN"/>
        </w:rPr>
        <w:t>Discussion</w:t>
      </w:r>
    </w:p>
    <w:p w14:paraId="4CEB00F5" w14:textId="263399D5" w:rsidR="00BA0D81" w:rsidRDefault="008F53DA" w:rsidP="00403CC4">
      <w:pPr>
        <w:pStyle w:val="Heading2"/>
        <w:rPr>
          <w:lang w:eastAsia="ja-JP"/>
        </w:rPr>
      </w:pPr>
      <w:bookmarkStart w:id="2" w:name="OLE_LINK17"/>
      <w:bookmarkStart w:id="3" w:name="OLE_LINK27"/>
      <w:r>
        <w:rPr>
          <w:lang w:eastAsia="ja-JP"/>
        </w:rPr>
        <w:t>Clarification on the r</w:t>
      </w:r>
      <w:r w:rsidR="00BA0D81" w:rsidRPr="00884452">
        <w:rPr>
          <w:lang w:eastAsia="ja-JP"/>
        </w:rPr>
        <w:t xml:space="preserve">elationship between </w:t>
      </w:r>
      <w:r w:rsidR="00BA0D81">
        <w:rPr>
          <w:i/>
          <w:lang w:eastAsia="ja-JP"/>
        </w:rPr>
        <w:t>maxMIMO-</w:t>
      </w:r>
      <w:r w:rsidR="00BA0D81" w:rsidRPr="004B7368">
        <w:rPr>
          <w:i/>
          <w:lang w:eastAsia="ja-JP"/>
        </w:rPr>
        <w:t>Layer</w:t>
      </w:r>
      <w:r w:rsidR="00BA0D81">
        <w:rPr>
          <w:i/>
          <w:lang w:eastAsia="ja-JP"/>
        </w:rPr>
        <w:t>s</w:t>
      </w:r>
      <w:r w:rsidR="00BA0D81" w:rsidRPr="00884452">
        <w:rPr>
          <w:lang w:eastAsia="ja-JP"/>
        </w:rPr>
        <w:t xml:space="preserve"> and antenna port</w:t>
      </w:r>
      <w:r w:rsidR="00BA0D81">
        <w:rPr>
          <w:lang w:eastAsia="ja-JP"/>
        </w:rPr>
        <w:t>s</w:t>
      </w:r>
    </w:p>
    <w:p w14:paraId="6E908C58" w14:textId="77777777" w:rsidR="00BA0D81" w:rsidRPr="00884452" w:rsidRDefault="00BA0D81" w:rsidP="00BA0D81">
      <w:pPr>
        <w:spacing w:beforeLines="50" w:before="120"/>
      </w:pPr>
      <w:r>
        <w:t>In the contribution, the terminologies used is clarified as following:</w:t>
      </w:r>
    </w:p>
    <w:p w14:paraId="3A6507E7" w14:textId="77777777" w:rsidR="00BA0D81" w:rsidRPr="00884452" w:rsidRDefault="00BA0D81" w:rsidP="00BA0D81">
      <w:pPr>
        <w:pStyle w:val="ListParagraph"/>
        <w:numPr>
          <w:ilvl w:val="0"/>
          <w:numId w:val="32"/>
        </w:numPr>
        <w:overflowPunct w:val="0"/>
        <w:snapToGrid/>
        <w:spacing w:beforeLines="50" w:before="120" w:after="180"/>
        <w:ind w:firstLineChars="0"/>
        <w:contextualSpacing/>
        <w:jc w:val="left"/>
      </w:pPr>
      <w:r w:rsidRPr="00884452">
        <w:rPr>
          <w:rFonts w:hint="eastAsia"/>
        </w:rPr>
        <w:t>R</w:t>
      </w:r>
      <w:r w:rsidRPr="00884452">
        <w:t>x antenna: the hardware to receive DL signal, which has the same meaning as Rx chain</w:t>
      </w:r>
      <w:r>
        <w:t>s or</w:t>
      </w:r>
      <w:r w:rsidRPr="00884452">
        <w:t xml:space="preserve"> antenna connecto</w:t>
      </w:r>
      <w:r>
        <w:t>rs in RAN4</w:t>
      </w:r>
      <w:r w:rsidRPr="00884452">
        <w:t>.</w:t>
      </w:r>
    </w:p>
    <w:p w14:paraId="50ECED2D" w14:textId="77777777" w:rsidR="00BA0D81" w:rsidRPr="00884452" w:rsidRDefault="00BA0D81" w:rsidP="00BA0D81">
      <w:pPr>
        <w:pStyle w:val="ListParagraph"/>
        <w:numPr>
          <w:ilvl w:val="0"/>
          <w:numId w:val="32"/>
        </w:numPr>
        <w:overflowPunct w:val="0"/>
        <w:snapToGrid/>
        <w:spacing w:beforeLines="50" w:before="120" w:after="180"/>
        <w:ind w:firstLineChars="0"/>
        <w:contextualSpacing/>
        <w:jc w:val="left"/>
      </w:pPr>
      <w:r w:rsidRPr="00884452">
        <w:rPr>
          <w:rFonts w:hint="eastAsia"/>
        </w:rPr>
        <w:t>M</w:t>
      </w:r>
      <w:r w:rsidRPr="00884452">
        <w:t>IMO layer: data transmitted on a layer is a data stream that is independent with the data with other layers.</w:t>
      </w:r>
    </w:p>
    <w:p w14:paraId="2C53C365" w14:textId="4AD3FFDA" w:rsidR="00BA0D81" w:rsidRPr="00884452" w:rsidRDefault="00BA0D81" w:rsidP="00BA0D81">
      <w:pPr>
        <w:spacing w:beforeLines="50" w:before="120"/>
      </w:pPr>
      <w:r w:rsidRPr="00884452">
        <w:t>In MIMO, if UE wants to successfully receive a DL data with N layers (or N independent data streams), at least N Rx</w:t>
      </w:r>
      <w:r w:rsidRPr="00884452">
        <w:rPr>
          <w:rFonts w:hint="eastAsia"/>
        </w:rPr>
        <w:t xml:space="preserve"> </w:t>
      </w:r>
      <w:r w:rsidRPr="00884452">
        <w:t xml:space="preserve">antennas are required. In other words, if UE use N antennas to receive DL signal, at most N layers of data </w:t>
      </w:r>
      <w:r w:rsidR="00592F62">
        <w:t>can be supported</w:t>
      </w:r>
      <w:r w:rsidRPr="00884452">
        <w:t xml:space="preserve">. Based on </w:t>
      </w:r>
      <w:r w:rsidR="00592F62">
        <w:t>the</w:t>
      </w:r>
      <w:r w:rsidR="00592F62" w:rsidRPr="00884452">
        <w:t xml:space="preserve"> </w:t>
      </w:r>
      <w:r w:rsidRPr="00884452">
        <w:t>knowledge, it is onl</w:t>
      </w:r>
      <w:r>
        <w:t xml:space="preserve">y specified that UE can report </w:t>
      </w:r>
      <w:r w:rsidRPr="006D4827">
        <w:rPr>
          <w:i/>
        </w:rPr>
        <w:t>maxNumberMIMO-LayersPDSCH</w:t>
      </w:r>
      <w:r w:rsidRPr="00884452">
        <w:t xml:space="preserve"> instead of reports its antenna number</w:t>
      </w:r>
      <w:r w:rsidR="00592F62">
        <w:t xml:space="preserve"> in RAN1 specification</w:t>
      </w:r>
      <w:r w:rsidRPr="00884452">
        <w:t>. In the WID</w:t>
      </w:r>
      <w:r w:rsidR="0091114A">
        <w:t xml:space="preserve"> </w:t>
      </w:r>
      <w:r w:rsidR="0091114A">
        <w:fldChar w:fldCharType="begin"/>
      </w:r>
      <w:r w:rsidR="0091114A">
        <w:instrText xml:space="preserve"> REF _Ref45115438 \r \h </w:instrText>
      </w:r>
      <w:r w:rsidR="0091114A">
        <w:fldChar w:fldCharType="separate"/>
      </w:r>
      <w:r w:rsidR="00A90133">
        <w:t>[2]</w:t>
      </w:r>
      <w:r w:rsidR="0091114A">
        <w:fldChar w:fldCharType="end"/>
      </w:r>
      <w:r w:rsidRPr="00884452">
        <w:t>, the relationship is also assumed, which is shown as the following.</w:t>
      </w:r>
    </w:p>
    <w:tbl>
      <w:tblPr>
        <w:tblpPr w:leftFromText="180" w:rightFromText="180" w:vertAnchor="text" w:horzAnchor="margin" w:tblpX="108" w:tblpY="23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A0D81" w:rsidRPr="00F537EB" w14:paraId="023D52D0" w14:textId="77777777" w:rsidTr="00D83390">
        <w:tc>
          <w:tcPr>
            <w:tcW w:w="9639" w:type="dxa"/>
            <w:shd w:val="clear" w:color="auto" w:fill="auto"/>
          </w:tcPr>
          <w:p w14:paraId="247BD0AF" w14:textId="77777777" w:rsidR="00BA0D81" w:rsidRPr="00436200" w:rsidRDefault="00BA0D81" w:rsidP="00BA0D81">
            <w:pPr>
              <w:numPr>
                <w:ilvl w:val="1"/>
                <w:numId w:val="31"/>
              </w:numPr>
              <w:overflowPunct w:val="0"/>
              <w:snapToGrid/>
              <w:spacing w:afterLines="50"/>
              <w:contextualSpacing/>
              <w:jc w:val="left"/>
              <w:rPr>
                <w:bCs/>
                <w:lang w:val="en-GB"/>
              </w:rPr>
            </w:pPr>
            <w:r w:rsidRPr="008E53D0">
              <w:rPr>
                <w:lang w:val="en-GB" w:eastAsia="ko-KR"/>
              </w:rPr>
              <w:t>Evaluate if switching and interruption times for UE dynamic adaptation to the maximum number of MIMO layers are needed and which case</w:t>
            </w:r>
            <w:r w:rsidRPr="00436200">
              <w:rPr>
                <w:lang w:val="en-GB" w:eastAsia="ko-KR"/>
              </w:rPr>
              <w:t xml:space="preserve"> </w:t>
            </w:r>
            <w:r w:rsidRPr="00436200">
              <w:rPr>
                <w:lang w:val="en-GB"/>
              </w:rPr>
              <w:t xml:space="preserve">assuming a relationship between the number of RF ports and the MIMO layer configuration </w:t>
            </w:r>
            <w:r w:rsidRPr="00436200">
              <w:rPr>
                <w:lang w:val="en-GB" w:eastAsia="ko-KR"/>
              </w:rPr>
              <w:t>[RAN4]</w:t>
            </w:r>
          </w:p>
          <w:p w14:paraId="3D019EFE" w14:textId="77777777" w:rsidR="00BA0D81" w:rsidRPr="008E53D0" w:rsidRDefault="00BA0D81" w:rsidP="00D83390">
            <w:pPr>
              <w:spacing w:afterLines="50"/>
              <w:ind w:left="720"/>
              <w:contextualSpacing/>
              <w:jc w:val="left"/>
              <w:rPr>
                <w:lang w:val="en-GB"/>
              </w:rPr>
            </w:pPr>
            <w:r w:rsidRPr="008E53D0">
              <w:rPr>
                <w:bCs/>
                <w:lang w:val="en-GB"/>
              </w:rPr>
              <w:t xml:space="preserve">NOTE: </w:t>
            </w:r>
            <w:r w:rsidRPr="008E53D0">
              <w:rPr>
                <w:lang w:val="en-GB" w:eastAsia="ko-KR"/>
              </w:rPr>
              <w:t>Switching on/off the RF is part of the evaluation</w:t>
            </w:r>
          </w:p>
        </w:tc>
      </w:tr>
    </w:tbl>
    <w:p w14:paraId="059EB58E" w14:textId="77777777" w:rsidR="00BA0D81" w:rsidRPr="00884452" w:rsidRDefault="00BA0D81" w:rsidP="00BA0D81">
      <w:pPr>
        <w:spacing w:beforeLines="50" w:before="120"/>
      </w:pPr>
      <w:r w:rsidRPr="00884452">
        <w:t>Thus, there is an underlying relationship between maximum DL MIMO layers and Rx antennas.</w:t>
      </w:r>
    </w:p>
    <w:p w14:paraId="34A7C0B6" w14:textId="420B3466" w:rsidR="00BA0D81" w:rsidRPr="00884452" w:rsidRDefault="00BA0D81" w:rsidP="00BA0D81">
      <w:pPr>
        <w:spacing w:beforeLines="50" w:before="120"/>
      </w:pPr>
      <w:r w:rsidRPr="00884452">
        <w:t xml:space="preserve">On the other hand, the intention of per-BWP DL MIMO layers configuration is that UE adaptation of the number of Rx antennas provides power saving gains. For example, if per-BWP DL MIMO layers are re-configured to 2 layers from 4 layers, the power consumption is reduced if UE switches to 2 Rx antennas from 4 Rx antennas. </w:t>
      </w:r>
      <w:r>
        <w:t xml:space="preserve">Otherwise, the power saving would be very limited. </w:t>
      </w:r>
      <w:r w:rsidRPr="00884452">
        <w:t>In</w:t>
      </w:r>
      <w:r w:rsidR="0091114A">
        <w:t xml:space="preserve"> </w:t>
      </w:r>
      <w:r w:rsidR="0091114A">
        <w:fldChar w:fldCharType="begin"/>
      </w:r>
      <w:r w:rsidR="0091114A">
        <w:instrText xml:space="preserve"> REF _Ref45115438 \r \h </w:instrText>
      </w:r>
      <w:r w:rsidR="0091114A">
        <w:fldChar w:fldCharType="separate"/>
      </w:r>
      <w:r w:rsidR="00A90133">
        <w:t>[2]</w:t>
      </w:r>
      <w:r w:rsidR="0091114A">
        <w:fldChar w:fldCharType="end"/>
      </w:r>
      <w:r w:rsidRPr="00884452">
        <w:t xml:space="preserve">, it is shown in Table 21 that 2Rx power is 0.7x 4Rx power for FR1. During the discussion in RAN1, </w:t>
      </w:r>
      <w:r>
        <w:t xml:space="preserve">the common understanding is the UE may use reduced number of Rx antenna for the reception of PDSCH if the </w:t>
      </w:r>
      <w:r w:rsidR="00592F62">
        <w:t xml:space="preserve">per-BWP configured </w:t>
      </w:r>
      <w:r>
        <w:t>maximum MIMO layers of the active BWP is smaller than the maximum MIMO layers corresponding to the band. A</w:t>
      </w:r>
      <w:r w:rsidRPr="00884452">
        <w:t>ll the simulations showing power saving gain assumed UE would turn off some Rx</w:t>
      </w:r>
      <w:r w:rsidRPr="00884452">
        <w:rPr>
          <w:rFonts w:hint="eastAsia"/>
        </w:rPr>
        <w:t xml:space="preserve"> </w:t>
      </w:r>
      <w:r w:rsidRPr="00884452">
        <w:t xml:space="preserve">antennas. If UE cannot turn off Rx antennas, then UE cannot get the expected power saving gain. </w:t>
      </w:r>
    </w:p>
    <w:p w14:paraId="2298D276" w14:textId="5EB53A68" w:rsidR="00BA0D81" w:rsidRPr="00884452" w:rsidRDefault="00BA0D81" w:rsidP="00BA0D81">
      <w:pPr>
        <w:spacing w:beforeLines="50" w:before="120"/>
      </w:pPr>
      <w:r w:rsidRPr="00884452">
        <w:t xml:space="preserve">Therefore, </w:t>
      </w:r>
      <w:r>
        <w:t xml:space="preserve">to avoid any confusion, it is proposed to clarify this RAN1 assumption that the </w:t>
      </w:r>
      <w:r w:rsidRPr="00884452">
        <w:t xml:space="preserve">UE </w:t>
      </w:r>
      <w:r>
        <w:t>may</w:t>
      </w:r>
      <w:r w:rsidRPr="00884452">
        <w:t xml:space="preserve"> </w:t>
      </w:r>
      <w:r>
        <w:t>use</w:t>
      </w:r>
      <w:r w:rsidRPr="00884452">
        <w:t xml:space="preserve"> the same number of Rx antenna(s) in a DL BWP as the maximum number of DL MIMO layers indicated per BWP</w:t>
      </w:r>
      <w:r>
        <w:t>.</w:t>
      </w:r>
      <w:r w:rsidRPr="00884452">
        <w:t xml:space="preserve"> </w:t>
      </w:r>
      <w:r>
        <w:t>It is proposed to be captured</w:t>
      </w:r>
      <w:r w:rsidRPr="00884452">
        <w:t xml:space="preserve"> in </w:t>
      </w:r>
      <w:r>
        <w:t>RAN2</w:t>
      </w:r>
      <w:r w:rsidRPr="00884452">
        <w:t xml:space="preserve"> spec </w:t>
      </w:r>
      <w:r>
        <w:t xml:space="preserve">as a note for the </w:t>
      </w:r>
      <w:r w:rsidRPr="006D4827">
        <w:rPr>
          <w:i/>
        </w:rPr>
        <w:t>maxMIMO-Layers</w:t>
      </w:r>
      <w:r w:rsidRPr="006D4827">
        <w:t xml:space="preserve"> parameter in </w:t>
      </w:r>
      <w:r w:rsidRPr="0091114A">
        <w:rPr>
          <w:i/>
        </w:rPr>
        <w:t>PDSCH-</w:t>
      </w:r>
      <w:r w:rsidR="0091114A">
        <w:rPr>
          <w:i/>
        </w:rPr>
        <w:t>c</w:t>
      </w:r>
      <w:r w:rsidRPr="0091114A">
        <w:rPr>
          <w:i/>
        </w:rPr>
        <w:t>onfig</w:t>
      </w:r>
      <w:r w:rsidRPr="006D4827">
        <w:t xml:space="preserve"> IE</w:t>
      </w:r>
      <w:r>
        <w:t xml:space="preserve"> for the clarification</w:t>
      </w:r>
      <w:r w:rsidRPr="00884452">
        <w:t>.</w:t>
      </w:r>
    </w:p>
    <w:p w14:paraId="5BCEC6FB" w14:textId="0C3EE0E7" w:rsidR="00BA0D81" w:rsidRPr="00E46F33" w:rsidRDefault="00BA0D81" w:rsidP="00FF3482">
      <w:pPr>
        <w:pStyle w:val="ListParagraph"/>
        <w:numPr>
          <w:ilvl w:val="0"/>
          <w:numId w:val="28"/>
        </w:numPr>
        <w:spacing w:beforeLines="50" w:before="120"/>
        <w:ind w:firstLineChars="0"/>
        <w:rPr>
          <w:b/>
        </w:rPr>
      </w:pPr>
      <w:r w:rsidRPr="00E46F33">
        <w:rPr>
          <w:b/>
        </w:rPr>
        <w:t xml:space="preserve">Make a conclusion in RAN1 that </w:t>
      </w:r>
      <w:r w:rsidRPr="00E46F33">
        <w:rPr>
          <w:rFonts w:eastAsia="Times New Roman"/>
          <w:b/>
          <w:color w:val="000000"/>
          <w:lang w:val="en-GB" w:eastAsia="ja-JP"/>
        </w:rPr>
        <w:t xml:space="preserve">UE may use N Rx antennas for the reception of PDSCH on </w:t>
      </w:r>
      <w:r w:rsidR="00592F62">
        <w:rPr>
          <w:rFonts w:eastAsia="Times New Roman"/>
          <w:b/>
          <w:color w:val="000000"/>
          <w:lang w:val="en-GB" w:eastAsia="ja-JP"/>
        </w:rPr>
        <w:t>a</w:t>
      </w:r>
      <w:r w:rsidR="00592F62" w:rsidRPr="00E46F33">
        <w:rPr>
          <w:rFonts w:eastAsia="Times New Roman"/>
          <w:b/>
          <w:color w:val="000000"/>
          <w:lang w:val="en-GB" w:eastAsia="ja-JP"/>
        </w:rPr>
        <w:t xml:space="preserve"> </w:t>
      </w:r>
      <w:r w:rsidRPr="00E46F33">
        <w:rPr>
          <w:rFonts w:eastAsia="Times New Roman"/>
          <w:b/>
          <w:color w:val="000000"/>
          <w:lang w:val="en-GB" w:eastAsia="ja-JP"/>
        </w:rPr>
        <w:t xml:space="preserve">DL </w:t>
      </w:r>
      <w:r w:rsidR="00592F62">
        <w:rPr>
          <w:rFonts w:eastAsia="Times New Roman"/>
          <w:b/>
          <w:color w:val="000000"/>
          <w:lang w:val="en-GB" w:eastAsia="ja-JP"/>
        </w:rPr>
        <w:t xml:space="preserve">active </w:t>
      </w:r>
      <w:r w:rsidRPr="00E46F33">
        <w:rPr>
          <w:rFonts w:eastAsia="Times New Roman"/>
          <w:b/>
          <w:color w:val="000000"/>
          <w:lang w:val="en-GB" w:eastAsia="ja-JP"/>
        </w:rPr>
        <w:t xml:space="preserve">BWP when the per-BWP configured maxMIMO-Layers for </w:t>
      </w:r>
      <w:r w:rsidR="00592F62">
        <w:rPr>
          <w:rFonts w:eastAsia="Times New Roman"/>
          <w:b/>
          <w:color w:val="000000"/>
          <w:lang w:val="en-GB" w:eastAsia="ja-JP"/>
        </w:rPr>
        <w:t>the</w:t>
      </w:r>
      <w:r w:rsidR="00592F62" w:rsidRPr="00E46F33">
        <w:rPr>
          <w:rFonts w:eastAsia="Times New Roman"/>
          <w:b/>
          <w:color w:val="000000"/>
          <w:lang w:val="en-GB" w:eastAsia="ja-JP"/>
        </w:rPr>
        <w:t xml:space="preserve"> </w:t>
      </w:r>
      <w:r w:rsidRPr="00E46F33">
        <w:rPr>
          <w:rFonts w:eastAsia="Times New Roman"/>
          <w:b/>
          <w:color w:val="000000"/>
          <w:lang w:val="en-GB" w:eastAsia="ja-JP"/>
        </w:rPr>
        <w:t>DL BWP is N</w:t>
      </w:r>
      <w:r w:rsidRPr="00E46F33">
        <w:rPr>
          <w:rFonts w:eastAsia="Times New Roman"/>
          <w:b/>
          <w:color w:val="000000"/>
          <w:lang w:eastAsia="ja-JP"/>
        </w:rPr>
        <w:t>.</w:t>
      </w:r>
    </w:p>
    <w:p w14:paraId="52B04F9D" w14:textId="77777777" w:rsidR="00237C7F" w:rsidRPr="00C3241F" w:rsidRDefault="00237C7F" w:rsidP="00237C7F">
      <w:pPr>
        <w:pStyle w:val="Heading2"/>
        <w:rPr>
          <w:kern w:val="2"/>
          <w:lang w:val="en-GB" w:eastAsia="zh-CN"/>
        </w:rPr>
      </w:pPr>
      <w:r>
        <w:rPr>
          <w:kern w:val="2"/>
          <w:lang w:val="en-GB" w:eastAsia="zh-CN"/>
        </w:rPr>
        <w:lastRenderedPageBreak/>
        <w:t>Editorial correction on p</w:t>
      </w:r>
      <w:r w:rsidRPr="007C1A16">
        <w:rPr>
          <w:kern w:val="2"/>
          <w:lang w:val="en-GB" w:eastAsia="zh-CN"/>
        </w:rPr>
        <w:t>arameter</w:t>
      </w:r>
      <w:r>
        <w:rPr>
          <w:kern w:val="2"/>
          <w:lang w:val="en-GB" w:eastAsia="zh-CN"/>
        </w:rPr>
        <w:t>s of cross slot scheduling adaptation in 38.214</w:t>
      </w:r>
    </w:p>
    <w:p w14:paraId="50EB20D6" w14:textId="230EB618" w:rsidR="00237C7F" w:rsidRDefault="00237C7F" w:rsidP="00237C7F">
      <w:pPr>
        <w:rPr>
          <w:color w:val="FF0000"/>
          <w:sz w:val="24"/>
          <w:lang w:eastAsia="zh-CN"/>
        </w:rPr>
      </w:pPr>
      <w:r>
        <w:rPr>
          <w:kern w:val="2"/>
          <w:lang w:val="en-GB" w:eastAsia="zh-CN"/>
        </w:rPr>
        <w:t xml:space="preserve">The higher layer parameter </w:t>
      </w:r>
      <w:r>
        <w:rPr>
          <w:i/>
        </w:rPr>
        <w:t xml:space="preserve">minimum scheduling offset restriction </w:t>
      </w:r>
      <w:r>
        <w:t>in section 5.1.2.1 of TS38.21</w:t>
      </w:r>
      <w:r w:rsidRPr="00A36114">
        <w:t xml:space="preserve">4 </w:t>
      </w:r>
      <w:r w:rsidR="00E6385D">
        <w:fldChar w:fldCharType="begin"/>
      </w:r>
      <w:r w:rsidR="00E6385D">
        <w:instrText xml:space="preserve"> REF _Ref53748165 \r \h </w:instrText>
      </w:r>
      <w:r w:rsidR="00E6385D">
        <w:fldChar w:fldCharType="separate"/>
      </w:r>
      <w:r w:rsidR="00E6385D">
        <w:t>[3]</w:t>
      </w:r>
      <w:r w:rsidR="00E6385D">
        <w:fldChar w:fldCharType="end"/>
      </w:r>
      <w:r w:rsidRPr="00A36114">
        <w:t xml:space="preserve"> is</w:t>
      </w:r>
      <w:r>
        <w:t xml:space="preserve"> not existed in TS</w:t>
      </w:r>
      <w:r w:rsidR="002678AA">
        <w:t xml:space="preserve"> </w:t>
      </w:r>
      <w:bookmarkStart w:id="4" w:name="_GoBack"/>
      <w:bookmarkEnd w:id="4"/>
      <w:r>
        <w:t>38.331. The ‘</w:t>
      </w:r>
      <w:r w:rsidRPr="00D67879">
        <w:t>minimum scheduling offset restriction</w:t>
      </w:r>
      <w:r>
        <w:t>’ is the description in RAN1 specification, and it should not be italic. So it is proposed to change ‘</w:t>
      </w:r>
      <w:r>
        <w:rPr>
          <w:i/>
        </w:rPr>
        <w:t>minimum scheduling offset restriction</w:t>
      </w:r>
      <w:r>
        <w:t>’ to ‘</w:t>
      </w:r>
      <w:r w:rsidRPr="00D67879">
        <w:t>minimum scheduling offset restriction</w:t>
      </w:r>
      <w:r>
        <w:t>’.</w:t>
      </w:r>
    </w:p>
    <w:p w14:paraId="675793AC" w14:textId="6346BD3B" w:rsidR="00237C7F" w:rsidRPr="00E46F33" w:rsidRDefault="00237C7F" w:rsidP="00237C7F">
      <w:pPr>
        <w:pStyle w:val="ListParagraph"/>
        <w:numPr>
          <w:ilvl w:val="0"/>
          <w:numId w:val="28"/>
        </w:numPr>
        <w:spacing w:beforeLines="50" w:before="120"/>
        <w:ind w:firstLineChars="0"/>
        <w:rPr>
          <w:b/>
        </w:rPr>
      </w:pPr>
      <w:r>
        <w:rPr>
          <w:b/>
        </w:rPr>
        <w:t>Suggest Editor to change</w:t>
      </w:r>
      <w:r w:rsidRPr="00E46F33">
        <w:rPr>
          <w:b/>
        </w:rPr>
        <w:t xml:space="preserve"> ‘</w:t>
      </w:r>
      <w:r w:rsidRPr="00E46F33">
        <w:rPr>
          <w:b/>
          <w:i/>
        </w:rPr>
        <w:t>minimum scheduling offset restriction</w:t>
      </w:r>
      <w:r w:rsidRPr="00E46F33">
        <w:rPr>
          <w:b/>
        </w:rPr>
        <w:t>’ to ‘minimum scheduling offset restriction’ in TS 38.214.</w:t>
      </w:r>
    </w:p>
    <w:p w14:paraId="10F43BD2" w14:textId="77777777" w:rsidR="00A73E3B" w:rsidRDefault="00A73E3B" w:rsidP="00A73E3B">
      <w:pPr>
        <w:spacing w:beforeLines="50" w:before="120"/>
      </w:pPr>
    </w:p>
    <w:p w14:paraId="4DD907CB" w14:textId="46A2E761" w:rsidR="00855606" w:rsidRPr="00EB5D3A" w:rsidRDefault="00747F48" w:rsidP="00891034">
      <w:pPr>
        <w:pStyle w:val="Heading1"/>
      </w:pPr>
      <w:bookmarkStart w:id="5" w:name="_Ref129681832"/>
      <w:bookmarkEnd w:id="2"/>
      <w:bookmarkEnd w:id="3"/>
      <w:r w:rsidRPr="00CF195E">
        <w:t>Conclusion</w:t>
      </w:r>
      <w:r w:rsidR="006B1FD5" w:rsidRPr="00CF195E">
        <w:t>s</w:t>
      </w:r>
    </w:p>
    <w:p w14:paraId="341D6AAB" w14:textId="7399A20C" w:rsidR="008B703B" w:rsidRDefault="00666459" w:rsidP="00316F5B">
      <w:pPr>
        <w:rPr>
          <w:kern w:val="2"/>
          <w:lang w:eastAsia="zh-CN"/>
        </w:rPr>
      </w:pPr>
      <w:r>
        <w:rPr>
          <w:kern w:val="2"/>
          <w:lang w:eastAsia="zh-CN"/>
        </w:rPr>
        <w:t xml:space="preserve">According to the previous discussion, we have the following </w:t>
      </w:r>
      <w:r w:rsidR="002236EA">
        <w:rPr>
          <w:kern w:val="2"/>
          <w:lang w:eastAsia="zh-CN"/>
        </w:rPr>
        <w:t xml:space="preserve">observations and </w:t>
      </w:r>
      <w:r>
        <w:rPr>
          <w:kern w:val="2"/>
          <w:lang w:eastAsia="zh-CN"/>
        </w:rPr>
        <w:t>proposals</w:t>
      </w:r>
      <w:r w:rsidR="000F1042">
        <w:rPr>
          <w:kern w:val="2"/>
          <w:lang w:eastAsia="zh-CN"/>
        </w:rPr>
        <w:t>:</w:t>
      </w:r>
    </w:p>
    <w:p w14:paraId="667CC18A" w14:textId="77777777" w:rsidR="00592F62" w:rsidRPr="00E46F33" w:rsidRDefault="00592F62" w:rsidP="00592F62">
      <w:pPr>
        <w:pStyle w:val="ListParagraph"/>
        <w:numPr>
          <w:ilvl w:val="0"/>
          <w:numId w:val="37"/>
        </w:numPr>
        <w:spacing w:beforeLines="50" w:before="120"/>
        <w:ind w:firstLineChars="0"/>
        <w:rPr>
          <w:b/>
        </w:rPr>
      </w:pPr>
      <w:r w:rsidRPr="00E46F33">
        <w:rPr>
          <w:b/>
        </w:rPr>
        <w:t xml:space="preserve">Make a conclusion in RAN1 that </w:t>
      </w:r>
      <w:r w:rsidRPr="00E46F33">
        <w:rPr>
          <w:rFonts w:eastAsia="Times New Roman"/>
          <w:b/>
          <w:color w:val="000000"/>
          <w:lang w:val="en-GB" w:eastAsia="ja-JP"/>
        </w:rPr>
        <w:t xml:space="preserve">UE may use N Rx antennas for the reception of PDSCH on </w:t>
      </w:r>
      <w:r>
        <w:rPr>
          <w:rFonts w:eastAsia="Times New Roman"/>
          <w:b/>
          <w:color w:val="000000"/>
          <w:lang w:val="en-GB" w:eastAsia="ja-JP"/>
        </w:rPr>
        <w:t>a</w:t>
      </w:r>
      <w:r w:rsidRPr="00E46F33">
        <w:rPr>
          <w:rFonts w:eastAsia="Times New Roman"/>
          <w:b/>
          <w:color w:val="000000"/>
          <w:lang w:val="en-GB" w:eastAsia="ja-JP"/>
        </w:rPr>
        <w:t xml:space="preserve"> DL </w:t>
      </w:r>
      <w:r>
        <w:rPr>
          <w:rFonts w:eastAsia="Times New Roman"/>
          <w:b/>
          <w:color w:val="000000"/>
          <w:lang w:val="en-GB" w:eastAsia="ja-JP"/>
        </w:rPr>
        <w:t xml:space="preserve">active </w:t>
      </w:r>
      <w:r w:rsidRPr="00E46F33">
        <w:rPr>
          <w:rFonts w:eastAsia="Times New Roman"/>
          <w:b/>
          <w:color w:val="000000"/>
          <w:lang w:val="en-GB" w:eastAsia="ja-JP"/>
        </w:rPr>
        <w:t xml:space="preserve">BWP when the per-BWP configured maxMIMO-Layers for </w:t>
      </w:r>
      <w:r>
        <w:rPr>
          <w:rFonts w:eastAsia="Times New Roman"/>
          <w:b/>
          <w:color w:val="000000"/>
          <w:lang w:val="en-GB" w:eastAsia="ja-JP"/>
        </w:rPr>
        <w:t>the</w:t>
      </w:r>
      <w:r w:rsidRPr="00E46F33">
        <w:rPr>
          <w:rFonts w:eastAsia="Times New Roman"/>
          <w:b/>
          <w:color w:val="000000"/>
          <w:lang w:val="en-GB" w:eastAsia="ja-JP"/>
        </w:rPr>
        <w:t xml:space="preserve"> DL BWP is N</w:t>
      </w:r>
      <w:r w:rsidRPr="00E46F33">
        <w:rPr>
          <w:rFonts w:eastAsia="Times New Roman"/>
          <w:b/>
          <w:color w:val="000000"/>
          <w:lang w:eastAsia="ja-JP"/>
        </w:rPr>
        <w:t>.</w:t>
      </w:r>
    </w:p>
    <w:p w14:paraId="166861E7" w14:textId="77777777" w:rsidR="00592F62" w:rsidRPr="00E46F33" w:rsidRDefault="00592F62" w:rsidP="00592F62">
      <w:pPr>
        <w:pStyle w:val="ListParagraph"/>
        <w:numPr>
          <w:ilvl w:val="0"/>
          <w:numId w:val="37"/>
        </w:numPr>
        <w:spacing w:beforeLines="50" w:before="120"/>
        <w:ind w:firstLineChars="0"/>
        <w:rPr>
          <w:b/>
        </w:rPr>
      </w:pPr>
      <w:r>
        <w:rPr>
          <w:b/>
        </w:rPr>
        <w:t>Suggest Editor to change</w:t>
      </w:r>
      <w:r w:rsidRPr="00E46F33">
        <w:rPr>
          <w:b/>
        </w:rPr>
        <w:t xml:space="preserve"> ‘</w:t>
      </w:r>
      <w:r w:rsidRPr="00E46F33">
        <w:rPr>
          <w:b/>
          <w:i/>
        </w:rPr>
        <w:t>minimum scheduling offset restriction</w:t>
      </w:r>
      <w:r w:rsidRPr="00E46F33">
        <w:rPr>
          <w:b/>
        </w:rPr>
        <w:t>’ to ‘minimum scheduling offset restriction’ in TS 38.214.</w:t>
      </w:r>
    </w:p>
    <w:p w14:paraId="5AC8C02F" w14:textId="05DA3BCB" w:rsidR="002141E9" w:rsidRPr="00E46F33" w:rsidRDefault="002141E9" w:rsidP="00316F5B">
      <w:pPr>
        <w:rPr>
          <w:kern w:val="2"/>
          <w:lang w:eastAsia="zh-CN"/>
        </w:rPr>
      </w:pPr>
    </w:p>
    <w:p w14:paraId="212163BE" w14:textId="5AF9325D" w:rsidR="004C56BE" w:rsidRPr="003E0F5B" w:rsidRDefault="001D780E" w:rsidP="00493121">
      <w:pPr>
        <w:pStyle w:val="Heading1"/>
        <w:numPr>
          <w:ilvl w:val="0"/>
          <w:numId w:val="0"/>
        </w:numPr>
        <w:ind w:left="432" w:hanging="432"/>
      </w:pPr>
      <w:bookmarkStart w:id="6" w:name="_Ref124589665"/>
      <w:bookmarkStart w:id="7" w:name="_Ref71620620"/>
      <w:bookmarkStart w:id="8" w:name="_Ref124671424"/>
      <w:r w:rsidRPr="00CF195E">
        <w:t>References</w:t>
      </w:r>
      <w:bookmarkEnd w:id="5"/>
      <w:bookmarkEnd w:id="6"/>
      <w:bookmarkEnd w:id="7"/>
      <w:bookmarkEnd w:id="8"/>
    </w:p>
    <w:p w14:paraId="0733D99A" w14:textId="5F58D463" w:rsidR="00E33053" w:rsidRPr="006E654E" w:rsidRDefault="00E33053" w:rsidP="00E33053">
      <w:pPr>
        <w:pStyle w:val="References"/>
        <w:numPr>
          <w:ilvl w:val="0"/>
          <w:numId w:val="2"/>
        </w:numPr>
        <w:rPr>
          <w:szCs w:val="20"/>
        </w:rPr>
      </w:pPr>
      <w:bookmarkStart w:id="9" w:name="_Ref45101456"/>
      <w:r>
        <w:t>3GPP</w:t>
      </w:r>
      <w:r w:rsidRPr="00A22F1E">
        <w:rPr>
          <w:szCs w:val="20"/>
        </w:rPr>
        <w:t xml:space="preserve"> RAN1#</w:t>
      </w:r>
      <w:r w:rsidR="0091114A">
        <w:rPr>
          <w:szCs w:val="20"/>
        </w:rPr>
        <w:t>102</w:t>
      </w:r>
      <w:r>
        <w:rPr>
          <w:szCs w:val="20"/>
        </w:rPr>
        <w:t>-e</w:t>
      </w:r>
      <w:r w:rsidRPr="00BA4BC7">
        <w:t xml:space="preserve"> </w:t>
      </w:r>
      <w:r>
        <w:t>C</w:t>
      </w:r>
      <w:r w:rsidRPr="001F450A">
        <w:t>hairman</w:t>
      </w:r>
      <w:r>
        <w:t>’s N</w:t>
      </w:r>
      <w:r w:rsidRPr="001F450A">
        <w:t>otes</w:t>
      </w:r>
      <w:r>
        <w:t>.</w:t>
      </w:r>
      <w:bookmarkEnd w:id="9"/>
    </w:p>
    <w:p w14:paraId="41696FA3" w14:textId="190E2BE0" w:rsidR="00F4150B" w:rsidRDefault="002B3440" w:rsidP="002B3440">
      <w:pPr>
        <w:pStyle w:val="References"/>
        <w:numPr>
          <w:ilvl w:val="0"/>
          <w:numId w:val="2"/>
        </w:numPr>
        <w:rPr>
          <w:szCs w:val="20"/>
        </w:rPr>
      </w:pPr>
      <w:bookmarkStart w:id="10" w:name="_Ref45115438"/>
      <w:r w:rsidRPr="002B3440">
        <w:rPr>
          <w:szCs w:val="20"/>
        </w:rPr>
        <w:t>RP-190727, "New WID: UE Power Saving in NR", CATT, CAICT</w:t>
      </w:r>
      <w:r w:rsidR="00F4150B">
        <w:rPr>
          <w:szCs w:val="20"/>
        </w:rPr>
        <w:t>.</w:t>
      </w:r>
      <w:bookmarkEnd w:id="10"/>
      <w:r w:rsidR="00F4150B">
        <w:rPr>
          <w:szCs w:val="20"/>
        </w:rPr>
        <w:t xml:space="preserve"> </w:t>
      </w:r>
    </w:p>
    <w:p w14:paraId="654F3A80" w14:textId="546D7A36" w:rsidR="00DE2A3D" w:rsidRPr="00DE2A3D" w:rsidRDefault="00DE2A3D" w:rsidP="00DE2A3D">
      <w:pPr>
        <w:pStyle w:val="References"/>
        <w:numPr>
          <w:ilvl w:val="0"/>
          <w:numId w:val="2"/>
        </w:numPr>
        <w:rPr>
          <w:szCs w:val="20"/>
        </w:rPr>
      </w:pPr>
      <w:bookmarkStart w:id="11" w:name="_Ref53748165"/>
      <w:r w:rsidRPr="006E654E">
        <w:rPr>
          <w:szCs w:val="20"/>
        </w:rPr>
        <w:t>TS38.214-g30</w:t>
      </w:r>
      <w:bookmarkEnd w:id="11"/>
    </w:p>
    <w:p w14:paraId="762794A4" w14:textId="16C0E0AC" w:rsidR="007218D0" w:rsidRDefault="007218D0" w:rsidP="00197FD8">
      <w:pPr>
        <w:pStyle w:val="References"/>
        <w:autoSpaceDE/>
        <w:autoSpaceDN/>
        <w:snapToGrid/>
        <w:spacing w:after="0"/>
        <w:jc w:val="left"/>
        <w:rPr>
          <w:lang w:eastAsia="zh-CN"/>
        </w:rPr>
      </w:pPr>
    </w:p>
    <w:sectPr w:rsidR="007218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20DBD" w14:textId="77777777" w:rsidR="00527D63" w:rsidRDefault="00527D63">
      <w:r>
        <w:separator/>
      </w:r>
    </w:p>
  </w:endnote>
  <w:endnote w:type="continuationSeparator" w:id="0">
    <w:p w14:paraId="101E1E62" w14:textId="77777777" w:rsidR="00527D63" w:rsidRDefault="0052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2EEB2" w14:textId="77777777" w:rsidR="00527D63" w:rsidRDefault="00527D63">
      <w:r>
        <w:separator/>
      </w:r>
    </w:p>
  </w:footnote>
  <w:footnote w:type="continuationSeparator" w:id="0">
    <w:p w14:paraId="7DB37560" w14:textId="77777777" w:rsidR="00527D63" w:rsidRDefault="00527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2" w15:restartNumberingAfterBreak="0">
    <w:nsid w:val="18105F17"/>
    <w:multiLevelType w:val="hybridMultilevel"/>
    <w:tmpl w:val="291EBF7A"/>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CD418F"/>
    <w:multiLevelType w:val="hybridMultilevel"/>
    <w:tmpl w:val="7F6E4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0433B"/>
    <w:multiLevelType w:val="hybridMultilevel"/>
    <w:tmpl w:val="FA402946"/>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236001"/>
    <w:multiLevelType w:val="hybridMultilevel"/>
    <w:tmpl w:val="B1F69DA6"/>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F37AC4"/>
    <w:multiLevelType w:val="hybridMultilevel"/>
    <w:tmpl w:val="2842DCD2"/>
    <w:lvl w:ilvl="0" w:tplc="C850434E">
      <w:start w:val="4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3D7B22"/>
    <w:multiLevelType w:val="hybridMultilevel"/>
    <w:tmpl w:val="267E2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B646D6"/>
    <w:multiLevelType w:val="hybridMultilevel"/>
    <w:tmpl w:val="FA402946"/>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2" w15:restartNumberingAfterBreak="0">
    <w:nsid w:val="46B312A2"/>
    <w:multiLevelType w:val="hybridMultilevel"/>
    <w:tmpl w:val="019AAAA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7F2CB1"/>
    <w:multiLevelType w:val="hybridMultilevel"/>
    <w:tmpl w:val="9050AEFE"/>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7"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5F6CB0"/>
    <w:multiLevelType w:val="hybridMultilevel"/>
    <w:tmpl w:val="FAE60C00"/>
    <w:lvl w:ilvl="0" w:tplc="6E3A49BE">
      <w:start w:val="1"/>
      <w:numFmt w:val="decimal"/>
      <w:lvlText w:val="Table %1."/>
      <w:lvlJc w:val="left"/>
      <w:pPr>
        <w:ind w:left="704" w:hanging="420"/>
      </w:pPr>
      <w:rPr>
        <w:rFonts w:ascii="Times New Roman" w:hAnsi="Times New Roman" w:hint="default"/>
        <w:b/>
        <w:i w:val="0"/>
        <w:strike w:val="0"/>
        <w:dstrike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4"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32"/>
  </w:num>
  <w:num w:numId="4">
    <w:abstractNumId w:val="29"/>
  </w:num>
  <w:num w:numId="5">
    <w:abstractNumId w:val="24"/>
  </w:num>
  <w:num w:numId="6">
    <w:abstractNumId w:val="15"/>
  </w:num>
  <w:num w:numId="7">
    <w:abstractNumId w:val="8"/>
  </w:num>
  <w:num w:numId="8">
    <w:abstractNumId w:val="33"/>
  </w:num>
  <w:num w:numId="9">
    <w:abstractNumId w:val="1"/>
  </w:num>
  <w:num w:numId="10">
    <w:abstractNumId w:val="7"/>
  </w:num>
  <w:num w:numId="11">
    <w:abstractNumId w:val="20"/>
  </w:num>
  <w:num w:numId="12">
    <w:abstractNumId w:val="9"/>
  </w:num>
  <w:num w:numId="13">
    <w:abstractNumId w:val="34"/>
  </w:num>
  <w:num w:numId="14">
    <w:abstractNumId w:val="27"/>
  </w:num>
  <w:num w:numId="15">
    <w:abstractNumId w:val="19"/>
  </w:num>
  <w:num w:numId="16">
    <w:abstractNumId w:val="14"/>
  </w:num>
  <w:num w:numId="17">
    <w:abstractNumId w:val="21"/>
  </w:num>
  <w:num w:numId="18">
    <w:abstractNumId w:val="0"/>
  </w:num>
  <w:num w:numId="19">
    <w:abstractNumId w:val="3"/>
  </w:num>
  <w:num w:numId="20">
    <w:abstractNumId w:val="28"/>
  </w:num>
  <w:num w:numId="21">
    <w:abstractNumId w:val="25"/>
  </w:num>
  <w:num w:numId="22">
    <w:abstractNumId w:val="17"/>
  </w:num>
  <w:num w:numId="23">
    <w:abstractNumId w:val="4"/>
  </w:num>
  <w:num w:numId="24">
    <w:abstractNumId w:val="22"/>
  </w:num>
  <w:num w:numId="25">
    <w:abstractNumId w:val="31"/>
  </w:num>
  <w:num w:numId="26">
    <w:abstractNumId w:val="13"/>
  </w:num>
  <w:num w:numId="27">
    <w:abstractNumId w:val="5"/>
  </w:num>
  <w:num w:numId="28">
    <w:abstractNumId w:val="10"/>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6"/>
  </w:num>
  <w:num w:numId="32">
    <w:abstractNumId w:val="16"/>
  </w:num>
  <w:num w:numId="33">
    <w:abstractNumId w:val="23"/>
  </w:num>
  <w:num w:numId="34">
    <w:abstractNumId w:val="2"/>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AE9"/>
    <w:rsid w:val="00050EB7"/>
    <w:rsid w:val="000515B7"/>
    <w:rsid w:val="000515ED"/>
    <w:rsid w:val="00051619"/>
    <w:rsid w:val="00051B6E"/>
    <w:rsid w:val="00051FF6"/>
    <w:rsid w:val="0005250F"/>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9C"/>
    <w:rsid w:val="00057BC1"/>
    <w:rsid w:val="00057DC8"/>
    <w:rsid w:val="00057E21"/>
    <w:rsid w:val="000602E0"/>
    <w:rsid w:val="00060DAD"/>
    <w:rsid w:val="00060E8D"/>
    <w:rsid w:val="000612E1"/>
    <w:rsid w:val="000614FE"/>
    <w:rsid w:val="000623F1"/>
    <w:rsid w:val="00062458"/>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E65"/>
    <w:rsid w:val="0008335B"/>
    <w:rsid w:val="00083379"/>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4190"/>
    <w:rsid w:val="000B493C"/>
    <w:rsid w:val="000B49D4"/>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8BC"/>
    <w:rsid w:val="000C5C28"/>
    <w:rsid w:val="000C5EF6"/>
    <w:rsid w:val="000C5F4A"/>
    <w:rsid w:val="000C5F5C"/>
    <w:rsid w:val="000C5F91"/>
    <w:rsid w:val="000C6025"/>
    <w:rsid w:val="000C6EFC"/>
    <w:rsid w:val="000C78AE"/>
    <w:rsid w:val="000D00C5"/>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6E3"/>
    <w:rsid w:val="000F0BA7"/>
    <w:rsid w:val="000F0CF5"/>
    <w:rsid w:val="000F0EE0"/>
    <w:rsid w:val="000F1042"/>
    <w:rsid w:val="000F13CF"/>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86"/>
    <w:rsid w:val="00100850"/>
    <w:rsid w:val="00100FF3"/>
    <w:rsid w:val="001026CA"/>
    <w:rsid w:val="0010288A"/>
    <w:rsid w:val="001035A2"/>
    <w:rsid w:val="0010395A"/>
    <w:rsid w:val="00103B73"/>
    <w:rsid w:val="00103F84"/>
    <w:rsid w:val="001043C2"/>
    <w:rsid w:val="001043E1"/>
    <w:rsid w:val="001047F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B0C"/>
    <w:rsid w:val="00123EB9"/>
    <w:rsid w:val="0012414F"/>
    <w:rsid w:val="0012425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E6"/>
    <w:rsid w:val="001321D3"/>
    <w:rsid w:val="001324F4"/>
    <w:rsid w:val="00132572"/>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2A5"/>
    <w:rsid w:val="00152404"/>
    <w:rsid w:val="00152835"/>
    <w:rsid w:val="001529CD"/>
    <w:rsid w:val="00153854"/>
    <w:rsid w:val="001543CD"/>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EE6"/>
    <w:rsid w:val="0018588A"/>
    <w:rsid w:val="0018616F"/>
    <w:rsid w:val="00186B4F"/>
    <w:rsid w:val="00186BE4"/>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97FD8"/>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B70"/>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1E9"/>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114C"/>
    <w:rsid w:val="00231463"/>
    <w:rsid w:val="00231464"/>
    <w:rsid w:val="002316B2"/>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37C7F"/>
    <w:rsid w:val="002401F5"/>
    <w:rsid w:val="00240956"/>
    <w:rsid w:val="00240E54"/>
    <w:rsid w:val="00240F37"/>
    <w:rsid w:val="002416C9"/>
    <w:rsid w:val="00242D16"/>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8AA"/>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8D1"/>
    <w:rsid w:val="002959EE"/>
    <w:rsid w:val="00295BA6"/>
    <w:rsid w:val="00295DD1"/>
    <w:rsid w:val="002960C5"/>
    <w:rsid w:val="002961AA"/>
    <w:rsid w:val="002961B9"/>
    <w:rsid w:val="00296B01"/>
    <w:rsid w:val="002972AA"/>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440"/>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3E1"/>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7A9"/>
    <w:rsid w:val="00315F76"/>
    <w:rsid w:val="0031632D"/>
    <w:rsid w:val="00316BAA"/>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B26"/>
    <w:rsid w:val="00350098"/>
    <w:rsid w:val="00350102"/>
    <w:rsid w:val="00350108"/>
    <w:rsid w:val="00350762"/>
    <w:rsid w:val="003507C4"/>
    <w:rsid w:val="0035084C"/>
    <w:rsid w:val="0035128B"/>
    <w:rsid w:val="00351831"/>
    <w:rsid w:val="003519A1"/>
    <w:rsid w:val="003519C4"/>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1C3"/>
    <w:rsid w:val="0037535B"/>
    <w:rsid w:val="00375460"/>
    <w:rsid w:val="0037552D"/>
    <w:rsid w:val="003756DB"/>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3066"/>
    <w:rsid w:val="003B3548"/>
    <w:rsid w:val="003B3575"/>
    <w:rsid w:val="003B3839"/>
    <w:rsid w:val="003B453D"/>
    <w:rsid w:val="003B4708"/>
    <w:rsid w:val="003B475C"/>
    <w:rsid w:val="003B4B5D"/>
    <w:rsid w:val="003B50BC"/>
    <w:rsid w:val="003B51AD"/>
    <w:rsid w:val="003B5D97"/>
    <w:rsid w:val="003B61DF"/>
    <w:rsid w:val="003B6201"/>
    <w:rsid w:val="003B6220"/>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C06"/>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7348"/>
    <w:rsid w:val="003C74BA"/>
    <w:rsid w:val="003C75DB"/>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949"/>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CC4"/>
    <w:rsid w:val="00403D98"/>
    <w:rsid w:val="00404275"/>
    <w:rsid w:val="004047C4"/>
    <w:rsid w:val="004049B0"/>
    <w:rsid w:val="00404A45"/>
    <w:rsid w:val="00404A54"/>
    <w:rsid w:val="00404DBC"/>
    <w:rsid w:val="004052C3"/>
    <w:rsid w:val="0040570B"/>
    <w:rsid w:val="00405831"/>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827"/>
    <w:rsid w:val="00476A24"/>
    <w:rsid w:val="00476BD4"/>
    <w:rsid w:val="00477028"/>
    <w:rsid w:val="004770EF"/>
    <w:rsid w:val="00477C35"/>
    <w:rsid w:val="004802E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674"/>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3F3"/>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247"/>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9A2"/>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33F"/>
    <w:rsid w:val="00527838"/>
    <w:rsid w:val="00527968"/>
    <w:rsid w:val="00527D63"/>
    <w:rsid w:val="00530157"/>
    <w:rsid w:val="00530C6F"/>
    <w:rsid w:val="0053163A"/>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4F52"/>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B03"/>
    <w:rsid w:val="00592F62"/>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EFF"/>
    <w:rsid w:val="005A1F4F"/>
    <w:rsid w:val="005A20E1"/>
    <w:rsid w:val="005A269F"/>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39F"/>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C75"/>
    <w:rsid w:val="005C7FDF"/>
    <w:rsid w:val="005D0520"/>
    <w:rsid w:val="005D06CD"/>
    <w:rsid w:val="005D0870"/>
    <w:rsid w:val="005D0C7C"/>
    <w:rsid w:val="005D0E4F"/>
    <w:rsid w:val="005D1024"/>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5DD"/>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6EC8"/>
    <w:rsid w:val="005F70A0"/>
    <w:rsid w:val="005F7329"/>
    <w:rsid w:val="005F73D4"/>
    <w:rsid w:val="005F7487"/>
    <w:rsid w:val="005F7BC3"/>
    <w:rsid w:val="005F7D79"/>
    <w:rsid w:val="006002C7"/>
    <w:rsid w:val="006002E6"/>
    <w:rsid w:val="0060035A"/>
    <w:rsid w:val="0060047E"/>
    <w:rsid w:val="00600F95"/>
    <w:rsid w:val="0060107B"/>
    <w:rsid w:val="00601250"/>
    <w:rsid w:val="006014C6"/>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5DB"/>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CF0"/>
    <w:rsid w:val="00637D15"/>
    <w:rsid w:val="00637D71"/>
    <w:rsid w:val="00637EB4"/>
    <w:rsid w:val="0064007E"/>
    <w:rsid w:val="00640639"/>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38C"/>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5F"/>
    <w:rsid w:val="006E45F3"/>
    <w:rsid w:val="006E4A2F"/>
    <w:rsid w:val="006E4B32"/>
    <w:rsid w:val="006E4ED4"/>
    <w:rsid w:val="006E522A"/>
    <w:rsid w:val="006E5674"/>
    <w:rsid w:val="006E56C9"/>
    <w:rsid w:val="006E5CB8"/>
    <w:rsid w:val="006E5E19"/>
    <w:rsid w:val="006E61C3"/>
    <w:rsid w:val="006E652D"/>
    <w:rsid w:val="006E654E"/>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6ED"/>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A16"/>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0C8A"/>
    <w:rsid w:val="00741218"/>
    <w:rsid w:val="0074139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106"/>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0E50"/>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E5F"/>
    <w:rsid w:val="00793361"/>
    <w:rsid w:val="007933BE"/>
    <w:rsid w:val="007934AA"/>
    <w:rsid w:val="00793545"/>
    <w:rsid w:val="0079357B"/>
    <w:rsid w:val="00793697"/>
    <w:rsid w:val="007939EF"/>
    <w:rsid w:val="00793AB9"/>
    <w:rsid w:val="00793CF0"/>
    <w:rsid w:val="007940B7"/>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2E8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1A16"/>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23F3"/>
    <w:rsid w:val="007E25D2"/>
    <w:rsid w:val="007E25FE"/>
    <w:rsid w:val="007E261C"/>
    <w:rsid w:val="007E2C6B"/>
    <w:rsid w:val="007E2D0A"/>
    <w:rsid w:val="007E4071"/>
    <w:rsid w:val="007E4C88"/>
    <w:rsid w:val="007E5034"/>
    <w:rsid w:val="007E50B9"/>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A73"/>
    <w:rsid w:val="00804B92"/>
    <w:rsid w:val="00804D8B"/>
    <w:rsid w:val="00804E21"/>
    <w:rsid w:val="00805092"/>
    <w:rsid w:val="008050CC"/>
    <w:rsid w:val="00805484"/>
    <w:rsid w:val="008054AF"/>
    <w:rsid w:val="00806AAF"/>
    <w:rsid w:val="00806F1A"/>
    <w:rsid w:val="00806F9F"/>
    <w:rsid w:val="0080703D"/>
    <w:rsid w:val="008070AC"/>
    <w:rsid w:val="008071BC"/>
    <w:rsid w:val="0080720B"/>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A82"/>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B9A"/>
    <w:rsid w:val="00852E19"/>
    <w:rsid w:val="00852FBA"/>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7BA"/>
    <w:rsid w:val="0086282B"/>
    <w:rsid w:val="00862D6F"/>
    <w:rsid w:val="008631B1"/>
    <w:rsid w:val="0086329C"/>
    <w:rsid w:val="00863B68"/>
    <w:rsid w:val="00863D3C"/>
    <w:rsid w:val="00864440"/>
    <w:rsid w:val="008646B5"/>
    <w:rsid w:val="00864D76"/>
    <w:rsid w:val="008650FC"/>
    <w:rsid w:val="008653F3"/>
    <w:rsid w:val="00865D61"/>
    <w:rsid w:val="0086614A"/>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CD1"/>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96E"/>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529"/>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3DA"/>
    <w:rsid w:val="008F5840"/>
    <w:rsid w:val="008F58A2"/>
    <w:rsid w:val="008F5EEF"/>
    <w:rsid w:val="008F66FE"/>
    <w:rsid w:val="008F6E16"/>
    <w:rsid w:val="008F720D"/>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A"/>
    <w:rsid w:val="0091114E"/>
    <w:rsid w:val="00911A5A"/>
    <w:rsid w:val="00911AD1"/>
    <w:rsid w:val="00911F18"/>
    <w:rsid w:val="0091276C"/>
    <w:rsid w:val="0091291A"/>
    <w:rsid w:val="00912EB0"/>
    <w:rsid w:val="00913062"/>
    <w:rsid w:val="00913612"/>
    <w:rsid w:val="0091366A"/>
    <w:rsid w:val="0091373B"/>
    <w:rsid w:val="00913824"/>
    <w:rsid w:val="009144F3"/>
    <w:rsid w:val="00914C71"/>
    <w:rsid w:val="00915579"/>
    <w:rsid w:val="00915721"/>
    <w:rsid w:val="00915757"/>
    <w:rsid w:val="009159B3"/>
    <w:rsid w:val="00915C0D"/>
    <w:rsid w:val="00916036"/>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341"/>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94F"/>
    <w:rsid w:val="00981998"/>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196F"/>
    <w:rsid w:val="00991C71"/>
    <w:rsid w:val="00992981"/>
    <w:rsid w:val="00992B98"/>
    <w:rsid w:val="00992C03"/>
    <w:rsid w:val="0099359F"/>
    <w:rsid w:val="00993740"/>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3C28"/>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7C"/>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7008"/>
    <w:rsid w:val="00A2738C"/>
    <w:rsid w:val="00A27786"/>
    <w:rsid w:val="00A278C9"/>
    <w:rsid w:val="00A2799A"/>
    <w:rsid w:val="00A27A2D"/>
    <w:rsid w:val="00A27AA5"/>
    <w:rsid w:val="00A27CDF"/>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4"/>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6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D09"/>
    <w:rsid w:val="00A64439"/>
    <w:rsid w:val="00A6463C"/>
    <w:rsid w:val="00A64942"/>
    <w:rsid w:val="00A64AC4"/>
    <w:rsid w:val="00A64E05"/>
    <w:rsid w:val="00A64F88"/>
    <w:rsid w:val="00A650DE"/>
    <w:rsid w:val="00A65140"/>
    <w:rsid w:val="00A657C7"/>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3E3B"/>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22BE"/>
    <w:rsid w:val="00A82D58"/>
    <w:rsid w:val="00A837D4"/>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3"/>
    <w:rsid w:val="00A9013C"/>
    <w:rsid w:val="00A90273"/>
    <w:rsid w:val="00A9083B"/>
    <w:rsid w:val="00A90866"/>
    <w:rsid w:val="00A90E72"/>
    <w:rsid w:val="00A91012"/>
    <w:rsid w:val="00A920D7"/>
    <w:rsid w:val="00A921D9"/>
    <w:rsid w:val="00A922A2"/>
    <w:rsid w:val="00A9285D"/>
    <w:rsid w:val="00A92A3A"/>
    <w:rsid w:val="00A92AAA"/>
    <w:rsid w:val="00A92EA3"/>
    <w:rsid w:val="00A9327B"/>
    <w:rsid w:val="00A9332D"/>
    <w:rsid w:val="00A93B69"/>
    <w:rsid w:val="00A943B0"/>
    <w:rsid w:val="00A9541A"/>
    <w:rsid w:val="00A96199"/>
    <w:rsid w:val="00A962A3"/>
    <w:rsid w:val="00A963C7"/>
    <w:rsid w:val="00A96618"/>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B13"/>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B83"/>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01C"/>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E55"/>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815"/>
    <w:rsid w:val="00B97A69"/>
    <w:rsid w:val="00BA0093"/>
    <w:rsid w:val="00BA0200"/>
    <w:rsid w:val="00BA037F"/>
    <w:rsid w:val="00BA0632"/>
    <w:rsid w:val="00BA0904"/>
    <w:rsid w:val="00BA0AAA"/>
    <w:rsid w:val="00BA0B32"/>
    <w:rsid w:val="00BA0D81"/>
    <w:rsid w:val="00BA0DFB"/>
    <w:rsid w:val="00BA20A8"/>
    <w:rsid w:val="00BA20C4"/>
    <w:rsid w:val="00BA2666"/>
    <w:rsid w:val="00BA26A2"/>
    <w:rsid w:val="00BA2F2C"/>
    <w:rsid w:val="00BA2FEF"/>
    <w:rsid w:val="00BA3132"/>
    <w:rsid w:val="00BA34C1"/>
    <w:rsid w:val="00BA35F4"/>
    <w:rsid w:val="00BA3856"/>
    <w:rsid w:val="00BA4A68"/>
    <w:rsid w:val="00BA4F38"/>
    <w:rsid w:val="00BA5319"/>
    <w:rsid w:val="00BA5626"/>
    <w:rsid w:val="00BA56B4"/>
    <w:rsid w:val="00BA573B"/>
    <w:rsid w:val="00BA5C0C"/>
    <w:rsid w:val="00BA69BD"/>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083"/>
    <w:rsid w:val="00BC7256"/>
    <w:rsid w:val="00BC7451"/>
    <w:rsid w:val="00BC7997"/>
    <w:rsid w:val="00BC7C7C"/>
    <w:rsid w:val="00BC7D8D"/>
    <w:rsid w:val="00BC7FEA"/>
    <w:rsid w:val="00BD008E"/>
    <w:rsid w:val="00BD011C"/>
    <w:rsid w:val="00BD02ED"/>
    <w:rsid w:val="00BD0712"/>
    <w:rsid w:val="00BD0829"/>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6FE6"/>
    <w:rsid w:val="00C07170"/>
    <w:rsid w:val="00C072D9"/>
    <w:rsid w:val="00C07322"/>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41F"/>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2702"/>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506"/>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E04"/>
    <w:rsid w:val="00D223DD"/>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6C6"/>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B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71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879"/>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831"/>
    <w:rsid w:val="00DE2A3D"/>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DE1"/>
    <w:rsid w:val="00DF5010"/>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BEB"/>
    <w:rsid w:val="00E00D6F"/>
    <w:rsid w:val="00E00EAC"/>
    <w:rsid w:val="00E01AE0"/>
    <w:rsid w:val="00E01D76"/>
    <w:rsid w:val="00E01DAA"/>
    <w:rsid w:val="00E023E5"/>
    <w:rsid w:val="00E02432"/>
    <w:rsid w:val="00E02B7E"/>
    <w:rsid w:val="00E02F80"/>
    <w:rsid w:val="00E03038"/>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824"/>
    <w:rsid w:val="00E16B9D"/>
    <w:rsid w:val="00E17129"/>
    <w:rsid w:val="00E17619"/>
    <w:rsid w:val="00E17805"/>
    <w:rsid w:val="00E178C3"/>
    <w:rsid w:val="00E17AF1"/>
    <w:rsid w:val="00E206FA"/>
    <w:rsid w:val="00E20F79"/>
    <w:rsid w:val="00E21278"/>
    <w:rsid w:val="00E2170A"/>
    <w:rsid w:val="00E21E55"/>
    <w:rsid w:val="00E226E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6F33"/>
    <w:rsid w:val="00E4701C"/>
    <w:rsid w:val="00E4791B"/>
    <w:rsid w:val="00E47E31"/>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85D"/>
    <w:rsid w:val="00E63D32"/>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1A3"/>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651"/>
    <w:rsid w:val="00F06E7F"/>
    <w:rsid w:val="00F07023"/>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B21"/>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9A0"/>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88A"/>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908"/>
    <w:rsid w:val="00F97B43"/>
    <w:rsid w:val="00FA025E"/>
    <w:rsid w:val="00FA05DE"/>
    <w:rsid w:val="00FA06D8"/>
    <w:rsid w:val="00FA07F8"/>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1ED8"/>
    <w:rsid w:val="00FF20EC"/>
    <w:rsid w:val="00FF2310"/>
    <w:rsid w:val="00FF24B3"/>
    <w:rsid w:val="00FF25D5"/>
    <w:rsid w:val="00FF2D97"/>
    <w:rsid w:val="00FF2E73"/>
    <w:rsid w:val="00FF30C1"/>
    <w:rsid w:val="00FF346D"/>
    <w:rsid w:val="00FF3482"/>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92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qFormat/>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character" w:customStyle="1" w:styleId="apple-converted-space">
    <w:name w:val="apple-converted-space"/>
    <w:rsid w:val="00C3241F"/>
  </w:style>
  <w:style w:type="character" w:customStyle="1" w:styleId="Heading1Char">
    <w:name w:val="Heading 1 Char"/>
    <w:basedOn w:val="DefaultParagraphFont"/>
    <w:link w:val="Heading1"/>
    <w:rsid w:val="00BA0D81"/>
    <w:rPr>
      <w:b/>
      <w:bCs/>
      <w:sz w:val="28"/>
      <w:szCs w:val="28"/>
    </w:rPr>
  </w:style>
  <w:style w:type="paragraph" w:customStyle="1" w:styleId="textintend1">
    <w:name w:val="text intend 1"/>
    <w:basedOn w:val="Normal"/>
    <w:rsid w:val="00A73E3B"/>
    <w:pPr>
      <w:numPr>
        <w:numId w:val="33"/>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3769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 w:id="2067293259">
      <w:bodyDiv w:val="1"/>
      <w:marLeft w:val="0"/>
      <w:marRight w:val="0"/>
      <w:marTop w:val="0"/>
      <w:marBottom w:val="0"/>
      <w:divBdr>
        <w:top w:val="none" w:sz="0" w:space="0" w:color="auto"/>
        <w:left w:val="none" w:sz="0" w:space="0" w:color="auto"/>
        <w:bottom w:val="none" w:sz="0" w:space="0" w:color="auto"/>
        <w:right w:val="none" w:sz="0" w:space="0" w:color="auto"/>
      </w:divBdr>
      <w:divsChild>
        <w:div w:id="1098067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B37B9-F6A9-47E8-95A8-F88B27BE2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693</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6</cp:revision>
  <cp:lastPrinted>2019-01-31T05:17:00Z</cp:lastPrinted>
  <dcterms:created xsi:type="dcterms:W3CDTF">2020-10-16T05:42:00Z</dcterms:created>
  <dcterms:modified xsi:type="dcterms:W3CDTF">2020-10-16T16:09:00Z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(3)1oc6s1tsjfCigf44jE+KGyIYVI+iYHGV6A4UAXX9r+25zRfXaj4HNMsd+VDi4Icatwb0blVb
zONdhyNpi71bzxkgklIZ0XEaPbHcc0Nh06GxhlvAJSJQFh6jiyPIVJkdQ4cZMieg23KwQvDK
MTnAf024Jx5E9VjH/a5/9LjUzCNaOC6DRhGCqmp2AC8qa1R8KwSNt2XiQ1HCfOA7tRbcJxae
m1COUJ2dvnIKu00bD2</vt:lpwstr>
  </property>
  <property fmtid="{D5CDD505-2E9C-101B-9397-08002B2CF9AE}" pid="13" name="_2015_ms_pID_725343_00">
    <vt:lpwstr>_2015_ms_pID_725343</vt:lpwstr>
  </property>
  <property fmtid="{D5CDD505-2E9C-101B-9397-08002B2CF9AE}" pid="14" name="_2015_ms_pID_7253431">
    <vt:lpwstr>SKQjZwaPGRqywr/shKJ1mN6pjgXLVil673qh6O/hgpgIQQp90vLQHi
UXz4q6RQTakJV6njlcGn8xzbTMupzV/Y9j2gNDw5vqJWEh+WdGEGK0EE+zbfJ02DAcOk8qAw
17zgdzVgG7RsMp53P85kTlN95TBjGdfXlxxm0NoQy7xk4ZSpjQN4XW2HHp9DKJ8JDbOblJY8
M3l2zUr5UFDpES+eGWvuTohPvdiMvhtMAmGM</vt:lpwstr>
  </property>
  <property fmtid="{D5CDD505-2E9C-101B-9397-08002B2CF9AE}" pid="15" name="_2015_ms_pID_7253431_00">
    <vt:lpwstr>_2015_ms_pID_7253431</vt:lpwstr>
  </property>
  <property fmtid="{D5CDD505-2E9C-101B-9397-08002B2CF9AE}" pid="16" name="_2015_ms_pID_7253432">
    <vt:lpwstr>rlJw8JTFtnas4UEaQD8rqYYoFdmlcR3icHJD
ztsYhHbIQyoH/8Wsv/H5NrHMRUfOLg==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1602838506</vt:lpwstr>
  </property>
</Properties>
</file>