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60B" w:rsidRPr="00C90C52" w:rsidRDefault="00C2560B" w:rsidP="00C2560B">
      <w:pPr>
        <w:widowControl/>
        <w:tabs>
          <w:tab w:val="center" w:pos="4536"/>
          <w:tab w:val="right" w:pos="9072"/>
        </w:tabs>
        <w:ind w:left="-2"/>
        <w:rPr>
          <w:rFonts w:ascii="Arial" w:hAnsi="Arial" w:cs="Times New Roman"/>
          <w:b/>
          <w:kern w:val="0"/>
          <w:sz w:val="22"/>
        </w:rPr>
      </w:pPr>
      <w:r w:rsidRPr="00946ADB">
        <w:rPr>
          <w:rFonts w:ascii="Arial" w:eastAsia="MS Mincho" w:hAnsi="Arial" w:cs="Times New Roman"/>
          <w:b/>
          <w:kern w:val="0"/>
          <w:sz w:val="22"/>
          <w:lang w:eastAsia="en-US"/>
        </w:rPr>
        <w:t>3GPP TSG RAN WG1 #10</w:t>
      </w:r>
      <w:r w:rsidR="00C90C52">
        <w:rPr>
          <w:rFonts w:ascii="Arial" w:hAnsi="Arial" w:cs="Times New Roman" w:hint="eastAsia"/>
          <w:b/>
          <w:kern w:val="0"/>
          <w:sz w:val="22"/>
        </w:rPr>
        <w:t>3</w:t>
      </w:r>
      <w:r w:rsidRPr="00946ADB">
        <w:rPr>
          <w:rFonts w:ascii="Arial" w:eastAsia="MS Mincho" w:hAnsi="Arial" w:cs="Times New Roman"/>
          <w:b/>
          <w:kern w:val="0"/>
          <w:sz w:val="22"/>
          <w:lang w:eastAsia="en-US"/>
        </w:rPr>
        <w:t>-e</w:t>
      </w:r>
      <w:r w:rsidRPr="00946ADB">
        <w:rPr>
          <w:rFonts w:ascii="Arial" w:eastAsia="MS Mincho" w:hAnsi="Arial" w:cs="Times New Roman"/>
          <w:b/>
          <w:kern w:val="0"/>
          <w:sz w:val="22"/>
          <w:lang w:eastAsia="en-US"/>
        </w:rPr>
        <w:tab/>
      </w:r>
      <w:r w:rsidRPr="00946ADB">
        <w:rPr>
          <w:rFonts w:ascii="Arial" w:eastAsia="MS Mincho" w:hAnsi="Arial" w:cs="Times New Roman"/>
          <w:b/>
          <w:kern w:val="0"/>
          <w:sz w:val="22"/>
          <w:lang w:eastAsia="en-US"/>
        </w:rPr>
        <w:tab/>
      </w:r>
      <w:r w:rsidR="00EA5349" w:rsidRPr="00EA5349">
        <w:rPr>
          <w:rFonts w:ascii="Arial" w:eastAsia="MS Mincho" w:hAnsi="Arial" w:cs="Times New Roman"/>
          <w:b/>
          <w:kern w:val="0"/>
          <w:sz w:val="22"/>
          <w:lang w:eastAsia="en-US"/>
        </w:rPr>
        <w:t>R1-</w:t>
      </w:r>
      <w:r w:rsidR="00E46527" w:rsidRPr="00EA5349">
        <w:rPr>
          <w:rFonts w:ascii="Arial" w:eastAsia="MS Mincho" w:hAnsi="Arial" w:cs="Times New Roman"/>
          <w:b/>
          <w:kern w:val="0"/>
          <w:sz w:val="22"/>
          <w:lang w:eastAsia="en-US"/>
        </w:rPr>
        <w:t>200</w:t>
      </w:r>
      <w:r w:rsidR="00E46527">
        <w:rPr>
          <w:rFonts w:ascii="Arial" w:hAnsi="Arial" w:cs="Times New Roman" w:hint="eastAsia"/>
          <w:b/>
          <w:kern w:val="0"/>
          <w:sz w:val="22"/>
        </w:rPr>
        <w:t>7829</w:t>
      </w:r>
    </w:p>
    <w:p w:rsidR="00C2560B" w:rsidRDefault="00270514" w:rsidP="00C2560B">
      <w:pPr>
        <w:widowControl/>
        <w:tabs>
          <w:tab w:val="center" w:pos="4536"/>
          <w:tab w:val="right" w:pos="9072"/>
        </w:tabs>
        <w:ind w:left="-2"/>
        <w:rPr>
          <w:rFonts w:ascii="Arial" w:eastAsia="MS Mincho" w:hAnsi="Arial" w:cs="Times New Roman"/>
          <w:b/>
          <w:kern w:val="0"/>
          <w:sz w:val="22"/>
          <w:lang w:eastAsia="en-US"/>
        </w:rPr>
      </w:pPr>
      <w:proofErr w:type="gramStart"/>
      <w:r w:rsidRPr="00270514">
        <w:rPr>
          <w:rFonts w:ascii="Arial" w:eastAsia="MS Mincho" w:hAnsi="Arial" w:cs="Times New Roman"/>
          <w:b/>
          <w:kern w:val="0"/>
          <w:sz w:val="22"/>
          <w:lang w:eastAsia="en-US"/>
        </w:rPr>
        <w:t>e-Meeting</w:t>
      </w:r>
      <w:proofErr w:type="gramEnd"/>
      <w:r w:rsidRPr="00270514">
        <w:rPr>
          <w:rFonts w:ascii="Arial" w:eastAsia="MS Mincho" w:hAnsi="Arial" w:cs="Times New Roman"/>
          <w:b/>
          <w:kern w:val="0"/>
          <w:sz w:val="22"/>
          <w:lang w:eastAsia="en-US"/>
        </w:rPr>
        <w:t>, October 26</w:t>
      </w:r>
      <w:r w:rsidRPr="0086447B">
        <w:rPr>
          <w:rFonts w:ascii="Arial" w:eastAsia="MS Mincho" w:hAnsi="Arial" w:cs="Times New Roman"/>
          <w:b/>
          <w:kern w:val="0"/>
          <w:sz w:val="22"/>
          <w:vertAlign w:val="superscript"/>
          <w:lang w:eastAsia="en-US"/>
        </w:rPr>
        <w:t>th</w:t>
      </w:r>
      <w:r w:rsidRPr="00270514">
        <w:rPr>
          <w:rFonts w:ascii="Arial" w:eastAsia="MS Mincho" w:hAnsi="Arial" w:cs="Times New Roman"/>
          <w:b/>
          <w:kern w:val="0"/>
          <w:sz w:val="22"/>
          <w:lang w:eastAsia="en-US"/>
        </w:rPr>
        <w:t xml:space="preserve"> – November 13</w:t>
      </w:r>
      <w:r w:rsidRPr="0086447B">
        <w:rPr>
          <w:rFonts w:ascii="Arial" w:eastAsia="MS Mincho" w:hAnsi="Arial" w:cs="Times New Roman"/>
          <w:b/>
          <w:kern w:val="0"/>
          <w:sz w:val="22"/>
          <w:vertAlign w:val="superscript"/>
          <w:lang w:eastAsia="en-US"/>
        </w:rPr>
        <w:t>th</w:t>
      </w:r>
      <w:r w:rsidRPr="00270514">
        <w:rPr>
          <w:rFonts w:ascii="Arial" w:eastAsia="MS Mincho" w:hAnsi="Arial" w:cs="Times New Roman"/>
          <w:b/>
          <w:kern w:val="0"/>
          <w:sz w:val="22"/>
          <w:lang w:eastAsia="en-US"/>
        </w:rPr>
        <w:t>, 2020</w:t>
      </w:r>
    </w:p>
    <w:p w:rsidR="00A578C0" w:rsidRPr="00C2560B" w:rsidRDefault="00A578C0" w:rsidP="00E530B7">
      <w:pPr>
        <w:widowControl/>
        <w:tabs>
          <w:tab w:val="center" w:pos="4536"/>
          <w:tab w:val="right" w:pos="9072"/>
        </w:tabs>
        <w:ind w:left="-2"/>
        <w:rPr>
          <w:rFonts w:ascii="Arial" w:eastAsia="宋体" w:hAnsi="Arial" w:cs="Times New Roman"/>
          <w:b/>
          <w:kern w:val="0"/>
          <w:sz w:val="22"/>
        </w:rPr>
      </w:pPr>
    </w:p>
    <w:p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C90C52">
        <w:rPr>
          <w:rFonts w:ascii="Arial" w:eastAsia="宋体" w:hAnsi="Arial" w:cs="Times New Roman" w:hint="eastAsia"/>
          <w:b/>
          <w:kern w:val="0"/>
          <w:sz w:val="22"/>
        </w:rPr>
        <w:t>O</w:t>
      </w:r>
      <w:r w:rsidR="006321A1" w:rsidRPr="006321A1">
        <w:rPr>
          <w:rFonts w:ascii="Arial" w:eastAsia="宋体" w:hAnsi="Arial" w:cs="Times New Roman"/>
          <w:b/>
          <w:kern w:val="0"/>
          <w:sz w:val="22"/>
        </w:rPr>
        <w:t>n enhancements on SRS</w:t>
      </w:r>
      <w:r w:rsidR="00C90C52">
        <w:rPr>
          <w:rFonts w:ascii="Arial" w:eastAsia="宋体" w:hAnsi="Arial" w:cs="Times New Roman" w:hint="eastAsia"/>
          <w:b/>
          <w:kern w:val="0"/>
          <w:sz w:val="22"/>
        </w:rPr>
        <w:t xml:space="preserve"> </w:t>
      </w:r>
      <w:r w:rsidR="006321A1" w:rsidRPr="006321A1">
        <w:rPr>
          <w:rFonts w:ascii="Arial" w:eastAsia="宋体" w:hAnsi="Arial" w:cs="Times New Roman"/>
          <w:b/>
          <w:kern w:val="0"/>
          <w:sz w:val="22"/>
        </w:rPr>
        <w:t>flexibility, coverage and capacity</w:t>
      </w:r>
    </w:p>
    <w:p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rsidR="00A578C0" w:rsidRPr="00CC300E" w:rsidRDefault="00A578C0" w:rsidP="00E530B7">
      <w:pPr>
        <w:pStyle w:val="a7"/>
        <w:keepNext/>
        <w:widowControl/>
        <w:numPr>
          <w:ilvl w:val="0"/>
          <w:numId w:val="2"/>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rsidR="00340145" w:rsidRDefault="00340145"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In RAN #86 meeting, the enhancement</w:t>
      </w:r>
      <w:r w:rsidR="00C06672">
        <w:rPr>
          <w:rFonts w:ascii="Times New Roman" w:hAnsi="Times New Roman" w:cs="Times New Roman" w:hint="eastAsia"/>
          <w:sz w:val="20"/>
          <w:szCs w:val="20"/>
        </w:rPr>
        <w:t>s</w:t>
      </w:r>
      <w:r>
        <w:rPr>
          <w:rFonts w:ascii="Times New Roman" w:hAnsi="Times New Roman" w:cs="Times New Roman" w:hint="eastAsia"/>
          <w:sz w:val="20"/>
          <w:szCs w:val="20"/>
        </w:rPr>
        <w:t xml:space="preserve"> for SRS in Rel-17 </w:t>
      </w:r>
      <w:r w:rsidR="00C06672">
        <w:rPr>
          <w:rFonts w:ascii="Times New Roman" w:hAnsi="Times New Roman" w:cs="Times New Roman" w:hint="eastAsia"/>
          <w:sz w:val="20"/>
          <w:szCs w:val="20"/>
        </w:rPr>
        <w:t>were</w:t>
      </w:r>
      <w:r>
        <w:rPr>
          <w:rFonts w:ascii="Times New Roman" w:hAnsi="Times New Roman" w:cs="Times New Roman" w:hint="eastAsia"/>
          <w:sz w:val="20"/>
          <w:szCs w:val="20"/>
        </w:rPr>
        <w:t xml:space="preserve"> agreed and the following </w:t>
      </w:r>
      <w:r w:rsidR="00C06672">
        <w:rPr>
          <w:rFonts w:ascii="Times New Roman" w:hAnsi="Times New Roman" w:cs="Times New Roman" w:hint="eastAsia"/>
          <w:sz w:val="20"/>
          <w:szCs w:val="20"/>
        </w:rPr>
        <w:t>enhancements</w:t>
      </w:r>
      <w:r>
        <w:rPr>
          <w:rFonts w:ascii="Times New Roman" w:hAnsi="Times New Roman" w:cs="Times New Roman" w:hint="eastAsia"/>
          <w:sz w:val="20"/>
          <w:szCs w:val="20"/>
        </w:rPr>
        <w:t xml:space="preserve"> for SRS were approved [1]:</w:t>
      </w:r>
    </w:p>
    <w:tbl>
      <w:tblPr>
        <w:tblStyle w:val="a9"/>
        <w:tblW w:w="0" w:type="auto"/>
        <w:tblLook w:val="04A0"/>
      </w:tblPr>
      <w:tblGrid>
        <w:gridCol w:w="9286"/>
      </w:tblGrid>
      <w:tr w:rsidR="00340145" w:rsidTr="00340145">
        <w:tc>
          <w:tcPr>
            <w:tcW w:w="9286" w:type="dxa"/>
          </w:tcPr>
          <w:p w:rsidR="00340145" w:rsidRPr="00340145" w:rsidRDefault="00340145" w:rsidP="00340145">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Enhancement on SRS, targeting both FR1 and FR2:</w:t>
            </w:r>
          </w:p>
          <w:p w:rsidR="00340145" w:rsidRPr="00340145" w:rsidRDefault="00340145" w:rsidP="00340145">
            <w:pPr>
              <w:widowControl/>
              <w:numPr>
                <w:ilvl w:val="1"/>
                <w:numId w:val="27"/>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 xml:space="preserve">Identify and specify enhancements on </w:t>
            </w:r>
            <w:proofErr w:type="spellStart"/>
            <w:r w:rsidRPr="00340145">
              <w:rPr>
                <w:rFonts w:ascii="Times New Roman" w:eastAsia="Malgun Gothic" w:hAnsi="Times New Roman" w:cs="Times New Roman"/>
                <w:i/>
                <w:kern w:val="0"/>
                <w:sz w:val="20"/>
                <w:szCs w:val="20"/>
                <w:lang w:val="en-GB" w:eastAsia="en-US"/>
              </w:rPr>
              <w:t>aperiodic</w:t>
            </w:r>
            <w:proofErr w:type="spellEnd"/>
            <w:r w:rsidRPr="00340145">
              <w:rPr>
                <w:rFonts w:ascii="Times New Roman" w:eastAsia="Malgun Gothic" w:hAnsi="Times New Roman" w:cs="Times New Roman"/>
                <w:i/>
                <w:kern w:val="0"/>
                <w:sz w:val="20"/>
                <w:szCs w:val="20"/>
                <w:lang w:val="en-GB" w:eastAsia="en-US"/>
              </w:rPr>
              <w:t xml:space="preserve"> SRS triggering to facilitate more flexible triggering and/or DCI overhead/usage reduction</w:t>
            </w:r>
          </w:p>
          <w:p w:rsidR="00340145" w:rsidRPr="00340145" w:rsidRDefault="00340145" w:rsidP="00340145">
            <w:pPr>
              <w:widowControl/>
              <w:numPr>
                <w:ilvl w:val="1"/>
                <w:numId w:val="27"/>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 xml:space="preserve">Specify SRS switching for up to 8 antennas (e.g., </w:t>
            </w:r>
            <w:proofErr w:type="spellStart"/>
            <w:r w:rsidRPr="00340145">
              <w:rPr>
                <w:rFonts w:ascii="Times New Roman" w:eastAsia="Malgun Gothic" w:hAnsi="Times New Roman" w:cs="Times New Roman"/>
                <w:i/>
                <w:kern w:val="0"/>
                <w:sz w:val="20"/>
                <w:szCs w:val="20"/>
                <w:lang w:val="en-GB" w:eastAsia="en-US"/>
              </w:rPr>
              <w:t>xTyR</w:t>
            </w:r>
            <w:proofErr w:type="spellEnd"/>
            <w:r w:rsidRPr="00340145">
              <w:rPr>
                <w:rFonts w:ascii="Times New Roman" w:eastAsia="Malgun Gothic" w:hAnsi="Times New Roman" w:cs="Times New Roman"/>
                <w:i/>
                <w:kern w:val="0"/>
                <w:sz w:val="20"/>
                <w:szCs w:val="20"/>
                <w:lang w:val="en-GB" w:eastAsia="en-US"/>
              </w:rPr>
              <w:t>, x = {1, 2, 4} and y = {6, 8})</w:t>
            </w:r>
          </w:p>
          <w:p w:rsidR="00340145" w:rsidRPr="00340145" w:rsidRDefault="00340145" w:rsidP="00340145">
            <w:pPr>
              <w:widowControl/>
              <w:numPr>
                <w:ilvl w:val="1"/>
                <w:numId w:val="27"/>
              </w:numPr>
              <w:overflowPunct w:val="0"/>
              <w:autoSpaceDE w:val="0"/>
              <w:autoSpaceDN w:val="0"/>
              <w:adjustRightInd w:val="0"/>
              <w:spacing w:after="180"/>
              <w:ind w:left="709" w:hanging="283"/>
              <w:jc w:val="left"/>
              <w:textAlignment w:val="baseline"/>
              <w:rPr>
                <w:rFonts w:ascii="Times New Roman" w:eastAsia="Malgun Gothic" w:hAnsi="Times New Roman" w:cs="Times New Roman"/>
                <w:kern w:val="0"/>
                <w:sz w:val="20"/>
                <w:szCs w:val="20"/>
                <w:lang w:val="en-GB" w:eastAsia="en-US"/>
              </w:rPr>
            </w:pPr>
            <w:r w:rsidRPr="00340145">
              <w:rPr>
                <w:rFonts w:ascii="Times New Roman" w:eastAsia="Malgun Gothic" w:hAnsi="Times New Roman" w:cs="Times New Roman"/>
                <w:i/>
                <w:kern w:val="0"/>
                <w:sz w:val="20"/>
                <w:szCs w:val="20"/>
                <w:lang w:val="en-GB" w:eastAsia="en-US"/>
              </w:rPr>
              <w:t>Evaluate and, if needed, specify the following mechanism(s) to enhance SRS capacity and/or coverage: SRS time bundling, increased SRS repetition, partial sounding across frequency</w:t>
            </w:r>
          </w:p>
        </w:tc>
      </w:tr>
    </w:tbl>
    <w:p w:rsidR="00E57D25" w:rsidRDefault="00E57D25"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 xml:space="preserve">In RAN1 #102 meeting, the </w:t>
      </w:r>
      <w:r w:rsidR="001B758C">
        <w:rPr>
          <w:rFonts w:ascii="Times New Roman" w:hAnsi="Times New Roman" w:cs="Times New Roman" w:hint="eastAsia"/>
          <w:sz w:val="20"/>
          <w:szCs w:val="20"/>
        </w:rPr>
        <w:t xml:space="preserve">solutions for SRS enhancement had been discussed and the </w:t>
      </w:r>
      <w:r>
        <w:rPr>
          <w:rFonts w:ascii="Times New Roman" w:hAnsi="Times New Roman" w:cs="Times New Roman" w:hint="eastAsia"/>
          <w:sz w:val="20"/>
          <w:szCs w:val="20"/>
        </w:rPr>
        <w:t>following agreement had been achieved:</w:t>
      </w:r>
    </w:p>
    <w:tbl>
      <w:tblPr>
        <w:tblStyle w:val="a9"/>
        <w:tblW w:w="0" w:type="auto"/>
        <w:tblLook w:val="04A0"/>
      </w:tblPr>
      <w:tblGrid>
        <w:gridCol w:w="9286"/>
      </w:tblGrid>
      <w:tr w:rsidR="00E57D25" w:rsidTr="00E57D25">
        <w:tc>
          <w:tcPr>
            <w:tcW w:w="9286" w:type="dxa"/>
          </w:tcPr>
          <w:p w:rsidR="001B758C" w:rsidRPr="001B758C" w:rsidRDefault="001B758C" w:rsidP="005821DF">
            <w:pPr>
              <w:spacing w:beforeLines="50" w:afterLines="50"/>
              <w:rPr>
                <w:rFonts w:ascii="Times New Roman" w:hAnsi="Times New Roman" w:cs="Times New Roman"/>
                <w:b/>
                <w:bCs/>
                <w:sz w:val="20"/>
                <w:szCs w:val="20"/>
                <w:highlight w:val="green"/>
                <w:u w:val="single"/>
              </w:rPr>
            </w:pPr>
            <w:r>
              <w:rPr>
                <w:rFonts w:ascii="Times New Roman" w:hAnsi="Times New Roman" w:cs="Times New Roman" w:hint="eastAsia"/>
                <w:b/>
                <w:bCs/>
                <w:sz w:val="20"/>
                <w:szCs w:val="20"/>
                <w:u w:val="single"/>
              </w:rPr>
              <w:t>On</w:t>
            </w:r>
            <w:r w:rsidRPr="001B758C">
              <w:rPr>
                <w:rFonts w:ascii="Times New Roman" w:hAnsi="Times New Roman" w:cs="Times New Roman"/>
                <w:b/>
                <w:bCs/>
                <w:sz w:val="20"/>
                <w:szCs w:val="20"/>
                <w:u w:val="single"/>
              </w:rPr>
              <w:t xml:space="preserve"> SRS</w:t>
            </w:r>
            <w:r>
              <w:rPr>
                <w:rFonts w:ascii="Times New Roman" w:hAnsi="Times New Roman" w:cs="Times New Roman" w:hint="eastAsia"/>
                <w:b/>
                <w:bCs/>
                <w:sz w:val="20"/>
                <w:szCs w:val="20"/>
                <w:u w:val="single"/>
              </w:rPr>
              <w:t xml:space="preserve"> </w:t>
            </w:r>
            <w:r w:rsidRPr="001B758C">
              <w:rPr>
                <w:rFonts w:ascii="Times New Roman" w:hAnsi="Times New Roman" w:cs="Times New Roman"/>
                <w:b/>
                <w:bCs/>
                <w:sz w:val="20"/>
                <w:szCs w:val="20"/>
                <w:u w:val="single"/>
              </w:rPr>
              <w:t>flexibility</w:t>
            </w:r>
            <w:r w:rsidR="00D20C3D">
              <w:rPr>
                <w:rFonts w:ascii="Times New Roman" w:hAnsi="Times New Roman" w:cs="Times New Roman" w:hint="eastAsia"/>
                <w:b/>
                <w:bCs/>
                <w:sz w:val="20"/>
                <w:szCs w:val="20"/>
                <w:u w:val="single"/>
              </w:rPr>
              <w:t xml:space="preserve"> </w:t>
            </w:r>
            <w:r w:rsidR="00D20C3D" w:rsidRPr="001B758C">
              <w:rPr>
                <w:rFonts w:ascii="Times New Roman" w:eastAsia="微软雅黑" w:hAnsi="Times New Roman" w:cs="Times New Roman"/>
                <w:b/>
                <w:sz w:val="20"/>
                <w:szCs w:val="20"/>
                <w:u w:val="single"/>
              </w:rPr>
              <w:t>enhancements</w:t>
            </w:r>
          </w:p>
          <w:p w:rsidR="001B758C" w:rsidRPr="001B758C" w:rsidRDefault="001B758C" w:rsidP="001B758C">
            <w:pPr>
              <w:snapToGrid w:val="0"/>
              <w:rPr>
                <w:rFonts w:ascii="Times New Roman" w:eastAsia="微软雅黑" w:hAnsi="Times New Roman" w:cs="Times New Roman"/>
                <w:i/>
                <w:sz w:val="20"/>
                <w:szCs w:val="20"/>
                <w:lang w:eastAsia="en-US"/>
              </w:rPr>
            </w:pPr>
            <w:r w:rsidRPr="001B758C">
              <w:rPr>
                <w:rFonts w:ascii="Times New Roman" w:eastAsia="微软雅黑" w:hAnsi="Times New Roman" w:cs="Times New Roman"/>
                <w:i/>
                <w:sz w:val="20"/>
                <w:szCs w:val="20"/>
              </w:rPr>
              <w:t xml:space="preserve">Enhance the determination of </w:t>
            </w:r>
            <w:proofErr w:type="spellStart"/>
            <w:r w:rsidRPr="001B758C">
              <w:rPr>
                <w:rFonts w:ascii="Times New Roman" w:eastAsia="微软雅黑" w:hAnsi="Times New Roman" w:cs="Times New Roman"/>
                <w:i/>
                <w:sz w:val="20"/>
                <w:szCs w:val="20"/>
              </w:rPr>
              <w:t>aperiodic</w:t>
            </w:r>
            <w:proofErr w:type="spellEnd"/>
            <w:r w:rsidRPr="001B758C">
              <w:rPr>
                <w:rFonts w:ascii="Times New Roman" w:eastAsia="微软雅黑" w:hAnsi="Times New Roman" w:cs="Times New Roman"/>
                <w:i/>
                <w:sz w:val="20"/>
                <w:szCs w:val="20"/>
              </w:rPr>
              <w:t xml:space="preserve"> SRS triggering offset, with at least one of the following alternatives</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Alt 1: Delay the SRS transmission to an available slot later than the triggering offset defined in current specification, including possible re-definition of the triggering offset</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Alt 2: Indicate triggering offset in DCI explicitly or implicitly</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Alt 3: Update triggering offset in MAC CE</w:t>
            </w:r>
          </w:p>
          <w:p w:rsidR="00E57D25" w:rsidRPr="001B758C" w:rsidRDefault="001B758C" w:rsidP="005821DF">
            <w:pPr>
              <w:spacing w:beforeLines="50" w:afterLines="5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 xml:space="preserve">Further consideration aspects may include the cost </w:t>
            </w:r>
            <w:proofErr w:type="spellStart"/>
            <w:r w:rsidRPr="001B758C">
              <w:rPr>
                <w:rFonts w:ascii="Times New Roman" w:eastAsia="微软雅黑" w:hAnsi="Times New Roman" w:cs="Times New Roman"/>
                <w:i/>
                <w:sz w:val="20"/>
                <w:szCs w:val="20"/>
              </w:rPr>
              <w:t>v.s</w:t>
            </w:r>
            <w:proofErr w:type="spellEnd"/>
            <w:r w:rsidRPr="001B758C">
              <w:rPr>
                <w:rFonts w:ascii="Times New Roman" w:eastAsia="微软雅黑" w:hAnsi="Times New Roman" w:cs="Times New Roman"/>
                <w:i/>
                <w:sz w:val="20"/>
                <w:szCs w:val="20"/>
              </w:rPr>
              <w:t xml:space="preserve">. the total combinations PDCCH and SRS locations for </w:t>
            </w:r>
            <w:proofErr w:type="spellStart"/>
            <w:r w:rsidRPr="001B758C">
              <w:rPr>
                <w:rFonts w:ascii="Times New Roman" w:eastAsia="微软雅黑" w:hAnsi="Times New Roman" w:cs="Times New Roman"/>
                <w:i/>
                <w:sz w:val="20"/>
                <w:szCs w:val="20"/>
              </w:rPr>
              <w:t>gNB</w:t>
            </w:r>
            <w:proofErr w:type="spellEnd"/>
            <w:r w:rsidRPr="001B758C">
              <w:rPr>
                <w:rFonts w:ascii="Times New Roman" w:eastAsia="微软雅黑" w:hAnsi="Times New Roman" w:cs="Times New Roman"/>
                <w:i/>
                <w:sz w:val="20"/>
                <w:szCs w:val="20"/>
              </w:rPr>
              <w:t xml:space="preserve"> to choose, DCI overhead, multi-UE SRS multiplexing, CA aspect, whether to have multiple opportunities to transmit SRS, etc.</w:t>
            </w:r>
          </w:p>
          <w:p w:rsidR="001B758C" w:rsidRDefault="001B758C" w:rsidP="001B758C">
            <w:pPr>
              <w:snapToGrid w:val="0"/>
              <w:rPr>
                <w:rFonts w:ascii="Times New Roman" w:eastAsia="微软雅黑" w:hAnsi="Times New Roman" w:cs="Times New Roman"/>
                <w:i/>
                <w:sz w:val="20"/>
                <w:szCs w:val="20"/>
              </w:rPr>
            </w:pPr>
          </w:p>
          <w:p w:rsidR="001B758C" w:rsidRPr="001B758C" w:rsidRDefault="001B758C" w:rsidP="001B758C">
            <w:pPr>
              <w:snapToGrid w:val="0"/>
              <w:rPr>
                <w:rFonts w:ascii="Times New Roman" w:eastAsia="微软雅黑" w:hAnsi="Times New Roman" w:cs="Times New Roman"/>
                <w:i/>
                <w:sz w:val="20"/>
                <w:szCs w:val="20"/>
                <w:lang w:val="en-GB" w:eastAsia="en-US"/>
              </w:rPr>
            </w:pPr>
            <w:r w:rsidRPr="001B758C">
              <w:rPr>
                <w:rFonts w:ascii="Times New Roman" w:eastAsia="微软雅黑" w:hAnsi="Times New Roman" w:cs="Times New Roman"/>
                <w:i/>
                <w:sz w:val="20"/>
                <w:szCs w:val="20"/>
              </w:rPr>
              <w:t xml:space="preserve">Study the following two alternatives in the scope to enhance at least one DCI format for </w:t>
            </w:r>
            <w:proofErr w:type="spellStart"/>
            <w:r w:rsidRPr="001B758C">
              <w:rPr>
                <w:rFonts w:ascii="Times New Roman" w:eastAsia="微软雅黑" w:hAnsi="Times New Roman" w:cs="Times New Roman"/>
                <w:i/>
                <w:sz w:val="20"/>
                <w:szCs w:val="20"/>
              </w:rPr>
              <w:t>aperiodic</w:t>
            </w:r>
            <w:proofErr w:type="spellEnd"/>
            <w:r w:rsidRPr="001B758C">
              <w:rPr>
                <w:rFonts w:ascii="Times New Roman" w:eastAsia="微软雅黑" w:hAnsi="Times New Roman" w:cs="Times New Roman"/>
                <w:i/>
                <w:sz w:val="20"/>
                <w:szCs w:val="20"/>
              </w:rPr>
              <w:t xml:space="preserve"> SRS triggering </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Alt 1: Use UE-specific DCI, e.g., extending DCI 0_1 without uplink data and without CSI</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Alt 2: Use group-common DCI, e.g., extending DCI 2_3 for cases other than carrier switching</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Further consideration aspects may include simultaneous or CC-specific SRS triggering for multiple CCs, dynamic indication of SRS frequency resources, etc</w:t>
            </w:r>
            <w:proofErr w:type="gramStart"/>
            <w:r w:rsidRPr="001B758C">
              <w:rPr>
                <w:rFonts w:ascii="Times New Roman" w:eastAsia="微软雅黑" w:hAnsi="Times New Roman" w:cs="Times New Roman"/>
                <w:i/>
                <w:sz w:val="20"/>
                <w:szCs w:val="20"/>
              </w:rPr>
              <w:t>..</w:t>
            </w:r>
            <w:proofErr w:type="gramEnd"/>
          </w:p>
          <w:p w:rsidR="001B758C" w:rsidRDefault="001B758C" w:rsidP="001B758C">
            <w:pPr>
              <w:snapToGrid w:val="0"/>
              <w:rPr>
                <w:rFonts w:ascii="Times New Roman" w:hAnsi="Times New Roman" w:cs="Times New Roman"/>
                <w:b/>
                <w:bCs/>
                <w:sz w:val="20"/>
                <w:szCs w:val="20"/>
              </w:rPr>
            </w:pPr>
          </w:p>
          <w:p w:rsidR="001B758C" w:rsidRPr="001B758C" w:rsidRDefault="001B758C" w:rsidP="001B758C">
            <w:pPr>
              <w:snapToGrid w:val="0"/>
              <w:rPr>
                <w:rFonts w:ascii="Times New Roman" w:eastAsia="微软雅黑" w:hAnsi="Times New Roman" w:cs="Times New Roman"/>
                <w:i/>
                <w:sz w:val="20"/>
                <w:szCs w:val="20"/>
                <w:lang w:val="en-GB" w:eastAsia="en-US"/>
              </w:rPr>
            </w:pPr>
            <w:r w:rsidRPr="001B758C">
              <w:rPr>
                <w:rFonts w:ascii="Times New Roman" w:eastAsia="微软雅黑" w:hAnsi="Times New Roman" w:cs="Times New Roman"/>
                <w:i/>
                <w:sz w:val="20"/>
                <w:szCs w:val="20"/>
              </w:rPr>
              <w:t>For SRS overhead reduction, study reusing same resources among multiple usages, at least</w:t>
            </w:r>
            <w:bookmarkStart w:id="4" w:name="_Hlk54222182"/>
            <w:r w:rsidRPr="001B758C">
              <w:rPr>
                <w:rFonts w:ascii="Times New Roman" w:eastAsia="微软雅黑" w:hAnsi="Times New Roman" w:cs="Times New Roman"/>
                <w:i/>
                <w:sz w:val="20"/>
                <w:szCs w:val="20"/>
              </w:rPr>
              <w:t xml:space="preserve"> for “codebook” and “antenna switching”</w:t>
            </w:r>
            <w:bookmarkEnd w:id="4"/>
            <w:r w:rsidRPr="001B758C">
              <w:rPr>
                <w:rFonts w:ascii="Times New Roman" w:eastAsia="微软雅黑" w:hAnsi="Times New Roman" w:cs="Times New Roman"/>
                <w:i/>
                <w:sz w:val="20"/>
                <w:szCs w:val="20"/>
              </w:rPr>
              <w:t>. Study aspects include</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Whether implementation approach based on legacy SRS configuration is sufficient</w:t>
            </w:r>
          </w:p>
          <w:p w:rsidR="001B758C" w:rsidRPr="001B758C" w:rsidRDefault="001B758C" w:rsidP="001B758C">
            <w:pPr>
              <w:pStyle w:val="a7"/>
              <w:numPr>
                <w:ilvl w:val="2"/>
                <w:numId w:val="40"/>
              </w:numPr>
              <w:snapToGrid w:val="0"/>
              <w:ind w:firstLineChars="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 xml:space="preserve">If not, and if there are benefits other than RRC overhead reduction, study further on the case that antenna switching and PUSCH have different number of </w:t>
            </w:r>
            <w:proofErr w:type="spellStart"/>
            <w:r w:rsidRPr="001B758C">
              <w:rPr>
                <w:rFonts w:ascii="Times New Roman" w:eastAsia="微软雅黑" w:hAnsi="Times New Roman" w:cs="Times New Roman"/>
                <w:i/>
                <w:sz w:val="20"/>
                <w:szCs w:val="20"/>
              </w:rPr>
              <w:t>Tx</w:t>
            </w:r>
            <w:proofErr w:type="spellEnd"/>
            <w:r w:rsidRPr="001B758C">
              <w:rPr>
                <w:rFonts w:ascii="Times New Roman" w:eastAsia="微软雅黑" w:hAnsi="Times New Roman" w:cs="Times New Roman"/>
                <w:i/>
                <w:sz w:val="20"/>
                <w:szCs w:val="20"/>
              </w:rPr>
              <w:t xml:space="preserve"> antennas, whether UL BWP for different SRS usages is the same or different, whether and how to ensure UE to use same virtualization, the set of applicable usages, UE implementation complexity and overhead, etc..</w:t>
            </w:r>
          </w:p>
          <w:p w:rsidR="001B758C" w:rsidRPr="001B758C" w:rsidRDefault="001B758C" w:rsidP="001B758C">
            <w:pPr>
              <w:rPr>
                <w:rFonts w:ascii="Times New Roman" w:eastAsia="Batang" w:hAnsi="Times New Roman" w:cs="Times New Roman"/>
                <w:sz w:val="20"/>
                <w:szCs w:val="20"/>
              </w:rPr>
            </w:pPr>
          </w:p>
          <w:p w:rsidR="001B758C" w:rsidRPr="001B758C" w:rsidRDefault="001B758C" w:rsidP="005821DF">
            <w:pPr>
              <w:spacing w:beforeLines="50" w:afterLines="50"/>
              <w:rPr>
                <w:rFonts w:ascii="Times New Roman" w:hAnsi="Times New Roman" w:cs="Times New Roman"/>
                <w:b/>
                <w:bCs/>
                <w:sz w:val="20"/>
                <w:szCs w:val="20"/>
                <w:highlight w:val="green"/>
                <w:u w:val="single"/>
              </w:rPr>
            </w:pPr>
            <w:r>
              <w:rPr>
                <w:rFonts w:ascii="Times New Roman" w:hAnsi="Times New Roman" w:cs="Times New Roman" w:hint="eastAsia"/>
                <w:b/>
                <w:bCs/>
                <w:sz w:val="20"/>
                <w:szCs w:val="20"/>
                <w:u w:val="single"/>
              </w:rPr>
              <w:t>On</w:t>
            </w:r>
            <w:r w:rsidRPr="001B758C">
              <w:rPr>
                <w:rFonts w:ascii="Times New Roman" w:hAnsi="Times New Roman" w:cs="Times New Roman"/>
                <w:b/>
                <w:bCs/>
                <w:sz w:val="20"/>
                <w:szCs w:val="20"/>
                <w:u w:val="single"/>
              </w:rPr>
              <w:t xml:space="preserve"> </w:t>
            </w:r>
            <w:r>
              <w:rPr>
                <w:rFonts w:ascii="Times New Roman" w:hAnsi="Times New Roman" w:cs="Times New Roman" w:hint="eastAsia"/>
                <w:b/>
                <w:bCs/>
                <w:sz w:val="20"/>
                <w:szCs w:val="20"/>
                <w:u w:val="single"/>
              </w:rPr>
              <w:t>SRS switching</w:t>
            </w:r>
            <w:r w:rsidR="00D20C3D">
              <w:rPr>
                <w:rFonts w:ascii="Times New Roman" w:hAnsi="Times New Roman" w:cs="Times New Roman" w:hint="eastAsia"/>
                <w:b/>
                <w:bCs/>
                <w:sz w:val="20"/>
                <w:szCs w:val="20"/>
                <w:u w:val="single"/>
              </w:rPr>
              <w:t xml:space="preserve"> </w:t>
            </w:r>
            <w:r w:rsidR="00D20C3D" w:rsidRPr="001B758C">
              <w:rPr>
                <w:rFonts w:ascii="Times New Roman" w:eastAsia="微软雅黑" w:hAnsi="Times New Roman" w:cs="Times New Roman"/>
                <w:b/>
                <w:sz w:val="20"/>
                <w:szCs w:val="20"/>
                <w:u w:val="single"/>
              </w:rPr>
              <w:t>enhancements</w:t>
            </w:r>
          </w:p>
          <w:p w:rsidR="001B758C" w:rsidRPr="001B758C" w:rsidRDefault="001B758C" w:rsidP="001B758C">
            <w:pPr>
              <w:snapToGrid w:val="0"/>
              <w:rPr>
                <w:rFonts w:ascii="Times New Roman" w:eastAsia="微软雅黑" w:hAnsi="Times New Roman" w:cs="Times New Roman"/>
                <w:i/>
                <w:sz w:val="20"/>
                <w:szCs w:val="20"/>
                <w:lang w:val="en-GB" w:eastAsia="en-US"/>
              </w:rPr>
            </w:pPr>
            <w:r w:rsidRPr="001B758C">
              <w:rPr>
                <w:rFonts w:ascii="Times New Roman" w:eastAsia="微软雅黑" w:hAnsi="Times New Roman" w:cs="Times New Roman"/>
                <w:i/>
                <w:sz w:val="20"/>
                <w:szCs w:val="20"/>
              </w:rPr>
              <w:t>For SRS antenna switching up to 8Rx, study the configuration of {1T6R, 1T8R, 2T6R, 2T8R, 4T6R, 4T8R}.</w:t>
            </w:r>
          </w:p>
          <w:p w:rsidR="001B758C" w:rsidRPr="001B758C" w:rsidRDefault="001B758C" w:rsidP="005821DF">
            <w:pPr>
              <w:spacing w:beforeLines="50" w:afterLines="50"/>
              <w:rPr>
                <w:rFonts w:ascii="Times New Roman" w:eastAsia="微软雅黑" w:hAnsi="Times New Roman" w:cs="Times New Roman"/>
                <w:i/>
                <w:sz w:val="20"/>
                <w:szCs w:val="20"/>
              </w:rPr>
            </w:pPr>
            <w:r w:rsidRPr="001B758C">
              <w:rPr>
                <w:rFonts w:ascii="Times New Roman" w:eastAsia="微软雅黑" w:hAnsi="Times New Roman" w:cs="Times New Roman"/>
                <w:i/>
                <w:sz w:val="20"/>
                <w:szCs w:val="20"/>
              </w:rPr>
              <w:t>Study points may include CSI latency, performance considering aspects like insertion loss, use cases, antenna structure, UE power saving, SRS resource configuration, etc</w:t>
            </w:r>
            <w:proofErr w:type="gramStart"/>
            <w:r w:rsidRPr="001B758C">
              <w:rPr>
                <w:rFonts w:ascii="Times New Roman" w:eastAsia="微软雅黑" w:hAnsi="Times New Roman" w:cs="Times New Roman"/>
                <w:i/>
                <w:sz w:val="20"/>
                <w:szCs w:val="20"/>
              </w:rPr>
              <w:t>..</w:t>
            </w:r>
            <w:proofErr w:type="gramEnd"/>
          </w:p>
          <w:p w:rsidR="001B758C" w:rsidRPr="001B758C" w:rsidRDefault="001B758C" w:rsidP="005821DF">
            <w:pPr>
              <w:spacing w:beforeLines="50" w:afterLines="50"/>
              <w:rPr>
                <w:rFonts w:ascii="Times New Roman" w:eastAsia="微软雅黑" w:hAnsi="Times New Roman" w:cs="Times New Roman"/>
                <w:sz w:val="20"/>
                <w:szCs w:val="20"/>
              </w:rPr>
            </w:pPr>
          </w:p>
          <w:p w:rsidR="001B758C" w:rsidRPr="001B758C" w:rsidRDefault="00D20C3D" w:rsidP="005821DF">
            <w:pPr>
              <w:snapToGrid w:val="0"/>
              <w:spacing w:beforeLines="50" w:afterLines="50"/>
              <w:rPr>
                <w:rFonts w:ascii="Times New Roman" w:eastAsia="微软雅黑" w:hAnsi="Times New Roman" w:cs="Times New Roman"/>
                <w:b/>
                <w:sz w:val="20"/>
                <w:szCs w:val="20"/>
                <w:u w:val="single"/>
              </w:rPr>
            </w:pPr>
            <w:r>
              <w:rPr>
                <w:rFonts w:ascii="Times New Roman" w:eastAsia="微软雅黑" w:hAnsi="Times New Roman" w:cs="Times New Roman" w:hint="eastAsia"/>
                <w:b/>
                <w:sz w:val="20"/>
                <w:szCs w:val="20"/>
                <w:u w:val="single"/>
              </w:rPr>
              <w:lastRenderedPageBreak/>
              <w:t>On</w:t>
            </w:r>
            <w:r w:rsidR="001B758C" w:rsidRPr="001B758C">
              <w:rPr>
                <w:rFonts w:ascii="Times New Roman" w:eastAsia="微软雅黑" w:hAnsi="Times New Roman" w:cs="Times New Roman"/>
                <w:b/>
                <w:sz w:val="20"/>
                <w:szCs w:val="20"/>
                <w:u w:val="single"/>
              </w:rPr>
              <w:t xml:space="preserve"> SRS coverage/capacity enhancements</w:t>
            </w:r>
          </w:p>
          <w:p w:rsidR="001B758C" w:rsidRPr="001B758C" w:rsidRDefault="001B758C" w:rsidP="001B758C">
            <w:pPr>
              <w:snapToGrid w:val="0"/>
              <w:rPr>
                <w:rFonts w:ascii="Times New Roman" w:eastAsia="微软雅黑" w:hAnsi="Times New Roman" w:cs="Times New Roman"/>
                <w:sz w:val="20"/>
                <w:szCs w:val="20"/>
                <w:lang w:val="en-GB" w:eastAsia="en-US"/>
              </w:rPr>
            </w:pPr>
            <w:r w:rsidRPr="001B758C">
              <w:rPr>
                <w:rFonts w:ascii="Times New Roman" w:eastAsia="微软雅黑" w:hAnsi="Times New Roman" w:cs="Times New Roman"/>
                <w:sz w:val="20"/>
                <w:szCs w:val="20"/>
              </w:rPr>
              <w:t xml:space="preserve">For SRS coverage/capacity enhancements, evaluate and, if needed, specify one or more from three categories based on the following definition. </w:t>
            </w:r>
          </w:p>
          <w:p w:rsidR="001B758C" w:rsidRPr="001B758C" w:rsidRDefault="001B758C" w:rsidP="001B758C">
            <w:pPr>
              <w:pStyle w:val="a7"/>
              <w:numPr>
                <w:ilvl w:val="1"/>
                <w:numId w:val="40"/>
              </w:numPr>
              <w:snapToGrid w:val="0"/>
              <w:ind w:firstLineChars="0"/>
              <w:rPr>
                <w:rFonts w:ascii="Times New Roman" w:eastAsia="微软雅黑" w:hAnsi="Times New Roman" w:cs="Times New Roman"/>
                <w:sz w:val="20"/>
                <w:szCs w:val="20"/>
              </w:rPr>
            </w:pPr>
            <w:r w:rsidRPr="001B758C">
              <w:rPr>
                <w:rFonts w:ascii="Times New Roman" w:eastAsia="微软雅黑" w:hAnsi="Times New Roman" w:cs="Times New Roman"/>
                <w:sz w:val="20"/>
                <w:szCs w:val="20"/>
              </w:rPr>
              <w:t>Class 1 (Time bundling): Utilize relationship among two or more occasions of one or more SRS resources in one or more slots to enable joint processing within time domain.</w:t>
            </w:r>
          </w:p>
          <w:p w:rsidR="001B758C" w:rsidRPr="001B758C" w:rsidRDefault="001B758C" w:rsidP="001B758C">
            <w:pPr>
              <w:pStyle w:val="a7"/>
              <w:numPr>
                <w:ilvl w:val="2"/>
                <w:numId w:val="40"/>
              </w:numPr>
              <w:snapToGrid w:val="0"/>
              <w:ind w:firstLineChars="0"/>
              <w:rPr>
                <w:rFonts w:ascii="Times New Roman" w:eastAsia="微软雅黑" w:hAnsi="Times New Roman" w:cs="Times New Roman"/>
                <w:sz w:val="20"/>
                <w:szCs w:val="20"/>
              </w:rPr>
            </w:pPr>
            <w:r w:rsidRPr="001B758C">
              <w:rPr>
                <w:rFonts w:ascii="Times New Roman" w:eastAsia="微软雅黑" w:hAnsi="Times New Roman" w:cs="Times New Roman"/>
                <w:sz w:val="20"/>
                <w:szCs w:val="20"/>
              </w:rPr>
              <w:t>Study aspects include the issue of phase discontinuity, interruption of SRS transmission by other UL signals, etc</w:t>
            </w:r>
            <w:proofErr w:type="gramStart"/>
            <w:r w:rsidRPr="001B758C">
              <w:rPr>
                <w:rFonts w:ascii="Times New Roman" w:eastAsia="微软雅黑" w:hAnsi="Times New Roman" w:cs="Times New Roman"/>
                <w:sz w:val="20"/>
                <w:szCs w:val="20"/>
              </w:rPr>
              <w:t>..</w:t>
            </w:r>
            <w:proofErr w:type="gramEnd"/>
          </w:p>
          <w:p w:rsidR="001B758C" w:rsidRPr="001B758C" w:rsidRDefault="001B758C" w:rsidP="001B758C">
            <w:pPr>
              <w:pStyle w:val="a7"/>
              <w:numPr>
                <w:ilvl w:val="1"/>
                <w:numId w:val="40"/>
              </w:numPr>
              <w:snapToGrid w:val="0"/>
              <w:ind w:firstLineChars="0"/>
              <w:rPr>
                <w:rFonts w:ascii="Times New Roman" w:eastAsia="微软雅黑" w:hAnsi="Times New Roman" w:cs="Times New Roman"/>
                <w:sz w:val="20"/>
                <w:szCs w:val="20"/>
              </w:rPr>
            </w:pPr>
            <w:r w:rsidRPr="001B758C">
              <w:rPr>
                <w:rFonts w:ascii="Times New Roman" w:eastAsia="微软雅黑" w:hAnsi="Times New Roman" w:cs="Times New Roman"/>
                <w:sz w:val="20"/>
                <w:szCs w:val="20"/>
              </w:rPr>
              <w:t xml:space="preserve">Class 2 (Increase repetition): Change the legacy SRS pattern in one resource and one occasion from time domain by increasing SRS symbols for repetition. </w:t>
            </w:r>
          </w:p>
          <w:p w:rsidR="001B758C" w:rsidRPr="001B758C" w:rsidRDefault="001B758C" w:rsidP="001B758C">
            <w:pPr>
              <w:pStyle w:val="a7"/>
              <w:numPr>
                <w:ilvl w:val="2"/>
                <w:numId w:val="40"/>
              </w:numPr>
              <w:snapToGrid w:val="0"/>
              <w:ind w:firstLineChars="0"/>
              <w:rPr>
                <w:rFonts w:ascii="Times New Roman" w:eastAsia="微软雅黑" w:hAnsi="Times New Roman" w:cs="Times New Roman"/>
                <w:sz w:val="20"/>
                <w:szCs w:val="20"/>
              </w:rPr>
            </w:pPr>
            <w:r w:rsidRPr="001B758C">
              <w:rPr>
                <w:rFonts w:ascii="Times New Roman" w:eastAsia="微软雅黑" w:hAnsi="Times New Roman" w:cs="Times New Roman"/>
                <w:sz w:val="20"/>
                <w:szCs w:val="20"/>
              </w:rPr>
              <w:t>Study aspects include to use TD-OCC to compensate the negative impact on SRS capacity, inter-cell interference randomization, whether these SRS symbols are in one slot or consecutive slots, etc</w:t>
            </w:r>
            <w:proofErr w:type="gramStart"/>
            <w:r w:rsidRPr="001B758C">
              <w:rPr>
                <w:rFonts w:ascii="Times New Roman" w:eastAsia="微软雅黑" w:hAnsi="Times New Roman" w:cs="Times New Roman"/>
                <w:sz w:val="20"/>
                <w:szCs w:val="20"/>
              </w:rPr>
              <w:t>..</w:t>
            </w:r>
            <w:proofErr w:type="gramEnd"/>
          </w:p>
          <w:p w:rsidR="001B758C" w:rsidRPr="001B758C" w:rsidRDefault="001B758C" w:rsidP="001B758C">
            <w:pPr>
              <w:pStyle w:val="a7"/>
              <w:numPr>
                <w:ilvl w:val="1"/>
                <w:numId w:val="40"/>
              </w:numPr>
              <w:snapToGrid w:val="0"/>
              <w:ind w:firstLineChars="0"/>
              <w:rPr>
                <w:rFonts w:ascii="Times New Roman" w:eastAsia="微软雅黑" w:hAnsi="Times New Roman" w:cs="Times New Roman"/>
                <w:sz w:val="20"/>
                <w:szCs w:val="20"/>
              </w:rPr>
            </w:pPr>
            <w:r w:rsidRPr="001B758C">
              <w:rPr>
                <w:rFonts w:ascii="Times New Roman" w:eastAsia="微软雅黑" w:hAnsi="Times New Roman" w:cs="Times New Roman"/>
                <w:sz w:val="20"/>
                <w:szCs w:val="20"/>
              </w:rPr>
              <w:t>Class 3 (Partial frequency sounding): Support more flexibility on SRS frequency resources to allow SRS transmission on partial frequency resources within the legacy SRS frequency resources.</w:t>
            </w:r>
          </w:p>
          <w:p w:rsidR="001B758C" w:rsidRPr="00552BF1" w:rsidRDefault="001B758C" w:rsidP="00552BF1">
            <w:pPr>
              <w:pStyle w:val="a7"/>
              <w:numPr>
                <w:ilvl w:val="2"/>
                <w:numId w:val="40"/>
              </w:numPr>
              <w:snapToGrid w:val="0"/>
              <w:ind w:firstLineChars="0"/>
              <w:rPr>
                <w:rFonts w:ascii="Times New Roman" w:eastAsia="微软雅黑" w:hAnsi="Times New Roman" w:cs="Times New Roman"/>
                <w:sz w:val="20"/>
                <w:szCs w:val="20"/>
              </w:rPr>
            </w:pPr>
            <w:r w:rsidRPr="001B758C">
              <w:rPr>
                <w:rFonts w:ascii="Times New Roman" w:eastAsia="微软雅黑" w:hAnsi="Times New Roman" w:cs="Times New Roman"/>
                <w:sz w:val="20"/>
                <w:szCs w:val="20"/>
              </w:rPr>
              <w:t>Study aspects include the partial frequency resources are with RB level or subcarrier level (e.g., larger comb, partial bandwidth), PAPR issue, etc</w:t>
            </w:r>
            <w:proofErr w:type="gramStart"/>
            <w:r w:rsidRPr="001B758C">
              <w:rPr>
                <w:rFonts w:ascii="Times New Roman" w:eastAsia="微软雅黑" w:hAnsi="Times New Roman" w:cs="Times New Roman"/>
                <w:sz w:val="20"/>
                <w:szCs w:val="20"/>
              </w:rPr>
              <w:t>..</w:t>
            </w:r>
            <w:proofErr w:type="gramEnd"/>
          </w:p>
        </w:tc>
      </w:tr>
    </w:tbl>
    <w:p w:rsidR="00081287" w:rsidRPr="00081287" w:rsidRDefault="005B1A73" w:rsidP="005821DF">
      <w:pPr>
        <w:spacing w:beforeLines="50" w:afterLines="5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Pr>
          <w:rFonts w:ascii="Times New Roman" w:hAnsi="Times New Roman" w:cs="Times New Roman" w:hint="eastAsia"/>
          <w:sz w:val="20"/>
          <w:szCs w:val="20"/>
        </w:rPr>
        <w:t xml:space="preserve">, we provide our </w:t>
      </w:r>
      <w:r w:rsidR="00340145">
        <w:rPr>
          <w:rFonts w:ascii="Times New Roman" w:hAnsi="Times New Roman" w:cs="Times New Roman" w:hint="eastAsia"/>
          <w:sz w:val="20"/>
          <w:szCs w:val="20"/>
        </w:rPr>
        <w:t>considerations</w:t>
      </w:r>
      <w:r>
        <w:rPr>
          <w:rFonts w:ascii="Times New Roman" w:hAnsi="Times New Roman" w:cs="Times New Roman" w:hint="eastAsia"/>
          <w:sz w:val="20"/>
          <w:szCs w:val="20"/>
        </w:rPr>
        <w:t xml:space="preserve"> on </w:t>
      </w:r>
      <w:r w:rsidR="00B00AC4">
        <w:rPr>
          <w:rFonts w:ascii="Times New Roman" w:hAnsi="Times New Roman" w:cs="Times New Roman" w:hint="eastAsia"/>
          <w:sz w:val="20"/>
          <w:szCs w:val="20"/>
        </w:rPr>
        <w:t>the</w:t>
      </w:r>
      <w:r w:rsidR="005D634F">
        <w:rPr>
          <w:rFonts w:ascii="Times New Roman" w:hAnsi="Times New Roman" w:cs="Times New Roman" w:hint="eastAsia"/>
          <w:sz w:val="20"/>
          <w:szCs w:val="20"/>
        </w:rPr>
        <w:t xml:space="preserve"> </w:t>
      </w:r>
      <w:r w:rsidR="00B00AC4">
        <w:rPr>
          <w:rFonts w:ascii="Times New Roman" w:hAnsi="Times New Roman" w:cs="Times New Roman" w:hint="eastAsia"/>
          <w:sz w:val="20"/>
          <w:szCs w:val="20"/>
        </w:rPr>
        <w:t>enhancement</w:t>
      </w:r>
      <w:r w:rsidR="00C06672">
        <w:rPr>
          <w:rFonts w:ascii="Times New Roman" w:hAnsi="Times New Roman" w:cs="Times New Roman" w:hint="eastAsia"/>
          <w:sz w:val="20"/>
          <w:szCs w:val="20"/>
        </w:rPr>
        <w:t>s</w:t>
      </w:r>
      <w:r w:rsidR="005D634F">
        <w:rPr>
          <w:rFonts w:ascii="Times New Roman" w:hAnsi="Times New Roman" w:cs="Times New Roman" w:hint="eastAsia"/>
          <w:sz w:val="20"/>
          <w:szCs w:val="20"/>
        </w:rPr>
        <w:t xml:space="preserve"> for </w:t>
      </w:r>
      <w:r w:rsidR="00340145">
        <w:rPr>
          <w:rFonts w:ascii="Times New Roman" w:hAnsi="Times New Roman" w:cs="Times New Roman" w:hint="eastAsia"/>
          <w:sz w:val="20"/>
          <w:szCs w:val="20"/>
        </w:rPr>
        <w:t>SRS in Rel-17</w:t>
      </w:r>
      <w:r w:rsidR="005D634F">
        <w:rPr>
          <w:rFonts w:ascii="Times New Roman" w:hAnsi="Times New Roman" w:cs="Times New Roman" w:hint="eastAsia"/>
          <w:sz w:val="20"/>
          <w:szCs w:val="20"/>
        </w:rPr>
        <w:t>.</w:t>
      </w:r>
    </w:p>
    <w:p w:rsidR="00B00AC4" w:rsidRDefault="006321A1" w:rsidP="00B00AC4">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Enhancements on SRS flexibility</w:t>
      </w:r>
    </w:p>
    <w:p w:rsidR="004846A1" w:rsidRDefault="007C05CF" w:rsidP="005821DF">
      <w:pPr>
        <w:spacing w:beforeLines="50" w:afterLines="50"/>
        <w:rPr>
          <w:rFonts w:ascii="Times New Roman" w:hAnsi="Times New Roman" w:cs="Times New Roman"/>
          <w:sz w:val="20"/>
          <w:szCs w:val="20"/>
        </w:rPr>
      </w:pPr>
      <w:r w:rsidRPr="00C06672">
        <w:rPr>
          <w:rFonts w:ascii="Times New Roman" w:hAnsi="Times New Roman" w:cs="Times New Roman"/>
          <w:sz w:val="20"/>
          <w:szCs w:val="20"/>
        </w:rPr>
        <w:t xml:space="preserve">According to TS38.214, </w:t>
      </w:r>
      <w:r>
        <w:rPr>
          <w:rFonts w:ascii="Times New Roman" w:hAnsi="Times New Roman" w:cs="Times New Roman"/>
          <w:sz w:val="20"/>
          <w:szCs w:val="20"/>
        </w:rPr>
        <w:t>a</w:t>
      </w:r>
      <w:r w:rsidRPr="00C06672">
        <w:rPr>
          <w:rFonts w:ascii="Times New Roman" w:hAnsi="Times New Roman" w:cs="Times New Roman"/>
          <w:sz w:val="20"/>
          <w:szCs w:val="20"/>
        </w:rPr>
        <w:t xml:space="preserve"> </w:t>
      </w:r>
      <w:r w:rsidRPr="00C06672">
        <w:rPr>
          <w:rFonts w:ascii="Times New Roman" w:hAnsi="Times New Roman" w:cs="Times New Roman"/>
          <w:sz w:val="20"/>
          <w:szCs w:val="20"/>
          <w:lang w:val="en-GB"/>
        </w:rPr>
        <w:t>‘SRS request’ field in DCI</w:t>
      </w:r>
      <w:r>
        <w:rPr>
          <w:rFonts w:ascii="Times New Roman" w:hAnsi="Times New Roman" w:cs="Times New Roman"/>
          <w:sz w:val="20"/>
          <w:szCs w:val="20"/>
          <w:lang w:val="en-GB"/>
        </w:rPr>
        <w:t xml:space="preserve"> triggers a set of SRS resource sets,</w:t>
      </w:r>
      <w:r w:rsidRPr="00C06672">
        <w:rPr>
          <w:rFonts w:ascii="Times New Roman" w:hAnsi="Times New Roman" w:cs="Times New Roman"/>
          <w:sz w:val="20"/>
          <w:szCs w:val="20"/>
          <w:lang w:val="en-GB"/>
        </w:rPr>
        <w:t xml:space="preserve"> with an slot</w:t>
      </w:r>
      <w:r>
        <w:rPr>
          <w:rFonts w:ascii="Times New Roman" w:hAnsi="Times New Roman" w:cs="Times New Roman" w:hint="eastAsia"/>
          <w:sz w:val="20"/>
          <w:szCs w:val="20"/>
          <w:lang w:val="en-GB"/>
        </w:rPr>
        <w:t>-</w:t>
      </w:r>
      <w:r w:rsidRPr="00C06672">
        <w:rPr>
          <w:rFonts w:ascii="Times New Roman" w:hAnsi="Times New Roman" w:cs="Times New Roman"/>
          <w:sz w:val="20"/>
          <w:szCs w:val="20"/>
          <w:lang w:val="en-GB"/>
        </w:rPr>
        <w:t xml:space="preserve">level offset </w:t>
      </w:r>
      <w:r>
        <w:rPr>
          <w:rFonts w:ascii="Times New Roman" w:hAnsi="Times New Roman" w:cs="Times New Roman"/>
          <w:sz w:val="20"/>
          <w:szCs w:val="20"/>
          <w:lang w:val="en-GB"/>
        </w:rPr>
        <w:t xml:space="preserve">configured for each SRS resource set </w:t>
      </w:r>
      <w:r>
        <w:rPr>
          <w:rFonts w:ascii="Times New Roman" w:hAnsi="Times New Roman" w:cs="Times New Roman"/>
          <w:color w:val="000000"/>
          <w:sz w:val="20"/>
          <w:szCs w:val="20"/>
          <w:lang w:val="en-GB"/>
        </w:rPr>
        <w:t>configured</w:t>
      </w:r>
      <w:r w:rsidRPr="00C06672">
        <w:rPr>
          <w:rFonts w:ascii="Times New Roman" w:hAnsi="Times New Roman" w:cs="Times New Roman"/>
          <w:color w:val="000000"/>
          <w:sz w:val="20"/>
          <w:szCs w:val="20"/>
          <w:lang w:val="en-GB"/>
        </w:rPr>
        <w:t xml:space="preserve"> by RRC signa</w:t>
      </w:r>
      <w:r>
        <w:rPr>
          <w:rFonts w:ascii="Times New Roman" w:hAnsi="Times New Roman" w:cs="Times New Roman" w:hint="eastAsia"/>
          <w:color w:val="000000"/>
          <w:sz w:val="20"/>
          <w:szCs w:val="20"/>
          <w:lang w:val="en-GB"/>
        </w:rPr>
        <w:t>l</w:t>
      </w:r>
      <w:r w:rsidRPr="00C06672">
        <w:rPr>
          <w:rFonts w:ascii="Times New Roman" w:hAnsi="Times New Roman" w:cs="Times New Roman"/>
          <w:color w:val="000000"/>
          <w:sz w:val="20"/>
          <w:szCs w:val="20"/>
          <w:lang w:val="en-GB"/>
        </w:rPr>
        <w:t>ling</w:t>
      </w:r>
      <w:r w:rsidRPr="00C06672">
        <w:rPr>
          <w:rFonts w:ascii="Times New Roman" w:hAnsi="Times New Roman" w:cs="Times New Roman"/>
          <w:sz w:val="20"/>
          <w:szCs w:val="20"/>
          <w:lang w:val="en-GB"/>
        </w:rPr>
        <w:t xml:space="preserve">. </w:t>
      </w:r>
      <w:r w:rsidRPr="00C06672">
        <w:rPr>
          <w:rFonts w:ascii="Times New Roman" w:hAnsi="Times New Roman" w:cs="Times New Roman"/>
          <w:sz w:val="20"/>
          <w:szCs w:val="20"/>
        </w:rPr>
        <w:t xml:space="preserve">When an </w:t>
      </w:r>
      <w:proofErr w:type="spellStart"/>
      <w:r w:rsidRPr="00C06672">
        <w:rPr>
          <w:rFonts w:ascii="Times New Roman" w:hAnsi="Times New Roman" w:cs="Times New Roman"/>
          <w:sz w:val="20"/>
          <w:szCs w:val="20"/>
        </w:rPr>
        <w:t>aperiodic</w:t>
      </w:r>
      <w:proofErr w:type="spellEnd"/>
      <w:r w:rsidRPr="00C06672">
        <w:rPr>
          <w:rFonts w:ascii="Times New Roman" w:hAnsi="Times New Roman" w:cs="Times New Roman"/>
          <w:sz w:val="20"/>
          <w:szCs w:val="20"/>
        </w:rPr>
        <w:t xml:space="preserve"> SRS resource </w:t>
      </w:r>
      <w:r>
        <w:rPr>
          <w:rFonts w:ascii="Times New Roman" w:hAnsi="Times New Roman" w:cs="Times New Roman" w:hint="eastAsia"/>
          <w:sz w:val="20"/>
          <w:szCs w:val="20"/>
        </w:rPr>
        <w:t xml:space="preserve">set </w:t>
      </w:r>
      <w:r w:rsidRPr="00C06672">
        <w:rPr>
          <w:rFonts w:ascii="Times New Roman" w:hAnsi="Times New Roman" w:cs="Times New Roman"/>
          <w:sz w:val="20"/>
          <w:szCs w:val="20"/>
        </w:rPr>
        <w:t xml:space="preserve">with an offset of </w:t>
      </w:r>
      <w:r w:rsidR="00090D4B">
        <w:rPr>
          <w:rFonts w:ascii="Times New Roman" w:hAnsi="Times New Roman" w:cs="Times New Roman"/>
          <w:sz w:val="20"/>
          <w:szCs w:val="20"/>
        </w:rPr>
        <w:t>k</w:t>
      </w:r>
      <w:r w:rsidRPr="00C06672">
        <w:rPr>
          <w:rFonts w:ascii="Times New Roman" w:hAnsi="Times New Roman" w:cs="Times New Roman"/>
          <w:sz w:val="20"/>
          <w:szCs w:val="20"/>
        </w:rPr>
        <w:t xml:space="preserve"> slots is triggered by a DCI in slot n, </w:t>
      </w:r>
      <w:r>
        <w:rPr>
          <w:rFonts w:ascii="Times New Roman" w:hAnsi="Times New Roman" w:cs="Times New Roman" w:hint="eastAsia"/>
          <w:sz w:val="20"/>
          <w:szCs w:val="20"/>
        </w:rPr>
        <w:t>the SRS</w:t>
      </w:r>
      <w:r w:rsidRPr="00C06672">
        <w:rPr>
          <w:rFonts w:ascii="Times New Roman" w:hAnsi="Times New Roman" w:cs="Times New Roman"/>
          <w:sz w:val="20"/>
          <w:szCs w:val="20"/>
        </w:rPr>
        <w:t xml:space="preserve"> is expected to </w:t>
      </w:r>
      <w:r>
        <w:rPr>
          <w:rFonts w:ascii="Times New Roman" w:hAnsi="Times New Roman" w:cs="Times New Roman"/>
          <w:sz w:val="20"/>
          <w:szCs w:val="20"/>
        </w:rPr>
        <w:t xml:space="preserve">be </w:t>
      </w:r>
      <w:r w:rsidRPr="00C06672">
        <w:rPr>
          <w:rFonts w:ascii="Times New Roman" w:hAnsi="Times New Roman" w:cs="Times New Roman"/>
          <w:sz w:val="20"/>
          <w:szCs w:val="20"/>
        </w:rPr>
        <w:t>transmit</w:t>
      </w:r>
      <w:r>
        <w:rPr>
          <w:rFonts w:ascii="Times New Roman" w:hAnsi="Times New Roman" w:cs="Times New Roman"/>
          <w:sz w:val="20"/>
          <w:szCs w:val="20"/>
        </w:rPr>
        <w:t>ted</w:t>
      </w:r>
      <w:r w:rsidRPr="00C06672">
        <w:rPr>
          <w:rFonts w:ascii="Times New Roman" w:hAnsi="Times New Roman" w:cs="Times New Roman"/>
          <w:sz w:val="20"/>
          <w:szCs w:val="20"/>
        </w:rPr>
        <w:t xml:space="preserve"> in slot </w:t>
      </w:r>
      <w:proofErr w:type="spellStart"/>
      <w:r w:rsidRPr="00C06672">
        <w:rPr>
          <w:rFonts w:ascii="Times New Roman" w:hAnsi="Times New Roman" w:cs="Times New Roman"/>
          <w:sz w:val="20"/>
          <w:szCs w:val="20"/>
        </w:rPr>
        <w:t>n+</w:t>
      </w:r>
      <w:r w:rsidR="00090D4B">
        <w:rPr>
          <w:rFonts w:ascii="Times New Roman" w:hAnsi="Times New Roman" w:cs="Times New Roman"/>
          <w:sz w:val="20"/>
          <w:szCs w:val="20"/>
        </w:rPr>
        <w:t>k</w:t>
      </w:r>
      <w:proofErr w:type="spellEnd"/>
      <w:r w:rsidRPr="00C06672">
        <w:rPr>
          <w:rFonts w:ascii="Times New Roman" w:hAnsi="Times New Roman" w:cs="Times New Roman"/>
          <w:sz w:val="20"/>
          <w:szCs w:val="20"/>
        </w:rPr>
        <w:t xml:space="preserve">. If slot </w:t>
      </w:r>
      <w:proofErr w:type="spellStart"/>
      <w:r w:rsidRPr="00C06672">
        <w:rPr>
          <w:rFonts w:ascii="Times New Roman" w:hAnsi="Times New Roman" w:cs="Times New Roman"/>
          <w:sz w:val="20"/>
          <w:szCs w:val="20"/>
        </w:rPr>
        <w:t>n+</w:t>
      </w:r>
      <w:r w:rsidR="00090D4B">
        <w:rPr>
          <w:rFonts w:ascii="Times New Roman" w:hAnsi="Times New Roman" w:cs="Times New Roman"/>
          <w:sz w:val="20"/>
          <w:szCs w:val="20"/>
        </w:rPr>
        <w:t>k</w:t>
      </w:r>
      <w:proofErr w:type="spellEnd"/>
      <w:r w:rsidRPr="00C06672">
        <w:rPr>
          <w:rFonts w:ascii="Times New Roman" w:hAnsi="Times New Roman" w:cs="Times New Roman"/>
          <w:sz w:val="20"/>
          <w:szCs w:val="20"/>
        </w:rPr>
        <w:t xml:space="preserve"> is not an UL slot, the SRS transmission </w:t>
      </w:r>
      <w:r w:rsidRPr="00C06672">
        <w:rPr>
          <w:rFonts w:ascii="Times New Roman" w:hAnsi="Times New Roman" w:cs="Times New Roman"/>
          <w:sz w:val="20"/>
          <w:szCs w:val="20"/>
          <w:lang w:val="en-GB"/>
        </w:rPr>
        <w:t xml:space="preserve">would be dropped. </w:t>
      </w:r>
      <w:r w:rsidR="00D86A0A">
        <w:rPr>
          <w:rFonts w:ascii="Times New Roman" w:hAnsi="Times New Roman" w:cs="Times New Roman"/>
          <w:sz w:val="20"/>
          <w:szCs w:val="20"/>
          <w:lang w:val="en-GB"/>
        </w:rPr>
        <w:t xml:space="preserve">Note that a DCI may trigger multiple SRS resource sets with different slot offsets. </w:t>
      </w:r>
      <w:r w:rsidRPr="00C06672">
        <w:rPr>
          <w:rFonts w:ascii="Times New Roman" w:hAnsi="Times New Roman" w:cs="Times New Roman"/>
          <w:sz w:val="20"/>
          <w:szCs w:val="20"/>
          <w:lang w:val="en-GB"/>
        </w:rPr>
        <w:t xml:space="preserve">The RRC configured slot offset and the timing of SRS transmission for </w:t>
      </w:r>
      <w:proofErr w:type="spellStart"/>
      <w:r w:rsidRPr="00C06672">
        <w:rPr>
          <w:rFonts w:ascii="Times New Roman" w:hAnsi="Times New Roman" w:cs="Times New Roman"/>
          <w:sz w:val="20"/>
          <w:szCs w:val="20"/>
          <w:lang w:val="en-GB"/>
        </w:rPr>
        <w:t>aperiodic</w:t>
      </w:r>
      <w:proofErr w:type="spellEnd"/>
      <w:r w:rsidRPr="00C06672">
        <w:rPr>
          <w:rFonts w:ascii="Times New Roman" w:hAnsi="Times New Roman" w:cs="Times New Roman"/>
          <w:sz w:val="20"/>
          <w:szCs w:val="20"/>
          <w:lang w:val="en-GB"/>
        </w:rPr>
        <w:t xml:space="preserve"> SRS restrict the </w:t>
      </w:r>
      <w:r w:rsidR="000D65B8">
        <w:rPr>
          <w:rFonts w:ascii="Times New Roman" w:hAnsi="Times New Roman" w:cs="Times New Roman" w:hint="eastAsia"/>
          <w:sz w:val="20"/>
          <w:szCs w:val="20"/>
          <w:lang w:val="en-GB"/>
        </w:rPr>
        <w:t>number of</w:t>
      </w:r>
      <w:r w:rsidRPr="00C06672">
        <w:rPr>
          <w:rFonts w:ascii="Times New Roman" w:hAnsi="Times New Roman" w:cs="Times New Roman"/>
          <w:sz w:val="20"/>
          <w:szCs w:val="20"/>
          <w:lang w:val="en-GB"/>
        </w:rPr>
        <w:t xml:space="preserve"> </w:t>
      </w:r>
      <w:r w:rsidR="00F2411F">
        <w:rPr>
          <w:rFonts w:ascii="Times New Roman" w:hAnsi="Times New Roman" w:cs="Times New Roman" w:hint="eastAsia"/>
          <w:sz w:val="20"/>
          <w:szCs w:val="20"/>
          <w:lang w:val="en-GB"/>
        </w:rPr>
        <w:t>com</w:t>
      </w:r>
      <w:r w:rsidR="00F2411F">
        <w:rPr>
          <w:rFonts w:ascii="Times New Roman" w:hAnsi="Times New Roman" w:cs="Times New Roman"/>
          <w:sz w:val="20"/>
          <w:szCs w:val="20"/>
          <w:lang w:val="en-GB"/>
        </w:rPr>
        <w:t xml:space="preserve">binations of </w:t>
      </w:r>
      <w:r w:rsidRPr="00C06672">
        <w:rPr>
          <w:rFonts w:ascii="Times New Roman" w:hAnsi="Times New Roman" w:cs="Times New Roman"/>
          <w:sz w:val="20"/>
          <w:szCs w:val="20"/>
          <w:lang w:val="en-GB"/>
        </w:rPr>
        <w:t>PDCCH</w:t>
      </w:r>
      <w:r>
        <w:rPr>
          <w:rFonts w:ascii="Times New Roman" w:hAnsi="Times New Roman" w:cs="Times New Roman" w:hint="eastAsia"/>
          <w:sz w:val="20"/>
          <w:szCs w:val="20"/>
          <w:lang w:val="en-GB"/>
        </w:rPr>
        <w:t xml:space="preserve"> </w:t>
      </w:r>
      <w:r w:rsidR="00F2411F">
        <w:rPr>
          <w:rFonts w:ascii="Times New Roman" w:hAnsi="Times New Roman" w:cs="Times New Roman"/>
          <w:sz w:val="20"/>
          <w:szCs w:val="20"/>
          <w:lang w:val="en-GB"/>
        </w:rPr>
        <w:t>and</w:t>
      </w:r>
      <w:r w:rsidRPr="00C06672">
        <w:rPr>
          <w:rFonts w:ascii="Times New Roman" w:hAnsi="Times New Roman" w:cs="Times New Roman"/>
          <w:sz w:val="20"/>
          <w:szCs w:val="20"/>
          <w:lang w:val="en-GB"/>
        </w:rPr>
        <w:t xml:space="preserve"> SRS location</w:t>
      </w:r>
      <w:r w:rsidR="009F51CE">
        <w:rPr>
          <w:rFonts w:ascii="Times New Roman" w:hAnsi="Times New Roman" w:cs="Times New Roman"/>
          <w:sz w:val="20"/>
          <w:szCs w:val="20"/>
          <w:lang w:val="en-GB"/>
        </w:rPr>
        <w:t>s</w:t>
      </w:r>
      <w:r w:rsidRPr="00C06672">
        <w:rPr>
          <w:rFonts w:ascii="Times New Roman" w:hAnsi="Times New Roman" w:cs="Times New Roman"/>
          <w:sz w:val="20"/>
          <w:szCs w:val="20"/>
          <w:lang w:val="en-GB"/>
        </w:rPr>
        <w:t>.</w:t>
      </w:r>
    </w:p>
    <w:p w:rsidR="008A6663" w:rsidRDefault="00882AC0" w:rsidP="005821DF">
      <w:pPr>
        <w:spacing w:beforeLines="50" w:afterLines="50"/>
        <w:rPr>
          <w:rFonts w:ascii="Times New Roman" w:hAnsi="Times New Roman" w:cs="Times New Roman"/>
          <w:sz w:val="20"/>
          <w:szCs w:val="20"/>
        </w:rPr>
      </w:pPr>
      <w:r>
        <w:rPr>
          <w:rFonts w:ascii="Times New Roman" w:hAnsi="Times New Roman" w:cs="Times New Roman"/>
          <w:sz w:val="20"/>
          <w:szCs w:val="20"/>
        </w:rPr>
        <w:t>Varies solutions</w:t>
      </w:r>
      <w:r w:rsidR="008A6663">
        <w:rPr>
          <w:rFonts w:ascii="Times New Roman" w:hAnsi="Times New Roman" w:cs="Times New Roman"/>
          <w:sz w:val="20"/>
          <w:szCs w:val="20"/>
        </w:rPr>
        <w:t xml:space="preserve"> for flexible </w:t>
      </w:r>
      <w:proofErr w:type="spellStart"/>
      <w:r w:rsidR="008A6663">
        <w:rPr>
          <w:rFonts w:ascii="Times New Roman" w:hAnsi="Times New Roman" w:cs="Times New Roman"/>
          <w:sz w:val="20"/>
          <w:szCs w:val="20"/>
        </w:rPr>
        <w:t>aperiodic</w:t>
      </w:r>
      <w:proofErr w:type="spellEnd"/>
      <w:r w:rsidR="008A6663">
        <w:rPr>
          <w:rFonts w:ascii="Times New Roman" w:hAnsi="Times New Roman" w:cs="Times New Roman"/>
          <w:sz w:val="20"/>
          <w:szCs w:val="20"/>
        </w:rPr>
        <w:t xml:space="preserve"> SRS triggering</w:t>
      </w:r>
      <w:r>
        <w:rPr>
          <w:rFonts w:ascii="Times New Roman" w:hAnsi="Times New Roman" w:cs="Times New Roman"/>
          <w:sz w:val="20"/>
          <w:szCs w:val="20"/>
        </w:rPr>
        <w:t xml:space="preserve"> had been discussed</w:t>
      </w:r>
      <w:r w:rsidR="008A6663">
        <w:rPr>
          <w:rFonts w:ascii="Times New Roman" w:hAnsi="Times New Roman" w:cs="Times New Roman"/>
          <w:sz w:val="20"/>
          <w:szCs w:val="20"/>
        </w:rPr>
        <w:t xml:space="preserve"> in RAN 1 #102 e-meeting</w:t>
      </w:r>
      <w:r>
        <w:rPr>
          <w:rFonts w:ascii="Times New Roman" w:hAnsi="Times New Roman" w:cs="Times New Roman"/>
          <w:sz w:val="20"/>
          <w:szCs w:val="20"/>
        </w:rPr>
        <w:t>, and it was agreed</w:t>
      </w:r>
      <w:r w:rsidR="008A6663">
        <w:rPr>
          <w:rFonts w:ascii="Times New Roman" w:hAnsi="Times New Roman" w:cs="Times New Roman"/>
          <w:sz w:val="20"/>
          <w:szCs w:val="20"/>
        </w:rPr>
        <w:t xml:space="preserve"> that at least one of the following alternatives would be select</w:t>
      </w:r>
      <w:r w:rsidR="003F48A9">
        <w:rPr>
          <w:rFonts w:ascii="Times New Roman" w:hAnsi="Times New Roman" w:cs="Times New Roman"/>
          <w:sz w:val="20"/>
          <w:szCs w:val="20"/>
        </w:rPr>
        <w:t>ed</w:t>
      </w:r>
      <w:r w:rsidR="008A6663">
        <w:rPr>
          <w:rFonts w:ascii="Times New Roman" w:hAnsi="Times New Roman" w:cs="Times New Roman"/>
          <w:sz w:val="20"/>
          <w:szCs w:val="20"/>
        </w:rPr>
        <w:t>:</w:t>
      </w:r>
    </w:p>
    <w:p w:rsidR="008A6663" w:rsidRPr="008A6663" w:rsidRDefault="008A6663" w:rsidP="005821DF">
      <w:pPr>
        <w:spacing w:beforeLines="50" w:afterLines="50"/>
        <w:rPr>
          <w:rFonts w:ascii="Times New Roman" w:hAnsi="Times New Roman" w:cs="Times New Roman"/>
          <w:i/>
          <w:iCs/>
          <w:sz w:val="20"/>
          <w:szCs w:val="20"/>
        </w:rPr>
      </w:pPr>
      <w:r w:rsidRPr="008A6663">
        <w:rPr>
          <w:rFonts w:ascii="Times New Roman" w:hAnsi="Times New Roman" w:cs="Times New Roman"/>
          <w:i/>
          <w:iCs/>
          <w:sz w:val="20"/>
          <w:szCs w:val="20"/>
        </w:rPr>
        <w:t>-</w:t>
      </w:r>
      <w:r w:rsidRPr="008A6663">
        <w:rPr>
          <w:rFonts w:ascii="Times New Roman" w:hAnsi="Times New Roman" w:cs="Times New Roman"/>
          <w:i/>
          <w:iCs/>
          <w:sz w:val="20"/>
          <w:szCs w:val="20"/>
        </w:rPr>
        <w:tab/>
        <w:t>Alt 1: Delay the SRS transmission to an available slot later than the triggering offset defined in current specification, including possible re-definition of the triggering offset</w:t>
      </w:r>
    </w:p>
    <w:p w:rsidR="008A6663" w:rsidRPr="008A6663" w:rsidRDefault="008A6663" w:rsidP="005821DF">
      <w:pPr>
        <w:spacing w:beforeLines="50" w:afterLines="50"/>
        <w:rPr>
          <w:rFonts w:ascii="Times New Roman" w:hAnsi="Times New Roman" w:cs="Times New Roman"/>
          <w:i/>
          <w:iCs/>
          <w:sz w:val="20"/>
          <w:szCs w:val="20"/>
        </w:rPr>
      </w:pPr>
      <w:r w:rsidRPr="008A6663">
        <w:rPr>
          <w:rFonts w:ascii="Times New Roman" w:hAnsi="Times New Roman" w:cs="Times New Roman"/>
          <w:i/>
          <w:iCs/>
          <w:sz w:val="20"/>
          <w:szCs w:val="20"/>
        </w:rPr>
        <w:t>-</w:t>
      </w:r>
      <w:r w:rsidRPr="008A6663">
        <w:rPr>
          <w:rFonts w:ascii="Times New Roman" w:hAnsi="Times New Roman" w:cs="Times New Roman"/>
          <w:i/>
          <w:iCs/>
          <w:sz w:val="20"/>
          <w:szCs w:val="20"/>
        </w:rPr>
        <w:tab/>
        <w:t>Alt 2: Indicate triggering offset in DCI explicitly or implicitly</w:t>
      </w:r>
    </w:p>
    <w:p w:rsidR="008A6663" w:rsidRPr="008A6663" w:rsidRDefault="008A6663" w:rsidP="005821DF">
      <w:pPr>
        <w:spacing w:beforeLines="50" w:afterLines="50"/>
        <w:rPr>
          <w:rFonts w:ascii="Times New Roman" w:hAnsi="Times New Roman" w:cs="Times New Roman"/>
          <w:i/>
          <w:iCs/>
          <w:sz w:val="20"/>
          <w:szCs w:val="20"/>
        </w:rPr>
      </w:pPr>
      <w:r w:rsidRPr="008A6663">
        <w:rPr>
          <w:rFonts w:ascii="Times New Roman" w:hAnsi="Times New Roman" w:cs="Times New Roman"/>
          <w:i/>
          <w:iCs/>
          <w:sz w:val="20"/>
          <w:szCs w:val="20"/>
        </w:rPr>
        <w:t>-</w:t>
      </w:r>
      <w:r w:rsidRPr="008A6663">
        <w:rPr>
          <w:rFonts w:ascii="Times New Roman" w:hAnsi="Times New Roman" w:cs="Times New Roman"/>
          <w:i/>
          <w:iCs/>
          <w:sz w:val="20"/>
          <w:szCs w:val="20"/>
        </w:rPr>
        <w:tab/>
        <w:t>Alt 3: Update triggering offset in MAC CE</w:t>
      </w:r>
    </w:p>
    <w:p w:rsidR="008A6663" w:rsidRDefault="00882AC0" w:rsidP="005821DF">
      <w:pPr>
        <w:spacing w:beforeLines="50" w:afterLines="50"/>
        <w:rPr>
          <w:rFonts w:ascii="Times New Roman" w:hAnsi="Times New Roman" w:cs="Times New Roman"/>
          <w:sz w:val="20"/>
          <w:szCs w:val="20"/>
        </w:rPr>
      </w:pPr>
      <w:r>
        <w:rPr>
          <w:rFonts w:ascii="Times New Roman" w:hAnsi="Times New Roman" w:cs="Times New Roman"/>
          <w:sz w:val="20"/>
          <w:szCs w:val="20"/>
        </w:rPr>
        <w:t>In our interpretation</w:t>
      </w:r>
      <w:r w:rsidR="00282794">
        <w:rPr>
          <w:rFonts w:ascii="Times New Roman" w:hAnsi="Times New Roman" w:cs="Times New Roman" w:hint="eastAsia"/>
          <w:sz w:val="20"/>
          <w:szCs w:val="20"/>
        </w:rPr>
        <w:t>,</w:t>
      </w:r>
      <w:r w:rsidR="00282794">
        <w:rPr>
          <w:rFonts w:ascii="Times New Roman" w:hAnsi="Times New Roman" w:cs="Times New Roman"/>
          <w:sz w:val="20"/>
          <w:szCs w:val="20"/>
        </w:rPr>
        <w:t xml:space="preserve"> t</w:t>
      </w:r>
      <w:r w:rsidR="006E22B8">
        <w:rPr>
          <w:rFonts w:ascii="Times New Roman" w:hAnsi="Times New Roman" w:cs="Times New Roman"/>
          <w:sz w:val="20"/>
          <w:szCs w:val="20"/>
        </w:rPr>
        <w:t>here are several alternatives for Alt 1</w:t>
      </w:r>
      <w:r w:rsidR="00353B8B">
        <w:rPr>
          <w:rFonts w:ascii="Times New Roman" w:hAnsi="Times New Roman" w:cs="Times New Roman"/>
          <w:sz w:val="20"/>
          <w:szCs w:val="20"/>
        </w:rPr>
        <w:t>:</w:t>
      </w:r>
    </w:p>
    <w:p w:rsidR="00F959D4" w:rsidRDefault="00742761"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lt 1-1: </w:t>
      </w:r>
      <w:r w:rsidR="00964833">
        <w:rPr>
          <w:rFonts w:ascii="Times New Roman" w:hAnsi="Times New Roman" w:cs="Times New Roman"/>
          <w:sz w:val="20"/>
          <w:szCs w:val="20"/>
        </w:rPr>
        <w:t>For a SRS</w:t>
      </w:r>
      <w:r w:rsidR="00D86A0A">
        <w:rPr>
          <w:rFonts w:ascii="Times New Roman" w:hAnsi="Times New Roman" w:cs="Times New Roman"/>
          <w:sz w:val="20"/>
          <w:szCs w:val="20"/>
        </w:rPr>
        <w:t xml:space="preserve"> </w:t>
      </w:r>
      <w:r w:rsidR="000D65B8">
        <w:rPr>
          <w:rFonts w:ascii="Times New Roman" w:hAnsi="Times New Roman" w:cs="Times New Roman" w:hint="eastAsia"/>
          <w:sz w:val="20"/>
          <w:szCs w:val="20"/>
        </w:rPr>
        <w:t xml:space="preserve">resource </w:t>
      </w:r>
      <w:r w:rsidR="00D86A0A">
        <w:rPr>
          <w:rFonts w:ascii="Times New Roman" w:hAnsi="Times New Roman" w:cs="Times New Roman"/>
          <w:sz w:val="20"/>
          <w:szCs w:val="20"/>
        </w:rPr>
        <w:t>set</w:t>
      </w:r>
      <w:r w:rsidR="00964833">
        <w:rPr>
          <w:rFonts w:ascii="Times New Roman" w:hAnsi="Times New Roman" w:cs="Times New Roman"/>
          <w:sz w:val="20"/>
          <w:szCs w:val="20"/>
        </w:rPr>
        <w:t xml:space="preserve">, if the slot indicated by the triggering offset is an available slot, it is transmitted in the slot; otherwise, </w:t>
      </w:r>
      <w:proofErr w:type="gramStart"/>
      <w:r w:rsidR="00964833">
        <w:rPr>
          <w:rFonts w:ascii="Times New Roman" w:hAnsi="Times New Roman" w:cs="Times New Roman"/>
          <w:sz w:val="20"/>
          <w:szCs w:val="20"/>
        </w:rPr>
        <w:t>its</w:t>
      </w:r>
      <w:proofErr w:type="gramEnd"/>
      <w:r w:rsidR="00F959D4">
        <w:rPr>
          <w:rFonts w:ascii="Times New Roman" w:hAnsi="Times New Roman" w:cs="Times New Roman"/>
          <w:sz w:val="20"/>
          <w:szCs w:val="20"/>
        </w:rPr>
        <w:t xml:space="preserve"> transmission is delayed to </w:t>
      </w:r>
      <w:r w:rsidR="00D86A0A">
        <w:rPr>
          <w:rFonts w:ascii="Times New Roman" w:hAnsi="Times New Roman" w:cs="Times New Roman"/>
          <w:sz w:val="20"/>
          <w:szCs w:val="20"/>
        </w:rPr>
        <w:t xml:space="preserve">a future (e.g. </w:t>
      </w:r>
      <w:r w:rsidR="00F959D4">
        <w:rPr>
          <w:rFonts w:ascii="Times New Roman" w:hAnsi="Times New Roman" w:cs="Times New Roman"/>
          <w:sz w:val="20"/>
          <w:szCs w:val="20"/>
        </w:rPr>
        <w:t>first</w:t>
      </w:r>
      <w:r w:rsidR="00D86A0A">
        <w:rPr>
          <w:rFonts w:ascii="Times New Roman" w:hAnsi="Times New Roman" w:cs="Times New Roman"/>
          <w:sz w:val="20"/>
          <w:szCs w:val="20"/>
        </w:rPr>
        <w:t>)</w:t>
      </w:r>
      <w:r w:rsidR="00F959D4">
        <w:rPr>
          <w:rFonts w:ascii="Times New Roman" w:hAnsi="Times New Roman" w:cs="Times New Roman"/>
          <w:sz w:val="20"/>
          <w:szCs w:val="20"/>
        </w:rPr>
        <w:t xml:space="preserve"> available slot</w:t>
      </w:r>
      <w:r w:rsidR="00964833">
        <w:rPr>
          <w:rFonts w:ascii="Times New Roman" w:hAnsi="Times New Roman" w:cs="Times New Roman"/>
          <w:sz w:val="20"/>
          <w:szCs w:val="20"/>
        </w:rPr>
        <w:t>.</w:t>
      </w:r>
      <w:r w:rsidR="00F959D4">
        <w:rPr>
          <w:rFonts w:ascii="Times New Roman" w:hAnsi="Times New Roman" w:cs="Times New Roman"/>
          <w:sz w:val="20"/>
          <w:szCs w:val="20"/>
        </w:rPr>
        <w:t xml:space="preserve"> </w:t>
      </w:r>
      <w:r w:rsidR="00D86A0A">
        <w:rPr>
          <w:rFonts w:ascii="Times New Roman" w:hAnsi="Times New Roman" w:cs="Times New Roman"/>
          <w:sz w:val="20"/>
          <w:szCs w:val="20"/>
        </w:rPr>
        <w:t xml:space="preserve">When SRS resource sets have different RRC configured slot offsets, their set-level delay may be different. </w:t>
      </w:r>
    </w:p>
    <w:p w:rsidR="003B53FB" w:rsidRDefault="00BF1A47" w:rsidP="005821DF">
      <w:pPr>
        <w:spacing w:beforeLines="50" w:afterLines="50"/>
        <w:rPr>
          <w:rFonts w:ascii="Times New Roman" w:hAnsi="Times New Roman" w:cs="Times New Roman"/>
          <w:sz w:val="20"/>
          <w:szCs w:val="20"/>
        </w:rPr>
      </w:pPr>
      <w:r>
        <w:rPr>
          <w:rFonts w:ascii="Times New Roman" w:hAnsi="Times New Roman" w:cs="Times New Roman"/>
          <w:sz w:val="20"/>
          <w:szCs w:val="20"/>
        </w:rPr>
        <w:t>Alt 1-</w:t>
      </w:r>
      <w:r w:rsidR="00C9240D">
        <w:rPr>
          <w:rFonts w:ascii="Times New Roman" w:hAnsi="Times New Roman" w:cs="Times New Roman"/>
          <w:sz w:val="20"/>
          <w:szCs w:val="20"/>
        </w:rPr>
        <w:t>2</w:t>
      </w:r>
      <w:r>
        <w:rPr>
          <w:rFonts w:ascii="Times New Roman" w:hAnsi="Times New Roman" w:cs="Times New Roman"/>
          <w:sz w:val="20"/>
          <w:szCs w:val="20"/>
        </w:rPr>
        <w:t xml:space="preserve">: </w:t>
      </w:r>
      <w:r w:rsidR="00090D4B">
        <w:rPr>
          <w:rFonts w:ascii="Times New Roman" w:hAnsi="Times New Roman" w:cs="Times New Roman"/>
          <w:sz w:val="20"/>
          <w:szCs w:val="20"/>
        </w:rPr>
        <w:t>Delay e</w:t>
      </w:r>
      <w:r w:rsidR="00964833">
        <w:rPr>
          <w:rFonts w:ascii="Times New Roman" w:hAnsi="Times New Roman" w:cs="Times New Roman"/>
          <w:sz w:val="20"/>
          <w:szCs w:val="20"/>
        </w:rPr>
        <w:t xml:space="preserve">ach </w:t>
      </w:r>
      <w:r>
        <w:rPr>
          <w:rFonts w:ascii="Times New Roman" w:hAnsi="Times New Roman" w:cs="Times New Roman"/>
          <w:sz w:val="20"/>
          <w:szCs w:val="20"/>
        </w:rPr>
        <w:t xml:space="preserve">SRS transmission with a common slot offset, i.e. </w:t>
      </w:r>
      <w:r w:rsidR="000D65B8">
        <w:rPr>
          <w:rFonts w:ascii="Times New Roman" w:hAnsi="Times New Roman" w:cs="Times New Roman"/>
          <w:sz w:val="20"/>
          <w:szCs w:val="20"/>
        </w:rPr>
        <w:t xml:space="preserve">the SRS transmissions triggered by the same DCI </w:t>
      </w:r>
      <w:r w:rsidR="000D65B8">
        <w:rPr>
          <w:rFonts w:ascii="Times New Roman" w:hAnsi="Times New Roman" w:cs="Times New Roman" w:hint="eastAsia"/>
          <w:sz w:val="20"/>
          <w:szCs w:val="20"/>
        </w:rPr>
        <w:t xml:space="preserve">are delayed with </w:t>
      </w:r>
      <w:r w:rsidR="00090D4B">
        <w:rPr>
          <w:rFonts w:ascii="Times New Roman" w:hAnsi="Times New Roman" w:cs="Times New Roman"/>
          <w:sz w:val="20"/>
          <w:szCs w:val="20"/>
        </w:rPr>
        <w:t xml:space="preserve">same number of slots. </w:t>
      </w:r>
    </w:p>
    <w:p w:rsidR="00186EC5" w:rsidRDefault="003B53FB" w:rsidP="005821DF">
      <w:pPr>
        <w:spacing w:beforeLines="50" w:afterLines="50"/>
        <w:rPr>
          <w:rFonts w:ascii="Times New Roman" w:hAnsi="Times New Roman" w:cs="Times New Roman"/>
          <w:sz w:val="20"/>
          <w:szCs w:val="20"/>
        </w:rPr>
      </w:pPr>
      <w:r>
        <w:rPr>
          <w:rFonts w:ascii="Times New Roman" w:hAnsi="Times New Roman" w:cs="Times New Roman"/>
          <w:sz w:val="20"/>
          <w:szCs w:val="20"/>
        </w:rPr>
        <w:t>T</w:t>
      </w:r>
      <w:r w:rsidR="003F48A9">
        <w:rPr>
          <w:rFonts w:ascii="Times New Roman" w:hAnsi="Times New Roman" w:cs="Times New Roman"/>
          <w:sz w:val="20"/>
          <w:szCs w:val="20"/>
        </w:rPr>
        <w:t>here are several options for the definition of ‘available slot’</w:t>
      </w:r>
      <w:r>
        <w:rPr>
          <w:rFonts w:ascii="Times New Roman" w:hAnsi="Times New Roman" w:cs="Times New Roman"/>
          <w:sz w:val="20"/>
          <w:szCs w:val="20"/>
        </w:rPr>
        <w:t xml:space="preserve"> for Alt 1</w:t>
      </w:r>
      <w:r w:rsidR="003F48A9">
        <w:rPr>
          <w:rFonts w:ascii="Times New Roman" w:hAnsi="Times New Roman" w:cs="Times New Roman"/>
          <w:sz w:val="20"/>
          <w:szCs w:val="20"/>
        </w:rPr>
        <w:t xml:space="preserve">, </w:t>
      </w:r>
      <w:r w:rsidR="00353B8B">
        <w:rPr>
          <w:rFonts w:ascii="Times New Roman" w:hAnsi="Times New Roman" w:cs="Times New Roman"/>
          <w:sz w:val="20"/>
          <w:szCs w:val="20"/>
        </w:rPr>
        <w:t>two examples are as follows:</w:t>
      </w:r>
    </w:p>
    <w:p w:rsidR="00153CCF" w:rsidRPr="00153CCF" w:rsidRDefault="00C9240D" w:rsidP="005821DF">
      <w:pPr>
        <w:pStyle w:val="a7"/>
        <w:numPr>
          <w:ilvl w:val="0"/>
          <w:numId w:val="48"/>
        </w:numPr>
        <w:spacing w:beforeLines="50" w:afterLines="50"/>
        <w:ind w:firstLineChars="0"/>
        <w:rPr>
          <w:rFonts w:ascii="Times New Roman" w:hAnsi="Times New Roman" w:cs="Times New Roman"/>
          <w:sz w:val="20"/>
          <w:szCs w:val="20"/>
        </w:rPr>
      </w:pPr>
      <w:r w:rsidRPr="00153CCF">
        <w:rPr>
          <w:rFonts w:ascii="Times New Roman" w:hAnsi="Times New Roman" w:cs="Times New Roman"/>
          <w:sz w:val="20"/>
          <w:szCs w:val="20"/>
        </w:rPr>
        <w:t>Option</w:t>
      </w:r>
      <w:r w:rsidR="00E306A1" w:rsidRPr="00153CCF">
        <w:rPr>
          <w:rFonts w:ascii="Times New Roman" w:hAnsi="Times New Roman" w:cs="Times New Roman"/>
          <w:sz w:val="20"/>
          <w:szCs w:val="20"/>
        </w:rPr>
        <w:t xml:space="preserve"> 1</w:t>
      </w:r>
      <w:r w:rsidRPr="00153CCF">
        <w:rPr>
          <w:rFonts w:ascii="Times New Roman" w:hAnsi="Times New Roman" w:cs="Times New Roman"/>
          <w:sz w:val="20"/>
          <w:szCs w:val="20"/>
        </w:rPr>
        <w:t>:</w:t>
      </w:r>
      <w:r w:rsidR="003F48A9" w:rsidRPr="00153CCF">
        <w:rPr>
          <w:rFonts w:ascii="Times New Roman" w:hAnsi="Times New Roman" w:cs="Times New Roman"/>
          <w:sz w:val="20"/>
          <w:szCs w:val="20"/>
        </w:rPr>
        <w:t xml:space="preserve"> </w:t>
      </w:r>
      <w:r w:rsidR="00B560BE" w:rsidRPr="00153CCF">
        <w:rPr>
          <w:rFonts w:ascii="Times New Roman" w:hAnsi="Times New Roman" w:cs="Times New Roman"/>
          <w:sz w:val="20"/>
          <w:szCs w:val="20"/>
        </w:rPr>
        <w:t>Identify the “available slot” per SRS resource.</w:t>
      </w:r>
    </w:p>
    <w:p w:rsidR="003F48A9" w:rsidRPr="00153CCF" w:rsidRDefault="00153CCF" w:rsidP="005821DF">
      <w:pPr>
        <w:spacing w:beforeLines="50" w:afterLines="50"/>
        <w:ind w:left="420"/>
        <w:rPr>
          <w:rFonts w:ascii="Times New Roman" w:hAnsi="Times New Roman" w:cs="Times New Roman"/>
          <w:sz w:val="20"/>
          <w:szCs w:val="20"/>
        </w:rPr>
      </w:pPr>
      <w:r>
        <w:rPr>
          <w:rFonts w:ascii="Times New Roman" w:hAnsi="Times New Roman" w:cs="Times New Roman"/>
          <w:sz w:val="20"/>
          <w:szCs w:val="20"/>
        </w:rPr>
        <w:t>- E.g. i</w:t>
      </w:r>
      <w:r w:rsidR="00E306A1" w:rsidRPr="00153CCF">
        <w:rPr>
          <w:rFonts w:ascii="Times New Roman" w:hAnsi="Times New Roman" w:cs="Times New Roman"/>
          <w:sz w:val="20"/>
          <w:szCs w:val="20"/>
        </w:rPr>
        <w:t>f the UL symbols included by a</w:t>
      </w:r>
      <w:r w:rsidR="001E07E3" w:rsidRPr="00153CCF">
        <w:rPr>
          <w:rFonts w:ascii="Times New Roman" w:hAnsi="Times New Roman" w:cs="Times New Roman"/>
          <w:sz w:val="20"/>
          <w:szCs w:val="20"/>
        </w:rPr>
        <w:t xml:space="preserve"> </w:t>
      </w:r>
      <w:r w:rsidR="00E306A1" w:rsidRPr="00153CCF">
        <w:rPr>
          <w:rFonts w:ascii="Times New Roman" w:hAnsi="Times New Roman" w:cs="Times New Roman"/>
          <w:sz w:val="20"/>
          <w:szCs w:val="20"/>
        </w:rPr>
        <w:t xml:space="preserve">slot includes all the required UL symbols </w:t>
      </w:r>
      <w:r w:rsidR="003B53FB" w:rsidRPr="00153CCF">
        <w:rPr>
          <w:rFonts w:ascii="Times New Roman" w:hAnsi="Times New Roman" w:cs="Times New Roman"/>
          <w:sz w:val="20"/>
          <w:szCs w:val="20"/>
        </w:rPr>
        <w:t>of</w:t>
      </w:r>
      <w:r w:rsidR="00E306A1" w:rsidRPr="00153CCF">
        <w:rPr>
          <w:rFonts w:ascii="Times New Roman" w:hAnsi="Times New Roman" w:cs="Times New Roman"/>
          <w:sz w:val="20"/>
          <w:szCs w:val="20"/>
        </w:rPr>
        <w:t xml:space="preserve"> </w:t>
      </w:r>
      <w:r w:rsidR="003B53FB" w:rsidRPr="00153CCF">
        <w:rPr>
          <w:rFonts w:ascii="Times New Roman" w:hAnsi="Times New Roman" w:cs="Times New Roman"/>
          <w:sz w:val="20"/>
          <w:szCs w:val="20"/>
        </w:rPr>
        <w:t xml:space="preserve">a </w:t>
      </w:r>
      <w:r w:rsidR="00E306A1" w:rsidRPr="00153CCF">
        <w:rPr>
          <w:rFonts w:ascii="Times New Roman" w:hAnsi="Times New Roman" w:cs="Times New Roman"/>
          <w:sz w:val="20"/>
          <w:szCs w:val="20"/>
        </w:rPr>
        <w:t xml:space="preserve">SRS transmission, </w:t>
      </w:r>
      <w:r w:rsidR="00C9240D" w:rsidRPr="00153CCF">
        <w:rPr>
          <w:rFonts w:ascii="Times New Roman" w:hAnsi="Times New Roman" w:cs="Times New Roman"/>
          <w:sz w:val="20"/>
          <w:szCs w:val="20"/>
        </w:rPr>
        <w:t>the slot</w:t>
      </w:r>
      <w:r w:rsidR="00E306A1" w:rsidRPr="00153CCF">
        <w:rPr>
          <w:rFonts w:ascii="Times New Roman" w:hAnsi="Times New Roman" w:cs="Times New Roman"/>
          <w:sz w:val="20"/>
          <w:szCs w:val="20"/>
        </w:rPr>
        <w:t xml:space="preserve"> is an available slot for the SRS </w:t>
      </w:r>
      <w:r w:rsidR="003B53FB" w:rsidRPr="00153CCF">
        <w:rPr>
          <w:rFonts w:ascii="Times New Roman" w:hAnsi="Times New Roman" w:cs="Times New Roman"/>
          <w:sz w:val="20"/>
          <w:szCs w:val="20"/>
        </w:rPr>
        <w:t>transmission</w:t>
      </w:r>
      <w:r w:rsidR="00E306A1" w:rsidRPr="00153CCF">
        <w:rPr>
          <w:rFonts w:ascii="Times New Roman" w:hAnsi="Times New Roman" w:cs="Times New Roman"/>
          <w:sz w:val="20"/>
          <w:szCs w:val="20"/>
        </w:rPr>
        <w:t>;</w:t>
      </w:r>
    </w:p>
    <w:p w:rsidR="00153CCF" w:rsidRDefault="00C9240D" w:rsidP="005821DF">
      <w:pPr>
        <w:pStyle w:val="a7"/>
        <w:numPr>
          <w:ilvl w:val="0"/>
          <w:numId w:val="48"/>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Option</w:t>
      </w:r>
      <w:r w:rsidR="00E306A1">
        <w:rPr>
          <w:rFonts w:ascii="Times New Roman" w:hAnsi="Times New Roman" w:cs="Times New Roman"/>
          <w:sz w:val="20"/>
          <w:szCs w:val="20"/>
        </w:rPr>
        <w:t xml:space="preserve"> 2</w:t>
      </w:r>
      <w:r>
        <w:rPr>
          <w:rFonts w:ascii="Times New Roman" w:hAnsi="Times New Roman" w:cs="Times New Roman"/>
          <w:sz w:val="20"/>
          <w:szCs w:val="20"/>
        </w:rPr>
        <w:t xml:space="preserve">: </w:t>
      </w:r>
      <w:r w:rsidR="00153CCF" w:rsidRPr="00153CCF">
        <w:rPr>
          <w:rFonts w:ascii="Times New Roman" w:hAnsi="Times New Roman" w:cs="Times New Roman"/>
          <w:sz w:val="20"/>
          <w:szCs w:val="20"/>
        </w:rPr>
        <w:t>Identify the “available slot” per SRS resource</w:t>
      </w:r>
      <w:r w:rsidR="00153CCF">
        <w:rPr>
          <w:rFonts w:ascii="Times New Roman" w:hAnsi="Times New Roman" w:cs="Times New Roman"/>
          <w:sz w:val="20"/>
          <w:szCs w:val="20"/>
        </w:rPr>
        <w:t xml:space="preserve"> set</w:t>
      </w:r>
      <w:r w:rsidR="00153CCF" w:rsidRPr="00153CCF">
        <w:rPr>
          <w:rFonts w:ascii="Times New Roman" w:hAnsi="Times New Roman" w:cs="Times New Roman"/>
          <w:sz w:val="20"/>
          <w:szCs w:val="20"/>
        </w:rPr>
        <w:t>.</w:t>
      </w:r>
    </w:p>
    <w:p w:rsidR="00E306A1" w:rsidRDefault="00153CCF" w:rsidP="005821DF">
      <w:pPr>
        <w:spacing w:beforeLines="50" w:afterLines="50"/>
        <w:ind w:left="420"/>
        <w:rPr>
          <w:rFonts w:ascii="Times New Roman" w:hAnsi="Times New Roman" w:cs="Times New Roman"/>
          <w:sz w:val="20"/>
          <w:szCs w:val="20"/>
        </w:rPr>
      </w:pPr>
      <w:r>
        <w:rPr>
          <w:rFonts w:ascii="Times New Roman" w:hAnsi="Times New Roman" w:cs="Times New Roman"/>
          <w:sz w:val="20"/>
          <w:szCs w:val="20"/>
        </w:rPr>
        <w:t>- E.g. i</w:t>
      </w:r>
      <w:r w:rsidR="00E306A1">
        <w:rPr>
          <w:rFonts w:ascii="Times New Roman" w:hAnsi="Times New Roman" w:cs="Times New Roman"/>
          <w:sz w:val="20"/>
          <w:szCs w:val="20"/>
        </w:rPr>
        <w:t xml:space="preserve">f the UL symbols included </w:t>
      </w:r>
      <w:r w:rsidR="00D86A0A">
        <w:rPr>
          <w:rFonts w:ascii="Times New Roman" w:hAnsi="Times New Roman" w:cs="Times New Roman"/>
          <w:sz w:val="20"/>
          <w:szCs w:val="20"/>
        </w:rPr>
        <w:t>in</w:t>
      </w:r>
      <w:r w:rsidR="00E306A1">
        <w:rPr>
          <w:rFonts w:ascii="Times New Roman" w:hAnsi="Times New Roman" w:cs="Times New Roman"/>
          <w:sz w:val="20"/>
          <w:szCs w:val="20"/>
        </w:rPr>
        <w:t xml:space="preserve"> a slot includes all the required UL symbols </w:t>
      </w:r>
      <w:r w:rsidR="003B53FB">
        <w:rPr>
          <w:rFonts w:ascii="Times New Roman" w:hAnsi="Times New Roman" w:cs="Times New Roman"/>
          <w:sz w:val="20"/>
          <w:szCs w:val="20"/>
        </w:rPr>
        <w:t>of</w:t>
      </w:r>
      <w:r w:rsidR="00E306A1">
        <w:rPr>
          <w:rFonts w:ascii="Times New Roman" w:hAnsi="Times New Roman" w:cs="Times New Roman"/>
          <w:sz w:val="20"/>
          <w:szCs w:val="20"/>
        </w:rPr>
        <w:t xml:space="preserve"> SRS transmission</w:t>
      </w:r>
      <w:r w:rsidR="003B53FB">
        <w:rPr>
          <w:rFonts w:ascii="Times New Roman" w:hAnsi="Times New Roman" w:cs="Times New Roman"/>
          <w:sz w:val="20"/>
          <w:szCs w:val="20"/>
        </w:rPr>
        <w:t xml:space="preserve">s </w:t>
      </w:r>
      <w:r w:rsidR="00C9240D">
        <w:rPr>
          <w:rFonts w:ascii="Times New Roman" w:hAnsi="Times New Roman" w:cs="Times New Roman"/>
          <w:sz w:val="20"/>
          <w:szCs w:val="20"/>
        </w:rPr>
        <w:t>corresponding to an SRS resource set</w:t>
      </w:r>
      <w:r w:rsidR="00E306A1">
        <w:rPr>
          <w:rFonts w:ascii="Times New Roman" w:hAnsi="Times New Roman" w:cs="Times New Roman"/>
          <w:sz w:val="20"/>
          <w:szCs w:val="20"/>
        </w:rPr>
        <w:t xml:space="preserve">, </w:t>
      </w:r>
      <w:r w:rsidR="00C9240D">
        <w:rPr>
          <w:rFonts w:ascii="Times New Roman" w:hAnsi="Times New Roman" w:cs="Times New Roman"/>
          <w:sz w:val="20"/>
          <w:szCs w:val="20"/>
        </w:rPr>
        <w:t>the slot</w:t>
      </w:r>
      <w:r w:rsidR="00E306A1">
        <w:rPr>
          <w:rFonts w:ascii="Times New Roman" w:hAnsi="Times New Roman" w:cs="Times New Roman"/>
          <w:sz w:val="20"/>
          <w:szCs w:val="20"/>
        </w:rPr>
        <w:t xml:space="preserve"> is an available slot for </w:t>
      </w:r>
      <w:r w:rsidR="00FE0876">
        <w:rPr>
          <w:rFonts w:ascii="Times New Roman" w:hAnsi="Times New Roman" w:cs="Times New Roman"/>
          <w:sz w:val="20"/>
          <w:szCs w:val="20"/>
        </w:rPr>
        <w:t xml:space="preserve">the SRS transmissions corresponding to </w:t>
      </w:r>
      <w:r w:rsidR="00C9240D">
        <w:rPr>
          <w:rFonts w:ascii="Times New Roman" w:hAnsi="Times New Roman" w:cs="Times New Roman"/>
          <w:sz w:val="20"/>
          <w:szCs w:val="20"/>
        </w:rPr>
        <w:t>the SRS resource set</w:t>
      </w:r>
      <w:r w:rsidR="00FE0876">
        <w:rPr>
          <w:rFonts w:ascii="Times New Roman" w:hAnsi="Times New Roman" w:cs="Times New Roman"/>
          <w:sz w:val="20"/>
          <w:szCs w:val="20"/>
        </w:rPr>
        <w:t>.</w:t>
      </w:r>
    </w:p>
    <w:p w:rsidR="00E306A1" w:rsidRDefault="00FE0876" w:rsidP="005821DF">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In Rel-15, </w:t>
      </w:r>
      <w:r w:rsidR="001E07E3">
        <w:rPr>
          <w:rFonts w:ascii="Times New Roman" w:hAnsi="Times New Roman" w:cs="Times New Roman"/>
          <w:sz w:val="20"/>
          <w:szCs w:val="20"/>
        </w:rPr>
        <w:t xml:space="preserve">the slot offset </w:t>
      </w:r>
      <w:r>
        <w:rPr>
          <w:rFonts w:ascii="Times New Roman" w:hAnsi="Times New Roman" w:cs="Times New Roman"/>
          <w:sz w:val="20"/>
          <w:szCs w:val="20"/>
        </w:rPr>
        <w:t xml:space="preserve">for SRS transmission </w:t>
      </w:r>
      <w:r w:rsidR="001E07E3">
        <w:rPr>
          <w:rFonts w:ascii="Times New Roman" w:hAnsi="Times New Roman" w:cs="Times New Roman"/>
          <w:sz w:val="20"/>
          <w:szCs w:val="20"/>
        </w:rPr>
        <w:t xml:space="preserve">is configured </w:t>
      </w:r>
      <w:r>
        <w:rPr>
          <w:rFonts w:ascii="Times New Roman" w:hAnsi="Times New Roman" w:cs="Times New Roman"/>
          <w:sz w:val="20"/>
          <w:szCs w:val="20"/>
        </w:rPr>
        <w:t>per</w:t>
      </w:r>
      <w:r w:rsidR="001E07E3">
        <w:rPr>
          <w:rFonts w:ascii="Times New Roman" w:hAnsi="Times New Roman" w:cs="Times New Roman"/>
          <w:sz w:val="20"/>
          <w:szCs w:val="20"/>
        </w:rPr>
        <w:t xml:space="preserve"> SRS resource set</w:t>
      </w:r>
      <w:r>
        <w:rPr>
          <w:rFonts w:ascii="Times New Roman" w:hAnsi="Times New Roman" w:cs="Times New Roman"/>
          <w:sz w:val="20"/>
          <w:szCs w:val="20"/>
        </w:rPr>
        <w:t>,</w:t>
      </w:r>
      <w:r w:rsidR="008A47BD">
        <w:rPr>
          <w:rFonts w:ascii="Times New Roman" w:hAnsi="Times New Roman" w:cs="Times New Roman"/>
          <w:sz w:val="20"/>
          <w:szCs w:val="20"/>
        </w:rPr>
        <w:t xml:space="preserve"> </w:t>
      </w:r>
      <w:r w:rsidR="00673748">
        <w:rPr>
          <w:rFonts w:ascii="Times New Roman" w:hAnsi="Times New Roman" w:cs="Times New Roman"/>
          <w:sz w:val="20"/>
          <w:szCs w:val="20"/>
        </w:rPr>
        <w:t>so</w:t>
      </w:r>
      <w:r>
        <w:rPr>
          <w:rFonts w:ascii="Times New Roman" w:hAnsi="Times New Roman" w:cs="Times New Roman"/>
          <w:sz w:val="20"/>
          <w:szCs w:val="20"/>
        </w:rPr>
        <w:t xml:space="preserve"> </w:t>
      </w:r>
      <w:r w:rsidR="00673748">
        <w:rPr>
          <w:rFonts w:ascii="Times New Roman" w:hAnsi="Times New Roman" w:cs="Times New Roman"/>
          <w:sz w:val="20"/>
          <w:szCs w:val="20"/>
        </w:rPr>
        <w:t xml:space="preserve">all </w:t>
      </w:r>
      <w:r>
        <w:rPr>
          <w:rFonts w:ascii="Times New Roman" w:hAnsi="Times New Roman" w:cs="Times New Roman"/>
          <w:sz w:val="20"/>
          <w:szCs w:val="20"/>
        </w:rPr>
        <w:t xml:space="preserve">SRS corresponding to the same SRS resource set </w:t>
      </w:r>
      <w:r w:rsidR="009F51CE">
        <w:rPr>
          <w:rFonts w:ascii="Times New Roman" w:hAnsi="Times New Roman" w:cs="Times New Roman"/>
          <w:sz w:val="20"/>
          <w:szCs w:val="20"/>
        </w:rPr>
        <w:t>would</w:t>
      </w:r>
      <w:r>
        <w:rPr>
          <w:rFonts w:ascii="Times New Roman" w:hAnsi="Times New Roman" w:cs="Times New Roman"/>
          <w:sz w:val="20"/>
          <w:szCs w:val="20"/>
        </w:rPr>
        <w:t xml:space="preserve"> be transmitted in the same slot. </w:t>
      </w:r>
      <w:r w:rsidR="00673748">
        <w:rPr>
          <w:rFonts w:ascii="Times New Roman" w:hAnsi="Times New Roman" w:cs="Times New Roman"/>
          <w:sz w:val="20"/>
          <w:szCs w:val="20"/>
        </w:rPr>
        <w:t xml:space="preserve">It is </w:t>
      </w:r>
      <w:r w:rsidR="00B560BE">
        <w:rPr>
          <w:rFonts w:ascii="Times New Roman" w:hAnsi="Times New Roman" w:cs="Times New Roman"/>
          <w:sz w:val="20"/>
          <w:szCs w:val="20"/>
        </w:rPr>
        <w:t xml:space="preserve">not necessary to delay the SRS transmissions corresponding to the same SRS resource set to different slots. Hence, </w:t>
      </w:r>
      <w:r w:rsidR="00673748">
        <w:rPr>
          <w:rFonts w:ascii="Times New Roman" w:hAnsi="Times New Roman" w:cs="Times New Roman"/>
          <w:sz w:val="20"/>
          <w:szCs w:val="20"/>
        </w:rPr>
        <w:t>identify</w:t>
      </w:r>
      <w:r w:rsidR="00D86A0A">
        <w:rPr>
          <w:rFonts w:ascii="Times New Roman" w:hAnsi="Times New Roman" w:cs="Times New Roman"/>
          <w:sz w:val="20"/>
          <w:szCs w:val="20"/>
        </w:rPr>
        <w:t>ing</w:t>
      </w:r>
      <w:r w:rsidR="00673748">
        <w:rPr>
          <w:rFonts w:ascii="Times New Roman" w:hAnsi="Times New Roman" w:cs="Times New Roman"/>
          <w:sz w:val="20"/>
          <w:szCs w:val="20"/>
        </w:rPr>
        <w:t xml:space="preserve"> the “available slot” per SRS resource set</w:t>
      </w:r>
      <w:r w:rsidR="009F51CE">
        <w:rPr>
          <w:rFonts w:ascii="Times New Roman" w:hAnsi="Times New Roman" w:cs="Times New Roman"/>
          <w:sz w:val="20"/>
          <w:szCs w:val="20"/>
        </w:rPr>
        <w:t xml:space="preserve"> is more reasonable.</w:t>
      </w:r>
    </w:p>
    <w:p w:rsidR="008A47BD" w:rsidRDefault="00700E50"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lthough alt 1-1 can </w:t>
      </w:r>
      <w:r w:rsidR="000D0436">
        <w:rPr>
          <w:rFonts w:ascii="Times New Roman" w:hAnsi="Times New Roman" w:cs="Times New Roman"/>
          <w:sz w:val="20"/>
          <w:szCs w:val="20"/>
        </w:rPr>
        <w:t xml:space="preserve">increase </w:t>
      </w:r>
      <w:r w:rsidR="000D0436" w:rsidRPr="000D0436">
        <w:rPr>
          <w:rFonts w:ascii="Times New Roman" w:hAnsi="Times New Roman" w:cs="Times New Roman"/>
          <w:sz w:val="20"/>
          <w:szCs w:val="20"/>
        </w:rPr>
        <w:t xml:space="preserve">the total combinations </w:t>
      </w:r>
      <w:r w:rsidR="009F51CE">
        <w:rPr>
          <w:rFonts w:ascii="Times New Roman" w:hAnsi="Times New Roman" w:cs="Times New Roman"/>
          <w:sz w:val="20"/>
          <w:szCs w:val="20"/>
        </w:rPr>
        <w:t xml:space="preserve">of </w:t>
      </w:r>
      <w:r w:rsidR="000D0436" w:rsidRPr="000D0436">
        <w:rPr>
          <w:rFonts w:ascii="Times New Roman" w:hAnsi="Times New Roman" w:cs="Times New Roman"/>
          <w:sz w:val="20"/>
          <w:szCs w:val="20"/>
        </w:rPr>
        <w:t xml:space="preserve">PDCCH and SRS locations for </w:t>
      </w:r>
      <w:proofErr w:type="spellStart"/>
      <w:r w:rsidR="000D0436" w:rsidRPr="000D0436">
        <w:rPr>
          <w:rFonts w:ascii="Times New Roman" w:hAnsi="Times New Roman" w:cs="Times New Roman"/>
          <w:sz w:val="20"/>
          <w:szCs w:val="20"/>
        </w:rPr>
        <w:t>gNB</w:t>
      </w:r>
      <w:proofErr w:type="spellEnd"/>
      <w:r w:rsidR="000D0436" w:rsidRPr="000D0436">
        <w:rPr>
          <w:rFonts w:ascii="Times New Roman" w:hAnsi="Times New Roman" w:cs="Times New Roman"/>
          <w:sz w:val="20"/>
          <w:szCs w:val="20"/>
        </w:rPr>
        <w:t xml:space="preserve"> to choose</w:t>
      </w:r>
      <w:r w:rsidR="00D86A0A">
        <w:rPr>
          <w:rFonts w:ascii="Times New Roman" w:hAnsi="Times New Roman" w:cs="Times New Roman"/>
          <w:sz w:val="20"/>
          <w:szCs w:val="20"/>
        </w:rPr>
        <w:t xml:space="preserve"> from</w:t>
      </w:r>
      <w:r w:rsidR="000D0436">
        <w:rPr>
          <w:rFonts w:ascii="Times New Roman" w:hAnsi="Times New Roman" w:cs="Times New Roman" w:hint="eastAsia"/>
          <w:sz w:val="20"/>
          <w:szCs w:val="20"/>
        </w:rPr>
        <w:t>,</w:t>
      </w:r>
      <w:r w:rsidR="000D0436">
        <w:rPr>
          <w:rFonts w:ascii="Times New Roman" w:hAnsi="Times New Roman" w:cs="Times New Roman"/>
          <w:sz w:val="20"/>
          <w:szCs w:val="20"/>
        </w:rPr>
        <w:t xml:space="preserve"> </w:t>
      </w:r>
      <w:r w:rsidR="007A70C9">
        <w:rPr>
          <w:rFonts w:ascii="Times New Roman" w:hAnsi="Times New Roman" w:cs="Times New Roman"/>
          <w:sz w:val="20"/>
          <w:szCs w:val="20"/>
        </w:rPr>
        <w:t xml:space="preserve">it increases </w:t>
      </w:r>
      <w:r w:rsidR="00B454F1">
        <w:rPr>
          <w:rFonts w:ascii="Times New Roman" w:hAnsi="Times New Roman" w:cs="Times New Roman"/>
          <w:sz w:val="20"/>
          <w:szCs w:val="20"/>
        </w:rPr>
        <w:t>the</w:t>
      </w:r>
      <w:r w:rsidR="007A70C9">
        <w:rPr>
          <w:rFonts w:ascii="Times New Roman" w:hAnsi="Times New Roman" w:cs="Times New Roman"/>
          <w:sz w:val="20"/>
          <w:szCs w:val="20"/>
        </w:rPr>
        <w:t xml:space="preserve"> </w:t>
      </w:r>
      <w:r w:rsidR="007A70C9" w:rsidRPr="007A70C9">
        <w:rPr>
          <w:rFonts w:ascii="Times New Roman" w:hAnsi="Times New Roman" w:cs="Times New Roman"/>
          <w:sz w:val="20"/>
          <w:szCs w:val="20"/>
        </w:rPr>
        <w:t>complexity</w:t>
      </w:r>
      <w:r w:rsidR="000B1289">
        <w:rPr>
          <w:rFonts w:ascii="Times New Roman" w:hAnsi="Times New Roman" w:cs="Times New Roman"/>
          <w:sz w:val="20"/>
          <w:szCs w:val="20"/>
        </w:rPr>
        <w:t xml:space="preserve"> </w:t>
      </w:r>
      <w:r w:rsidR="00B454F1">
        <w:rPr>
          <w:rFonts w:ascii="Times New Roman" w:hAnsi="Times New Roman" w:cs="Times New Roman"/>
          <w:sz w:val="20"/>
          <w:szCs w:val="20"/>
        </w:rPr>
        <w:t xml:space="preserve">of scheduling </w:t>
      </w:r>
      <w:r w:rsidR="000B1289">
        <w:rPr>
          <w:rFonts w:ascii="Times New Roman" w:hAnsi="Times New Roman" w:cs="Times New Roman"/>
          <w:sz w:val="20"/>
          <w:szCs w:val="20"/>
        </w:rPr>
        <w:t xml:space="preserve">and </w:t>
      </w:r>
      <w:r w:rsidR="00B454F1">
        <w:rPr>
          <w:rFonts w:ascii="Times New Roman" w:hAnsi="Times New Roman" w:cs="Times New Roman"/>
          <w:sz w:val="20"/>
          <w:szCs w:val="20"/>
        </w:rPr>
        <w:t>the</w:t>
      </w:r>
      <w:r w:rsidR="005304CB" w:rsidRPr="005304CB">
        <w:rPr>
          <w:rFonts w:ascii="Times New Roman" w:hAnsi="Times New Roman" w:cs="Times New Roman"/>
          <w:sz w:val="20"/>
          <w:szCs w:val="20"/>
        </w:rPr>
        <w:t xml:space="preserve"> </w:t>
      </w:r>
      <w:r w:rsidR="005304CB">
        <w:rPr>
          <w:rFonts w:ascii="Times New Roman" w:hAnsi="Times New Roman" w:cs="Times New Roman"/>
          <w:sz w:val="20"/>
          <w:szCs w:val="20"/>
        </w:rPr>
        <w:t>complexity</w:t>
      </w:r>
      <w:r w:rsidR="00B454F1">
        <w:rPr>
          <w:rFonts w:ascii="Times New Roman" w:hAnsi="Times New Roman" w:cs="Times New Roman"/>
          <w:sz w:val="20"/>
          <w:szCs w:val="20"/>
        </w:rPr>
        <w:t xml:space="preserve"> of transmission procedures</w:t>
      </w:r>
      <w:r w:rsidR="00E12457">
        <w:rPr>
          <w:rFonts w:ascii="Times New Roman" w:hAnsi="Times New Roman" w:cs="Times New Roman"/>
          <w:sz w:val="20"/>
          <w:szCs w:val="20"/>
        </w:rPr>
        <w:t>.</w:t>
      </w:r>
      <w:r w:rsidR="000B1289">
        <w:rPr>
          <w:rFonts w:ascii="Times New Roman" w:hAnsi="Times New Roman" w:cs="Times New Roman"/>
          <w:sz w:val="20"/>
          <w:szCs w:val="20"/>
        </w:rPr>
        <w:t xml:space="preserve"> </w:t>
      </w:r>
      <w:r w:rsidR="00346991">
        <w:rPr>
          <w:rFonts w:ascii="Times New Roman" w:hAnsi="Times New Roman" w:cs="Times New Roman"/>
          <w:sz w:val="20"/>
          <w:szCs w:val="20"/>
        </w:rPr>
        <w:t>W</w:t>
      </w:r>
      <w:r w:rsidR="00E12457">
        <w:rPr>
          <w:rFonts w:ascii="Times New Roman" w:hAnsi="Times New Roman" w:cs="Times New Roman" w:hint="eastAsia"/>
          <w:sz w:val="20"/>
          <w:szCs w:val="20"/>
        </w:rPr>
        <w:t>ith</w:t>
      </w:r>
      <w:r w:rsidR="00E12457">
        <w:rPr>
          <w:rFonts w:ascii="Times New Roman" w:hAnsi="Times New Roman" w:cs="Times New Roman"/>
          <w:sz w:val="20"/>
          <w:szCs w:val="20"/>
        </w:rPr>
        <w:t xml:space="preserve"> alt 1-1, when </w:t>
      </w:r>
      <w:r w:rsidR="00B454F1">
        <w:rPr>
          <w:rFonts w:ascii="Times New Roman" w:hAnsi="Times New Roman" w:cs="Times New Roman"/>
          <w:sz w:val="20"/>
          <w:szCs w:val="20"/>
        </w:rPr>
        <w:t>an</w:t>
      </w:r>
      <w:r w:rsidR="00E12457">
        <w:rPr>
          <w:rFonts w:ascii="Times New Roman" w:hAnsi="Times New Roman" w:cs="Times New Roman"/>
          <w:sz w:val="20"/>
          <w:szCs w:val="20"/>
        </w:rPr>
        <w:t xml:space="preserve"> </w:t>
      </w:r>
      <w:r w:rsidR="00E12457">
        <w:rPr>
          <w:rFonts w:ascii="Times New Roman" w:hAnsi="Times New Roman" w:cs="Times New Roman"/>
          <w:sz w:val="20"/>
          <w:szCs w:val="20"/>
        </w:rPr>
        <w:lastRenderedPageBreak/>
        <w:t>SRS</w:t>
      </w:r>
      <w:r w:rsidR="00B454F1">
        <w:rPr>
          <w:rFonts w:ascii="Times New Roman" w:hAnsi="Times New Roman" w:cs="Times New Roman"/>
          <w:sz w:val="20"/>
          <w:szCs w:val="20"/>
        </w:rPr>
        <w:t xml:space="preserve"> transmission</w:t>
      </w:r>
      <w:r w:rsidR="00FA526F">
        <w:rPr>
          <w:rFonts w:ascii="Times New Roman" w:hAnsi="Times New Roman" w:cs="Times New Roman"/>
          <w:sz w:val="20"/>
          <w:szCs w:val="20"/>
        </w:rPr>
        <w:t xml:space="preserve"> is to be triggered</w:t>
      </w:r>
      <w:r w:rsidR="00E12457">
        <w:rPr>
          <w:rFonts w:ascii="Times New Roman" w:hAnsi="Times New Roman" w:cs="Times New Roman"/>
          <w:sz w:val="20"/>
          <w:szCs w:val="20"/>
        </w:rPr>
        <w:t xml:space="preserve">, </w:t>
      </w:r>
      <w:proofErr w:type="spellStart"/>
      <w:r w:rsidR="00E12457">
        <w:rPr>
          <w:rFonts w:ascii="Times New Roman" w:hAnsi="Times New Roman" w:cs="Times New Roman"/>
          <w:sz w:val="20"/>
          <w:szCs w:val="20"/>
        </w:rPr>
        <w:t>gNB</w:t>
      </w:r>
      <w:proofErr w:type="spellEnd"/>
      <w:r w:rsidR="00E12457">
        <w:rPr>
          <w:rFonts w:ascii="Times New Roman" w:hAnsi="Times New Roman" w:cs="Times New Roman"/>
          <w:sz w:val="20"/>
          <w:szCs w:val="20"/>
        </w:rPr>
        <w:t xml:space="preserve"> has to avoid </w:t>
      </w:r>
      <w:r w:rsidR="000F750D">
        <w:rPr>
          <w:rFonts w:ascii="Times New Roman" w:hAnsi="Times New Roman" w:cs="Times New Roman"/>
          <w:sz w:val="20"/>
          <w:szCs w:val="20"/>
        </w:rPr>
        <w:t xml:space="preserve">the </w:t>
      </w:r>
      <w:r w:rsidR="00E12457">
        <w:rPr>
          <w:rFonts w:ascii="Times New Roman" w:hAnsi="Times New Roman" w:cs="Times New Roman"/>
          <w:sz w:val="20"/>
          <w:szCs w:val="20"/>
        </w:rPr>
        <w:t xml:space="preserve">overlap of </w:t>
      </w:r>
      <w:r w:rsidR="00AF61C3">
        <w:rPr>
          <w:rFonts w:ascii="Times New Roman" w:hAnsi="Times New Roman" w:cs="Times New Roman"/>
          <w:sz w:val="20"/>
          <w:szCs w:val="20"/>
        </w:rPr>
        <w:t>the delayed</w:t>
      </w:r>
      <w:r w:rsidR="00E12457">
        <w:rPr>
          <w:rFonts w:ascii="Times New Roman" w:hAnsi="Times New Roman" w:cs="Times New Roman"/>
          <w:sz w:val="20"/>
          <w:szCs w:val="20"/>
        </w:rPr>
        <w:t xml:space="preserve"> SRS transmissions </w:t>
      </w:r>
      <w:r w:rsidR="00AF61C3">
        <w:rPr>
          <w:rFonts w:ascii="Times New Roman" w:hAnsi="Times New Roman" w:cs="Times New Roman"/>
          <w:sz w:val="20"/>
          <w:szCs w:val="20"/>
        </w:rPr>
        <w:t xml:space="preserve">and/or </w:t>
      </w:r>
      <w:r w:rsidR="00346991">
        <w:rPr>
          <w:rFonts w:ascii="Times New Roman" w:hAnsi="Times New Roman" w:cs="Times New Roman"/>
          <w:sz w:val="20"/>
          <w:szCs w:val="20"/>
        </w:rPr>
        <w:t xml:space="preserve">the </w:t>
      </w:r>
      <w:r w:rsidR="00AF61C3">
        <w:rPr>
          <w:rFonts w:ascii="Times New Roman" w:hAnsi="Times New Roman" w:cs="Times New Roman"/>
          <w:sz w:val="20"/>
          <w:szCs w:val="20"/>
        </w:rPr>
        <w:t>overlap of delayed SRS transmission</w:t>
      </w:r>
      <w:r w:rsidR="00FA526F">
        <w:rPr>
          <w:rFonts w:ascii="Times New Roman" w:hAnsi="Times New Roman" w:cs="Times New Roman"/>
          <w:sz w:val="20"/>
          <w:szCs w:val="20"/>
        </w:rPr>
        <w:t>(s)</w:t>
      </w:r>
      <w:r w:rsidR="00AF61C3">
        <w:rPr>
          <w:rFonts w:ascii="Times New Roman" w:hAnsi="Times New Roman" w:cs="Times New Roman"/>
          <w:sz w:val="20"/>
          <w:szCs w:val="20"/>
        </w:rPr>
        <w:t xml:space="preserve"> and other UL transmission</w:t>
      </w:r>
      <w:r w:rsidR="00FA526F">
        <w:rPr>
          <w:rFonts w:ascii="Times New Roman" w:hAnsi="Times New Roman" w:cs="Times New Roman"/>
          <w:sz w:val="20"/>
          <w:szCs w:val="20"/>
        </w:rPr>
        <w:t>(s)</w:t>
      </w:r>
      <w:r w:rsidR="00AF61C3">
        <w:rPr>
          <w:rFonts w:ascii="Times New Roman" w:hAnsi="Times New Roman" w:cs="Times New Roman"/>
          <w:sz w:val="20"/>
          <w:szCs w:val="20"/>
        </w:rPr>
        <w:t xml:space="preserve">. If the overlap </w:t>
      </w:r>
      <w:r w:rsidR="000F750D">
        <w:rPr>
          <w:rFonts w:ascii="Times New Roman" w:hAnsi="Times New Roman" w:cs="Times New Roman"/>
          <w:sz w:val="20"/>
          <w:szCs w:val="20"/>
        </w:rPr>
        <w:t>cannot be avoided</w:t>
      </w:r>
      <w:r w:rsidR="00AF61C3">
        <w:rPr>
          <w:rFonts w:ascii="Times New Roman" w:hAnsi="Times New Roman" w:cs="Times New Roman"/>
          <w:sz w:val="20"/>
          <w:szCs w:val="20"/>
        </w:rPr>
        <w:t xml:space="preserve">, </w:t>
      </w:r>
      <w:r w:rsidR="007546F2">
        <w:rPr>
          <w:rFonts w:ascii="Times New Roman" w:hAnsi="Times New Roman" w:cs="Times New Roman"/>
          <w:sz w:val="20"/>
          <w:szCs w:val="20"/>
        </w:rPr>
        <w:t>a</w:t>
      </w:r>
      <w:r w:rsidR="000F750D">
        <w:rPr>
          <w:rFonts w:ascii="Times New Roman" w:hAnsi="Times New Roman" w:cs="Times New Roman"/>
          <w:sz w:val="20"/>
          <w:szCs w:val="20"/>
        </w:rPr>
        <w:t xml:space="preserve"> </w:t>
      </w:r>
      <w:r w:rsidR="00AF61C3">
        <w:rPr>
          <w:rFonts w:ascii="Times New Roman" w:hAnsi="Times New Roman" w:cs="Times New Roman"/>
          <w:sz w:val="20"/>
          <w:szCs w:val="20"/>
        </w:rPr>
        <w:t xml:space="preserve">dropping rule </w:t>
      </w:r>
      <w:r w:rsidR="000F750D">
        <w:rPr>
          <w:rFonts w:ascii="Times New Roman" w:hAnsi="Times New Roman" w:cs="Times New Roman"/>
          <w:sz w:val="20"/>
          <w:szCs w:val="20"/>
        </w:rPr>
        <w:t xml:space="preserve">for </w:t>
      </w:r>
      <w:r w:rsidR="00FA526F">
        <w:rPr>
          <w:rFonts w:ascii="Times New Roman" w:hAnsi="Times New Roman" w:cs="Times New Roman"/>
          <w:sz w:val="20"/>
          <w:szCs w:val="20"/>
        </w:rPr>
        <w:t>UL</w:t>
      </w:r>
      <w:r w:rsidR="000F750D">
        <w:rPr>
          <w:rFonts w:ascii="Times New Roman" w:hAnsi="Times New Roman" w:cs="Times New Roman"/>
          <w:sz w:val="20"/>
          <w:szCs w:val="20"/>
        </w:rPr>
        <w:t xml:space="preserve"> transmission </w:t>
      </w:r>
      <w:r w:rsidR="00FA526F">
        <w:rPr>
          <w:rFonts w:ascii="Times New Roman" w:hAnsi="Times New Roman" w:cs="Times New Roman"/>
          <w:sz w:val="20"/>
          <w:szCs w:val="20"/>
        </w:rPr>
        <w:t>is needed</w:t>
      </w:r>
      <w:r w:rsidR="00AF61C3">
        <w:rPr>
          <w:rFonts w:ascii="Times New Roman" w:hAnsi="Times New Roman" w:cs="Times New Roman"/>
          <w:sz w:val="20"/>
          <w:szCs w:val="20"/>
        </w:rPr>
        <w:t xml:space="preserve">. </w:t>
      </w:r>
    </w:p>
    <w:p w:rsidR="00AF61C3" w:rsidRPr="00BF1A47" w:rsidRDefault="00F71F76"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lt 1-2 keeps the </w:t>
      </w:r>
      <w:r w:rsidR="00282794">
        <w:rPr>
          <w:rFonts w:ascii="Times New Roman" w:hAnsi="Times New Roman" w:cs="Times New Roman"/>
          <w:sz w:val="20"/>
          <w:szCs w:val="20"/>
        </w:rPr>
        <w:t>relative slot offset of SRS resource sets that triggered by the same DCI</w:t>
      </w:r>
      <w:r w:rsidR="004E1AD7">
        <w:rPr>
          <w:rFonts w:ascii="Times New Roman" w:hAnsi="Times New Roman" w:cs="Times New Roman"/>
          <w:sz w:val="20"/>
          <w:szCs w:val="20"/>
        </w:rPr>
        <w:t xml:space="preserve">. Then </w:t>
      </w:r>
      <w:r w:rsidR="00282794">
        <w:rPr>
          <w:rFonts w:ascii="Times New Roman" w:hAnsi="Times New Roman" w:cs="Times New Roman"/>
          <w:sz w:val="20"/>
          <w:szCs w:val="20"/>
        </w:rPr>
        <w:t xml:space="preserve">the overlap of delayed SRS transmissions would not happen. </w:t>
      </w:r>
      <w:r w:rsidR="006B5199">
        <w:rPr>
          <w:rFonts w:ascii="Times New Roman" w:hAnsi="Times New Roman" w:cs="Times New Roman"/>
          <w:sz w:val="20"/>
          <w:szCs w:val="20"/>
        </w:rPr>
        <w:t>When</w:t>
      </w:r>
      <w:r w:rsidR="00282794">
        <w:rPr>
          <w:rFonts w:ascii="Times New Roman" w:hAnsi="Times New Roman" w:cs="Times New Roman"/>
          <w:sz w:val="20"/>
          <w:szCs w:val="20"/>
        </w:rPr>
        <w:t xml:space="preserve"> </w:t>
      </w:r>
      <w:proofErr w:type="gramStart"/>
      <w:r w:rsidR="00FA526F">
        <w:rPr>
          <w:rFonts w:ascii="Times New Roman" w:hAnsi="Times New Roman" w:cs="Times New Roman"/>
          <w:sz w:val="20"/>
          <w:szCs w:val="20"/>
        </w:rPr>
        <w:t>a</w:t>
      </w:r>
      <w:r w:rsidR="00282794">
        <w:rPr>
          <w:rFonts w:ascii="Times New Roman" w:hAnsi="Times New Roman" w:cs="Times New Roman"/>
          <w:sz w:val="20"/>
          <w:szCs w:val="20"/>
        </w:rPr>
        <w:t xml:space="preserve"> delayed SRS transmission overlap</w:t>
      </w:r>
      <w:proofErr w:type="gramEnd"/>
      <w:r w:rsidR="00282794">
        <w:rPr>
          <w:rFonts w:ascii="Times New Roman" w:hAnsi="Times New Roman" w:cs="Times New Roman"/>
          <w:sz w:val="20"/>
          <w:szCs w:val="20"/>
        </w:rPr>
        <w:t xml:space="preserve"> with another UL signal, </w:t>
      </w:r>
      <w:r w:rsidR="006B5199">
        <w:rPr>
          <w:rFonts w:ascii="Times New Roman" w:hAnsi="Times New Roman" w:cs="Times New Roman"/>
          <w:sz w:val="20"/>
          <w:szCs w:val="20"/>
        </w:rPr>
        <w:t>whether the SRS is transmitted or not can be determined with the same procedure as Rel-16</w:t>
      </w:r>
      <w:r w:rsidR="00282794">
        <w:rPr>
          <w:rFonts w:ascii="Times New Roman" w:hAnsi="Times New Roman" w:cs="Times New Roman"/>
          <w:sz w:val="20"/>
          <w:szCs w:val="20"/>
        </w:rPr>
        <w:t>.</w:t>
      </w:r>
      <w:r w:rsidR="00067E44">
        <w:rPr>
          <w:rFonts w:ascii="Times New Roman" w:hAnsi="Times New Roman" w:cs="Times New Roman"/>
          <w:sz w:val="20"/>
          <w:szCs w:val="20"/>
        </w:rPr>
        <w:t xml:space="preserve"> </w:t>
      </w:r>
    </w:p>
    <w:p w:rsidR="00067E44" w:rsidRDefault="00B45337" w:rsidP="005821DF">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When an SRS transmission is to be triggered, the choices of combinations of PDCCH and SRS locations are determined by the triggering offset of the SRS transmission at that moment. If the triggering offset is updated with MAC-CE before the determination, the number of </w:t>
      </w:r>
      <w:r w:rsidRPr="000D0436">
        <w:rPr>
          <w:rFonts w:ascii="Times New Roman" w:hAnsi="Times New Roman" w:cs="Times New Roman"/>
          <w:sz w:val="20"/>
          <w:szCs w:val="20"/>
        </w:rPr>
        <w:t>combination</w:t>
      </w:r>
      <w:r>
        <w:rPr>
          <w:rFonts w:ascii="Times New Roman" w:hAnsi="Times New Roman" w:cs="Times New Roman"/>
          <w:sz w:val="20"/>
          <w:szCs w:val="20"/>
        </w:rPr>
        <w:t>s of</w:t>
      </w:r>
      <w:r w:rsidRPr="000D0436">
        <w:rPr>
          <w:rFonts w:ascii="Times New Roman" w:hAnsi="Times New Roman" w:cs="Times New Roman"/>
          <w:sz w:val="20"/>
          <w:szCs w:val="20"/>
        </w:rPr>
        <w:t xml:space="preserve"> PDCCH and SRS locations</w:t>
      </w:r>
      <w:r>
        <w:rPr>
          <w:rFonts w:ascii="Times New Roman" w:hAnsi="Times New Roman" w:cs="Times New Roman"/>
          <w:sz w:val="20"/>
          <w:szCs w:val="20"/>
        </w:rPr>
        <w:t xml:space="preserve"> is not increased. If</w:t>
      </w:r>
      <w:r w:rsidR="00091B65">
        <w:rPr>
          <w:rFonts w:ascii="Times New Roman" w:hAnsi="Times New Roman" w:cs="Times New Roman"/>
          <w:sz w:val="20"/>
          <w:szCs w:val="20"/>
        </w:rPr>
        <w:t xml:space="preserve"> the triggering offset is updated by MAC-CE first, and then the PDCCH is transmitted according to the updated value, the delay of the procedure is too large. </w:t>
      </w:r>
      <w:r>
        <w:rPr>
          <w:rFonts w:ascii="Times New Roman" w:hAnsi="Times New Roman" w:cs="Times New Roman"/>
          <w:sz w:val="20"/>
          <w:szCs w:val="20"/>
        </w:rPr>
        <w:t>Hence, alt 3 is not p</w:t>
      </w:r>
      <w:r w:rsidR="00091B65">
        <w:rPr>
          <w:rFonts w:ascii="Times New Roman" w:hAnsi="Times New Roman" w:cs="Times New Roman"/>
          <w:sz w:val="20"/>
          <w:szCs w:val="20"/>
        </w:rPr>
        <w:t>referred.</w:t>
      </w:r>
    </w:p>
    <w:p w:rsidR="00FB6E63" w:rsidRDefault="009D7141" w:rsidP="005821DF">
      <w:pPr>
        <w:spacing w:beforeLines="50" w:afterLines="50"/>
        <w:rPr>
          <w:rFonts w:ascii="Times New Roman" w:hAnsi="Times New Roman" w:cs="Times New Roman"/>
          <w:sz w:val="20"/>
          <w:szCs w:val="20"/>
        </w:rPr>
      </w:pPr>
      <w:r w:rsidRPr="009D7141">
        <w:rPr>
          <w:rFonts w:ascii="Times New Roman" w:eastAsia="Malgun Gothic" w:hAnsi="Times New Roman" w:cs="Times New Roman"/>
          <w:iCs/>
          <w:kern w:val="0"/>
          <w:sz w:val="20"/>
          <w:szCs w:val="20"/>
          <w:lang w:val="en-GB" w:eastAsia="en-US"/>
        </w:rPr>
        <w:t>Indicat</w:t>
      </w:r>
      <w:r>
        <w:rPr>
          <w:rFonts w:ascii="Times New Roman" w:eastAsia="Malgun Gothic" w:hAnsi="Times New Roman" w:cs="Times New Roman"/>
          <w:iCs/>
          <w:kern w:val="0"/>
          <w:sz w:val="20"/>
          <w:szCs w:val="20"/>
          <w:lang w:val="en-GB" w:eastAsia="en-US"/>
        </w:rPr>
        <w:t>ing</w:t>
      </w:r>
      <w:r w:rsidRPr="009D7141">
        <w:rPr>
          <w:rFonts w:ascii="Times New Roman" w:eastAsia="Malgun Gothic" w:hAnsi="Times New Roman" w:cs="Times New Roman"/>
          <w:iCs/>
          <w:kern w:val="0"/>
          <w:sz w:val="20"/>
          <w:szCs w:val="20"/>
          <w:lang w:val="en-GB" w:eastAsia="en-US"/>
        </w:rPr>
        <w:t xml:space="preserve"> triggering offset in DCI </w:t>
      </w:r>
      <w:r>
        <w:rPr>
          <w:rFonts w:ascii="Times New Roman" w:eastAsia="Malgun Gothic" w:hAnsi="Times New Roman" w:cs="Times New Roman"/>
          <w:iCs/>
          <w:kern w:val="0"/>
          <w:sz w:val="20"/>
          <w:szCs w:val="20"/>
          <w:lang w:val="en-GB" w:eastAsia="en-US"/>
        </w:rPr>
        <w:t xml:space="preserve">allows PDCCH to be transmitted in any DL slot. </w:t>
      </w:r>
      <w:r w:rsidR="00B33CDE">
        <w:rPr>
          <w:rFonts w:ascii="Times New Roman" w:eastAsia="Malgun Gothic" w:hAnsi="Times New Roman" w:cs="Times New Roman"/>
          <w:iCs/>
          <w:kern w:val="0"/>
          <w:sz w:val="20"/>
          <w:szCs w:val="20"/>
          <w:lang w:val="en-GB" w:eastAsia="en-US"/>
        </w:rPr>
        <w:t>In NR, the</w:t>
      </w:r>
      <w:r w:rsidR="00091B65">
        <w:rPr>
          <w:rFonts w:ascii="Times New Roman" w:eastAsia="Malgun Gothic" w:hAnsi="Times New Roman" w:cs="Times New Roman"/>
          <w:iCs/>
          <w:kern w:val="0"/>
          <w:sz w:val="20"/>
          <w:szCs w:val="20"/>
          <w:lang w:val="en-GB" w:eastAsia="en-US"/>
        </w:rPr>
        <w:t xml:space="preserve"> maximum </w:t>
      </w:r>
      <w:r w:rsidR="00B33CDE">
        <w:rPr>
          <w:rFonts w:ascii="Times New Roman" w:eastAsia="Malgun Gothic" w:hAnsi="Times New Roman" w:cs="Times New Roman"/>
          <w:iCs/>
          <w:kern w:val="0"/>
          <w:sz w:val="20"/>
          <w:szCs w:val="20"/>
          <w:lang w:val="en-GB" w:eastAsia="en-US"/>
        </w:rPr>
        <w:t xml:space="preserve">triggering offset </w:t>
      </w:r>
      <w:r w:rsidR="00091B65">
        <w:rPr>
          <w:rFonts w:ascii="Times New Roman" w:eastAsia="Malgun Gothic" w:hAnsi="Times New Roman" w:cs="Times New Roman"/>
          <w:iCs/>
          <w:kern w:val="0"/>
          <w:sz w:val="20"/>
          <w:szCs w:val="20"/>
          <w:lang w:val="en-GB" w:eastAsia="en-US"/>
        </w:rPr>
        <w:t xml:space="preserve">for SRS is </w:t>
      </w:r>
      <w:r w:rsidR="00B33CDE">
        <w:rPr>
          <w:rFonts w:ascii="Times New Roman" w:eastAsia="Malgun Gothic" w:hAnsi="Times New Roman" w:cs="Times New Roman"/>
          <w:iCs/>
          <w:kern w:val="0"/>
          <w:sz w:val="20"/>
          <w:szCs w:val="20"/>
          <w:lang w:val="en-GB" w:eastAsia="en-US"/>
        </w:rPr>
        <w:t xml:space="preserve">32 slots. That means that if the triggering offset of </w:t>
      </w:r>
      <w:r w:rsidR="005615AA">
        <w:rPr>
          <w:rFonts w:ascii="Times New Roman" w:eastAsia="Malgun Gothic" w:hAnsi="Times New Roman" w:cs="Times New Roman"/>
          <w:iCs/>
          <w:kern w:val="0"/>
          <w:sz w:val="20"/>
          <w:szCs w:val="20"/>
          <w:lang w:val="en-GB" w:eastAsia="en-US"/>
        </w:rPr>
        <w:t xml:space="preserve">an </w:t>
      </w:r>
      <w:r w:rsidR="00B33CDE">
        <w:rPr>
          <w:rFonts w:ascii="Times New Roman" w:eastAsia="Malgun Gothic" w:hAnsi="Times New Roman" w:cs="Times New Roman"/>
          <w:iCs/>
          <w:kern w:val="0"/>
          <w:sz w:val="20"/>
          <w:szCs w:val="20"/>
          <w:lang w:val="en-GB" w:eastAsia="en-US"/>
        </w:rPr>
        <w:t>SRS</w:t>
      </w:r>
      <w:r w:rsidR="00F87970">
        <w:rPr>
          <w:rFonts w:ascii="Times New Roman" w:eastAsia="Malgun Gothic" w:hAnsi="Times New Roman" w:cs="Times New Roman"/>
          <w:iCs/>
          <w:kern w:val="0"/>
          <w:sz w:val="20"/>
          <w:szCs w:val="20"/>
          <w:lang w:val="en-GB" w:eastAsia="en-US"/>
        </w:rPr>
        <w:t xml:space="preserve"> transmission</w:t>
      </w:r>
      <w:r w:rsidR="00B33CDE">
        <w:rPr>
          <w:rFonts w:ascii="Times New Roman" w:eastAsia="Malgun Gothic" w:hAnsi="Times New Roman" w:cs="Times New Roman"/>
          <w:iCs/>
          <w:kern w:val="0"/>
          <w:sz w:val="20"/>
          <w:szCs w:val="20"/>
          <w:lang w:val="en-GB" w:eastAsia="en-US"/>
        </w:rPr>
        <w:t xml:space="preserve"> is indicat</w:t>
      </w:r>
      <w:r w:rsidR="00F87970">
        <w:rPr>
          <w:rFonts w:ascii="Times New Roman" w:eastAsia="Malgun Gothic" w:hAnsi="Times New Roman" w:cs="Times New Roman"/>
          <w:iCs/>
          <w:kern w:val="0"/>
          <w:sz w:val="20"/>
          <w:szCs w:val="20"/>
          <w:lang w:val="en-GB" w:eastAsia="en-US"/>
        </w:rPr>
        <w:t>ed</w:t>
      </w:r>
      <w:r w:rsidR="00B33CDE">
        <w:rPr>
          <w:rFonts w:ascii="Times New Roman" w:eastAsia="Malgun Gothic" w:hAnsi="Times New Roman" w:cs="Times New Roman"/>
          <w:iCs/>
          <w:kern w:val="0"/>
          <w:sz w:val="20"/>
          <w:szCs w:val="20"/>
          <w:lang w:val="en-GB" w:eastAsia="en-US"/>
        </w:rPr>
        <w:t xml:space="preserve"> </w:t>
      </w:r>
      <w:r w:rsidR="00F87970">
        <w:rPr>
          <w:rFonts w:ascii="Times New Roman" w:eastAsia="Malgun Gothic" w:hAnsi="Times New Roman" w:cs="Times New Roman"/>
          <w:iCs/>
          <w:kern w:val="0"/>
          <w:sz w:val="20"/>
          <w:szCs w:val="20"/>
          <w:lang w:val="en-GB" w:eastAsia="en-US"/>
        </w:rPr>
        <w:t>by</w:t>
      </w:r>
      <w:r w:rsidR="00B33CDE">
        <w:rPr>
          <w:rFonts w:ascii="Times New Roman" w:eastAsia="Malgun Gothic" w:hAnsi="Times New Roman" w:cs="Times New Roman"/>
          <w:iCs/>
          <w:kern w:val="0"/>
          <w:sz w:val="20"/>
          <w:szCs w:val="20"/>
          <w:lang w:val="en-GB" w:eastAsia="en-US"/>
        </w:rPr>
        <w:t xml:space="preserve"> DCI, at least 5 bits </w:t>
      </w:r>
      <w:r w:rsidR="00F87970">
        <w:rPr>
          <w:rFonts w:ascii="Times New Roman" w:eastAsia="Malgun Gothic" w:hAnsi="Times New Roman" w:cs="Times New Roman"/>
          <w:iCs/>
          <w:kern w:val="0"/>
          <w:sz w:val="20"/>
          <w:szCs w:val="20"/>
          <w:lang w:val="en-GB" w:eastAsia="en-US"/>
        </w:rPr>
        <w:t>are</w:t>
      </w:r>
      <w:r w:rsidR="00B33CDE">
        <w:rPr>
          <w:rFonts w:ascii="Times New Roman" w:eastAsia="Malgun Gothic" w:hAnsi="Times New Roman" w:cs="Times New Roman"/>
          <w:iCs/>
          <w:kern w:val="0"/>
          <w:sz w:val="20"/>
          <w:szCs w:val="20"/>
          <w:lang w:val="en-GB" w:eastAsia="en-US"/>
        </w:rPr>
        <w:t xml:space="preserve"> needed. If </w:t>
      </w:r>
      <w:r w:rsidR="00F87970">
        <w:rPr>
          <w:rFonts w:ascii="Times New Roman" w:eastAsia="Malgun Gothic" w:hAnsi="Times New Roman" w:cs="Times New Roman"/>
          <w:iCs/>
          <w:kern w:val="0"/>
          <w:sz w:val="20"/>
          <w:szCs w:val="20"/>
          <w:lang w:val="en-GB" w:eastAsia="en-US"/>
        </w:rPr>
        <w:t>the triggerin</w:t>
      </w:r>
      <w:r w:rsidR="00D86A0A">
        <w:rPr>
          <w:rFonts w:ascii="Times New Roman" w:eastAsia="Malgun Gothic" w:hAnsi="Times New Roman" w:cs="Times New Roman"/>
          <w:iCs/>
          <w:kern w:val="0"/>
          <w:sz w:val="20"/>
          <w:szCs w:val="20"/>
          <w:lang w:val="en-GB" w:eastAsia="en-US"/>
        </w:rPr>
        <w:t>g</w:t>
      </w:r>
      <w:r w:rsidR="00F87970">
        <w:rPr>
          <w:rFonts w:ascii="Times New Roman" w:eastAsia="Malgun Gothic" w:hAnsi="Times New Roman" w:cs="Times New Roman"/>
          <w:iCs/>
          <w:kern w:val="0"/>
          <w:sz w:val="20"/>
          <w:szCs w:val="20"/>
          <w:lang w:val="en-GB" w:eastAsia="en-US"/>
        </w:rPr>
        <w:t xml:space="preserve"> offset for each</w:t>
      </w:r>
      <w:r w:rsidR="00B33CDE">
        <w:rPr>
          <w:rFonts w:ascii="Times New Roman" w:eastAsia="Malgun Gothic" w:hAnsi="Times New Roman" w:cs="Times New Roman"/>
          <w:iCs/>
          <w:kern w:val="0"/>
          <w:sz w:val="20"/>
          <w:szCs w:val="20"/>
          <w:lang w:val="en-GB" w:eastAsia="en-US"/>
        </w:rPr>
        <w:t xml:space="preserve"> SRS resource set </w:t>
      </w:r>
      <w:r w:rsidR="00F87970">
        <w:rPr>
          <w:rFonts w:ascii="Times New Roman" w:eastAsia="Malgun Gothic" w:hAnsi="Times New Roman" w:cs="Times New Roman"/>
          <w:iCs/>
          <w:kern w:val="0"/>
          <w:sz w:val="20"/>
          <w:szCs w:val="20"/>
          <w:lang w:val="en-GB" w:eastAsia="en-US"/>
        </w:rPr>
        <w:t>is indicated separately,</w:t>
      </w:r>
      <w:r w:rsidR="00B33CDE">
        <w:rPr>
          <w:rFonts w:ascii="Times New Roman" w:eastAsia="Malgun Gothic" w:hAnsi="Times New Roman" w:cs="Times New Roman"/>
          <w:iCs/>
          <w:kern w:val="0"/>
          <w:sz w:val="20"/>
          <w:szCs w:val="20"/>
          <w:lang w:val="en-GB" w:eastAsia="en-US"/>
        </w:rPr>
        <w:t xml:space="preserve"> the overhead of </w:t>
      </w:r>
      <w:r w:rsidR="00F87970">
        <w:rPr>
          <w:rFonts w:ascii="Times New Roman" w:eastAsia="Malgun Gothic" w:hAnsi="Times New Roman" w:cs="Times New Roman"/>
          <w:iCs/>
          <w:kern w:val="0"/>
          <w:sz w:val="20"/>
          <w:szCs w:val="20"/>
          <w:lang w:val="en-GB" w:eastAsia="en-US"/>
        </w:rPr>
        <w:t>triggering offset</w:t>
      </w:r>
      <w:r w:rsidR="00B33CDE">
        <w:rPr>
          <w:rFonts w:ascii="Times New Roman" w:eastAsia="Malgun Gothic" w:hAnsi="Times New Roman" w:cs="Times New Roman"/>
          <w:iCs/>
          <w:kern w:val="0"/>
          <w:sz w:val="20"/>
          <w:szCs w:val="20"/>
          <w:lang w:val="en-GB" w:eastAsia="en-US"/>
        </w:rPr>
        <w:t xml:space="preserve"> indication </w:t>
      </w:r>
      <w:r w:rsidR="005615AA">
        <w:rPr>
          <w:rFonts w:ascii="Times New Roman" w:eastAsia="Malgun Gothic" w:hAnsi="Times New Roman" w:cs="Times New Roman"/>
          <w:iCs/>
          <w:kern w:val="0"/>
          <w:sz w:val="20"/>
          <w:szCs w:val="20"/>
          <w:lang w:val="en-GB" w:eastAsia="en-US"/>
        </w:rPr>
        <w:t>would be</w:t>
      </w:r>
      <w:r w:rsidR="00B33CDE">
        <w:rPr>
          <w:rFonts w:ascii="Times New Roman" w:eastAsia="Malgun Gothic" w:hAnsi="Times New Roman" w:cs="Times New Roman"/>
          <w:iCs/>
          <w:kern w:val="0"/>
          <w:sz w:val="20"/>
          <w:szCs w:val="20"/>
          <w:lang w:val="en-GB" w:eastAsia="en-US"/>
        </w:rPr>
        <w:t xml:space="preserve"> 5 *N, where N is the number of the SRS resource set that can be triggered. </w:t>
      </w:r>
      <w:r w:rsidR="005615AA">
        <w:rPr>
          <w:rFonts w:ascii="Times New Roman" w:eastAsia="Malgun Gothic" w:hAnsi="Times New Roman" w:cs="Times New Roman"/>
          <w:iCs/>
          <w:kern w:val="0"/>
          <w:sz w:val="20"/>
          <w:szCs w:val="20"/>
          <w:lang w:val="en-GB" w:eastAsia="en-US"/>
        </w:rPr>
        <w:t>Large DCI overhead</w:t>
      </w:r>
      <w:r w:rsidR="00B33CDE">
        <w:rPr>
          <w:rFonts w:ascii="Times New Roman" w:eastAsia="Malgun Gothic" w:hAnsi="Times New Roman" w:cs="Times New Roman"/>
          <w:iCs/>
          <w:kern w:val="0"/>
          <w:sz w:val="20"/>
          <w:szCs w:val="20"/>
          <w:lang w:val="en-GB" w:eastAsia="en-US"/>
        </w:rPr>
        <w:t xml:space="preserve"> is not acceptable. A more </w:t>
      </w:r>
      <w:r w:rsidR="005615AA">
        <w:rPr>
          <w:rFonts w:ascii="Times New Roman" w:eastAsia="Malgun Gothic" w:hAnsi="Times New Roman" w:cs="Times New Roman"/>
          <w:iCs/>
          <w:kern w:val="0"/>
          <w:sz w:val="20"/>
          <w:szCs w:val="20"/>
          <w:lang w:val="en-GB" w:eastAsia="en-US"/>
        </w:rPr>
        <w:t xml:space="preserve">acceptable solution is to indicate a common triggering offset </w:t>
      </w:r>
      <w:r w:rsidR="00F87970">
        <w:rPr>
          <w:rFonts w:ascii="Times New Roman" w:eastAsia="Malgun Gothic" w:hAnsi="Times New Roman" w:cs="Times New Roman"/>
          <w:iCs/>
          <w:kern w:val="0"/>
          <w:sz w:val="20"/>
          <w:szCs w:val="20"/>
          <w:lang w:val="en-GB" w:eastAsia="en-US"/>
        </w:rPr>
        <w:t>for SRS resource sets triggered by the</w:t>
      </w:r>
      <w:r w:rsidR="005615AA">
        <w:rPr>
          <w:rFonts w:ascii="Times New Roman" w:eastAsia="Malgun Gothic" w:hAnsi="Times New Roman" w:cs="Times New Roman"/>
          <w:iCs/>
          <w:kern w:val="0"/>
          <w:sz w:val="20"/>
          <w:szCs w:val="20"/>
          <w:lang w:val="en-GB" w:eastAsia="en-US"/>
        </w:rPr>
        <w:t xml:space="preserve"> DCI, i.e. the triggering offset indicated by DCI is applied to all SRS resource sets. In order to </w:t>
      </w:r>
      <w:r w:rsidR="00064E81">
        <w:rPr>
          <w:rFonts w:ascii="Times New Roman" w:eastAsia="Malgun Gothic" w:hAnsi="Times New Roman" w:cs="Times New Roman"/>
          <w:iCs/>
          <w:kern w:val="0"/>
          <w:sz w:val="20"/>
          <w:szCs w:val="20"/>
          <w:lang w:val="en-GB" w:eastAsia="en-US"/>
        </w:rPr>
        <w:t xml:space="preserve">allow </w:t>
      </w:r>
      <w:r w:rsidR="002E558D">
        <w:rPr>
          <w:rFonts w:ascii="Times New Roman" w:eastAsia="Malgun Gothic" w:hAnsi="Times New Roman" w:cs="Times New Roman"/>
          <w:iCs/>
          <w:kern w:val="0"/>
          <w:sz w:val="20"/>
          <w:szCs w:val="20"/>
          <w:lang w:val="en-GB" w:eastAsia="en-US"/>
        </w:rPr>
        <w:t xml:space="preserve">SRS transmissions corresponding to </w:t>
      </w:r>
      <w:r w:rsidR="00064E81">
        <w:rPr>
          <w:rFonts w:ascii="Times New Roman" w:eastAsia="Malgun Gothic" w:hAnsi="Times New Roman" w:cs="Times New Roman"/>
          <w:iCs/>
          <w:kern w:val="0"/>
          <w:sz w:val="20"/>
          <w:szCs w:val="20"/>
          <w:lang w:val="en-GB" w:eastAsia="en-US"/>
        </w:rPr>
        <w:t>different SRS resource</w:t>
      </w:r>
      <w:r w:rsidR="002E558D">
        <w:rPr>
          <w:rFonts w:ascii="Times New Roman" w:eastAsia="Malgun Gothic" w:hAnsi="Times New Roman" w:cs="Times New Roman"/>
          <w:iCs/>
          <w:kern w:val="0"/>
          <w:sz w:val="20"/>
          <w:szCs w:val="20"/>
          <w:lang w:val="en-GB" w:eastAsia="en-US"/>
        </w:rPr>
        <w:t xml:space="preserve"> set</w:t>
      </w:r>
      <w:r w:rsidR="00064E81">
        <w:rPr>
          <w:rFonts w:ascii="Times New Roman" w:eastAsia="Malgun Gothic" w:hAnsi="Times New Roman" w:cs="Times New Roman"/>
          <w:iCs/>
          <w:kern w:val="0"/>
          <w:sz w:val="20"/>
          <w:szCs w:val="20"/>
          <w:lang w:val="en-GB" w:eastAsia="en-US"/>
        </w:rPr>
        <w:t xml:space="preserve">s </w:t>
      </w:r>
      <w:r w:rsidR="00D86A0A">
        <w:rPr>
          <w:rFonts w:ascii="Times New Roman" w:eastAsia="Malgun Gothic" w:hAnsi="Times New Roman" w:cs="Times New Roman"/>
          <w:iCs/>
          <w:kern w:val="0"/>
          <w:sz w:val="20"/>
          <w:szCs w:val="20"/>
          <w:lang w:val="en-GB" w:eastAsia="en-US"/>
        </w:rPr>
        <w:t xml:space="preserve">to </w:t>
      </w:r>
      <w:r w:rsidR="00064E81">
        <w:rPr>
          <w:rFonts w:ascii="Times New Roman" w:eastAsia="Malgun Gothic" w:hAnsi="Times New Roman" w:cs="Times New Roman"/>
          <w:iCs/>
          <w:kern w:val="0"/>
          <w:sz w:val="20"/>
          <w:szCs w:val="20"/>
          <w:lang w:val="en-GB" w:eastAsia="en-US"/>
        </w:rPr>
        <w:t>be transmitted in different slots, the triggering offset indicated by DCI can be an offset in addition to the triggering offset indicated by RRC for each SRS resource set.</w:t>
      </w:r>
      <w:r w:rsidR="00B72D26">
        <w:rPr>
          <w:rFonts w:ascii="Times New Roman" w:eastAsia="Malgun Gothic" w:hAnsi="Times New Roman" w:cs="Times New Roman"/>
          <w:iCs/>
          <w:kern w:val="0"/>
          <w:sz w:val="20"/>
          <w:szCs w:val="20"/>
          <w:lang w:val="en-GB" w:eastAsia="en-US"/>
        </w:rPr>
        <w:t xml:space="preserve"> i.e. </w:t>
      </w:r>
      <w:r w:rsidR="00B72D26">
        <w:rPr>
          <w:rFonts w:ascii="Times New Roman" w:hAnsi="Times New Roman" w:cs="Times New Roman"/>
          <w:sz w:val="20"/>
          <w:szCs w:val="20"/>
        </w:rPr>
        <w:t>the transmission slot of an SRS resource set is n + k + m, where n is the slot index of DCI, k is the slot offset of the SRS resource set configured by RRC signaling, m is the common slot offset indicated by DCI.</w:t>
      </w:r>
      <w:r w:rsidR="00F44341">
        <w:rPr>
          <w:rFonts w:ascii="Times New Roman" w:hAnsi="Times New Roman" w:cs="Times New Roman"/>
          <w:sz w:val="20"/>
          <w:szCs w:val="20"/>
        </w:rPr>
        <w:t xml:space="preserve"> This solution also can be seen as a combination of Alt 1 and Alt 2.</w:t>
      </w:r>
    </w:p>
    <w:p w:rsidR="00F44341" w:rsidRPr="009D7141" w:rsidRDefault="00F44341" w:rsidP="005821DF">
      <w:pPr>
        <w:spacing w:beforeLines="50" w:afterLines="50"/>
        <w:rPr>
          <w:rFonts w:ascii="Times New Roman" w:eastAsia="Malgun Gothic" w:hAnsi="Times New Roman" w:cs="Times New Roman"/>
          <w:iCs/>
          <w:kern w:val="0"/>
          <w:sz w:val="20"/>
          <w:szCs w:val="20"/>
          <w:lang w:val="en-GB" w:eastAsia="en-US"/>
        </w:rPr>
      </w:pPr>
      <w:r>
        <w:rPr>
          <w:rFonts w:ascii="Times New Roman" w:hAnsi="Times New Roman" w:cs="Times New Roman" w:hint="eastAsia"/>
          <w:sz w:val="20"/>
          <w:szCs w:val="20"/>
        </w:rPr>
        <w:t>T</w:t>
      </w:r>
      <w:r>
        <w:rPr>
          <w:rFonts w:ascii="Times New Roman" w:hAnsi="Times New Roman" w:cs="Times New Roman"/>
          <w:sz w:val="20"/>
          <w:szCs w:val="20"/>
        </w:rPr>
        <w:t xml:space="preserve">he common slot offset can be indicated by DCI explicitly or implicitly. If the common slot offset is indicated by DCI implicitly, it can be associated </w:t>
      </w:r>
      <w:r w:rsidR="00D910F0">
        <w:rPr>
          <w:rFonts w:ascii="Times New Roman" w:hAnsi="Times New Roman" w:cs="Times New Roman"/>
          <w:sz w:val="20"/>
          <w:szCs w:val="20"/>
        </w:rPr>
        <w:t>with</w:t>
      </w:r>
      <w:r>
        <w:rPr>
          <w:rFonts w:ascii="Times New Roman" w:hAnsi="Times New Roman" w:cs="Times New Roman"/>
          <w:sz w:val="20"/>
          <w:szCs w:val="20"/>
        </w:rPr>
        <w:t xml:space="preserve"> the trigger state of the SRS resource sets</w:t>
      </w:r>
      <w:r w:rsidR="00D910F0">
        <w:rPr>
          <w:rFonts w:ascii="Times New Roman" w:hAnsi="Times New Roman" w:cs="Times New Roman"/>
          <w:sz w:val="20"/>
          <w:szCs w:val="20"/>
        </w:rPr>
        <w:t>.</w:t>
      </w:r>
    </w:p>
    <w:p w:rsidR="00F44341" w:rsidRPr="00C06672" w:rsidRDefault="00F44341"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1</w:t>
      </w:r>
      <w:r w:rsidR="00796C15">
        <w:rPr>
          <w:rFonts w:ascii="Times New Roman" w:hAnsi="Times New Roman" w:cs="Times New Roman"/>
          <w:b/>
          <w:i/>
          <w:sz w:val="20"/>
          <w:szCs w:val="20"/>
        </w:rPr>
        <w:t>:</w:t>
      </w:r>
    </w:p>
    <w:p w:rsidR="00D910F0" w:rsidRDefault="00F44341"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sidRPr="00C06672">
        <w:rPr>
          <w:rFonts w:ascii="Times New Roman" w:hAnsi="Times New Roman" w:cs="Times New Roman"/>
          <w:b/>
          <w:i/>
          <w:sz w:val="20"/>
          <w:szCs w:val="20"/>
        </w:rPr>
        <w:t xml:space="preserve">or the enhancements on </w:t>
      </w:r>
      <w:r>
        <w:rPr>
          <w:rFonts w:ascii="Times New Roman" w:hAnsi="Times New Roman" w:cs="Times New Roman" w:hint="eastAsia"/>
          <w:b/>
          <w:i/>
          <w:sz w:val="20"/>
          <w:szCs w:val="20"/>
        </w:rPr>
        <w:t xml:space="preserve">the </w:t>
      </w:r>
      <w:r w:rsidRPr="00C90C52">
        <w:rPr>
          <w:rFonts w:ascii="Times New Roman" w:hAnsi="Times New Roman" w:cs="Times New Roman"/>
          <w:b/>
          <w:i/>
          <w:sz w:val="20"/>
          <w:szCs w:val="20"/>
        </w:rPr>
        <w:t xml:space="preserve">determination of </w:t>
      </w:r>
      <w:proofErr w:type="spellStart"/>
      <w:r w:rsidRPr="00C90C52">
        <w:rPr>
          <w:rFonts w:ascii="Times New Roman" w:hAnsi="Times New Roman" w:cs="Times New Roman"/>
          <w:b/>
          <w:i/>
          <w:sz w:val="20"/>
          <w:szCs w:val="20"/>
        </w:rPr>
        <w:t>aperiodic</w:t>
      </w:r>
      <w:proofErr w:type="spellEnd"/>
      <w:r w:rsidRPr="00C90C52">
        <w:rPr>
          <w:rFonts w:ascii="Times New Roman" w:hAnsi="Times New Roman" w:cs="Times New Roman"/>
          <w:b/>
          <w:i/>
          <w:sz w:val="20"/>
          <w:szCs w:val="20"/>
        </w:rPr>
        <w:t xml:space="preserve"> SRS triggering offset</w:t>
      </w:r>
      <w:r>
        <w:rPr>
          <w:rFonts w:ascii="Times New Roman" w:hAnsi="Times New Roman" w:cs="Times New Roman" w:hint="eastAsia"/>
          <w:b/>
          <w:i/>
          <w:sz w:val="20"/>
          <w:szCs w:val="20"/>
        </w:rPr>
        <w:t xml:space="preserve">, </w:t>
      </w:r>
      <w:r w:rsidR="002E558D">
        <w:rPr>
          <w:rFonts w:ascii="Times New Roman" w:hAnsi="Times New Roman" w:cs="Times New Roman"/>
          <w:b/>
          <w:i/>
          <w:sz w:val="20"/>
          <w:szCs w:val="20"/>
        </w:rPr>
        <w:t>a</w:t>
      </w:r>
      <w:r w:rsidRPr="00C90C52">
        <w:rPr>
          <w:rFonts w:ascii="Times New Roman" w:hAnsi="Times New Roman" w:cs="Times New Roman"/>
          <w:b/>
          <w:i/>
          <w:sz w:val="20"/>
          <w:szCs w:val="20"/>
        </w:rPr>
        <w:t>lt 2</w:t>
      </w:r>
      <w:r>
        <w:rPr>
          <w:rFonts w:ascii="Times New Roman" w:hAnsi="Times New Roman" w:cs="Times New Roman"/>
          <w:b/>
          <w:i/>
          <w:sz w:val="20"/>
          <w:szCs w:val="20"/>
        </w:rPr>
        <w:t xml:space="preserve"> or a combination of </w:t>
      </w:r>
      <w:r w:rsidR="007C386C">
        <w:rPr>
          <w:rFonts w:ascii="Times New Roman" w:hAnsi="Times New Roman" w:cs="Times New Roman" w:hint="eastAsia"/>
          <w:b/>
          <w:i/>
          <w:sz w:val="20"/>
          <w:szCs w:val="20"/>
        </w:rPr>
        <w:t>a</w:t>
      </w:r>
      <w:r w:rsidR="007C386C">
        <w:rPr>
          <w:rFonts w:ascii="Times New Roman" w:hAnsi="Times New Roman" w:cs="Times New Roman"/>
          <w:b/>
          <w:i/>
          <w:sz w:val="20"/>
          <w:szCs w:val="20"/>
        </w:rPr>
        <w:t xml:space="preserve">lt </w:t>
      </w:r>
      <w:r>
        <w:rPr>
          <w:rFonts w:ascii="Times New Roman" w:hAnsi="Times New Roman" w:cs="Times New Roman"/>
          <w:b/>
          <w:i/>
          <w:sz w:val="20"/>
          <w:szCs w:val="20"/>
        </w:rPr>
        <w:t xml:space="preserve">1 and </w:t>
      </w:r>
      <w:r w:rsidR="007C386C">
        <w:rPr>
          <w:rFonts w:ascii="Times New Roman" w:hAnsi="Times New Roman" w:cs="Times New Roman" w:hint="eastAsia"/>
          <w:b/>
          <w:i/>
          <w:sz w:val="20"/>
          <w:szCs w:val="20"/>
        </w:rPr>
        <w:t>a</w:t>
      </w:r>
      <w:r w:rsidR="007C386C">
        <w:rPr>
          <w:rFonts w:ascii="Times New Roman" w:hAnsi="Times New Roman" w:cs="Times New Roman"/>
          <w:b/>
          <w:i/>
          <w:sz w:val="20"/>
          <w:szCs w:val="20"/>
        </w:rPr>
        <w:t xml:space="preserve">lt </w:t>
      </w:r>
      <w:r>
        <w:rPr>
          <w:rFonts w:ascii="Times New Roman" w:hAnsi="Times New Roman" w:cs="Times New Roman"/>
          <w:b/>
          <w:i/>
          <w:sz w:val="20"/>
          <w:szCs w:val="20"/>
        </w:rPr>
        <w:t xml:space="preserve">2 </w:t>
      </w:r>
      <w:r>
        <w:rPr>
          <w:rFonts w:ascii="Times New Roman" w:hAnsi="Times New Roman" w:cs="Times New Roman" w:hint="eastAsia"/>
          <w:b/>
          <w:i/>
          <w:sz w:val="20"/>
          <w:szCs w:val="20"/>
        </w:rPr>
        <w:t>is adopted</w:t>
      </w:r>
      <w:r w:rsidR="00D910F0">
        <w:rPr>
          <w:rFonts w:ascii="Times New Roman" w:hAnsi="Times New Roman" w:cs="Times New Roman"/>
          <w:b/>
          <w:i/>
          <w:sz w:val="20"/>
          <w:szCs w:val="20"/>
        </w:rPr>
        <w:t>,</w:t>
      </w:r>
      <w:r>
        <w:rPr>
          <w:rFonts w:ascii="Times New Roman" w:hAnsi="Times New Roman" w:cs="Times New Roman"/>
          <w:b/>
          <w:i/>
          <w:sz w:val="20"/>
          <w:szCs w:val="20"/>
        </w:rPr>
        <w:t xml:space="preserve"> </w:t>
      </w:r>
    </w:p>
    <w:p w:rsidR="00F44341" w:rsidRPr="00D910F0" w:rsidRDefault="00D910F0" w:rsidP="005821DF">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 xml:space="preserve">E.g. </w:t>
      </w:r>
      <w:r w:rsidR="00F44341" w:rsidRPr="00D910F0">
        <w:rPr>
          <w:rFonts w:ascii="Times New Roman" w:hAnsi="Times New Roman" w:cs="Times New Roman"/>
          <w:b/>
          <w:i/>
          <w:sz w:val="20"/>
          <w:szCs w:val="20"/>
        </w:rPr>
        <w:t xml:space="preserve">an additional slot offset is indicated by the DCI, </w:t>
      </w:r>
      <w:r w:rsidR="00D86A0A">
        <w:rPr>
          <w:rFonts w:ascii="Times New Roman" w:hAnsi="Times New Roman" w:cs="Times New Roman"/>
          <w:b/>
          <w:i/>
          <w:sz w:val="20"/>
          <w:szCs w:val="20"/>
        </w:rPr>
        <w:t>where</w:t>
      </w:r>
      <w:r w:rsidR="00F44341" w:rsidRPr="00D910F0">
        <w:rPr>
          <w:rFonts w:ascii="Times New Roman" w:hAnsi="Times New Roman" w:cs="Times New Roman"/>
          <w:b/>
          <w:i/>
          <w:sz w:val="20"/>
          <w:szCs w:val="20"/>
        </w:rPr>
        <w:t xml:space="preserve"> a</w:t>
      </w:r>
      <w:r w:rsidR="00F44341" w:rsidRPr="00D910F0">
        <w:rPr>
          <w:rFonts w:ascii="Times New Roman" w:hAnsi="Times New Roman" w:cs="Times New Roman" w:hint="eastAsia"/>
          <w:b/>
          <w:i/>
          <w:sz w:val="20"/>
          <w:szCs w:val="20"/>
        </w:rPr>
        <w:t>n</w:t>
      </w:r>
      <w:r w:rsidR="00F44341" w:rsidRPr="00D910F0">
        <w:rPr>
          <w:rFonts w:ascii="Times New Roman" w:hAnsi="Times New Roman" w:cs="Times New Roman"/>
          <w:b/>
          <w:i/>
          <w:sz w:val="20"/>
          <w:szCs w:val="20"/>
        </w:rPr>
        <w:t xml:space="preserve"> SRS resource set</w:t>
      </w:r>
      <w:r w:rsidR="00F44341" w:rsidRPr="00D910F0">
        <w:rPr>
          <w:rFonts w:ascii="Times New Roman" w:hAnsi="Times New Roman" w:cs="Times New Roman" w:hint="eastAsia"/>
          <w:b/>
          <w:i/>
          <w:sz w:val="20"/>
          <w:szCs w:val="20"/>
        </w:rPr>
        <w:t xml:space="preserve"> triggered by a DCI in slot n</w:t>
      </w:r>
      <w:r w:rsidR="00F44341" w:rsidRPr="00D910F0">
        <w:rPr>
          <w:rFonts w:ascii="Times New Roman" w:hAnsi="Times New Roman" w:cs="Times New Roman"/>
          <w:b/>
          <w:i/>
          <w:sz w:val="20"/>
          <w:szCs w:val="20"/>
        </w:rPr>
        <w:t xml:space="preserve"> is transmit</w:t>
      </w:r>
      <w:r w:rsidR="00F44341" w:rsidRPr="00D910F0">
        <w:rPr>
          <w:rFonts w:ascii="Times New Roman" w:hAnsi="Times New Roman" w:cs="Times New Roman" w:hint="eastAsia"/>
          <w:b/>
          <w:i/>
          <w:sz w:val="20"/>
          <w:szCs w:val="20"/>
        </w:rPr>
        <w:t>ted</w:t>
      </w:r>
      <w:r w:rsidR="00F44341" w:rsidRPr="00D910F0">
        <w:rPr>
          <w:rFonts w:ascii="Times New Roman" w:hAnsi="Times New Roman" w:cs="Times New Roman"/>
          <w:b/>
          <w:i/>
          <w:sz w:val="20"/>
          <w:szCs w:val="20"/>
        </w:rPr>
        <w:t xml:space="preserve"> in slot </w:t>
      </w:r>
      <w:proofErr w:type="spellStart"/>
      <w:r w:rsidR="00F44341" w:rsidRPr="00D910F0">
        <w:rPr>
          <w:rFonts w:ascii="Times New Roman" w:hAnsi="Times New Roman" w:cs="Times New Roman"/>
          <w:b/>
          <w:i/>
          <w:sz w:val="20"/>
          <w:szCs w:val="20"/>
        </w:rPr>
        <w:t>n+</w:t>
      </w:r>
      <w:r>
        <w:rPr>
          <w:rFonts w:ascii="Times New Roman" w:hAnsi="Times New Roman" w:cs="Times New Roman"/>
          <w:b/>
          <w:i/>
          <w:sz w:val="20"/>
          <w:szCs w:val="20"/>
        </w:rPr>
        <w:t>k</w:t>
      </w:r>
      <w:r w:rsidR="00F44341" w:rsidRPr="00D910F0">
        <w:rPr>
          <w:rFonts w:ascii="Times New Roman" w:hAnsi="Times New Roman" w:cs="Times New Roman"/>
          <w:b/>
          <w:i/>
          <w:sz w:val="20"/>
          <w:szCs w:val="20"/>
        </w:rPr>
        <w:t>+</w:t>
      </w:r>
      <w:r>
        <w:rPr>
          <w:rFonts w:ascii="Times New Roman" w:hAnsi="Times New Roman" w:cs="Times New Roman"/>
          <w:b/>
          <w:i/>
          <w:sz w:val="20"/>
          <w:szCs w:val="20"/>
        </w:rPr>
        <w:t>m</w:t>
      </w:r>
      <w:proofErr w:type="spellEnd"/>
      <w:r w:rsidR="00F44341" w:rsidRPr="00D910F0">
        <w:rPr>
          <w:rFonts w:ascii="Times New Roman" w:hAnsi="Times New Roman" w:cs="Times New Roman"/>
          <w:b/>
          <w:i/>
          <w:sz w:val="20"/>
          <w:szCs w:val="20"/>
        </w:rPr>
        <w:t xml:space="preserve">, where </w:t>
      </w:r>
      <w:r>
        <w:rPr>
          <w:rFonts w:ascii="Times New Roman" w:hAnsi="Times New Roman" w:cs="Times New Roman"/>
          <w:b/>
          <w:i/>
          <w:sz w:val="20"/>
          <w:szCs w:val="20"/>
        </w:rPr>
        <w:t>k</w:t>
      </w:r>
      <w:r w:rsidR="00F44341" w:rsidRPr="00D910F0">
        <w:rPr>
          <w:rFonts w:ascii="Times New Roman" w:hAnsi="Times New Roman" w:cs="Times New Roman"/>
          <w:b/>
          <w:i/>
          <w:sz w:val="20"/>
          <w:szCs w:val="20"/>
        </w:rPr>
        <w:t xml:space="preserve"> is the </w:t>
      </w:r>
      <w:r w:rsidR="00D86A0A">
        <w:rPr>
          <w:rFonts w:ascii="Times New Roman" w:hAnsi="Times New Roman" w:cs="Times New Roman"/>
          <w:b/>
          <w:i/>
          <w:sz w:val="20"/>
          <w:szCs w:val="20"/>
        </w:rPr>
        <w:t xml:space="preserve">SRS-resource-set specific </w:t>
      </w:r>
      <w:r w:rsidR="00F44341" w:rsidRPr="00D910F0">
        <w:rPr>
          <w:rFonts w:ascii="Times New Roman" w:hAnsi="Times New Roman" w:cs="Times New Roman"/>
          <w:b/>
          <w:i/>
          <w:sz w:val="20"/>
          <w:szCs w:val="20"/>
        </w:rPr>
        <w:t xml:space="preserve">slot offset configured by RRC, </w:t>
      </w:r>
      <w:r>
        <w:rPr>
          <w:rFonts w:ascii="Times New Roman" w:hAnsi="Times New Roman" w:cs="Times New Roman"/>
          <w:b/>
          <w:i/>
          <w:sz w:val="20"/>
          <w:szCs w:val="20"/>
        </w:rPr>
        <w:t>m</w:t>
      </w:r>
      <w:r w:rsidR="00F44341" w:rsidRPr="00D910F0">
        <w:rPr>
          <w:rFonts w:ascii="Times New Roman" w:hAnsi="Times New Roman" w:cs="Times New Roman"/>
          <w:b/>
          <w:i/>
          <w:sz w:val="20"/>
          <w:szCs w:val="20"/>
        </w:rPr>
        <w:t xml:space="preserve"> is the additional slot offset indicated by the DCI</w:t>
      </w:r>
      <w:r w:rsidR="00D86A0A">
        <w:rPr>
          <w:rFonts w:ascii="Times New Roman" w:hAnsi="Times New Roman" w:cs="Times New Roman"/>
          <w:b/>
          <w:i/>
          <w:sz w:val="20"/>
          <w:szCs w:val="20"/>
        </w:rPr>
        <w:t xml:space="preserve"> common to all triggered SRS sets</w:t>
      </w:r>
      <w:r w:rsidR="00F44341" w:rsidRPr="00D910F0">
        <w:rPr>
          <w:rFonts w:ascii="Times New Roman" w:hAnsi="Times New Roman" w:cs="Times New Roman"/>
          <w:b/>
          <w:i/>
          <w:sz w:val="20"/>
          <w:szCs w:val="20"/>
        </w:rPr>
        <w:t>.</w:t>
      </w:r>
    </w:p>
    <w:p w:rsidR="00210D20" w:rsidRDefault="00A2789C" w:rsidP="005821DF">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UE-specific DCI for </w:t>
      </w:r>
      <w:r w:rsidR="008D4B1E">
        <w:rPr>
          <w:rFonts w:ascii="Times New Roman" w:hAnsi="Times New Roman" w:cs="Times New Roman"/>
          <w:sz w:val="20"/>
          <w:szCs w:val="20"/>
        </w:rPr>
        <w:t xml:space="preserve">triggering </w:t>
      </w:r>
      <w:proofErr w:type="spellStart"/>
      <w:r>
        <w:rPr>
          <w:rFonts w:ascii="Times New Roman" w:hAnsi="Times New Roman" w:cs="Times New Roman"/>
          <w:sz w:val="20"/>
          <w:szCs w:val="20"/>
        </w:rPr>
        <w:t>aperiodic</w:t>
      </w:r>
      <w:proofErr w:type="spellEnd"/>
      <w:r>
        <w:rPr>
          <w:rFonts w:ascii="Times New Roman" w:hAnsi="Times New Roman" w:cs="Times New Roman"/>
          <w:sz w:val="20"/>
          <w:szCs w:val="20"/>
        </w:rPr>
        <w:t xml:space="preserve"> CSI-RS </w:t>
      </w:r>
      <w:r w:rsidR="008D4B1E">
        <w:rPr>
          <w:rFonts w:ascii="Times New Roman" w:hAnsi="Times New Roman" w:cs="Times New Roman"/>
          <w:sz w:val="20"/>
          <w:szCs w:val="20"/>
        </w:rPr>
        <w:t xml:space="preserve">without </w:t>
      </w:r>
      <w:r w:rsidR="008474DD">
        <w:rPr>
          <w:rFonts w:ascii="Times New Roman" w:hAnsi="Times New Roman" w:cs="Times New Roman"/>
          <w:sz w:val="20"/>
          <w:szCs w:val="20"/>
        </w:rPr>
        <w:t xml:space="preserve">uplink </w:t>
      </w:r>
      <w:r w:rsidR="008D4B1E">
        <w:rPr>
          <w:rFonts w:ascii="Times New Roman" w:hAnsi="Times New Roman" w:cs="Times New Roman"/>
          <w:sz w:val="20"/>
          <w:szCs w:val="20"/>
        </w:rPr>
        <w:t>data and without CSI</w:t>
      </w:r>
      <w:r>
        <w:rPr>
          <w:rFonts w:ascii="Times New Roman" w:hAnsi="Times New Roman" w:cs="Times New Roman"/>
          <w:sz w:val="20"/>
          <w:szCs w:val="20"/>
        </w:rPr>
        <w:t xml:space="preserve"> is supported</w:t>
      </w:r>
      <w:r w:rsidR="00BF5A4B">
        <w:rPr>
          <w:rFonts w:ascii="Times New Roman" w:hAnsi="Times New Roman" w:cs="Times New Roman"/>
          <w:sz w:val="20"/>
          <w:szCs w:val="20"/>
        </w:rPr>
        <w:t xml:space="preserve"> in NR</w:t>
      </w:r>
      <w:r>
        <w:rPr>
          <w:rFonts w:ascii="Times New Roman" w:hAnsi="Times New Roman" w:cs="Times New Roman"/>
          <w:sz w:val="20"/>
          <w:szCs w:val="20"/>
        </w:rPr>
        <w:t xml:space="preserve">. It is </w:t>
      </w:r>
      <w:r w:rsidR="00FC5B0D">
        <w:rPr>
          <w:rFonts w:ascii="Times New Roman" w:hAnsi="Times New Roman" w:cs="Times New Roman"/>
          <w:sz w:val="20"/>
          <w:szCs w:val="20"/>
        </w:rPr>
        <w:t>also useful</w:t>
      </w:r>
      <w:r>
        <w:rPr>
          <w:rFonts w:ascii="Times New Roman" w:hAnsi="Times New Roman" w:cs="Times New Roman"/>
          <w:sz w:val="20"/>
          <w:szCs w:val="20"/>
        </w:rPr>
        <w:t xml:space="preserve"> to support UE-specific DCI for </w:t>
      </w:r>
      <w:r w:rsidR="008D4B1E">
        <w:rPr>
          <w:rFonts w:ascii="Times New Roman" w:hAnsi="Times New Roman" w:cs="Times New Roman"/>
          <w:sz w:val="20"/>
          <w:szCs w:val="20"/>
        </w:rPr>
        <w:t xml:space="preserve">triggering </w:t>
      </w:r>
      <w:proofErr w:type="spellStart"/>
      <w:r>
        <w:rPr>
          <w:rFonts w:ascii="Times New Roman" w:hAnsi="Times New Roman" w:cs="Times New Roman"/>
          <w:sz w:val="20"/>
          <w:szCs w:val="20"/>
        </w:rPr>
        <w:t>aperiodic</w:t>
      </w:r>
      <w:proofErr w:type="spellEnd"/>
      <w:r>
        <w:rPr>
          <w:rFonts w:ascii="Times New Roman" w:hAnsi="Times New Roman" w:cs="Times New Roman"/>
          <w:sz w:val="20"/>
          <w:szCs w:val="20"/>
        </w:rPr>
        <w:t xml:space="preserve"> SRS </w:t>
      </w:r>
      <w:r w:rsidR="008D4B1E">
        <w:rPr>
          <w:rFonts w:ascii="Times New Roman" w:hAnsi="Times New Roman" w:cs="Times New Roman"/>
          <w:sz w:val="20"/>
          <w:szCs w:val="20"/>
        </w:rPr>
        <w:t>without uplink data</w:t>
      </w:r>
      <w:r w:rsidR="00FC5B0D">
        <w:rPr>
          <w:rFonts w:ascii="Times New Roman" w:hAnsi="Times New Roman" w:cs="Times New Roman"/>
          <w:sz w:val="20"/>
          <w:szCs w:val="20"/>
        </w:rPr>
        <w:t xml:space="preserve">, </w:t>
      </w:r>
      <w:r w:rsidR="00CA690D">
        <w:rPr>
          <w:rFonts w:ascii="Times New Roman" w:hAnsi="Times New Roman" w:cs="Times New Roman"/>
          <w:sz w:val="20"/>
          <w:szCs w:val="20"/>
        </w:rPr>
        <w:t>CSI and CSI-RS</w:t>
      </w:r>
      <w:r>
        <w:rPr>
          <w:rFonts w:ascii="Times New Roman" w:hAnsi="Times New Roman" w:cs="Times New Roman"/>
          <w:sz w:val="20"/>
          <w:szCs w:val="20"/>
        </w:rPr>
        <w:t>.</w:t>
      </w:r>
    </w:p>
    <w:p w:rsidR="00210D20" w:rsidRPr="008474DD" w:rsidRDefault="00BF5A4B" w:rsidP="005821DF">
      <w:pPr>
        <w:spacing w:beforeLines="50" w:afterLines="50"/>
        <w:rPr>
          <w:rFonts w:ascii="Times New Roman" w:hAnsi="Times New Roman" w:cs="Times New Roman"/>
          <w:sz w:val="20"/>
          <w:szCs w:val="20"/>
        </w:rPr>
      </w:pPr>
      <w:r>
        <w:rPr>
          <w:rFonts w:ascii="Times New Roman" w:hAnsi="Times New Roman" w:cs="Times New Roman"/>
          <w:sz w:val="20"/>
          <w:szCs w:val="20"/>
        </w:rPr>
        <w:t>DCI format 2_3</w:t>
      </w:r>
      <w:r w:rsidR="00C66BFC">
        <w:rPr>
          <w:rFonts w:ascii="Times New Roman" w:hAnsi="Times New Roman" w:cs="Times New Roman"/>
          <w:sz w:val="20"/>
          <w:szCs w:val="20"/>
        </w:rPr>
        <w:t xml:space="preserve"> is </w:t>
      </w:r>
      <w:r w:rsidR="00527C02">
        <w:rPr>
          <w:rFonts w:ascii="Times New Roman" w:hAnsi="Times New Roman" w:cs="Times New Roman"/>
          <w:sz w:val="20"/>
          <w:szCs w:val="20"/>
        </w:rPr>
        <w:t xml:space="preserve">now </w:t>
      </w:r>
      <w:r w:rsidR="00C66BFC">
        <w:rPr>
          <w:rFonts w:ascii="Times New Roman" w:hAnsi="Times New Roman" w:cs="Times New Roman"/>
          <w:sz w:val="20"/>
          <w:szCs w:val="20"/>
        </w:rPr>
        <w:t>supported</w:t>
      </w:r>
      <w:r w:rsidR="00527C02">
        <w:rPr>
          <w:rFonts w:ascii="Times New Roman" w:hAnsi="Times New Roman" w:cs="Times New Roman"/>
          <w:sz w:val="20"/>
          <w:szCs w:val="20"/>
        </w:rPr>
        <w:t xml:space="preserve"> on</w:t>
      </w:r>
      <w:r w:rsidR="00C66BFC">
        <w:rPr>
          <w:rFonts w:ascii="Times New Roman" w:hAnsi="Times New Roman" w:cs="Times New Roman"/>
          <w:sz w:val="20"/>
          <w:szCs w:val="20"/>
        </w:rPr>
        <w:t xml:space="preserve"> triggering </w:t>
      </w:r>
      <w:proofErr w:type="spellStart"/>
      <w:r w:rsidR="00C66BFC">
        <w:rPr>
          <w:rFonts w:ascii="Times New Roman" w:hAnsi="Times New Roman" w:cs="Times New Roman"/>
          <w:sz w:val="20"/>
          <w:szCs w:val="20"/>
        </w:rPr>
        <w:t>aperiodic</w:t>
      </w:r>
      <w:proofErr w:type="spellEnd"/>
      <w:r w:rsidR="00C66BFC">
        <w:rPr>
          <w:rFonts w:ascii="Times New Roman" w:hAnsi="Times New Roman" w:cs="Times New Roman"/>
          <w:sz w:val="20"/>
          <w:szCs w:val="20"/>
        </w:rPr>
        <w:t xml:space="preserve"> SRS</w:t>
      </w:r>
      <w:r w:rsidR="00FC5B0D">
        <w:rPr>
          <w:rFonts w:ascii="Times New Roman" w:hAnsi="Times New Roman" w:cs="Times New Roman"/>
          <w:sz w:val="20"/>
          <w:szCs w:val="20"/>
        </w:rPr>
        <w:t xml:space="preserve"> transmission </w:t>
      </w:r>
      <w:r w:rsidR="00C66BFC">
        <w:rPr>
          <w:rFonts w:ascii="Times New Roman" w:hAnsi="Times New Roman" w:cs="Times New Roman"/>
          <w:sz w:val="20"/>
          <w:szCs w:val="20"/>
        </w:rPr>
        <w:t xml:space="preserve">of </w:t>
      </w:r>
      <w:r w:rsidR="00527C02">
        <w:rPr>
          <w:rFonts w:ascii="Times New Roman" w:hAnsi="Times New Roman" w:cs="Times New Roman"/>
          <w:sz w:val="20"/>
          <w:szCs w:val="20"/>
        </w:rPr>
        <w:t xml:space="preserve">SRS resources for </w:t>
      </w:r>
      <w:r w:rsidR="00BE1F3B">
        <w:rPr>
          <w:rFonts w:ascii="Times New Roman" w:hAnsi="Times New Roman" w:cs="Times New Roman"/>
          <w:sz w:val="20"/>
          <w:szCs w:val="20"/>
        </w:rPr>
        <w:t>carrier switching</w:t>
      </w:r>
      <w:r w:rsidR="00527C02">
        <w:rPr>
          <w:rFonts w:ascii="Times New Roman" w:hAnsi="Times New Roman" w:cs="Times New Roman"/>
          <w:sz w:val="20"/>
          <w:szCs w:val="20"/>
        </w:rPr>
        <w:t xml:space="preserve">. DCI format 2_3 can trigger SRS transmissions for </w:t>
      </w:r>
      <w:r w:rsidR="00C66BFC">
        <w:rPr>
          <w:rFonts w:ascii="Times New Roman" w:hAnsi="Times New Roman" w:cs="Times New Roman"/>
          <w:sz w:val="20"/>
          <w:szCs w:val="20"/>
        </w:rPr>
        <w:t>multiple UEs and/or SRS transmission</w:t>
      </w:r>
      <w:r w:rsidR="00527C02">
        <w:rPr>
          <w:rFonts w:ascii="Times New Roman" w:hAnsi="Times New Roman" w:cs="Times New Roman"/>
          <w:sz w:val="20"/>
          <w:szCs w:val="20"/>
        </w:rPr>
        <w:t xml:space="preserve">s </w:t>
      </w:r>
      <w:r w:rsidR="007C386C">
        <w:rPr>
          <w:rFonts w:ascii="Times New Roman" w:hAnsi="Times New Roman" w:cs="Times New Roman" w:hint="eastAsia"/>
          <w:sz w:val="20"/>
          <w:szCs w:val="20"/>
        </w:rPr>
        <w:t>on</w:t>
      </w:r>
      <w:r w:rsidR="007C386C">
        <w:rPr>
          <w:rFonts w:ascii="Times New Roman" w:hAnsi="Times New Roman" w:cs="Times New Roman"/>
          <w:sz w:val="20"/>
          <w:szCs w:val="20"/>
        </w:rPr>
        <w:t xml:space="preserve"> </w:t>
      </w:r>
      <w:r w:rsidR="00C66BFC">
        <w:rPr>
          <w:rFonts w:ascii="Times New Roman" w:hAnsi="Times New Roman" w:cs="Times New Roman"/>
          <w:sz w:val="20"/>
          <w:szCs w:val="20"/>
        </w:rPr>
        <w:t>multiple CCs.</w:t>
      </w:r>
      <w:r w:rsidR="00814F35">
        <w:rPr>
          <w:rFonts w:ascii="Times New Roman" w:hAnsi="Times New Roman" w:cs="Times New Roman"/>
          <w:sz w:val="20"/>
          <w:szCs w:val="20"/>
        </w:rPr>
        <w:t xml:space="preserve"> </w:t>
      </w:r>
      <w:r w:rsidR="00192D6F">
        <w:rPr>
          <w:rFonts w:ascii="Times New Roman" w:hAnsi="Times New Roman" w:cs="Times New Roman" w:hint="eastAsia"/>
          <w:sz w:val="20"/>
          <w:szCs w:val="20"/>
        </w:rPr>
        <w:t>T</w:t>
      </w:r>
      <w:r w:rsidR="00BE1F3B">
        <w:rPr>
          <w:rFonts w:ascii="Times New Roman" w:hAnsi="Times New Roman" w:cs="Times New Roman"/>
          <w:sz w:val="20"/>
          <w:szCs w:val="20"/>
        </w:rPr>
        <w:t xml:space="preserve">he </w:t>
      </w:r>
      <w:r w:rsidR="00192D6F">
        <w:rPr>
          <w:rFonts w:ascii="Times New Roman" w:hAnsi="Times New Roman" w:cs="Times New Roman"/>
          <w:sz w:val="20"/>
          <w:szCs w:val="20"/>
        </w:rPr>
        <w:t xml:space="preserve">effects of </w:t>
      </w:r>
      <w:r w:rsidR="00BE1F3B">
        <w:rPr>
          <w:rFonts w:ascii="Times New Roman" w:hAnsi="Times New Roman" w:cs="Times New Roman"/>
          <w:sz w:val="20"/>
          <w:szCs w:val="20"/>
        </w:rPr>
        <w:t>DCI overhead reduc</w:t>
      </w:r>
      <w:r w:rsidR="00192D6F">
        <w:rPr>
          <w:rFonts w:ascii="Times New Roman" w:hAnsi="Times New Roman" w:cs="Times New Roman"/>
          <w:sz w:val="20"/>
          <w:szCs w:val="20"/>
        </w:rPr>
        <w:t>tion</w:t>
      </w:r>
      <w:r w:rsidR="00BE1F3B">
        <w:rPr>
          <w:rFonts w:ascii="Times New Roman" w:hAnsi="Times New Roman" w:cs="Times New Roman"/>
          <w:sz w:val="20"/>
          <w:szCs w:val="20"/>
        </w:rPr>
        <w:t xml:space="preserve"> </w:t>
      </w:r>
      <w:r w:rsidR="00192D6F">
        <w:rPr>
          <w:rFonts w:ascii="Times New Roman" w:hAnsi="Times New Roman" w:cs="Times New Roman"/>
          <w:sz w:val="20"/>
          <w:szCs w:val="20"/>
        </w:rPr>
        <w:t>of</w:t>
      </w:r>
      <w:r w:rsidR="00BE1F3B">
        <w:rPr>
          <w:rFonts w:ascii="Times New Roman" w:hAnsi="Times New Roman" w:cs="Times New Roman"/>
          <w:sz w:val="20"/>
          <w:szCs w:val="20"/>
        </w:rPr>
        <w:t xml:space="preserve"> e</w:t>
      </w:r>
      <w:r w:rsidR="0043442F">
        <w:rPr>
          <w:rFonts w:ascii="Times New Roman" w:hAnsi="Times New Roman" w:cs="Times New Roman"/>
          <w:sz w:val="20"/>
          <w:szCs w:val="20"/>
        </w:rPr>
        <w:t xml:space="preserve">xtending DCI format 2_3 for </w:t>
      </w:r>
      <w:r w:rsidR="00180CC1">
        <w:rPr>
          <w:rFonts w:ascii="Times New Roman" w:hAnsi="Times New Roman" w:cs="Times New Roman"/>
          <w:sz w:val="20"/>
          <w:szCs w:val="20"/>
        </w:rPr>
        <w:t xml:space="preserve">triggering </w:t>
      </w:r>
      <w:proofErr w:type="spellStart"/>
      <w:r w:rsidR="00180CC1">
        <w:rPr>
          <w:rFonts w:ascii="Times New Roman" w:hAnsi="Times New Roman" w:cs="Times New Roman"/>
          <w:sz w:val="20"/>
          <w:szCs w:val="20"/>
        </w:rPr>
        <w:t>aperiodic</w:t>
      </w:r>
      <w:proofErr w:type="spellEnd"/>
      <w:r w:rsidR="00180CC1">
        <w:rPr>
          <w:rFonts w:ascii="Times New Roman" w:hAnsi="Times New Roman" w:cs="Times New Roman"/>
          <w:sz w:val="20"/>
          <w:szCs w:val="20"/>
        </w:rPr>
        <w:t xml:space="preserve"> SRS transmission of SRS resource sets with usages other than </w:t>
      </w:r>
      <w:r w:rsidR="00180CC1">
        <w:rPr>
          <w:rFonts w:ascii="Times New Roman" w:hAnsi="Times New Roman" w:cs="Times New Roman" w:hint="eastAsia"/>
          <w:sz w:val="20"/>
          <w:szCs w:val="20"/>
        </w:rPr>
        <w:t>carrier</w:t>
      </w:r>
      <w:r w:rsidR="00180CC1">
        <w:rPr>
          <w:rFonts w:ascii="Times New Roman" w:hAnsi="Times New Roman" w:cs="Times New Roman"/>
          <w:sz w:val="20"/>
          <w:szCs w:val="20"/>
        </w:rPr>
        <w:t xml:space="preserve"> switching</w:t>
      </w:r>
      <w:r w:rsidR="00BE1F3B">
        <w:rPr>
          <w:rFonts w:ascii="Times New Roman" w:hAnsi="Times New Roman" w:cs="Times New Roman"/>
          <w:sz w:val="20"/>
          <w:szCs w:val="20"/>
        </w:rPr>
        <w:t xml:space="preserve"> </w:t>
      </w:r>
      <w:r w:rsidR="00192D6F">
        <w:rPr>
          <w:rFonts w:ascii="Times New Roman" w:hAnsi="Times New Roman" w:cs="Times New Roman"/>
          <w:sz w:val="20"/>
          <w:szCs w:val="20"/>
        </w:rPr>
        <w:t xml:space="preserve">would not </w:t>
      </w:r>
      <w:r w:rsidR="00722354">
        <w:rPr>
          <w:rFonts w:ascii="Times New Roman" w:hAnsi="Times New Roman" w:cs="Times New Roman"/>
          <w:sz w:val="20"/>
          <w:szCs w:val="20"/>
        </w:rPr>
        <w:t xml:space="preserve">be </w:t>
      </w:r>
      <w:r w:rsidR="00192D6F">
        <w:rPr>
          <w:rFonts w:ascii="Times New Roman" w:hAnsi="Times New Roman" w:cs="Times New Roman"/>
          <w:sz w:val="20"/>
          <w:szCs w:val="20"/>
        </w:rPr>
        <w:t>obvious</w:t>
      </w:r>
      <w:r w:rsidR="00BE1F3B">
        <w:rPr>
          <w:rFonts w:ascii="Times New Roman" w:hAnsi="Times New Roman" w:cs="Times New Roman"/>
          <w:sz w:val="20"/>
          <w:szCs w:val="20"/>
        </w:rPr>
        <w:t>. That’s because the SRS transmission for “codebook”/“</w:t>
      </w:r>
      <w:proofErr w:type="spellStart"/>
      <w:r w:rsidR="00BE1F3B">
        <w:rPr>
          <w:rFonts w:ascii="Times New Roman" w:hAnsi="Times New Roman" w:cs="Times New Roman"/>
          <w:sz w:val="20"/>
          <w:szCs w:val="20"/>
        </w:rPr>
        <w:t>nonCodebook</w:t>
      </w:r>
      <w:proofErr w:type="spellEnd"/>
      <w:r w:rsidR="00BE1F3B">
        <w:rPr>
          <w:rFonts w:ascii="Times New Roman" w:hAnsi="Times New Roman" w:cs="Times New Roman"/>
          <w:sz w:val="20"/>
          <w:szCs w:val="20"/>
        </w:rPr>
        <w:t>”/“</w:t>
      </w:r>
      <w:proofErr w:type="spellStart"/>
      <w:r w:rsidR="00BE1F3B">
        <w:rPr>
          <w:rFonts w:ascii="Times New Roman" w:hAnsi="Times New Roman" w:cs="Times New Roman"/>
          <w:sz w:val="20"/>
          <w:szCs w:val="20"/>
        </w:rPr>
        <w:t>beamMan</w:t>
      </w:r>
      <w:r w:rsidR="00722354">
        <w:rPr>
          <w:rFonts w:ascii="Times New Roman" w:hAnsi="Times New Roman" w:cs="Times New Roman"/>
          <w:sz w:val="20"/>
          <w:szCs w:val="20"/>
        </w:rPr>
        <w:t>a</w:t>
      </w:r>
      <w:r w:rsidR="00BE1F3B">
        <w:rPr>
          <w:rFonts w:ascii="Times New Roman" w:hAnsi="Times New Roman" w:cs="Times New Roman"/>
          <w:sz w:val="20"/>
          <w:szCs w:val="20"/>
        </w:rPr>
        <w:t>gement</w:t>
      </w:r>
      <w:proofErr w:type="spellEnd"/>
      <w:r w:rsidR="00BE1F3B">
        <w:rPr>
          <w:rFonts w:ascii="Times New Roman" w:hAnsi="Times New Roman" w:cs="Times New Roman"/>
          <w:sz w:val="20"/>
          <w:szCs w:val="20"/>
        </w:rPr>
        <w:t>” can be triggered by the DCI that schedul</w:t>
      </w:r>
      <w:r w:rsidR="00722354">
        <w:rPr>
          <w:rFonts w:ascii="Times New Roman" w:hAnsi="Times New Roman" w:cs="Times New Roman"/>
          <w:sz w:val="20"/>
          <w:szCs w:val="20"/>
        </w:rPr>
        <w:t>es</w:t>
      </w:r>
      <w:r w:rsidR="00BE1F3B">
        <w:rPr>
          <w:rFonts w:ascii="Times New Roman" w:hAnsi="Times New Roman" w:cs="Times New Roman"/>
          <w:sz w:val="20"/>
          <w:szCs w:val="20"/>
        </w:rPr>
        <w:t xml:space="preserve"> UL data/DL data or CSI reporting, </w:t>
      </w:r>
      <w:r w:rsidR="00561C7F">
        <w:rPr>
          <w:rFonts w:ascii="Times New Roman" w:hAnsi="Times New Roman" w:cs="Times New Roman"/>
          <w:sz w:val="20"/>
          <w:szCs w:val="20"/>
        </w:rPr>
        <w:t>the</w:t>
      </w:r>
      <w:r w:rsidR="00192D6F">
        <w:rPr>
          <w:rFonts w:ascii="Times New Roman" w:hAnsi="Times New Roman" w:cs="Times New Roman"/>
          <w:sz w:val="20"/>
          <w:szCs w:val="20"/>
        </w:rPr>
        <w:t xml:space="preserve">re are plenty </w:t>
      </w:r>
      <w:proofErr w:type="gramStart"/>
      <w:r w:rsidR="00192D6F">
        <w:rPr>
          <w:rFonts w:ascii="Times New Roman" w:hAnsi="Times New Roman" w:cs="Times New Roman"/>
          <w:sz w:val="20"/>
          <w:szCs w:val="20"/>
        </w:rPr>
        <w:t xml:space="preserve">of </w:t>
      </w:r>
      <w:r w:rsidR="00561C7F">
        <w:rPr>
          <w:rFonts w:ascii="Times New Roman" w:hAnsi="Times New Roman" w:cs="Times New Roman"/>
          <w:sz w:val="20"/>
          <w:szCs w:val="20"/>
        </w:rPr>
        <w:t xml:space="preserve"> trigger</w:t>
      </w:r>
      <w:proofErr w:type="gramEnd"/>
      <w:r w:rsidR="00561C7F">
        <w:rPr>
          <w:rFonts w:ascii="Times New Roman" w:hAnsi="Times New Roman" w:cs="Times New Roman"/>
          <w:sz w:val="20"/>
          <w:szCs w:val="20"/>
        </w:rPr>
        <w:t xml:space="preserve"> occasions if flexible </w:t>
      </w:r>
      <w:proofErr w:type="spellStart"/>
      <w:r w:rsidR="00561C7F">
        <w:rPr>
          <w:rFonts w:ascii="Times New Roman" w:hAnsi="Times New Roman" w:cs="Times New Roman"/>
          <w:sz w:val="20"/>
          <w:szCs w:val="20"/>
        </w:rPr>
        <w:t>aperiodic</w:t>
      </w:r>
      <w:proofErr w:type="spellEnd"/>
      <w:r w:rsidR="00561C7F">
        <w:rPr>
          <w:rFonts w:ascii="Times New Roman" w:hAnsi="Times New Roman" w:cs="Times New Roman"/>
          <w:sz w:val="20"/>
          <w:szCs w:val="20"/>
        </w:rPr>
        <w:t xml:space="preserve"> SRS triggering is enhanced for </w:t>
      </w:r>
      <w:r w:rsidR="00192D6F">
        <w:rPr>
          <w:rFonts w:ascii="Times New Roman" w:hAnsi="Times New Roman" w:cs="Times New Roman"/>
          <w:sz w:val="20"/>
          <w:szCs w:val="20"/>
        </w:rPr>
        <w:t>these</w:t>
      </w:r>
      <w:r w:rsidR="00561C7F">
        <w:rPr>
          <w:rFonts w:ascii="Times New Roman" w:hAnsi="Times New Roman" w:cs="Times New Roman"/>
          <w:sz w:val="20"/>
          <w:szCs w:val="20"/>
        </w:rPr>
        <w:t xml:space="preserve"> DCI formats. </w:t>
      </w:r>
      <w:r w:rsidR="00192D6F">
        <w:rPr>
          <w:rFonts w:ascii="Times New Roman" w:hAnsi="Times New Roman" w:cs="Times New Roman"/>
          <w:sz w:val="20"/>
          <w:szCs w:val="20"/>
        </w:rPr>
        <w:t xml:space="preserve">Hence the discussion of enhancement for group-common DCI is expected to be with low priority. </w:t>
      </w:r>
    </w:p>
    <w:p w:rsidR="00210D20" w:rsidRDefault="00210D20"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 xml:space="preserve">Proposal </w:t>
      </w:r>
      <w:r w:rsidR="004159AC">
        <w:rPr>
          <w:rFonts w:ascii="Times New Roman" w:hAnsi="Times New Roman" w:cs="Times New Roman"/>
          <w:b/>
          <w:i/>
          <w:sz w:val="20"/>
          <w:szCs w:val="20"/>
        </w:rPr>
        <w:t>2</w:t>
      </w:r>
      <w:r w:rsidR="00796C15">
        <w:rPr>
          <w:rFonts w:ascii="Times New Roman" w:hAnsi="Times New Roman" w:cs="Times New Roman"/>
          <w:b/>
          <w:i/>
          <w:sz w:val="20"/>
          <w:szCs w:val="20"/>
        </w:rPr>
        <w:t>:</w:t>
      </w:r>
    </w:p>
    <w:p w:rsidR="004159AC" w:rsidRDefault="004159AC"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 xml:space="preserve">The following </w:t>
      </w:r>
      <w:r w:rsidR="00210D20">
        <w:rPr>
          <w:rFonts w:ascii="Times New Roman" w:hAnsi="Times New Roman" w:cs="Times New Roman" w:hint="eastAsia"/>
          <w:b/>
          <w:i/>
          <w:sz w:val="20"/>
          <w:szCs w:val="20"/>
        </w:rPr>
        <w:t>UE-specific DCI for AP-SRS triggering is adopted</w:t>
      </w:r>
      <w:r>
        <w:rPr>
          <w:rFonts w:ascii="Times New Roman" w:hAnsi="Times New Roman" w:cs="Times New Roman"/>
          <w:b/>
          <w:i/>
          <w:sz w:val="20"/>
          <w:szCs w:val="20"/>
        </w:rPr>
        <w:t>:</w:t>
      </w:r>
    </w:p>
    <w:p w:rsidR="00210D20" w:rsidRDefault="00210D20" w:rsidP="005821DF">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AP-SRS triggering with DCI format 0_1/0_2 without </w:t>
      </w:r>
      <w:r w:rsidRPr="00321698">
        <w:rPr>
          <w:rFonts w:ascii="Times New Roman" w:hAnsi="Times New Roman" w:cs="Times New Roman"/>
          <w:b/>
          <w:i/>
          <w:sz w:val="20"/>
          <w:szCs w:val="20"/>
        </w:rPr>
        <w:t>uplink data</w:t>
      </w:r>
      <w:r w:rsidR="00157810">
        <w:rPr>
          <w:rFonts w:ascii="Times New Roman" w:hAnsi="Times New Roman" w:cs="Times New Roman" w:hint="eastAsia"/>
          <w:b/>
          <w:i/>
          <w:sz w:val="20"/>
          <w:szCs w:val="20"/>
        </w:rPr>
        <w:t xml:space="preserve">, </w:t>
      </w:r>
      <w:r w:rsidRPr="00321698">
        <w:rPr>
          <w:rFonts w:ascii="Times New Roman" w:hAnsi="Times New Roman" w:cs="Times New Roman"/>
          <w:b/>
          <w:i/>
          <w:sz w:val="20"/>
          <w:szCs w:val="20"/>
        </w:rPr>
        <w:t>CSI</w:t>
      </w:r>
      <w:r w:rsidR="004159AC">
        <w:rPr>
          <w:rFonts w:ascii="Times New Roman" w:hAnsi="Times New Roman" w:cs="Times New Roman"/>
          <w:b/>
          <w:i/>
          <w:sz w:val="20"/>
          <w:szCs w:val="20"/>
        </w:rPr>
        <w:t xml:space="preserve"> and CSI-RS</w:t>
      </w:r>
      <w:r w:rsidR="00157810">
        <w:rPr>
          <w:rFonts w:ascii="Times New Roman" w:hAnsi="Times New Roman" w:cs="Times New Roman" w:hint="eastAsia"/>
          <w:b/>
          <w:i/>
          <w:sz w:val="20"/>
          <w:szCs w:val="20"/>
        </w:rPr>
        <w:t>.</w:t>
      </w:r>
    </w:p>
    <w:p w:rsidR="0085521E" w:rsidRDefault="005937FB" w:rsidP="005821DF">
      <w:pPr>
        <w:spacing w:beforeLines="50" w:afterLines="50"/>
        <w:rPr>
          <w:rFonts w:ascii="Times New Roman" w:hAnsi="Times New Roman" w:cs="Times New Roman"/>
          <w:color w:val="000000"/>
          <w:sz w:val="20"/>
          <w:szCs w:val="20"/>
        </w:rPr>
      </w:pPr>
      <w:r>
        <w:rPr>
          <w:rFonts w:ascii="Times New Roman" w:hAnsi="Times New Roman" w:cs="Times New Roman"/>
          <w:bCs/>
          <w:iCs/>
          <w:sz w:val="20"/>
          <w:szCs w:val="20"/>
        </w:rPr>
        <w:t>SRS resource reuse is supported by current specifications. F</w:t>
      </w:r>
      <w:r w:rsidR="00A901FD" w:rsidRPr="002D459A">
        <w:rPr>
          <w:rFonts w:ascii="Times New Roman" w:hAnsi="Times New Roman" w:cs="Times New Roman" w:hint="eastAsia"/>
          <w:bCs/>
          <w:iCs/>
          <w:sz w:val="20"/>
          <w:szCs w:val="20"/>
        </w:rPr>
        <w:t>or</w:t>
      </w:r>
      <w:r w:rsidR="00A901FD" w:rsidRPr="002D459A">
        <w:rPr>
          <w:rFonts w:ascii="Times New Roman" w:hAnsi="Times New Roman" w:cs="Times New Roman"/>
          <w:bCs/>
          <w:iCs/>
          <w:sz w:val="20"/>
          <w:szCs w:val="20"/>
        </w:rPr>
        <w:t xml:space="preserve"> codebook</w:t>
      </w:r>
      <w:r w:rsidR="002D459A">
        <w:rPr>
          <w:rFonts w:ascii="Times New Roman" w:hAnsi="Times New Roman" w:cs="Times New Roman"/>
          <w:bCs/>
          <w:iCs/>
          <w:sz w:val="20"/>
          <w:szCs w:val="20"/>
        </w:rPr>
        <w:t>-</w:t>
      </w:r>
      <w:r w:rsidR="00A901FD" w:rsidRPr="002D459A">
        <w:rPr>
          <w:rFonts w:ascii="Times New Roman" w:hAnsi="Times New Roman" w:cs="Times New Roman"/>
          <w:bCs/>
          <w:iCs/>
          <w:sz w:val="20"/>
          <w:szCs w:val="20"/>
        </w:rPr>
        <w:t xml:space="preserve">based UL transmission, </w:t>
      </w:r>
      <w:r w:rsidR="002D459A">
        <w:rPr>
          <w:rFonts w:ascii="Times New Roman" w:hAnsi="Times New Roman" w:cs="Times New Roman" w:hint="eastAsia"/>
          <w:bCs/>
          <w:iCs/>
          <w:sz w:val="20"/>
          <w:szCs w:val="20"/>
        </w:rPr>
        <w:t>the</w:t>
      </w:r>
      <w:r w:rsidR="002D459A" w:rsidRPr="002D459A">
        <w:rPr>
          <w:rFonts w:ascii="Times New Roman" w:hAnsi="Times New Roman" w:cs="Times New Roman"/>
          <w:color w:val="000000"/>
          <w:sz w:val="20"/>
          <w:szCs w:val="20"/>
        </w:rPr>
        <w:t xml:space="preserve"> indicated SRI in</w:t>
      </w:r>
      <w:r w:rsidR="002D459A">
        <w:rPr>
          <w:rFonts w:ascii="Times New Roman" w:hAnsi="Times New Roman" w:cs="Times New Roman"/>
          <w:color w:val="000000"/>
          <w:sz w:val="20"/>
          <w:szCs w:val="20"/>
        </w:rPr>
        <w:t xml:space="preserve"> DCI</w:t>
      </w:r>
      <w:r w:rsidR="002D459A" w:rsidRPr="002D459A">
        <w:rPr>
          <w:rFonts w:ascii="Times New Roman" w:hAnsi="Times New Roman" w:cs="Times New Roman"/>
          <w:color w:val="000000"/>
          <w:sz w:val="20"/>
          <w:szCs w:val="20"/>
        </w:rPr>
        <w:t xml:space="preserve"> is associated with the most recent transmission of SRS resource identified by </w:t>
      </w:r>
      <w:r>
        <w:rPr>
          <w:rFonts w:ascii="Times New Roman" w:hAnsi="Times New Roman" w:cs="Times New Roman"/>
          <w:color w:val="000000"/>
          <w:sz w:val="20"/>
          <w:szCs w:val="20"/>
        </w:rPr>
        <w:t xml:space="preserve">the </w:t>
      </w:r>
      <w:r w:rsidR="002D459A" w:rsidRPr="002D459A">
        <w:rPr>
          <w:rFonts w:ascii="Times New Roman" w:hAnsi="Times New Roman" w:cs="Times New Roman"/>
          <w:color w:val="000000"/>
          <w:sz w:val="20"/>
          <w:szCs w:val="20"/>
        </w:rPr>
        <w:t>SRI</w:t>
      </w:r>
      <w:r w:rsidR="000E7928">
        <w:rPr>
          <w:rFonts w:ascii="Times New Roman" w:hAnsi="Times New Roman" w:cs="Times New Roman"/>
          <w:color w:val="000000"/>
          <w:sz w:val="20"/>
          <w:szCs w:val="20"/>
        </w:rPr>
        <w:t xml:space="preserve">, where the transmission is </w:t>
      </w:r>
      <w:r w:rsidR="000E7928" w:rsidRPr="000E7928">
        <w:rPr>
          <w:rFonts w:ascii="Times New Roman" w:hAnsi="Times New Roman" w:cs="Times New Roman"/>
          <w:color w:val="000000"/>
          <w:sz w:val="20"/>
          <w:szCs w:val="20"/>
        </w:rPr>
        <w:t>prior to the PDCCH carrying the SRI</w:t>
      </w:r>
      <w:r w:rsidR="002D459A">
        <w:rPr>
          <w:rFonts w:ascii="Times New Roman" w:hAnsi="Times New Roman" w:cs="Times New Roman"/>
          <w:color w:val="000000"/>
          <w:sz w:val="20"/>
          <w:szCs w:val="20"/>
        </w:rPr>
        <w:t xml:space="preserve">. </w:t>
      </w:r>
      <w:r w:rsidR="00814A56">
        <w:rPr>
          <w:rFonts w:ascii="Times New Roman" w:hAnsi="Times New Roman" w:cs="Times New Roman"/>
          <w:color w:val="000000"/>
          <w:sz w:val="20"/>
          <w:szCs w:val="20"/>
        </w:rPr>
        <w:t>This implie</w:t>
      </w:r>
      <w:r w:rsidR="00033799">
        <w:rPr>
          <w:rFonts w:ascii="Times New Roman" w:hAnsi="Times New Roman" w:cs="Times New Roman"/>
          <w:color w:val="000000"/>
          <w:sz w:val="20"/>
          <w:szCs w:val="20"/>
        </w:rPr>
        <w:t>s that codebook-based UL transmission can be associated to the</w:t>
      </w:r>
      <w:r w:rsidR="00814A56">
        <w:rPr>
          <w:rFonts w:ascii="Times New Roman" w:hAnsi="Times New Roman" w:cs="Times New Roman"/>
          <w:color w:val="000000"/>
          <w:sz w:val="20"/>
          <w:szCs w:val="20"/>
        </w:rPr>
        <w:t xml:space="preserve"> SRS </w:t>
      </w:r>
      <w:r w:rsidR="00033799">
        <w:rPr>
          <w:rFonts w:ascii="Times New Roman" w:hAnsi="Times New Roman" w:cs="Times New Roman"/>
          <w:color w:val="000000"/>
          <w:sz w:val="20"/>
          <w:szCs w:val="20"/>
        </w:rPr>
        <w:t>transmission of an</w:t>
      </w:r>
      <w:r w:rsidR="00814A56">
        <w:rPr>
          <w:rFonts w:ascii="Times New Roman" w:hAnsi="Times New Roman" w:cs="Times New Roman"/>
          <w:color w:val="000000"/>
          <w:sz w:val="20"/>
          <w:szCs w:val="20"/>
        </w:rPr>
        <w:t xml:space="preserve"> SRS resource set </w:t>
      </w:r>
      <w:r w:rsidR="000E7928">
        <w:rPr>
          <w:rFonts w:ascii="Times New Roman" w:hAnsi="Times New Roman" w:cs="Times New Roman"/>
          <w:color w:val="000000"/>
          <w:sz w:val="20"/>
          <w:szCs w:val="20"/>
        </w:rPr>
        <w:t>with usage set to “</w:t>
      </w:r>
      <w:proofErr w:type="spellStart"/>
      <w:r w:rsidR="000E7928">
        <w:rPr>
          <w:rFonts w:ascii="Times New Roman" w:hAnsi="Times New Roman" w:cs="Times New Roman"/>
          <w:color w:val="000000"/>
          <w:sz w:val="20"/>
          <w:szCs w:val="20"/>
        </w:rPr>
        <w:t>antennSwitching</w:t>
      </w:r>
      <w:proofErr w:type="spellEnd"/>
      <w:r w:rsidR="000E7928">
        <w:rPr>
          <w:rFonts w:ascii="Times New Roman" w:hAnsi="Times New Roman" w:cs="Times New Roman"/>
          <w:color w:val="000000"/>
          <w:sz w:val="20"/>
          <w:szCs w:val="20"/>
        </w:rPr>
        <w:t>”</w:t>
      </w:r>
      <w:r w:rsidR="00814A56">
        <w:rPr>
          <w:rFonts w:ascii="Times New Roman" w:hAnsi="Times New Roman" w:cs="Times New Roman"/>
          <w:color w:val="000000"/>
          <w:sz w:val="20"/>
          <w:szCs w:val="20"/>
        </w:rPr>
        <w:t xml:space="preserve"> </w:t>
      </w:r>
      <w:r w:rsidR="00033799">
        <w:rPr>
          <w:rFonts w:ascii="Times New Roman" w:hAnsi="Times New Roman" w:cs="Times New Roman"/>
          <w:color w:val="000000"/>
          <w:sz w:val="20"/>
          <w:szCs w:val="20"/>
        </w:rPr>
        <w:t xml:space="preserve">if the SRS resource indicated by SRI is </w:t>
      </w:r>
      <w:r>
        <w:rPr>
          <w:rFonts w:ascii="Times New Roman" w:hAnsi="Times New Roman" w:cs="Times New Roman"/>
          <w:color w:val="000000"/>
          <w:sz w:val="20"/>
          <w:szCs w:val="20"/>
        </w:rPr>
        <w:t xml:space="preserve">also </w:t>
      </w:r>
      <w:r w:rsidR="00033799">
        <w:rPr>
          <w:rFonts w:ascii="Times New Roman" w:hAnsi="Times New Roman" w:cs="Times New Roman"/>
          <w:color w:val="000000"/>
          <w:sz w:val="20"/>
          <w:szCs w:val="20"/>
        </w:rPr>
        <w:t xml:space="preserve">configured in </w:t>
      </w:r>
      <w:r w:rsidR="000E7928">
        <w:rPr>
          <w:rFonts w:ascii="Times New Roman" w:hAnsi="Times New Roman" w:cs="Times New Roman"/>
          <w:color w:val="000000"/>
          <w:sz w:val="20"/>
          <w:szCs w:val="20"/>
        </w:rPr>
        <w:t xml:space="preserve">the SRS </w:t>
      </w:r>
      <w:r w:rsidR="00697A0B">
        <w:rPr>
          <w:rFonts w:ascii="Times New Roman" w:hAnsi="Times New Roman" w:cs="Times New Roman"/>
          <w:color w:val="000000"/>
          <w:sz w:val="20"/>
          <w:szCs w:val="20"/>
        </w:rPr>
        <w:t xml:space="preserve">resource </w:t>
      </w:r>
      <w:r w:rsidR="000E7928">
        <w:rPr>
          <w:rFonts w:ascii="Times New Roman" w:hAnsi="Times New Roman" w:cs="Times New Roman"/>
          <w:color w:val="000000"/>
          <w:sz w:val="20"/>
          <w:szCs w:val="20"/>
        </w:rPr>
        <w:t>set with usage set to “</w:t>
      </w:r>
      <w:proofErr w:type="spellStart"/>
      <w:r w:rsidR="00E30ACD">
        <w:rPr>
          <w:rFonts w:ascii="Times New Roman" w:hAnsi="Times New Roman" w:cs="Times New Roman"/>
          <w:color w:val="000000"/>
          <w:sz w:val="20"/>
          <w:szCs w:val="20"/>
        </w:rPr>
        <w:t>antennSwitching</w:t>
      </w:r>
      <w:proofErr w:type="spellEnd"/>
      <w:r w:rsidR="000E7928">
        <w:rPr>
          <w:rFonts w:ascii="Times New Roman" w:hAnsi="Times New Roman" w:cs="Times New Roman"/>
          <w:color w:val="000000"/>
          <w:sz w:val="20"/>
          <w:szCs w:val="20"/>
        </w:rPr>
        <w:t>”.</w:t>
      </w:r>
      <w:r w:rsidR="00DF0F13">
        <w:rPr>
          <w:rFonts w:ascii="Times New Roman" w:hAnsi="Times New Roman" w:cs="Times New Roman"/>
          <w:color w:val="000000"/>
          <w:sz w:val="20"/>
          <w:szCs w:val="20"/>
        </w:rPr>
        <w:t xml:space="preserve"> </w:t>
      </w:r>
      <w:r w:rsidR="00E30ACD">
        <w:rPr>
          <w:rFonts w:ascii="Times New Roman" w:hAnsi="Times New Roman" w:cs="Times New Roman"/>
          <w:color w:val="000000"/>
          <w:sz w:val="20"/>
          <w:szCs w:val="20"/>
        </w:rPr>
        <w:t xml:space="preserve">Up to </w:t>
      </w:r>
      <w:proofErr w:type="spellStart"/>
      <w:r w:rsidR="00E30ACD">
        <w:rPr>
          <w:rFonts w:ascii="Times New Roman" w:hAnsi="Times New Roman" w:cs="Times New Roman"/>
          <w:color w:val="000000"/>
          <w:sz w:val="20"/>
          <w:szCs w:val="20"/>
        </w:rPr>
        <w:t>gNB’s</w:t>
      </w:r>
      <w:proofErr w:type="spellEnd"/>
      <w:r w:rsidR="00E30ACD">
        <w:rPr>
          <w:rFonts w:ascii="Times New Roman" w:hAnsi="Times New Roman" w:cs="Times New Roman"/>
          <w:color w:val="000000"/>
          <w:sz w:val="20"/>
          <w:szCs w:val="20"/>
        </w:rPr>
        <w:t xml:space="preserve"> implementation, t</w:t>
      </w:r>
      <w:r w:rsidR="00697A0B">
        <w:rPr>
          <w:rFonts w:ascii="Times New Roman" w:hAnsi="Times New Roman" w:cs="Times New Roman"/>
          <w:color w:val="000000"/>
          <w:sz w:val="20"/>
          <w:szCs w:val="20"/>
        </w:rPr>
        <w:t>he</w:t>
      </w:r>
      <w:r w:rsidR="0058033B">
        <w:rPr>
          <w:rFonts w:ascii="Times New Roman" w:hAnsi="Times New Roman" w:cs="Times New Roman"/>
          <w:color w:val="000000"/>
          <w:sz w:val="20"/>
          <w:szCs w:val="20"/>
        </w:rPr>
        <w:t xml:space="preserve"> SRS transmission of SRS resource</w:t>
      </w:r>
      <w:r w:rsidR="00E30ACD">
        <w:rPr>
          <w:rFonts w:ascii="Times New Roman" w:hAnsi="Times New Roman" w:cs="Times New Roman"/>
          <w:color w:val="000000"/>
          <w:sz w:val="20"/>
          <w:szCs w:val="20"/>
        </w:rPr>
        <w:t>(s)</w:t>
      </w:r>
      <w:r w:rsidR="0058033B">
        <w:rPr>
          <w:rFonts w:ascii="Times New Roman" w:hAnsi="Times New Roman" w:cs="Times New Roman"/>
          <w:color w:val="000000"/>
          <w:sz w:val="20"/>
          <w:szCs w:val="20"/>
        </w:rPr>
        <w:t xml:space="preserve"> in SRS resource set with usage set to “codebook” </w:t>
      </w:r>
      <w:r w:rsidR="00697A0B">
        <w:rPr>
          <w:rFonts w:ascii="Times New Roman" w:hAnsi="Times New Roman" w:cs="Times New Roman"/>
          <w:color w:val="000000"/>
          <w:sz w:val="20"/>
          <w:szCs w:val="20"/>
        </w:rPr>
        <w:t>can be</w:t>
      </w:r>
      <w:r w:rsidR="0058033B">
        <w:rPr>
          <w:rFonts w:ascii="Times New Roman" w:hAnsi="Times New Roman" w:cs="Times New Roman"/>
          <w:color w:val="000000"/>
          <w:sz w:val="20"/>
          <w:szCs w:val="20"/>
        </w:rPr>
        <w:t xml:space="preserve"> used for DL CS</w:t>
      </w:r>
      <w:r w:rsidR="0058033B">
        <w:rPr>
          <w:rFonts w:ascii="Times New Roman" w:hAnsi="Times New Roman" w:cs="Times New Roman" w:hint="eastAsia"/>
          <w:color w:val="000000"/>
          <w:sz w:val="20"/>
          <w:szCs w:val="20"/>
        </w:rPr>
        <w:t>I</w:t>
      </w:r>
      <w:r w:rsidR="0058033B">
        <w:rPr>
          <w:rFonts w:ascii="Times New Roman" w:hAnsi="Times New Roman" w:cs="Times New Roman"/>
          <w:color w:val="000000"/>
          <w:sz w:val="20"/>
          <w:szCs w:val="20"/>
        </w:rPr>
        <w:t xml:space="preserve"> acquisition.</w:t>
      </w:r>
      <w:r w:rsidR="00A43371">
        <w:rPr>
          <w:rFonts w:ascii="Times New Roman" w:hAnsi="Times New Roman" w:cs="Times New Roman"/>
          <w:color w:val="000000"/>
          <w:sz w:val="20"/>
          <w:szCs w:val="20"/>
        </w:rPr>
        <w:t xml:space="preserve"> </w:t>
      </w:r>
    </w:p>
    <w:p w:rsidR="00D926D8" w:rsidRDefault="00D926D8" w:rsidP="005821DF">
      <w:pPr>
        <w:spacing w:beforeLines="50" w:afterLines="50"/>
        <w:rPr>
          <w:rFonts w:ascii="Times New Roman" w:hAnsi="Times New Roman" w:cs="Times New Roman"/>
          <w:color w:val="000000"/>
          <w:sz w:val="20"/>
          <w:szCs w:val="20"/>
        </w:rPr>
      </w:pPr>
      <w:r>
        <w:rPr>
          <w:rFonts w:ascii="Times New Roman" w:hAnsi="Times New Roman" w:cs="Times New Roman"/>
          <w:color w:val="000000"/>
          <w:sz w:val="20"/>
          <w:szCs w:val="20"/>
        </w:rPr>
        <w:t>Assuming that the number</w:t>
      </w:r>
      <w:r w:rsidR="00E55AC5">
        <w:rPr>
          <w:rFonts w:ascii="Times New Roman" w:hAnsi="Times New Roman" w:cs="Times New Roman"/>
          <w:color w:val="000000"/>
          <w:sz w:val="20"/>
          <w:szCs w:val="20"/>
        </w:rPr>
        <w:t>s</w:t>
      </w:r>
      <w:r>
        <w:rPr>
          <w:rFonts w:ascii="Times New Roman" w:hAnsi="Times New Roman" w:cs="Times New Roman"/>
          <w:color w:val="000000"/>
          <w:sz w:val="20"/>
          <w:szCs w:val="20"/>
        </w:rPr>
        <w:t xml:space="preserve"> of </w:t>
      </w:r>
      <w:proofErr w:type="spellStart"/>
      <w:proofErr w:type="gramStart"/>
      <w:r>
        <w:rPr>
          <w:rFonts w:ascii="Times New Roman" w:hAnsi="Times New Roman" w:cs="Times New Roman"/>
          <w:color w:val="000000"/>
          <w:sz w:val="20"/>
          <w:szCs w:val="20"/>
        </w:rPr>
        <w:t>Tx</w:t>
      </w:r>
      <w:proofErr w:type="spellEnd"/>
      <w:proofErr w:type="gramEnd"/>
      <w:r>
        <w:rPr>
          <w:rFonts w:ascii="Times New Roman" w:hAnsi="Times New Roman" w:cs="Times New Roman"/>
          <w:color w:val="000000"/>
          <w:sz w:val="20"/>
          <w:szCs w:val="20"/>
        </w:rPr>
        <w:t xml:space="preserve"> antenna port</w:t>
      </w:r>
      <w:r w:rsidR="00157810">
        <w:rPr>
          <w:rFonts w:ascii="Times New Roman" w:hAnsi="Times New Roman" w:cs="Times New Roman" w:hint="eastAsia"/>
          <w:color w:val="000000"/>
          <w:sz w:val="20"/>
          <w:szCs w:val="20"/>
        </w:rPr>
        <w:t>s</w:t>
      </w:r>
      <w:r>
        <w:rPr>
          <w:rFonts w:ascii="Times New Roman" w:hAnsi="Times New Roman" w:cs="Times New Roman"/>
          <w:color w:val="000000"/>
          <w:sz w:val="20"/>
          <w:szCs w:val="20"/>
        </w:rPr>
        <w:t xml:space="preserve"> of the SRS resource</w:t>
      </w:r>
      <w:r w:rsidR="00E55AC5">
        <w:rPr>
          <w:rFonts w:ascii="Times New Roman" w:hAnsi="Times New Roman" w:cs="Times New Roman"/>
          <w:color w:val="000000"/>
          <w:sz w:val="20"/>
          <w:szCs w:val="20"/>
        </w:rPr>
        <w:t>s</w:t>
      </w:r>
      <w:r>
        <w:rPr>
          <w:rFonts w:ascii="Times New Roman" w:hAnsi="Times New Roman" w:cs="Times New Roman"/>
          <w:color w:val="000000"/>
          <w:sz w:val="20"/>
          <w:szCs w:val="20"/>
        </w:rPr>
        <w:t xml:space="preserve"> for</w:t>
      </w:r>
      <w:r w:rsidR="00E958F9" w:rsidRPr="00E958F9">
        <w:rPr>
          <w:rFonts w:ascii="Times New Roman" w:hAnsi="Times New Roman" w:cs="Times New Roman"/>
          <w:color w:val="000000"/>
          <w:sz w:val="20"/>
          <w:szCs w:val="20"/>
        </w:rPr>
        <w:t xml:space="preserve"> “codebook” and “</w:t>
      </w:r>
      <w:proofErr w:type="spellStart"/>
      <w:r w:rsidR="00E958F9" w:rsidRPr="00E958F9">
        <w:rPr>
          <w:rFonts w:ascii="Times New Roman" w:hAnsi="Times New Roman" w:cs="Times New Roman"/>
          <w:color w:val="000000"/>
          <w:sz w:val="20"/>
          <w:szCs w:val="20"/>
        </w:rPr>
        <w:t>antenna</w:t>
      </w:r>
      <w:r w:rsidR="00E958F9">
        <w:rPr>
          <w:rFonts w:ascii="Times New Roman" w:hAnsi="Times New Roman" w:cs="Times New Roman"/>
          <w:color w:val="000000"/>
          <w:sz w:val="20"/>
          <w:szCs w:val="20"/>
        </w:rPr>
        <w:t>S</w:t>
      </w:r>
      <w:r w:rsidR="00E958F9" w:rsidRPr="00E958F9">
        <w:rPr>
          <w:rFonts w:ascii="Times New Roman" w:hAnsi="Times New Roman" w:cs="Times New Roman"/>
          <w:color w:val="000000"/>
          <w:sz w:val="20"/>
          <w:szCs w:val="20"/>
        </w:rPr>
        <w:t>witching</w:t>
      </w:r>
      <w:proofErr w:type="spellEnd"/>
      <w:r w:rsidR="00E958F9" w:rsidRPr="00E958F9">
        <w:rPr>
          <w:rFonts w:ascii="Times New Roman" w:hAnsi="Times New Roman" w:cs="Times New Roman"/>
          <w:color w:val="000000"/>
          <w:sz w:val="20"/>
          <w:szCs w:val="20"/>
        </w:rPr>
        <w:t>”</w:t>
      </w:r>
      <w:r w:rsidR="00E958F9">
        <w:rPr>
          <w:rFonts w:ascii="Times New Roman" w:hAnsi="Times New Roman" w:cs="Times New Roman"/>
          <w:color w:val="000000"/>
          <w:sz w:val="20"/>
          <w:szCs w:val="20"/>
        </w:rPr>
        <w:t xml:space="preserve"> </w:t>
      </w:r>
      <w:r>
        <w:rPr>
          <w:rFonts w:ascii="Times New Roman" w:hAnsi="Times New Roman" w:cs="Times New Roman"/>
          <w:color w:val="000000"/>
          <w:sz w:val="20"/>
          <w:szCs w:val="20"/>
        </w:rPr>
        <w:t>are m and n, respectively</w:t>
      </w:r>
      <w:r w:rsidR="00722354">
        <w:rPr>
          <w:rFonts w:ascii="Times New Roman" w:hAnsi="Times New Roman" w:cs="Times New Roman"/>
          <w:color w:val="000000"/>
          <w:sz w:val="20"/>
          <w:szCs w:val="20"/>
        </w:rPr>
        <w:t>,</w:t>
      </w:r>
      <w:r w:rsidR="00E55AC5">
        <w:rPr>
          <w:rFonts w:ascii="Times New Roman" w:hAnsi="Times New Roman" w:cs="Times New Roman"/>
          <w:color w:val="000000"/>
          <w:sz w:val="20"/>
          <w:szCs w:val="20"/>
        </w:rPr>
        <w:t xml:space="preserve"> </w:t>
      </w:r>
      <w:r w:rsidR="00722354">
        <w:rPr>
          <w:rFonts w:ascii="Times New Roman" w:hAnsi="Times New Roman" w:cs="Times New Roman"/>
          <w:color w:val="000000"/>
          <w:sz w:val="20"/>
          <w:szCs w:val="20"/>
        </w:rPr>
        <w:t>f</w:t>
      </w:r>
      <w:r w:rsidR="006760C2">
        <w:rPr>
          <w:rFonts w:ascii="Times New Roman" w:hAnsi="Times New Roman" w:cs="Times New Roman"/>
          <w:color w:val="000000"/>
          <w:sz w:val="20"/>
          <w:szCs w:val="20"/>
        </w:rPr>
        <w:t>or</w:t>
      </w:r>
      <w:r>
        <w:rPr>
          <w:rFonts w:ascii="Times New Roman" w:hAnsi="Times New Roman" w:cs="Times New Roman"/>
          <w:color w:val="000000"/>
          <w:sz w:val="20"/>
          <w:szCs w:val="20"/>
        </w:rPr>
        <w:t xml:space="preserve"> SRS resource reuse between SRS resource sets for </w:t>
      </w:r>
      <w:r w:rsidRPr="00E958F9">
        <w:rPr>
          <w:rFonts w:ascii="Times New Roman" w:hAnsi="Times New Roman" w:cs="Times New Roman"/>
          <w:color w:val="000000"/>
          <w:sz w:val="20"/>
          <w:szCs w:val="20"/>
        </w:rPr>
        <w:t>“codebook” and “</w:t>
      </w:r>
      <w:proofErr w:type="spellStart"/>
      <w:r w:rsidRPr="00E958F9">
        <w:rPr>
          <w:rFonts w:ascii="Times New Roman" w:hAnsi="Times New Roman" w:cs="Times New Roman"/>
          <w:color w:val="000000"/>
          <w:sz w:val="20"/>
          <w:szCs w:val="20"/>
        </w:rPr>
        <w:t>antenna</w:t>
      </w:r>
      <w:r>
        <w:rPr>
          <w:rFonts w:ascii="Times New Roman" w:hAnsi="Times New Roman" w:cs="Times New Roman"/>
          <w:color w:val="000000"/>
          <w:sz w:val="20"/>
          <w:szCs w:val="20"/>
        </w:rPr>
        <w:t>S</w:t>
      </w:r>
      <w:r w:rsidRPr="00E958F9">
        <w:rPr>
          <w:rFonts w:ascii="Times New Roman" w:hAnsi="Times New Roman" w:cs="Times New Roman"/>
          <w:color w:val="000000"/>
          <w:sz w:val="20"/>
          <w:szCs w:val="20"/>
        </w:rPr>
        <w:t>witching</w:t>
      </w:r>
      <w:proofErr w:type="spellEnd"/>
      <w:r w:rsidRPr="00E958F9">
        <w:rPr>
          <w:rFonts w:ascii="Times New Roman" w:hAnsi="Times New Roman" w:cs="Times New Roman"/>
          <w:color w:val="000000"/>
          <w:sz w:val="20"/>
          <w:szCs w:val="20"/>
        </w:rPr>
        <w:t>”</w:t>
      </w:r>
      <w:r>
        <w:rPr>
          <w:rFonts w:ascii="Times New Roman" w:hAnsi="Times New Roman" w:cs="Times New Roman"/>
          <w:color w:val="000000"/>
          <w:sz w:val="20"/>
          <w:szCs w:val="20"/>
        </w:rPr>
        <w:t>,</w:t>
      </w:r>
    </w:p>
    <w:p w:rsidR="00AB7952" w:rsidRDefault="00E55AC5" w:rsidP="005821DF">
      <w:pPr>
        <w:pStyle w:val="a7"/>
        <w:numPr>
          <w:ilvl w:val="0"/>
          <w:numId w:val="43"/>
        </w:numPr>
        <w:spacing w:beforeLines="50" w:afterLines="50"/>
        <w:ind w:firstLineChars="0"/>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i</w:t>
      </w:r>
      <w:r w:rsidR="00AB7952">
        <w:rPr>
          <w:rFonts w:ascii="Times New Roman" w:hAnsi="Times New Roman" w:cs="Times New Roman"/>
          <w:color w:val="000000"/>
          <w:sz w:val="20"/>
          <w:szCs w:val="20"/>
        </w:rPr>
        <w:t xml:space="preserve">f m = n, </w:t>
      </w:r>
    </w:p>
    <w:p w:rsidR="00AB7952" w:rsidRDefault="002676DB" w:rsidP="005821DF">
      <w:pPr>
        <w:pStyle w:val="a7"/>
        <w:numPr>
          <w:ilvl w:val="1"/>
          <w:numId w:val="44"/>
        </w:numPr>
        <w:spacing w:beforeLines="50" w:afterLines="50"/>
        <w:ind w:firstLineChars="0"/>
        <w:rPr>
          <w:rFonts w:ascii="Times New Roman" w:hAnsi="Times New Roman" w:cs="Times New Roman"/>
          <w:color w:val="000000"/>
          <w:sz w:val="20"/>
          <w:szCs w:val="20"/>
        </w:rPr>
      </w:pPr>
      <w:r>
        <w:rPr>
          <w:rFonts w:ascii="Times New Roman" w:hAnsi="Times New Roman" w:cs="Times New Roman"/>
          <w:color w:val="000000"/>
          <w:sz w:val="20"/>
          <w:szCs w:val="20"/>
        </w:rPr>
        <w:t>SRS re</w:t>
      </w:r>
      <w:r w:rsidR="00BB019A">
        <w:rPr>
          <w:rFonts w:ascii="Times New Roman" w:hAnsi="Times New Roman" w:cs="Times New Roman"/>
          <w:color w:val="000000"/>
          <w:sz w:val="20"/>
          <w:szCs w:val="20"/>
        </w:rPr>
        <w:t xml:space="preserve">source reuse between </w:t>
      </w:r>
      <w:r w:rsidR="00BB019A" w:rsidRPr="006760C2">
        <w:rPr>
          <w:rFonts w:ascii="Times New Roman" w:hAnsi="Times New Roman" w:cs="Times New Roman"/>
          <w:color w:val="000000"/>
          <w:sz w:val="20"/>
          <w:szCs w:val="20"/>
        </w:rPr>
        <w:t xml:space="preserve">“codebook” </w:t>
      </w:r>
      <w:r w:rsidR="00BB019A">
        <w:rPr>
          <w:rFonts w:ascii="Times New Roman" w:hAnsi="Times New Roman" w:cs="Times New Roman"/>
          <w:color w:val="000000"/>
          <w:sz w:val="20"/>
          <w:szCs w:val="20"/>
        </w:rPr>
        <w:t>and “</w:t>
      </w:r>
      <w:proofErr w:type="spellStart"/>
      <w:r w:rsidR="00BB019A">
        <w:rPr>
          <w:rFonts w:ascii="Times New Roman" w:hAnsi="Times New Roman" w:cs="Times New Roman"/>
          <w:color w:val="000000"/>
          <w:sz w:val="20"/>
          <w:szCs w:val="20"/>
        </w:rPr>
        <w:t>antennaSwitching</w:t>
      </w:r>
      <w:proofErr w:type="spellEnd"/>
      <w:r w:rsidR="00BB019A">
        <w:rPr>
          <w:rFonts w:ascii="Times New Roman" w:hAnsi="Times New Roman" w:cs="Times New Roman"/>
          <w:color w:val="000000"/>
          <w:sz w:val="20"/>
          <w:szCs w:val="20"/>
        </w:rPr>
        <w:t xml:space="preserve">” is already supported. </w:t>
      </w:r>
      <w:r w:rsidR="00F727B2">
        <w:rPr>
          <w:rFonts w:ascii="Times New Roman" w:hAnsi="Times New Roman" w:cs="Times New Roman"/>
          <w:color w:val="000000"/>
          <w:sz w:val="20"/>
          <w:szCs w:val="20"/>
        </w:rPr>
        <w:t>Some enhancements can be considered to make the reuse more flexible</w:t>
      </w:r>
      <w:r w:rsidR="00BB019A">
        <w:rPr>
          <w:rFonts w:ascii="Times New Roman" w:hAnsi="Times New Roman" w:cs="Times New Roman"/>
          <w:color w:val="000000"/>
          <w:sz w:val="20"/>
          <w:szCs w:val="20"/>
        </w:rPr>
        <w:t xml:space="preserve">. For example, in Rel-15, up to two SRS resources with same </w:t>
      </w:r>
      <w:proofErr w:type="spellStart"/>
      <w:proofErr w:type="gramStart"/>
      <w:r w:rsidR="00BB019A">
        <w:rPr>
          <w:rFonts w:ascii="Times New Roman" w:hAnsi="Times New Roman" w:cs="Times New Roman"/>
          <w:color w:val="000000"/>
          <w:sz w:val="20"/>
          <w:szCs w:val="20"/>
        </w:rPr>
        <w:t>Tx</w:t>
      </w:r>
      <w:proofErr w:type="spellEnd"/>
      <w:proofErr w:type="gramEnd"/>
      <w:r w:rsidR="00BB019A">
        <w:rPr>
          <w:rFonts w:ascii="Times New Roman" w:hAnsi="Times New Roman" w:cs="Times New Roman"/>
          <w:color w:val="000000"/>
          <w:sz w:val="20"/>
          <w:szCs w:val="20"/>
        </w:rPr>
        <w:t xml:space="preserve"> antenna ports can be configured in the SRS resource set for “codebook”. The two SRS resources are transmitted in the same slot. </w:t>
      </w:r>
      <w:r w:rsidR="00BB019A">
        <w:rPr>
          <w:rFonts w:ascii="Times New Roman" w:hAnsi="Times New Roman" w:cs="Times New Roman" w:hint="eastAsia"/>
          <w:color w:val="000000"/>
          <w:sz w:val="20"/>
          <w:szCs w:val="20"/>
        </w:rPr>
        <w:t>Since</w:t>
      </w:r>
      <w:r w:rsidR="00BB019A">
        <w:rPr>
          <w:rFonts w:ascii="Times New Roman" w:hAnsi="Times New Roman" w:cs="Times New Roman"/>
          <w:color w:val="000000"/>
          <w:sz w:val="20"/>
          <w:szCs w:val="20"/>
        </w:rPr>
        <w:t xml:space="preserve"> no guard period </w:t>
      </w:r>
      <w:r w:rsidR="00E55AC5">
        <w:rPr>
          <w:rFonts w:ascii="Times New Roman" w:hAnsi="Times New Roman" w:cs="Times New Roman"/>
          <w:color w:val="000000"/>
          <w:sz w:val="20"/>
          <w:szCs w:val="20"/>
        </w:rPr>
        <w:t xml:space="preserve">is specified </w:t>
      </w:r>
      <w:r w:rsidR="00BB019A">
        <w:rPr>
          <w:rFonts w:ascii="Times New Roman" w:hAnsi="Times New Roman" w:cs="Times New Roman"/>
          <w:color w:val="000000"/>
          <w:sz w:val="20"/>
          <w:szCs w:val="20"/>
        </w:rPr>
        <w:t xml:space="preserve">between the two SRS resources, antenna switching </w:t>
      </w:r>
      <w:r w:rsidR="00E55AC5">
        <w:rPr>
          <w:rFonts w:ascii="Times New Roman" w:hAnsi="Times New Roman" w:cs="Times New Roman"/>
          <w:color w:val="000000"/>
          <w:sz w:val="20"/>
          <w:szCs w:val="20"/>
        </w:rPr>
        <w:t>between</w:t>
      </w:r>
      <w:r w:rsidR="00BB019A">
        <w:rPr>
          <w:rFonts w:ascii="Times New Roman" w:hAnsi="Times New Roman" w:cs="Times New Roman"/>
          <w:color w:val="000000"/>
          <w:sz w:val="20"/>
          <w:szCs w:val="20"/>
        </w:rPr>
        <w:t xml:space="preserve"> the SRS transmission</w:t>
      </w:r>
      <w:r w:rsidR="00E55AC5">
        <w:rPr>
          <w:rFonts w:ascii="Times New Roman" w:hAnsi="Times New Roman" w:cs="Times New Roman"/>
          <w:color w:val="000000"/>
          <w:sz w:val="20"/>
          <w:szCs w:val="20"/>
        </w:rPr>
        <w:t>s</w:t>
      </w:r>
      <w:r w:rsidR="00BB019A">
        <w:rPr>
          <w:rFonts w:ascii="Times New Roman" w:hAnsi="Times New Roman" w:cs="Times New Roman"/>
          <w:color w:val="000000"/>
          <w:sz w:val="20"/>
          <w:szCs w:val="20"/>
        </w:rPr>
        <w:t xml:space="preserve"> of the two SRS resources</w:t>
      </w:r>
      <w:r w:rsidR="000D2714">
        <w:rPr>
          <w:rFonts w:ascii="Times New Roman" w:hAnsi="Times New Roman" w:cs="Times New Roman"/>
          <w:color w:val="000000"/>
          <w:sz w:val="20"/>
          <w:szCs w:val="20"/>
        </w:rPr>
        <w:t xml:space="preserve"> is not expected</w:t>
      </w:r>
      <w:r w:rsidR="00BB019A">
        <w:rPr>
          <w:rFonts w:ascii="Times New Roman" w:hAnsi="Times New Roman" w:cs="Times New Roman"/>
          <w:color w:val="000000"/>
          <w:sz w:val="20"/>
          <w:szCs w:val="20"/>
        </w:rPr>
        <w:t xml:space="preserve">. Hence, if the number of </w:t>
      </w:r>
      <w:proofErr w:type="spellStart"/>
      <w:proofErr w:type="gramStart"/>
      <w:r w:rsidR="00BB019A">
        <w:rPr>
          <w:rFonts w:ascii="Times New Roman" w:hAnsi="Times New Roman" w:cs="Times New Roman"/>
          <w:color w:val="000000"/>
          <w:sz w:val="20"/>
          <w:szCs w:val="20"/>
        </w:rPr>
        <w:t>Tx</w:t>
      </w:r>
      <w:proofErr w:type="spellEnd"/>
      <w:proofErr w:type="gramEnd"/>
      <w:r w:rsidR="00BB019A">
        <w:rPr>
          <w:rFonts w:ascii="Times New Roman" w:hAnsi="Times New Roman" w:cs="Times New Roman"/>
          <w:color w:val="000000"/>
          <w:sz w:val="20"/>
          <w:szCs w:val="20"/>
        </w:rPr>
        <w:t xml:space="preserve"> antenna ports of the SRS resources is 2, the transmission of SRS resource set for “codebook” cannot be used to get full DL CSI for 2T4R. Similarly, since </w:t>
      </w:r>
      <w:r w:rsidR="000D2714">
        <w:rPr>
          <w:rFonts w:ascii="Times New Roman" w:hAnsi="Times New Roman" w:cs="Times New Roman"/>
          <w:color w:val="000000"/>
          <w:sz w:val="20"/>
          <w:szCs w:val="20"/>
        </w:rPr>
        <w:t xml:space="preserve">antenna switching happens </w:t>
      </w:r>
      <w:r w:rsidR="00E55AC5">
        <w:rPr>
          <w:rFonts w:ascii="Times New Roman" w:hAnsi="Times New Roman" w:cs="Times New Roman"/>
          <w:color w:val="000000"/>
          <w:sz w:val="20"/>
          <w:szCs w:val="20"/>
        </w:rPr>
        <w:t>between</w:t>
      </w:r>
      <w:r w:rsidR="000D2714">
        <w:rPr>
          <w:rFonts w:ascii="Times New Roman" w:hAnsi="Times New Roman" w:cs="Times New Roman"/>
          <w:color w:val="000000"/>
          <w:sz w:val="20"/>
          <w:szCs w:val="20"/>
        </w:rPr>
        <w:t xml:space="preserve"> the SRS transmission</w:t>
      </w:r>
      <w:r w:rsidR="00E55AC5">
        <w:rPr>
          <w:rFonts w:ascii="Times New Roman" w:hAnsi="Times New Roman" w:cs="Times New Roman"/>
          <w:color w:val="000000"/>
          <w:sz w:val="20"/>
          <w:szCs w:val="20"/>
        </w:rPr>
        <w:t>s</w:t>
      </w:r>
      <w:r w:rsidR="000D2714">
        <w:rPr>
          <w:rFonts w:ascii="Times New Roman" w:hAnsi="Times New Roman" w:cs="Times New Roman"/>
          <w:color w:val="000000"/>
          <w:sz w:val="20"/>
          <w:szCs w:val="20"/>
        </w:rPr>
        <w:t xml:space="preserve"> of</w:t>
      </w:r>
      <w:r w:rsidR="00BB019A">
        <w:rPr>
          <w:rFonts w:ascii="Times New Roman" w:hAnsi="Times New Roman" w:cs="Times New Roman"/>
          <w:color w:val="000000"/>
          <w:sz w:val="20"/>
          <w:szCs w:val="20"/>
        </w:rPr>
        <w:t xml:space="preserve"> </w:t>
      </w:r>
      <w:r w:rsidR="004F0735">
        <w:rPr>
          <w:rFonts w:ascii="Times New Roman" w:hAnsi="Times New Roman" w:cs="Times New Roman"/>
          <w:color w:val="000000"/>
          <w:sz w:val="20"/>
          <w:szCs w:val="20"/>
        </w:rPr>
        <w:t>the</w:t>
      </w:r>
      <w:r w:rsidR="00BB019A">
        <w:rPr>
          <w:rFonts w:ascii="Times New Roman" w:hAnsi="Times New Roman" w:cs="Times New Roman"/>
          <w:color w:val="000000"/>
          <w:sz w:val="20"/>
          <w:szCs w:val="20"/>
        </w:rPr>
        <w:t xml:space="preserve"> two SRS resource</w:t>
      </w:r>
      <w:r w:rsidR="000D2714">
        <w:rPr>
          <w:rFonts w:ascii="Times New Roman" w:hAnsi="Times New Roman" w:cs="Times New Roman"/>
          <w:color w:val="000000"/>
          <w:sz w:val="20"/>
          <w:szCs w:val="20"/>
        </w:rPr>
        <w:t xml:space="preserve"> set</w:t>
      </w:r>
      <w:r w:rsidR="00BB019A">
        <w:rPr>
          <w:rFonts w:ascii="Times New Roman" w:hAnsi="Times New Roman" w:cs="Times New Roman"/>
          <w:color w:val="000000"/>
          <w:sz w:val="20"/>
          <w:szCs w:val="20"/>
        </w:rPr>
        <w:t xml:space="preserve">s for </w:t>
      </w:r>
      <w:r w:rsidR="004F0735">
        <w:rPr>
          <w:rFonts w:ascii="Times New Roman" w:hAnsi="Times New Roman" w:cs="Times New Roman"/>
          <w:color w:val="000000"/>
          <w:sz w:val="20"/>
          <w:szCs w:val="20"/>
        </w:rPr>
        <w:t>2T4R</w:t>
      </w:r>
      <w:r w:rsidR="00BB019A">
        <w:rPr>
          <w:rFonts w:ascii="Times New Roman" w:hAnsi="Times New Roman" w:cs="Times New Roman"/>
          <w:color w:val="000000"/>
          <w:sz w:val="20"/>
          <w:szCs w:val="20"/>
        </w:rPr>
        <w:t xml:space="preserve">, </w:t>
      </w:r>
      <w:r w:rsidR="000D2714">
        <w:rPr>
          <w:rFonts w:ascii="Times New Roman" w:hAnsi="Times New Roman" w:cs="Times New Roman"/>
          <w:color w:val="000000"/>
          <w:sz w:val="20"/>
          <w:szCs w:val="20"/>
        </w:rPr>
        <w:t xml:space="preserve">full UL CSI as that of SRS resource set for “codebook” with </w:t>
      </w:r>
      <w:r w:rsidR="00CF1368">
        <w:rPr>
          <w:rFonts w:ascii="Times New Roman" w:hAnsi="Times New Roman" w:cs="Times New Roman"/>
          <w:color w:val="000000"/>
          <w:sz w:val="20"/>
          <w:szCs w:val="20"/>
        </w:rPr>
        <w:t>two</w:t>
      </w:r>
      <w:r w:rsidR="000D2714">
        <w:rPr>
          <w:rFonts w:ascii="Times New Roman" w:hAnsi="Times New Roman" w:cs="Times New Roman"/>
          <w:color w:val="000000"/>
          <w:sz w:val="20"/>
          <w:szCs w:val="20"/>
        </w:rPr>
        <w:t xml:space="preserve"> </w:t>
      </w:r>
      <w:r w:rsidR="00E55AC5">
        <w:rPr>
          <w:rFonts w:ascii="Times New Roman" w:hAnsi="Times New Roman" w:cs="Times New Roman"/>
          <w:color w:val="000000"/>
          <w:sz w:val="20"/>
          <w:szCs w:val="20"/>
        </w:rPr>
        <w:t xml:space="preserve">2-port </w:t>
      </w:r>
      <w:r w:rsidR="000D2714">
        <w:rPr>
          <w:rFonts w:ascii="Times New Roman" w:hAnsi="Times New Roman" w:cs="Times New Roman"/>
          <w:color w:val="000000"/>
          <w:sz w:val="20"/>
          <w:szCs w:val="20"/>
        </w:rPr>
        <w:t xml:space="preserve">SRS resources </w:t>
      </w:r>
      <w:r w:rsidR="00F03270">
        <w:rPr>
          <w:rFonts w:ascii="Times New Roman" w:hAnsi="Times New Roman" w:cs="Times New Roman"/>
          <w:color w:val="000000"/>
          <w:sz w:val="20"/>
          <w:szCs w:val="20"/>
        </w:rPr>
        <w:t>may not</w:t>
      </w:r>
      <w:r w:rsidR="000D2714">
        <w:rPr>
          <w:rFonts w:ascii="Times New Roman" w:hAnsi="Times New Roman" w:cs="Times New Roman"/>
          <w:color w:val="000000"/>
          <w:sz w:val="20"/>
          <w:szCs w:val="20"/>
        </w:rPr>
        <w:t xml:space="preserve"> be acquired by the SRS transmission of the SRS resource sets for “</w:t>
      </w:r>
      <w:proofErr w:type="spellStart"/>
      <w:r w:rsidR="000D2714">
        <w:rPr>
          <w:rFonts w:ascii="Times New Roman" w:hAnsi="Times New Roman" w:cs="Times New Roman"/>
          <w:color w:val="000000"/>
          <w:sz w:val="20"/>
          <w:szCs w:val="20"/>
        </w:rPr>
        <w:t>antennaSwitching</w:t>
      </w:r>
      <w:proofErr w:type="spellEnd"/>
      <w:r w:rsidR="000D2714">
        <w:rPr>
          <w:rFonts w:ascii="Times New Roman" w:hAnsi="Times New Roman" w:cs="Times New Roman"/>
          <w:color w:val="000000"/>
          <w:sz w:val="20"/>
          <w:szCs w:val="20"/>
        </w:rPr>
        <w:t>”.</w:t>
      </w:r>
    </w:p>
    <w:p w:rsidR="006760C2" w:rsidRDefault="005F5550" w:rsidP="005821DF">
      <w:pPr>
        <w:pStyle w:val="a7"/>
        <w:numPr>
          <w:ilvl w:val="0"/>
          <w:numId w:val="43"/>
        </w:numPr>
        <w:spacing w:beforeLines="50" w:afterLines="50"/>
        <w:ind w:firstLineChars="0"/>
        <w:rPr>
          <w:rFonts w:ascii="Times New Roman" w:hAnsi="Times New Roman" w:cs="Times New Roman"/>
          <w:color w:val="000000"/>
          <w:sz w:val="20"/>
          <w:szCs w:val="20"/>
        </w:rPr>
      </w:pPr>
      <w:r w:rsidRPr="006760C2">
        <w:rPr>
          <w:rFonts w:ascii="Times New Roman" w:hAnsi="Times New Roman" w:cs="Times New Roman"/>
          <w:color w:val="000000"/>
          <w:sz w:val="20"/>
          <w:szCs w:val="20"/>
        </w:rPr>
        <w:t>i</w:t>
      </w:r>
      <w:r w:rsidR="00D926D8" w:rsidRPr="006760C2">
        <w:rPr>
          <w:rFonts w:ascii="Times New Roman" w:hAnsi="Times New Roman" w:cs="Times New Roman"/>
          <w:color w:val="000000"/>
          <w:sz w:val="20"/>
          <w:szCs w:val="20"/>
        </w:rPr>
        <w:t>f m &lt; n,</w:t>
      </w:r>
    </w:p>
    <w:p w:rsidR="00D926D8" w:rsidRDefault="006760C2" w:rsidP="005821DF">
      <w:pPr>
        <w:pStyle w:val="a7"/>
        <w:numPr>
          <w:ilvl w:val="1"/>
          <w:numId w:val="44"/>
        </w:numPr>
        <w:spacing w:beforeLines="50" w:afterLines="50"/>
        <w:ind w:firstLineChars="0"/>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for</w:t>
      </w:r>
      <w:proofErr w:type="gramEnd"/>
      <w:r>
        <w:rPr>
          <w:rFonts w:ascii="Times New Roman" w:hAnsi="Times New Roman" w:cs="Times New Roman"/>
          <w:color w:val="000000"/>
          <w:sz w:val="20"/>
          <w:szCs w:val="20"/>
        </w:rPr>
        <w:t xml:space="preserve"> the case that </w:t>
      </w:r>
      <w:r w:rsidR="005F5550" w:rsidRPr="006760C2">
        <w:rPr>
          <w:rFonts w:ascii="Times New Roman" w:hAnsi="Times New Roman" w:cs="Times New Roman"/>
          <w:color w:val="000000"/>
          <w:sz w:val="20"/>
          <w:szCs w:val="20"/>
        </w:rPr>
        <w:t xml:space="preserve">the SRS resource for “codebook” </w:t>
      </w:r>
      <w:r>
        <w:rPr>
          <w:rFonts w:ascii="Times New Roman" w:hAnsi="Times New Roman" w:cs="Times New Roman"/>
          <w:color w:val="000000"/>
          <w:sz w:val="20"/>
          <w:szCs w:val="20"/>
        </w:rPr>
        <w:t>is</w:t>
      </w:r>
      <w:r w:rsidR="005F5550" w:rsidRPr="006760C2">
        <w:rPr>
          <w:rFonts w:ascii="Times New Roman" w:hAnsi="Times New Roman" w:cs="Times New Roman"/>
          <w:color w:val="000000"/>
          <w:sz w:val="20"/>
          <w:szCs w:val="20"/>
        </w:rPr>
        <w:t xml:space="preserve"> reuse</w:t>
      </w:r>
      <w:r w:rsidR="00E922F8">
        <w:rPr>
          <w:rFonts w:ascii="Times New Roman" w:hAnsi="Times New Roman" w:cs="Times New Roman"/>
          <w:color w:val="000000"/>
          <w:sz w:val="20"/>
          <w:szCs w:val="20"/>
        </w:rPr>
        <w:t>d</w:t>
      </w:r>
      <w:r w:rsidR="005F5550" w:rsidRPr="006760C2">
        <w:rPr>
          <w:rFonts w:ascii="Times New Roman" w:hAnsi="Times New Roman" w:cs="Times New Roman"/>
          <w:color w:val="000000"/>
          <w:sz w:val="20"/>
          <w:szCs w:val="20"/>
        </w:rPr>
        <w:t xml:space="preserve"> for </w:t>
      </w: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antennaSwitching</w:t>
      </w:r>
      <w:proofErr w:type="spellEnd"/>
      <w:r>
        <w:rPr>
          <w:rFonts w:ascii="Times New Roman" w:hAnsi="Times New Roman" w:cs="Times New Roman"/>
          <w:color w:val="000000"/>
          <w:sz w:val="20"/>
          <w:szCs w:val="20"/>
        </w:rPr>
        <w:t>”</w:t>
      </w:r>
      <w:r w:rsidR="001D459E">
        <w:rPr>
          <w:rFonts w:ascii="Times New Roman" w:hAnsi="Times New Roman" w:cs="Times New Roman"/>
          <w:color w:val="000000"/>
          <w:sz w:val="20"/>
          <w:szCs w:val="20"/>
        </w:rPr>
        <w:t>, CSI of m DL antenna ports can be acquired by the SRS resource for “codebook”,</w:t>
      </w:r>
      <w:r w:rsidR="003B5C31">
        <w:rPr>
          <w:rFonts w:ascii="Times New Roman" w:hAnsi="Times New Roman" w:cs="Times New Roman"/>
          <w:color w:val="000000"/>
          <w:sz w:val="20"/>
          <w:szCs w:val="20"/>
        </w:rPr>
        <w:t xml:space="preserve"> and</w:t>
      </w:r>
      <w:r w:rsidR="001D459E">
        <w:rPr>
          <w:rFonts w:ascii="Times New Roman" w:hAnsi="Times New Roman" w:cs="Times New Roman"/>
          <w:color w:val="000000"/>
          <w:sz w:val="20"/>
          <w:szCs w:val="20"/>
        </w:rPr>
        <w:t xml:space="preserve"> at least the CSI of n-m DL antenna ports ha</w:t>
      </w:r>
      <w:r w:rsidR="00660847">
        <w:rPr>
          <w:rFonts w:ascii="Times New Roman" w:hAnsi="Times New Roman" w:cs="Times New Roman"/>
          <w:color w:val="000000"/>
          <w:sz w:val="20"/>
          <w:szCs w:val="20"/>
        </w:rPr>
        <w:t>s</w:t>
      </w:r>
      <w:r w:rsidR="001D459E">
        <w:rPr>
          <w:rFonts w:ascii="Times New Roman" w:hAnsi="Times New Roman" w:cs="Times New Roman"/>
          <w:color w:val="000000"/>
          <w:sz w:val="20"/>
          <w:szCs w:val="20"/>
        </w:rPr>
        <w:t xml:space="preserve"> to be acquired by the SRS resources for “</w:t>
      </w:r>
      <w:proofErr w:type="spellStart"/>
      <w:r w:rsidR="001D459E">
        <w:rPr>
          <w:rFonts w:ascii="Times New Roman" w:hAnsi="Times New Roman" w:cs="Times New Roman"/>
          <w:color w:val="000000"/>
          <w:sz w:val="20"/>
          <w:szCs w:val="20"/>
        </w:rPr>
        <w:t>antennaSwitching</w:t>
      </w:r>
      <w:proofErr w:type="spellEnd"/>
      <w:r w:rsidR="001D459E">
        <w:rPr>
          <w:rFonts w:ascii="Times New Roman" w:hAnsi="Times New Roman" w:cs="Times New Roman"/>
          <w:color w:val="000000"/>
          <w:sz w:val="20"/>
          <w:szCs w:val="20"/>
        </w:rPr>
        <w:t xml:space="preserve">”. </w:t>
      </w:r>
      <w:r w:rsidR="00E922F8">
        <w:rPr>
          <w:rFonts w:ascii="Times New Roman" w:hAnsi="Times New Roman" w:cs="Times New Roman"/>
          <w:color w:val="000000"/>
          <w:sz w:val="20"/>
          <w:szCs w:val="20"/>
        </w:rPr>
        <w:t xml:space="preserve">If </w:t>
      </w:r>
      <w:r w:rsidR="006034AB">
        <w:rPr>
          <w:rFonts w:ascii="Times New Roman" w:hAnsi="Times New Roman" w:cs="Times New Roman"/>
          <w:color w:val="000000"/>
          <w:sz w:val="20"/>
          <w:szCs w:val="20"/>
        </w:rPr>
        <w:t xml:space="preserve">the number of </w:t>
      </w:r>
      <w:r w:rsidR="00E922F8">
        <w:rPr>
          <w:rFonts w:ascii="Times New Roman" w:hAnsi="Times New Roman" w:cs="Times New Roman"/>
          <w:color w:val="000000"/>
          <w:sz w:val="20"/>
          <w:szCs w:val="20"/>
        </w:rPr>
        <w:t xml:space="preserve">antenna ports of </w:t>
      </w:r>
      <w:r w:rsidR="006034AB">
        <w:rPr>
          <w:rFonts w:ascii="Times New Roman" w:hAnsi="Times New Roman" w:cs="Times New Roman"/>
          <w:color w:val="000000"/>
          <w:sz w:val="20"/>
          <w:szCs w:val="20"/>
        </w:rPr>
        <w:t xml:space="preserve">all </w:t>
      </w:r>
      <w:r w:rsidR="00E922F8">
        <w:rPr>
          <w:rFonts w:ascii="Times New Roman" w:hAnsi="Times New Roman" w:cs="Times New Roman"/>
          <w:color w:val="000000"/>
          <w:sz w:val="20"/>
          <w:szCs w:val="20"/>
        </w:rPr>
        <w:t xml:space="preserve">SRS </w:t>
      </w:r>
      <w:r w:rsidR="006034AB">
        <w:rPr>
          <w:rFonts w:ascii="Times New Roman" w:hAnsi="Times New Roman" w:cs="Times New Roman"/>
          <w:color w:val="000000"/>
          <w:sz w:val="20"/>
          <w:szCs w:val="20"/>
        </w:rPr>
        <w:t>resources for “</w:t>
      </w:r>
      <w:proofErr w:type="spellStart"/>
      <w:r w:rsidR="006034AB">
        <w:rPr>
          <w:rFonts w:ascii="Times New Roman" w:hAnsi="Times New Roman" w:cs="Times New Roman"/>
          <w:color w:val="000000"/>
          <w:sz w:val="20"/>
          <w:szCs w:val="20"/>
        </w:rPr>
        <w:t>antennaSwitching</w:t>
      </w:r>
      <w:proofErr w:type="spellEnd"/>
      <w:r w:rsidR="006034AB">
        <w:rPr>
          <w:rFonts w:ascii="Times New Roman" w:hAnsi="Times New Roman" w:cs="Times New Roman"/>
          <w:color w:val="000000"/>
          <w:sz w:val="20"/>
          <w:szCs w:val="20"/>
        </w:rPr>
        <w:t xml:space="preserve">” </w:t>
      </w:r>
      <w:r w:rsidR="00157810">
        <w:rPr>
          <w:rFonts w:ascii="Times New Roman" w:hAnsi="Times New Roman" w:cs="Times New Roman" w:hint="eastAsia"/>
          <w:color w:val="000000"/>
          <w:sz w:val="20"/>
          <w:szCs w:val="20"/>
        </w:rPr>
        <w:t>is</w:t>
      </w:r>
      <w:r w:rsidR="00157810">
        <w:rPr>
          <w:rFonts w:ascii="Times New Roman" w:hAnsi="Times New Roman" w:cs="Times New Roman"/>
          <w:color w:val="000000"/>
          <w:sz w:val="20"/>
          <w:szCs w:val="20"/>
        </w:rPr>
        <w:t xml:space="preserve"> </w:t>
      </w:r>
      <w:r w:rsidR="006034AB">
        <w:rPr>
          <w:rFonts w:ascii="Times New Roman" w:hAnsi="Times New Roman" w:cs="Times New Roman"/>
          <w:color w:val="000000"/>
          <w:sz w:val="20"/>
          <w:szCs w:val="20"/>
        </w:rPr>
        <w:t xml:space="preserve">n, no SRS transmission overhead can be reduced for DL CSI acquisition. If the </w:t>
      </w:r>
      <w:r w:rsidR="00002A45">
        <w:rPr>
          <w:rFonts w:ascii="Times New Roman" w:hAnsi="Times New Roman" w:cs="Times New Roman"/>
          <w:color w:val="000000"/>
          <w:sz w:val="20"/>
          <w:szCs w:val="20"/>
        </w:rPr>
        <w:t xml:space="preserve">number of </w:t>
      </w:r>
      <w:r w:rsidR="006034AB">
        <w:rPr>
          <w:rFonts w:ascii="Times New Roman" w:hAnsi="Times New Roman" w:cs="Times New Roman"/>
          <w:color w:val="000000"/>
          <w:sz w:val="20"/>
          <w:szCs w:val="20"/>
        </w:rPr>
        <w:t xml:space="preserve">antenna ports of </w:t>
      </w:r>
      <w:r w:rsidR="00002A45">
        <w:rPr>
          <w:rFonts w:ascii="Times New Roman" w:hAnsi="Times New Roman" w:cs="Times New Roman"/>
          <w:color w:val="000000"/>
          <w:sz w:val="20"/>
          <w:szCs w:val="20"/>
        </w:rPr>
        <w:t>one SRS resource for “</w:t>
      </w:r>
      <w:proofErr w:type="spellStart"/>
      <w:r w:rsidR="00002A45">
        <w:rPr>
          <w:rFonts w:ascii="Times New Roman" w:hAnsi="Times New Roman" w:cs="Times New Roman"/>
          <w:color w:val="000000"/>
          <w:sz w:val="20"/>
          <w:szCs w:val="20"/>
        </w:rPr>
        <w:t>antennaSwitching</w:t>
      </w:r>
      <w:proofErr w:type="spellEnd"/>
      <w:r w:rsidR="00002A45">
        <w:rPr>
          <w:rFonts w:ascii="Times New Roman" w:hAnsi="Times New Roman" w:cs="Times New Roman"/>
          <w:color w:val="000000"/>
          <w:sz w:val="20"/>
          <w:szCs w:val="20"/>
        </w:rPr>
        <w:t xml:space="preserve">” is n-m, </w:t>
      </w:r>
      <w:r w:rsidR="00E922F8">
        <w:rPr>
          <w:rFonts w:ascii="Times New Roman" w:hAnsi="Times New Roman" w:cs="Times New Roman"/>
          <w:color w:val="000000"/>
          <w:sz w:val="20"/>
          <w:szCs w:val="20"/>
        </w:rPr>
        <w:t>at most</w:t>
      </w:r>
      <w:r w:rsidR="001D459E">
        <w:rPr>
          <w:rFonts w:ascii="Times New Roman" w:hAnsi="Times New Roman" w:cs="Times New Roman"/>
          <w:color w:val="000000"/>
          <w:sz w:val="20"/>
          <w:szCs w:val="20"/>
        </w:rPr>
        <w:t xml:space="preserve"> m ports </w:t>
      </w:r>
      <w:r w:rsidR="00E922F8">
        <w:rPr>
          <w:rFonts w:ascii="Times New Roman" w:hAnsi="Times New Roman" w:cs="Times New Roman"/>
          <w:color w:val="000000"/>
          <w:sz w:val="20"/>
          <w:szCs w:val="20"/>
        </w:rPr>
        <w:t xml:space="preserve">SRS </w:t>
      </w:r>
      <w:r w:rsidR="00002A45">
        <w:rPr>
          <w:rFonts w:ascii="Times New Roman" w:hAnsi="Times New Roman" w:cs="Times New Roman"/>
          <w:color w:val="000000"/>
          <w:sz w:val="20"/>
          <w:szCs w:val="20"/>
        </w:rPr>
        <w:t xml:space="preserve">transmission </w:t>
      </w:r>
      <w:r w:rsidR="00E922F8">
        <w:rPr>
          <w:rFonts w:ascii="Times New Roman" w:hAnsi="Times New Roman" w:cs="Times New Roman"/>
          <w:color w:val="000000"/>
          <w:sz w:val="20"/>
          <w:szCs w:val="20"/>
        </w:rPr>
        <w:t xml:space="preserve">overhead can be reduced for </w:t>
      </w:r>
      <w:r w:rsidR="00002A45">
        <w:rPr>
          <w:rFonts w:ascii="Times New Roman" w:hAnsi="Times New Roman" w:cs="Times New Roman"/>
          <w:color w:val="000000"/>
          <w:sz w:val="20"/>
          <w:szCs w:val="20"/>
        </w:rPr>
        <w:t>DL CSI acquisition. However</w:t>
      </w:r>
      <w:r w:rsidR="00E922F8">
        <w:rPr>
          <w:rFonts w:ascii="Times New Roman" w:hAnsi="Times New Roman" w:cs="Times New Roman"/>
          <w:color w:val="000000"/>
          <w:sz w:val="20"/>
          <w:szCs w:val="20"/>
        </w:rPr>
        <w:t xml:space="preserve">, the complexity </w:t>
      </w:r>
      <w:r w:rsidR="009D6200">
        <w:rPr>
          <w:rFonts w:ascii="Times New Roman" w:hAnsi="Times New Roman" w:cs="Times New Roman"/>
          <w:color w:val="000000"/>
          <w:sz w:val="20"/>
          <w:szCs w:val="20"/>
        </w:rPr>
        <w:t>for SRS configuration and SRS triggering</w:t>
      </w:r>
      <w:r w:rsidR="00E922F8">
        <w:rPr>
          <w:rFonts w:ascii="Times New Roman" w:hAnsi="Times New Roman" w:cs="Times New Roman"/>
          <w:color w:val="000000"/>
          <w:sz w:val="20"/>
          <w:szCs w:val="20"/>
        </w:rPr>
        <w:t xml:space="preserve"> </w:t>
      </w:r>
      <w:r w:rsidR="00002A45">
        <w:rPr>
          <w:rFonts w:ascii="Times New Roman" w:hAnsi="Times New Roman" w:cs="Times New Roman"/>
          <w:color w:val="000000"/>
          <w:sz w:val="20"/>
          <w:szCs w:val="20"/>
        </w:rPr>
        <w:t>would</w:t>
      </w:r>
      <w:r w:rsidR="00E922F8">
        <w:rPr>
          <w:rFonts w:ascii="Times New Roman" w:hAnsi="Times New Roman" w:cs="Times New Roman"/>
          <w:color w:val="000000"/>
          <w:sz w:val="20"/>
          <w:szCs w:val="20"/>
        </w:rPr>
        <w:t xml:space="preserve"> be increased.</w:t>
      </w:r>
    </w:p>
    <w:p w:rsidR="00002A45" w:rsidRDefault="00002A45" w:rsidP="005821DF">
      <w:pPr>
        <w:pStyle w:val="a7"/>
        <w:numPr>
          <w:ilvl w:val="1"/>
          <w:numId w:val="44"/>
        </w:numPr>
        <w:spacing w:beforeLines="50" w:afterLines="50"/>
        <w:ind w:firstLineChars="0"/>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for</w:t>
      </w:r>
      <w:proofErr w:type="gramEnd"/>
      <w:r>
        <w:rPr>
          <w:rFonts w:ascii="Times New Roman" w:hAnsi="Times New Roman" w:cs="Times New Roman"/>
          <w:color w:val="000000"/>
          <w:sz w:val="20"/>
          <w:szCs w:val="20"/>
        </w:rPr>
        <w:t xml:space="preserve"> the case that </w:t>
      </w:r>
      <w:r w:rsidRPr="006760C2">
        <w:rPr>
          <w:rFonts w:ascii="Times New Roman" w:hAnsi="Times New Roman" w:cs="Times New Roman"/>
          <w:color w:val="000000"/>
          <w:sz w:val="20"/>
          <w:szCs w:val="20"/>
        </w:rPr>
        <w:t>the SRS resource for “</w:t>
      </w:r>
      <w:proofErr w:type="spellStart"/>
      <w:r>
        <w:rPr>
          <w:rFonts w:ascii="Times New Roman" w:hAnsi="Times New Roman" w:cs="Times New Roman"/>
          <w:color w:val="000000"/>
          <w:sz w:val="20"/>
          <w:szCs w:val="20"/>
        </w:rPr>
        <w:t>antennaSwitching</w:t>
      </w:r>
      <w:proofErr w:type="spellEnd"/>
      <w:r w:rsidRPr="006760C2">
        <w:rPr>
          <w:rFonts w:ascii="Times New Roman" w:hAnsi="Times New Roman" w:cs="Times New Roman"/>
          <w:color w:val="000000"/>
          <w:sz w:val="20"/>
          <w:szCs w:val="20"/>
        </w:rPr>
        <w:t xml:space="preserve">” </w:t>
      </w:r>
      <w:r>
        <w:rPr>
          <w:rFonts w:ascii="Times New Roman" w:hAnsi="Times New Roman" w:cs="Times New Roman"/>
          <w:color w:val="000000"/>
          <w:sz w:val="20"/>
          <w:szCs w:val="20"/>
        </w:rPr>
        <w:t>is</w:t>
      </w:r>
      <w:r w:rsidRPr="006760C2">
        <w:rPr>
          <w:rFonts w:ascii="Times New Roman" w:hAnsi="Times New Roman" w:cs="Times New Roman"/>
          <w:color w:val="000000"/>
          <w:sz w:val="20"/>
          <w:szCs w:val="20"/>
        </w:rPr>
        <w:t xml:space="preserve"> reuse</w:t>
      </w:r>
      <w:r>
        <w:rPr>
          <w:rFonts w:ascii="Times New Roman" w:hAnsi="Times New Roman" w:cs="Times New Roman"/>
          <w:color w:val="000000"/>
          <w:sz w:val="20"/>
          <w:szCs w:val="20"/>
        </w:rPr>
        <w:t>d</w:t>
      </w:r>
      <w:r w:rsidRPr="006760C2">
        <w:rPr>
          <w:rFonts w:ascii="Times New Roman" w:hAnsi="Times New Roman" w:cs="Times New Roman"/>
          <w:color w:val="000000"/>
          <w:sz w:val="20"/>
          <w:szCs w:val="20"/>
        </w:rPr>
        <w:t xml:space="preserve"> for </w:t>
      </w:r>
      <w:r>
        <w:rPr>
          <w:rFonts w:ascii="Times New Roman" w:hAnsi="Times New Roman" w:cs="Times New Roman"/>
          <w:color w:val="000000"/>
          <w:sz w:val="20"/>
          <w:szCs w:val="20"/>
        </w:rPr>
        <w:t>“codebook”, partial antenna ports of the SRS resource for “</w:t>
      </w:r>
      <w:proofErr w:type="spellStart"/>
      <w:r>
        <w:rPr>
          <w:rFonts w:ascii="Times New Roman" w:hAnsi="Times New Roman" w:cs="Times New Roman"/>
          <w:color w:val="000000"/>
          <w:sz w:val="20"/>
          <w:szCs w:val="20"/>
        </w:rPr>
        <w:t>antennaSwitching</w:t>
      </w:r>
      <w:proofErr w:type="spellEnd"/>
      <w:r>
        <w:rPr>
          <w:rFonts w:ascii="Times New Roman" w:hAnsi="Times New Roman" w:cs="Times New Roman"/>
          <w:color w:val="000000"/>
          <w:sz w:val="20"/>
          <w:szCs w:val="20"/>
        </w:rPr>
        <w:t xml:space="preserve">” is used for UL CSI acquisition. </w:t>
      </w:r>
      <w:r w:rsidR="00660847">
        <w:rPr>
          <w:rFonts w:ascii="Times New Roman" w:hAnsi="Times New Roman" w:cs="Times New Roman"/>
          <w:color w:val="000000"/>
          <w:sz w:val="20"/>
          <w:szCs w:val="20"/>
        </w:rPr>
        <w:t>The benefit of the scheme is that</w:t>
      </w:r>
      <w:r>
        <w:rPr>
          <w:rFonts w:ascii="Times New Roman" w:hAnsi="Times New Roman" w:cs="Times New Roman"/>
          <w:color w:val="000000"/>
          <w:sz w:val="20"/>
          <w:szCs w:val="20"/>
        </w:rPr>
        <w:t xml:space="preserve"> the SRS transmission overhead </w:t>
      </w:r>
      <w:r w:rsidR="00054574">
        <w:rPr>
          <w:rFonts w:ascii="Times New Roman" w:hAnsi="Times New Roman" w:cs="Times New Roman"/>
          <w:color w:val="000000"/>
          <w:sz w:val="20"/>
          <w:szCs w:val="20"/>
        </w:rPr>
        <w:t>can</w:t>
      </w:r>
      <w:r>
        <w:rPr>
          <w:rFonts w:ascii="Times New Roman" w:hAnsi="Times New Roman" w:cs="Times New Roman"/>
          <w:color w:val="000000"/>
          <w:sz w:val="20"/>
          <w:szCs w:val="20"/>
        </w:rPr>
        <w:t xml:space="preserve"> be reduced for UL CSI acquisition</w:t>
      </w:r>
      <w:r w:rsidR="00660847">
        <w:rPr>
          <w:rFonts w:ascii="Times New Roman" w:hAnsi="Times New Roman" w:cs="Times New Roman"/>
          <w:color w:val="000000"/>
          <w:sz w:val="20"/>
          <w:szCs w:val="20"/>
        </w:rPr>
        <w:t xml:space="preserve">. </w:t>
      </w:r>
      <w:r w:rsidR="00660847">
        <w:rPr>
          <w:rFonts w:ascii="Times New Roman" w:hAnsi="Times New Roman" w:cs="Times New Roman" w:hint="eastAsia"/>
          <w:color w:val="000000"/>
          <w:sz w:val="20"/>
          <w:szCs w:val="20"/>
        </w:rPr>
        <w:t>However,</w:t>
      </w:r>
      <w:r>
        <w:rPr>
          <w:rFonts w:ascii="Times New Roman" w:hAnsi="Times New Roman" w:cs="Times New Roman"/>
          <w:color w:val="000000"/>
          <w:sz w:val="20"/>
          <w:szCs w:val="20"/>
        </w:rPr>
        <w:t xml:space="preserve"> the identification </w:t>
      </w:r>
      <w:r w:rsidR="00054574">
        <w:rPr>
          <w:rFonts w:ascii="Times New Roman" w:hAnsi="Times New Roman" w:cs="Times New Roman"/>
          <w:color w:val="000000"/>
          <w:sz w:val="20"/>
          <w:szCs w:val="20"/>
        </w:rPr>
        <w:t>on</w:t>
      </w:r>
      <w:r>
        <w:rPr>
          <w:rFonts w:ascii="Times New Roman" w:hAnsi="Times New Roman" w:cs="Times New Roman"/>
          <w:color w:val="000000"/>
          <w:sz w:val="20"/>
          <w:szCs w:val="20"/>
        </w:rPr>
        <w:t xml:space="preserve"> </w:t>
      </w:r>
      <w:r w:rsidR="00054574">
        <w:rPr>
          <w:rFonts w:ascii="Times New Roman" w:hAnsi="Times New Roman" w:cs="Times New Roman"/>
          <w:color w:val="000000"/>
          <w:sz w:val="20"/>
          <w:szCs w:val="20"/>
        </w:rPr>
        <w:t xml:space="preserve">which </w:t>
      </w:r>
      <w:r>
        <w:rPr>
          <w:rFonts w:ascii="Times New Roman" w:hAnsi="Times New Roman" w:cs="Times New Roman"/>
          <w:color w:val="000000"/>
          <w:sz w:val="20"/>
          <w:szCs w:val="20"/>
        </w:rPr>
        <w:t xml:space="preserve">antenna ports </w:t>
      </w:r>
      <w:r w:rsidR="00054574">
        <w:rPr>
          <w:rFonts w:ascii="Times New Roman" w:hAnsi="Times New Roman" w:cs="Times New Roman"/>
          <w:color w:val="000000"/>
          <w:sz w:val="20"/>
          <w:szCs w:val="20"/>
        </w:rPr>
        <w:t>in the SRS resource for “</w:t>
      </w:r>
      <w:proofErr w:type="spellStart"/>
      <w:r w:rsidR="00054574">
        <w:rPr>
          <w:rFonts w:ascii="Times New Roman" w:hAnsi="Times New Roman" w:cs="Times New Roman"/>
          <w:color w:val="000000"/>
          <w:sz w:val="20"/>
          <w:szCs w:val="20"/>
        </w:rPr>
        <w:t>antennaSwitching</w:t>
      </w:r>
      <w:proofErr w:type="spellEnd"/>
      <w:r w:rsidR="00054574">
        <w:rPr>
          <w:rFonts w:ascii="Times New Roman" w:hAnsi="Times New Roman" w:cs="Times New Roman"/>
          <w:color w:val="000000"/>
          <w:sz w:val="20"/>
          <w:szCs w:val="20"/>
        </w:rPr>
        <w:t xml:space="preserve">” is used </w:t>
      </w:r>
      <w:r>
        <w:rPr>
          <w:rFonts w:ascii="Times New Roman" w:hAnsi="Times New Roman" w:cs="Times New Roman"/>
          <w:color w:val="000000"/>
          <w:sz w:val="20"/>
          <w:szCs w:val="20"/>
        </w:rPr>
        <w:t>for UL CSI acquisition is needed, and</w:t>
      </w:r>
      <w:r w:rsidR="00797E30" w:rsidRPr="00AB7952">
        <w:rPr>
          <w:rFonts w:ascii="Times New Roman" w:hAnsi="Times New Roman" w:cs="Times New Roman"/>
          <w:color w:val="000000"/>
          <w:sz w:val="20"/>
          <w:szCs w:val="20"/>
        </w:rPr>
        <w:t xml:space="preserve"> </w:t>
      </w:r>
      <w:r w:rsidR="00660847" w:rsidRPr="00AB7952">
        <w:rPr>
          <w:rFonts w:ascii="Times New Roman" w:hAnsi="Times New Roman" w:cs="Times New Roman"/>
          <w:color w:val="000000"/>
          <w:sz w:val="20"/>
          <w:szCs w:val="20"/>
        </w:rPr>
        <w:t xml:space="preserve">solutions on </w:t>
      </w:r>
      <w:r w:rsidR="00797E30" w:rsidRPr="00797E30">
        <w:rPr>
          <w:rFonts w:ascii="Times New Roman" w:hAnsi="Times New Roman" w:cs="Times New Roman"/>
          <w:color w:val="000000"/>
          <w:sz w:val="20"/>
          <w:szCs w:val="20"/>
        </w:rPr>
        <w:t>ensur</w:t>
      </w:r>
      <w:r w:rsidR="00AB7952">
        <w:rPr>
          <w:rFonts w:ascii="Times New Roman" w:hAnsi="Times New Roman" w:cs="Times New Roman"/>
          <w:color w:val="000000"/>
          <w:sz w:val="20"/>
          <w:szCs w:val="20"/>
        </w:rPr>
        <w:t>ing</w:t>
      </w:r>
      <w:r w:rsidR="00797E30" w:rsidRPr="00797E30">
        <w:rPr>
          <w:rFonts w:ascii="Times New Roman" w:hAnsi="Times New Roman" w:cs="Times New Roman"/>
          <w:color w:val="000000"/>
          <w:sz w:val="20"/>
          <w:szCs w:val="20"/>
        </w:rPr>
        <w:t xml:space="preserve"> UE to use same virtualization</w:t>
      </w:r>
      <w:r w:rsidR="00797E30">
        <w:rPr>
          <w:rFonts w:ascii="Times New Roman" w:hAnsi="Times New Roman" w:cs="Times New Roman"/>
          <w:color w:val="000000"/>
          <w:sz w:val="20"/>
          <w:szCs w:val="20"/>
        </w:rPr>
        <w:t xml:space="preserve"> and </w:t>
      </w:r>
      <w:proofErr w:type="spellStart"/>
      <w:proofErr w:type="gramStart"/>
      <w:r w:rsidR="00797E30">
        <w:rPr>
          <w:rFonts w:ascii="Times New Roman" w:hAnsi="Times New Roman" w:cs="Times New Roman"/>
          <w:color w:val="000000"/>
          <w:sz w:val="20"/>
          <w:szCs w:val="20"/>
        </w:rPr>
        <w:t>Tx</w:t>
      </w:r>
      <w:proofErr w:type="spellEnd"/>
      <w:proofErr w:type="gramEnd"/>
      <w:r w:rsidR="00797E30">
        <w:rPr>
          <w:rFonts w:ascii="Times New Roman" w:hAnsi="Times New Roman" w:cs="Times New Roman"/>
          <w:color w:val="000000"/>
          <w:sz w:val="20"/>
          <w:szCs w:val="20"/>
        </w:rPr>
        <w:t xml:space="preserve"> power as that for UL CSI acquisition</w:t>
      </w:r>
      <w:r w:rsidR="00AB7952">
        <w:rPr>
          <w:rFonts w:ascii="Times New Roman" w:hAnsi="Times New Roman" w:cs="Times New Roman"/>
          <w:color w:val="000000"/>
          <w:sz w:val="20"/>
          <w:szCs w:val="20"/>
        </w:rPr>
        <w:t xml:space="preserve"> </w:t>
      </w:r>
      <w:r w:rsidR="00054574">
        <w:rPr>
          <w:rFonts w:ascii="Times New Roman" w:hAnsi="Times New Roman" w:cs="Times New Roman"/>
          <w:color w:val="000000"/>
          <w:sz w:val="20"/>
          <w:szCs w:val="20"/>
        </w:rPr>
        <w:t>are</w:t>
      </w:r>
      <w:r w:rsidR="00AB7952">
        <w:rPr>
          <w:rFonts w:ascii="Times New Roman" w:hAnsi="Times New Roman" w:cs="Times New Roman"/>
          <w:color w:val="000000"/>
          <w:sz w:val="20"/>
          <w:szCs w:val="20"/>
        </w:rPr>
        <w:t xml:space="preserve"> needed</w:t>
      </w:r>
      <w:r>
        <w:rPr>
          <w:rFonts w:ascii="Times New Roman" w:hAnsi="Times New Roman" w:cs="Times New Roman"/>
          <w:color w:val="000000"/>
          <w:sz w:val="20"/>
          <w:szCs w:val="20"/>
        </w:rPr>
        <w:t>.</w:t>
      </w:r>
    </w:p>
    <w:p w:rsidR="00797E30" w:rsidRDefault="00797E30" w:rsidP="005821DF">
      <w:pPr>
        <w:pStyle w:val="a7"/>
        <w:numPr>
          <w:ilvl w:val="0"/>
          <w:numId w:val="43"/>
        </w:numPr>
        <w:spacing w:beforeLines="50" w:afterLines="50"/>
        <w:ind w:firstLineChars="0"/>
        <w:rPr>
          <w:rFonts w:ascii="Times New Roman" w:hAnsi="Times New Roman" w:cs="Times New Roman"/>
          <w:color w:val="000000"/>
          <w:sz w:val="20"/>
          <w:szCs w:val="20"/>
        </w:rPr>
      </w:pPr>
      <w:r w:rsidRPr="006760C2">
        <w:rPr>
          <w:rFonts w:ascii="Times New Roman" w:hAnsi="Times New Roman" w:cs="Times New Roman"/>
          <w:color w:val="000000"/>
          <w:sz w:val="20"/>
          <w:szCs w:val="20"/>
        </w:rPr>
        <w:t xml:space="preserve">if m </w:t>
      </w:r>
      <w:r>
        <w:rPr>
          <w:rFonts w:ascii="Times New Roman" w:hAnsi="Times New Roman" w:cs="Times New Roman"/>
          <w:color w:val="000000"/>
          <w:sz w:val="20"/>
          <w:szCs w:val="20"/>
        </w:rPr>
        <w:t>&gt;</w:t>
      </w:r>
      <w:r w:rsidRPr="006760C2">
        <w:rPr>
          <w:rFonts w:ascii="Times New Roman" w:hAnsi="Times New Roman" w:cs="Times New Roman"/>
          <w:color w:val="000000"/>
          <w:sz w:val="20"/>
          <w:szCs w:val="20"/>
        </w:rPr>
        <w:t xml:space="preserve"> n, </w:t>
      </w:r>
    </w:p>
    <w:p w:rsidR="00797E30" w:rsidRDefault="00797E30" w:rsidP="005821DF">
      <w:pPr>
        <w:pStyle w:val="a7"/>
        <w:numPr>
          <w:ilvl w:val="1"/>
          <w:numId w:val="44"/>
        </w:numPr>
        <w:spacing w:beforeLines="50" w:afterLines="50"/>
        <w:ind w:firstLineChars="0"/>
        <w:rPr>
          <w:rFonts w:ascii="Times New Roman" w:hAnsi="Times New Roman" w:cs="Times New Roman"/>
          <w:color w:val="000000"/>
          <w:sz w:val="20"/>
          <w:szCs w:val="20"/>
        </w:rPr>
      </w:pPr>
      <w:r>
        <w:rPr>
          <w:rFonts w:ascii="Times New Roman" w:hAnsi="Times New Roman" w:cs="Times New Roman"/>
          <w:color w:val="000000"/>
          <w:sz w:val="20"/>
          <w:szCs w:val="20"/>
        </w:rPr>
        <w:t xml:space="preserve">for the case that </w:t>
      </w:r>
      <w:r w:rsidRPr="006760C2">
        <w:rPr>
          <w:rFonts w:ascii="Times New Roman" w:hAnsi="Times New Roman" w:cs="Times New Roman"/>
          <w:color w:val="000000"/>
          <w:sz w:val="20"/>
          <w:szCs w:val="20"/>
        </w:rPr>
        <w:t xml:space="preserve">the SRS resource for “codebook” </w:t>
      </w:r>
      <w:r>
        <w:rPr>
          <w:rFonts w:ascii="Times New Roman" w:hAnsi="Times New Roman" w:cs="Times New Roman"/>
          <w:color w:val="000000"/>
          <w:sz w:val="20"/>
          <w:szCs w:val="20"/>
        </w:rPr>
        <w:t>is</w:t>
      </w:r>
      <w:r w:rsidRPr="006760C2">
        <w:rPr>
          <w:rFonts w:ascii="Times New Roman" w:hAnsi="Times New Roman" w:cs="Times New Roman"/>
          <w:color w:val="000000"/>
          <w:sz w:val="20"/>
          <w:szCs w:val="20"/>
        </w:rPr>
        <w:t xml:space="preserve"> reuse</w:t>
      </w:r>
      <w:r>
        <w:rPr>
          <w:rFonts w:ascii="Times New Roman" w:hAnsi="Times New Roman" w:cs="Times New Roman"/>
          <w:color w:val="000000"/>
          <w:sz w:val="20"/>
          <w:szCs w:val="20"/>
        </w:rPr>
        <w:t>d</w:t>
      </w:r>
      <w:r w:rsidRPr="006760C2">
        <w:rPr>
          <w:rFonts w:ascii="Times New Roman" w:hAnsi="Times New Roman" w:cs="Times New Roman"/>
          <w:color w:val="000000"/>
          <w:sz w:val="20"/>
          <w:szCs w:val="20"/>
        </w:rPr>
        <w:t xml:space="preserve"> for </w:t>
      </w:r>
      <w:r>
        <w:rPr>
          <w:rFonts w:ascii="Times New Roman" w:hAnsi="Times New Roman" w:cs="Times New Roman"/>
          <w:color w:val="000000"/>
          <w:sz w:val="20"/>
          <w:szCs w:val="20"/>
        </w:rPr>
        <w:t>“</w:t>
      </w:r>
      <w:proofErr w:type="spellStart"/>
      <w:r>
        <w:rPr>
          <w:rFonts w:ascii="Times New Roman" w:hAnsi="Times New Roman" w:cs="Times New Roman"/>
          <w:color w:val="000000"/>
          <w:sz w:val="20"/>
          <w:szCs w:val="20"/>
        </w:rPr>
        <w:t>antennaSwitching</w:t>
      </w:r>
      <w:proofErr w:type="spellEnd"/>
      <w:r>
        <w:rPr>
          <w:rFonts w:ascii="Times New Roman" w:hAnsi="Times New Roman" w:cs="Times New Roman"/>
          <w:color w:val="000000"/>
          <w:sz w:val="20"/>
          <w:szCs w:val="20"/>
        </w:rPr>
        <w:t xml:space="preserve">”, CSI of n DL antenna ports can be acquired by the SRS resource for “codebook”, </w:t>
      </w:r>
      <w:r w:rsidR="003B5C31">
        <w:rPr>
          <w:rFonts w:ascii="Times New Roman" w:hAnsi="Times New Roman" w:cs="Times New Roman"/>
          <w:color w:val="000000"/>
          <w:sz w:val="20"/>
          <w:szCs w:val="20"/>
        </w:rPr>
        <w:t xml:space="preserve">and </w:t>
      </w:r>
      <w:r>
        <w:rPr>
          <w:rFonts w:ascii="Times New Roman" w:hAnsi="Times New Roman" w:cs="Times New Roman"/>
          <w:color w:val="000000"/>
          <w:sz w:val="20"/>
          <w:szCs w:val="20"/>
        </w:rPr>
        <w:t xml:space="preserve">the CSI of other DL antenna ports </w:t>
      </w:r>
      <w:r w:rsidR="00AB7952">
        <w:rPr>
          <w:rFonts w:ascii="Times New Roman" w:hAnsi="Times New Roman" w:cs="Times New Roman"/>
          <w:color w:val="000000"/>
          <w:sz w:val="20"/>
          <w:szCs w:val="20"/>
        </w:rPr>
        <w:t>can</w:t>
      </w:r>
      <w:r>
        <w:rPr>
          <w:rFonts w:ascii="Times New Roman" w:hAnsi="Times New Roman" w:cs="Times New Roman"/>
          <w:color w:val="000000"/>
          <w:sz w:val="20"/>
          <w:szCs w:val="20"/>
        </w:rPr>
        <w:t xml:space="preserve"> be acquired by the SRS resources for “</w:t>
      </w:r>
      <w:proofErr w:type="spellStart"/>
      <w:r>
        <w:rPr>
          <w:rFonts w:ascii="Times New Roman" w:hAnsi="Times New Roman" w:cs="Times New Roman"/>
          <w:color w:val="000000"/>
          <w:sz w:val="20"/>
          <w:szCs w:val="20"/>
        </w:rPr>
        <w:t>antennaSwitching</w:t>
      </w:r>
      <w:proofErr w:type="spellEnd"/>
      <w:r>
        <w:rPr>
          <w:rFonts w:ascii="Times New Roman" w:hAnsi="Times New Roman" w:cs="Times New Roman"/>
          <w:color w:val="000000"/>
          <w:sz w:val="20"/>
          <w:szCs w:val="20"/>
        </w:rPr>
        <w:t>” if the number of Rx antenna ports of DL is larger than n.</w:t>
      </w:r>
      <w:r w:rsidR="00AB7952">
        <w:rPr>
          <w:rFonts w:ascii="Times New Roman" w:hAnsi="Times New Roman" w:cs="Times New Roman"/>
          <w:color w:val="000000"/>
          <w:sz w:val="20"/>
          <w:szCs w:val="20"/>
        </w:rPr>
        <w:t xml:space="preserve"> </w:t>
      </w:r>
      <w:r w:rsidR="00AB7952">
        <w:rPr>
          <w:rFonts w:ascii="Times New Roman" w:hAnsi="Times New Roman" w:cs="Times New Roman" w:hint="eastAsia"/>
          <w:color w:val="000000"/>
          <w:sz w:val="20"/>
          <w:szCs w:val="20"/>
        </w:rPr>
        <w:t>This</w:t>
      </w:r>
      <w:r w:rsidR="00AB7952">
        <w:rPr>
          <w:rFonts w:ascii="Times New Roman" w:hAnsi="Times New Roman" w:cs="Times New Roman"/>
          <w:color w:val="000000"/>
          <w:sz w:val="20"/>
          <w:szCs w:val="20"/>
        </w:rPr>
        <w:t xml:space="preserve"> scheme can reduce</w:t>
      </w:r>
      <w:r>
        <w:rPr>
          <w:rFonts w:ascii="Times New Roman" w:hAnsi="Times New Roman" w:cs="Times New Roman"/>
          <w:color w:val="000000"/>
          <w:sz w:val="20"/>
          <w:szCs w:val="20"/>
        </w:rPr>
        <w:t xml:space="preserve"> SRS transmission overhead for DL CSI acquisition</w:t>
      </w:r>
      <w:r w:rsidR="00054574">
        <w:rPr>
          <w:rFonts w:ascii="Times New Roman" w:hAnsi="Times New Roman" w:cs="Times New Roman"/>
          <w:color w:val="000000"/>
          <w:sz w:val="20"/>
          <w:szCs w:val="20"/>
        </w:rPr>
        <w:t>. However, t</w:t>
      </w:r>
      <w:r>
        <w:rPr>
          <w:rFonts w:ascii="Times New Roman" w:hAnsi="Times New Roman" w:cs="Times New Roman"/>
          <w:color w:val="000000"/>
          <w:sz w:val="20"/>
          <w:szCs w:val="20"/>
        </w:rPr>
        <w:t xml:space="preserve">he complexity </w:t>
      </w:r>
      <w:r w:rsidR="009D6200">
        <w:rPr>
          <w:rFonts w:ascii="Times New Roman" w:hAnsi="Times New Roman" w:cs="Times New Roman"/>
          <w:color w:val="000000"/>
          <w:sz w:val="20"/>
          <w:szCs w:val="20"/>
        </w:rPr>
        <w:t>for</w:t>
      </w:r>
      <w:r>
        <w:rPr>
          <w:rFonts w:ascii="Times New Roman" w:hAnsi="Times New Roman" w:cs="Times New Roman"/>
          <w:color w:val="000000"/>
          <w:sz w:val="20"/>
          <w:szCs w:val="20"/>
        </w:rPr>
        <w:t xml:space="preserve"> SRS configuration and </w:t>
      </w:r>
      <w:r w:rsidR="009D6200">
        <w:rPr>
          <w:rFonts w:ascii="Times New Roman" w:hAnsi="Times New Roman" w:cs="Times New Roman"/>
          <w:color w:val="000000"/>
          <w:sz w:val="20"/>
          <w:szCs w:val="20"/>
        </w:rPr>
        <w:t>SRS triggering</w:t>
      </w:r>
      <w:r>
        <w:rPr>
          <w:rFonts w:ascii="Times New Roman" w:hAnsi="Times New Roman" w:cs="Times New Roman"/>
          <w:color w:val="000000"/>
          <w:sz w:val="20"/>
          <w:szCs w:val="20"/>
        </w:rPr>
        <w:t xml:space="preserve"> may be increased.</w:t>
      </w:r>
    </w:p>
    <w:p w:rsidR="00797E30" w:rsidRDefault="00797E30" w:rsidP="005821DF">
      <w:pPr>
        <w:pStyle w:val="a7"/>
        <w:numPr>
          <w:ilvl w:val="1"/>
          <w:numId w:val="44"/>
        </w:numPr>
        <w:spacing w:beforeLines="50" w:afterLines="50"/>
        <w:ind w:firstLineChars="0"/>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for</w:t>
      </w:r>
      <w:proofErr w:type="gramEnd"/>
      <w:r>
        <w:rPr>
          <w:rFonts w:ascii="Times New Roman" w:hAnsi="Times New Roman" w:cs="Times New Roman"/>
          <w:color w:val="000000"/>
          <w:sz w:val="20"/>
          <w:szCs w:val="20"/>
        </w:rPr>
        <w:t xml:space="preserve"> the case that </w:t>
      </w:r>
      <w:r w:rsidRPr="006760C2">
        <w:rPr>
          <w:rFonts w:ascii="Times New Roman" w:hAnsi="Times New Roman" w:cs="Times New Roman"/>
          <w:color w:val="000000"/>
          <w:sz w:val="20"/>
          <w:szCs w:val="20"/>
        </w:rPr>
        <w:t>the SRS resource for “</w:t>
      </w:r>
      <w:proofErr w:type="spellStart"/>
      <w:r>
        <w:rPr>
          <w:rFonts w:ascii="Times New Roman" w:hAnsi="Times New Roman" w:cs="Times New Roman"/>
          <w:color w:val="000000"/>
          <w:sz w:val="20"/>
          <w:szCs w:val="20"/>
        </w:rPr>
        <w:t>antennaSwitching</w:t>
      </w:r>
      <w:proofErr w:type="spellEnd"/>
      <w:r w:rsidRPr="006760C2">
        <w:rPr>
          <w:rFonts w:ascii="Times New Roman" w:hAnsi="Times New Roman" w:cs="Times New Roman"/>
          <w:color w:val="000000"/>
          <w:sz w:val="20"/>
          <w:szCs w:val="20"/>
        </w:rPr>
        <w:t xml:space="preserve">” </w:t>
      </w:r>
      <w:r>
        <w:rPr>
          <w:rFonts w:ascii="Times New Roman" w:hAnsi="Times New Roman" w:cs="Times New Roman"/>
          <w:color w:val="000000"/>
          <w:sz w:val="20"/>
          <w:szCs w:val="20"/>
        </w:rPr>
        <w:t>is</w:t>
      </w:r>
      <w:r w:rsidRPr="006760C2">
        <w:rPr>
          <w:rFonts w:ascii="Times New Roman" w:hAnsi="Times New Roman" w:cs="Times New Roman"/>
          <w:color w:val="000000"/>
          <w:sz w:val="20"/>
          <w:szCs w:val="20"/>
        </w:rPr>
        <w:t xml:space="preserve"> reuse</w:t>
      </w:r>
      <w:r>
        <w:rPr>
          <w:rFonts w:ascii="Times New Roman" w:hAnsi="Times New Roman" w:cs="Times New Roman"/>
          <w:color w:val="000000"/>
          <w:sz w:val="20"/>
          <w:szCs w:val="20"/>
        </w:rPr>
        <w:t>d</w:t>
      </w:r>
      <w:r w:rsidRPr="006760C2">
        <w:rPr>
          <w:rFonts w:ascii="Times New Roman" w:hAnsi="Times New Roman" w:cs="Times New Roman"/>
          <w:color w:val="000000"/>
          <w:sz w:val="20"/>
          <w:szCs w:val="20"/>
        </w:rPr>
        <w:t xml:space="preserve"> for </w:t>
      </w:r>
      <w:r>
        <w:rPr>
          <w:rFonts w:ascii="Times New Roman" w:hAnsi="Times New Roman" w:cs="Times New Roman"/>
          <w:color w:val="000000"/>
          <w:sz w:val="20"/>
          <w:szCs w:val="20"/>
        </w:rPr>
        <w:t xml:space="preserve">“codebook”, </w:t>
      </w:r>
      <w:r w:rsidR="009D6200">
        <w:rPr>
          <w:rFonts w:ascii="Times New Roman" w:hAnsi="Times New Roman" w:cs="Times New Roman"/>
          <w:color w:val="000000"/>
          <w:sz w:val="20"/>
          <w:szCs w:val="20"/>
        </w:rPr>
        <w:t xml:space="preserve">with </w:t>
      </w:r>
      <w:r w:rsidR="009D6200" w:rsidRPr="006760C2">
        <w:rPr>
          <w:rFonts w:ascii="Times New Roman" w:hAnsi="Times New Roman" w:cs="Times New Roman"/>
          <w:color w:val="000000"/>
          <w:sz w:val="20"/>
          <w:szCs w:val="20"/>
        </w:rPr>
        <w:t xml:space="preserve">the </w:t>
      </w:r>
      <w:r w:rsidR="003B5C31">
        <w:rPr>
          <w:rFonts w:ascii="Times New Roman" w:hAnsi="Times New Roman" w:cs="Times New Roman"/>
          <w:color w:val="000000"/>
          <w:sz w:val="20"/>
          <w:szCs w:val="20"/>
        </w:rPr>
        <w:t xml:space="preserve">SRS transmission of </w:t>
      </w:r>
      <w:r w:rsidR="00054574">
        <w:rPr>
          <w:rFonts w:ascii="Times New Roman" w:hAnsi="Times New Roman" w:cs="Times New Roman"/>
          <w:color w:val="000000"/>
          <w:sz w:val="20"/>
          <w:szCs w:val="20"/>
        </w:rPr>
        <w:t xml:space="preserve">a </w:t>
      </w:r>
      <w:r w:rsidR="009D6200" w:rsidRPr="006760C2">
        <w:rPr>
          <w:rFonts w:ascii="Times New Roman" w:hAnsi="Times New Roman" w:cs="Times New Roman"/>
          <w:color w:val="000000"/>
          <w:sz w:val="20"/>
          <w:szCs w:val="20"/>
        </w:rPr>
        <w:t xml:space="preserve">SRS resource </w:t>
      </w:r>
      <w:r w:rsidR="00054574">
        <w:rPr>
          <w:rFonts w:ascii="Times New Roman" w:hAnsi="Times New Roman" w:cs="Times New Roman"/>
          <w:color w:val="000000"/>
          <w:sz w:val="20"/>
          <w:szCs w:val="20"/>
        </w:rPr>
        <w:t xml:space="preserve">in the SRS </w:t>
      </w:r>
      <w:r w:rsidR="003B5C31">
        <w:rPr>
          <w:rFonts w:ascii="Times New Roman" w:hAnsi="Times New Roman" w:cs="Times New Roman"/>
          <w:color w:val="000000"/>
          <w:sz w:val="20"/>
          <w:szCs w:val="20"/>
        </w:rPr>
        <w:t xml:space="preserve">set </w:t>
      </w:r>
      <w:r w:rsidR="009D6200" w:rsidRPr="006760C2">
        <w:rPr>
          <w:rFonts w:ascii="Times New Roman" w:hAnsi="Times New Roman" w:cs="Times New Roman"/>
          <w:color w:val="000000"/>
          <w:sz w:val="20"/>
          <w:szCs w:val="20"/>
        </w:rPr>
        <w:t>for “</w:t>
      </w:r>
      <w:proofErr w:type="spellStart"/>
      <w:r w:rsidR="009D6200">
        <w:rPr>
          <w:rFonts w:ascii="Times New Roman" w:hAnsi="Times New Roman" w:cs="Times New Roman"/>
          <w:color w:val="000000"/>
          <w:sz w:val="20"/>
          <w:szCs w:val="20"/>
        </w:rPr>
        <w:t>antennaSwitching</w:t>
      </w:r>
      <w:proofErr w:type="spellEnd"/>
      <w:r w:rsidR="009D6200" w:rsidRPr="006760C2">
        <w:rPr>
          <w:rFonts w:ascii="Times New Roman" w:hAnsi="Times New Roman" w:cs="Times New Roman"/>
          <w:color w:val="000000"/>
          <w:sz w:val="20"/>
          <w:szCs w:val="20"/>
        </w:rPr>
        <w:t>”</w:t>
      </w:r>
      <w:r w:rsidR="009D6200">
        <w:rPr>
          <w:rFonts w:ascii="Times New Roman" w:hAnsi="Times New Roman" w:cs="Times New Roman"/>
          <w:color w:val="000000"/>
          <w:sz w:val="20"/>
          <w:szCs w:val="20"/>
        </w:rPr>
        <w:t xml:space="preserve">, only CSI of </w:t>
      </w:r>
      <w:r>
        <w:rPr>
          <w:rFonts w:ascii="Times New Roman" w:hAnsi="Times New Roman" w:cs="Times New Roman"/>
          <w:color w:val="000000"/>
          <w:sz w:val="20"/>
          <w:szCs w:val="20"/>
        </w:rPr>
        <w:t>partial antenna ports</w:t>
      </w:r>
      <w:r w:rsidR="009D6200">
        <w:rPr>
          <w:rFonts w:ascii="Times New Roman" w:hAnsi="Times New Roman" w:cs="Times New Roman"/>
          <w:color w:val="000000"/>
          <w:sz w:val="20"/>
          <w:szCs w:val="20"/>
        </w:rPr>
        <w:t xml:space="preserve"> </w:t>
      </w:r>
      <w:r w:rsidR="00054574">
        <w:rPr>
          <w:rFonts w:ascii="Times New Roman" w:hAnsi="Times New Roman" w:cs="Times New Roman"/>
          <w:color w:val="000000"/>
          <w:sz w:val="20"/>
          <w:szCs w:val="20"/>
        </w:rPr>
        <w:t xml:space="preserve">for UL </w:t>
      </w:r>
      <w:r w:rsidR="009D6200">
        <w:rPr>
          <w:rFonts w:ascii="Times New Roman" w:hAnsi="Times New Roman" w:cs="Times New Roman"/>
          <w:color w:val="000000"/>
          <w:sz w:val="20"/>
          <w:szCs w:val="20"/>
        </w:rPr>
        <w:t>can be obtained</w:t>
      </w:r>
      <w:r>
        <w:rPr>
          <w:rFonts w:ascii="Times New Roman" w:hAnsi="Times New Roman" w:cs="Times New Roman"/>
          <w:color w:val="000000"/>
          <w:sz w:val="20"/>
          <w:szCs w:val="20"/>
        </w:rPr>
        <w:t xml:space="preserve">. </w:t>
      </w:r>
      <w:r w:rsidR="003B5C31">
        <w:rPr>
          <w:rFonts w:ascii="Times New Roman" w:hAnsi="Times New Roman" w:cs="Times New Roman"/>
          <w:color w:val="000000"/>
          <w:sz w:val="20"/>
          <w:szCs w:val="20"/>
        </w:rPr>
        <w:t xml:space="preserve">We don’t know what the </w:t>
      </w:r>
      <w:r w:rsidR="00660847">
        <w:rPr>
          <w:rFonts w:ascii="Times New Roman" w:hAnsi="Times New Roman" w:cs="Times New Roman"/>
          <w:color w:val="000000"/>
          <w:sz w:val="20"/>
          <w:szCs w:val="20"/>
        </w:rPr>
        <w:t>use case</w:t>
      </w:r>
      <w:r w:rsidR="005F1410">
        <w:rPr>
          <w:rFonts w:ascii="Times New Roman" w:hAnsi="Times New Roman" w:cs="Times New Roman"/>
          <w:color w:val="000000"/>
          <w:sz w:val="20"/>
          <w:szCs w:val="20"/>
        </w:rPr>
        <w:t xml:space="preserve"> is</w:t>
      </w:r>
      <w:r w:rsidR="00660847">
        <w:rPr>
          <w:rFonts w:ascii="Times New Roman" w:hAnsi="Times New Roman" w:cs="Times New Roman"/>
          <w:color w:val="000000"/>
          <w:sz w:val="20"/>
          <w:szCs w:val="20"/>
        </w:rPr>
        <w:t>.</w:t>
      </w:r>
    </w:p>
    <w:p w:rsidR="00210D20" w:rsidRDefault="00210D20"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w:t>
      </w:r>
      <w:r w:rsidR="00796C15">
        <w:rPr>
          <w:rFonts w:ascii="Times New Roman" w:hAnsi="Times New Roman" w:cs="Times New Roman"/>
          <w:b/>
          <w:i/>
          <w:sz w:val="20"/>
          <w:szCs w:val="20"/>
        </w:rPr>
        <w:t xml:space="preserve"> 3:</w:t>
      </w:r>
    </w:p>
    <w:p w:rsidR="00F168EB" w:rsidRDefault="00210D20" w:rsidP="005821DF">
      <w:pPr>
        <w:pStyle w:val="a7"/>
        <w:numPr>
          <w:ilvl w:val="0"/>
          <w:numId w:val="28"/>
        </w:numPr>
        <w:spacing w:beforeLines="50" w:afterLines="50"/>
        <w:ind w:firstLineChars="0"/>
        <w:rPr>
          <w:rFonts w:ascii="Times New Roman" w:hAnsi="Times New Roman" w:cs="Times New Roman"/>
        </w:rPr>
      </w:pPr>
      <w:r w:rsidRPr="0050051F">
        <w:rPr>
          <w:rFonts w:ascii="Times New Roman" w:hAnsi="Times New Roman" w:cs="Times New Roman"/>
          <w:b/>
          <w:i/>
          <w:sz w:val="20"/>
          <w:szCs w:val="20"/>
        </w:rPr>
        <w:t xml:space="preserve">For </w:t>
      </w:r>
      <w:r>
        <w:rPr>
          <w:rFonts w:ascii="Times New Roman" w:hAnsi="Times New Roman" w:cs="Times New Roman" w:hint="eastAsia"/>
          <w:b/>
          <w:i/>
          <w:sz w:val="20"/>
          <w:szCs w:val="20"/>
        </w:rPr>
        <w:t xml:space="preserve">the enhancement on </w:t>
      </w:r>
      <w:r w:rsidRPr="0050051F">
        <w:rPr>
          <w:rFonts w:ascii="Times New Roman" w:hAnsi="Times New Roman" w:cs="Times New Roman"/>
          <w:b/>
          <w:i/>
          <w:sz w:val="20"/>
          <w:szCs w:val="20"/>
        </w:rPr>
        <w:t xml:space="preserve">SRS resources </w:t>
      </w:r>
      <w:r w:rsidR="00796C15">
        <w:rPr>
          <w:rFonts w:ascii="Times New Roman" w:hAnsi="Times New Roman" w:cs="Times New Roman"/>
          <w:b/>
          <w:i/>
          <w:sz w:val="20"/>
          <w:szCs w:val="20"/>
        </w:rPr>
        <w:t xml:space="preserve">reuse </w:t>
      </w:r>
      <w:r w:rsidRPr="0050051F">
        <w:rPr>
          <w:rFonts w:ascii="Times New Roman" w:hAnsi="Times New Roman" w:cs="Times New Roman"/>
          <w:b/>
          <w:i/>
          <w:sz w:val="20"/>
          <w:szCs w:val="20"/>
        </w:rPr>
        <w:t xml:space="preserve">among multiple usages, </w:t>
      </w:r>
      <w:r>
        <w:rPr>
          <w:rFonts w:ascii="Times New Roman" w:hAnsi="Times New Roman" w:cs="Times New Roman" w:hint="eastAsia"/>
          <w:b/>
          <w:i/>
          <w:sz w:val="20"/>
          <w:szCs w:val="20"/>
        </w:rPr>
        <w:t xml:space="preserve">focus </w:t>
      </w:r>
      <w:r w:rsidR="00157810">
        <w:rPr>
          <w:rFonts w:ascii="Times New Roman" w:hAnsi="Times New Roman" w:cs="Times New Roman" w:hint="eastAsia"/>
          <w:b/>
          <w:i/>
          <w:sz w:val="20"/>
          <w:szCs w:val="20"/>
        </w:rPr>
        <w:t xml:space="preserve">on </w:t>
      </w:r>
      <w:r>
        <w:rPr>
          <w:rFonts w:ascii="Times New Roman" w:hAnsi="Times New Roman" w:cs="Times New Roman" w:hint="eastAsia"/>
          <w:b/>
          <w:i/>
          <w:sz w:val="20"/>
          <w:szCs w:val="20"/>
        </w:rPr>
        <w:t xml:space="preserve">the </w:t>
      </w:r>
      <w:r w:rsidRPr="00103139">
        <w:rPr>
          <w:rFonts w:ascii="Times New Roman" w:hAnsi="Times New Roman" w:cs="Times New Roman"/>
          <w:b/>
          <w:i/>
          <w:sz w:val="20"/>
          <w:szCs w:val="20"/>
        </w:rPr>
        <w:t xml:space="preserve">case </w:t>
      </w:r>
      <w:r>
        <w:rPr>
          <w:rFonts w:ascii="Times New Roman" w:hAnsi="Times New Roman" w:cs="Times New Roman" w:hint="eastAsia"/>
          <w:b/>
          <w:i/>
          <w:sz w:val="20"/>
          <w:szCs w:val="20"/>
        </w:rPr>
        <w:t xml:space="preserve">that </w:t>
      </w:r>
      <w:r w:rsidR="00F727B2">
        <w:rPr>
          <w:rFonts w:ascii="Times New Roman" w:hAnsi="Times New Roman" w:cs="Times New Roman"/>
          <w:b/>
          <w:i/>
          <w:sz w:val="20"/>
          <w:szCs w:val="20"/>
        </w:rPr>
        <w:t xml:space="preserve">the SRS resources for </w:t>
      </w:r>
      <w:r w:rsidRPr="00103139">
        <w:rPr>
          <w:rFonts w:ascii="Times New Roman" w:hAnsi="Times New Roman" w:cs="Times New Roman"/>
          <w:b/>
          <w:i/>
          <w:sz w:val="20"/>
          <w:szCs w:val="20"/>
        </w:rPr>
        <w:t>antenna switching and</w:t>
      </w:r>
      <w:r w:rsidR="00F727B2">
        <w:rPr>
          <w:rFonts w:ascii="Times New Roman" w:hAnsi="Times New Roman" w:cs="Times New Roman"/>
          <w:b/>
          <w:i/>
          <w:sz w:val="20"/>
          <w:szCs w:val="20"/>
        </w:rPr>
        <w:t xml:space="preserve"> codebook</w:t>
      </w:r>
      <w:r w:rsidR="000C67F5">
        <w:rPr>
          <w:rFonts w:ascii="Times New Roman" w:hAnsi="Times New Roman" w:cs="Times New Roman"/>
          <w:b/>
          <w:i/>
          <w:sz w:val="20"/>
          <w:szCs w:val="20"/>
        </w:rPr>
        <w:t>-</w:t>
      </w:r>
      <w:r w:rsidR="00F727B2">
        <w:rPr>
          <w:rFonts w:ascii="Times New Roman" w:hAnsi="Times New Roman" w:cs="Times New Roman"/>
          <w:b/>
          <w:i/>
          <w:sz w:val="20"/>
          <w:szCs w:val="20"/>
        </w:rPr>
        <w:t xml:space="preserve">based UL transmission are with same </w:t>
      </w:r>
      <w:r w:rsidR="00CF63B1">
        <w:rPr>
          <w:rFonts w:ascii="Times New Roman" w:hAnsi="Times New Roman" w:cs="Times New Roman" w:hint="eastAsia"/>
          <w:b/>
          <w:i/>
          <w:sz w:val="20"/>
          <w:szCs w:val="20"/>
        </w:rPr>
        <w:t xml:space="preserve">number of </w:t>
      </w:r>
      <w:proofErr w:type="spellStart"/>
      <w:r w:rsidR="00F727B2">
        <w:rPr>
          <w:rFonts w:ascii="Times New Roman" w:hAnsi="Times New Roman" w:cs="Times New Roman"/>
          <w:b/>
          <w:i/>
          <w:sz w:val="20"/>
          <w:szCs w:val="20"/>
        </w:rPr>
        <w:t>Tx</w:t>
      </w:r>
      <w:proofErr w:type="spellEnd"/>
      <w:r w:rsidR="00F727B2">
        <w:rPr>
          <w:rFonts w:ascii="Times New Roman" w:hAnsi="Times New Roman" w:cs="Times New Roman"/>
          <w:b/>
          <w:i/>
          <w:sz w:val="20"/>
          <w:szCs w:val="20"/>
        </w:rPr>
        <w:t xml:space="preserve"> antenna ports.</w:t>
      </w:r>
    </w:p>
    <w:p w:rsidR="009C0AE1" w:rsidRDefault="00340145" w:rsidP="009C0AE1">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rsidR="00EF5404" w:rsidRDefault="00F03270" w:rsidP="003E241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 1 #102 e-meeting, the following configurations for antenna switching </w:t>
      </w:r>
      <w:r w:rsidR="001F3C2E">
        <w:rPr>
          <w:rFonts w:ascii="Times New Roman" w:hAnsi="Times New Roman" w:cs="Times New Roman"/>
          <w:sz w:val="20"/>
          <w:szCs w:val="20"/>
        </w:rPr>
        <w:t>w</w:t>
      </w:r>
      <w:r w:rsidR="005B4DF3">
        <w:rPr>
          <w:rFonts w:ascii="Times New Roman" w:hAnsi="Times New Roman" w:cs="Times New Roman"/>
          <w:sz w:val="20"/>
          <w:szCs w:val="20"/>
        </w:rPr>
        <w:t>ere</w:t>
      </w:r>
      <w:r w:rsidR="001F3C2E">
        <w:rPr>
          <w:rFonts w:ascii="Times New Roman" w:hAnsi="Times New Roman" w:cs="Times New Roman"/>
          <w:sz w:val="20"/>
          <w:szCs w:val="20"/>
        </w:rPr>
        <w:t xml:space="preserve"> agreed</w:t>
      </w:r>
      <w:r>
        <w:rPr>
          <w:rFonts w:ascii="Times New Roman" w:hAnsi="Times New Roman" w:cs="Times New Roman"/>
          <w:sz w:val="20"/>
          <w:szCs w:val="20"/>
        </w:rPr>
        <w:t xml:space="preserve"> to be studied: {</w:t>
      </w:r>
      <w:r w:rsidRPr="00F03270">
        <w:rPr>
          <w:rFonts w:ascii="Times New Roman" w:hAnsi="Times New Roman" w:cs="Times New Roman"/>
          <w:sz w:val="20"/>
          <w:szCs w:val="20"/>
        </w:rPr>
        <w:t>1T6R, 1T8R, 2T6R, 2T8R, 4T6R, 4T8R</w:t>
      </w:r>
      <w:r>
        <w:rPr>
          <w:rFonts w:ascii="Times New Roman" w:hAnsi="Times New Roman" w:cs="Times New Roman"/>
          <w:sz w:val="20"/>
          <w:szCs w:val="20"/>
        </w:rPr>
        <w:t xml:space="preserve">}. </w:t>
      </w:r>
      <w:r w:rsidR="00D21ADC">
        <w:rPr>
          <w:rFonts w:ascii="Times New Roman" w:hAnsi="Times New Roman" w:cs="Times New Roman"/>
          <w:sz w:val="20"/>
          <w:szCs w:val="20"/>
        </w:rPr>
        <w:t xml:space="preserve">The SRS resource </w:t>
      </w:r>
      <w:proofErr w:type="gramStart"/>
      <w:r w:rsidR="00D21ADC">
        <w:rPr>
          <w:rFonts w:ascii="Times New Roman" w:hAnsi="Times New Roman" w:cs="Times New Roman"/>
          <w:sz w:val="20"/>
          <w:szCs w:val="20"/>
        </w:rPr>
        <w:t xml:space="preserve">configurations </w:t>
      </w:r>
      <w:r w:rsidR="008B2B12">
        <w:rPr>
          <w:rFonts w:ascii="Times New Roman" w:hAnsi="Times New Roman" w:cs="Times New Roman"/>
          <w:sz w:val="20"/>
          <w:szCs w:val="20"/>
        </w:rPr>
        <w:t>is</w:t>
      </w:r>
      <w:proofErr w:type="gramEnd"/>
      <w:r w:rsidR="008B2B12">
        <w:rPr>
          <w:rFonts w:ascii="Times New Roman" w:hAnsi="Times New Roman" w:cs="Times New Roman"/>
          <w:sz w:val="20"/>
          <w:szCs w:val="20"/>
        </w:rPr>
        <w:t xml:space="preserve"> related to the antenna structure</w:t>
      </w:r>
      <w:r w:rsidR="003E241C">
        <w:rPr>
          <w:rFonts w:ascii="Times New Roman" w:hAnsi="Times New Roman" w:cs="Times New Roman"/>
          <w:sz w:val="20"/>
          <w:szCs w:val="20"/>
        </w:rPr>
        <w:t>s</w:t>
      </w:r>
      <w:r w:rsidR="008B2B12">
        <w:rPr>
          <w:rFonts w:ascii="Times New Roman" w:hAnsi="Times New Roman" w:cs="Times New Roman"/>
          <w:sz w:val="20"/>
          <w:szCs w:val="20"/>
        </w:rPr>
        <w:t xml:space="preserve"> and guard period between SRS resources. </w:t>
      </w:r>
      <w:r w:rsidR="00A211C4">
        <w:rPr>
          <w:rFonts w:ascii="Times New Roman" w:hAnsi="Times New Roman" w:cs="Times New Roman"/>
          <w:sz w:val="20"/>
          <w:szCs w:val="20"/>
        </w:rPr>
        <w:t>Table 1 show</w:t>
      </w:r>
      <w:r w:rsidR="008A5570">
        <w:rPr>
          <w:rFonts w:ascii="Times New Roman" w:hAnsi="Times New Roman" w:cs="Times New Roman"/>
          <w:sz w:val="20"/>
          <w:szCs w:val="20"/>
        </w:rPr>
        <w:t xml:space="preserve"> the</w:t>
      </w:r>
      <w:r w:rsidR="00A211C4">
        <w:rPr>
          <w:rFonts w:ascii="Times New Roman" w:hAnsi="Times New Roman" w:cs="Times New Roman"/>
          <w:sz w:val="20"/>
          <w:szCs w:val="20"/>
        </w:rPr>
        <w:t xml:space="preserve"> summary of</w:t>
      </w:r>
      <w:r w:rsidR="008A5570">
        <w:rPr>
          <w:rFonts w:ascii="Times New Roman" w:hAnsi="Times New Roman" w:cs="Times New Roman"/>
          <w:sz w:val="20"/>
          <w:szCs w:val="20"/>
        </w:rPr>
        <w:t xml:space="preserve"> SRS configurations for antenna switching</w:t>
      </w:r>
      <w:r w:rsidR="00A211C4">
        <w:rPr>
          <w:rFonts w:ascii="Times New Roman" w:hAnsi="Times New Roman" w:cs="Times New Roman"/>
          <w:sz w:val="20"/>
          <w:szCs w:val="20"/>
        </w:rPr>
        <w:t xml:space="preserve"> in Rel-15</w:t>
      </w:r>
      <w:r w:rsidR="008B2B12">
        <w:rPr>
          <w:rFonts w:ascii="Times New Roman" w:hAnsi="Times New Roman" w:cs="Times New Roman"/>
          <w:sz w:val="20"/>
          <w:szCs w:val="20"/>
        </w:rPr>
        <w:t xml:space="preserve"> and </w:t>
      </w:r>
      <w:r w:rsidR="003E241C">
        <w:rPr>
          <w:rFonts w:ascii="Times New Roman" w:hAnsi="Times New Roman" w:cs="Times New Roman"/>
          <w:sz w:val="20"/>
          <w:szCs w:val="20"/>
        </w:rPr>
        <w:t xml:space="preserve">their </w:t>
      </w:r>
      <w:r w:rsidR="008B2B12">
        <w:rPr>
          <w:rFonts w:ascii="Times New Roman" w:hAnsi="Times New Roman" w:cs="Times New Roman"/>
          <w:sz w:val="20"/>
          <w:szCs w:val="20"/>
        </w:rPr>
        <w:t>corresponding antenna structures.</w:t>
      </w:r>
    </w:p>
    <w:p w:rsidR="00A00868" w:rsidRDefault="00A00868"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9: </w:t>
      </w:r>
    </w:p>
    <w:p w:rsidR="00A00868" w:rsidRPr="00CE046A" w:rsidRDefault="00A00868" w:rsidP="005821DF">
      <w:pPr>
        <w:pStyle w:val="a7"/>
        <w:numPr>
          <w:ilvl w:val="0"/>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Partial sounding with larger comb size can be used for sounding to enhance SRS coverage and capacity</w:t>
      </w:r>
      <w:r w:rsidRPr="002B0796">
        <w:rPr>
          <w:rFonts w:ascii="Times New Roman" w:hAnsi="Times New Roman" w:cs="Times New Roman" w:hint="eastAsia"/>
          <w:b/>
          <w:i/>
          <w:sz w:val="20"/>
          <w:szCs w:val="20"/>
        </w:rPr>
        <w:t>.</w:t>
      </w:r>
    </w:p>
    <w:p w:rsidR="00A211C4" w:rsidRDefault="00A211C4" w:rsidP="005821DF">
      <w:pPr>
        <w:spacing w:beforeLines="50" w:afterLines="50"/>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able 1 Summary of SRS configurations for antenna switching in Rel-15</w:t>
      </w:r>
    </w:p>
    <w:tbl>
      <w:tblPr>
        <w:tblStyle w:val="a9"/>
        <w:tblW w:w="0" w:type="auto"/>
        <w:tblLook w:val="04A0"/>
      </w:tblPr>
      <w:tblGrid>
        <w:gridCol w:w="1861"/>
        <w:gridCol w:w="4275"/>
        <w:gridCol w:w="3150"/>
      </w:tblGrid>
      <w:tr w:rsidR="008B2B12" w:rsidTr="008B2B12">
        <w:tc>
          <w:tcPr>
            <w:tcW w:w="1861"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chemes</w:t>
            </w:r>
          </w:p>
        </w:tc>
        <w:tc>
          <w:tcPr>
            <w:tcW w:w="4275"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RS resource configuration</w:t>
            </w:r>
          </w:p>
        </w:tc>
        <w:tc>
          <w:tcPr>
            <w:tcW w:w="3150"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ntenna structure</w:t>
            </w:r>
          </w:p>
        </w:tc>
      </w:tr>
      <w:tr w:rsidR="008B2B12" w:rsidTr="008B2B12">
        <w:tc>
          <w:tcPr>
            <w:tcW w:w="1861"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T2R</w:t>
            </w:r>
          </w:p>
        </w:tc>
        <w:tc>
          <w:tcPr>
            <w:tcW w:w="4275"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sz w:val="20"/>
                <w:szCs w:val="20"/>
              </w:rPr>
              <w:t>1 or 2 SRS resource set, where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1 port/SRS resource;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hint="eastAsia"/>
                <w:sz w:val="20"/>
                <w:szCs w:val="20"/>
              </w:rPr>
              <w:lastRenderedPageBreak/>
              <w:t>2</w:t>
            </w:r>
            <w:r>
              <w:rPr>
                <w:rFonts w:ascii="Times New Roman" w:hAnsi="Times New Roman" w:cs="Times New Roman"/>
                <w:sz w:val="20"/>
                <w:szCs w:val="20"/>
              </w:rPr>
              <w:t xml:space="preserve"> SRS resources/set;</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2 SRS resource sets are configured, they should be configured with different time domain types (i.e. the values of </w:t>
            </w:r>
            <w:proofErr w:type="spellStart"/>
            <w:r w:rsidRPr="00AA6E3E">
              <w:rPr>
                <w:rFonts w:ascii="Times New Roman" w:hAnsi="Times New Roman" w:cs="Times New Roman"/>
                <w:sz w:val="20"/>
                <w:szCs w:val="20"/>
              </w:rPr>
              <w:t>resourceType</w:t>
            </w:r>
            <w:proofErr w:type="spellEnd"/>
            <w:r>
              <w:rPr>
                <w:rFonts w:ascii="Times New Roman" w:hAnsi="Times New Roman" w:cs="Times New Roman"/>
                <w:sz w:val="20"/>
                <w:szCs w:val="20"/>
              </w:rPr>
              <w:t xml:space="preserve"> of the two sets are different).</w:t>
            </w:r>
          </w:p>
        </w:tc>
        <w:tc>
          <w:tcPr>
            <w:tcW w:w="3150"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lastRenderedPageBreak/>
              <w:t>1</w:t>
            </w:r>
            <w:r>
              <w:rPr>
                <w:rFonts w:ascii="Times New Roman" w:hAnsi="Times New Roman" w:cs="Times New Roman"/>
                <w:sz w:val="20"/>
                <w:szCs w:val="20"/>
              </w:rPr>
              <w:t xml:space="preserve">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switched between 2 Rx antennas</w:t>
            </w:r>
          </w:p>
        </w:tc>
      </w:tr>
      <w:tr w:rsidR="008B2B12" w:rsidTr="008B2B12">
        <w:tc>
          <w:tcPr>
            <w:tcW w:w="1861"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lastRenderedPageBreak/>
              <w:t>1</w:t>
            </w:r>
            <w:r>
              <w:rPr>
                <w:rFonts w:ascii="Times New Roman" w:hAnsi="Times New Roman" w:cs="Times New Roman"/>
                <w:sz w:val="20"/>
                <w:szCs w:val="20"/>
              </w:rPr>
              <w:t>T4R</w:t>
            </w:r>
          </w:p>
        </w:tc>
        <w:tc>
          <w:tcPr>
            <w:tcW w:w="4275"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0</w:t>
            </w:r>
            <w:r>
              <w:rPr>
                <w:rFonts w:ascii="Times New Roman" w:hAnsi="Times New Roman" w:cs="Times New Roman"/>
                <w:sz w:val="20"/>
                <w:szCs w:val="20"/>
              </w:rPr>
              <w:t xml:space="preserve"> or 1 periodic/semi-persistent SRS resource set, where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1 port/SRS resource;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total 4 SRS resources with different symbols for different SRS resources</w:t>
            </w:r>
            <w:r>
              <w:rPr>
                <w:rFonts w:ascii="Times New Roman" w:hAnsi="Times New Roman" w:cs="Times New Roman" w:hint="eastAsia"/>
                <w:sz w:val="20"/>
                <w:szCs w:val="20"/>
              </w:rPr>
              <w:t>;</w:t>
            </w:r>
          </w:p>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0</w:t>
            </w:r>
            <w:r>
              <w:rPr>
                <w:rFonts w:ascii="Times New Roman" w:hAnsi="Times New Roman" w:cs="Times New Roman"/>
                <w:sz w:val="20"/>
                <w:szCs w:val="20"/>
              </w:rPr>
              <w:t xml:space="preserve"> or 2 </w:t>
            </w:r>
            <w:proofErr w:type="spellStart"/>
            <w:r>
              <w:rPr>
                <w:rFonts w:ascii="Times New Roman" w:hAnsi="Times New Roman" w:cs="Times New Roman"/>
                <w:sz w:val="20"/>
                <w:szCs w:val="20"/>
              </w:rPr>
              <w:t>aperiodic</w:t>
            </w:r>
            <w:proofErr w:type="spellEnd"/>
            <w:r>
              <w:rPr>
                <w:rFonts w:ascii="Times New Roman" w:hAnsi="Times New Roman" w:cs="Times New Roman"/>
                <w:sz w:val="20"/>
                <w:szCs w:val="20"/>
              </w:rPr>
              <w:t xml:space="preserve"> SRS resource sets, where</w:t>
            </w:r>
          </w:p>
          <w:p w:rsidR="008B2B12" w:rsidRPr="0036119C" w:rsidRDefault="008B2B12" w:rsidP="005821DF">
            <w:pPr>
              <w:pStyle w:val="a7"/>
              <w:numPr>
                <w:ilvl w:val="1"/>
                <w:numId w:val="46"/>
              </w:numPr>
              <w:spacing w:beforeLines="50" w:afterLines="50"/>
              <w:ind w:firstLineChars="0"/>
              <w:rPr>
                <w:rFonts w:ascii="Times New Roman" w:hAnsi="Times New Roman" w:cs="Times New Roman"/>
                <w:sz w:val="20"/>
                <w:szCs w:val="20"/>
              </w:rPr>
            </w:pPr>
            <w:r w:rsidRPr="0036119C">
              <w:rPr>
                <w:rFonts w:ascii="Times New Roman" w:hAnsi="Times New Roman" w:cs="Times New Roman"/>
                <w:sz w:val="20"/>
                <w:szCs w:val="20"/>
              </w:rPr>
              <w:t xml:space="preserve">1 port/SRS resource; </w:t>
            </w:r>
          </w:p>
          <w:p w:rsidR="008B2B12" w:rsidRPr="0036119C" w:rsidRDefault="008B2B12" w:rsidP="005821DF">
            <w:pPr>
              <w:pStyle w:val="a7"/>
              <w:numPr>
                <w:ilvl w:val="1"/>
                <w:numId w:val="46"/>
              </w:numPr>
              <w:spacing w:beforeLines="50" w:afterLines="50"/>
              <w:ind w:firstLineChars="0"/>
              <w:rPr>
                <w:rFonts w:ascii="Times New Roman" w:hAnsi="Times New Roman" w:cs="Times New Roman"/>
                <w:sz w:val="20"/>
                <w:szCs w:val="20"/>
              </w:rPr>
            </w:pPr>
            <w:r w:rsidRPr="0036119C">
              <w:rPr>
                <w:rFonts w:ascii="Times New Roman" w:hAnsi="Times New Roman" w:cs="Times New Roman"/>
                <w:sz w:val="20"/>
                <w:szCs w:val="20"/>
              </w:rPr>
              <w:t>each set with 2 SRS resources, or one set with 1 SRS resource and the other set with 3 SRS resources;</w:t>
            </w:r>
          </w:p>
          <w:p w:rsidR="008B2B12" w:rsidRPr="0036119C"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 xml:space="preserve">different slots for different sets and </w:t>
            </w:r>
            <w:r w:rsidRPr="0036119C">
              <w:rPr>
                <w:rFonts w:ascii="Times New Roman" w:hAnsi="Times New Roman" w:cs="Times New Roman"/>
                <w:sz w:val="20"/>
                <w:szCs w:val="20"/>
              </w:rPr>
              <w:t xml:space="preserve">different symbols for different SRS resources; </w:t>
            </w:r>
          </w:p>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 xml:space="preserve">ote: Only one of a periodic/semi-persistent SRS resource set and </w:t>
            </w:r>
            <w:proofErr w:type="spellStart"/>
            <w:r>
              <w:rPr>
                <w:rFonts w:ascii="Times New Roman" w:hAnsi="Times New Roman" w:cs="Times New Roman"/>
                <w:sz w:val="20"/>
                <w:szCs w:val="20"/>
              </w:rPr>
              <w:t>aperiodic</w:t>
            </w:r>
            <w:proofErr w:type="spellEnd"/>
            <w:r>
              <w:rPr>
                <w:rFonts w:ascii="Times New Roman" w:hAnsi="Times New Roman" w:cs="Times New Roman"/>
                <w:sz w:val="20"/>
                <w:szCs w:val="20"/>
              </w:rPr>
              <w:t xml:space="preserve"> SRS resource sets can be configured.</w:t>
            </w:r>
          </w:p>
        </w:tc>
        <w:tc>
          <w:tcPr>
            <w:tcW w:w="3150"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 xml:space="preserve">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switched among 4 Rx antennas</w:t>
            </w:r>
          </w:p>
        </w:tc>
      </w:tr>
      <w:tr w:rsidR="008B2B12" w:rsidTr="008B2B12">
        <w:tc>
          <w:tcPr>
            <w:tcW w:w="1861"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T4R</w:t>
            </w:r>
          </w:p>
        </w:tc>
        <w:tc>
          <w:tcPr>
            <w:tcW w:w="4275"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sz w:val="20"/>
                <w:szCs w:val="20"/>
              </w:rPr>
              <w:t>1 or 2 SRS resource set, where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2 ports/SRS resource;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 xml:space="preserve"> SRS resources/set;</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sidRPr="0036119C">
              <w:rPr>
                <w:rFonts w:ascii="Times New Roman" w:hAnsi="Times New Roman" w:cs="Times New Roman"/>
                <w:sz w:val="20"/>
                <w:szCs w:val="20"/>
              </w:rPr>
              <w:t>different symbols for different SRS resources</w:t>
            </w:r>
            <w:r>
              <w:rPr>
                <w:rFonts w:ascii="Times New Roman" w:hAnsi="Times New Roman" w:cs="Times New Roman"/>
                <w:sz w:val="20"/>
                <w:szCs w:val="20"/>
              </w:rPr>
              <w:t>;</w:t>
            </w:r>
          </w:p>
          <w:p w:rsidR="008B2B12" w:rsidRPr="00AA6E3E"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f 2 SRS resource sets are configured, they should be configured with different time domain types.</w:t>
            </w:r>
          </w:p>
        </w:tc>
        <w:tc>
          <w:tcPr>
            <w:tcW w:w="3150"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chains with each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w:t>
            </w:r>
            <w:r w:rsidR="00E864DE">
              <w:rPr>
                <w:rFonts w:ascii="Times New Roman" w:hAnsi="Times New Roman" w:cs="Times New Roman" w:hint="eastAsia"/>
                <w:sz w:val="20"/>
                <w:szCs w:val="20"/>
              </w:rPr>
              <w:t xml:space="preserve">is </w:t>
            </w:r>
            <w:r>
              <w:rPr>
                <w:rFonts w:ascii="Times New Roman" w:hAnsi="Times New Roman" w:cs="Times New Roman"/>
                <w:sz w:val="20"/>
                <w:szCs w:val="20"/>
              </w:rPr>
              <w:t>switched between 2 Rx antennas</w:t>
            </w:r>
          </w:p>
        </w:tc>
      </w:tr>
      <w:tr w:rsidR="008B2B12" w:rsidTr="008B2B12">
        <w:tc>
          <w:tcPr>
            <w:tcW w:w="1861" w:type="dxa"/>
          </w:tcPr>
          <w:p w:rsidR="008B2B12" w:rsidRDefault="008B2B12" w:rsidP="005821DF">
            <w:pPr>
              <w:spacing w:beforeLines="50" w:afterLines="50"/>
              <w:rPr>
                <w:rFonts w:ascii="Times New Roman" w:hAnsi="Times New Roman" w:cs="Times New Roman"/>
                <w:sz w:val="20"/>
                <w:szCs w:val="20"/>
              </w:rPr>
            </w:pPr>
            <w:bookmarkStart w:id="5" w:name="_Hlk54225134"/>
            <w:r>
              <w:rPr>
                <w:rFonts w:ascii="Times New Roman" w:hAnsi="Times New Roman" w:cs="Times New Roman" w:hint="eastAsia"/>
                <w:sz w:val="20"/>
                <w:szCs w:val="20"/>
              </w:rPr>
              <w:t>1</w:t>
            </w:r>
            <w:r>
              <w:rPr>
                <w:rFonts w:ascii="Times New Roman" w:hAnsi="Times New Roman" w:cs="Times New Roman"/>
                <w:sz w:val="20"/>
                <w:szCs w:val="20"/>
              </w:rPr>
              <w:t>T1R/2T2R/4T4R</w:t>
            </w:r>
          </w:p>
        </w:tc>
        <w:tc>
          <w:tcPr>
            <w:tcW w:w="4275" w:type="dxa"/>
          </w:tcPr>
          <w:p w:rsidR="008B2B12" w:rsidRDefault="008B2B12" w:rsidP="005821DF">
            <w:pPr>
              <w:spacing w:beforeLines="50" w:afterLines="50"/>
              <w:rPr>
                <w:rFonts w:ascii="Times New Roman" w:hAnsi="Times New Roman" w:cs="Times New Roman"/>
                <w:sz w:val="20"/>
                <w:szCs w:val="20"/>
              </w:rPr>
            </w:pPr>
            <w:r>
              <w:rPr>
                <w:rFonts w:ascii="Times New Roman" w:hAnsi="Times New Roman" w:cs="Times New Roman"/>
                <w:sz w:val="20"/>
                <w:szCs w:val="20"/>
              </w:rPr>
              <w:t>1 or 2 SRS resource set, where</w:t>
            </w:r>
          </w:p>
          <w:p w:rsidR="008B2B12"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1/2/4 ports/SRS resource;</w:t>
            </w:r>
          </w:p>
          <w:p w:rsidR="008B2B12" w:rsidRPr="00AA6E3E" w:rsidRDefault="008B2B12" w:rsidP="005821DF">
            <w:pPr>
              <w:pStyle w:val="a7"/>
              <w:numPr>
                <w:ilvl w:val="1"/>
                <w:numId w:val="46"/>
              </w:numPr>
              <w:spacing w:beforeLines="50" w:afterLines="50"/>
              <w:ind w:firstLineChars="0"/>
              <w:rPr>
                <w:rFonts w:ascii="Times New Roman" w:hAnsi="Times New Roman" w:cs="Times New Roman"/>
                <w:sz w:val="20"/>
                <w:szCs w:val="20"/>
              </w:rPr>
            </w:pPr>
            <w:r>
              <w:rPr>
                <w:rFonts w:ascii="Times New Roman" w:hAnsi="Times New Roman" w:cs="Times New Roman"/>
                <w:sz w:val="20"/>
                <w:szCs w:val="20"/>
              </w:rPr>
              <w:t>1 SRS resources/set.</w:t>
            </w:r>
          </w:p>
        </w:tc>
        <w:tc>
          <w:tcPr>
            <w:tcW w:w="3150" w:type="dxa"/>
          </w:tcPr>
          <w:p w:rsidR="008B2B12" w:rsidRDefault="006305B0" w:rsidP="005821DF">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1/2/4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chains with </w:t>
            </w:r>
            <w:r w:rsidR="008B2B12">
              <w:rPr>
                <w:rFonts w:ascii="Times New Roman" w:hAnsi="Times New Roman" w:cs="Times New Roman"/>
                <w:sz w:val="20"/>
                <w:szCs w:val="20"/>
              </w:rPr>
              <w:t xml:space="preserve">each </w:t>
            </w:r>
            <w:proofErr w:type="spellStart"/>
            <w:r w:rsidR="008B2B12">
              <w:rPr>
                <w:rFonts w:ascii="Times New Roman" w:hAnsi="Times New Roman" w:cs="Times New Roman"/>
                <w:sz w:val="20"/>
                <w:szCs w:val="20"/>
              </w:rPr>
              <w:t>Tx</w:t>
            </w:r>
            <w:proofErr w:type="spellEnd"/>
            <w:r w:rsidR="008B2B12">
              <w:rPr>
                <w:rFonts w:ascii="Times New Roman" w:hAnsi="Times New Roman" w:cs="Times New Roman"/>
                <w:sz w:val="20"/>
                <w:szCs w:val="20"/>
              </w:rPr>
              <w:t xml:space="preserve"> chain </w:t>
            </w:r>
            <w:r w:rsidR="00E864DE">
              <w:rPr>
                <w:rFonts w:ascii="Times New Roman" w:hAnsi="Times New Roman" w:cs="Times New Roman" w:hint="eastAsia"/>
                <w:sz w:val="20"/>
                <w:szCs w:val="20"/>
              </w:rPr>
              <w:t xml:space="preserve">is </w:t>
            </w:r>
            <w:r w:rsidR="008B2B12">
              <w:rPr>
                <w:rFonts w:ascii="Times New Roman" w:hAnsi="Times New Roman" w:cs="Times New Roman"/>
                <w:sz w:val="20"/>
                <w:szCs w:val="20"/>
              </w:rPr>
              <w:t xml:space="preserve">connected to one Rx antenna </w:t>
            </w:r>
          </w:p>
        </w:tc>
      </w:tr>
    </w:tbl>
    <w:bookmarkEnd w:id="5"/>
    <w:p w:rsidR="00B63EB0" w:rsidRDefault="00541D6F"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w:t>
      </w:r>
      <w:r>
        <w:rPr>
          <w:rFonts w:ascii="Times New Roman" w:hAnsi="Times New Roman" w:cs="Times New Roman" w:hint="eastAsia"/>
          <w:sz w:val="20"/>
          <w:szCs w:val="20"/>
        </w:rPr>
        <w:t>e</w:t>
      </w:r>
      <w:r>
        <w:rPr>
          <w:rFonts w:ascii="Times New Roman" w:hAnsi="Times New Roman" w:cs="Times New Roman"/>
          <w:sz w:val="20"/>
          <w:szCs w:val="20"/>
        </w:rPr>
        <w:t>re are many possible antenna structures for 2T6R, 2T8R, 4T6R and 4T8R. Take 2T</w:t>
      </w:r>
      <w:r w:rsidR="009323F3">
        <w:rPr>
          <w:rFonts w:ascii="Times New Roman" w:hAnsi="Times New Roman" w:cs="Times New Roman"/>
          <w:sz w:val="20"/>
          <w:szCs w:val="20"/>
        </w:rPr>
        <w:t>6</w:t>
      </w:r>
      <w:r>
        <w:rPr>
          <w:rFonts w:ascii="Times New Roman" w:hAnsi="Times New Roman" w:cs="Times New Roman"/>
          <w:sz w:val="20"/>
          <w:szCs w:val="20"/>
        </w:rPr>
        <w:t>R as</w:t>
      </w:r>
      <w:r w:rsidR="00B13603">
        <w:rPr>
          <w:rFonts w:ascii="Times New Roman" w:hAnsi="Times New Roman" w:cs="Times New Roman"/>
          <w:sz w:val="20"/>
          <w:szCs w:val="20"/>
        </w:rPr>
        <w:t xml:space="preserve"> an</w:t>
      </w:r>
      <w:r>
        <w:rPr>
          <w:rFonts w:ascii="Times New Roman" w:hAnsi="Times New Roman" w:cs="Times New Roman"/>
          <w:sz w:val="20"/>
          <w:szCs w:val="20"/>
        </w:rPr>
        <w:t xml:space="preserve"> example, the following antenna structures are possible</w:t>
      </w:r>
      <w:r w:rsidR="009323F3">
        <w:rPr>
          <w:rFonts w:ascii="Times New Roman" w:hAnsi="Times New Roman" w:cs="Times New Roman"/>
          <w:sz w:val="20"/>
          <w:szCs w:val="20"/>
        </w:rPr>
        <w:t>:</w:t>
      </w:r>
    </w:p>
    <w:p w:rsidR="00541D6F" w:rsidRDefault="00541D6F"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 2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chains with each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w:t>
      </w:r>
      <w:r w:rsidR="00E864DE">
        <w:rPr>
          <w:rFonts w:ascii="Times New Roman" w:hAnsi="Times New Roman" w:cs="Times New Roman" w:hint="eastAsia"/>
          <w:sz w:val="20"/>
          <w:szCs w:val="20"/>
        </w:rPr>
        <w:t xml:space="preserve"> is</w:t>
      </w:r>
      <w:r>
        <w:rPr>
          <w:rFonts w:ascii="Times New Roman" w:hAnsi="Times New Roman" w:cs="Times New Roman"/>
          <w:sz w:val="20"/>
          <w:szCs w:val="20"/>
        </w:rPr>
        <w:t xml:space="preserve"> switched among </w:t>
      </w:r>
      <w:r w:rsidR="009323F3">
        <w:rPr>
          <w:rFonts w:ascii="Times New Roman" w:hAnsi="Times New Roman" w:cs="Times New Roman"/>
          <w:sz w:val="20"/>
          <w:szCs w:val="20"/>
        </w:rPr>
        <w:t>3</w:t>
      </w:r>
      <w:r>
        <w:rPr>
          <w:rFonts w:ascii="Times New Roman" w:hAnsi="Times New Roman" w:cs="Times New Roman"/>
          <w:sz w:val="20"/>
          <w:szCs w:val="20"/>
        </w:rPr>
        <w:t xml:space="preserve"> Rx antennas;</w:t>
      </w:r>
    </w:p>
    <w:p w:rsidR="00541D6F" w:rsidRDefault="00541D6F"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 2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chains with 1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w:t>
      </w:r>
      <w:r w:rsidR="00E864DE">
        <w:rPr>
          <w:rFonts w:ascii="Times New Roman" w:hAnsi="Times New Roman" w:cs="Times New Roman" w:hint="eastAsia"/>
          <w:sz w:val="20"/>
          <w:szCs w:val="20"/>
        </w:rPr>
        <w:t xml:space="preserve">is </w:t>
      </w:r>
      <w:r>
        <w:rPr>
          <w:rFonts w:ascii="Times New Roman" w:hAnsi="Times New Roman" w:cs="Times New Roman"/>
          <w:sz w:val="20"/>
          <w:szCs w:val="20"/>
        </w:rPr>
        <w:t xml:space="preserve">switched between 2 Rx antennas and 1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w:t>
      </w:r>
      <w:r w:rsidR="00E864DE">
        <w:rPr>
          <w:rFonts w:ascii="Times New Roman" w:hAnsi="Times New Roman" w:cs="Times New Roman" w:hint="eastAsia"/>
          <w:sz w:val="20"/>
          <w:szCs w:val="20"/>
        </w:rPr>
        <w:t xml:space="preserve">is </w:t>
      </w:r>
      <w:r>
        <w:rPr>
          <w:rFonts w:ascii="Times New Roman" w:hAnsi="Times New Roman" w:cs="Times New Roman"/>
          <w:sz w:val="20"/>
          <w:szCs w:val="20"/>
        </w:rPr>
        <w:t xml:space="preserve">switched among </w:t>
      </w:r>
      <w:r w:rsidR="009323F3">
        <w:rPr>
          <w:rFonts w:ascii="Times New Roman" w:hAnsi="Times New Roman" w:cs="Times New Roman"/>
          <w:sz w:val="20"/>
          <w:szCs w:val="20"/>
        </w:rPr>
        <w:t>4</w:t>
      </w:r>
      <w:r>
        <w:rPr>
          <w:rFonts w:ascii="Times New Roman" w:hAnsi="Times New Roman" w:cs="Times New Roman"/>
          <w:sz w:val="20"/>
          <w:szCs w:val="20"/>
        </w:rPr>
        <w:t xml:space="preserve"> Rx antennas;</w:t>
      </w:r>
    </w:p>
    <w:p w:rsidR="00541D6F" w:rsidRDefault="00541D6F" w:rsidP="005821DF">
      <w:pPr>
        <w:spacing w:beforeLines="50" w:afterLines="50"/>
        <w:rPr>
          <w:rFonts w:ascii="Times New Roman" w:hAnsi="Times New Roman" w:cs="Times New Roman"/>
          <w:sz w:val="20"/>
          <w:szCs w:val="20"/>
        </w:rPr>
      </w:pPr>
      <w:r>
        <w:rPr>
          <w:rFonts w:ascii="Times New Roman" w:hAnsi="Times New Roman" w:cs="Times New Roman"/>
          <w:sz w:val="20"/>
          <w:szCs w:val="20"/>
        </w:rPr>
        <w:t xml:space="preserve">- 2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chains with 1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w:t>
      </w:r>
      <w:r w:rsidR="00E864DE">
        <w:rPr>
          <w:rFonts w:ascii="Times New Roman" w:hAnsi="Times New Roman" w:cs="Times New Roman" w:hint="eastAsia"/>
          <w:sz w:val="20"/>
          <w:szCs w:val="20"/>
        </w:rPr>
        <w:t xml:space="preserve">is </w:t>
      </w:r>
      <w:r w:rsidR="009323F3">
        <w:rPr>
          <w:rFonts w:ascii="Times New Roman" w:hAnsi="Times New Roman" w:cs="Times New Roman"/>
          <w:sz w:val="20"/>
          <w:szCs w:val="20"/>
        </w:rPr>
        <w:t>connect</w:t>
      </w:r>
      <w:r w:rsidR="00E864DE">
        <w:rPr>
          <w:rFonts w:ascii="Times New Roman" w:hAnsi="Times New Roman" w:cs="Times New Roman" w:hint="eastAsia"/>
          <w:sz w:val="20"/>
          <w:szCs w:val="20"/>
        </w:rPr>
        <w:t>ed</w:t>
      </w:r>
      <w:r w:rsidR="009323F3">
        <w:rPr>
          <w:rFonts w:ascii="Times New Roman" w:hAnsi="Times New Roman" w:cs="Times New Roman"/>
          <w:sz w:val="20"/>
          <w:szCs w:val="20"/>
        </w:rPr>
        <w:t xml:space="preserve"> to 1</w:t>
      </w:r>
      <w:r>
        <w:rPr>
          <w:rFonts w:ascii="Times New Roman" w:hAnsi="Times New Roman" w:cs="Times New Roman"/>
          <w:sz w:val="20"/>
          <w:szCs w:val="20"/>
        </w:rPr>
        <w:t xml:space="preserve"> Rx antenna and 1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chain </w:t>
      </w:r>
      <w:r w:rsidR="00E864DE">
        <w:rPr>
          <w:rFonts w:ascii="Times New Roman" w:hAnsi="Times New Roman" w:cs="Times New Roman" w:hint="eastAsia"/>
          <w:sz w:val="20"/>
          <w:szCs w:val="20"/>
        </w:rPr>
        <w:t xml:space="preserve">is </w:t>
      </w:r>
      <w:r>
        <w:rPr>
          <w:rFonts w:ascii="Times New Roman" w:hAnsi="Times New Roman" w:cs="Times New Roman"/>
          <w:sz w:val="20"/>
          <w:szCs w:val="20"/>
        </w:rPr>
        <w:t xml:space="preserve">switched among </w:t>
      </w:r>
      <w:r w:rsidR="009323F3">
        <w:rPr>
          <w:rFonts w:ascii="Times New Roman" w:hAnsi="Times New Roman" w:cs="Times New Roman"/>
          <w:sz w:val="20"/>
          <w:szCs w:val="20"/>
        </w:rPr>
        <w:t>5</w:t>
      </w:r>
      <w:r>
        <w:rPr>
          <w:rFonts w:ascii="Times New Roman" w:hAnsi="Times New Roman" w:cs="Times New Roman"/>
          <w:sz w:val="20"/>
          <w:szCs w:val="20"/>
        </w:rPr>
        <w:t xml:space="preserve"> Rx antennas</w:t>
      </w:r>
      <w:r w:rsidR="009323F3">
        <w:rPr>
          <w:rFonts w:ascii="Times New Roman" w:hAnsi="Times New Roman" w:cs="Times New Roman"/>
          <w:sz w:val="20"/>
          <w:szCs w:val="20"/>
        </w:rPr>
        <w:t>.</w:t>
      </w:r>
    </w:p>
    <w:p w:rsidR="00541D6F" w:rsidRDefault="009323F3"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our opinion, it is not necessary to specify SRS configurations for all possible antenna structures. SRS configurations for typical antenna structures are considered. </w:t>
      </w:r>
    </w:p>
    <w:p w:rsidR="009323F3" w:rsidRPr="00BA61F7" w:rsidRDefault="009323F3" w:rsidP="005821DF">
      <w:pPr>
        <w:spacing w:beforeLines="50" w:afterLines="5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sidR="00A57DA5">
        <w:rPr>
          <w:rFonts w:ascii="Times New Roman" w:hAnsi="Times New Roman" w:cs="Times New Roman"/>
          <w:b/>
          <w:i/>
          <w:sz w:val="20"/>
          <w:szCs w:val="20"/>
        </w:rPr>
        <w:t>4</w:t>
      </w:r>
      <w:r w:rsidRPr="00BA61F7">
        <w:rPr>
          <w:rFonts w:ascii="Times New Roman" w:hAnsi="Times New Roman" w:cs="Times New Roman"/>
          <w:b/>
          <w:i/>
          <w:sz w:val="20"/>
          <w:szCs w:val="20"/>
        </w:rPr>
        <w:t>:</w:t>
      </w:r>
    </w:p>
    <w:p w:rsidR="009323F3" w:rsidRPr="009323F3" w:rsidRDefault="009323F3" w:rsidP="005821DF">
      <w:pPr>
        <w:pStyle w:val="a7"/>
        <w:numPr>
          <w:ilvl w:val="0"/>
          <w:numId w:val="28"/>
        </w:numPr>
        <w:spacing w:beforeLines="50" w:afterLines="50"/>
        <w:ind w:firstLineChars="0"/>
        <w:rPr>
          <w:rFonts w:ascii="Times New Roman" w:hAnsi="Times New Roman" w:cs="Times New Roman"/>
          <w:sz w:val="20"/>
          <w:szCs w:val="20"/>
        </w:rPr>
      </w:pPr>
      <w:r>
        <w:rPr>
          <w:rFonts w:ascii="Times New Roman" w:hAnsi="Times New Roman" w:cs="Times New Roman"/>
          <w:b/>
          <w:i/>
          <w:sz w:val="20"/>
          <w:szCs w:val="20"/>
        </w:rPr>
        <w:t>Only typical antenna structures are considered f</w:t>
      </w:r>
      <w:r w:rsidRPr="00BA61F7">
        <w:rPr>
          <w:rFonts w:ascii="Times New Roman" w:hAnsi="Times New Roman" w:cs="Times New Roman"/>
          <w:b/>
          <w:i/>
          <w:sz w:val="20"/>
          <w:szCs w:val="20"/>
        </w:rPr>
        <w:t xml:space="preserve">or </w:t>
      </w:r>
      <w:r>
        <w:rPr>
          <w:rFonts w:ascii="Times New Roman" w:hAnsi="Times New Roman" w:cs="Times New Roman"/>
          <w:b/>
          <w:i/>
          <w:sz w:val="20"/>
          <w:szCs w:val="20"/>
        </w:rPr>
        <w:t xml:space="preserve">the schemes of </w:t>
      </w:r>
      <w:r w:rsidRPr="00BA61F7">
        <w:rPr>
          <w:rFonts w:ascii="Times New Roman" w:hAnsi="Times New Roman" w:cs="Times New Roman"/>
          <w:b/>
          <w:i/>
          <w:sz w:val="20"/>
          <w:szCs w:val="20"/>
        </w:rPr>
        <w:t xml:space="preserve">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Pr>
          <w:rFonts w:ascii="Times New Roman" w:hAnsi="Times New Roman" w:cs="Times New Roman"/>
          <w:b/>
          <w:i/>
          <w:sz w:val="20"/>
          <w:szCs w:val="20"/>
        </w:rPr>
        <w:t>;</w:t>
      </w:r>
    </w:p>
    <w:p w:rsidR="009323F3" w:rsidRPr="009323F3" w:rsidRDefault="009323F3" w:rsidP="005821DF">
      <w:pPr>
        <w:pStyle w:val="a7"/>
        <w:numPr>
          <w:ilvl w:val="0"/>
          <w:numId w:val="28"/>
        </w:numPr>
        <w:spacing w:beforeLines="50" w:afterLines="50"/>
        <w:ind w:firstLineChars="0"/>
        <w:rPr>
          <w:rFonts w:ascii="Times New Roman" w:hAnsi="Times New Roman" w:cs="Times New Roman"/>
          <w:sz w:val="20"/>
          <w:szCs w:val="20"/>
        </w:rPr>
      </w:pPr>
      <w:r>
        <w:rPr>
          <w:rFonts w:ascii="Times New Roman" w:hAnsi="Times New Roman" w:cs="Times New Roman" w:hint="eastAsia"/>
          <w:b/>
          <w:i/>
          <w:sz w:val="20"/>
          <w:szCs w:val="20"/>
        </w:rPr>
        <w:lastRenderedPageBreak/>
        <w:t>A</w:t>
      </w:r>
      <w:r>
        <w:rPr>
          <w:rFonts w:ascii="Times New Roman" w:hAnsi="Times New Roman" w:cs="Times New Roman"/>
          <w:b/>
          <w:i/>
          <w:sz w:val="20"/>
          <w:szCs w:val="20"/>
        </w:rPr>
        <w:t>t least the following antenna structures are considered:</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1T2R/1T4R/1T6R/1T8R: </w:t>
      </w:r>
      <w:r w:rsidRPr="003E241C">
        <w:rPr>
          <w:rFonts w:ascii="Times New Roman" w:hAnsi="Times New Roman" w:cs="Times New Roman" w:hint="eastAsia"/>
          <w:b/>
          <w:bCs/>
          <w:i/>
          <w:iCs/>
          <w:sz w:val="20"/>
          <w:szCs w:val="20"/>
        </w:rPr>
        <w:t>1</w:t>
      </w:r>
      <w:r w:rsidRPr="003E241C">
        <w:rPr>
          <w:rFonts w:ascii="Times New Roman" w:hAnsi="Times New Roman" w:cs="Times New Roman"/>
          <w:b/>
          <w:bCs/>
          <w:i/>
          <w:iCs/>
          <w:sz w:val="20"/>
          <w:szCs w:val="20"/>
        </w:rPr>
        <w:t xml:space="preserve">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switched between 2/4/6/8 Rx antennas;</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2T4R: 2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chains with each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is switched between 2 Rx antennas;</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2</w:t>
      </w:r>
      <w:r w:rsidRPr="003E241C">
        <w:rPr>
          <w:rFonts w:ascii="Times New Roman" w:hAnsi="Times New Roman" w:cs="Times New Roman"/>
          <w:b/>
          <w:bCs/>
          <w:i/>
          <w:iCs/>
          <w:sz w:val="20"/>
          <w:szCs w:val="20"/>
        </w:rPr>
        <w:t xml:space="preserve">T6R: 2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chains with each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is switched between 3 Rx antennas;</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2T8R: 2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chains with each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is switched between 4 Rx antennas;</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4</w:t>
      </w:r>
      <w:r w:rsidRPr="003E241C">
        <w:rPr>
          <w:rFonts w:ascii="Times New Roman" w:hAnsi="Times New Roman" w:cs="Times New Roman"/>
          <w:b/>
          <w:bCs/>
          <w:i/>
          <w:iCs/>
          <w:sz w:val="20"/>
          <w:szCs w:val="20"/>
        </w:rPr>
        <w:t xml:space="preserve">T6R: 2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chains with 1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is switched between 2 Rx antennas and 1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is switched among 4 Rx antennas;</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4</w:t>
      </w:r>
      <w:r w:rsidRPr="003E241C">
        <w:rPr>
          <w:rFonts w:ascii="Times New Roman" w:hAnsi="Times New Roman" w:cs="Times New Roman"/>
          <w:b/>
          <w:bCs/>
          <w:i/>
          <w:iCs/>
          <w:sz w:val="20"/>
          <w:szCs w:val="20"/>
        </w:rPr>
        <w:t xml:space="preserve">T8R: 4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chains with each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is switched between 2 Rx antennas;</w:t>
      </w:r>
    </w:p>
    <w:p w:rsidR="00FD7076" w:rsidRPr="003E241C" w:rsidRDefault="00FD7076"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1</w:t>
      </w:r>
      <w:r w:rsidRPr="003E241C">
        <w:rPr>
          <w:rFonts w:ascii="Times New Roman" w:hAnsi="Times New Roman" w:cs="Times New Roman"/>
          <w:b/>
          <w:bCs/>
          <w:i/>
          <w:iCs/>
          <w:sz w:val="20"/>
          <w:szCs w:val="20"/>
        </w:rPr>
        <w:t xml:space="preserve">T1R/2T2R/4T4R: 1/2/4 </w:t>
      </w:r>
      <w:proofErr w:type="spellStart"/>
      <w:proofErr w:type="gramStart"/>
      <w:r w:rsidRPr="003E241C">
        <w:rPr>
          <w:rFonts w:ascii="Times New Roman" w:hAnsi="Times New Roman" w:cs="Times New Roman"/>
          <w:b/>
          <w:bCs/>
          <w:i/>
          <w:iCs/>
          <w:sz w:val="20"/>
          <w:szCs w:val="20"/>
        </w:rPr>
        <w:t>Tx</w:t>
      </w:r>
      <w:proofErr w:type="spellEnd"/>
      <w:proofErr w:type="gramEnd"/>
      <w:r w:rsidRPr="003E241C">
        <w:rPr>
          <w:rFonts w:ascii="Times New Roman" w:hAnsi="Times New Roman" w:cs="Times New Roman"/>
          <w:b/>
          <w:bCs/>
          <w:i/>
          <w:iCs/>
          <w:sz w:val="20"/>
          <w:szCs w:val="20"/>
        </w:rPr>
        <w:t xml:space="preserve"> chains with each </w:t>
      </w:r>
      <w:proofErr w:type="spellStart"/>
      <w:r w:rsidRPr="003E241C">
        <w:rPr>
          <w:rFonts w:ascii="Times New Roman" w:hAnsi="Times New Roman" w:cs="Times New Roman"/>
          <w:b/>
          <w:bCs/>
          <w:i/>
          <w:iCs/>
          <w:sz w:val="20"/>
          <w:szCs w:val="20"/>
        </w:rPr>
        <w:t>Tx</w:t>
      </w:r>
      <w:proofErr w:type="spellEnd"/>
      <w:r w:rsidRPr="003E241C">
        <w:rPr>
          <w:rFonts w:ascii="Times New Roman" w:hAnsi="Times New Roman" w:cs="Times New Roman"/>
          <w:b/>
          <w:bCs/>
          <w:i/>
          <w:iCs/>
          <w:sz w:val="20"/>
          <w:szCs w:val="20"/>
        </w:rPr>
        <w:t xml:space="preserve"> chain </w:t>
      </w:r>
      <w:r w:rsidR="005D70E2">
        <w:rPr>
          <w:rFonts w:ascii="Times New Roman" w:hAnsi="Times New Roman" w:cs="Times New Roman" w:hint="eastAsia"/>
          <w:b/>
          <w:bCs/>
          <w:i/>
          <w:iCs/>
          <w:sz w:val="20"/>
          <w:szCs w:val="20"/>
        </w:rPr>
        <w:t xml:space="preserve">is </w:t>
      </w:r>
      <w:r w:rsidRPr="003E241C">
        <w:rPr>
          <w:rFonts w:ascii="Times New Roman" w:hAnsi="Times New Roman" w:cs="Times New Roman"/>
          <w:b/>
          <w:bCs/>
          <w:i/>
          <w:iCs/>
          <w:sz w:val="20"/>
          <w:szCs w:val="20"/>
        </w:rPr>
        <w:t>connected to one Rx antenna</w:t>
      </w:r>
      <w:r w:rsidR="003E241C" w:rsidRPr="003E241C">
        <w:rPr>
          <w:rFonts w:ascii="Times New Roman" w:hAnsi="Times New Roman" w:cs="Times New Roman"/>
          <w:b/>
          <w:bCs/>
          <w:i/>
          <w:iCs/>
          <w:sz w:val="20"/>
          <w:szCs w:val="20"/>
        </w:rPr>
        <w:t>.</w:t>
      </w:r>
    </w:p>
    <w:p w:rsidR="00FD7076" w:rsidRPr="00FD7076" w:rsidRDefault="00FD7076" w:rsidP="005821DF">
      <w:pPr>
        <w:spacing w:beforeLines="50" w:afterLines="50"/>
        <w:ind w:left="420"/>
        <w:rPr>
          <w:rFonts w:ascii="Times New Roman" w:hAnsi="Times New Roman" w:cs="Times New Roman"/>
          <w:sz w:val="20"/>
          <w:szCs w:val="20"/>
        </w:rPr>
      </w:pPr>
    </w:p>
    <w:p w:rsidR="003E241C" w:rsidRDefault="003E241C" w:rsidP="003E241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Rel-15, SRS only can be transmitted at the last 6 symbols within a slot. Since a guard period is specified for antenna switching, at most 3 SRS resources can be configured in a slot. Therefore, the SRS transmission occupies 2 slots for 1T4R and 1 slot for other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schemes. If 1T8R is supported, the number of slots would be even larger, and the latency of CSI would be large. In Rel-16, a UE can report its capability on whether the starting position of an SRS transmission can be started in any symbol within a slot. Then for the UEs support SRS to be transmitted in any position within a slot, less slots </w:t>
      </w:r>
      <w:r w:rsidR="00B13603">
        <w:rPr>
          <w:rFonts w:ascii="Times New Roman" w:hAnsi="Times New Roman" w:cs="Times New Roman"/>
          <w:sz w:val="20"/>
          <w:szCs w:val="20"/>
        </w:rPr>
        <w:t>are</w:t>
      </w:r>
      <w:r>
        <w:rPr>
          <w:rFonts w:ascii="Times New Roman" w:hAnsi="Times New Roman" w:cs="Times New Roman"/>
          <w:sz w:val="20"/>
          <w:szCs w:val="20"/>
        </w:rPr>
        <w:t xml:space="preserve"> needed for some schemes. </w:t>
      </w: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order</w:t>
      </w:r>
      <w:r>
        <w:rPr>
          <w:rFonts w:ascii="Times New Roman" w:hAnsi="Times New Roman" w:cs="Times New Roman"/>
          <w:sz w:val="20"/>
          <w:szCs w:val="20"/>
        </w:rPr>
        <w:t xml:space="preserve"> to reduce the latency of CSI acquisition, different SRS resource configurations can be specified for different UE capabilities on the transmission position of SRS.</w:t>
      </w:r>
    </w:p>
    <w:p w:rsidR="003E241C" w:rsidRPr="00BA61F7" w:rsidRDefault="003E241C" w:rsidP="005821DF">
      <w:pPr>
        <w:spacing w:beforeLines="50" w:afterLines="5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sidR="00A57DA5">
        <w:rPr>
          <w:rFonts w:ascii="Times New Roman" w:hAnsi="Times New Roman" w:cs="Times New Roman"/>
          <w:b/>
          <w:i/>
          <w:sz w:val="20"/>
          <w:szCs w:val="20"/>
        </w:rPr>
        <w:t>5</w:t>
      </w:r>
      <w:r w:rsidRPr="00BA61F7">
        <w:rPr>
          <w:rFonts w:ascii="Times New Roman" w:hAnsi="Times New Roman" w:cs="Times New Roman"/>
          <w:b/>
          <w:i/>
          <w:sz w:val="20"/>
          <w:szCs w:val="20"/>
        </w:rPr>
        <w:t>:</w:t>
      </w:r>
    </w:p>
    <w:p w:rsidR="00F168EB" w:rsidRDefault="003E241C" w:rsidP="005821DF">
      <w:pPr>
        <w:pStyle w:val="a7"/>
        <w:numPr>
          <w:ilvl w:val="0"/>
          <w:numId w:val="28"/>
        </w:numPr>
        <w:spacing w:beforeLines="50" w:afterLines="50"/>
        <w:ind w:firstLineChars="0"/>
        <w:rPr>
          <w:rFonts w:ascii="Times New Roman" w:hAnsi="Times New Roman" w:cs="Times New Roman"/>
          <w:sz w:val="20"/>
          <w:szCs w:val="20"/>
        </w:rPr>
      </w:pPr>
      <w:r w:rsidRPr="00BA61F7">
        <w:rPr>
          <w:rFonts w:ascii="Times New Roman" w:hAnsi="Times New Roman" w:cs="Times New Roman"/>
          <w:b/>
          <w:i/>
          <w:sz w:val="20"/>
          <w:szCs w:val="20"/>
        </w:rPr>
        <w:t xml:space="preserve">For </w:t>
      </w:r>
      <w:r>
        <w:rPr>
          <w:rFonts w:ascii="Times New Roman" w:hAnsi="Times New Roman" w:cs="Times New Roman"/>
          <w:b/>
          <w:i/>
          <w:sz w:val="20"/>
          <w:szCs w:val="20"/>
        </w:rPr>
        <w:t xml:space="preserve">the enhancements on </w:t>
      </w:r>
      <w:r w:rsidRPr="00BA61F7">
        <w:rPr>
          <w:rFonts w:ascii="Times New Roman" w:hAnsi="Times New Roman" w:cs="Times New Roman"/>
          <w:b/>
          <w:i/>
          <w:sz w:val="20"/>
          <w:szCs w:val="20"/>
        </w:rPr>
        <w:t xml:space="preserve">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sidRPr="00BA61F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different </w:t>
      </w:r>
      <w:proofErr w:type="spellStart"/>
      <w:r>
        <w:rPr>
          <w:rFonts w:ascii="Times New Roman" w:hAnsi="Times New Roman" w:cs="Times New Roman" w:hint="eastAsia"/>
          <w:b/>
          <w:i/>
          <w:sz w:val="20"/>
          <w:szCs w:val="20"/>
        </w:rPr>
        <w:t>aperiodic</w:t>
      </w:r>
      <w:proofErr w:type="spellEnd"/>
      <w:r>
        <w:rPr>
          <w:rFonts w:ascii="Times New Roman" w:hAnsi="Times New Roman" w:cs="Times New Roman" w:hint="eastAsia"/>
          <w:b/>
          <w:i/>
          <w:sz w:val="20"/>
          <w:szCs w:val="20"/>
        </w:rPr>
        <w:t xml:space="preserve"> SRS resource configurations are </w:t>
      </w:r>
      <w:r w:rsidR="00B13603">
        <w:rPr>
          <w:rFonts w:ascii="Times New Roman" w:hAnsi="Times New Roman" w:cs="Times New Roman"/>
          <w:b/>
          <w:i/>
          <w:sz w:val="20"/>
          <w:szCs w:val="20"/>
        </w:rPr>
        <w:t>designed</w:t>
      </w:r>
      <w:r>
        <w:rPr>
          <w:rFonts w:ascii="Times New Roman" w:hAnsi="Times New Roman" w:cs="Times New Roman" w:hint="eastAsia"/>
          <w:b/>
          <w:i/>
          <w:sz w:val="20"/>
          <w:szCs w:val="20"/>
        </w:rPr>
        <w:t xml:space="preserve"> for </w:t>
      </w:r>
      <w:r>
        <w:rPr>
          <w:rFonts w:ascii="Times New Roman" w:hAnsi="Times New Roman" w:cs="Times New Roman"/>
          <w:b/>
          <w:i/>
          <w:sz w:val="20"/>
          <w:szCs w:val="20"/>
        </w:rPr>
        <w:t>different</w:t>
      </w:r>
      <w:r>
        <w:rPr>
          <w:rFonts w:ascii="Times New Roman" w:hAnsi="Times New Roman" w:cs="Times New Roman" w:hint="eastAsia"/>
          <w:b/>
          <w:i/>
          <w:sz w:val="20"/>
          <w:szCs w:val="20"/>
        </w:rPr>
        <w:t xml:space="preserve"> UE capabilities</w:t>
      </w:r>
      <w:r>
        <w:rPr>
          <w:rFonts w:ascii="Times New Roman" w:hAnsi="Times New Roman" w:cs="Times New Roman"/>
          <w:b/>
          <w:i/>
          <w:sz w:val="20"/>
          <w:szCs w:val="20"/>
        </w:rPr>
        <w:t xml:space="preserve"> on starting position of SRS within a slot</w:t>
      </w:r>
      <w:r>
        <w:rPr>
          <w:rFonts w:ascii="Times New Roman" w:hAnsi="Times New Roman" w:cs="Times New Roman" w:hint="eastAsia"/>
          <w:b/>
          <w:i/>
          <w:sz w:val="20"/>
          <w:szCs w:val="20"/>
        </w:rPr>
        <w:t xml:space="preserve">, at least for some SRS antenna </w:t>
      </w:r>
      <w:r>
        <w:rPr>
          <w:rFonts w:ascii="Times New Roman" w:hAnsi="Times New Roman" w:cs="Times New Roman"/>
          <w:b/>
          <w:i/>
          <w:sz w:val="20"/>
          <w:szCs w:val="20"/>
        </w:rPr>
        <w:t>switching</w:t>
      </w:r>
      <w:r>
        <w:rPr>
          <w:rFonts w:ascii="Times New Roman" w:hAnsi="Times New Roman" w:cs="Times New Roman" w:hint="eastAsia"/>
          <w:b/>
          <w:i/>
          <w:sz w:val="20"/>
          <w:szCs w:val="20"/>
        </w:rPr>
        <w:t xml:space="preserve"> schemes</w:t>
      </w:r>
      <w:r>
        <w:rPr>
          <w:rFonts w:ascii="Times New Roman" w:hAnsi="Times New Roman" w:cs="Times New Roman"/>
          <w:b/>
          <w:i/>
          <w:sz w:val="20"/>
          <w:szCs w:val="20"/>
        </w:rPr>
        <w:t xml:space="preserve"> </w:t>
      </w:r>
      <w:proofErr w:type="gramStart"/>
      <w:r>
        <w:rPr>
          <w:rFonts w:ascii="Times New Roman" w:hAnsi="Times New Roman" w:cs="Times New Roman" w:hint="eastAsia"/>
          <w:b/>
          <w:i/>
          <w:sz w:val="20"/>
          <w:szCs w:val="20"/>
        </w:rPr>
        <w:t>( i.e</w:t>
      </w:r>
      <w:proofErr w:type="gramEnd"/>
      <w:r>
        <w:rPr>
          <w:rFonts w:ascii="Times New Roman" w:hAnsi="Times New Roman" w:cs="Times New Roman" w:hint="eastAsia"/>
          <w:b/>
          <w:i/>
          <w:sz w:val="20"/>
          <w:szCs w:val="20"/>
        </w:rPr>
        <w:t xml:space="preserve">. </w:t>
      </w:r>
      <w:r w:rsidRPr="002C4B3C">
        <w:rPr>
          <w:rFonts w:ascii="Times New Roman" w:hAnsi="Times New Roman" w:cs="Times New Roman"/>
          <w:b/>
          <w:i/>
          <w:sz w:val="20"/>
          <w:szCs w:val="20"/>
        </w:rPr>
        <w:t>1T8R, 1T6R, 1T4R, 2T8R</w:t>
      </w:r>
      <w:r>
        <w:rPr>
          <w:rFonts w:ascii="Times New Roman" w:hAnsi="Times New Roman" w:cs="Times New Roman" w:hint="eastAsia"/>
          <w:b/>
          <w:i/>
          <w:sz w:val="20"/>
          <w:szCs w:val="20"/>
        </w:rPr>
        <w:t>)</w:t>
      </w:r>
      <w:r w:rsidR="005D70E2">
        <w:rPr>
          <w:rFonts w:ascii="Times New Roman" w:hAnsi="Times New Roman" w:cs="Times New Roman" w:hint="eastAsia"/>
          <w:b/>
          <w:i/>
          <w:sz w:val="20"/>
          <w:szCs w:val="20"/>
        </w:rPr>
        <w:t>.</w:t>
      </w:r>
    </w:p>
    <w:p w:rsidR="008213DE" w:rsidRDefault="00B426C7" w:rsidP="008213DE">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 on SRS for capacity and coverage</w:t>
      </w:r>
    </w:p>
    <w:p w:rsidR="008213DE" w:rsidRPr="008213DE" w:rsidRDefault="008213DE" w:rsidP="0033026B">
      <w:pPr>
        <w:rPr>
          <w:rFonts w:ascii="Times New Roman" w:hAnsi="Times New Roman" w:cs="Times New Roman"/>
          <w:sz w:val="20"/>
          <w:szCs w:val="20"/>
        </w:rPr>
      </w:pPr>
      <w:r>
        <w:rPr>
          <w:rFonts w:ascii="Times New Roman" w:hAnsi="Times New Roman" w:cs="Times New Roman" w:hint="eastAsia"/>
          <w:sz w:val="20"/>
          <w:szCs w:val="20"/>
        </w:rPr>
        <w:t xml:space="preserve">In the </w:t>
      </w:r>
      <w:r>
        <w:rPr>
          <w:rFonts w:ascii="Times New Roman" w:hAnsi="Times New Roman" w:cs="Times New Roman"/>
          <w:sz w:val="20"/>
          <w:szCs w:val="20"/>
        </w:rPr>
        <w:t>agreement</w:t>
      </w:r>
      <w:r w:rsidR="005E36BD">
        <w:rPr>
          <w:rFonts w:ascii="Times New Roman" w:hAnsi="Times New Roman" w:cs="Times New Roman" w:hint="eastAsia"/>
          <w:sz w:val="20"/>
          <w:szCs w:val="20"/>
        </w:rPr>
        <w:t xml:space="preserve"> on SRS capacity and coverage enhancement [2]</w:t>
      </w:r>
      <w:r>
        <w:rPr>
          <w:rFonts w:ascii="Times New Roman" w:hAnsi="Times New Roman" w:cs="Times New Roman" w:hint="eastAsia"/>
          <w:sz w:val="20"/>
          <w:szCs w:val="20"/>
        </w:rPr>
        <w:t>, t</w:t>
      </w:r>
      <w:r w:rsidRPr="008213DE">
        <w:rPr>
          <w:rFonts w:ascii="Times New Roman" w:hAnsi="Times New Roman" w:cs="Times New Roman" w:hint="eastAsia"/>
          <w:sz w:val="20"/>
          <w:szCs w:val="20"/>
        </w:rPr>
        <w:t xml:space="preserve">hree categories, i.e., time bundling, increase </w:t>
      </w:r>
      <w:r w:rsidRPr="008213DE">
        <w:rPr>
          <w:rFonts w:ascii="Times New Roman" w:hAnsi="Times New Roman" w:cs="Times New Roman"/>
          <w:sz w:val="20"/>
          <w:szCs w:val="20"/>
        </w:rPr>
        <w:t>repetition</w:t>
      </w:r>
      <w:r w:rsidRPr="008213DE">
        <w:rPr>
          <w:rFonts w:ascii="Times New Roman" w:hAnsi="Times New Roman" w:cs="Times New Roman" w:hint="eastAsia"/>
          <w:sz w:val="20"/>
          <w:szCs w:val="20"/>
        </w:rPr>
        <w:t xml:space="preserve"> and partial frequency sounding, can be </w:t>
      </w:r>
      <w:r>
        <w:rPr>
          <w:rFonts w:ascii="Times New Roman" w:hAnsi="Times New Roman" w:cs="Times New Roman"/>
          <w:sz w:val="20"/>
          <w:szCs w:val="20"/>
        </w:rPr>
        <w:t>chosen</w:t>
      </w:r>
      <w:r w:rsidRPr="008213DE">
        <w:rPr>
          <w:rFonts w:ascii="Times New Roman" w:hAnsi="Times New Roman" w:cs="Times New Roman" w:hint="eastAsia"/>
          <w:sz w:val="20"/>
          <w:szCs w:val="20"/>
        </w:rPr>
        <w:t xml:space="preserve"> to enhance SRS capacity and/or coverage. In this section,</w:t>
      </w:r>
      <w:r>
        <w:rPr>
          <w:rFonts w:ascii="Times New Roman" w:hAnsi="Times New Roman" w:cs="Times New Roman" w:hint="eastAsia"/>
          <w:sz w:val="20"/>
          <w:szCs w:val="20"/>
        </w:rPr>
        <w:t xml:space="preserve"> </w:t>
      </w:r>
      <w:r w:rsidRPr="008213DE">
        <w:rPr>
          <w:rFonts w:ascii="Times New Roman" w:hAnsi="Times New Roman" w:cs="Times New Roman" w:hint="eastAsia"/>
          <w:sz w:val="20"/>
          <w:szCs w:val="20"/>
        </w:rPr>
        <w:t>time bundling</w:t>
      </w:r>
      <w:r>
        <w:rPr>
          <w:rFonts w:ascii="Times New Roman" w:hAnsi="Times New Roman" w:cs="Times New Roman" w:hint="eastAsia"/>
          <w:sz w:val="20"/>
          <w:szCs w:val="20"/>
        </w:rPr>
        <w:t xml:space="preserve"> and </w:t>
      </w:r>
      <w:r>
        <w:rPr>
          <w:rFonts w:ascii="Times New Roman" w:hAnsi="Times New Roman" w:cs="Times New Roman"/>
          <w:sz w:val="20"/>
          <w:szCs w:val="20"/>
        </w:rPr>
        <w:t>partial</w:t>
      </w:r>
      <w:r>
        <w:rPr>
          <w:rFonts w:ascii="Times New Roman" w:hAnsi="Times New Roman" w:cs="Times New Roman" w:hint="eastAsia"/>
          <w:sz w:val="20"/>
          <w:szCs w:val="20"/>
        </w:rPr>
        <w:t xml:space="preserve"> frequency sounding for SRS enhancement </w:t>
      </w:r>
      <w:r w:rsidRPr="008213DE">
        <w:rPr>
          <w:rFonts w:ascii="Times New Roman" w:hAnsi="Times New Roman" w:cs="Times New Roman" w:hint="eastAsia"/>
          <w:sz w:val="20"/>
          <w:szCs w:val="20"/>
        </w:rPr>
        <w:t>are discussed.</w:t>
      </w:r>
    </w:p>
    <w:p w:rsidR="004A4F1A" w:rsidRDefault="004A4F1A" w:rsidP="00C90C52">
      <w:pPr>
        <w:pStyle w:val="2"/>
        <w:numPr>
          <w:ilvl w:val="0"/>
          <w:numId w:val="0"/>
        </w:numPr>
        <w:tabs>
          <w:tab w:val="left" w:pos="1701"/>
        </w:tabs>
        <w:rPr>
          <w:rFonts w:eastAsiaTheme="minorEastAsia"/>
          <w:lang w:val="en-US"/>
        </w:rPr>
      </w:pPr>
      <w:r>
        <w:rPr>
          <w:rFonts w:eastAsiaTheme="minorEastAsia" w:hint="eastAsia"/>
          <w:lang w:val="en-US"/>
        </w:rPr>
        <w:t xml:space="preserve">4.1. </w:t>
      </w:r>
      <w:r w:rsidR="008213DE">
        <w:rPr>
          <w:rFonts w:eastAsiaTheme="minorEastAsia" w:hint="eastAsia"/>
          <w:lang w:val="en-US"/>
        </w:rPr>
        <w:t>Time Bundling</w:t>
      </w:r>
    </w:p>
    <w:p w:rsidR="00176AC7" w:rsidRDefault="00176AC7" w:rsidP="00176AC7">
      <w:pPr>
        <w:widowControl/>
        <w:autoSpaceDE w:val="0"/>
        <w:autoSpaceDN w:val="0"/>
        <w:snapToGrid w:val="0"/>
        <w:spacing w:after="120"/>
        <w:rPr>
          <w:rFonts w:ascii="Times New Roman" w:hAnsi="Times New Roman" w:cs="Times New Roman"/>
          <w:sz w:val="20"/>
          <w:szCs w:val="20"/>
        </w:rPr>
      </w:pPr>
      <w:r w:rsidRPr="00F77E7A">
        <w:rPr>
          <w:rFonts w:ascii="Times New Roman" w:hAnsi="Times New Roman" w:cs="Times New Roman"/>
          <w:sz w:val="20"/>
          <w:szCs w:val="20"/>
        </w:rPr>
        <w:t>According</w:t>
      </w:r>
      <w:r w:rsidRPr="00F77E7A">
        <w:rPr>
          <w:rFonts w:ascii="Times New Roman" w:hAnsi="Times New Roman" w:cs="Times New Roman" w:hint="eastAsia"/>
          <w:sz w:val="20"/>
          <w:szCs w:val="20"/>
        </w:rPr>
        <w:t xml:space="preserve"> to the </w:t>
      </w:r>
      <w:r>
        <w:rPr>
          <w:rFonts w:ascii="Times New Roman" w:hAnsi="Times New Roman" w:cs="Times New Roman" w:hint="eastAsia"/>
          <w:sz w:val="20"/>
          <w:szCs w:val="20"/>
        </w:rPr>
        <w:t xml:space="preserve">agreement on SRS capacity and coverage enhancement, one or more SRS resources are used to be bundled across different occasions in one or more slots. First, it should </w:t>
      </w:r>
      <w:r>
        <w:rPr>
          <w:rFonts w:ascii="Times New Roman" w:hAnsi="Times New Roman" w:cs="Times New Roman"/>
          <w:sz w:val="20"/>
          <w:szCs w:val="20"/>
        </w:rPr>
        <w:t>be clarified</w:t>
      </w:r>
      <w:r>
        <w:rPr>
          <w:rFonts w:ascii="Times New Roman" w:hAnsi="Times New Roman" w:cs="Times New Roman" w:hint="eastAsia"/>
          <w:sz w:val="20"/>
          <w:szCs w:val="20"/>
        </w:rPr>
        <w:t xml:space="preserve"> whether SRS is bundled across different occasions of a SRS </w:t>
      </w:r>
      <w:r>
        <w:rPr>
          <w:rFonts w:ascii="Times New Roman" w:hAnsi="Times New Roman" w:cs="Times New Roman"/>
          <w:sz w:val="20"/>
          <w:szCs w:val="20"/>
        </w:rPr>
        <w:t>resource</w:t>
      </w:r>
      <w:r>
        <w:rPr>
          <w:rFonts w:ascii="Times New Roman" w:hAnsi="Times New Roman" w:cs="Times New Roman" w:hint="eastAsia"/>
          <w:sz w:val="20"/>
          <w:szCs w:val="20"/>
        </w:rPr>
        <w:t>, or across different SRS resources.</w:t>
      </w:r>
    </w:p>
    <w:p w:rsidR="00176AC7" w:rsidRDefault="00176AC7" w:rsidP="00176AC7">
      <w:pPr>
        <w:widowControl/>
        <w:autoSpaceDE w:val="0"/>
        <w:autoSpaceDN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It is possible to use either </w:t>
      </w:r>
      <w:r>
        <w:rPr>
          <w:rFonts w:ascii="Times New Roman" w:hAnsi="Times New Roman" w:cs="Times New Roman" w:hint="eastAsia"/>
          <w:sz w:val="20"/>
          <w:szCs w:val="20"/>
        </w:rPr>
        <w:t xml:space="preserve">a single SRS resource </w:t>
      </w:r>
      <w:r>
        <w:rPr>
          <w:rFonts w:ascii="Times New Roman" w:hAnsi="Times New Roman" w:cs="Times New Roman"/>
          <w:sz w:val="20"/>
          <w:szCs w:val="20"/>
        </w:rPr>
        <w:t>or</w:t>
      </w:r>
      <w:r>
        <w:rPr>
          <w:rFonts w:ascii="Times New Roman" w:hAnsi="Times New Roman" w:cs="Times New Roman" w:hint="eastAsia"/>
          <w:sz w:val="20"/>
          <w:szCs w:val="20"/>
        </w:rPr>
        <w:t xml:space="preserve"> multiple SRS resources </w:t>
      </w:r>
      <w:r>
        <w:rPr>
          <w:rFonts w:ascii="Times New Roman" w:hAnsi="Times New Roman" w:cs="Times New Roman"/>
          <w:sz w:val="20"/>
          <w:szCs w:val="20"/>
        </w:rPr>
        <w:t>for bundling</w:t>
      </w:r>
      <w:r>
        <w:rPr>
          <w:rFonts w:ascii="Times New Roman" w:hAnsi="Times New Roman" w:cs="Times New Roman" w:hint="eastAsia"/>
          <w:sz w:val="20"/>
          <w:szCs w:val="20"/>
        </w:rPr>
        <w:t xml:space="preserve">. For a single SRS resource, the SRS resource should be configured as </w:t>
      </w:r>
      <w:r>
        <w:rPr>
          <w:rFonts w:ascii="Times New Roman" w:hAnsi="Times New Roman" w:cs="Times New Roman"/>
          <w:sz w:val="20"/>
          <w:szCs w:val="20"/>
        </w:rPr>
        <w:t>periodic</w:t>
      </w:r>
      <w:r>
        <w:rPr>
          <w:rFonts w:ascii="Times New Roman" w:hAnsi="Times New Roman" w:cs="Times New Roman" w:hint="eastAsia"/>
          <w:sz w:val="20"/>
          <w:szCs w:val="20"/>
        </w:rPr>
        <w:t xml:space="preserve">-SRS (P-SRS) or semi-persistent SRS (SP-SRS) resource. Only the same SRS resource after multiple period </w:t>
      </w:r>
      <w:r>
        <w:rPr>
          <w:rFonts w:ascii="Times New Roman" w:hAnsi="Times New Roman" w:cs="Times New Roman"/>
          <w:sz w:val="20"/>
          <w:szCs w:val="20"/>
        </w:rPr>
        <w:t>transmissions</w:t>
      </w:r>
      <w:r>
        <w:rPr>
          <w:rFonts w:ascii="Times New Roman" w:hAnsi="Times New Roman" w:cs="Times New Roman" w:hint="eastAsia"/>
          <w:sz w:val="20"/>
          <w:szCs w:val="20"/>
        </w:rPr>
        <w:t xml:space="preserve"> can be used to be </w:t>
      </w:r>
      <w:r>
        <w:rPr>
          <w:rFonts w:ascii="Times New Roman" w:hAnsi="Times New Roman" w:cs="Times New Roman"/>
          <w:sz w:val="20"/>
          <w:szCs w:val="20"/>
        </w:rPr>
        <w:t>bundled</w:t>
      </w:r>
      <w:r>
        <w:rPr>
          <w:rFonts w:ascii="Times New Roman" w:hAnsi="Times New Roman" w:cs="Times New Roman" w:hint="eastAsia"/>
          <w:sz w:val="20"/>
          <w:szCs w:val="20"/>
        </w:rPr>
        <w:t xml:space="preserve">. If the period is larger, there may be no available SRSs on </w:t>
      </w:r>
      <w:r>
        <w:rPr>
          <w:rFonts w:ascii="Times New Roman" w:hAnsi="Times New Roman" w:cs="Times New Roman"/>
          <w:sz w:val="20"/>
          <w:szCs w:val="20"/>
        </w:rPr>
        <w:t>adjacent</w:t>
      </w:r>
      <w:r>
        <w:rPr>
          <w:rFonts w:ascii="Times New Roman" w:hAnsi="Times New Roman" w:cs="Times New Roman" w:hint="eastAsia"/>
          <w:sz w:val="20"/>
          <w:szCs w:val="20"/>
        </w:rPr>
        <w:t xml:space="preserve"> slots for bundling. This limits the bundling </w:t>
      </w:r>
      <w:r w:rsidRPr="00110102">
        <w:rPr>
          <w:rFonts w:ascii="Times New Roman" w:hAnsi="Times New Roman" w:cs="Times New Roman"/>
          <w:sz w:val="20"/>
          <w:szCs w:val="20"/>
        </w:rPr>
        <w:t>flexibility</w:t>
      </w:r>
      <w:r>
        <w:rPr>
          <w:rFonts w:ascii="Times New Roman" w:hAnsi="Times New Roman" w:cs="Times New Roman" w:hint="eastAsia"/>
          <w:sz w:val="20"/>
          <w:szCs w:val="20"/>
        </w:rPr>
        <w:t xml:space="preserve">. For multiple SRS resources bundling, multiple </w:t>
      </w:r>
      <w:r>
        <w:rPr>
          <w:rFonts w:ascii="Times New Roman" w:hAnsi="Times New Roman" w:cs="Times New Roman"/>
          <w:sz w:val="20"/>
          <w:szCs w:val="20"/>
        </w:rPr>
        <w:t>resource</w:t>
      </w:r>
      <w:r>
        <w:rPr>
          <w:rFonts w:ascii="Times New Roman" w:hAnsi="Times New Roman" w:cs="Times New Roman" w:hint="eastAsia"/>
          <w:sz w:val="20"/>
          <w:szCs w:val="20"/>
        </w:rPr>
        <w:t>s with the configured different offset values could be bundled. The bundl</w:t>
      </w:r>
      <w:r>
        <w:rPr>
          <w:rFonts w:ascii="Times New Roman" w:hAnsi="Times New Roman" w:cs="Times New Roman"/>
          <w:sz w:val="20"/>
          <w:szCs w:val="20"/>
        </w:rPr>
        <w:t>ed</w:t>
      </w:r>
      <w:r>
        <w:rPr>
          <w:rFonts w:ascii="Times New Roman" w:hAnsi="Times New Roman" w:cs="Times New Roman" w:hint="eastAsia"/>
          <w:sz w:val="20"/>
          <w:szCs w:val="20"/>
        </w:rPr>
        <w:t xml:space="preserve"> SRS can be located </w:t>
      </w:r>
      <w:r>
        <w:rPr>
          <w:rFonts w:ascii="Times New Roman" w:hAnsi="Times New Roman" w:cs="Times New Roman"/>
          <w:sz w:val="20"/>
          <w:szCs w:val="20"/>
        </w:rPr>
        <w:t>in</w:t>
      </w:r>
      <w:r>
        <w:rPr>
          <w:rFonts w:ascii="Times New Roman" w:hAnsi="Times New Roman" w:cs="Times New Roman" w:hint="eastAsia"/>
          <w:sz w:val="20"/>
          <w:szCs w:val="20"/>
        </w:rPr>
        <w:t xml:space="preserve"> successive slots or different slots. This makes </w:t>
      </w:r>
      <w:r w:rsidR="005821DF">
        <w:rPr>
          <w:rFonts w:ascii="Times New Roman" w:hAnsi="Times New Roman" w:cs="Times New Roman"/>
          <w:sz w:val="20"/>
          <w:szCs w:val="20"/>
        </w:rPr>
        <w:t>bundling more</w:t>
      </w:r>
      <w:r>
        <w:rPr>
          <w:rFonts w:ascii="Times New Roman" w:hAnsi="Times New Roman" w:cs="Times New Roman" w:hint="eastAsia"/>
          <w:sz w:val="20"/>
          <w:szCs w:val="20"/>
        </w:rPr>
        <w:t xml:space="preserve"> </w:t>
      </w:r>
      <w:r>
        <w:rPr>
          <w:rFonts w:ascii="Times New Roman" w:hAnsi="Times New Roman" w:cs="Times New Roman"/>
          <w:sz w:val="20"/>
          <w:szCs w:val="20"/>
        </w:rPr>
        <w:t>flexible</w:t>
      </w:r>
      <w:r>
        <w:rPr>
          <w:rFonts w:ascii="Times New Roman" w:hAnsi="Times New Roman" w:cs="Times New Roman" w:hint="eastAsia"/>
          <w:sz w:val="20"/>
          <w:szCs w:val="20"/>
        </w:rPr>
        <w:t>. Based on the above discussion, the following proposal is given.</w:t>
      </w:r>
    </w:p>
    <w:p w:rsidR="00CE046A" w:rsidRDefault="00176AC7"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 xml:space="preserve">Proposal </w:t>
      </w:r>
      <w:r w:rsidR="00CE046A">
        <w:rPr>
          <w:rFonts w:ascii="Times New Roman" w:hAnsi="Times New Roman" w:cs="Times New Roman" w:hint="eastAsia"/>
          <w:b/>
          <w:i/>
          <w:sz w:val="20"/>
          <w:szCs w:val="20"/>
        </w:rPr>
        <w:t>6</w:t>
      </w:r>
      <w:r>
        <w:rPr>
          <w:rFonts w:ascii="Times New Roman" w:hAnsi="Times New Roman" w:cs="Times New Roman" w:hint="eastAsia"/>
          <w:b/>
          <w:i/>
          <w:sz w:val="20"/>
          <w:szCs w:val="20"/>
        </w:rPr>
        <w:t>：</w:t>
      </w:r>
    </w:p>
    <w:p w:rsidR="00176AC7" w:rsidRPr="00273A93" w:rsidRDefault="00176AC7"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Bundling </w:t>
      </w:r>
      <w:r>
        <w:rPr>
          <w:rFonts w:ascii="Times New Roman" w:hAnsi="Times New Roman" w:cs="Times New Roman"/>
          <w:b/>
          <w:i/>
          <w:sz w:val="20"/>
          <w:szCs w:val="20"/>
        </w:rPr>
        <w:t xml:space="preserve">is to be performed across </w:t>
      </w:r>
      <w:r>
        <w:rPr>
          <w:rFonts w:ascii="Times New Roman" w:hAnsi="Times New Roman" w:cs="Times New Roman" w:hint="eastAsia"/>
          <w:b/>
          <w:i/>
          <w:sz w:val="20"/>
          <w:szCs w:val="20"/>
        </w:rPr>
        <w:t xml:space="preserve">multiple SRS resources. </w:t>
      </w:r>
    </w:p>
    <w:p w:rsidR="00176AC7" w:rsidRDefault="00176AC7" w:rsidP="00176AC7">
      <w:pPr>
        <w:widowControl/>
        <w:autoSpaceDE w:val="0"/>
        <w:autoSpaceDN w:val="0"/>
        <w:snapToGrid w:val="0"/>
        <w:spacing w:after="120"/>
        <w:rPr>
          <w:rFonts w:ascii="Times New Roman" w:hAnsi="Times New Roman" w:cs="Times New Roman"/>
          <w:sz w:val="20"/>
          <w:szCs w:val="20"/>
        </w:rPr>
      </w:pPr>
      <w:r w:rsidRPr="00A23CBE">
        <w:rPr>
          <w:rFonts w:ascii="Times New Roman" w:hAnsi="Times New Roman" w:cs="Times New Roman" w:hint="eastAsia"/>
          <w:sz w:val="20"/>
          <w:szCs w:val="20"/>
        </w:rPr>
        <w:t>The next question</w:t>
      </w:r>
      <w:r>
        <w:rPr>
          <w:rFonts w:ascii="Times New Roman" w:hAnsi="Times New Roman" w:cs="Times New Roman" w:hint="eastAsia"/>
          <w:sz w:val="20"/>
          <w:szCs w:val="20"/>
        </w:rPr>
        <w:t xml:space="preserve"> is that</w:t>
      </w:r>
      <w:r w:rsidRPr="00A23CBE">
        <w:rPr>
          <w:rFonts w:ascii="Times New Roman" w:hAnsi="Times New Roman" w:cs="Times New Roman" w:hint="eastAsia"/>
          <w:sz w:val="20"/>
          <w:szCs w:val="20"/>
        </w:rPr>
        <w:t xml:space="preserve"> </w:t>
      </w:r>
      <w:r>
        <w:rPr>
          <w:rFonts w:ascii="Times New Roman" w:hAnsi="Times New Roman" w:cs="Times New Roman"/>
          <w:sz w:val="20"/>
          <w:szCs w:val="20"/>
        </w:rPr>
        <w:t>whe</w:t>
      </w:r>
      <w:r w:rsidRPr="00A23CBE">
        <w:rPr>
          <w:rFonts w:ascii="Times New Roman" w:hAnsi="Times New Roman" w:cs="Times New Roman" w:hint="eastAsia"/>
          <w:sz w:val="20"/>
          <w:szCs w:val="20"/>
        </w:rPr>
        <w:t>the</w:t>
      </w:r>
      <w:r>
        <w:rPr>
          <w:rFonts w:ascii="Times New Roman" w:hAnsi="Times New Roman" w:cs="Times New Roman"/>
          <w:sz w:val="20"/>
          <w:szCs w:val="20"/>
        </w:rPr>
        <w:t>r</w:t>
      </w:r>
      <w:r w:rsidRPr="00A23CBE">
        <w:rPr>
          <w:rFonts w:ascii="Times New Roman" w:hAnsi="Times New Roman" w:cs="Times New Roman" w:hint="eastAsia"/>
          <w:sz w:val="20"/>
          <w:szCs w:val="20"/>
        </w:rPr>
        <w:t xml:space="preserve"> </w:t>
      </w:r>
      <w:r>
        <w:rPr>
          <w:rFonts w:ascii="Times New Roman" w:hAnsi="Times New Roman" w:cs="Times New Roman"/>
          <w:sz w:val="20"/>
          <w:szCs w:val="20"/>
        </w:rPr>
        <w:t xml:space="preserve">the </w:t>
      </w:r>
      <w:r w:rsidRPr="00A23CBE">
        <w:rPr>
          <w:rFonts w:ascii="Times New Roman" w:hAnsi="Times New Roman" w:cs="Times New Roman" w:hint="eastAsia"/>
          <w:sz w:val="20"/>
          <w:szCs w:val="20"/>
        </w:rPr>
        <w:t>bundl</w:t>
      </w:r>
      <w:r>
        <w:rPr>
          <w:rFonts w:ascii="Times New Roman" w:hAnsi="Times New Roman" w:cs="Times New Roman"/>
          <w:sz w:val="20"/>
          <w:szCs w:val="20"/>
        </w:rPr>
        <w:t>ed</w:t>
      </w:r>
      <w:r w:rsidRPr="00A23CBE">
        <w:rPr>
          <w:rFonts w:ascii="Times New Roman" w:hAnsi="Times New Roman" w:cs="Times New Roman" w:hint="eastAsia"/>
          <w:sz w:val="20"/>
          <w:szCs w:val="20"/>
        </w:rPr>
        <w:t xml:space="preserve"> SRS resources are</w:t>
      </w:r>
      <w:r>
        <w:rPr>
          <w:rFonts w:ascii="Times New Roman" w:hAnsi="Times New Roman" w:cs="Times New Roman" w:hint="eastAsia"/>
          <w:sz w:val="20"/>
          <w:szCs w:val="20"/>
        </w:rPr>
        <w:t xml:space="preserve"> from the same SRS resource set or different SRS resource sets.</w:t>
      </w:r>
      <w:r w:rsidRPr="00A23CB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In order to </w:t>
      </w:r>
      <w:r>
        <w:rPr>
          <w:rFonts w:ascii="Times New Roman" w:hAnsi="Times New Roman" w:cs="Times New Roman"/>
          <w:sz w:val="20"/>
          <w:szCs w:val="20"/>
        </w:rPr>
        <w:t>bundle multiple SRS resources</w:t>
      </w:r>
      <w:r>
        <w:rPr>
          <w:rFonts w:ascii="Times New Roman" w:hAnsi="Times New Roman" w:cs="Times New Roman" w:hint="eastAsia"/>
          <w:sz w:val="20"/>
          <w:szCs w:val="20"/>
        </w:rPr>
        <w:t xml:space="preserve">, these resources should be transmitted </w:t>
      </w:r>
      <w:r>
        <w:rPr>
          <w:rFonts w:ascii="Times New Roman" w:hAnsi="Times New Roman" w:cs="Times New Roman"/>
          <w:sz w:val="20"/>
          <w:szCs w:val="20"/>
        </w:rPr>
        <w:t>with</w:t>
      </w:r>
      <w:r>
        <w:rPr>
          <w:rFonts w:ascii="Times New Roman" w:hAnsi="Times New Roman" w:cs="Times New Roman" w:hint="eastAsia"/>
          <w:sz w:val="20"/>
          <w:szCs w:val="20"/>
        </w:rPr>
        <w:t xml:space="preserve"> same analog </w:t>
      </w:r>
      <w:proofErr w:type="spellStart"/>
      <w:r>
        <w:rPr>
          <w:rFonts w:ascii="Times New Roman" w:hAnsi="Times New Roman" w:cs="Times New Roman" w:hint="eastAsia"/>
          <w:sz w:val="20"/>
          <w:szCs w:val="20"/>
        </w:rPr>
        <w:t>beamforming</w:t>
      </w:r>
      <w:proofErr w:type="spellEnd"/>
      <w:r>
        <w:rPr>
          <w:rFonts w:ascii="Times New Roman" w:hAnsi="Times New Roman" w:cs="Times New Roman" w:hint="eastAsia"/>
          <w:sz w:val="20"/>
          <w:szCs w:val="20"/>
        </w:rPr>
        <w:t xml:space="preserve"> as well as </w:t>
      </w:r>
      <w:r>
        <w:rPr>
          <w:rFonts w:ascii="Times New Roman" w:hAnsi="Times New Roman" w:cs="Times New Roman"/>
          <w:sz w:val="20"/>
          <w:szCs w:val="20"/>
        </w:rPr>
        <w:t>digital</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beamforming</w:t>
      </w:r>
      <w:proofErr w:type="spellEnd"/>
      <w:r>
        <w:rPr>
          <w:rFonts w:ascii="Times New Roman" w:hAnsi="Times New Roman" w:cs="Times New Roman" w:hint="eastAsia"/>
          <w:sz w:val="20"/>
          <w:szCs w:val="20"/>
        </w:rPr>
        <w:t xml:space="preserve">. The same analog </w:t>
      </w:r>
      <w:proofErr w:type="spellStart"/>
      <w:r>
        <w:rPr>
          <w:rFonts w:ascii="Times New Roman" w:hAnsi="Times New Roman" w:cs="Times New Roman" w:hint="eastAsia"/>
          <w:sz w:val="20"/>
          <w:szCs w:val="20"/>
        </w:rPr>
        <w:t>beamforming</w:t>
      </w:r>
      <w:proofErr w:type="spellEnd"/>
      <w:r>
        <w:rPr>
          <w:rFonts w:ascii="Times New Roman" w:hAnsi="Times New Roman" w:cs="Times New Roman" w:hint="eastAsia"/>
          <w:sz w:val="20"/>
          <w:szCs w:val="20"/>
        </w:rPr>
        <w:t xml:space="preserve"> used by the bundl</w:t>
      </w:r>
      <w:r>
        <w:rPr>
          <w:rFonts w:ascii="Times New Roman" w:hAnsi="Times New Roman" w:cs="Times New Roman"/>
          <w:sz w:val="20"/>
          <w:szCs w:val="20"/>
        </w:rPr>
        <w:t>ed</w:t>
      </w:r>
      <w:r>
        <w:rPr>
          <w:rFonts w:ascii="Times New Roman" w:hAnsi="Times New Roman" w:cs="Times New Roman" w:hint="eastAsia"/>
          <w:sz w:val="20"/>
          <w:szCs w:val="20"/>
        </w:rPr>
        <w:t xml:space="preserve"> SRS resource</w:t>
      </w:r>
      <w:r>
        <w:rPr>
          <w:rFonts w:ascii="Times New Roman" w:hAnsi="Times New Roman" w:cs="Times New Roman"/>
          <w:sz w:val="20"/>
          <w:szCs w:val="20"/>
        </w:rPr>
        <w:t>s</w:t>
      </w:r>
      <w:r>
        <w:rPr>
          <w:rFonts w:ascii="Times New Roman" w:hAnsi="Times New Roman" w:cs="Times New Roman" w:hint="eastAsia"/>
          <w:sz w:val="20"/>
          <w:szCs w:val="20"/>
        </w:rPr>
        <w:t xml:space="preserve"> can be ensured if the configured </w:t>
      </w:r>
      <w:proofErr w:type="spellStart"/>
      <w:r w:rsidRPr="00B41C69">
        <w:rPr>
          <w:rFonts w:ascii="Times New Roman" w:hAnsi="Times New Roman" w:cs="Times New Roman"/>
          <w:i/>
          <w:sz w:val="20"/>
          <w:szCs w:val="20"/>
        </w:rPr>
        <w:t>spatialrelationinfo</w:t>
      </w:r>
      <w:proofErr w:type="spellEnd"/>
      <w:r>
        <w:rPr>
          <w:rFonts w:ascii="Times New Roman" w:hAnsi="Times New Roman" w:cs="Times New Roman" w:hint="eastAsia"/>
          <w:sz w:val="20"/>
          <w:szCs w:val="20"/>
        </w:rPr>
        <w:t xml:space="preserve"> of these resources </w:t>
      </w:r>
      <w:r>
        <w:rPr>
          <w:rFonts w:ascii="Times New Roman" w:hAnsi="Times New Roman" w:cs="Times New Roman"/>
          <w:sz w:val="20"/>
          <w:szCs w:val="20"/>
        </w:rPr>
        <w:t>are identical</w:t>
      </w:r>
      <w:r>
        <w:rPr>
          <w:rFonts w:ascii="Times New Roman" w:hAnsi="Times New Roman" w:cs="Times New Roman" w:hint="eastAsia"/>
          <w:sz w:val="20"/>
          <w:szCs w:val="20"/>
        </w:rPr>
        <w:t>. From this point, the bundled SRS resource can be from the same SRS resource set or different SRS resource sets. However, different number</w:t>
      </w:r>
      <w:r>
        <w:rPr>
          <w:rFonts w:ascii="Times New Roman" w:hAnsi="Times New Roman" w:cs="Times New Roman"/>
          <w:sz w:val="20"/>
          <w:szCs w:val="20"/>
        </w:rPr>
        <w:t>s</w:t>
      </w:r>
      <w:r>
        <w:rPr>
          <w:rFonts w:ascii="Times New Roman" w:hAnsi="Times New Roman" w:cs="Times New Roman" w:hint="eastAsia"/>
          <w:sz w:val="20"/>
          <w:szCs w:val="20"/>
        </w:rPr>
        <w:t xml:space="preserve"> of SRS resource sets are configured for different SRS usages. For example, only one SRS resource set can be configured for non-codebook transmission. In such case, the bundling SRS must be from the same set. To </w:t>
      </w:r>
      <w:r>
        <w:rPr>
          <w:rFonts w:ascii="Times New Roman" w:hAnsi="Times New Roman" w:cs="Times New Roman"/>
          <w:sz w:val="20"/>
          <w:szCs w:val="20"/>
        </w:rPr>
        <w:t xml:space="preserve">have a unified framework for bundling over </w:t>
      </w:r>
      <w:r>
        <w:rPr>
          <w:rFonts w:ascii="Times New Roman" w:hAnsi="Times New Roman" w:cs="Times New Roman" w:hint="eastAsia"/>
          <w:sz w:val="20"/>
          <w:szCs w:val="20"/>
        </w:rPr>
        <w:t xml:space="preserve">SRS usages, </w:t>
      </w:r>
      <w:r>
        <w:rPr>
          <w:rFonts w:ascii="Times New Roman" w:hAnsi="Times New Roman" w:cs="Times New Roman"/>
          <w:sz w:val="20"/>
          <w:szCs w:val="20"/>
        </w:rPr>
        <w:t>multiple</w:t>
      </w:r>
      <w:r>
        <w:rPr>
          <w:rFonts w:ascii="Times New Roman" w:hAnsi="Times New Roman" w:cs="Times New Roman" w:hint="eastAsia"/>
          <w:sz w:val="20"/>
          <w:szCs w:val="20"/>
        </w:rPr>
        <w:t xml:space="preserve"> SRS resources in the same resource set are used </w:t>
      </w:r>
      <w:r>
        <w:rPr>
          <w:rFonts w:ascii="Times New Roman" w:hAnsi="Times New Roman" w:cs="Times New Roman"/>
          <w:sz w:val="20"/>
          <w:szCs w:val="20"/>
        </w:rPr>
        <w:t>for bundling</w:t>
      </w:r>
      <w:r>
        <w:rPr>
          <w:rFonts w:ascii="Times New Roman" w:hAnsi="Times New Roman" w:cs="Times New Roman" w:hint="eastAsia"/>
          <w:sz w:val="20"/>
          <w:szCs w:val="20"/>
        </w:rPr>
        <w:t xml:space="preserve">. </w:t>
      </w:r>
    </w:p>
    <w:p w:rsidR="00CE046A" w:rsidRDefault="00176AC7" w:rsidP="00176AC7">
      <w:pPr>
        <w:widowControl/>
        <w:autoSpaceDE w:val="0"/>
        <w:autoSpaceDN w:val="0"/>
        <w:snapToGrid w:val="0"/>
        <w:spacing w:after="120"/>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w:t>
      </w:r>
      <w:r w:rsidR="00CE046A">
        <w:rPr>
          <w:rFonts w:ascii="Times New Roman" w:hAnsi="Times New Roman" w:cs="Times New Roman" w:hint="eastAsia"/>
          <w:b/>
          <w:i/>
          <w:sz w:val="20"/>
          <w:szCs w:val="20"/>
        </w:rPr>
        <w:t>7</w:t>
      </w:r>
      <w:r>
        <w:rPr>
          <w:rFonts w:ascii="Times New Roman" w:hAnsi="Times New Roman" w:cs="Times New Roman" w:hint="eastAsia"/>
          <w:b/>
          <w:i/>
          <w:sz w:val="20"/>
          <w:szCs w:val="20"/>
        </w:rPr>
        <w:t>：</w:t>
      </w:r>
    </w:p>
    <w:p w:rsidR="00176AC7" w:rsidRDefault="00176AC7"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Bundling is to be performed on SRS resources in the same resource set</w:t>
      </w:r>
      <w:r>
        <w:rPr>
          <w:rFonts w:ascii="Times New Roman" w:hAnsi="Times New Roman" w:cs="Times New Roman" w:hint="eastAsia"/>
          <w:b/>
          <w:i/>
          <w:sz w:val="20"/>
          <w:szCs w:val="20"/>
        </w:rPr>
        <w:t xml:space="preserve">. </w:t>
      </w:r>
    </w:p>
    <w:p w:rsidR="00176AC7" w:rsidRPr="00351B38" w:rsidRDefault="00176AC7" w:rsidP="00176AC7">
      <w:pPr>
        <w:rPr>
          <w:rFonts w:ascii="Times New Roman" w:hAnsi="Times New Roman" w:cs="Times New Roman"/>
          <w:sz w:val="20"/>
          <w:szCs w:val="20"/>
        </w:rPr>
      </w:pPr>
      <w:r w:rsidRPr="00351B38">
        <w:rPr>
          <w:rFonts w:ascii="Times New Roman" w:hAnsi="Times New Roman" w:cs="Times New Roman"/>
          <w:sz w:val="20"/>
          <w:szCs w:val="20"/>
        </w:rPr>
        <w:t xml:space="preserve">Assume </w:t>
      </w:r>
      <w:r>
        <w:rPr>
          <w:rFonts w:ascii="Times New Roman" w:hAnsi="Times New Roman" w:cs="Times New Roman" w:hint="eastAsia"/>
          <w:sz w:val="20"/>
          <w:szCs w:val="20"/>
        </w:rPr>
        <w:t>multiple SRS resources are used for bundling</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i</w:t>
      </w:r>
      <w:r>
        <w:rPr>
          <w:rFonts w:ascii="Times New Roman" w:hAnsi="Times New Roman" w:cs="Times New Roman" w:hint="eastAsia"/>
          <w:sz w:val="20"/>
          <w:szCs w:val="20"/>
        </w:rPr>
        <w:t xml:space="preserve">n order </w:t>
      </w:r>
      <w:r>
        <w:rPr>
          <w:rFonts w:ascii="Times New Roman" w:hAnsi="Times New Roman" w:cs="Times New Roman"/>
          <w:sz w:val="20"/>
          <w:szCs w:val="20"/>
        </w:rPr>
        <w:t xml:space="preserve">to perform </w:t>
      </w:r>
      <w:r>
        <w:rPr>
          <w:rFonts w:ascii="Times New Roman" w:hAnsi="Times New Roman" w:cs="Times New Roman" w:hint="eastAsia"/>
          <w:sz w:val="20"/>
          <w:szCs w:val="20"/>
        </w:rPr>
        <w:t xml:space="preserve">joint channel estimation </w:t>
      </w:r>
      <w:r>
        <w:rPr>
          <w:rFonts w:ascii="Times New Roman" w:hAnsi="Times New Roman" w:cs="Times New Roman"/>
          <w:sz w:val="20"/>
          <w:szCs w:val="20"/>
        </w:rPr>
        <w:t>on bundled resources</w:t>
      </w:r>
      <w:r>
        <w:rPr>
          <w:rFonts w:ascii="Times New Roman" w:hAnsi="Times New Roman" w:cs="Times New Roman" w:hint="eastAsia"/>
          <w:sz w:val="20"/>
          <w:szCs w:val="20"/>
        </w:rPr>
        <w:t xml:space="preserve"> at </w:t>
      </w:r>
      <w:proofErr w:type="spellStart"/>
      <w:proofErr w:type="gram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these SRS resource should adopt the </w:t>
      </w:r>
      <w:r w:rsidRPr="00B41C69">
        <w:rPr>
          <w:rFonts w:ascii="Times New Roman" w:hAnsi="Times New Roman" w:cs="Times New Roman"/>
          <w:color w:val="000000" w:themeColor="text1"/>
        </w:rPr>
        <w:t xml:space="preserve">same digital </w:t>
      </w:r>
      <w:proofErr w:type="spellStart"/>
      <w:r w:rsidRPr="00351B38">
        <w:rPr>
          <w:rFonts w:ascii="Times New Roman" w:hAnsi="Times New Roman" w:cs="Times New Roman"/>
          <w:sz w:val="20"/>
          <w:szCs w:val="20"/>
        </w:rPr>
        <w:t>beamforming</w:t>
      </w:r>
      <w:proofErr w:type="spellEnd"/>
      <w:r w:rsidRPr="00B41C69">
        <w:rPr>
          <w:rFonts w:ascii="Times New Roman" w:hAnsi="Times New Roman" w:cs="Times New Roman"/>
          <w:color w:val="000000" w:themeColor="text1"/>
        </w:rPr>
        <w:t xml:space="preserve"> and analog </w:t>
      </w:r>
      <w:proofErr w:type="spellStart"/>
      <w:r>
        <w:rPr>
          <w:rFonts w:ascii="Times New Roman" w:hAnsi="Times New Roman" w:cs="Times New Roman" w:hint="eastAsia"/>
          <w:sz w:val="20"/>
          <w:szCs w:val="20"/>
        </w:rPr>
        <w:t>beamforming</w:t>
      </w:r>
      <w:proofErr w:type="spellEnd"/>
      <w:r>
        <w:rPr>
          <w:rFonts w:ascii="Times New Roman" w:hAnsi="Times New Roman" w:cs="Times New Roman" w:hint="eastAsia"/>
          <w:sz w:val="20"/>
          <w:szCs w:val="20"/>
        </w:rPr>
        <w:t>. The following alternatives are provided to solve the issue.</w:t>
      </w:r>
    </w:p>
    <w:p w:rsidR="00176AC7" w:rsidRPr="00351B38" w:rsidRDefault="00176AC7" w:rsidP="005821DF">
      <w:pPr>
        <w:pStyle w:val="a7"/>
        <w:numPr>
          <w:ilvl w:val="1"/>
          <w:numId w:val="28"/>
        </w:numPr>
        <w:spacing w:beforeLines="50" w:afterLines="50"/>
        <w:ind w:firstLineChars="0"/>
        <w:rPr>
          <w:rFonts w:ascii="Times New Roman" w:hAnsi="Times New Roman" w:cs="Times New Roman"/>
          <w:sz w:val="20"/>
          <w:szCs w:val="20"/>
        </w:rPr>
      </w:pPr>
      <w:r w:rsidRPr="00351B38">
        <w:rPr>
          <w:rFonts w:ascii="Times New Roman" w:hAnsi="Times New Roman" w:cs="Times New Roman"/>
          <w:sz w:val="20"/>
          <w:szCs w:val="20"/>
        </w:rPr>
        <w:t xml:space="preserve">Alt-1: </w:t>
      </w:r>
      <w:r>
        <w:rPr>
          <w:rFonts w:ascii="Times New Roman" w:hAnsi="Times New Roman" w:cs="Times New Roman" w:hint="eastAsia"/>
          <w:sz w:val="20"/>
          <w:szCs w:val="20"/>
        </w:rPr>
        <w:t>S</w:t>
      </w:r>
      <w:r w:rsidRPr="00BF2BF3">
        <w:rPr>
          <w:rFonts w:ascii="Times New Roman" w:hAnsi="Times New Roman" w:cs="Times New Roman"/>
          <w:sz w:val="20"/>
          <w:szCs w:val="20"/>
        </w:rPr>
        <w:t>ignaling</w:t>
      </w:r>
      <w:r>
        <w:rPr>
          <w:rFonts w:ascii="Times New Roman" w:hAnsi="Times New Roman" w:cs="Times New Roman" w:hint="eastAsia"/>
          <w:sz w:val="20"/>
          <w:szCs w:val="20"/>
        </w:rPr>
        <w:t xml:space="preserve"> configuration or indication for SRS bundling </w:t>
      </w:r>
      <w:r w:rsidRPr="00351B38">
        <w:rPr>
          <w:rFonts w:ascii="Times New Roman" w:hAnsi="Times New Roman" w:cs="Times New Roman"/>
          <w:sz w:val="20"/>
          <w:szCs w:val="20"/>
        </w:rPr>
        <w:t xml:space="preserve"> </w:t>
      </w:r>
    </w:p>
    <w:p w:rsidR="00176AC7" w:rsidRPr="00351B38" w:rsidRDefault="00176AC7" w:rsidP="005821DF">
      <w:pPr>
        <w:pStyle w:val="a7"/>
        <w:numPr>
          <w:ilvl w:val="1"/>
          <w:numId w:val="28"/>
        </w:numPr>
        <w:spacing w:beforeLines="50" w:afterLines="50"/>
        <w:ind w:firstLineChars="0"/>
        <w:rPr>
          <w:rFonts w:ascii="Times New Roman" w:hAnsi="Times New Roman" w:cs="Times New Roman"/>
          <w:sz w:val="20"/>
          <w:szCs w:val="20"/>
        </w:rPr>
      </w:pPr>
      <w:r w:rsidRPr="00351B38">
        <w:rPr>
          <w:rFonts w:ascii="Times New Roman" w:hAnsi="Times New Roman" w:cs="Times New Roman"/>
          <w:sz w:val="20"/>
          <w:szCs w:val="20"/>
        </w:rPr>
        <w:t xml:space="preserve">Alt-2: </w:t>
      </w:r>
      <w:r>
        <w:rPr>
          <w:rFonts w:ascii="Times New Roman" w:hAnsi="Times New Roman" w:cs="Times New Roman" w:hint="eastAsia"/>
          <w:sz w:val="20"/>
          <w:szCs w:val="20"/>
        </w:rPr>
        <w:t xml:space="preserve">Design the </w:t>
      </w:r>
      <w:r w:rsidRPr="009A618D">
        <w:rPr>
          <w:rFonts w:ascii="Times New Roman" w:hAnsi="Times New Roman" w:cs="Times New Roman"/>
          <w:sz w:val="20"/>
          <w:szCs w:val="20"/>
        </w:rPr>
        <w:t>time</w:t>
      </w:r>
      <w:r>
        <w:rPr>
          <w:rFonts w:ascii="Times New Roman" w:hAnsi="Times New Roman" w:cs="Times New Roman" w:hint="eastAsia"/>
          <w:sz w:val="20"/>
          <w:szCs w:val="20"/>
        </w:rPr>
        <w:t>-</w:t>
      </w:r>
      <w:r w:rsidRPr="00351B38">
        <w:rPr>
          <w:rFonts w:ascii="Times New Roman" w:hAnsi="Times New Roman" w:cs="Times New Roman"/>
          <w:sz w:val="20"/>
          <w:szCs w:val="20"/>
        </w:rPr>
        <w:t xml:space="preserve">domain </w:t>
      </w:r>
      <w:r>
        <w:rPr>
          <w:rFonts w:ascii="Times New Roman" w:hAnsi="Times New Roman" w:cs="Times New Roman" w:hint="eastAsia"/>
          <w:sz w:val="20"/>
          <w:szCs w:val="20"/>
        </w:rPr>
        <w:t xml:space="preserve">bundled </w:t>
      </w:r>
      <w:r w:rsidRPr="00351B38">
        <w:rPr>
          <w:rFonts w:ascii="Times New Roman" w:hAnsi="Times New Roman" w:cs="Times New Roman"/>
          <w:sz w:val="20"/>
          <w:szCs w:val="20"/>
        </w:rPr>
        <w:t>pattern</w:t>
      </w:r>
      <w:r>
        <w:rPr>
          <w:rFonts w:ascii="Times New Roman" w:hAnsi="Times New Roman" w:cs="Times New Roman" w:hint="eastAsia"/>
          <w:sz w:val="20"/>
          <w:szCs w:val="20"/>
        </w:rPr>
        <w:t xml:space="preserve"> for SRS bundling</w:t>
      </w:r>
      <w:r w:rsidRPr="00351B38">
        <w:rPr>
          <w:rFonts w:ascii="Times New Roman" w:hAnsi="Times New Roman" w:cs="Times New Roman"/>
          <w:sz w:val="20"/>
          <w:szCs w:val="20"/>
        </w:rPr>
        <w:t xml:space="preserve"> </w:t>
      </w:r>
    </w:p>
    <w:p w:rsidR="00176AC7" w:rsidRDefault="00176AC7" w:rsidP="00176AC7">
      <w:pPr>
        <w:spacing w:before="156" w:after="156"/>
        <w:rPr>
          <w:rFonts w:ascii="Times New Roman" w:hAnsi="Times New Roman" w:cs="Times New Roman"/>
          <w:sz w:val="20"/>
          <w:szCs w:val="20"/>
        </w:rPr>
      </w:pPr>
      <w:r w:rsidRPr="00351B38">
        <w:rPr>
          <w:rFonts w:ascii="Times New Roman" w:hAnsi="Times New Roman" w:cs="Times New Roman"/>
          <w:sz w:val="20"/>
          <w:szCs w:val="20"/>
        </w:rPr>
        <w:t xml:space="preserve">For </w:t>
      </w:r>
      <w:r>
        <w:rPr>
          <w:rFonts w:ascii="Times New Roman" w:hAnsi="Times New Roman" w:cs="Times New Roman" w:hint="eastAsia"/>
          <w:sz w:val="20"/>
          <w:szCs w:val="20"/>
        </w:rPr>
        <w:t xml:space="preserve">Alt-1, RRC configuration, or MAC-CE and DCI indication can be used to make the </w:t>
      </w:r>
      <w:proofErr w:type="spellStart"/>
      <w:r w:rsidRPr="005C7199">
        <w:rPr>
          <w:rFonts w:ascii="Times New Roman" w:hAnsi="Times New Roman" w:cs="Times New Roman" w:hint="eastAsia"/>
          <w:i/>
          <w:sz w:val="20"/>
          <w:szCs w:val="20"/>
        </w:rPr>
        <w:t>spatialrelationinfo</w:t>
      </w:r>
      <w:proofErr w:type="spellEnd"/>
      <w:r>
        <w:rPr>
          <w:rFonts w:ascii="Times New Roman" w:hAnsi="Times New Roman" w:cs="Times New Roman" w:hint="eastAsia"/>
          <w:sz w:val="20"/>
          <w:szCs w:val="20"/>
        </w:rPr>
        <w:t xml:space="preserve"> of multiple </w:t>
      </w:r>
      <w:r w:rsidRPr="00351B38">
        <w:rPr>
          <w:rFonts w:ascii="Times New Roman" w:hAnsi="Times New Roman" w:cs="Times New Roman"/>
          <w:sz w:val="20"/>
          <w:szCs w:val="20"/>
        </w:rPr>
        <w:t>SRS resource</w:t>
      </w:r>
      <w:r>
        <w:rPr>
          <w:rFonts w:ascii="Times New Roman" w:hAnsi="Times New Roman" w:cs="Times New Roman" w:hint="eastAsia"/>
          <w:sz w:val="20"/>
          <w:szCs w:val="20"/>
        </w:rPr>
        <w:t xml:space="preserve">s </w:t>
      </w:r>
      <w:r>
        <w:rPr>
          <w:rFonts w:ascii="Times New Roman" w:hAnsi="Times New Roman" w:cs="Times New Roman"/>
          <w:sz w:val="20"/>
          <w:szCs w:val="20"/>
        </w:rPr>
        <w:t>to be identical</w:t>
      </w:r>
      <w:r>
        <w:rPr>
          <w:rFonts w:ascii="Times New Roman" w:hAnsi="Times New Roman" w:cs="Times New Roman" w:hint="eastAsia"/>
          <w:sz w:val="20"/>
          <w:szCs w:val="20"/>
        </w:rPr>
        <w:t xml:space="preserve">. For example, the configured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includes </w:t>
      </w:r>
      <w:r w:rsidRPr="00351B38">
        <w:rPr>
          <w:rFonts w:ascii="Times New Roman" w:hAnsi="Times New Roman" w:cs="Times New Roman"/>
          <w:i/>
          <w:sz w:val="20"/>
          <w:szCs w:val="20"/>
        </w:rPr>
        <w:t>M</w:t>
      </w:r>
      <w:r>
        <w:rPr>
          <w:rFonts w:ascii="Times New Roman" w:hAnsi="Times New Roman" w:cs="Times New Roman" w:hint="eastAsia"/>
          <w:sz w:val="20"/>
          <w:szCs w:val="20"/>
        </w:rPr>
        <w:t xml:space="preserve"> SRS resources, where </w:t>
      </w:r>
      <w:r w:rsidRPr="00351B38">
        <w:rPr>
          <w:rFonts w:ascii="Times New Roman" w:hAnsi="Times New Roman" w:cs="Times New Roman"/>
          <w:i/>
          <w:sz w:val="20"/>
          <w:szCs w:val="20"/>
        </w:rPr>
        <w:t>M</w:t>
      </w:r>
      <w:r>
        <w:rPr>
          <w:rFonts w:ascii="Times New Roman" w:hAnsi="Times New Roman" w:cs="Times New Roman" w:hint="eastAsia"/>
          <w:sz w:val="20"/>
          <w:szCs w:val="20"/>
        </w:rPr>
        <w:t xml:space="preserve"> is bundling size.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The </w:t>
      </w:r>
      <w:proofErr w:type="spellStart"/>
      <w:r w:rsidRPr="005C7199">
        <w:rPr>
          <w:rFonts w:ascii="Times New Roman" w:hAnsi="Times New Roman" w:cs="Times New Roman" w:hint="eastAsia"/>
          <w:i/>
          <w:sz w:val="20"/>
          <w:szCs w:val="20"/>
        </w:rPr>
        <w:t>spatialrelationinfo</w:t>
      </w:r>
      <w:proofErr w:type="spellEnd"/>
      <w:r>
        <w:rPr>
          <w:rFonts w:ascii="Times New Roman" w:hAnsi="Times New Roman" w:cs="Times New Roman" w:hint="eastAsia"/>
          <w:sz w:val="20"/>
          <w:szCs w:val="20"/>
        </w:rPr>
        <w:t xml:space="preserve"> of the </w:t>
      </w:r>
      <w:r w:rsidRPr="00351B38">
        <w:rPr>
          <w:rFonts w:ascii="Times New Roman" w:hAnsi="Times New Roman" w:cs="Times New Roman"/>
          <w:i/>
          <w:sz w:val="20"/>
          <w:szCs w:val="20"/>
        </w:rPr>
        <w:t>M</w:t>
      </w:r>
      <w:r>
        <w:rPr>
          <w:rFonts w:ascii="Times New Roman" w:hAnsi="Times New Roman" w:cs="Times New Roman" w:hint="eastAsia"/>
          <w:sz w:val="20"/>
          <w:szCs w:val="20"/>
        </w:rPr>
        <w:t xml:space="preserve"> resources is </w:t>
      </w:r>
      <w:r>
        <w:rPr>
          <w:rFonts w:ascii="Times New Roman" w:hAnsi="Times New Roman" w:cs="Times New Roman"/>
          <w:sz w:val="20"/>
          <w:szCs w:val="20"/>
        </w:rPr>
        <w:t>configured</w:t>
      </w:r>
      <w:r>
        <w:rPr>
          <w:rFonts w:ascii="Times New Roman" w:hAnsi="Times New Roman" w:cs="Times New Roman" w:hint="eastAsia"/>
          <w:sz w:val="20"/>
          <w:szCs w:val="20"/>
        </w:rPr>
        <w:t xml:space="preserve"> as the same value. In addition, all SRS resources in the resource set use the same antenna port so that they adopt the same digital </w:t>
      </w:r>
      <w:proofErr w:type="spellStart"/>
      <w:r>
        <w:rPr>
          <w:rFonts w:ascii="Times New Roman" w:hAnsi="Times New Roman" w:cs="Times New Roman" w:hint="eastAsia"/>
          <w:sz w:val="20"/>
          <w:szCs w:val="20"/>
        </w:rPr>
        <w:t>precoder</w:t>
      </w:r>
      <w:proofErr w:type="spellEnd"/>
      <w:r>
        <w:rPr>
          <w:rFonts w:ascii="Times New Roman" w:hAnsi="Times New Roman" w:cs="Times New Roman" w:hint="eastAsia"/>
          <w:sz w:val="20"/>
          <w:szCs w:val="20"/>
        </w:rPr>
        <w:t xml:space="preserve">. </w:t>
      </w:r>
    </w:p>
    <w:p w:rsidR="00176AC7" w:rsidRPr="00351B38" w:rsidRDefault="00176AC7" w:rsidP="005821DF">
      <w:pPr>
        <w:spacing w:beforeLines="50" w:afterLines="50"/>
        <w:rPr>
          <w:rFonts w:ascii="Times New Roman" w:hAnsi="Times New Roman" w:cs="Times New Roman"/>
          <w:sz w:val="20"/>
          <w:szCs w:val="20"/>
        </w:rPr>
      </w:pPr>
      <w:r w:rsidRPr="00351B38">
        <w:rPr>
          <w:rFonts w:ascii="Times New Roman" w:hAnsi="Times New Roman" w:cs="Times New Roman"/>
          <w:sz w:val="20"/>
          <w:szCs w:val="20"/>
        </w:rPr>
        <w:t>For Alt2,</w:t>
      </w:r>
      <w:r>
        <w:rPr>
          <w:rFonts w:ascii="Times New Roman" w:hAnsi="Times New Roman" w:cs="Times New Roman" w:hint="eastAsia"/>
          <w:sz w:val="20"/>
          <w:szCs w:val="20"/>
        </w:rPr>
        <w:t xml:space="preserve"> the time-domain pattern can be designed to make bundled SRS resources use the same </w:t>
      </w:r>
      <w:proofErr w:type="spellStart"/>
      <w:r>
        <w:rPr>
          <w:rFonts w:ascii="Times New Roman" w:hAnsi="Times New Roman" w:cs="Times New Roman" w:hint="eastAsia"/>
          <w:sz w:val="20"/>
          <w:szCs w:val="20"/>
        </w:rPr>
        <w:t>beamforming</w:t>
      </w:r>
      <w:proofErr w:type="spellEnd"/>
      <w:r>
        <w:rPr>
          <w:rFonts w:ascii="Times New Roman" w:hAnsi="Times New Roman" w:cs="Times New Roman" w:hint="eastAsia"/>
          <w:sz w:val="20"/>
          <w:szCs w:val="20"/>
        </w:rPr>
        <w:t xml:space="preserve">. In this way, it does not require </w:t>
      </w:r>
      <w:r>
        <w:rPr>
          <w:rFonts w:ascii="Times New Roman" w:hAnsi="Times New Roman" w:cs="Times New Roman"/>
          <w:sz w:val="20"/>
          <w:szCs w:val="20"/>
        </w:rPr>
        <w:t>additional</w:t>
      </w:r>
      <w:r>
        <w:rPr>
          <w:rFonts w:ascii="Times New Roman" w:hAnsi="Times New Roman" w:cs="Times New Roman" w:hint="eastAsia"/>
          <w:sz w:val="20"/>
          <w:szCs w:val="20"/>
        </w:rPr>
        <w:t xml:space="preserve"> configuration or indication information compared to Alt-1. It just needs that the start </w:t>
      </w:r>
      <w:r>
        <w:rPr>
          <w:rFonts w:ascii="Times New Roman" w:hAnsi="Times New Roman" w:cs="Times New Roman"/>
          <w:sz w:val="20"/>
          <w:szCs w:val="20"/>
        </w:rPr>
        <w:t>position</w:t>
      </w:r>
      <w:r>
        <w:rPr>
          <w:rFonts w:ascii="Times New Roman" w:hAnsi="Times New Roman" w:cs="Times New Roman" w:hint="eastAsia"/>
          <w:sz w:val="20"/>
          <w:szCs w:val="20"/>
        </w:rPr>
        <w:t xml:space="preserve"> of bundling within time domain is determined at first. Then, multiple SRS resources from the start </w:t>
      </w:r>
      <w:r>
        <w:rPr>
          <w:rFonts w:ascii="Times New Roman" w:hAnsi="Times New Roman" w:cs="Times New Roman"/>
          <w:sz w:val="20"/>
          <w:szCs w:val="20"/>
        </w:rPr>
        <w:t>position</w:t>
      </w:r>
      <w:r>
        <w:rPr>
          <w:rFonts w:ascii="Times New Roman" w:hAnsi="Times New Roman" w:cs="Times New Roman" w:hint="eastAsia"/>
          <w:sz w:val="20"/>
          <w:szCs w:val="20"/>
        </w:rPr>
        <w:t xml:space="preserve"> are successively selected to be used for bundling. In this section, one potential bundling pattern is given. Assume the </w:t>
      </w:r>
      <w:r w:rsidRPr="00351B38">
        <w:rPr>
          <w:rFonts w:ascii="Times New Roman" w:hAnsi="Times New Roman" w:cs="Times New Roman"/>
          <w:i/>
          <w:sz w:val="20"/>
          <w:szCs w:val="20"/>
        </w:rPr>
        <w:t>M</w:t>
      </w:r>
      <w:r>
        <w:rPr>
          <w:rFonts w:ascii="Times New Roman" w:hAnsi="Times New Roman" w:cs="Times New Roman" w:hint="eastAsia"/>
          <w:sz w:val="20"/>
          <w:szCs w:val="20"/>
        </w:rPr>
        <w:t xml:space="preserve"> SRS </w:t>
      </w:r>
      <w:r>
        <w:rPr>
          <w:rFonts w:ascii="Times New Roman" w:hAnsi="Times New Roman" w:cs="Times New Roman"/>
          <w:sz w:val="20"/>
          <w:szCs w:val="20"/>
        </w:rPr>
        <w:t>resource</w:t>
      </w:r>
      <w:r>
        <w:rPr>
          <w:rFonts w:ascii="Times New Roman" w:hAnsi="Times New Roman" w:cs="Times New Roman" w:hint="eastAsia"/>
          <w:sz w:val="20"/>
          <w:szCs w:val="20"/>
        </w:rPr>
        <w:t xml:space="preserve">s with different offset values are configured in one resource set. The </w:t>
      </w:r>
      <w:r>
        <w:rPr>
          <w:rFonts w:ascii="Times New Roman" w:hAnsi="Times New Roman" w:cs="Times New Roman"/>
          <w:sz w:val="20"/>
          <w:szCs w:val="20"/>
        </w:rPr>
        <w:t>periodicity</w:t>
      </w:r>
      <w:r>
        <w:rPr>
          <w:rFonts w:ascii="Times New Roman" w:hAnsi="Times New Roman" w:cs="Times New Roman" w:hint="eastAsia"/>
          <w:sz w:val="20"/>
          <w:szCs w:val="20"/>
        </w:rPr>
        <w:t xml:space="preserve"> of all them is set to </w:t>
      </w:r>
      <w:r w:rsidRPr="00351B38">
        <w:rPr>
          <w:rFonts w:ascii="Times New Roman" w:hAnsi="Times New Roman" w:cs="Times New Roman"/>
          <w:i/>
          <w:sz w:val="20"/>
          <w:szCs w:val="20"/>
        </w:rPr>
        <w:t>T</w:t>
      </w:r>
      <w:r>
        <w:rPr>
          <w:rFonts w:ascii="Times New Roman" w:hAnsi="Times New Roman" w:cs="Times New Roman" w:hint="eastAsia"/>
          <w:sz w:val="20"/>
          <w:szCs w:val="20"/>
        </w:rPr>
        <w:t xml:space="preserve">. </w:t>
      </w:r>
      <w:r w:rsidRPr="00351B38">
        <w:rPr>
          <w:rFonts w:ascii="Times New Roman" w:hAnsi="Times New Roman" w:cs="Times New Roman"/>
          <w:sz w:val="20"/>
          <w:szCs w:val="20"/>
        </w:rPr>
        <w:t>After ordering SRS resources in ascending order according to their offset values, the start position of bundling is the location where the SRS transmission with the smallest offset value</w:t>
      </w:r>
      <w:r>
        <w:rPr>
          <w:rFonts w:ascii="Times New Roman" w:hAnsi="Times New Roman" w:cs="Times New Roman" w:hint="eastAsia"/>
          <w:sz w:val="20"/>
          <w:szCs w:val="20"/>
        </w:rPr>
        <w:t>.</w:t>
      </w:r>
      <w:r w:rsidRPr="00351B38">
        <w:rPr>
          <w:rFonts w:ascii="Times New Roman" w:hAnsi="Times New Roman" w:cs="Times New Roman"/>
          <w:sz w:val="20"/>
          <w:szCs w:val="20"/>
        </w:rPr>
        <w:t xml:space="preserve"> </w:t>
      </w:r>
      <w:r>
        <w:rPr>
          <w:rFonts w:ascii="Times New Roman" w:hAnsi="Times New Roman" w:cs="Times New Roman" w:hint="eastAsia"/>
          <w:sz w:val="20"/>
          <w:szCs w:val="20"/>
        </w:rPr>
        <w:t>UE will successively choose the remained</w:t>
      </w:r>
      <w:r w:rsidRPr="00351B38">
        <w:rPr>
          <w:rFonts w:ascii="Times New Roman" w:hAnsi="Times New Roman" w:cs="Times New Roman"/>
          <w:sz w:val="20"/>
          <w:szCs w:val="20"/>
        </w:rPr>
        <w:t xml:space="preserve"> </w:t>
      </w:r>
      <w:r w:rsidRPr="00351B38">
        <w:rPr>
          <w:rFonts w:ascii="Times New Roman" w:hAnsi="Times New Roman" w:cs="Times New Roman"/>
          <w:i/>
          <w:sz w:val="20"/>
          <w:szCs w:val="20"/>
        </w:rPr>
        <w:t>M</w:t>
      </w:r>
      <w:r w:rsidRPr="00351B38">
        <w:rPr>
          <w:rFonts w:ascii="Times New Roman" w:hAnsi="Times New Roman" w:cs="Times New Roman"/>
          <w:sz w:val="20"/>
          <w:szCs w:val="20"/>
        </w:rPr>
        <w:t>-1</w:t>
      </w:r>
      <w:r>
        <w:rPr>
          <w:rFonts w:ascii="Times New Roman" w:hAnsi="Times New Roman" w:cs="Times New Roman" w:hint="eastAsia"/>
          <w:sz w:val="20"/>
          <w:szCs w:val="20"/>
        </w:rPr>
        <w:t xml:space="preserve"> resources for bundling. These bundled SRS resources are transmitted by</w:t>
      </w:r>
      <w:r w:rsidRPr="00CB018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UE using the same </w:t>
      </w:r>
      <w:proofErr w:type="spellStart"/>
      <w:r>
        <w:rPr>
          <w:rFonts w:ascii="Times New Roman" w:hAnsi="Times New Roman" w:cs="Times New Roman" w:hint="eastAsia"/>
          <w:sz w:val="20"/>
          <w:szCs w:val="20"/>
        </w:rPr>
        <w:t>beamforming</w:t>
      </w:r>
      <w:proofErr w:type="spellEnd"/>
      <w:r>
        <w:rPr>
          <w:rFonts w:ascii="Times New Roman" w:hAnsi="Times New Roman" w:cs="Times New Roman" w:hint="eastAsia"/>
          <w:sz w:val="20"/>
          <w:szCs w:val="20"/>
        </w:rPr>
        <w:t xml:space="preserve"> and antenna ports. Figure 1 shows an example of the time-domain bundled pattern for multiple SRS bundling method. The bundled size </w:t>
      </w:r>
      <w:r w:rsidRPr="00351B38">
        <w:rPr>
          <w:rFonts w:ascii="Times New Roman" w:hAnsi="Times New Roman" w:cs="Times New Roman"/>
          <w:i/>
          <w:sz w:val="20"/>
          <w:szCs w:val="20"/>
        </w:rPr>
        <w:t>M</w:t>
      </w:r>
      <w:r>
        <w:rPr>
          <w:rFonts w:ascii="Times New Roman" w:hAnsi="Times New Roman" w:cs="Times New Roman" w:hint="eastAsia"/>
          <w:sz w:val="20"/>
          <w:szCs w:val="20"/>
        </w:rPr>
        <w:t xml:space="preserve"> is set to 4. Their offset values are configured to </w:t>
      </w:r>
      <w:r w:rsidRPr="0003127D">
        <w:rPr>
          <w:rFonts w:ascii="Times New Roman" w:hAnsi="Times New Roman" w:cs="Times New Roman"/>
          <w:i/>
          <w:sz w:val="20"/>
          <w:szCs w:val="20"/>
        </w:rPr>
        <w:t>offset0</w:t>
      </w:r>
      <w:r>
        <w:rPr>
          <w:rFonts w:ascii="Times New Roman" w:hAnsi="Times New Roman" w:cs="Times New Roman" w:hint="eastAsia"/>
          <w:sz w:val="20"/>
          <w:szCs w:val="20"/>
        </w:rPr>
        <w:t xml:space="preserve">, </w:t>
      </w:r>
      <w:r>
        <w:rPr>
          <w:rFonts w:ascii="Times New Roman" w:hAnsi="Times New Roman" w:cs="Times New Roman"/>
          <w:i/>
          <w:sz w:val="20"/>
          <w:szCs w:val="20"/>
        </w:rPr>
        <w:t>offset</w:t>
      </w:r>
      <w:r>
        <w:rPr>
          <w:rFonts w:ascii="Times New Roman" w:hAnsi="Times New Roman" w:cs="Times New Roman" w:hint="eastAsia"/>
          <w:i/>
          <w:sz w:val="20"/>
          <w:szCs w:val="20"/>
        </w:rPr>
        <w:t>1,</w:t>
      </w:r>
      <w:r>
        <w:rPr>
          <w:rFonts w:ascii="Times New Roman" w:hAnsi="Times New Roman" w:cs="Times New Roman" w:hint="eastAsia"/>
          <w:sz w:val="20"/>
          <w:szCs w:val="20"/>
        </w:rPr>
        <w:t xml:space="preserve"> </w:t>
      </w:r>
      <w:r w:rsidRPr="0003127D">
        <w:rPr>
          <w:rFonts w:ascii="Times New Roman" w:hAnsi="Times New Roman" w:cs="Times New Roman"/>
          <w:i/>
          <w:sz w:val="20"/>
          <w:szCs w:val="20"/>
        </w:rPr>
        <w:t>offset</w:t>
      </w:r>
      <w:r>
        <w:rPr>
          <w:rFonts w:ascii="Times New Roman" w:hAnsi="Times New Roman" w:cs="Times New Roman" w:hint="eastAsia"/>
          <w:i/>
          <w:sz w:val="20"/>
          <w:szCs w:val="20"/>
        </w:rPr>
        <w:t xml:space="preserve">2 </w:t>
      </w:r>
      <w:r w:rsidRPr="00351B38">
        <w:rPr>
          <w:rFonts w:ascii="Times New Roman" w:hAnsi="Times New Roman" w:cs="Times New Roman"/>
          <w:sz w:val="20"/>
          <w:szCs w:val="20"/>
        </w:rPr>
        <w:t>and</w:t>
      </w:r>
      <w:r>
        <w:rPr>
          <w:rFonts w:ascii="Times New Roman" w:hAnsi="Times New Roman" w:cs="Times New Roman" w:hint="eastAsia"/>
          <w:i/>
          <w:sz w:val="20"/>
          <w:szCs w:val="20"/>
        </w:rPr>
        <w:t xml:space="preserve"> </w:t>
      </w:r>
      <w:r>
        <w:rPr>
          <w:rFonts w:ascii="Times New Roman" w:hAnsi="Times New Roman" w:cs="Times New Roman"/>
          <w:i/>
          <w:sz w:val="20"/>
          <w:szCs w:val="20"/>
        </w:rPr>
        <w:t>offset</w:t>
      </w:r>
      <w:r>
        <w:rPr>
          <w:rFonts w:ascii="Times New Roman" w:hAnsi="Times New Roman" w:cs="Times New Roman" w:hint="eastAsia"/>
          <w:i/>
          <w:sz w:val="20"/>
          <w:szCs w:val="20"/>
        </w:rPr>
        <w:t>3</w:t>
      </w:r>
      <w:r w:rsidRPr="00351B38">
        <w:rPr>
          <w:rFonts w:ascii="Times New Roman" w:hAnsi="Times New Roman" w:cs="Times New Roman"/>
          <w:sz w:val="20"/>
          <w:szCs w:val="20"/>
        </w:rPr>
        <w:t>, re</w:t>
      </w:r>
      <w:r>
        <w:rPr>
          <w:rFonts w:ascii="Times New Roman" w:hAnsi="Times New Roman" w:cs="Times New Roman" w:hint="eastAsia"/>
          <w:sz w:val="20"/>
          <w:szCs w:val="20"/>
        </w:rPr>
        <w:t xml:space="preserve">spectively, and they are sorted in ascending order. </w:t>
      </w:r>
      <w:r>
        <w:rPr>
          <w:rFonts w:ascii="Times New Roman" w:hAnsi="Times New Roman" w:cs="Times New Roman"/>
          <w:sz w:val="20"/>
          <w:szCs w:val="20"/>
        </w:rPr>
        <w:t>T</w:t>
      </w:r>
      <w:r>
        <w:rPr>
          <w:rFonts w:ascii="Times New Roman" w:hAnsi="Times New Roman" w:cs="Times New Roman" w:hint="eastAsia"/>
          <w:sz w:val="20"/>
          <w:szCs w:val="20"/>
        </w:rPr>
        <w:t xml:space="preserve">he start position of bundled resources corresponds to </w:t>
      </w:r>
      <w:r>
        <w:rPr>
          <w:rFonts w:ascii="Times New Roman" w:hAnsi="Times New Roman" w:cs="Times New Roman"/>
          <w:sz w:val="20"/>
          <w:szCs w:val="20"/>
        </w:rPr>
        <w:t>the</w:t>
      </w:r>
      <w:r>
        <w:rPr>
          <w:rFonts w:ascii="Times New Roman" w:hAnsi="Times New Roman" w:cs="Times New Roman" w:hint="eastAsia"/>
          <w:sz w:val="20"/>
          <w:szCs w:val="20"/>
        </w:rPr>
        <w:t xml:space="preserve"> smallest offset value, i.e., </w:t>
      </w:r>
      <w:r w:rsidRPr="0003127D">
        <w:rPr>
          <w:rFonts w:ascii="Times New Roman" w:hAnsi="Times New Roman" w:cs="Times New Roman"/>
          <w:i/>
          <w:sz w:val="20"/>
          <w:szCs w:val="20"/>
        </w:rPr>
        <w:t>offset0</w:t>
      </w:r>
      <w:r>
        <w:rPr>
          <w:rFonts w:ascii="Times New Roman" w:hAnsi="Times New Roman" w:cs="Times New Roman" w:hint="eastAsia"/>
          <w:sz w:val="20"/>
          <w:szCs w:val="20"/>
        </w:rPr>
        <w:t xml:space="preserve">, in a period. Then, the remained three SRS resources are </w:t>
      </w:r>
      <w:r>
        <w:rPr>
          <w:rFonts w:ascii="Times New Roman" w:hAnsi="Times New Roman" w:cs="Times New Roman"/>
          <w:sz w:val="20"/>
          <w:szCs w:val="20"/>
        </w:rPr>
        <w:t>successive</w:t>
      </w:r>
      <w:r>
        <w:rPr>
          <w:rFonts w:ascii="Times New Roman" w:hAnsi="Times New Roman" w:cs="Times New Roman" w:hint="eastAsia"/>
          <w:sz w:val="20"/>
          <w:szCs w:val="20"/>
        </w:rPr>
        <w:t>ly selected according to their offset values.</w:t>
      </w:r>
    </w:p>
    <w:p w:rsidR="00176AC7" w:rsidRDefault="00176AC7" w:rsidP="005821DF">
      <w:pPr>
        <w:spacing w:beforeLines="50" w:afterLines="50"/>
        <w:jc w:val="center"/>
      </w:pPr>
      <w:r>
        <w:object w:dxaOrig="7722" w:dyaOrig="3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05pt" o:ole="">
            <v:imagedata r:id="rId8" o:title=""/>
          </v:shape>
          <o:OLEObject Type="Embed" ProgID="Visio.Drawing.11" ShapeID="_x0000_i1025" DrawAspect="Content" ObjectID="_1665047783" r:id="rId9"/>
        </w:object>
      </w:r>
    </w:p>
    <w:p w:rsidR="00176AC7" w:rsidRPr="00351B38" w:rsidRDefault="00176AC7" w:rsidP="00176AC7">
      <w:pPr>
        <w:pStyle w:val="a0"/>
        <w:jc w:val="center"/>
        <w:rPr>
          <w:rFonts w:ascii="Times New Roman" w:eastAsiaTheme="minorEastAsia" w:hAnsi="Times New Roman" w:cs="Times New Roman"/>
          <w:b/>
          <w:kern w:val="2"/>
          <w:sz w:val="20"/>
          <w:szCs w:val="20"/>
          <w:lang w:eastAsia="zh-CN"/>
        </w:rPr>
      </w:pPr>
      <w:r w:rsidRPr="00351B38">
        <w:rPr>
          <w:rFonts w:ascii="Times New Roman" w:eastAsiaTheme="minorEastAsia" w:hAnsi="Times New Roman" w:cs="Times New Roman"/>
          <w:b/>
          <w:kern w:val="2"/>
          <w:sz w:val="20"/>
          <w:szCs w:val="20"/>
          <w:lang w:eastAsia="zh-CN"/>
        </w:rPr>
        <w:t xml:space="preserve">Figure 1: </w:t>
      </w:r>
      <w:r>
        <w:rPr>
          <w:rFonts w:ascii="Times New Roman" w:eastAsiaTheme="minorEastAsia" w:hAnsi="Times New Roman" w:cs="Times New Roman" w:hint="eastAsia"/>
          <w:b/>
          <w:kern w:val="2"/>
          <w:sz w:val="20"/>
          <w:szCs w:val="20"/>
          <w:lang w:eastAsia="zh-CN"/>
        </w:rPr>
        <w:t xml:space="preserve">An example of the time-domain bundled pattern for </w:t>
      </w:r>
      <w:r w:rsidRPr="00351B38">
        <w:rPr>
          <w:rFonts w:ascii="Times New Roman" w:eastAsiaTheme="minorEastAsia" w:hAnsi="Times New Roman" w:cs="Times New Roman"/>
          <w:b/>
          <w:kern w:val="2"/>
          <w:sz w:val="20"/>
          <w:szCs w:val="20"/>
          <w:lang w:eastAsia="zh-CN"/>
        </w:rPr>
        <w:t>SRS bundling</w:t>
      </w:r>
    </w:p>
    <w:p w:rsidR="00CE046A" w:rsidRDefault="00176AC7" w:rsidP="005821DF">
      <w:pPr>
        <w:spacing w:beforeLines="50" w:afterLines="50"/>
        <w:rPr>
          <w:rFonts w:ascii="Times New Roman" w:hAnsi="Times New Roman" w:cs="Times New Roman"/>
          <w:b/>
          <w:i/>
          <w:sz w:val="20"/>
          <w:szCs w:val="20"/>
        </w:rPr>
      </w:pPr>
      <w:r w:rsidRPr="000E7274">
        <w:rPr>
          <w:rFonts w:ascii="Times New Roman" w:hAnsi="Times New Roman" w:cs="Times New Roman"/>
          <w:b/>
          <w:i/>
          <w:sz w:val="20"/>
          <w:szCs w:val="20"/>
        </w:rPr>
        <w:t xml:space="preserve">Proposal </w:t>
      </w:r>
      <w:r w:rsidR="00CE046A">
        <w:rPr>
          <w:rFonts w:ascii="Times New Roman" w:hAnsi="Times New Roman" w:cs="Times New Roman" w:hint="eastAsia"/>
          <w:b/>
          <w:i/>
          <w:sz w:val="20"/>
          <w:szCs w:val="20"/>
        </w:rPr>
        <w:t>8</w:t>
      </w:r>
      <w:r w:rsidRPr="000E7274">
        <w:rPr>
          <w:rFonts w:ascii="Times New Roman" w:hAnsi="Times New Roman" w:cs="Times New Roman" w:hint="eastAsia"/>
          <w:b/>
          <w:i/>
          <w:sz w:val="20"/>
          <w:szCs w:val="20"/>
        </w:rPr>
        <w:t>:</w:t>
      </w:r>
    </w:p>
    <w:p w:rsidR="00176AC7" w:rsidRDefault="00176AC7"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The following two alternatives can be considered to bundle </w:t>
      </w:r>
      <w:r w:rsidRPr="000E7274">
        <w:rPr>
          <w:rFonts w:ascii="Times New Roman" w:hAnsi="Times New Roman" w:cs="Times New Roman" w:hint="eastAsia"/>
          <w:b/>
          <w:i/>
          <w:sz w:val="20"/>
          <w:szCs w:val="20"/>
        </w:rPr>
        <w:t>SRS</w:t>
      </w:r>
      <w:r>
        <w:rPr>
          <w:rFonts w:ascii="Times New Roman" w:hAnsi="Times New Roman" w:cs="Times New Roman" w:hint="eastAsia"/>
          <w:b/>
          <w:i/>
          <w:sz w:val="20"/>
          <w:szCs w:val="20"/>
        </w:rPr>
        <w:t>:</w:t>
      </w:r>
    </w:p>
    <w:p w:rsidR="00176AC7" w:rsidRPr="00351B38" w:rsidRDefault="00176AC7" w:rsidP="005821DF">
      <w:pPr>
        <w:pStyle w:val="a7"/>
        <w:numPr>
          <w:ilvl w:val="1"/>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 xml:space="preserve">Alt-1: Signaling configuration or indication for SRS bundling  </w:t>
      </w:r>
    </w:p>
    <w:p w:rsidR="00176AC7" w:rsidRDefault="00176AC7" w:rsidP="005821DF">
      <w:pPr>
        <w:pStyle w:val="a7"/>
        <w:numPr>
          <w:ilvl w:val="1"/>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 xml:space="preserve">Alt-2: Design the time-domain bundled pattern for SRS bundling </w:t>
      </w:r>
    </w:p>
    <w:p w:rsidR="00176AC7" w:rsidRDefault="00CE48C7" w:rsidP="005821DF">
      <w:pPr>
        <w:spacing w:beforeLines="50" w:afterLines="50"/>
        <w:rPr>
          <w:rFonts w:ascii="Times New Roman" w:hAnsi="Times New Roman" w:cs="Times New Roman"/>
          <w:sz w:val="20"/>
          <w:szCs w:val="20"/>
        </w:rPr>
      </w:pPr>
      <w:r>
        <w:rPr>
          <w:rFonts w:ascii="Times New Roman" w:hAnsi="Times New Roman" w:cs="Times New Roman" w:hint="eastAsia"/>
          <w:sz w:val="20"/>
          <w:szCs w:val="20"/>
        </w:rPr>
        <w:t xml:space="preserve">According to the </w:t>
      </w:r>
      <w:r w:rsidR="00176AC7">
        <w:rPr>
          <w:rFonts w:ascii="Times New Roman" w:hAnsi="Times New Roman" w:cs="Times New Roman" w:hint="eastAsia"/>
          <w:sz w:val="20"/>
          <w:szCs w:val="20"/>
        </w:rPr>
        <w:t>agreement on SRS capac</w:t>
      </w:r>
      <w:r>
        <w:rPr>
          <w:rFonts w:ascii="Times New Roman" w:hAnsi="Times New Roman" w:cs="Times New Roman" w:hint="eastAsia"/>
          <w:sz w:val="20"/>
          <w:szCs w:val="20"/>
        </w:rPr>
        <w:t>ity and coverage enhancement</w:t>
      </w:r>
      <w:r w:rsidR="00176AC7">
        <w:rPr>
          <w:rFonts w:ascii="Times New Roman" w:hAnsi="Times New Roman" w:cs="Times New Roman" w:hint="eastAsia"/>
          <w:sz w:val="20"/>
          <w:szCs w:val="20"/>
        </w:rPr>
        <w:t>, t</w:t>
      </w:r>
      <w:r w:rsidR="00176AC7" w:rsidRPr="00351B38">
        <w:rPr>
          <w:rFonts w:ascii="Times New Roman" w:hAnsi="Times New Roman" w:cs="Times New Roman"/>
          <w:sz w:val="20"/>
          <w:szCs w:val="20"/>
        </w:rPr>
        <w:t>wo or more occasions of one or more SRS resources in a slot</w:t>
      </w:r>
      <w:r w:rsidR="00176AC7">
        <w:rPr>
          <w:rFonts w:ascii="Times New Roman" w:hAnsi="Times New Roman" w:cs="Times New Roman" w:hint="eastAsia"/>
          <w:sz w:val="20"/>
          <w:szCs w:val="20"/>
        </w:rPr>
        <w:t xml:space="preserve"> is used for bundling. For such case, multiple SRS resources should be </w:t>
      </w:r>
      <w:r w:rsidR="00176AC7">
        <w:rPr>
          <w:rFonts w:ascii="Times New Roman" w:hAnsi="Times New Roman" w:cs="Times New Roman"/>
          <w:sz w:val="20"/>
          <w:szCs w:val="20"/>
        </w:rPr>
        <w:t>configured</w:t>
      </w:r>
      <w:r w:rsidR="00176AC7">
        <w:rPr>
          <w:rFonts w:ascii="Times New Roman" w:hAnsi="Times New Roman" w:cs="Times New Roman" w:hint="eastAsia"/>
          <w:sz w:val="20"/>
          <w:szCs w:val="20"/>
        </w:rPr>
        <w:t xml:space="preserve">, and SRS can only be transmitted on multiple OFDM symbols. In order to enhance the received SINR of SRS, these SRS resources should be transmitted with the same subcarrier on the adjacent or non-adjacent OFDM symbols. If the bundled SRS resources are transmitted on adjacent symbols, it can be regarded as SRS </w:t>
      </w:r>
      <w:r w:rsidR="00176AC7">
        <w:rPr>
          <w:rFonts w:ascii="Times New Roman" w:hAnsi="Times New Roman" w:cs="Times New Roman"/>
          <w:sz w:val="20"/>
          <w:szCs w:val="20"/>
        </w:rPr>
        <w:t>repetition</w:t>
      </w:r>
      <w:r w:rsidR="00176AC7">
        <w:rPr>
          <w:rFonts w:ascii="Times New Roman" w:hAnsi="Times New Roman" w:cs="Times New Roman" w:hint="eastAsia"/>
          <w:sz w:val="20"/>
          <w:szCs w:val="20"/>
        </w:rPr>
        <w:t xml:space="preserve"> in time domain. This means that SRS </w:t>
      </w:r>
      <w:r w:rsidR="00176AC7">
        <w:rPr>
          <w:rFonts w:ascii="Times New Roman" w:hAnsi="Times New Roman" w:cs="Times New Roman"/>
          <w:sz w:val="20"/>
          <w:szCs w:val="20"/>
        </w:rPr>
        <w:t>repetition can</w:t>
      </w:r>
      <w:r w:rsidR="00176AC7">
        <w:rPr>
          <w:rFonts w:ascii="Times New Roman" w:hAnsi="Times New Roman" w:cs="Times New Roman" w:hint="eastAsia"/>
          <w:sz w:val="20"/>
          <w:szCs w:val="20"/>
        </w:rPr>
        <w:t xml:space="preserve"> achieve the same </w:t>
      </w:r>
      <w:r w:rsidR="00176AC7" w:rsidRPr="00351B38">
        <w:rPr>
          <w:rFonts w:ascii="Times New Roman" w:hAnsi="Times New Roman" w:cs="Times New Roman"/>
          <w:sz w:val="20"/>
          <w:szCs w:val="20"/>
        </w:rPr>
        <w:t>functionality</w:t>
      </w:r>
      <w:r w:rsidR="00176AC7">
        <w:rPr>
          <w:rFonts w:ascii="Times New Roman" w:hAnsi="Times New Roman" w:cs="Times New Roman" w:hint="eastAsia"/>
          <w:sz w:val="20"/>
          <w:szCs w:val="20"/>
        </w:rPr>
        <w:t xml:space="preserve"> that bundled SRS in a slot can do. In this case, it is not necessary for SRS bundling. If the bundled SRS resources are transmitted on non-adjacent symbols, the potential time-diversity gain may be improved by using SRS bundling compared with SRS repetition. However,</w:t>
      </w:r>
      <w:r w:rsidR="00176AC7" w:rsidRPr="00351B38">
        <w:rPr>
          <w:rFonts w:ascii="Times New Roman" w:hAnsi="Times New Roman" w:cs="Times New Roman"/>
          <w:sz w:val="20"/>
          <w:szCs w:val="20"/>
        </w:rPr>
        <w:t xml:space="preserve"> only </w:t>
      </w:r>
      <w:r w:rsidR="00176AC7">
        <w:rPr>
          <w:rFonts w:ascii="Times New Roman" w:hAnsi="Times New Roman" w:cs="Times New Roman"/>
          <w:sz w:val="20"/>
          <w:szCs w:val="20"/>
        </w:rPr>
        <w:t xml:space="preserve">the last </w:t>
      </w:r>
      <w:r w:rsidR="00176AC7" w:rsidRPr="00351B38">
        <w:rPr>
          <w:rFonts w:ascii="Times New Roman" w:hAnsi="Times New Roman" w:cs="Times New Roman"/>
          <w:sz w:val="20"/>
          <w:szCs w:val="20"/>
        </w:rPr>
        <w:t>six symbols in</w:t>
      </w:r>
      <w:r w:rsidR="00176AC7">
        <w:rPr>
          <w:rFonts w:ascii="Times New Roman" w:hAnsi="Times New Roman" w:cs="Times New Roman" w:hint="eastAsia"/>
          <w:sz w:val="20"/>
          <w:szCs w:val="20"/>
        </w:rPr>
        <w:t xml:space="preserve"> a slot</w:t>
      </w:r>
      <w:r w:rsidR="00176AC7" w:rsidRPr="00351B38">
        <w:rPr>
          <w:rFonts w:ascii="Times New Roman" w:hAnsi="Times New Roman" w:cs="Times New Roman"/>
          <w:sz w:val="20"/>
          <w:szCs w:val="20"/>
        </w:rPr>
        <w:t xml:space="preserve"> </w:t>
      </w:r>
      <w:r w:rsidR="00176AC7">
        <w:rPr>
          <w:rFonts w:ascii="Times New Roman" w:hAnsi="Times New Roman" w:cs="Times New Roman"/>
          <w:sz w:val="20"/>
          <w:szCs w:val="20"/>
        </w:rPr>
        <w:t>can be</w:t>
      </w:r>
      <w:r w:rsidR="00176AC7" w:rsidRPr="00351B38">
        <w:rPr>
          <w:rFonts w:ascii="Times New Roman" w:hAnsi="Times New Roman" w:cs="Times New Roman"/>
          <w:sz w:val="20"/>
          <w:szCs w:val="20"/>
        </w:rPr>
        <w:t xml:space="preserve"> used to transmit SRS</w:t>
      </w:r>
      <w:r w:rsidR="00176AC7">
        <w:rPr>
          <w:rFonts w:ascii="Times New Roman" w:hAnsi="Times New Roman" w:cs="Times New Roman" w:hint="eastAsia"/>
          <w:sz w:val="20"/>
          <w:szCs w:val="20"/>
        </w:rPr>
        <w:t xml:space="preserve"> i</w:t>
      </w:r>
      <w:r w:rsidR="00176AC7" w:rsidRPr="0003127D">
        <w:rPr>
          <w:rFonts w:ascii="Times New Roman" w:hAnsi="Times New Roman" w:cs="Times New Roman" w:hint="eastAsia"/>
          <w:sz w:val="20"/>
          <w:szCs w:val="20"/>
        </w:rPr>
        <w:t>n the current specification</w:t>
      </w:r>
      <w:r w:rsidR="00176AC7">
        <w:rPr>
          <w:rFonts w:ascii="Times New Roman" w:hAnsi="Times New Roman" w:cs="Times New Roman" w:hint="eastAsia"/>
          <w:sz w:val="20"/>
          <w:szCs w:val="20"/>
        </w:rPr>
        <w:t xml:space="preserve">. </w:t>
      </w:r>
      <w:r w:rsidR="00176AC7" w:rsidRPr="00351B38">
        <w:rPr>
          <w:rFonts w:ascii="Times New Roman" w:hAnsi="Times New Roman" w:cs="Times New Roman"/>
          <w:sz w:val="20"/>
          <w:szCs w:val="20"/>
        </w:rPr>
        <w:t>The improved time diversity gain may be limited. In order to avoid the</w:t>
      </w:r>
      <w:r w:rsidR="00176AC7">
        <w:rPr>
          <w:rFonts w:ascii="Times New Roman" w:hAnsi="Times New Roman" w:cs="Times New Roman" w:hint="eastAsia"/>
          <w:sz w:val="20"/>
          <w:szCs w:val="20"/>
        </w:rPr>
        <w:t xml:space="preserve"> issue</w:t>
      </w:r>
      <w:r w:rsidR="00176AC7" w:rsidRPr="00351B38">
        <w:rPr>
          <w:rFonts w:ascii="Times New Roman" w:hAnsi="Times New Roman" w:cs="Times New Roman"/>
          <w:sz w:val="20"/>
          <w:szCs w:val="20"/>
        </w:rPr>
        <w:t xml:space="preserve">, the bundled SRS </w:t>
      </w:r>
      <w:r w:rsidR="00176AC7">
        <w:rPr>
          <w:rFonts w:ascii="Times New Roman" w:hAnsi="Times New Roman" w:cs="Times New Roman" w:hint="eastAsia"/>
          <w:sz w:val="20"/>
          <w:szCs w:val="20"/>
        </w:rPr>
        <w:t>should be</w:t>
      </w:r>
      <w:r w:rsidR="00176AC7" w:rsidRPr="00351B38">
        <w:rPr>
          <w:rFonts w:ascii="Times New Roman" w:hAnsi="Times New Roman" w:cs="Times New Roman"/>
          <w:sz w:val="20"/>
          <w:szCs w:val="20"/>
        </w:rPr>
        <w:t xml:space="preserve"> al</w:t>
      </w:r>
      <w:r w:rsidR="00176AC7" w:rsidRPr="007E04B8">
        <w:rPr>
          <w:rFonts w:ascii="Times New Roman" w:hAnsi="Times New Roman" w:cs="Times New Roman" w:hint="eastAsia"/>
          <w:sz w:val="20"/>
          <w:szCs w:val="20"/>
        </w:rPr>
        <w:t>lowed to transmit on any symbol</w:t>
      </w:r>
      <w:r w:rsidR="00176AC7" w:rsidRPr="00351B38">
        <w:rPr>
          <w:rFonts w:ascii="Times New Roman" w:hAnsi="Times New Roman" w:cs="Times New Roman"/>
          <w:sz w:val="20"/>
          <w:szCs w:val="20"/>
        </w:rPr>
        <w:t xml:space="preserve"> in a slot</w:t>
      </w:r>
      <w:r w:rsidR="00176AC7">
        <w:rPr>
          <w:rFonts w:ascii="Times New Roman" w:hAnsi="Times New Roman" w:cs="Times New Roman" w:hint="eastAsia"/>
          <w:sz w:val="20"/>
          <w:szCs w:val="20"/>
        </w:rPr>
        <w:t xml:space="preserve"> for obtaining potential time-</w:t>
      </w:r>
      <w:r w:rsidR="00176AC7">
        <w:rPr>
          <w:rFonts w:ascii="Times New Roman" w:hAnsi="Times New Roman" w:cs="Times New Roman"/>
          <w:sz w:val="20"/>
          <w:szCs w:val="20"/>
        </w:rPr>
        <w:t>diversity</w:t>
      </w:r>
      <w:r w:rsidR="00176AC7">
        <w:rPr>
          <w:rFonts w:ascii="Times New Roman" w:hAnsi="Times New Roman" w:cs="Times New Roman" w:hint="eastAsia"/>
          <w:sz w:val="20"/>
          <w:szCs w:val="20"/>
        </w:rPr>
        <w:t xml:space="preserve"> gain</w:t>
      </w:r>
      <w:r w:rsidR="00176AC7" w:rsidRPr="00351B38">
        <w:rPr>
          <w:rFonts w:ascii="Times New Roman" w:hAnsi="Times New Roman" w:cs="Times New Roman"/>
          <w:sz w:val="20"/>
          <w:szCs w:val="20"/>
        </w:rPr>
        <w:t xml:space="preserve">. </w:t>
      </w:r>
      <w:r w:rsidR="00176AC7">
        <w:rPr>
          <w:rFonts w:ascii="Times New Roman" w:hAnsi="Times New Roman" w:cs="Times New Roman" w:hint="eastAsia"/>
          <w:sz w:val="20"/>
          <w:szCs w:val="20"/>
        </w:rPr>
        <w:t xml:space="preserve">According to above discussion, we </w:t>
      </w:r>
      <w:r w:rsidR="00176AC7">
        <w:rPr>
          <w:rFonts w:ascii="Times New Roman" w:hAnsi="Times New Roman" w:cs="Times New Roman" w:hint="eastAsia"/>
          <w:sz w:val="20"/>
          <w:szCs w:val="20"/>
        </w:rPr>
        <w:lastRenderedPageBreak/>
        <w:t>have the following observation.</w:t>
      </w:r>
    </w:p>
    <w:p w:rsidR="00CE046A" w:rsidRDefault="00176AC7" w:rsidP="005821DF">
      <w:pPr>
        <w:spacing w:beforeLines="50" w:afterLines="50"/>
        <w:rPr>
          <w:rFonts w:ascii="Times New Roman" w:hAnsi="Times New Roman" w:cs="Times New Roman"/>
          <w:b/>
          <w:i/>
          <w:sz w:val="20"/>
          <w:szCs w:val="20"/>
        </w:rPr>
      </w:pPr>
      <w:r>
        <w:rPr>
          <w:rFonts w:ascii="Times New Roman" w:hAnsi="Times New Roman" w:cs="Times New Roman" w:hint="eastAsia"/>
          <w:b/>
          <w:i/>
          <w:sz w:val="20"/>
          <w:szCs w:val="20"/>
        </w:rPr>
        <w:t xml:space="preserve">Observation 1: </w:t>
      </w:r>
    </w:p>
    <w:p w:rsidR="00176AC7" w:rsidRDefault="00176AC7"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If multiple SRS resources are used for bundling in a slot, the bundled SRSs could be transmitted on any symbol.</w:t>
      </w:r>
      <w:r w:rsidDel="00210E03">
        <w:rPr>
          <w:rFonts w:ascii="Times New Roman" w:hAnsi="Times New Roman" w:cs="Times New Roman" w:hint="eastAsia"/>
          <w:b/>
          <w:i/>
          <w:sz w:val="20"/>
          <w:szCs w:val="20"/>
        </w:rPr>
        <w:t xml:space="preserve"> </w:t>
      </w:r>
    </w:p>
    <w:p w:rsidR="000848D9" w:rsidRDefault="000848D9" w:rsidP="000848D9">
      <w:pPr>
        <w:pStyle w:val="2"/>
        <w:numPr>
          <w:ilvl w:val="0"/>
          <w:numId w:val="0"/>
        </w:numPr>
        <w:tabs>
          <w:tab w:val="left" w:pos="1701"/>
        </w:tabs>
        <w:rPr>
          <w:rFonts w:eastAsiaTheme="minorEastAsia"/>
          <w:lang w:val="en-US"/>
        </w:rPr>
      </w:pPr>
      <w:r>
        <w:rPr>
          <w:rFonts w:eastAsiaTheme="minorEastAsia" w:hint="eastAsia"/>
          <w:lang w:val="en-US"/>
        </w:rPr>
        <w:t>4.2. Partial Frequency Sounding</w:t>
      </w:r>
    </w:p>
    <w:p w:rsidR="000848D9" w:rsidRDefault="000848D9" w:rsidP="005821DF">
      <w:pPr>
        <w:spacing w:beforeLines="50" w:afterLines="50"/>
        <w:rPr>
          <w:rFonts w:ascii="Times New Roman" w:hAnsi="Times New Roman"/>
        </w:rPr>
      </w:pPr>
      <w:r>
        <w:rPr>
          <w:rFonts w:ascii="Times New Roman" w:eastAsia="Microsoft YaHei" w:hAnsi="Times New Roman" w:cs="Times New Roman" w:hint="eastAsia"/>
          <w:bCs/>
          <w:sz w:val="20"/>
          <w:szCs w:val="20"/>
          <w:lang w:val="en-GB"/>
        </w:rPr>
        <w:t xml:space="preserve">The </w:t>
      </w:r>
      <w:r>
        <w:rPr>
          <w:rFonts w:ascii="Times New Roman" w:eastAsia="Microsoft YaHei" w:hAnsi="Times New Roman" w:cs="Times New Roman"/>
          <w:bCs/>
          <w:sz w:val="20"/>
          <w:szCs w:val="20"/>
          <w:lang w:val="en-GB"/>
        </w:rPr>
        <w:t>agreement</w:t>
      </w:r>
      <w:r>
        <w:rPr>
          <w:rFonts w:ascii="Times New Roman" w:eastAsia="Microsoft YaHei" w:hAnsi="Times New Roman" w:cs="Times New Roman" w:hint="eastAsia"/>
          <w:bCs/>
          <w:sz w:val="20"/>
          <w:szCs w:val="20"/>
          <w:lang w:val="en-GB"/>
        </w:rPr>
        <w:t xml:space="preserve"> was achieved that p</w:t>
      </w:r>
      <w:r w:rsidRPr="00351B38">
        <w:rPr>
          <w:rFonts w:ascii="Times New Roman" w:eastAsia="Microsoft YaHei" w:hAnsi="Times New Roman" w:cs="Times New Roman"/>
          <w:bCs/>
          <w:sz w:val="20"/>
          <w:szCs w:val="20"/>
          <w:lang w:val="en-GB"/>
        </w:rPr>
        <w:t>artial frequency resource with RB level or subcarrier level can be used for</w:t>
      </w:r>
      <w:r>
        <w:rPr>
          <w:rFonts w:ascii="Times New Roman" w:eastAsia="Microsoft YaHei" w:hAnsi="Times New Roman" w:cs="Times New Roman" w:hint="eastAsia"/>
          <w:bCs/>
          <w:sz w:val="20"/>
          <w:szCs w:val="20"/>
          <w:lang w:val="en-GB"/>
        </w:rPr>
        <w:t xml:space="preserve"> </w:t>
      </w:r>
      <w:r w:rsidRPr="00351B38">
        <w:rPr>
          <w:rFonts w:ascii="Times New Roman" w:eastAsia="Microsoft YaHei" w:hAnsi="Times New Roman" w:cs="Times New Roman"/>
          <w:bCs/>
          <w:sz w:val="20"/>
          <w:szCs w:val="20"/>
          <w:lang w:val="en-GB"/>
        </w:rPr>
        <w:t>SRS sounding</w:t>
      </w:r>
      <w:r>
        <w:rPr>
          <w:rFonts w:ascii="Times New Roman" w:eastAsia="Microsoft YaHei" w:hAnsi="Times New Roman" w:cs="Times New Roman" w:hint="eastAsia"/>
          <w:bCs/>
          <w:sz w:val="20"/>
          <w:szCs w:val="20"/>
          <w:lang w:val="en-GB"/>
        </w:rPr>
        <w:t xml:space="preserve"> in [2].</w:t>
      </w:r>
      <w:r w:rsidRPr="00351B38">
        <w:rPr>
          <w:rFonts w:ascii="Times New Roman" w:eastAsia="Microsoft YaHei" w:hAnsi="Times New Roman" w:cs="Times New Roman"/>
          <w:bCs/>
          <w:sz w:val="20"/>
          <w:szCs w:val="20"/>
          <w:lang w:val="en-GB"/>
        </w:rPr>
        <w:t xml:space="preserve"> </w:t>
      </w:r>
      <w:r>
        <w:rPr>
          <w:rFonts w:ascii="Times New Roman" w:eastAsia="Microsoft YaHei" w:hAnsi="Times New Roman" w:cs="Times New Roman" w:hint="eastAsia"/>
          <w:bCs/>
          <w:sz w:val="20"/>
          <w:szCs w:val="20"/>
          <w:lang w:val="en-GB"/>
        </w:rPr>
        <w:t>For RB level sounding, only partial RBs are used for sounding.</w:t>
      </w:r>
      <w:r>
        <w:rPr>
          <w:rFonts w:ascii="Times New Roman" w:hAnsi="Times New Roman" w:hint="eastAsia"/>
        </w:rPr>
        <w:t xml:space="preserve"> SRS </w:t>
      </w:r>
      <w:r>
        <w:rPr>
          <w:rFonts w:ascii="Times New Roman" w:hAnsi="Times New Roman"/>
        </w:rPr>
        <w:t>transmission</w:t>
      </w:r>
      <w:r>
        <w:rPr>
          <w:rFonts w:ascii="Times New Roman" w:hAnsi="Times New Roman" w:hint="eastAsia"/>
        </w:rPr>
        <w:t xml:space="preserve"> </w:t>
      </w:r>
      <w:r w:rsidRPr="00D337EA">
        <w:rPr>
          <w:rFonts w:ascii="Times New Roman" w:hAnsi="Times New Roman" w:hint="eastAsia"/>
        </w:rPr>
        <w:t xml:space="preserve">on </w:t>
      </w:r>
      <w:r>
        <w:rPr>
          <w:rFonts w:ascii="Times New Roman" w:hAnsi="Times New Roman" w:hint="eastAsia"/>
        </w:rPr>
        <w:t>these partial</w:t>
      </w:r>
      <w:r w:rsidRPr="00D337EA">
        <w:rPr>
          <w:rFonts w:ascii="Times New Roman" w:hAnsi="Times New Roman" w:hint="eastAsia"/>
        </w:rPr>
        <w:t xml:space="preserve"> </w:t>
      </w:r>
      <w:r>
        <w:rPr>
          <w:rFonts w:ascii="Times New Roman" w:hAnsi="Times New Roman" w:hint="eastAsia"/>
        </w:rPr>
        <w:t>RBs</w:t>
      </w:r>
      <w:r w:rsidRPr="00D337EA">
        <w:rPr>
          <w:rFonts w:ascii="Times New Roman" w:hAnsi="Times New Roman" w:hint="eastAsia"/>
        </w:rPr>
        <w:t xml:space="preserve"> </w:t>
      </w:r>
      <w:r>
        <w:rPr>
          <w:rFonts w:ascii="Times New Roman" w:hAnsi="Times New Roman" w:hint="eastAsia"/>
        </w:rPr>
        <w:t>may be</w:t>
      </w:r>
      <w:r w:rsidRPr="00D337EA">
        <w:rPr>
          <w:rFonts w:ascii="Times New Roman" w:hAnsi="Times New Roman" w:hint="eastAsia"/>
        </w:rPr>
        <w:t xml:space="preserve"> not </w:t>
      </w:r>
      <w:r w:rsidRPr="00D337EA">
        <w:rPr>
          <w:rFonts w:ascii="Times New Roman" w:hAnsi="Times New Roman"/>
        </w:rPr>
        <w:t>consecutive</w:t>
      </w:r>
      <w:r>
        <w:rPr>
          <w:rFonts w:ascii="Times New Roman" w:hAnsi="Times New Roman" w:hint="eastAsia"/>
        </w:rPr>
        <w:t xml:space="preserve"> for such case. This results that</w:t>
      </w:r>
      <w:r>
        <w:rPr>
          <w:rFonts w:ascii="Times New Roman" w:hAnsi="Times New Roman"/>
        </w:rPr>
        <w:t xml:space="preserve"> </w:t>
      </w:r>
      <w:r w:rsidRPr="00351B38">
        <w:rPr>
          <w:rFonts w:ascii="Times New Roman" w:eastAsia="Microsoft YaHei" w:hAnsi="Times New Roman" w:cs="Times New Roman"/>
          <w:bCs/>
          <w:sz w:val="20"/>
          <w:szCs w:val="20"/>
          <w:lang w:val="en-GB"/>
        </w:rPr>
        <w:t xml:space="preserve">low PAPR </w:t>
      </w:r>
      <w:r w:rsidRPr="001C1104">
        <w:rPr>
          <w:rFonts w:ascii="Times New Roman" w:eastAsia="Microsoft YaHei" w:hAnsi="Times New Roman" w:cs="Times New Roman"/>
          <w:bCs/>
          <w:sz w:val="20"/>
          <w:szCs w:val="20"/>
          <w:lang w:val="en-GB"/>
        </w:rPr>
        <w:t>for</w:t>
      </w:r>
      <w:r>
        <w:rPr>
          <w:rFonts w:ascii="Times New Roman" w:hAnsi="Times New Roman"/>
        </w:rPr>
        <w:t xml:space="preserve"> ZC sequence will be not guaranteed</w:t>
      </w:r>
      <w:r>
        <w:rPr>
          <w:rFonts w:ascii="Times New Roman" w:hAnsi="Times New Roman" w:hint="eastAsia"/>
        </w:rPr>
        <w:t xml:space="preserve">. </w:t>
      </w:r>
      <w:r>
        <w:rPr>
          <w:rFonts w:ascii="Times New Roman" w:eastAsia="Microsoft YaHei" w:hAnsi="Times New Roman" w:cs="Times New Roman" w:hint="eastAsia"/>
          <w:bCs/>
          <w:sz w:val="20"/>
          <w:szCs w:val="20"/>
          <w:lang w:val="en-GB"/>
        </w:rPr>
        <w:t xml:space="preserve">For subcarrier level, larger comb value can be configured for partial sounding. In current specifications, it has been </w:t>
      </w:r>
      <w:r>
        <w:rPr>
          <w:rFonts w:ascii="Times New Roman" w:eastAsia="Microsoft YaHei" w:hAnsi="Times New Roman" w:cs="Times New Roman"/>
          <w:bCs/>
          <w:sz w:val="20"/>
          <w:szCs w:val="20"/>
          <w:lang w:val="en-GB"/>
        </w:rPr>
        <w:t>supported</w:t>
      </w:r>
      <w:r>
        <w:rPr>
          <w:rFonts w:ascii="Times New Roman" w:eastAsia="Microsoft YaHei" w:hAnsi="Times New Roman" w:cs="Times New Roman" w:hint="eastAsia"/>
          <w:bCs/>
          <w:sz w:val="20"/>
          <w:szCs w:val="20"/>
          <w:lang w:val="en-GB"/>
        </w:rPr>
        <w:t xml:space="preserve"> that comb size is configured as 2, 4 and 8. In our view, larger comb size, e.g., 12 can also supported to enhance SRS coverage. It is </w:t>
      </w:r>
      <w:r>
        <w:rPr>
          <w:rFonts w:ascii="Times New Roman" w:eastAsia="Microsoft YaHei" w:hAnsi="Times New Roman" w:cs="Times New Roman"/>
          <w:bCs/>
          <w:sz w:val="20"/>
          <w:szCs w:val="20"/>
          <w:lang w:val="en-GB"/>
        </w:rPr>
        <w:t>a</w:t>
      </w:r>
      <w:r>
        <w:rPr>
          <w:rFonts w:ascii="Times New Roman" w:eastAsia="Microsoft YaHei" w:hAnsi="Times New Roman" w:cs="Times New Roman" w:hint="eastAsia"/>
          <w:bCs/>
          <w:sz w:val="20"/>
          <w:szCs w:val="20"/>
          <w:lang w:val="en-GB"/>
        </w:rPr>
        <w:t xml:space="preserve"> straight</w:t>
      </w:r>
      <w:r>
        <w:rPr>
          <w:rFonts w:ascii="Times New Roman" w:eastAsia="Microsoft YaHei" w:hAnsi="Times New Roman" w:cs="Times New Roman"/>
          <w:bCs/>
          <w:sz w:val="20"/>
          <w:szCs w:val="20"/>
          <w:lang w:val="en-GB"/>
        </w:rPr>
        <w:t>forward</w:t>
      </w:r>
      <w:r>
        <w:rPr>
          <w:rFonts w:ascii="Times New Roman" w:eastAsia="Microsoft YaHei" w:hAnsi="Times New Roman" w:cs="Times New Roman" w:hint="eastAsia"/>
          <w:bCs/>
          <w:sz w:val="20"/>
          <w:szCs w:val="20"/>
          <w:lang w:val="en-GB"/>
        </w:rPr>
        <w:t xml:space="preserve"> </w:t>
      </w:r>
      <w:r>
        <w:rPr>
          <w:rFonts w:ascii="Times New Roman" w:eastAsia="Microsoft YaHei" w:hAnsi="Times New Roman" w:cs="Times New Roman"/>
          <w:bCs/>
          <w:sz w:val="20"/>
          <w:szCs w:val="20"/>
          <w:lang w:val="en-GB"/>
        </w:rPr>
        <w:t>extension</w:t>
      </w:r>
      <w:r>
        <w:rPr>
          <w:rFonts w:ascii="Times New Roman" w:eastAsia="Microsoft YaHei" w:hAnsi="Times New Roman" w:cs="Times New Roman" w:hint="eastAsia"/>
          <w:bCs/>
          <w:sz w:val="20"/>
          <w:szCs w:val="20"/>
          <w:lang w:val="en-GB"/>
        </w:rPr>
        <w:t xml:space="preserve"> of comb size and does not require </w:t>
      </w:r>
      <w:r>
        <w:rPr>
          <w:rFonts w:ascii="Times New Roman" w:eastAsia="Microsoft YaHei" w:hAnsi="Times New Roman" w:cs="Times New Roman"/>
          <w:bCs/>
          <w:sz w:val="20"/>
          <w:szCs w:val="20"/>
          <w:lang w:val="en-GB"/>
        </w:rPr>
        <w:t>specification</w:t>
      </w:r>
      <w:r>
        <w:rPr>
          <w:rFonts w:ascii="Times New Roman" w:eastAsia="Microsoft YaHei" w:hAnsi="Times New Roman" w:cs="Times New Roman" w:hint="eastAsia"/>
          <w:bCs/>
          <w:sz w:val="20"/>
          <w:szCs w:val="20"/>
          <w:lang w:val="en-GB"/>
        </w:rPr>
        <w:t xml:space="preserve"> have larger </w:t>
      </w:r>
      <w:r>
        <w:rPr>
          <w:rFonts w:ascii="Times New Roman" w:eastAsia="Microsoft YaHei" w:hAnsi="Times New Roman" w:cs="Times New Roman"/>
          <w:bCs/>
          <w:sz w:val="20"/>
          <w:szCs w:val="20"/>
          <w:lang w:val="en-GB"/>
        </w:rPr>
        <w:t>change</w:t>
      </w:r>
      <w:r>
        <w:rPr>
          <w:rFonts w:ascii="Times New Roman" w:eastAsia="Microsoft YaHei" w:hAnsi="Times New Roman" w:cs="Times New Roman" w:hint="eastAsia"/>
          <w:bCs/>
          <w:sz w:val="20"/>
          <w:szCs w:val="20"/>
          <w:lang w:val="en-GB"/>
        </w:rPr>
        <w:t xml:space="preserve">. In addition, configuring larger comb size does not </w:t>
      </w:r>
      <w:r>
        <w:rPr>
          <w:rFonts w:ascii="Times New Roman" w:eastAsia="Microsoft YaHei" w:hAnsi="Times New Roman" w:cs="Times New Roman"/>
          <w:bCs/>
          <w:sz w:val="20"/>
          <w:szCs w:val="20"/>
          <w:lang w:val="en-GB"/>
        </w:rPr>
        <w:t>affect</w:t>
      </w:r>
      <w:r>
        <w:rPr>
          <w:rFonts w:ascii="Times New Roman" w:eastAsia="Microsoft YaHei" w:hAnsi="Times New Roman" w:cs="Times New Roman" w:hint="eastAsia"/>
          <w:bCs/>
          <w:sz w:val="20"/>
          <w:szCs w:val="20"/>
          <w:lang w:val="en-GB"/>
        </w:rPr>
        <w:t xml:space="preserve"> </w:t>
      </w:r>
      <w:r>
        <w:rPr>
          <w:rFonts w:ascii="Times New Roman" w:eastAsia="Microsoft YaHei" w:hAnsi="Times New Roman" w:cs="Times New Roman"/>
          <w:bCs/>
          <w:sz w:val="20"/>
          <w:szCs w:val="20"/>
          <w:lang w:val="en-GB"/>
        </w:rPr>
        <w:t xml:space="preserve">the </w:t>
      </w:r>
      <w:r w:rsidRPr="00304871">
        <w:rPr>
          <w:rFonts w:ascii="Times New Roman" w:eastAsia="Microsoft YaHei" w:hAnsi="Times New Roman" w:cs="Times New Roman"/>
          <w:bCs/>
          <w:sz w:val="20"/>
          <w:szCs w:val="20"/>
          <w:lang w:val="en-GB"/>
        </w:rPr>
        <w:t>continuity</w:t>
      </w:r>
      <w:r>
        <w:rPr>
          <w:rFonts w:ascii="Times New Roman" w:eastAsia="Microsoft YaHei" w:hAnsi="Times New Roman" w:cs="Times New Roman" w:hint="eastAsia"/>
          <w:bCs/>
          <w:sz w:val="20"/>
          <w:szCs w:val="20"/>
          <w:lang w:val="en-GB"/>
        </w:rPr>
        <w:t xml:space="preserve"> of SRS transmission</w:t>
      </w:r>
      <w:r w:rsidRPr="00304871">
        <w:rPr>
          <w:rFonts w:ascii="Times New Roman" w:eastAsia="Microsoft YaHei" w:hAnsi="Times New Roman" w:cs="Times New Roman" w:hint="eastAsia"/>
          <w:bCs/>
          <w:sz w:val="20"/>
          <w:szCs w:val="20"/>
          <w:lang w:val="en-GB"/>
        </w:rPr>
        <w:t xml:space="preserve"> </w:t>
      </w:r>
      <w:r>
        <w:rPr>
          <w:rFonts w:ascii="Times New Roman" w:eastAsia="Microsoft YaHei" w:hAnsi="Times New Roman" w:cs="Times New Roman" w:hint="eastAsia"/>
          <w:bCs/>
          <w:sz w:val="20"/>
          <w:szCs w:val="20"/>
          <w:lang w:val="en-GB"/>
        </w:rPr>
        <w:t xml:space="preserve">in PRBs. This also </w:t>
      </w:r>
      <w:r>
        <w:rPr>
          <w:rFonts w:ascii="Times New Roman" w:eastAsia="Microsoft YaHei" w:hAnsi="Times New Roman" w:cs="Times New Roman"/>
          <w:bCs/>
          <w:sz w:val="20"/>
          <w:szCs w:val="20"/>
          <w:lang w:val="en-GB"/>
        </w:rPr>
        <w:t>allows</w:t>
      </w:r>
      <w:r>
        <w:rPr>
          <w:rFonts w:ascii="Times New Roman" w:eastAsia="Microsoft YaHei" w:hAnsi="Times New Roman" w:cs="Times New Roman" w:hint="eastAsia"/>
          <w:bCs/>
          <w:sz w:val="20"/>
          <w:szCs w:val="20"/>
          <w:lang w:val="en-GB"/>
        </w:rPr>
        <w:t xml:space="preserve"> more users </w:t>
      </w:r>
      <w:r>
        <w:rPr>
          <w:rFonts w:ascii="Times New Roman" w:eastAsia="Microsoft YaHei" w:hAnsi="Times New Roman" w:cs="Times New Roman"/>
          <w:bCs/>
          <w:sz w:val="20"/>
          <w:szCs w:val="20"/>
          <w:lang w:val="en-GB"/>
        </w:rPr>
        <w:t xml:space="preserve">to </w:t>
      </w:r>
      <w:r>
        <w:rPr>
          <w:rFonts w:ascii="Times New Roman" w:eastAsia="Microsoft YaHei" w:hAnsi="Times New Roman" w:cs="Times New Roman" w:hint="eastAsia"/>
          <w:bCs/>
          <w:sz w:val="20"/>
          <w:szCs w:val="20"/>
          <w:lang w:val="en-GB"/>
        </w:rPr>
        <w:t>be multiplexed in frequency domain due to larger comb size to enhance SRS capacity. Therefore, partial sounding with larger comb size can be used for sounding to enhance SRS coverage and capacity.</w:t>
      </w:r>
    </w:p>
    <w:p w:rsidR="00CE046A" w:rsidRDefault="000848D9"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 xml:space="preserve">Proposal </w:t>
      </w:r>
      <w:r w:rsidR="00CE046A">
        <w:rPr>
          <w:rFonts w:ascii="Times New Roman" w:hAnsi="Times New Roman" w:cs="Times New Roman" w:hint="eastAsia"/>
          <w:b/>
          <w:i/>
          <w:sz w:val="20"/>
          <w:szCs w:val="20"/>
        </w:rPr>
        <w:t>9</w:t>
      </w:r>
      <w:r>
        <w:rPr>
          <w:rFonts w:ascii="Times New Roman" w:hAnsi="Times New Roman" w:cs="Times New Roman" w:hint="eastAsia"/>
          <w:b/>
          <w:i/>
          <w:sz w:val="20"/>
          <w:szCs w:val="20"/>
        </w:rPr>
        <w:t xml:space="preserve">: </w:t>
      </w:r>
    </w:p>
    <w:p w:rsidR="00B426C7" w:rsidRPr="00CE046A" w:rsidRDefault="000848D9" w:rsidP="005821DF">
      <w:pPr>
        <w:pStyle w:val="a7"/>
        <w:numPr>
          <w:ilvl w:val="0"/>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Partial sounding with larger comb size can be used for sounding to enhance SRS coverage and capacity</w:t>
      </w:r>
      <w:r w:rsidRPr="002B0796">
        <w:rPr>
          <w:rFonts w:ascii="Times New Roman" w:hAnsi="Times New Roman" w:cs="Times New Roman" w:hint="eastAsia"/>
          <w:b/>
          <w:i/>
          <w:sz w:val="20"/>
          <w:szCs w:val="20"/>
        </w:rPr>
        <w:t>.</w:t>
      </w:r>
    </w:p>
    <w:p w:rsidR="00B426C7" w:rsidRPr="00CC300E" w:rsidRDefault="00B426C7" w:rsidP="00B426C7">
      <w:pPr>
        <w:pStyle w:val="a7"/>
        <w:keepNext/>
        <w:widowControl/>
        <w:numPr>
          <w:ilvl w:val="0"/>
          <w:numId w:val="2"/>
        </w:numPr>
        <w:spacing w:before="24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rsidR="00B426C7" w:rsidRDefault="00B426C7" w:rsidP="005821DF">
      <w:pPr>
        <w:widowControl/>
        <w:spacing w:beforeLines="50" w:afterLines="5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rsidR="00CE046A" w:rsidRDefault="00CE046A" w:rsidP="005821DF">
      <w:pPr>
        <w:widowControl/>
        <w:spacing w:beforeLines="50" w:afterLines="50"/>
        <w:rPr>
          <w:rFonts w:ascii="Times New Roman" w:eastAsia="宋体" w:hAnsi="Times New Roman" w:cs="Times New Roman"/>
          <w:b/>
          <w:i/>
          <w:kern w:val="0"/>
          <w:sz w:val="20"/>
          <w:szCs w:val="20"/>
          <w:u w:val="single"/>
          <w:lang w:val="en-GB"/>
        </w:rPr>
      </w:pPr>
      <w:r w:rsidRPr="00CE046A">
        <w:rPr>
          <w:rFonts w:ascii="Times New Roman" w:eastAsia="宋体" w:hAnsi="Times New Roman" w:cs="Times New Roman" w:hint="eastAsia"/>
          <w:b/>
          <w:i/>
          <w:kern w:val="0"/>
          <w:sz w:val="20"/>
          <w:szCs w:val="20"/>
          <w:u w:val="single"/>
          <w:lang w:val="en-GB"/>
        </w:rPr>
        <w:t>Observations</w:t>
      </w:r>
    </w:p>
    <w:p w:rsidR="00CE046A" w:rsidRDefault="00CE046A"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Observation 1: If multiple SRS resources are used for bundling in a slot, the bundled SRSs could be transmitted on any symbol.</w:t>
      </w:r>
      <w:r w:rsidDel="00210E03">
        <w:rPr>
          <w:rFonts w:ascii="Times New Roman" w:hAnsi="Times New Roman" w:cs="Times New Roman" w:hint="eastAsia"/>
          <w:b/>
          <w:i/>
          <w:sz w:val="20"/>
          <w:szCs w:val="20"/>
        </w:rPr>
        <w:t xml:space="preserve"> </w:t>
      </w:r>
    </w:p>
    <w:p w:rsidR="00CE046A" w:rsidRPr="00CE046A" w:rsidRDefault="00CE046A" w:rsidP="005821DF">
      <w:pPr>
        <w:widowControl/>
        <w:spacing w:beforeLines="50" w:afterLines="50"/>
        <w:rPr>
          <w:rFonts w:ascii="Times New Roman" w:eastAsia="宋体" w:hAnsi="Times New Roman" w:cs="Times New Roman"/>
          <w:b/>
          <w:i/>
          <w:kern w:val="0"/>
          <w:sz w:val="20"/>
          <w:szCs w:val="20"/>
          <w:u w:val="single"/>
        </w:rPr>
      </w:pPr>
    </w:p>
    <w:p w:rsidR="00CE046A" w:rsidRPr="00CE046A" w:rsidRDefault="00CE046A" w:rsidP="005821DF">
      <w:pPr>
        <w:widowControl/>
        <w:spacing w:beforeLines="50" w:afterLines="50"/>
        <w:rPr>
          <w:rFonts w:ascii="Times New Roman" w:eastAsia="宋体" w:hAnsi="Times New Roman" w:cs="Times New Roman"/>
          <w:b/>
          <w:i/>
          <w:kern w:val="0"/>
          <w:sz w:val="20"/>
          <w:szCs w:val="20"/>
          <w:u w:val="single"/>
          <w:lang w:val="en-GB"/>
        </w:rPr>
      </w:pPr>
      <w:r>
        <w:rPr>
          <w:rFonts w:ascii="Times New Roman" w:eastAsia="宋体" w:hAnsi="Times New Roman" w:cs="Times New Roman" w:hint="eastAsia"/>
          <w:b/>
          <w:i/>
          <w:kern w:val="0"/>
          <w:sz w:val="20"/>
          <w:szCs w:val="20"/>
          <w:u w:val="single"/>
          <w:lang w:val="en-GB"/>
        </w:rPr>
        <w:t>Proposals</w:t>
      </w:r>
    </w:p>
    <w:p w:rsidR="00E864DE" w:rsidRPr="00C06672" w:rsidRDefault="00E864DE"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1:</w:t>
      </w:r>
    </w:p>
    <w:p w:rsidR="00E864DE" w:rsidRDefault="00E864DE"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sidRPr="00C06672">
        <w:rPr>
          <w:rFonts w:ascii="Times New Roman" w:hAnsi="Times New Roman" w:cs="Times New Roman"/>
          <w:b/>
          <w:i/>
          <w:sz w:val="20"/>
          <w:szCs w:val="20"/>
        </w:rPr>
        <w:t xml:space="preserve">or the enhancements on </w:t>
      </w:r>
      <w:r>
        <w:rPr>
          <w:rFonts w:ascii="Times New Roman" w:hAnsi="Times New Roman" w:cs="Times New Roman" w:hint="eastAsia"/>
          <w:b/>
          <w:i/>
          <w:sz w:val="20"/>
          <w:szCs w:val="20"/>
        </w:rPr>
        <w:t xml:space="preserve">the </w:t>
      </w:r>
      <w:r w:rsidRPr="00C90C52">
        <w:rPr>
          <w:rFonts w:ascii="Times New Roman" w:hAnsi="Times New Roman" w:cs="Times New Roman"/>
          <w:b/>
          <w:i/>
          <w:sz w:val="20"/>
          <w:szCs w:val="20"/>
        </w:rPr>
        <w:t>determination of aperiodic SRS triggering offset</w:t>
      </w:r>
      <w:r>
        <w:rPr>
          <w:rFonts w:ascii="Times New Roman" w:hAnsi="Times New Roman" w:cs="Times New Roman" w:hint="eastAsia"/>
          <w:b/>
          <w:i/>
          <w:sz w:val="20"/>
          <w:szCs w:val="20"/>
        </w:rPr>
        <w:t xml:space="preserve">, </w:t>
      </w:r>
      <w:r>
        <w:rPr>
          <w:rFonts w:ascii="Times New Roman" w:hAnsi="Times New Roman" w:cs="Times New Roman"/>
          <w:b/>
          <w:i/>
          <w:sz w:val="20"/>
          <w:szCs w:val="20"/>
        </w:rPr>
        <w:t>a</w:t>
      </w:r>
      <w:r w:rsidRPr="00C90C52">
        <w:rPr>
          <w:rFonts w:ascii="Times New Roman" w:hAnsi="Times New Roman" w:cs="Times New Roman"/>
          <w:b/>
          <w:i/>
          <w:sz w:val="20"/>
          <w:szCs w:val="20"/>
        </w:rPr>
        <w:t>lt 2</w:t>
      </w:r>
      <w:r>
        <w:rPr>
          <w:rFonts w:ascii="Times New Roman" w:hAnsi="Times New Roman" w:cs="Times New Roman"/>
          <w:b/>
          <w:i/>
          <w:sz w:val="20"/>
          <w:szCs w:val="20"/>
        </w:rPr>
        <w:t xml:space="preserve"> or a combination of </w:t>
      </w:r>
      <w:r>
        <w:rPr>
          <w:rFonts w:ascii="Times New Roman" w:hAnsi="Times New Roman" w:cs="Times New Roman" w:hint="eastAsia"/>
          <w:b/>
          <w:i/>
          <w:sz w:val="20"/>
          <w:szCs w:val="20"/>
        </w:rPr>
        <w:t>a</w:t>
      </w:r>
      <w:r>
        <w:rPr>
          <w:rFonts w:ascii="Times New Roman" w:hAnsi="Times New Roman" w:cs="Times New Roman"/>
          <w:b/>
          <w:i/>
          <w:sz w:val="20"/>
          <w:szCs w:val="20"/>
        </w:rPr>
        <w:t xml:space="preserve">lt 1 and </w:t>
      </w:r>
      <w:r>
        <w:rPr>
          <w:rFonts w:ascii="Times New Roman" w:hAnsi="Times New Roman" w:cs="Times New Roman" w:hint="eastAsia"/>
          <w:b/>
          <w:i/>
          <w:sz w:val="20"/>
          <w:szCs w:val="20"/>
        </w:rPr>
        <w:t>a</w:t>
      </w:r>
      <w:r>
        <w:rPr>
          <w:rFonts w:ascii="Times New Roman" w:hAnsi="Times New Roman" w:cs="Times New Roman"/>
          <w:b/>
          <w:i/>
          <w:sz w:val="20"/>
          <w:szCs w:val="20"/>
        </w:rPr>
        <w:t xml:space="preserve">lt 2 </w:t>
      </w:r>
      <w:r>
        <w:rPr>
          <w:rFonts w:ascii="Times New Roman" w:hAnsi="Times New Roman" w:cs="Times New Roman" w:hint="eastAsia"/>
          <w:b/>
          <w:i/>
          <w:sz w:val="20"/>
          <w:szCs w:val="20"/>
        </w:rPr>
        <w:t>is adopted</w:t>
      </w:r>
      <w:r>
        <w:rPr>
          <w:rFonts w:ascii="Times New Roman" w:hAnsi="Times New Roman" w:cs="Times New Roman"/>
          <w:b/>
          <w:i/>
          <w:sz w:val="20"/>
          <w:szCs w:val="20"/>
        </w:rPr>
        <w:t xml:space="preserve">, </w:t>
      </w:r>
    </w:p>
    <w:p w:rsidR="00E864DE" w:rsidRPr="00D910F0" w:rsidRDefault="00E864DE" w:rsidP="005821DF">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 xml:space="preserve">E.g. </w:t>
      </w:r>
      <w:r w:rsidRPr="00D910F0">
        <w:rPr>
          <w:rFonts w:ascii="Times New Roman" w:hAnsi="Times New Roman" w:cs="Times New Roman"/>
          <w:b/>
          <w:i/>
          <w:sz w:val="20"/>
          <w:szCs w:val="20"/>
        </w:rPr>
        <w:t xml:space="preserve">an additional slot offset is indicated by the DCI, </w:t>
      </w:r>
      <w:r>
        <w:rPr>
          <w:rFonts w:ascii="Times New Roman" w:hAnsi="Times New Roman" w:cs="Times New Roman"/>
          <w:b/>
          <w:i/>
          <w:sz w:val="20"/>
          <w:szCs w:val="20"/>
        </w:rPr>
        <w:t>where</w:t>
      </w:r>
      <w:r w:rsidRPr="00D910F0">
        <w:rPr>
          <w:rFonts w:ascii="Times New Roman" w:hAnsi="Times New Roman" w:cs="Times New Roman"/>
          <w:b/>
          <w:i/>
          <w:sz w:val="20"/>
          <w:szCs w:val="20"/>
        </w:rPr>
        <w:t xml:space="preserve"> a</w:t>
      </w:r>
      <w:r w:rsidRPr="00D910F0">
        <w:rPr>
          <w:rFonts w:ascii="Times New Roman" w:hAnsi="Times New Roman" w:cs="Times New Roman" w:hint="eastAsia"/>
          <w:b/>
          <w:i/>
          <w:sz w:val="20"/>
          <w:szCs w:val="20"/>
        </w:rPr>
        <w:t>n</w:t>
      </w:r>
      <w:r w:rsidRPr="00D910F0">
        <w:rPr>
          <w:rFonts w:ascii="Times New Roman" w:hAnsi="Times New Roman" w:cs="Times New Roman"/>
          <w:b/>
          <w:i/>
          <w:sz w:val="20"/>
          <w:szCs w:val="20"/>
        </w:rPr>
        <w:t xml:space="preserve"> SRS resource set</w:t>
      </w:r>
      <w:r w:rsidRPr="00D910F0">
        <w:rPr>
          <w:rFonts w:ascii="Times New Roman" w:hAnsi="Times New Roman" w:cs="Times New Roman" w:hint="eastAsia"/>
          <w:b/>
          <w:i/>
          <w:sz w:val="20"/>
          <w:szCs w:val="20"/>
        </w:rPr>
        <w:t xml:space="preserve"> triggered by a DCI in slot n</w:t>
      </w:r>
      <w:r w:rsidRPr="00D910F0">
        <w:rPr>
          <w:rFonts w:ascii="Times New Roman" w:hAnsi="Times New Roman" w:cs="Times New Roman"/>
          <w:b/>
          <w:i/>
          <w:sz w:val="20"/>
          <w:szCs w:val="20"/>
        </w:rPr>
        <w:t xml:space="preserve"> is transmit</w:t>
      </w:r>
      <w:r w:rsidRPr="00D910F0">
        <w:rPr>
          <w:rFonts w:ascii="Times New Roman" w:hAnsi="Times New Roman" w:cs="Times New Roman" w:hint="eastAsia"/>
          <w:b/>
          <w:i/>
          <w:sz w:val="20"/>
          <w:szCs w:val="20"/>
        </w:rPr>
        <w:t>ted</w:t>
      </w:r>
      <w:r w:rsidRPr="00D910F0">
        <w:rPr>
          <w:rFonts w:ascii="Times New Roman" w:hAnsi="Times New Roman" w:cs="Times New Roman"/>
          <w:b/>
          <w:i/>
          <w:sz w:val="20"/>
          <w:szCs w:val="20"/>
        </w:rPr>
        <w:t xml:space="preserve"> in slot n+</w:t>
      </w:r>
      <w:r>
        <w:rPr>
          <w:rFonts w:ascii="Times New Roman" w:hAnsi="Times New Roman" w:cs="Times New Roman"/>
          <w:b/>
          <w:i/>
          <w:sz w:val="20"/>
          <w:szCs w:val="20"/>
        </w:rPr>
        <w:t>k</w:t>
      </w:r>
      <w:r w:rsidRPr="00D910F0">
        <w:rPr>
          <w:rFonts w:ascii="Times New Roman" w:hAnsi="Times New Roman" w:cs="Times New Roman"/>
          <w:b/>
          <w:i/>
          <w:sz w:val="20"/>
          <w:szCs w:val="20"/>
        </w:rPr>
        <w:t>+</w:t>
      </w:r>
      <w:r>
        <w:rPr>
          <w:rFonts w:ascii="Times New Roman" w:hAnsi="Times New Roman" w:cs="Times New Roman"/>
          <w:b/>
          <w:i/>
          <w:sz w:val="20"/>
          <w:szCs w:val="20"/>
        </w:rPr>
        <w:t>m</w:t>
      </w:r>
      <w:r w:rsidRPr="00D910F0">
        <w:rPr>
          <w:rFonts w:ascii="Times New Roman" w:hAnsi="Times New Roman" w:cs="Times New Roman"/>
          <w:b/>
          <w:i/>
          <w:sz w:val="20"/>
          <w:szCs w:val="20"/>
        </w:rPr>
        <w:t xml:space="preserve">, where </w:t>
      </w:r>
      <w:r>
        <w:rPr>
          <w:rFonts w:ascii="Times New Roman" w:hAnsi="Times New Roman" w:cs="Times New Roman"/>
          <w:b/>
          <w:i/>
          <w:sz w:val="20"/>
          <w:szCs w:val="20"/>
        </w:rPr>
        <w:t>k</w:t>
      </w:r>
      <w:r w:rsidRPr="00D910F0">
        <w:rPr>
          <w:rFonts w:ascii="Times New Roman" w:hAnsi="Times New Roman" w:cs="Times New Roman"/>
          <w:b/>
          <w:i/>
          <w:sz w:val="20"/>
          <w:szCs w:val="20"/>
        </w:rPr>
        <w:t xml:space="preserve"> is the </w:t>
      </w:r>
      <w:r>
        <w:rPr>
          <w:rFonts w:ascii="Times New Roman" w:hAnsi="Times New Roman" w:cs="Times New Roman"/>
          <w:b/>
          <w:i/>
          <w:sz w:val="20"/>
          <w:szCs w:val="20"/>
        </w:rPr>
        <w:t xml:space="preserve">SRS-resource-set specific </w:t>
      </w:r>
      <w:r w:rsidRPr="00D910F0">
        <w:rPr>
          <w:rFonts w:ascii="Times New Roman" w:hAnsi="Times New Roman" w:cs="Times New Roman"/>
          <w:b/>
          <w:i/>
          <w:sz w:val="20"/>
          <w:szCs w:val="20"/>
        </w:rPr>
        <w:t xml:space="preserve">slot offset configured by RRC, </w:t>
      </w:r>
      <w:r>
        <w:rPr>
          <w:rFonts w:ascii="Times New Roman" w:hAnsi="Times New Roman" w:cs="Times New Roman"/>
          <w:b/>
          <w:i/>
          <w:sz w:val="20"/>
          <w:szCs w:val="20"/>
        </w:rPr>
        <w:t>m</w:t>
      </w:r>
      <w:r w:rsidRPr="00D910F0">
        <w:rPr>
          <w:rFonts w:ascii="Times New Roman" w:hAnsi="Times New Roman" w:cs="Times New Roman"/>
          <w:b/>
          <w:i/>
          <w:sz w:val="20"/>
          <w:szCs w:val="20"/>
        </w:rPr>
        <w:t xml:space="preserve"> is the additional slot offset indicated by the DCI</w:t>
      </w:r>
      <w:r>
        <w:rPr>
          <w:rFonts w:ascii="Times New Roman" w:hAnsi="Times New Roman" w:cs="Times New Roman"/>
          <w:b/>
          <w:i/>
          <w:sz w:val="20"/>
          <w:szCs w:val="20"/>
        </w:rPr>
        <w:t xml:space="preserve"> common to all triggered SRS sets</w:t>
      </w:r>
      <w:r w:rsidRPr="00D910F0">
        <w:rPr>
          <w:rFonts w:ascii="Times New Roman" w:hAnsi="Times New Roman" w:cs="Times New Roman"/>
          <w:b/>
          <w:i/>
          <w:sz w:val="20"/>
          <w:szCs w:val="20"/>
        </w:rPr>
        <w:t>.</w:t>
      </w:r>
    </w:p>
    <w:p w:rsidR="00E864DE" w:rsidRDefault="00E864DE"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2:</w:t>
      </w:r>
    </w:p>
    <w:p w:rsidR="00E864DE" w:rsidRDefault="00E864DE"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b/>
          <w:i/>
          <w:sz w:val="20"/>
          <w:szCs w:val="20"/>
        </w:rPr>
        <w:t xml:space="preserve">The following </w:t>
      </w:r>
      <w:r>
        <w:rPr>
          <w:rFonts w:ascii="Times New Roman" w:hAnsi="Times New Roman" w:cs="Times New Roman" w:hint="eastAsia"/>
          <w:b/>
          <w:i/>
          <w:sz w:val="20"/>
          <w:szCs w:val="20"/>
        </w:rPr>
        <w:t>UE-specific DCI for AP-SRS triggering is adopted</w:t>
      </w:r>
      <w:r>
        <w:rPr>
          <w:rFonts w:ascii="Times New Roman" w:hAnsi="Times New Roman" w:cs="Times New Roman"/>
          <w:b/>
          <w:i/>
          <w:sz w:val="20"/>
          <w:szCs w:val="20"/>
        </w:rPr>
        <w:t>:</w:t>
      </w:r>
    </w:p>
    <w:p w:rsidR="00E864DE" w:rsidRDefault="00E864DE" w:rsidP="005821DF">
      <w:pPr>
        <w:pStyle w:val="a7"/>
        <w:numPr>
          <w:ilvl w:val="1"/>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AP-SRS triggering with DCI format 0_1/0_2 without </w:t>
      </w:r>
      <w:r w:rsidRPr="00321698">
        <w:rPr>
          <w:rFonts w:ascii="Times New Roman" w:hAnsi="Times New Roman" w:cs="Times New Roman"/>
          <w:b/>
          <w:i/>
          <w:sz w:val="20"/>
          <w:szCs w:val="20"/>
        </w:rPr>
        <w:t>uplink data</w:t>
      </w:r>
      <w:r>
        <w:rPr>
          <w:rFonts w:ascii="Times New Roman" w:hAnsi="Times New Roman" w:cs="Times New Roman" w:hint="eastAsia"/>
          <w:b/>
          <w:i/>
          <w:sz w:val="20"/>
          <w:szCs w:val="20"/>
        </w:rPr>
        <w:t xml:space="preserve">, </w:t>
      </w:r>
      <w:r w:rsidRPr="00321698">
        <w:rPr>
          <w:rFonts w:ascii="Times New Roman" w:hAnsi="Times New Roman" w:cs="Times New Roman"/>
          <w:b/>
          <w:i/>
          <w:sz w:val="20"/>
          <w:szCs w:val="20"/>
        </w:rPr>
        <w:t>CSI</w:t>
      </w:r>
      <w:r>
        <w:rPr>
          <w:rFonts w:ascii="Times New Roman" w:hAnsi="Times New Roman" w:cs="Times New Roman"/>
          <w:b/>
          <w:i/>
          <w:sz w:val="20"/>
          <w:szCs w:val="20"/>
        </w:rPr>
        <w:t xml:space="preserve"> and CSI-RS</w:t>
      </w:r>
      <w:r>
        <w:rPr>
          <w:rFonts w:ascii="Times New Roman" w:hAnsi="Times New Roman" w:cs="Times New Roman" w:hint="eastAsia"/>
          <w:b/>
          <w:i/>
          <w:sz w:val="20"/>
          <w:szCs w:val="20"/>
        </w:rPr>
        <w:t>.</w:t>
      </w:r>
    </w:p>
    <w:p w:rsidR="00E864DE" w:rsidRDefault="00E864DE"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Proposal 3:</w:t>
      </w:r>
    </w:p>
    <w:p w:rsidR="00E864DE" w:rsidRPr="00A57DA5" w:rsidRDefault="00E864DE" w:rsidP="005821DF">
      <w:pPr>
        <w:pStyle w:val="a7"/>
        <w:numPr>
          <w:ilvl w:val="0"/>
          <w:numId w:val="28"/>
        </w:numPr>
        <w:spacing w:beforeLines="50" w:afterLines="50"/>
        <w:ind w:firstLineChars="0"/>
        <w:rPr>
          <w:rFonts w:ascii="Times New Roman" w:hAnsi="Times New Roman" w:cs="Times New Roman"/>
          <w:b/>
          <w:i/>
          <w:sz w:val="20"/>
          <w:szCs w:val="20"/>
        </w:rPr>
      </w:pPr>
      <w:r w:rsidRPr="0050051F">
        <w:rPr>
          <w:rFonts w:ascii="Times New Roman" w:hAnsi="Times New Roman" w:cs="Times New Roman"/>
          <w:b/>
          <w:i/>
          <w:sz w:val="20"/>
          <w:szCs w:val="20"/>
        </w:rPr>
        <w:t xml:space="preserve">For </w:t>
      </w:r>
      <w:r>
        <w:rPr>
          <w:rFonts w:ascii="Times New Roman" w:hAnsi="Times New Roman" w:cs="Times New Roman" w:hint="eastAsia"/>
          <w:b/>
          <w:i/>
          <w:sz w:val="20"/>
          <w:szCs w:val="20"/>
        </w:rPr>
        <w:t xml:space="preserve">the enhancement on </w:t>
      </w:r>
      <w:r w:rsidRPr="0050051F">
        <w:rPr>
          <w:rFonts w:ascii="Times New Roman" w:hAnsi="Times New Roman" w:cs="Times New Roman"/>
          <w:b/>
          <w:i/>
          <w:sz w:val="20"/>
          <w:szCs w:val="20"/>
        </w:rPr>
        <w:t xml:space="preserve">SRS resources </w:t>
      </w:r>
      <w:r>
        <w:rPr>
          <w:rFonts w:ascii="Times New Roman" w:hAnsi="Times New Roman" w:cs="Times New Roman"/>
          <w:b/>
          <w:i/>
          <w:sz w:val="20"/>
          <w:szCs w:val="20"/>
        </w:rPr>
        <w:t xml:space="preserve">reuse </w:t>
      </w:r>
      <w:r w:rsidRPr="0050051F">
        <w:rPr>
          <w:rFonts w:ascii="Times New Roman" w:hAnsi="Times New Roman" w:cs="Times New Roman"/>
          <w:b/>
          <w:i/>
          <w:sz w:val="20"/>
          <w:szCs w:val="20"/>
        </w:rPr>
        <w:t xml:space="preserve">among multiple usages, </w:t>
      </w:r>
      <w:r>
        <w:rPr>
          <w:rFonts w:ascii="Times New Roman" w:hAnsi="Times New Roman" w:cs="Times New Roman" w:hint="eastAsia"/>
          <w:b/>
          <w:i/>
          <w:sz w:val="20"/>
          <w:szCs w:val="20"/>
        </w:rPr>
        <w:t xml:space="preserve">focus on the </w:t>
      </w:r>
      <w:r w:rsidRPr="00103139">
        <w:rPr>
          <w:rFonts w:ascii="Times New Roman" w:hAnsi="Times New Roman" w:cs="Times New Roman"/>
          <w:b/>
          <w:i/>
          <w:sz w:val="20"/>
          <w:szCs w:val="20"/>
        </w:rPr>
        <w:t xml:space="preserve">case </w:t>
      </w:r>
      <w:r>
        <w:rPr>
          <w:rFonts w:ascii="Times New Roman" w:hAnsi="Times New Roman" w:cs="Times New Roman" w:hint="eastAsia"/>
          <w:b/>
          <w:i/>
          <w:sz w:val="20"/>
          <w:szCs w:val="20"/>
        </w:rPr>
        <w:t xml:space="preserve">that </w:t>
      </w:r>
      <w:r>
        <w:rPr>
          <w:rFonts w:ascii="Times New Roman" w:hAnsi="Times New Roman" w:cs="Times New Roman"/>
          <w:b/>
          <w:i/>
          <w:sz w:val="20"/>
          <w:szCs w:val="20"/>
        </w:rPr>
        <w:t xml:space="preserve">the SRS resources for </w:t>
      </w:r>
      <w:r w:rsidRPr="00103139">
        <w:rPr>
          <w:rFonts w:ascii="Times New Roman" w:hAnsi="Times New Roman" w:cs="Times New Roman"/>
          <w:b/>
          <w:i/>
          <w:sz w:val="20"/>
          <w:szCs w:val="20"/>
        </w:rPr>
        <w:t>antenna switching and</w:t>
      </w:r>
      <w:r>
        <w:rPr>
          <w:rFonts w:ascii="Times New Roman" w:hAnsi="Times New Roman" w:cs="Times New Roman"/>
          <w:b/>
          <w:i/>
          <w:sz w:val="20"/>
          <w:szCs w:val="20"/>
        </w:rPr>
        <w:t xml:space="preserve"> codebook-based UL transmission are with same </w:t>
      </w:r>
      <w:r>
        <w:rPr>
          <w:rFonts w:ascii="Times New Roman" w:hAnsi="Times New Roman" w:cs="Times New Roman" w:hint="eastAsia"/>
          <w:b/>
          <w:i/>
          <w:sz w:val="20"/>
          <w:szCs w:val="20"/>
        </w:rPr>
        <w:t xml:space="preserve">number of </w:t>
      </w:r>
      <w:r>
        <w:rPr>
          <w:rFonts w:ascii="Times New Roman" w:hAnsi="Times New Roman" w:cs="Times New Roman"/>
          <w:b/>
          <w:i/>
          <w:sz w:val="20"/>
          <w:szCs w:val="20"/>
        </w:rPr>
        <w:t>Tx antenna ports.</w:t>
      </w:r>
    </w:p>
    <w:p w:rsidR="00E864DE" w:rsidRPr="00BA61F7" w:rsidRDefault="00E864DE" w:rsidP="005821DF">
      <w:pPr>
        <w:spacing w:beforeLines="50" w:afterLines="5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A61F7">
        <w:rPr>
          <w:rFonts w:ascii="Times New Roman" w:hAnsi="Times New Roman" w:cs="Times New Roman"/>
          <w:b/>
          <w:i/>
          <w:sz w:val="20"/>
          <w:szCs w:val="20"/>
        </w:rPr>
        <w:t>:</w:t>
      </w:r>
    </w:p>
    <w:p w:rsidR="00E864DE" w:rsidRPr="009323F3" w:rsidRDefault="00E864DE" w:rsidP="005821DF">
      <w:pPr>
        <w:pStyle w:val="a7"/>
        <w:numPr>
          <w:ilvl w:val="0"/>
          <w:numId w:val="28"/>
        </w:numPr>
        <w:spacing w:beforeLines="50" w:afterLines="50"/>
        <w:ind w:firstLineChars="0"/>
        <w:rPr>
          <w:rFonts w:ascii="Times New Roman" w:hAnsi="Times New Roman" w:cs="Times New Roman"/>
          <w:sz w:val="20"/>
          <w:szCs w:val="20"/>
        </w:rPr>
      </w:pPr>
      <w:r>
        <w:rPr>
          <w:rFonts w:ascii="Times New Roman" w:hAnsi="Times New Roman" w:cs="Times New Roman"/>
          <w:b/>
          <w:i/>
          <w:sz w:val="20"/>
          <w:szCs w:val="20"/>
        </w:rPr>
        <w:t>Only typical antenna structures are considered f</w:t>
      </w:r>
      <w:r w:rsidRPr="00BA61F7">
        <w:rPr>
          <w:rFonts w:ascii="Times New Roman" w:hAnsi="Times New Roman" w:cs="Times New Roman"/>
          <w:b/>
          <w:i/>
          <w:sz w:val="20"/>
          <w:szCs w:val="20"/>
        </w:rPr>
        <w:t xml:space="preserve">or </w:t>
      </w:r>
      <w:r>
        <w:rPr>
          <w:rFonts w:ascii="Times New Roman" w:hAnsi="Times New Roman" w:cs="Times New Roman"/>
          <w:b/>
          <w:i/>
          <w:sz w:val="20"/>
          <w:szCs w:val="20"/>
        </w:rPr>
        <w:t xml:space="preserve">the schemes of </w:t>
      </w:r>
      <w:r w:rsidRPr="00BA61F7">
        <w:rPr>
          <w:rFonts w:ascii="Times New Roman" w:hAnsi="Times New Roman" w:cs="Times New Roman"/>
          <w:b/>
          <w:i/>
          <w:sz w:val="20"/>
          <w:szCs w:val="20"/>
        </w:rPr>
        <w:t xml:space="preserve">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Pr>
          <w:rFonts w:ascii="Times New Roman" w:hAnsi="Times New Roman" w:cs="Times New Roman"/>
          <w:b/>
          <w:i/>
          <w:sz w:val="20"/>
          <w:szCs w:val="20"/>
        </w:rPr>
        <w:t>;</w:t>
      </w:r>
    </w:p>
    <w:p w:rsidR="00E864DE" w:rsidRPr="009323F3" w:rsidRDefault="00E864DE" w:rsidP="005821DF">
      <w:pPr>
        <w:pStyle w:val="a7"/>
        <w:numPr>
          <w:ilvl w:val="0"/>
          <w:numId w:val="28"/>
        </w:numPr>
        <w:spacing w:beforeLines="50" w:afterLines="50"/>
        <w:ind w:firstLineChars="0"/>
        <w:rPr>
          <w:rFonts w:ascii="Times New Roman" w:hAnsi="Times New Roman" w:cs="Times New Roman"/>
          <w:sz w:val="20"/>
          <w:szCs w:val="20"/>
        </w:rPr>
      </w:pPr>
      <w:r>
        <w:rPr>
          <w:rFonts w:ascii="Times New Roman" w:hAnsi="Times New Roman" w:cs="Times New Roman" w:hint="eastAsia"/>
          <w:b/>
          <w:i/>
          <w:sz w:val="20"/>
          <w:szCs w:val="20"/>
        </w:rPr>
        <w:t>A</w:t>
      </w:r>
      <w:r>
        <w:rPr>
          <w:rFonts w:ascii="Times New Roman" w:hAnsi="Times New Roman" w:cs="Times New Roman"/>
          <w:b/>
          <w:i/>
          <w:sz w:val="20"/>
          <w:szCs w:val="20"/>
        </w:rPr>
        <w:t>t least the following antenna structures are considered:</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 xml:space="preserve">1T2R/1T4R/1T6R/1T8R: </w:t>
      </w:r>
      <w:r w:rsidRPr="003E241C">
        <w:rPr>
          <w:rFonts w:ascii="Times New Roman" w:hAnsi="Times New Roman" w:cs="Times New Roman" w:hint="eastAsia"/>
          <w:b/>
          <w:bCs/>
          <w:i/>
          <w:iCs/>
          <w:sz w:val="20"/>
          <w:szCs w:val="20"/>
        </w:rPr>
        <w:t>1</w:t>
      </w:r>
      <w:r w:rsidRPr="003E241C">
        <w:rPr>
          <w:rFonts w:ascii="Times New Roman" w:hAnsi="Times New Roman" w:cs="Times New Roman"/>
          <w:b/>
          <w:bCs/>
          <w:i/>
          <w:iCs/>
          <w:sz w:val="20"/>
          <w:szCs w:val="20"/>
        </w:rPr>
        <w:t xml:space="preserve"> Tx chain switched between 2/4/6/8 Rx antennas;</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t>2T4R: 2 Tx chains with each Tx chain is switched between 2 Rx antennas;</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2</w:t>
      </w:r>
      <w:r w:rsidRPr="003E241C">
        <w:rPr>
          <w:rFonts w:ascii="Times New Roman" w:hAnsi="Times New Roman" w:cs="Times New Roman"/>
          <w:b/>
          <w:bCs/>
          <w:i/>
          <w:iCs/>
          <w:sz w:val="20"/>
          <w:szCs w:val="20"/>
        </w:rPr>
        <w:t>T6R: 2 Tx chains with each Tx chain is switched between 3 Rx antennas;</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b/>
          <w:bCs/>
          <w:i/>
          <w:iCs/>
          <w:sz w:val="20"/>
          <w:szCs w:val="20"/>
        </w:rPr>
        <w:lastRenderedPageBreak/>
        <w:t>2T8R: 2 Tx chains with each Tx chain is switched between 4 Rx antennas;</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4</w:t>
      </w:r>
      <w:r w:rsidRPr="003E241C">
        <w:rPr>
          <w:rFonts w:ascii="Times New Roman" w:hAnsi="Times New Roman" w:cs="Times New Roman"/>
          <w:b/>
          <w:bCs/>
          <w:i/>
          <w:iCs/>
          <w:sz w:val="20"/>
          <w:szCs w:val="20"/>
        </w:rPr>
        <w:t>T6R: 2 Tx chains with 1 Tx chain is switched between 2 Rx antennas and 1 Tx chain is switched among 4 Rx antennas;</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4</w:t>
      </w:r>
      <w:r w:rsidRPr="003E241C">
        <w:rPr>
          <w:rFonts w:ascii="Times New Roman" w:hAnsi="Times New Roman" w:cs="Times New Roman"/>
          <w:b/>
          <w:bCs/>
          <w:i/>
          <w:iCs/>
          <w:sz w:val="20"/>
          <w:szCs w:val="20"/>
        </w:rPr>
        <w:t>T8R: 4 Tx chains with each Tx chain is switched between 2 Rx antennas;</w:t>
      </w:r>
    </w:p>
    <w:p w:rsidR="00E864DE" w:rsidRPr="003E241C" w:rsidRDefault="00E864DE" w:rsidP="005821DF">
      <w:pPr>
        <w:pStyle w:val="a7"/>
        <w:numPr>
          <w:ilvl w:val="1"/>
          <w:numId w:val="28"/>
        </w:numPr>
        <w:spacing w:beforeLines="50" w:afterLines="50"/>
        <w:ind w:firstLineChars="0"/>
        <w:rPr>
          <w:rFonts w:ascii="Times New Roman" w:hAnsi="Times New Roman" w:cs="Times New Roman"/>
          <w:b/>
          <w:bCs/>
          <w:i/>
          <w:iCs/>
          <w:sz w:val="20"/>
          <w:szCs w:val="20"/>
        </w:rPr>
      </w:pPr>
      <w:r w:rsidRPr="003E241C">
        <w:rPr>
          <w:rFonts w:ascii="Times New Roman" w:hAnsi="Times New Roman" w:cs="Times New Roman" w:hint="eastAsia"/>
          <w:b/>
          <w:bCs/>
          <w:i/>
          <w:iCs/>
          <w:sz w:val="20"/>
          <w:szCs w:val="20"/>
        </w:rPr>
        <w:t>1</w:t>
      </w:r>
      <w:r w:rsidRPr="003E241C">
        <w:rPr>
          <w:rFonts w:ascii="Times New Roman" w:hAnsi="Times New Roman" w:cs="Times New Roman"/>
          <w:b/>
          <w:bCs/>
          <w:i/>
          <w:iCs/>
          <w:sz w:val="20"/>
          <w:szCs w:val="20"/>
        </w:rPr>
        <w:t xml:space="preserve">T1R/2T2R/4T4R: 1/2/4 Tx chains with each Tx chain </w:t>
      </w:r>
      <w:r>
        <w:rPr>
          <w:rFonts w:ascii="Times New Roman" w:hAnsi="Times New Roman" w:cs="Times New Roman" w:hint="eastAsia"/>
          <w:b/>
          <w:bCs/>
          <w:i/>
          <w:iCs/>
          <w:sz w:val="20"/>
          <w:szCs w:val="20"/>
        </w:rPr>
        <w:t xml:space="preserve">is </w:t>
      </w:r>
      <w:r w:rsidRPr="003E241C">
        <w:rPr>
          <w:rFonts w:ascii="Times New Roman" w:hAnsi="Times New Roman" w:cs="Times New Roman"/>
          <w:b/>
          <w:bCs/>
          <w:i/>
          <w:iCs/>
          <w:sz w:val="20"/>
          <w:szCs w:val="20"/>
        </w:rPr>
        <w:t>connected to one Rx antenna.</w:t>
      </w:r>
    </w:p>
    <w:p w:rsidR="00E864DE" w:rsidRPr="00BA61F7" w:rsidRDefault="00E864DE" w:rsidP="005821DF">
      <w:pPr>
        <w:spacing w:beforeLines="50" w:afterLines="50"/>
        <w:rPr>
          <w:rFonts w:ascii="Times New Roman" w:hAnsi="Times New Roman" w:cs="Times New Roman"/>
          <w:b/>
          <w:i/>
          <w:sz w:val="20"/>
          <w:szCs w:val="20"/>
        </w:rPr>
      </w:pPr>
      <w:r w:rsidRPr="00BA61F7">
        <w:rPr>
          <w:rFonts w:ascii="Times New Roman" w:hAnsi="Times New Roman" w:cs="Times New Roman"/>
          <w:b/>
          <w:i/>
          <w:sz w:val="20"/>
          <w:szCs w:val="20"/>
        </w:rPr>
        <w:t xml:space="preserve">Proposal </w:t>
      </w:r>
      <w:r>
        <w:rPr>
          <w:rFonts w:ascii="Times New Roman" w:hAnsi="Times New Roman" w:cs="Times New Roman"/>
          <w:b/>
          <w:i/>
          <w:sz w:val="20"/>
          <w:szCs w:val="20"/>
        </w:rPr>
        <w:t>5</w:t>
      </w:r>
      <w:r w:rsidRPr="00BA61F7">
        <w:rPr>
          <w:rFonts w:ascii="Times New Roman" w:hAnsi="Times New Roman" w:cs="Times New Roman"/>
          <w:b/>
          <w:i/>
          <w:sz w:val="20"/>
          <w:szCs w:val="20"/>
        </w:rPr>
        <w:t>:</w:t>
      </w:r>
    </w:p>
    <w:p w:rsidR="00E864DE" w:rsidRPr="009239AF" w:rsidRDefault="00E864DE" w:rsidP="005821DF">
      <w:pPr>
        <w:pStyle w:val="a7"/>
        <w:numPr>
          <w:ilvl w:val="0"/>
          <w:numId w:val="28"/>
        </w:numPr>
        <w:spacing w:beforeLines="50" w:afterLines="50"/>
        <w:ind w:firstLineChars="0"/>
        <w:rPr>
          <w:rFonts w:ascii="Times New Roman" w:hAnsi="Times New Roman" w:cs="Times New Roman"/>
          <w:sz w:val="20"/>
          <w:szCs w:val="20"/>
        </w:rPr>
      </w:pPr>
      <w:r w:rsidRPr="00BA61F7">
        <w:rPr>
          <w:rFonts w:ascii="Times New Roman" w:hAnsi="Times New Roman" w:cs="Times New Roman"/>
          <w:b/>
          <w:i/>
          <w:sz w:val="20"/>
          <w:szCs w:val="20"/>
        </w:rPr>
        <w:t xml:space="preserve">For </w:t>
      </w:r>
      <w:r>
        <w:rPr>
          <w:rFonts w:ascii="Times New Roman" w:hAnsi="Times New Roman" w:cs="Times New Roman"/>
          <w:b/>
          <w:i/>
          <w:sz w:val="20"/>
          <w:szCs w:val="20"/>
        </w:rPr>
        <w:t xml:space="preserve">the enhancements on </w:t>
      </w:r>
      <w:r w:rsidRPr="00BA61F7">
        <w:rPr>
          <w:rFonts w:ascii="Times New Roman" w:hAnsi="Times New Roman" w:cs="Times New Roman"/>
          <w:b/>
          <w:i/>
          <w:sz w:val="20"/>
          <w:szCs w:val="20"/>
        </w:rPr>
        <w:t xml:space="preserve">SRS </w:t>
      </w:r>
      <w:r>
        <w:rPr>
          <w:rFonts w:ascii="Times New Roman" w:hAnsi="Times New Roman" w:cs="Times New Roman"/>
          <w:b/>
          <w:i/>
          <w:sz w:val="20"/>
          <w:szCs w:val="20"/>
        </w:rPr>
        <w:t>for</w:t>
      </w:r>
      <w:r w:rsidRPr="00BA61F7">
        <w:rPr>
          <w:rFonts w:ascii="Times New Roman" w:hAnsi="Times New Roman" w:cs="Times New Roman"/>
          <w:b/>
          <w:i/>
          <w:sz w:val="20"/>
          <w:szCs w:val="20"/>
        </w:rPr>
        <w:t xml:space="preserve"> antenna switching</w:t>
      </w:r>
      <w:r w:rsidRPr="00BA61F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different aperiodic SRS resource configurations are </w:t>
      </w:r>
      <w:r>
        <w:rPr>
          <w:rFonts w:ascii="Times New Roman" w:hAnsi="Times New Roman" w:cs="Times New Roman"/>
          <w:b/>
          <w:i/>
          <w:sz w:val="20"/>
          <w:szCs w:val="20"/>
        </w:rPr>
        <w:t>designed</w:t>
      </w:r>
      <w:r>
        <w:rPr>
          <w:rFonts w:ascii="Times New Roman" w:hAnsi="Times New Roman" w:cs="Times New Roman" w:hint="eastAsia"/>
          <w:b/>
          <w:i/>
          <w:sz w:val="20"/>
          <w:szCs w:val="20"/>
        </w:rPr>
        <w:t xml:space="preserve"> for </w:t>
      </w:r>
      <w:r>
        <w:rPr>
          <w:rFonts w:ascii="Times New Roman" w:hAnsi="Times New Roman" w:cs="Times New Roman"/>
          <w:b/>
          <w:i/>
          <w:sz w:val="20"/>
          <w:szCs w:val="20"/>
        </w:rPr>
        <w:t>different</w:t>
      </w:r>
      <w:r>
        <w:rPr>
          <w:rFonts w:ascii="Times New Roman" w:hAnsi="Times New Roman" w:cs="Times New Roman" w:hint="eastAsia"/>
          <w:b/>
          <w:i/>
          <w:sz w:val="20"/>
          <w:szCs w:val="20"/>
        </w:rPr>
        <w:t xml:space="preserve"> UE capabilities</w:t>
      </w:r>
      <w:r>
        <w:rPr>
          <w:rFonts w:ascii="Times New Roman" w:hAnsi="Times New Roman" w:cs="Times New Roman"/>
          <w:b/>
          <w:i/>
          <w:sz w:val="20"/>
          <w:szCs w:val="20"/>
        </w:rPr>
        <w:t xml:space="preserve"> on starting position of SRS within a slot</w:t>
      </w:r>
      <w:r>
        <w:rPr>
          <w:rFonts w:ascii="Times New Roman" w:hAnsi="Times New Roman" w:cs="Times New Roman" w:hint="eastAsia"/>
          <w:b/>
          <w:i/>
          <w:sz w:val="20"/>
          <w:szCs w:val="20"/>
        </w:rPr>
        <w:t xml:space="preserve">, at least for some SRS antenna </w:t>
      </w:r>
      <w:r>
        <w:rPr>
          <w:rFonts w:ascii="Times New Roman" w:hAnsi="Times New Roman" w:cs="Times New Roman"/>
          <w:b/>
          <w:i/>
          <w:sz w:val="20"/>
          <w:szCs w:val="20"/>
        </w:rPr>
        <w:t>switching</w:t>
      </w:r>
      <w:r>
        <w:rPr>
          <w:rFonts w:ascii="Times New Roman" w:hAnsi="Times New Roman" w:cs="Times New Roman" w:hint="eastAsia"/>
          <w:b/>
          <w:i/>
          <w:sz w:val="20"/>
          <w:szCs w:val="20"/>
        </w:rPr>
        <w:t xml:space="preserve"> schemes</w:t>
      </w:r>
      <w:r>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 i.e. </w:t>
      </w:r>
      <w:r w:rsidRPr="002C4B3C">
        <w:rPr>
          <w:rFonts w:ascii="Times New Roman" w:hAnsi="Times New Roman" w:cs="Times New Roman"/>
          <w:b/>
          <w:i/>
          <w:sz w:val="20"/>
          <w:szCs w:val="20"/>
        </w:rPr>
        <w:t>1T8R, 1T6R, 1T4R, 2T8R</w:t>
      </w:r>
      <w:r>
        <w:rPr>
          <w:rFonts w:ascii="Times New Roman" w:hAnsi="Times New Roman" w:cs="Times New Roman" w:hint="eastAsia"/>
          <w:b/>
          <w:i/>
          <w:sz w:val="20"/>
          <w:szCs w:val="20"/>
        </w:rPr>
        <w:t>).</w:t>
      </w:r>
    </w:p>
    <w:p w:rsidR="00CE046A" w:rsidRPr="00CE046A" w:rsidRDefault="00CE046A" w:rsidP="005821DF">
      <w:pPr>
        <w:spacing w:beforeLines="50" w:afterLines="50"/>
        <w:rPr>
          <w:rFonts w:ascii="Times New Roman" w:hAnsi="Times New Roman" w:cs="Times New Roman"/>
          <w:b/>
          <w:i/>
          <w:sz w:val="20"/>
          <w:szCs w:val="20"/>
        </w:rPr>
      </w:pPr>
      <w:bookmarkStart w:id="6" w:name="_GoBack"/>
      <w:bookmarkEnd w:id="6"/>
      <w:r w:rsidRPr="00CE046A">
        <w:rPr>
          <w:rFonts w:ascii="Times New Roman" w:hAnsi="Times New Roman" w:cs="Times New Roman"/>
          <w:b/>
          <w:i/>
          <w:sz w:val="20"/>
          <w:szCs w:val="20"/>
        </w:rPr>
        <w:t xml:space="preserve">Proposal </w:t>
      </w:r>
      <w:r w:rsidRPr="00CE046A">
        <w:rPr>
          <w:rFonts w:ascii="Times New Roman" w:hAnsi="Times New Roman" w:cs="Times New Roman" w:hint="eastAsia"/>
          <w:b/>
          <w:i/>
          <w:sz w:val="20"/>
          <w:szCs w:val="20"/>
        </w:rPr>
        <w:t>6</w:t>
      </w:r>
      <w:r w:rsidRPr="00CE046A">
        <w:rPr>
          <w:rFonts w:ascii="Times New Roman" w:hAnsi="Times New Roman" w:cs="Times New Roman" w:hint="eastAsia"/>
          <w:b/>
          <w:i/>
          <w:sz w:val="20"/>
          <w:szCs w:val="20"/>
        </w:rPr>
        <w:t>：</w:t>
      </w:r>
    </w:p>
    <w:p w:rsidR="00A57DA5" w:rsidRPr="00CE046A" w:rsidRDefault="00CE046A" w:rsidP="005821DF">
      <w:pPr>
        <w:pStyle w:val="a7"/>
        <w:numPr>
          <w:ilvl w:val="0"/>
          <w:numId w:val="28"/>
        </w:numPr>
        <w:spacing w:beforeLines="50" w:afterLines="50"/>
        <w:ind w:firstLineChars="0"/>
        <w:rPr>
          <w:rFonts w:ascii="Times New Roman" w:hAnsi="Times New Roman" w:cs="Times New Roman"/>
        </w:rPr>
      </w:pPr>
      <w:r w:rsidRPr="00CE046A">
        <w:rPr>
          <w:rFonts w:ascii="Times New Roman" w:hAnsi="Times New Roman" w:cs="Times New Roman" w:hint="eastAsia"/>
          <w:b/>
          <w:i/>
          <w:sz w:val="20"/>
          <w:szCs w:val="20"/>
        </w:rPr>
        <w:t xml:space="preserve">Bundling </w:t>
      </w:r>
      <w:r w:rsidRPr="00CE046A">
        <w:rPr>
          <w:rFonts w:ascii="Times New Roman" w:hAnsi="Times New Roman" w:cs="Times New Roman"/>
          <w:b/>
          <w:i/>
          <w:sz w:val="20"/>
          <w:szCs w:val="20"/>
        </w:rPr>
        <w:t xml:space="preserve">is to be performed across </w:t>
      </w:r>
      <w:r w:rsidRPr="00CE046A">
        <w:rPr>
          <w:rFonts w:ascii="Times New Roman" w:hAnsi="Times New Roman" w:cs="Times New Roman" w:hint="eastAsia"/>
          <w:b/>
          <w:i/>
          <w:sz w:val="20"/>
          <w:szCs w:val="20"/>
        </w:rPr>
        <w:t>multiple SRS resources.</w:t>
      </w:r>
    </w:p>
    <w:p w:rsidR="00CE046A" w:rsidRPr="00CE046A" w:rsidRDefault="00CE046A" w:rsidP="00CE046A">
      <w:pPr>
        <w:widowControl/>
        <w:autoSpaceDE w:val="0"/>
        <w:autoSpaceDN w:val="0"/>
        <w:snapToGrid w:val="0"/>
        <w:spacing w:after="120"/>
        <w:rPr>
          <w:rFonts w:ascii="Times New Roman" w:hAnsi="Times New Roman" w:cs="Times New Roman"/>
          <w:b/>
          <w:i/>
          <w:sz w:val="20"/>
          <w:szCs w:val="20"/>
        </w:rPr>
      </w:pPr>
      <w:r w:rsidRPr="00CE046A">
        <w:rPr>
          <w:rFonts w:ascii="Times New Roman" w:hAnsi="Times New Roman" w:cs="Times New Roman"/>
          <w:b/>
          <w:i/>
          <w:sz w:val="20"/>
          <w:szCs w:val="20"/>
        </w:rPr>
        <w:t xml:space="preserve">Proposal </w:t>
      </w:r>
      <w:r w:rsidRPr="00CE046A">
        <w:rPr>
          <w:rFonts w:ascii="Times New Roman" w:hAnsi="Times New Roman" w:cs="Times New Roman" w:hint="eastAsia"/>
          <w:b/>
          <w:i/>
          <w:sz w:val="20"/>
          <w:szCs w:val="20"/>
        </w:rPr>
        <w:t>7</w:t>
      </w:r>
      <w:r w:rsidRPr="00CE046A">
        <w:rPr>
          <w:rFonts w:ascii="Times New Roman" w:hAnsi="Times New Roman" w:cs="Times New Roman" w:hint="eastAsia"/>
          <w:b/>
          <w:i/>
          <w:sz w:val="20"/>
          <w:szCs w:val="20"/>
        </w:rPr>
        <w:t>：</w:t>
      </w:r>
    </w:p>
    <w:p w:rsidR="00CE046A" w:rsidRPr="002D10BE" w:rsidRDefault="00CE046A" w:rsidP="005821DF">
      <w:pPr>
        <w:pStyle w:val="a7"/>
        <w:numPr>
          <w:ilvl w:val="0"/>
          <w:numId w:val="28"/>
        </w:numPr>
        <w:spacing w:beforeLines="50" w:afterLines="50"/>
        <w:ind w:firstLineChars="0"/>
        <w:rPr>
          <w:rFonts w:ascii="Times New Roman" w:hAnsi="Times New Roman" w:cs="Times New Roman"/>
        </w:rPr>
      </w:pPr>
      <w:r w:rsidRPr="00CE046A">
        <w:rPr>
          <w:rFonts w:ascii="Times New Roman" w:hAnsi="Times New Roman" w:cs="Times New Roman"/>
          <w:b/>
          <w:i/>
          <w:sz w:val="20"/>
          <w:szCs w:val="20"/>
        </w:rPr>
        <w:t>Bundling is to be performed on SRS resources in the same resource set</w:t>
      </w:r>
      <w:r w:rsidRPr="00CE046A">
        <w:rPr>
          <w:rFonts w:ascii="Times New Roman" w:hAnsi="Times New Roman" w:cs="Times New Roman" w:hint="eastAsia"/>
          <w:b/>
          <w:i/>
          <w:sz w:val="20"/>
          <w:szCs w:val="20"/>
        </w:rPr>
        <w:t>.</w:t>
      </w:r>
    </w:p>
    <w:p w:rsidR="002D10BE" w:rsidRDefault="002D10BE" w:rsidP="005821DF">
      <w:pPr>
        <w:spacing w:beforeLines="50" w:afterLines="50"/>
        <w:rPr>
          <w:rFonts w:ascii="Times New Roman" w:hAnsi="Times New Roman" w:cs="Times New Roman"/>
          <w:b/>
          <w:i/>
          <w:sz w:val="20"/>
          <w:szCs w:val="20"/>
        </w:rPr>
      </w:pPr>
      <w:r w:rsidRPr="000E7274">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sidRPr="000E7274">
        <w:rPr>
          <w:rFonts w:ascii="Times New Roman" w:hAnsi="Times New Roman" w:cs="Times New Roman" w:hint="eastAsia"/>
          <w:b/>
          <w:i/>
          <w:sz w:val="20"/>
          <w:szCs w:val="20"/>
        </w:rPr>
        <w:t>:</w:t>
      </w:r>
    </w:p>
    <w:p w:rsidR="002D10BE" w:rsidRDefault="002D10BE" w:rsidP="005821DF">
      <w:pPr>
        <w:pStyle w:val="a7"/>
        <w:numPr>
          <w:ilvl w:val="0"/>
          <w:numId w:val="28"/>
        </w:numPr>
        <w:spacing w:beforeLines="50" w:afterLines="5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The following two alternatives can be considered to bundle </w:t>
      </w:r>
      <w:r w:rsidRPr="000E7274">
        <w:rPr>
          <w:rFonts w:ascii="Times New Roman" w:hAnsi="Times New Roman" w:cs="Times New Roman" w:hint="eastAsia"/>
          <w:b/>
          <w:i/>
          <w:sz w:val="20"/>
          <w:szCs w:val="20"/>
        </w:rPr>
        <w:t>SRS</w:t>
      </w:r>
      <w:r>
        <w:rPr>
          <w:rFonts w:ascii="Times New Roman" w:hAnsi="Times New Roman" w:cs="Times New Roman" w:hint="eastAsia"/>
          <w:b/>
          <w:i/>
          <w:sz w:val="20"/>
          <w:szCs w:val="20"/>
        </w:rPr>
        <w:t>:</w:t>
      </w:r>
    </w:p>
    <w:p w:rsidR="002D10BE" w:rsidRPr="00351B38" w:rsidRDefault="002D10BE" w:rsidP="005821DF">
      <w:pPr>
        <w:pStyle w:val="a7"/>
        <w:numPr>
          <w:ilvl w:val="1"/>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 xml:space="preserve">Alt-1: Signaling configuration or indication for SRS bundling  </w:t>
      </w:r>
    </w:p>
    <w:p w:rsidR="002D10BE" w:rsidRDefault="002D10BE" w:rsidP="005821DF">
      <w:pPr>
        <w:pStyle w:val="a7"/>
        <w:numPr>
          <w:ilvl w:val="1"/>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Alt-2: Design the time-domain bundled pattern for SRS bundling</w:t>
      </w:r>
    </w:p>
    <w:p w:rsidR="0016548F" w:rsidRDefault="0016548F" w:rsidP="005821DF">
      <w:pPr>
        <w:spacing w:beforeLines="50" w:afterLines="5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 xml:space="preserve">9: </w:t>
      </w:r>
    </w:p>
    <w:p w:rsidR="0016548F" w:rsidRPr="00CE046A" w:rsidRDefault="0016548F" w:rsidP="005821DF">
      <w:pPr>
        <w:pStyle w:val="a7"/>
        <w:numPr>
          <w:ilvl w:val="0"/>
          <w:numId w:val="28"/>
        </w:numPr>
        <w:spacing w:beforeLines="50" w:afterLines="50"/>
        <w:ind w:firstLineChars="0"/>
        <w:rPr>
          <w:rFonts w:ascii="Times New Roman" w:hAnsi="Times New Roman" w:cs="Times New Roman"/>
          <w:b/>
          <w:i/>
          <w:sz w:val="20"/>
          <w:szCs w:val="20"/>
        </w:rPr>
      </w:pPr>
      <w:r w:rsidRPr="00351B38">
        <w:rPr>
          <w:rFonts w:ascii="Times New Roman" w:hAnsi="Times New Roman" w:cs="Times New Roman"/>
          <w:b/>
          <w:i/>
          <w:sz w:val="20"/>
          <w:szCs w:val="20"/>
        </w:rPr>
        <w:t>Partial sounding with larger comb size can be used for sounding to enhance SRS coverage and capacity</w:t>
      </w:r>
      <w:r w:rsidRPr="002B0796">
        <w:rPr>
          <w:rFonts w:ascii="Times New Roman" w:hAnsi="Times New Roman" w:cs="Times New Roman" w:hint="eastAsia"/>
          <w:b/>
          <w:i/>
          <w:sz w:val="20"/>
          <w:szCs w:val="20"/>
        </w:rPr>
        <w:t>.</w:t>
      </w:r>
    </w:p>
    <w:p w:rsidR="0016548F" w:rsidRPr="0016548F" w:rsidRDefault="0016548F" w:rsidP="005821DF">
      <w:pPr>
        <w:spacing w:beforeLines="50" w:afterLines="50"/>
        <w:rPr>
          <w:rFonts w:ascii="Times New Roman" w:hAnsi="Times New Roman" w:cs="Times New Roman"/>
        </w:rPr>
      </w:pPr>
    </w:p>
    <w:p w:rsidR="00B426C7" w:rsidRPr="00CC300E" w:rsidRDefault="00B426C7" w:rsidP="00B426C7">
      <w:pPr>
        <w:pStyle w:val="a7"/>
        <w:keepNext/>
        <w:widowControl/>
        <w:numPr>
          <w:ilvl w:val="0"/>
          <w:numId w:val="2"/>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rsidR="009B6B9B" w:rsidRDefault="009B6B9B" w:rsidP="005821DF">
      <w:pPr>
        <w:pStyle w:val="a0"/>
        <w:snapToGrid w:val="0"/>
        <w:spacing w:beforeLines="50"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[1] RP-193133, New WID: Further enhancements on MIMO for NR, RAN #86.</w:t>
      </w:r>
    </w:p>
    <w:p w:rsidR="00E530B7" w:rsidRPr="000848D9" w:rsidRDefault="00E16F81" w:rsidP="001055A6">
      <w:pPr>
        <w:pStyle w:val="a0"/>
        <w:snapToGrid w:val="0"/>
        <w:spacing w:beforeLines="50" w:afterLines="50"/>
        <w:contextualSpacing/>
        <w:rPr>
          <w:rFonts w:ascii="Times New Roman" w:eastAsiaTheme="minorEastAsia" w:hAnsi="Times New Roman" w:cs="Times New Roman"/>
          <w:sz w:val="20"/>
          <w:szCs w:val="20"/>
          <w:lang w:eastAsia="zh-CN"/>
        </w:rPr>
      </w:pPr>
      <w:r>
        <w:rPr>
          <w:rFonts w:ascii="Times New Roman" w:eastAsia="宋体" w:hAnsi="Times New Roman" w:cs="Times New Roman" w:hint="eastAsia"/>
          <w:sz w:val="20"/>
          <w:szCs w:val="20"/>
          <w:lang w:eastAsia="zh-CN"/>
        </w:rPr>
        <w:t>[2]</w:t>
      </w:r>
      <w:r w:rsidRPr="00E16F81">
        <w:rPr>
          <w:rFonts w:eastAsia="Malgun Gothic"/>
          <w:lang w:eastAsia="ko-KR"/>
        </w:rPr>
        <w:t xml:space="preserve"> </w:t>
      </w:r>
      <w:r w:rsidR="000848D9" w:rsidRPr="0003127D">
        <w:rPr>
          <w:rFonts w:ascii="Times New Roman" w:eastAsia="SimSun" w:hAnsi="Times New Roman" w:cs="Times New Roman"/>
          <w:sz w:val="20"/>
          <w:szCs w:val="20"/>
          <w:lang w:eastAsia="zh-CN"/>
        </w:rPr>
        <w:t>3GPP RAN1#102-e meeting, Chairman’s notes.</w:t>
      </w:r>
    </w:p>
    <w:sectPr w:rsidR="00E530B7" w:rsidRPr="000848D9" w:rsidSect="00053145">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3C2" w:rsidRDefault="006A03C2" w:rsidP="00A578C0">
      <w:r>
        <w:separator/>
      </w:r>
    </w:p>
  </w:endnote>
  <w:endnote w:type="continuationSeparator" w:id="0">
    <w:p w:rsidR="006A03C2" w:rsidRDefault="006A03C2" w:rsidP="00A578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3C2" w:rsidRDefault="006A03C2" w:rsidP="00A578C0">
      <w:r>
        <w:separator/>
      </w:r>
    </w:p>
  </w:footnote>
  <w:footnote w:type="continuationSeparator" w:id="0">
    <w:p w:rsidR="006A03C2" w:rsidRDefault="006A03C2" w:rsidP="00A578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886CCD"/>
    <w:multiLevelType w:val="multilevel"/>
    <w:tmpl w:val="01886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36A1EFC"/>
    <w:multiLevelType w:val="hybridMultilevel"/>
    <w:tmpl w:val="B03EF156"/>
    <w:lvl w:ilvl="0" w:tplc="05388FEE">
      <w:start w:val="2"/>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CC2EE9"/>
    <w:multiLevelType w:val="hybridMultilevel"/>
    <w:tmpl w:val="A968ADE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0F47FD"/>
    <w:multiLevelType w:val="hybridMultilevel"/>
    <w:tmpl w:val="E30A9D48"/>
    <w:lvl w:ilvl="0" w:tplc="63CC1680">
      <w:start w:val="1"/>
      <w:numFmt w:val="bullet"/>
      <w:lvlText w:val="–"/>
      <w:lvlJc w:val="left"/>
      <w:pPr>
        <w:tabs>
          <w:tab w:val="num" w:pos="720"/>
        </w:tabs>
        <w:ind w:left="720" w:hanging="360"/>
      </w:pPr>
      <w:rPr>
        <w:rFonts w:ascii="Arial" w:hAnsi="Arial" w:hint="default"/>
      </w:rPr>
    </w:lvl>
    <w:lvl w:ilvl="1" w:tplc="A300B950">
      <w:start w:val="1"/>
      <w:numFmt w:val="bullet"/>
      <w:lvlText w:val="–"/>
      <w:lvlJc w:val="left"/>
      <w:pPr>
        <w:tabs>
          <w:tab w:val="num" w:pos="1440"/>
        </w:tabs>
        <w:ind w:left="1440" w:hanging="360"/>
      </w:pPr>
      <w:rPr>
        <w:rFonts w:ascii="Arial" w:hAnsi="Arial" w:hint="default"/>
      </w:rPr>
    </w:lvl>
    <w:lvl w:ilvl="2" w:tplc="B6567C00" w:tentative="1">
      <w:start w:val="1"/>
      <w:numFmt w:val="bullet"/>
      <w:lvlText w:val="–"/>
      <w:lvlJc w:val="left"/>
      <w:pPr>
        <w:tabs>
          <w:tab w:val="num" w:pos="2160"/>
        </w:tabs>
        <w:ind w:left="2160" w:hanging="360"/>
      </w:pPr>
      <w:rPr>
        <w:rFonts w:ascii="Arial" w:hAnsi="Arial" w:hint="default"/>
      </w:rPr>
    </w:lvl>
    <w:lvl w:ilvl="3" w:tplc="8F86736E" w:tentative="1">
      <w:start w:val="1"/>
      <w:numFmt w:val="bullet"/>
      <w:lvlText w:val="–"/>
      <w:lvlJc w:val="left"/>
      <w:pPr>
        <w:tabs>
          <w:tab w:val="num" w:pos="2880"/>
        </w:tabs>
        <w:ind w:left="2880" w:hanging="360"/>
      </w:pPr>
      <w:rPr>
        <w:rFonts w:ascii="Arial" w:hAnsi="Arial" w:hint="default"/>
      </w:rPr>
    </w:lvl>
    <w:lvl w:ilvl="4" w:tplc="B5D8C59E" w:tentative="1">
      <w:start w:val="1"/>
      <w:numFmt w:val="bullet"/>
      <w:lvlText w:val="–"/>
      <w:lvlJc w:val="left"/>
      <w:pPr>
        <w:tabs>
          <w:tab w:val="num" w:pos="3600"/>
        </w:tabs>
        <w:ind w:left="3600" w:hanging="360"/>
      </w:pPr>
      <w:rPr>
        <w:rFonts w:ascii="Arial" w:hAnsi="Arial" w:hint="default"/>
      </w:rPr>
    </w:lvl>
    <w:lvl w:ilvl="5" w:tplc="EF24BB34" w:tentative="1">
      <w:start w:val="1"/>
      <w:numFmt w:val="bullet"/>
      <w:lvlText w:val="–"/>
      <w:lvlJc w:val="left"/>
      <w:pPr>
        <w:tabs>
          <w:tab w:val="num" w:pos="4320"/>
        </w:tabs>
        <w:ind w:left="4320" w:hanging="360"/>
      </w:pPr>
      <w:rPr>
        <w:rFonts w:ascii="Arial" w:hAnsi="Arial" w:hint="default"/>
      </w:rPr>
    </w:lvl>
    <w:lvl w:ilvl="6" w:tplc="72D60E68" w:tentative="1">
      <w:start w:val="1"/>
      <w:numFmt w:val="bullet"/>
      <w:lvlText w:val="–"/>
      <w:lvlJc w:val="left"/>
      <w:pPr>
        <w:tabs>
          <w:tab w:val="num" w:pos="5040"/>
        </w:tabs>
        <w:ind w:left="5040" w:hanging="360"/>
      </w:pPr>
      <w:rPr>
        <w:rFonts w:ascii="Arial" w:hAnsi="Arial" w:hint="default"/>
      </w:rPr>
    </w:lvl>
    <w:lvl w:ilvl="7" w:tplc="201AE192" w:tentative="1">
      <w:start w:val="1"/>
      <w:numFmt w:val="bullet"/>
      <w:lvlText w:val="–"/>
      <w:lvlJc w:val="left"/>
      <w:pPr>
        <w:tabs>
          <w:tab w:val="num" w:pos="5760"/>
        </w:tabs>
        <w:ind w:left="5760" w:hanging="360"/>
      </w:pPr>
      <w:rPr>
        <w:rFonts w:ascii="Arial" w:hAnsi="Arial" w:hint="default"/>
      </w:rPr>
    </w:lvl>
    <w:lvl w:ilvl="8" w:tplc="1B8C1040" w:tentative="1">
      <w:start w:val="1"/>
      <w:numFmt w:val="bullet"/>
      <w:lvlText w:val="–"/>
      <w:lvlJc w:val="left"/>
      <w:pPr>
        <w:tabs>
          <w:tab w:val="num" w:pos="6480"/>
        </w:tabs>
        <w:ind w:left="6480" w:hanging="360"/>
      </w:pPr>
      <w:rPr>
        <w:rFonts w:ascii="Arial" w:hAnsi="Arial" w:hint="default"/>
      </w:rPr>
    </w:lvl>
  </w:abstractNum>
  <w:abstractNum w:abstractNumId="5">
    <w:nsid w:val="17141C51"/>
    <w:multiLevelType w:val="hybridMultilevel"/>
    <w:tmpl w:val="F9AE10B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281AAC"/>
    <w:multiLevelType w:val="hybridMultilevel"/>
    <w:tmpl w:val="EAEAAE1E"/>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BD0190"/>
    <w:multiLevelType w:val="hybridMultilevel"/>
    <w:tmpl w:val="B1A0D918"/>
    <w:lvl w:ilvl="0" w:tplc="05388FEE">
      <w:start w:val="2"/>
      <w:numFmt w:val="bullet"/>
      <w:lvlText w:val=""/>
      <w:lvlJc w:val="left"/>
      <w:pPr>
        <w:ind w:left="420" w:hanging="420"/>
      </w:pPr>
      <w:rPr>
        <w:rFonts w:ascii="Symbol" w:eastAsia="宋体" w:hAnsi="Symbol" w:cs="Times New Roman" w:hint="default"/>
      </w:rPr>
    </w:lvl>
    <w:lvl w:ilvl="1" w:tplc="83802386">
      <w:start w:val="1"/>
      <w:numFmt w:val="bullet"/>
      <w:lvlText w:val="-"/>
      <w:lvlJc w:val="left"/>
      <w:pPr>
        <w:ind w:left="840" w:hanging="420"/>
      </w:pPr>
      <w:rPr>
        <w:rFonts w:ascii="Verdana" w:hAnsi="Verdana" w:hint="default"/>
      </w:rPr>
    </w:lvl>
    <w:lvl w:ilvl="2" w:tplc="04090003">
      <w:start w:val="1"/>
      <w:numFmt w:val="bullet"/>
      <w:lvlText w:val="o"/>
      <w:lvlJc w:val="left"/>
      <w:pPr>
        <w:ind w:left="1260" w:hanging="420"/>
      </w:pPr>
      <w:rPr>
        <w:rFonts w:ascii="Courier New" w:hAnsi="Courier New" w:cs="Courier New" w:hint="default"/>
      </w:rPr>
    </w:lvl>
    <w:lvl w:ilvl="3" w:tplc="2B689B18">
      <w:start w:val="1"/>
      <w:numFmt w:val="bullet"/>
      <w:lvlText w:val="-"/>
      <w:lvlJc w:val="left"/>
      <w:pPr>
        <w:ind w:left="1680" w:hanging="420"/>
      </w:pPr>
      <w:rPr>
        <w:rFonts w:ascii="Times New Roman" w:hAnsi="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A671C"/>
    <w:multiLevelType w:val="hybridMultilevel"/>
    <w:tmpl w:val="AF1AEB90"/>
    <w:lvl w:ilvl="0" w:tplc="71D8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ED2C60"/>
    <w:multiLevelType w:val="hybridMultilevel"/>
    <w:tmpl w:val="45A06FBA"/>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2D50FB"/>
    <w:multiLevelType w:val="hybridMultilevel"/>
    <w:tmpl w:val="C68205EE"/>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9D4089"/>
    <w:multiLevelType w:val="hybridMultilevel"/>
    <w:tmpl w:val="08005336"/>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9">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nsid w:val="34556A39"/>
    <w:multiLevelType w:val="hybridMultilevel"/>
    <w:tmpl w:val="AD94915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467EF9"/>
    <w:multiLevelType w:val="hybridMultilevel"/>
    <w:tmpl w:val="B3E2934E"/>
    <w:lvl w:ilvl="0" w:tplc="7E527244">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6C55A75"/>
    <w:multiLevelType w:val="hybridMultilevel"/>
    <w:tmpl w:val="3EB885AE"/>
    <w:lvl w:ilvl="0" w:tplc="04090005">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3">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EA635EC"/>
    <w:multiLevelType w:val="hybridMultilevel"/>
    <w:tmpl w:val="B948B054"/>
    <w:lvl w:ilvl="0" w:tplc="04090001">
      <w:start w:val="1"/>
      <w:numFmt w:val="bullet"/>
      <w:lvlText w:val=""/>
      <w:lvlJc w:val="left"/>
      <w:pPr>
        <w:ind w:left="720" w:hanging="360"/>
      </w:pPr>
      <w:rPr>
        <w:rFonts w:ascii="Wingdings" w:hAnsi="Wingdings" w:hint="default"/>
      </w:rPr>
    </w:lvl>
    <w:lvl w:ilvl="1" w:tplc="7E527244">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443A3D"/>
    <w:multiLevelType w:val="hybridMultilevel"/>
    <w:tmpl w:val="E7A2DA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20347E"/>
    <w:multiLevelType w:val="hybridMultilevel"/>
    <w:tmpl w:val="0F8CEE8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41A68E4"/>
    <w:multiLevelType w:val="hybridMultilevel"/>
    <w:tmpl w:val="8730CFC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1">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543283"/>
    <w:multiLevelType w:val="hybridMultilevel"/>
    <w:tmpl w:val="F6BE7452"/>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D21BE6"/>
    <w:multiLevelType w:val="hybridMultilevel"/>
    <w:tmpl w:val="FF4466C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D1B51D2"/>
    <w:multiLevelType w:val="hybridMultilevel"/>
    <w:tmpl w:val="5A5A8A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E09754A"/>
    <w:multiLevelType w:val="hybridMultilevel"/>
    <w:tmpl w:val="ED1CFDB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AC4CCA"/>
    <w:multiLevelType w:val="hybridMultilevel"/>
    <w:tmpl w:val="283AC552"/>
    <w:lvl w:ilvl="0" w:tplc="7E527244">
      <w:start w:val="1"/>
      <w:numFmt w:val="bullet"/>
      <w:lvlText w:val=""/>
      <w:lvlJc w:val="left"/>
      <w:pPr>
        <w:ind w:left="420" w:hanging="420"/>
      </w:pPr>
      <w:rPr>
        <w:rFonts w:ascii="Wingdings" w:hAnsi="Wingdings"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4464568"/>
    <w:multiLevelType w:val="hybridMultilevel"/>
    <w:tmpl w:val="CEBA325A"/>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5137AFC"/>
    <w:multiLevelType w:val="hybridMultilevel"/>
    <w:tmpl w:val="3A6A456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9862FA7"/>
    <w:multiLevelType w:val="hybridMultilevel"/>
    <w:tmpl w:val="8D963B26"/>
    <w:lvl w:ilvl="0" w:tplc="7E527244">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C074A74"/>
    <w:multiLevelType w:val="multilevel"/>
    <w:tmpl w:val="5C074A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D6F11ED"/>
    <w:multiLevelType w:val="hybridMultilevel"/>
    <w:tmpl w:val="E55EE356"/>
    <w:lvl w:ilvl="0" w:tplc="04090019">
      <w:start w:val="1"/>
      <w:numFmt w:val="lowerLetter"/>
      <w:lvlText w:val="%1)"/>
      <w:lvlJc w:val="left"/>
      <w:pPr>
        <w:ind w:left="1860" w:hanging="420"/>
      </w:p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4">
    <w:nsid w:val="6F9B67C9"/>
    <w:multiLevelType w:val="hybridMultilevel"/>
    <w:tmpl w:val="E62EFC88"/>
    <w:lvl w:ilvl="0" w:tplc="43C2FA5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7"/>
  </w:num>
  <w:num w:numId="4">
    <w:abstractNumId w:val="45"/>
  </w:num>
  <w:num w:numId="5">
    <w:abstractNumId w:val="18"/>
  </w:num>
  <w:num w:numId="6">
    <w:abstractNumId w:val="30"/>
  </w:num>
  <w:num w:numId="7">
    <w:abstractNumId w:val="14"/>
  </w:num>
  <w:num w:numId="8">
    <w:abstractNumId w:val="46"/>
  </w:num>
  <w:num w:numId="9">
    <w:abstractNumId w:val="33"/>
  </w:num>
  <w:num w:numId="10">
    <w:abstractNumId w:val="36"/>
  </w:num>
  <w:num w:numId="11">
    <w:abstractNumId w:val="32"/>
  </w:num>
  <w:num w:numId="12">
    <w:abstractNumId w:val="16"/>
  </w:num>
  <w:num w:numId="13">
    <w:abstractNumId w:val="42"/>
  </w:num>
  <w:num w:numId="14">
    <w:abstractNumId w:val="7"/>
  </w:num>
  <w:num w:numId="15">
    <w:abstractNumId w:val="10"/>
  </w:num>
  <w:num w:numId="16">
    <w:abstractNumId w:val="1"/>
  </w:num>
  <w:num w:numId="17">
    <w:abstractNumId w:val="34"/>
  </w:num>
  <w:num w:numId="18">
    <w:abstractNumId w:val="11"/>
  </w:num>
  <w:num w:numId="19">
    <w:abstractNumId w:val="5"/>
  </w:num>
  <w:num w:numId="20">
    <w:abstractNumId w:val="39"/>
  </w:num>
  <w:num w:numId="21">
    <w:abstractNumId w:val="6"/>
  </w:num>
  <w:num w:numId="22">
    <w:abstractNumId w:val="38"/>
  </w:num>
  <w:num w:numId="23">
    <w:abstractNumId w:val="29"/>
  </w:num>
  <w:num w:numId="24">
    <w:abstractNumId w:val="13"/>
  </w:num>
  <w:num w:numId="25">
    <w:abstractNumId w:val="27"/>
  </w:num>
  <w:num w:numId="26">
    <w:abstractNumId w:val="35"/>
  </w:num>
  <w:num w:numId="27">
    <w:abstractNumId w:val="28"/>
  </w:num>
  <w:num w:numId="28">
    <w:abstractNumId w:val="41"/>
  </w:num>
  <w:num w:numId="29">
    <w:abstractNumId w:val="19"/>
  </w:num>
  <w:num w:numId="30">
    <w:abstractNumId w:val="22"/>
  </w:num>
  <w:num w:numId="31">
    <w:abstractNumId w:val="44"/>
  </w:num>
  <w:num w:numId="32">
    <w:abstractNumId w:val="37"/>
  </w:num>
  <w:num w:numId="33">
    <w:abstractNumId w:val="3"/>
  </w:num>
  <w:num w:numId="34">
    <w:abstractNumId w:val="20"/>
  </w:num>
  <w:num w:numId="35">
    <w:abstractNumId w:val="21"/>
  </w:num>
  <w:num w:numId="36">
    <w:abstractNumId w:val="26"/>
  </w:num>
  <w:num w:numId="37">
    <w:abstractNumId w:val="25"/>
  </w:num>
  <w:num w:numId="38">
    <w:abstractNumId w:val="23"/>
  </w:num>
  <w:num w:numId="39">
    <w:abstractNumId w:val="9"/>
  </w:num>
  <w:num w:numId="40">
    <w:abstractNumId w:val="23"/>
  </w:num>
  <w:num w:numId="41">
    <w:abstractNumId w:val="4"/>
  </w:num>
  <w:num w:numId="42">
    <w:abstractNumId w:val="43"/>
  </w:num>
  <w:num w:numId="43">
    <w:abstractNumId w:val="31"/>
  </w:num>
  <w:num w:numId="44">
    <w:abstractNumId w:val="12"/>
  </w:num>
  <w:num w:numId="45">
    <w:abstractNumId w:val="15"/>
  </w:num>
  <w:num w:numId="46">
    <w:abstractNumId w:val="8"/>
  </w:num>
  <w:num w:numId="47">
    <w:abstractNumId w:val="4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5F19"/>
    <w:rsid w:val="00000166"/>
    <w:rsid w:val="00000555"/>
    <w:rsid w:val="00000EEA"/>
    <w:rsid w:val="00000F22"/>
    <w:rsid w:val="00001A37"/>
    <w:rsid w:val="00001A5E"/>
    <w:rsid w:val="00002A45"/>
    <w:rsid w:val="00005FB6"/>
    <w:rsid w:val="000070D0"/>
    <w:rsid w:val="0001380C"/>
    <w:rsid w:val="0001408B"/>
    <w:rsid w:val="0002076C"/>
    <w:rsid w:val="000213C8"/>
    <w:rsid w:val="00022B1B"/>
    <w:rsid w:val="00026876"/>
    <w:rsid w:val="00027733"/>
    <w:rsid w:val="00032316"/>
    <w:rsid w:val="000323EE"/>
    <w:rsid w:val="00033799"/>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81287"/>
    <w:rsid w:val="00082FEB"/>
    <w:rsid w:val="0008358C"/>
    <w:rsid w:val="000848D9"/>
    <w:rsid w:val="00090D4B"/>
    <w:rsid w:val="00091B65"/>
    <w:rsid w:val="00095343"/>
    <w:rsid w:val="000B1289"/>
    <w:rsid w:val="000B5DD6"/>
    <w:rsid w:val="000C2A4F"/>
    <w:rsid w:val="000C67F5"/>
    <w:rsid w:val="000C753B"/>
    <w:rsid w:val="000D0436"/>
    <w:rsid w:val="000D0857"/>
    <w:rsid w:val="000D2714"/>
    <w:rsid w:val="000D3DAB"/>
    <w:rsid w:val="000D65B8"/>
    <w:rsid w:val="000E1C1A"/>
    <w:rsid w:val="000E2CC9"/>
    <w:rsid w:val="000E7928"/>
    <w:rsid w:val="000F0AFF"/>
    <w:rsid w:val="000F0EB3"/>
    <w:rsid w:val="000F750D"/>
    <w:rsid w:val="00103139"/>
    <w:rsid w:val="001055A6"/>
    <w:rsid w:val="001123B7"/>
    <w:rsid w:val="00114268"/>
    <w:rsid w:val="00121F20"/>
    <w:rsid w:val="001310AD"/>
    <w:rsid w:val="00133AB5"/>
    <w:rsid w:val="00135C1E"/>
    <w:rsid w:val="00137F9F"/>
    <w:rsid w:val="00142825"/>
    <w:rsid w:val="001435F1"/>
    <w:rsid w:val="00145384"/>
    <w:rsid w:val="0014683E"/>
    <w:rsid w:val="00153CCF"/>
    <w:rsid w:val="00157810"/>
    <w:rsid w:val="001634E7"/>
    <w:rsid w:val="00164DC1"/>
    <w:rsid w:val="0016548F"/>
    <w:rsid w:val="00166CF5"/>
    <w:rsid w:val="001703A3"/>
    <w:rsid w:val="001725D1"/>
    <w:rsid w:val="00172F31"/>
    <w:rsid w:val="00173760"/>
    <w:rsid w:val="00173B51"/>
    <w:rsid w:val="00176AC7"/>
    <w:rsid w:val="00180CC1"/>
    <w:rsid w:val="00186A79"/>
    <w:rsid w:val="00186EC5"/>
    <w:rsid w:val="0019253B"/>
    <w:rsid w:val="00192D6F"/>
    <w:rsid w:val="00192F27"/>
    <w:rsid w:val="001946C1"/>
    <w:rsid w:val="001A4F6C"/>
    <w:rsid w:val="001A5170"/>
    <w:rsid w:val="001A7656"/>
    <w:rsid w:val="001B1DED"/>
    <w:rsid w:val="001B758C"/>
    <w:rsid w:val="001B76BF"/>
    <w:rsid w:val="001B7A86"/>
    <w:rsid w:val="001D3352"/>
    <w:rsid w:val="001D459E"/>
    <w:rsid w:val="001E07E3"/>
    <w:rsid w:val="001E29D1"/>
    <w:rsid w:val="001E2AC0"/>
    <w:rsid w:val="001E5216"/>
    <w:rsid w:val="001E68A9"/>
    <w:rsid w:val="001F3C2E"/>
    <w:rsid w:val="002009C6"/>
    <w:rsid w:val="00201611"/>
    <w:rsid w:val="00202F8C"/>
    <w:rsid w:val="00203356"/>
    <w:rsid w:val="002061D7"/>
    <w:rsid w:val="00210D20"/>
    <w:rsid w:val="00212CE2"/>
    <w:rsid w:val="00217CC5"/>
    <w:rsid w:val="00222BA1"/>
    <w:rsid w:val="00222BF2"/>
    <w:rsid w:val="00222D1E"/>
    <w:rsid w:val="002254FB"/>
    <w:rsid w:val="002270E0"/>
    <w:rsid w:val="0023712E"/>
    <w:rsid w:val="002400A9"/>
    <w:rsid w:val="00261F4D"/>
    <w:rsid w:val="0026554B"/>
    <w:rsid w:val="002665E2"/>
    <w:rsid w:val="002676DB"/>
    <w:rsid w:val="00270514"/>
    <w:rsid w:val="002737E5"/>
    <w:rsid w:val="00273A99"/>
    <w:rsid w:val="00273E7B"/>
    <w:rsid w:val="00276B4A"/>
    <w:rsid w:val="00280715"/>
    <w:rsid w:val="002809B2"/>
    <w:rsid w:val="00282794"/>
    <w:rsid w:val="00282E99"/>
    <w:rsid w:val="002841BE"/>
    <w:rsid w:val="00286778"/>
    <w:rsid w:val="002958A2"/>
    <w:rsid w:val="00296F3C"/>
    <w:rsid w:val="002A1164"/>
    <w:rsid w:val="002A1881"/>
    <w:rsid w:val="002B5503"/>
    <w:rsid w:val="002C3B3E"/>
    <w:rsid w:val="002C4B3C"/>
    <w:rsid w:val="002C5BD7"/>
    <w:rsid w:val="002C6EC0"/>
    <w:rsid w:val="002D10BE"/>
    <w:rsid w:val="002D459A"/>
    <w:rsid w:val="002E32D2"/>
    <w:rsid w:val="002E34A1"/>
    <w:rsid w:val="002E51A4"/>
    <w:rsid w:val="002E558D"/>
    <w:rsid w:val="002E5DCD"/>
    <w:rsid w:val="002F09BD"/>
    <w:rsid w:val="002F3E69"/>
    <w:rsid w:val="002F562B"/>
    <w:rsid w:val="00310AE8"/>
    <w:rsid w:val="00320942"/>
    <w:rsid w:val="00321698"/>
    <w:rsid w:val="00323C1D"/>
    <w:rsid w:val="00324632"/>
    <w:rsid w:val="003264EF"/>
    <w:rsid w:val="0033026B"/>
    <w:rsid w:val="00333425"/>
    <w:rsid w:val="00340145"/>
    <w:rsid w:val="00340FD3"/>
    <w:rsid w:val="003454D3"/>
    <w:rsid w:val="00346991"/>
    <w:rsid w:val="00350F1A"/>
    <w:rsid w:val="00353B8B"/>
    <w:rsid w:val="0035543C"/>
    <w:rsid w:val="0036119C"/>
    <w:rsid w:val="0036287D"/>
    <w:rsid w:val="003635EF"/>
    <w:rsid w:val="0036751F"/>
    <w:rsid w:val="00373A2D"/>
    <w:rsid w:val="00375689"/>
    <w:rsid w:val="00375B48"/>
    <w:rsid w:val="0038764A"/>
    <w:rsid w:val="00387BE4"/>
    <w:rsid w:val="003932BE"/>
    <w:rsid w:val="00396137"/>
    <w:rsid w:val="00397F51"/>
    <w:rsid w:val="003A0891"/>
    <w:rsid w:val="003A2232"/>
    <w:rsid w:val="003A6000"/>
    <w:rsid w:val="003A7575"/>
    <w:rsid w:val="003B4FFC"/>
    <w:rsid w:val="003B53FB"/>
    <w:rsid w:val="003B5C1E"/>
    <w:rsid w:val="003B5C31"/>
    <w:rsid w:val="003B728D"/>
    <w:rsid w:val="003C1A72"/>
    <w:rsid w:val="003C4C0D"/>
    <w:rsid w:val="003D1151"/>
    <w:rsid w:val="003E0465"/>
    <w:rsid w:val="003E241C"/>
    <w:rsid w:val="003E3347"/>
    <w:rsid w:val="003E46D2"/>
    <w:rsid w:val="003F3BD9"/>
    <w:rsid w:val="003F48A9"/>
    <w:rsid w:val="003F797E"/>
    <w:rsid w:val="00400EE1"/>
    <w:rsid w:val="00407D8C"/>
    <w:rsid w:val="00413ADB"/>
    <w:rsid w:val="004159AC"/>
    <w:rsid w:val="00433D8E"/>
    <w:rsid w:val="004341E5"/>
    <w:rsid w:val="0043442F"/>
    <w:rsid w:val="00435554"/>
    <w:rsid w:val="00437666"/>
    <w:rsid w:val="00443226"/>
    <w:rsid w:val="00443238"/>
    <w:rsid w:val="00445632"/>
    <w:rsid w:val="00451A32"/>
    <w:rsid w:val="00451C5F"/>
    <w:rsid w:val="004649C3"/>
    <w:rsid w:val="00473E9E"/>
    <w:rsid w:val="00481523"/>
    <w:rsid w:val="004846A1"/>
    <w:rsid w:val="00485FC4"/>
    <w:rsid w:val="0049022D"/>
    <w:rsid w:val="004928FD"/>
    <w:rsid w:val="00492A44"/>
    <w:rsid w:val="004A4534"/>
    <w:rsid w:val="004A4A4E"/>
    <w:rsid w:val="004A4F1A"/>
    <w:rsid w:val="004A6449"/>
    <w:rsid w:val="004B7099"/>
    <w:rsid w:val="004C5B2F"/>
    <w:rsid w:val="004D0060"/>
    <w:rsid w:val="004D4ED7"/>
    <w:rsid w:val="004D65AB"/>
    <w:rsid w:val="004E1AD7"/>
    <w:rsid w:val="004E1B5A"/>
    <w:rsid w:val="004E4A43"/>
    <w:rsid w:val="004E74F4"/>
    <w:rsid w:val="004E7660"/>
    <w:rsid w:val="004F0735"/>
    <w:rsid w:val="0050051F"/>
    <w:rsid w:val="005057F7"/>
    <w:rsid w:val="0050683E"/>
    <w:rsid w:val="00512551"/>
    <w:rsid w:val="0052085F"/>
    <w:rsid w:val="005244BC"/>
    <w:rsid w:val="00527C02"/>
    <w:rsid w:val="005304CB"/>
    <w:rsid w:val="00531D89"/>
    <w:rsid w:val="00535348"/>
    <w:rsid w:val="00541D6F"/>
    <w:rsid w:val="00547788"/>
    <w:rsid w:val="00552BF1"/>
    <w:rsid w:val="005603A5"/>
    <w:rsid w:val="005615AA"/>
    <w:rsid w:val="00561C7F"/>
    <w:rsid w:val="005631A7"/>
    <w:rsid w:val="00571324"/>
    <w:rsid w:val="00571DD5"/>
    <w:rsid w:val="0057332D"/>
    <w:rsid w:val="00573B35"/>
    <w:rsid w:val="0057603D"/>
    <w:rsid w:val="005769C1"/>
    <w:rsid w:val="0058033B"/>
    <w:rsid w:val="005821DF"/>
    <w:rsid w:val="005937FB"/>
    <w:rsid w:val="00594082"/>
    <w:rsid w:val="0059439A"/>
    <w:rsid w:val="005A06B1"/>
    <w:rsid w:val="005A378F"/>
    <w:rsid w:val="005A6432"/>
    <w:rsid w:val="005B0408"/>
    <w:rsid w:val="005B1A73"/>
    <w:rsid w:val="005B200A"/>
    <w:rsid w:val="005B33A2"/>
    <w:rsid w:val="005B4DF3"/>
    <w:rsid w:val="005C0695"/>
    <w:rsid w:val="005C6A61"/>
    <w:rsid w:val="005D01BE"/>
    <w:rsid w:val="005D3404"/>
    <w:rsid w:val="005D634F"/>
    <w:rsid w:val="005D70E2"/>
    <w:rsid w:val="005E36BD"/>
    <w:rsid w:val="005E5373"/>
    <w:rsid w:val="005E590D"/>
    <w:rsid w:val="005E7FA8"/>
    <w:rsid w:val="005F0627"/>
    <w:rsid w:val="005F1410"/>
    <w:rsid w:val="005F5550"/>
    <w:rsid w:val="006034AB"/>
    <w:rsid w:val="006056CE"/>
    <w:rsid w:val="006069D9"/>
    <w:rsid w:val="00613797"/>
    <w:rsid w:val="006138A4"/>
    <w:rsid w:val="00616772"/>
    <w:rsid w:val="00621230"/>
    <w:rsid w:val="00622B06"/>
    <w:rsid w:val="006305B0"/>
    <w:rsid w:val="00631060"/>
    <w:rsid w:val="00631CBB"/>
    <w:rsid w:val="006321A1"/>
    <w:rsid w:val="0064018A"/>
    <w:rsid w:val="006433F6"/>
    <w:rsid w:val="00646C21"/>
    <w:rsid w:val="006470A3"/>
    <w:rsid w:val="00653A1D"/>
    <w:rsid w:val="00656EF6"/>
    <w:rsid w:val="00660847"/>
    <w:rsid w:val="00663E9A"/>
    <w:rsid w:val="006716A2"/>
    <w:rsid w:val="00673748"/>
    <w:rsid w:val="006760C2"/>
    <w:rsid w:val="006806D9"/>
    <w:rsid w:val="00683A59"/>
    <w:rsid w:val="006847D3"/>
    <w:rsid w:val="00686B3F"/>
    <w:rsid w:val="00687037"/>
    <w:rsid w:val="00687723"/>
    <w:rsid w:val="00692005"/>
    <w:rsid w:val="00697A0B"/>
    <w:rsid w:val="00697DC1"/>
    <w:rsid w:val="006A03C2"/>
    <w:rsid w:val="006A17AF"/>
    <w:rsid w:val="006A48D2"/>
    <w:rsid w:val="006B0E61"/>
    <w:rsid w:val="006B2B75"/>
    <w:rsid w:val="006B3136"/>
    <w:rsid w:val="006B3CC1"/>
    <w:rsid w:val="006B5199"/>
    <w:rsid w:val="006C0D2E"/>
    <w:rsid w:val="006C7D13"/>
    <w:rsid w:val="006D0782"/>
    <w:rsid w:val="006D08B9"/>
    <w:rsid w:val="006D7798"/>
    <w:rsid w:val="006D7F5C"/>
    <w:rsid w:val="006E0D60"/>
    <w:rsid w:val="006E22B8"/>
    <w:rsid w:val="006F078E"/>
    <w:rsid w:val="006F1B15"/>
    <w:rsid w:val="006F7D1B"/>
    <w:rsid w:val="00700E50"/>
    <w:rsid w:val="0070420D"/>
    <w:rsid w:val="0070632B"/>
    <w:rsid w:val="00713B50"/>
    <w:rsid w:val="00716279"/>
    <w:rsid w:val="00722354"/>
    <w:rsid w:val="007326CA"/>
    <w:rsid w:val="007356DE"/>
    <w:rsid w:val="00742761"/>
    <w:rsid w:val="007432CF"/>
    <w:rsid w:val="00747D6C"/>
    <w:rsid w:val="00750473"/>
    <w:rsid w:val="007546F2"/>
    <w:rsid w:val="007601A1"/>
    <w:rsid w:val="00763138"/>
    <w:rsid w:val="0077521D"/>
    <w:rsid w:val="007839B3"/>
    <w:rsid w:val="007852F8"/>
    <w:rsid w:val="00785D04"/>
    <w:rsid w:val="007877B5"/>
    <w:rsid w:val="007906A6"/>
    <w:rsid w:val="00791C3E"/>
    <w:rsid w:val="00796C15"/>
    <w:rsid w:val="00797E30"/>
    <w:rsid w:val="007A05CE"/>
    <w:rsid w:val="007A3835"/>
    <w:rsid w:val="007A70C9"/>
    <w:rsid w:val="007C05CF"/>
    <w:rsid w:val="007C2279"/>
    <w:rsid w:val="007C25C7"/>
    <w:rsid w:val="007C26E7"/>
    <w:rsid w:val="007C386C"/>
    <w:rsid w:val="007C6067"/>
    <w:rsid w:val="007C7A59"/>
    <w:rsid w:val="007D21F2"/>
    <w:rsid w:val="007D50BB"/>
    <w:rsid w:val="007E396D"/>
    <w:rsid w:val="007E41E8"/>
    <w:rsid w:val="007E66EB"/>
    <w:rsid w:val="007F067C"/>
    <w:rsid w:val="007F2C0A"/>
    <w:rsid w:val="007F3436"/>
    <w:rsid w:val="007F4AA8"/>
    <w:rsid w:val="00801D8E"/>
    <w:rsid w:val="00801F88"/>
    <w:rsid w:val="0080260B"/>
    <w:rsid w:val="008104CB"/>
    <w:rsid w:val="00813DB2"/>
    <w:rsid w:val="00813E2B"/>
    <w:rsid w:val="00814563"/>
    <w:rsid w:val="008147B7"/>
    <w:rsid w:val="00814A56"/>
    <w:rsid w:val="00814F35"/>
    <w:rsid w:val="00816EF5"/>
    <w:rsid w:val="008207AA"/>
    <w:rsid w:val="008213DE"/>
    <w:rsid w:val="00825239"/>
    <w:rsid w:val="00826382"/>
    <w:rsid w:val="0082663B"/>
    <w:rsid w:val="0083050C"/>
    <w:rsid w:val="00831136"/>
    <w:rsid w:val="00835B1E"/>
    <w:rsid w:val="0083718F"/>
    <w:rsid w:val="008400AD"/>
    <w:rsid w:val="00842022"/>
    <w:rsid w:val="00845489"/>
    <w:rsid w:val="008474DD"/>
    <w:rsid w:val="00851459"/>
    <w:rsid w:val="0085521E"/>
    <w:rsid w:val="00862E5C"/>
    <w:rsid w:val="0086447B"/>
    <w:rsid w:val="008674E5"/>
    <w:rsid w:val="00874401"/>
    <w:rsid w:val="0087701E"/>
    <w:rsid w:val="008818FF"/>
    <w:rsid w:val="0088268D"/>
    <w:rsid w:val="00882AC0"/>
    <w:rsid w:val="00884201"/>
    <w:rsid w:val="0088495F"/>
    <w:rsid w:val="00891A4B"/>
    <w:rsid w:val="00893F77"/>
    <w:rsid w:val="008A22D9"/>
    <w:rsid w:val="008A47BD"/>
    <w:rsid w:val="008A5570"/>
    <w:rsid w:val="008A6663"/>
    <w:rsid w:val="008B061D"/>
    <w:rsid w:val="008B2B12"/>
    <w:rsid w:val="008B7F72"/>
    <w:rsid w:val="008C197A"/>
    <w:rsid w:val="008C1AEA"/>
    <w:rsid w:val="008C4256"/>
    <w:rsid w:val="008D3DF5"/>
    <w:rsid w:val="008D4B1E"/>
    <w:rsid w:val="008D60CA"/>
    <w:rsid w:val="008D7C03"/>
    <w:rsid w:val="008E22FE"/>
    <w:rsid w:val="008E3DD1"/>
    <w:rsid w:val="008E56A9"/>
    <w:rsid w:val="008E789F"/>
    <w:rsid w:val="008F0176"/>
    <w:rsid w:val="008F39EE"/>
    <w:rsid w:val="00900407"/>
    <w:rsid w:val="0090392E"/>
    <w:rsid w:val="00905F2F"/>
    <w:rsid w:val="00906E8A"/>
    <w:rsid w:val="009079E9"/>
    <w:rsid w:val="00907FAB"/>
    <w:rsid w:val="0091239F"/>
    <w:rsid w:val="00917D58"/>
    <w:rsid w:val="009239AF"/>
    <w:rsid w:val="00927E1C"/>
    <w:rsid w:val="00927FB4"/>
    <w:rsid w:val="0093006B"/>
    <w:rsid w:val="00931D5F"/>
    <w:rsid w:val="009323F3"/>
    <w:rsid w:val="009349A4"/>
    <w:rsid w:val="00936412"/>
    <w:rsid w:val="00952CE2"/>
    <w:rsid w:val="00953038"/>
    <w:rsid w:val="009616CA"/>
    <w:rsid w:val="00964833"/>
    <w:rsid w:val="0096606A"/>
    <w:rsid w:val="00966D87"/>
    <w:rsid w:val="00967708"/>
    <w:rsid w:val="00973217"/>
    <w:rsid w:val="009772B4"/>
    <w:rsid w:val="00977ACF"/>
    <w:rsid w:val="009825E2"/>
    <w:rsid w:val="00982B90"/>
    <w:rsid w:val="00990ED9"/>
    <w:rsid w:val="009915AC"/>
    <w:rsid w:val="00992310"/>
    <w:rsid w:val="009A6D88"/>
    <w:rsid w:val="009A73DB"/>
    <w:rsid w:val="009B28D7"/>
    <w:rsid w:val="009B6B9B"/>
    <w:rsid w:val="009B6E5D"/>
    <w:rsid w:val="009B79F3"/>
    <w:rsid w:val="009C0AE1"/>
    <w:rsid w:val="009C3545"/>
    <w:rsid w:val="009C4B94"/>
    <w:rsid w:val="009D6200"/>
    <w:rsid w:val="009D65E8"/>
    <w:rsid w:val="009D7141"/>
    <w:rsid w:val="009E5D22"/>
    <w:rsid w:val="009E6565"/>
    <w:rsid w:val="009E705E"/>
    <w:rsid w:val="009F51CE"/>
    <w:rsid w:val="00A00868"/>
    <w:rsid w:val="00A10859"/>
    <w:rsid w:val="00A13675"/>
    <w:rsid w:val="00A1464C"/>
    <w:rsid w:val="00A17626"/>
    <w:rsid w:val="00A211C4"/>
    <w:rsid w:val="00A24761"/>
    <w:rsid w:val="00A2789C"/>
    <w:rsid w:val="00A31873"/>
    <w:rsid w:val="00A32F9F"/>
    <w:rsid w:val="00A35F19"/>
    <w:rsid w:val="00A431EB"/>
    <w:rsid w:val="00A43371"/>
    <w:rsid w:val="00A44350"/>
    <w:rsid w:val="00A45CC1"/>
    <w:rsid w:val="00A51D69"/>
    <w:rsid w:val="00A52AA2"/>
    <w:rsid w:val="00A578C0"/>
    <w:rsid w:val="00A57DA5"/>
    <w:rsid w:val="00A61625"/>
    <w:rsid w:val="00A61644"/>
    <w:rsid w:val="00A638D6"/>
    <w:rsid w:val="00A65FE9"/>
    <w:rsid w:val="00A67F15"/>
    <w:rsid w:val="00A76684"/>
    <w:rsid w:val="00A77C53"/>
    <w:rsid w:val="00A82235"/>
    <w:rsid w:val="00A901FD"/>
    <w:rsid w:val="00AA0E7F"/>
    <w:rsid w:val="00AA203E"/>
    <w:rsid w:val="00AA6D12"/>
    <w:rsid w:val="00AA6E3E"/>
    <w:rsid w:val="00AB242D"/>
    <w:rsid w:val="00AB7952"/>
    <w:rsid w:val="00AC036D"/>
    <w:rsid w:val="00AC38A5"/>
    <w:rsid w:val="00AC472E"/>
    <w:rsid w:val="00AC54A9"/>
    <w:rsid w:val="00AD659D"/>
    <w:rsid w:val="00AE308E"/>
    <w:rsid w:val="00AE4543"/>
    <w:rsid w:val="00AF0C41"/>
    <w:rsid w:val="00AF610D"/>
    <w:rsid w:val="00AF61C3"/>
    <w:rsid w:val="00B00AC4"/>
    <w:rsid w:val="00B01833"/>
    <w:rsid w:val="00B0723F"/>
    <w:rsid w:val="00B07F0B"/>
    <w:rsid w:val="00B11144"/>
    <w:rsid w:val="00B13603"/>
    <w:rsid w:val="00B13702"/>
    <w:rsid w:val="00B14524"/>
    <w:rsid w:val="00B152E2"/>
    <w:rsid w:val="00B153DE"/>
    <w:rsid w:val="00B31FDE"/>
    <w:rsid w:val="00B3335A"/>
    <w:rsid w:val="00B33CDE"/>
    <w:rsid w:val="00B37605"/>
    <w:rsid w:val="00B426C7"/>
    <w:rsid w:val="00B42E4F"/>
    <w:rsid w:val="00B45337"/>
    <w:rsid w:val="00B454F1"/>
    <w:rsid w:val="00B560BE"/>
    <w:rsid w:val="00B637D5"/>
    <w:rsid w:val="00B63EB0"/>
    <w:rsid w:val="00B647A5"/>
    <w:rsid w:val="00B6575C"/>
    <w:rsid w:val="00B65FF0"/>
    <w:rsid w:val="00B6723C"/>
    <w:rsid w:val="00B7080A"/>
    <w:rsid w:val="00B7110C"/>
    <w:rsid w:val="00B72CC4"/>
    <w:rsid w:val="00B72D26"/>
    <w:rsid w:val="00B743D3"/>
    <w:rsid w:val="00B7589A"/>
    <w:rsid w:val="00B77B60"/>
    <w:rsid w:val="00B86FD7"/>
    <w:rsid w:val="00B91DCF"/>
    <w:rsid w:val="00BA4941"/>
    <w:rsid w:val="00BA5399"/>
    <w:rsid w:val="00BA61F7"/>
    <w:rsid w:val="00BA6F55"/>
    <w:rsid w:val="00BB019A"/>
    <w:rsid w:val="00BB0637"/>
    <w:rsid w:val="00BB09AB"/>
    <w:rsid w:val="00BB4E9A"/>
    <w:rsid w:val="00BB5A0B"/>
    <w:rsid w:val="00BC3BC5"/>
    <w:rsid w:val="00BC5DCB"/>
    <w:rsid w:val="00BC6AAA"/>
    <w:rsid w:val="00BD0EBD"/>
    <w:rsid w:val="00BD2529"/>
    <w:rsid w:val="00BD6E27"/>
    <w:rsid w:val="00BE07C2"/>
    <w:rsid w:val="00BE1040"/>
    <w:rsid w:val="00BE1F3B"/>
    <w:rsid w:val="00BE4F68"/>
    <w:rsid w:val="00BE7571"/>
    <w:rsid w:val="00BF1A47"/>
    <w:rsid w:val="00BF3D84"/>
    <w:rsid w:val="00BF477E"/>
    <w:rsid w:val="00BF5A4B"/>
    <w:rsid w:val="00C02856"/>
    <w:rsid w:val="00C064BB"/>
    <w:rsid w:val="00C06672"/>
    <w:rsid w:val="00C07F61"/>
    <w:rsid w:val="00C12449"/>
    <w:rsid w:val="00C131D3"/>
    <w:rsid w:val="00C22905"/>
    <w:rsid w:val="00C24278"/>
    <w:rsid w:val="00C24E0A"/>
    <w:rsid w:val="00C2560B"/>
    <w:rsid w:val="00C26AED"/>
    <w:rsid w:val="00C30B22"/>
    <w:rsid w:val="00C3583B"/>
    <w:rsid w:val="00C4055F"/>
    <w:rsid w:val="00C4608B"/>
    <w:rsid w:val="00C5754C"/>
    <w:rsid w:val="00C646BB"/>
    <w:rsid w:val="00C6554E"/>
    <w:rsid w:val="00C65CED"/>
    <w:rsid w:val="00C66BFC"/>
    <w:rsid w:val="00C81F4B"/>
    <w:rsid w:val="00C87F88"/>
    <w:rsid w:val="00C90C52"/>
    <w:rsid w:val="00C9240D"/>
    <w:rsid w:val="00C94150"/>
    <w:rsid w:val="00C956D8"/>
    <w:rsid w:val="00C95C34"/>
    <w:rsid w:val="00CA0258"/>
    <w:rsid w:val="00CA231A"/>
    <w:rsid w:val="00CA690D"/>
    <w:rsid w:val="00CB31D9"/>
    <w:rsid w:val="00CC03DC"/>
    <w:rsid w:val="00CC300E"/>
    <w:rsid w:val="00CC31FB"/>
    <w:rsid w:val="00CD049C"/>
    <w:rsid w:val="00CD6A71"/>
    <w:rsid w:val="00CE046A"/>
    <w:rsid w:val="00CE1376"/>
    <w:rsid w:val="00CE48C7"/>
    <w:rsid w:val="00CF1368"/>
    <w:rsid w:val="00CF188C"/>
    <w:rsid w:val="00CF63B1"/>
    <w:rsid w:val="00D048DC"/>
    <w:rsid w:val="00D05E3B"/>
    <w:rsid w:val="00D12009"/>
    <w:rsid w:val="00D154CD"/>
    <w:rsid w:val="00D17398"/>
    <w:rsid w:val="00D20C3D"/>
    <w:rsid w:val="00D21ADC"/>
    <w:rsid w:val="00D23D18"/>
    <w:rsid w:val="00D272B5"/>
    <w:rsid w:val="00D376B9"/>
    <w:rsid w:val="00D43FB3"/>
    <w:rsid w:val="00D467BB"/>
    <w:rsid w:val="00D54FFC"/>
    <w:rsid w:val="00D6446C"/>
    <w:rsid w:val="00D64DB6"/>
    <w:rsid w:val="00D655B9"/>
    <w:rsid w:val="00D705E3"/>
    <w:rsid w:val="00D76821"/>
    <w:rsid w:val="00D83406"/>
    <w:rsid w:val="00D84DAD"/>
    <w:rsid w:val="00D858DF"/>
    <w:rsid w:val="00D86A0A"/>
    <w:rsid w:val="00D910F0"/>
    <w:rsid w:val="00D9266A"/>
    <w:rsid w:val="00D926D8"/>
    <w:rsid w:val="00DB2EAA"/>
    <w:rsid w:val="00DB3738"/>
    <w:rsid w:val="00DC0054"/>
    <w:rsid w:val="00DC099A"/>
    <w:rsid w:val="00DC18BF"/>
    <w:rsid w:val="00DC2E22"/>
    <w:rsid w:val="00DC3075"/>
    <w:rsid w:val="00DD07DF"/>
    <w:rsid w:val="00DD357E"/>
    <w:rsid w:val="00DD4FF7"/>
    <w:rsid w:val="00DE0DD9"/>
    <w:rsid w:val="00DE2DC9"/>
    <w:rsid w:val="00DE3DE6"/>
    <w:rsid w:val="00DE4576"/>
    <w:rsid w:val="00DE7A6E"/>
    <w:rsid w:val="00DF0F13"/>
    <w:rsid w:val="00E00169"/>
    <w:rsid w:val="00E00DE7"/>
    <w:rsid w:val="00E11DB9"/>
    <w:rsid w:val="00E12457"/>
    <w:rsid w:val="00E16F81"/>
    <w:rsid w:val="00E17AFC"/>
    <w:rsid w:val="00E2135B"/>
    <w:rsid w:val="00E23733"/>
    <w:rsid w:val="00E247DD"/>
    <w:rsid w:val="00E306A1"/>
    <w:rsid w:val="00E30ACD"/>
    <w:rsid w:val="00E36CFB"/>
    <w:rsid w:val="00E42CB4"/>
    <w:rsid w:val="00E46527"/>
    <w:rsid w:val="00E530B7"/>
    <w:rsid w:val="00E55AC5"/>
    <w:rsid w:val="00E57D25"/>
    <w:rsid w:val="00E70096"/>
    <w:rsid w:val="00E71B68"/>
    <w:rsid w:val="00E77BEF"/>
    <w:rsid w:val="00E864DE"/>
    <w:rsid w:val="00E922F8"/>
    <w:rsid w:val="00E924F0"/>
    <w:rsid w:val="00E92E00"/>
    <w:rsid w:val="00E958F9"/>
    <w:rsid w:val="00EA2EB1"/>
    <w:rsid w:val="00EA3EEE"/>
    <w:rsid w:val="00EA5349"/>
    <w:rsid w:val="00EA5642"/>
    <w:rsid w:val="00EA5C88"/>
    <w:rsid w:val="00EB1B55"/>
    <w:rsid w:val="00EB3F99"/>
    <w:rsid w:val="00EB52DD"/>
    <w:rsid w:val="00EC1800"/>
    <w:rsid w:val="00EC3567"/>
    <w:rsid w:val="00ED160F"/>
    <w:rsid w:val="00ED3969"/>
    <w:rsid w:val="00EE1DE5"/>
    <w:rsid w:val="00EE60C8"/>
    <w:rsid w:val="00EE733A"/>
    <w:rsid w:val="00EF0B15"/>
    <w:rsid w:val="00EF1803"/>
    <w:rsid w:val="00EF5168"/>
    <w:rsid w:val="00EF5404"/>
    <w:rsid w:val="00EF5FFF"/>
    <w:rsid w:val="00F01BC7"/>
    <w:rsid w:val="00F02E67"/>
    <w:rsid w:val="00F03270"/>
    <w:rsid w:val="00F04D49"/>
    <w:rsid w:val="00F1175F"/>
    <w:rsid w:val="00F1465A"/>
    <w:rsid w:val="00F168EB"/>
    <w:rsid w:val="00F2411F"/>
    <w:rsid w:val="00F31338"/>
    <w:rsid w:val="00F3208B"/>
    <w:rsid w:val="00F36ADF"/>
    <w:rsid w:val="00F43631"/>
    <w:rsid w:val="00F436E6"/>
    <w:rsid w:val="00F44341"/>
    <w:rsid w:val="00F45C2C"/>
    <w:rsid w:val="00F46DB4"/>
    <w:rsid w:val="00F50B2D"/>
    <w:rsid w:val="00F54C75"/>
    <w:rsid w:val="00F6463A"/>
    <w:rsid w:val="00F67575"/>
    <w:rsid w:val="00F70AEC"/>
    <w:rsid w:val="00F71F76"/>
    <w:rsid w:val="00F727B2"/>
    <w:rsid w:val="00F85B63"/>
    <w:rsid w:val="00F87970"/>
    <w:rsid w:val="00F87B69"/>
    <w:rsid w:val="00F959D4"/>
    <w:rsid w:val="00F963AA"/>
    <w:rsid w:val="00F971BA"/>
    <w:rsid w:val="00FA526F"/>
    <w:rsid w:val="00FB10C9"/>
    <w:rsid w:val="00FB6E63"/>
    <w:rsid w:val="00FC2EAA"/>
    <w:rsid w:val="00FC5B0D"/>
    <w:rsid w:val="00FC6A0C"/>
    <w:rsid w:val="00FD1CC8"/>
    <w:rsid w:val="00FD5BB6"/>
    <w:rsid w:val="00FD695A"/>
    <w:rsid w:val="00FD7076"/>
    <w:rsid w:val="00FE0876"/>
    <w:rsid w:val="00FE0C9A"/>
    <w:rsid w:val="00FE4386"/>
    <w:rsid w:val="00FF0C72"/>
    <w:rsid w:val="00FF4A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eastAsia="en-US"/>
    </w:rPr>
  </w:style>
  <w:style w:type="character" w:customStyle="1" w:styleId="B1Zchn">
    <w:name w:val="B1 Zchn"/>
    <w:link w:val="B1"/>
    <w:qFormat/>
    <w:rsid w:val="00646C21"/>
    <w:rPr>
      <w:rFonts w:ascii="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s>
</file>

<file path=word/webSettings.xml><?xml version="1.0" encoding="utf-8"?>
<w:webSettings xmlns:r="http://schemas.openxmlformats.org/officeDocument/2006/relationships" xmlns:w="http://schemas.openxmlformats.org/wordprocessingml/2006/main">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12F94-CA6C-47F7-BDA9-F2E72257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9</Pages>
  <Words>4463</Words>
  <Characters>25443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dcterms:created xsi:type="dcterms:W3CDTF">2020-10-22T04:01:00Z</dcterms:created>
  <dcterms:modified xsi:type="dcterms:W3CDTF">2020-10-24T04:30:00Z</dcterms:modified>
</cp:coreProperties>
</file>