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 xml:space="preserve">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w:t>
            </w:r>
            <w:proofErr w:type="gramStart"/>
            <w:r>
              <w:t>don’t</w:t>
            </w:r>
            <w:proofErr w:type="gramEnd"/>
            <w:r>
              <w:t xml:space="preserve">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40CDBD5B" w:rsidR="00793CF4" w:rsidRDefault="00AB3E85">
            <w:pPr>
              <w:rPr>
                <w:b/>
                <w:bCs/>
              </w:rPr>
            </w:pPr>
            <w:r>
              <w:rPr>
                <w:b/>
                <w:bCs/>
              </w:rPr>
              <w:t xml:space="preserve">For PUCCH performance evaluation,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HARQ-ACK payload, 1% DTX to ACK error rate, 1% ACK miss detection error rate (ACK-&gt;NACK and ACK-&gt;DTX),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For PUCCH with CSI/SR and/or HARQ-ACK payload, BLER performance with 1% false alarm rate</w:t>
            </w:r>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 xml:space="preserve">The consideration is not only simply on RAN4 specification, </w:t>
            </w:r>
            <w:proofErr w:type="gramStart"/>
            <w:r>
              <w:rPr>
                <w:rFonts w:eastAsia="SimSun"/>
                <w:lang w:val="en-US" w:eastAsia="zh-CN"/>
              </w:rPr>
              <w:t>it is</w:t>
            </w:r>
            <w:proofErr w:type="gramEnd"/>
            <w:r>
              <w:rPr>
                <w:rFonts w:eastAsia="SimSun"/>
                <w:lang w:val="en-US" w:eastAsia="zh-CN"/>
              </w:rPr>
              <w:t xml:space="preserve">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trPr>
        <w:tc>
          <w:tcPr>
            <w:tcW w:w="1350" w:type="dxa"/>
            <w:gridSpan w:val="2"/>
            <w:vAlign w:val="center"/>
          </w:tcPr>
          <w:p w14:paraId="44625FC4" w14:textId="77777777" w:rsidR="00BC7C52" w:rsidRPr="00BF6ECA" w:rsidRDefault="00BC7C52" w:rsidP="00BF6ECA">
            <w:pPr>
              <w:spacing w:after="0"/>
              <w:rPr>
                <w:lang w:val="en-IN"/>
              </w:rPr>
            </w:pPr>
            <w:r w:rsidRPr="00BF6ECA">
              <w:rPr>
                <w:lang w:val="en-IN"/>
              </w:rPr>
              <w:lastRenderedPageBreak/>
              <w:t>Ericsson</w:t>
            </w:r>
          </w:p>
        </w:tc>
        <w:tc>
          <w:tcPr>
            <w:tcW w:w="2082" w:type="dxa"/>
            <w:gridSpan w:val="2"/>
            <w:vAlign w:val="center"/>
          </w:tcPr>
          <w:p w14:paraId="0D00C509" w14:textId="77777777" w:rsidR="00BC7C52" w:rsidRPr="00BF6ECA" w:rsidRDefault="00BC7C52" w:rsidP="00BF6ECA">
            <w:pPr>
              <w:spacing w:after="0"/>
              <w:jc w:val="center"/>
            </w:pPr>
            <w:r w:rsidRPr="00BF6ECA">
              <w:t>0.5 dB higher required SNR from N-&gt;A errors in Rel-15 baseline vs. DTX</w:t>
            </w:r>
          </w:p>
          <w:p w14:paraId="7193B425" w14:textId="77777777" w:rsidR="00BC7C52" w:rsidRPr="00BF6ECA" w:rsidRDefault="00BC7C52" w:rsidP="00BF6ECA">
            <w:pPr>
              <w:spacing w:after="0"/>
              <w:jc w:val="center"/>
            </w:pPr>
          </w:p>
          <w:p w14:paraId="4A72F364" w14:textId="77777777" w:rsidR="00BC7C52" w:rsidRPr="00BF6ECA" w:rsidRDefault="00BC7C52" w:rsidP="00BF6ECA">
            <w:pPr>
              <w:spacing w:after="0"/>
              <w:jc w:val="center"/>
            </w:pPr>
            <w:r w:rsidRPr="00BF6ECA">
              <w:t>0.8 dB higher required SNR from (DTX + N-&gt;A) vs. BLER in Rel-15 baseline</w:t>
            </w:r>
          </w:p>
        </w:tc>
        <w:tc>
          <w:tcPr>
            <w:tcW w:w="6030" w:type="dxa"/>
          </w:tcPr>
          <w:p w14:paraId="36F01839" w14:textId="77777777" w:rsidR="00BC7C52" w:rsidRPr="00BF6ECA" w:rsidRDefault="00BC7C52" w:rsidP="00BF6ECA">
            <w:pPr>
              <w:spacing w:after="0"/>
            </w:pPr>
            <w:r w:rsidRPr="00BF6ECA">
              <w:t>Rel-15/16 PUCCH format 3 using conventional coherent receiver</w:t>
            </w:r>
          </w:p>
          <w:p w14:paraId="33DE14D4" w14:textId="77777777" w:rsidR="00BC7C52" w:rsidRPr="00BF6ECA" w:rsidRDefault="00BC7C52" w:rsidP="00BF6ECA">
            <w:pPr>
              <w:spacing w:after="0"/>
            </w:pPr>
          </w:p>
          <w:p w14:paraId="69D1E5D9" w14:textId="77777777" w:rsidR="00BC7C52" w:rsidRPr="00BF6ECA" w:rsidRDefault="00BC7C52" w:rsidP="00BF6ECA">
            <w:pPr>
              <w:spacing w:after="0"/>
            </w:pPr>
            <w:r w:rsidRPr="00BF6ECA">
              <w:t xml:space="preserve">Setup: </w:t>
            </w:r>
          </w:p>
          <w:p w14:paraId="346BB80F"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11 bits (9+2) UCI: </w:t>
            </w:r>
          </w:p>
          <w:p w14:paraId="2380E574"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1 UCI: 4 bits HARQ-ACK + 5 bits CSI part 1</w:t>
            </w:r>
          </w:p>
          <w:p w14:paraId="22EF49FE"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Part 2: 2 bits CSI part 2</w:t>
            </w:r>
          </w:p>
          <w:p w14:paraId="50F64740" w14:textId="77777777" w:rsidR="00BC7C52" w:rsidRPr="00BF6ECA" w:rsidRDefault="00BC7C52" w:rsidP="00BF6ECA">
            <w:pPr>
              <w:pStyle w:val="ListParagraph"/>
              <w:numPr>
                <w:ilvl w:val="0"/>
                <w:numId w:val="45"/>
              </w:numPr>
              <w:spacing w:after="0"/>
              <w:ind w:left="436" w:hanging="180"/>
              <w:rPr>
                <w:rFonts w:ascii="Times New Roman" w:hAnsi="Times New Roman"/>
                <w:sz w:val="20"/>
                <w:szCs w:val="20"/>
              </w:rPr>
            </w:pPr>
            <w:r w:rsidRPr="00BF6ECA">
              <w:rPr>
                <w:rFonts w:ascii="Times New Roman" w:hAnsi="Times New Roman"/>
                <w:sz w:val="20"/>
                <w:szCs w:val="20"/>
              </w:rPr>
              <w:t xml:space="preserve">CSI reporting: Type I wideband, 4 port CSI-RS, </w:t>
            </w:r>
            <w:proofErr w:type="gramStart"/>
            <w:r w:rsidRPr="00BF6ECA">
              <w:rPr>
                <w:rFonts w:ascii="Times New Roman" w:hAnsi="Times New Roman"/>
                <w:sz w:val="20"/>
                <w:szCs w:val="20"/>
              </w:rPr>
              <w:t>1 bit</w:t>
            </w:r>
            <w:proofErr w:type="gramEnd"/>
            <w:r w:rsidRPr="00BF6ECA">
              <w:rPr>
                <w:rFonts w:ascii="Times New Roman" w:hAnsi="Times New Roman"/>
                <w:sz w:val="20"/>
                <w:szCs w:val="20"/>
              </w:rPr>
              <w:t xml:space="preserve"> RI</w:t>
            </w:r>
          </w:p>
          <w:p w14:paraId="1318420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4A925D0" w14:textId="77777777" w:rsidR="00BC7C52" w:rsidRPr="00BF6ECA" w:rsidRDefault="00BC7C52" w:rsidP="00BF6ECA">
            <w:pPr>
              <w:spacing w:after="0"/>
            </w:pPr>
          </w:p>
          <w:p w14:paraId="081C634C" w14:textId="77777777" w:rsidR="00BC7C52" w:rsidRPr="00BF6ECA" w:rsidRDefault="00BC7C52" w:rsidP="00BF6ECA">
            <w:pPr>
              <w:spacing w:after="0"/>
              <w:rPr>
                <w:b/>
                <w:bCs/>
              </w:rPr>
            </w:pPr>
            <w:r w:rsidRPr="00BF6ECA">
              <w:rPr>
                <w:b/>
                <w:bCs/>
              </w:rPr>
              <w:t>Required SNR</w:t>
            </w:r>
          </w:p>
          <w:p w14:paraId="441A2011"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-2.3 dB </w:t>
            </w:r>
          </w:p>
          <w:p w14:paraId="394D14A0"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p>
          <w:p w14:paraId="5D1D1FE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-2.0 dB </w:t>
            </w:r>
          </w:p>
          <w:p w14:paraId="415DE2B2" w14:textId="77777777" w:rsidR="00BC7C52" w:rsidRPr="00BF6ECA" w:rsidRDefault="00BC7C52" w:rsidP="00BF6ECA">
            <w:pPr>
              <w:spacing w:after="0"/>
            </w:pPr>
          </w:p>
          <w:p w14:paraId="49CE9138" w14:textId="77777777" w:rsidR="00BC7C52" w:rsidRPr="00BF6ECA" w:rsidRDefault="00BC7C52" w:rsidP="00BF6ECA">
            <w:pPr>
              <w:spacing w:after="0"/>
            </w:pPr>
            <w:r w:rsidRPr="00BF6ECA">
              <w:rPr>
                <w:b/>
                <w:bCs/>
              </w:rPr>
              <w:t>Observations</w:t>
            </w:r>
            <w:r w:rsidRPr="00BF6ECA">
              <w:t>:</w:t>
            </w:r>
          </w:p>
          <w:p w14:paraId="14A5E0EC"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p>
          <w:p w14:paraId="3AB26D77"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p>
          <w:p w14:paraId="6A1E3CC1" w14:textId="77777777" w:rsidR="00BC7C52" w:rsidRPr="00BF6ECA" w:rsidRDefault="00BC7C52" w:rsidP="00BF6ECA">
            <w:pPr>
              <w:spacing w:after="0"/>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16B5F785" w14:textId="77777777" w:rsidR="00BC7C52" w:rsidRPr="00BF6ECA" w:rsidRDefault="00BC7C52" w:rsidP="00BF6ECA">
            <w:pPr>
              <w:overflowPunct/>
              <w:autoSpaceDE/>
              <w:autoSpaceDN/>
              <w:adjustRightInd/>
              <w:spacing w:after="0" w:line="240" w:lineRule="auto"/>
              <w:textAlignment w:val="auto"/>
            </w:pPr>
            <w:r w:rsidRPr="00BF6ECA">
              <w:t>R1-2008343</w:t>
            </w:r>
          </w:p>
          <w:p w14:paraId="5DE56555" w14:textId="77777777" w:rsidR="00BC7C52" w:rsidRPr="00BF6ECA" w:rsidRDefault="00BC7C52" w:rsidP="00BF6ECA">
            <w:pPr>
              <w:overflowPunct/>
              <w:autoSpaceDE/>
              <w:autoSpaceDN/>
              <w:adjustRightInd/>
              <w:spacing w:after="0" w:line="240" w:lineRule="auto"/>
              <w:textAlignment w:val="auto"/>
              <w:rPr>
                <w:lang w:val="en-US" w:eastAsia="zh-CN"/>
              </w:rPr>
            </w:pPr>
          </w:p>
          <w:p w14:paraId="446D5AAD"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No </w:t>
            </w:r>
            <w:proofErr w:type="spellStart"/>
            <w:r w:rsidRPr="00BF6ECA">
              <w:rPr>
                <w:lang w:val="en-US" w:eastAsia="zh-CN"/>
              </w:rPr>
              <w:t>tdoc</w:t>
            </w:r>
            <w:proofErr w:type="spellEnd"/>
            <w:r w:rsidRPr="00BF6ECA">
              <w:rPr>
                <w:lang w:val="en-US" w:eastAsia="zh-CN"/>
              </w:rPr>
              <w:t xml:space="preserve"> number yet for new results</w:t>
            </w:r>
          </w:p>
        </w:tc>
      </w:tr>
      <w:tr w:rsidR="00BC7C52" w14:paraId="532C2AF8" w14:textId="77777777" w:rsidTr="004A5D9D">
        <w:tblPrEx>
          <w:jc w:val="left"/>
        </w:tblPrEx>
        <w:trPr>
          <w:trHeight w:val="534"/>
        </w:trPr>
        <w:tc>
          <w:tcPr>
            <w:tcW w:w="1350" w:type="dxa"/>
            <w:gridSpan w:val="2"/>
          </w:tcPr>
          <w:p w14:paraId="53735AAE" w14:textId="77777777" w:rsidR="00BC7C52" w:rsidRPr="00BF6ECA" w:rsidRDefault="00BC7C52" w:rsidP="00BF6ECA">
            <w:pPr>
              <w:spacing w:after="0"/>
              <w:rPr>
                <w:lang w:val="en-IN"/>
              </w:rPr>
            </w:pPr>
            <w:r w:rsidRPr="00BF6ECA">
              <w:rPr>
                <w:lang w:val="en-IN"/>
              </w:rPr>
              <w:t>Ericsson</w:t>
            </w:r>
          </w:p>
        </w:tc>
        <w:tc>
          <w:tcPr>
            <w:tcW w:w="2070" w:type="dxa"/>
            <w:gridSpan w:val="2"/>
          </w:tcPr>
          <w:p w14:paraId="0B6AA57F" w14:textId="77777777" w:rsidR="00BC7C52" w:rsidRPr="00BF6ECA" w:rsidRDefault="00BC7C52" w:rsidP="00BF6ECA">
            <w:pPr>
              <w:spacing w:after="0"/>
              <w:jc w:val="center"/>
            </w:pPr>
            <w:r w:rsidRPr="00BF6ECA">
              <w:t>0.3 dB lower required SNR from N-&gt;A errors in Rel-15 baseline vs. DTX</w:t>
            </w:r>
          </w:p>
          <w:p w14:paraId="155BBC47" w14:textId="77777777" w:rsidR="00BC7C52" w:rsidRPr="00BF6ECA" w:rsidRDefault="00BC7C52" w:rsidP="00BF6ECA">
            <w:pPr>
              <w:spacing w:after="0"/>
              <w:jc w:val="center"/>
            </w:pPr>
          </w:p>
          <w:p w14:paraId="7B5299AD" w14:textId="77777777" w:rsidR="00BC7C52" w:rsidRPr="00BF6ECA" w:rsidRDefault="00BC7C52" w:rsidP="00BF6ECA">
            <w:pPr>
              <w:spacing w:after="0"/>
              <w:jc w:val="center"/>
            </w:pPr>
            <w:r w:rsidRPr="00BF6ECA">
              <w:t>1.7 dB higher required SNR from (DTX + N-&gt;A) vs. BLER in Rel-15 baseline</w:t>
            </w:r>
          </w:p>
        </w:tc>
        <w:tc>
          <w:tcPr>
            <w:tcW w:w="6097" w:type="dxa"/>
            <w:gridSpan w:val="2"/>
          </w:tcPr>
          <w:p w14:paraId="2ADE704B" w14:textId="77777777" w:rsidR="00BC7C52" w:rsidRPr="00BF6ECA" w:rsidRDefault="00BC7C52" w:rsidP="00BF6ECA">
            <w:pPr>
              <w:spacing w:after="0"/>
            </w:pPr>
            <w:r w:rsidRPr="00BF6ECA">
              <w:t>Rel-15/16 PUCCH format 3 using conventional coherent receiver</w:t>
            </w:r>
          </w:p>
          <w:p w14:paraId="3286BD32" w14:textId="77777777" w:rsidR="00BC7C52" w:rsidRPr="00BF6ECA" w:rsidRDefault="00BC7C52" w:rsidP="00BF6ECA">
            <w:pPr>
              <w:spacing w:after="0"/>
            </w:pPr>
          </w:p>
          <w:p w14:paraId="7614F9BB" w14:textId="77777777" w:rsidR="00BC7C52" w:rsidRPr="00BF6ECA" w:rsidRDefault="00BC7C52" w:rsidP="00BF6ECA">
            <w:pPr>
              <w:spacing w:after="0"/>
            </w:pPr>
            <w:r w:rsidRPr="00BF6ECA">
              <w:t xml:space="preserve">Setup: </w:t>
            </w:r>
          </w:p>
          <w:p w14:paraId="1DBD8195"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3 bits HARQ-ACK </w:t>
            </w:r>
          </w:p>
          <w:p w14:paraId="0A20F458"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700 MHz, 2Rx, TDL-C Medium correlation, 300ns delay spread, 3kmph, 14 Symbols, 4 DMRS, No repetition, Frequency hopping</w:t>
            </w:r>
          </w:p>
          <w:p w14:paraId="2D4A84D3" w14:textId="77777777" w:rsidR="00BC7C52" w:rsidRPr="00BF6ECA" w:rsidRDefault="00BC7C52" w:rsidP="00BF6ECA">
            <w:pPr>
              <w:spacing w:after="0"/>
            </w:pPr>
          </w:p>
          <w:p w14:paraId="1ED6569D" w14:textId="77777777" w:rsidR="00BC7C52" w:rsidRPr="00BF6ECA" w:rsidRDefault="00BC7C52" w:rsidP="00BF6ECA">
            <w:pPr>
              <w:spacing w:after="0"/>
              <w:rPr>
                <w:b/>
                <w:bCs/>
              </w:rPr>
            </w:pPr>
            <w:r w:rsidRPr="00BF6ECA">
              <w:rPr>
                <w:b/>
                <w:bCs/>
              </w:rPr>
              <w:t>Required SNR</w:t>
            </w:r>
          </w:p>
          <w:p w14:paraId="1FC59536"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BLER: -7.6 dB </w:t>
            </w:r>
          </w:p>
          <w:p w14:paraId="79F9F9BA"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p>
          <w:p w14:paraId="05EE4EDB"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 xml:space="preserve">1% DTX/FAR:  -5.6 dB </w:t>
            </w:r>
          </w:p>
          <w:p w14:paraId="2253EBD2" w14:textId="77777777" w:rsidR="00BC7C52" w:rsidRPr="00BF6ECA" w:rsidRDefault="00BC7C52" w:rsidP="00BF6ECA">
            <w:pPr>
              <w:spacing w:after="0"/>
            </w:pPr>
          </w:p>
          <w:p w14:paraId="088A9CFA" w14:textId="77777777" w:rsidR="00BC7C52" w:rsidRPr="00BF6ECA" w:rsidRDefault="00BC7C52" w:rsidP="00BF6ECA">
            <w:pPr>
              <w:spacing w:after="0"/>
            </w:pPr>
            <w:r w:rsidRPr="00BF6ECA">
              <w:rPr>
                <w:b/>
                <w:bCs/>
              </w:rPr>
              <w:t>Observations</w:t>
            </w:r>
            <w:r w:rsidRPr="00BF6ECA">
              <w:t>:</w:t>
            </w:r>
          </w:p>
          <w:p w14:paraId="48B4D373"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p>
          <w:p w14:paraId="5C20B832" w14:textId="77777777" w:rsidR="00BC7C52" w:rsidRPr="00BF6ECA" w:rsidRDefault="00BC7C52" w:rsidP="00BF6ECA">
            <w:pPr>
              <w:pStyle w:val="ListParagraph"/>
              <w:numPr>
                <w:ilvl w:val="0"/>
                <w:numId w:val="45"/>
              </w:numPr>
              <w:spacing w:after="0"/>
              <w:ind w:left="256" w:hanging="180"/>
              <w:rPr>
                <w:rFonts w:ascii="Times New Roman" w:hAnsi="Times New Roman"/>
                <w:sz w:val="20"/>
                <w:szCs w:val="20"/>
              </w:rPr>
            </w:pPr>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p>
          <w:p w14:paraId="6E4732B3" w14:textId="77777777" w:rsidR="00BC7C52" w:rsidRPr="00BF6ECA" w:rsidRDefault="00BC7C52" w:rsidP="00BF6ECA">
            <w:pPr>
              <w:spacing w:after="0"/>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Details on remaining simulation parameters in </w:t>
            </w:r>
          </w:p>
          <w:p w14:paraId="51CFDEDF" w14:textId="77777777" w:rsidR="00BC7C52" w:rsidRPr="00BF6ECA" w:rsidRDefault="00BC7C52" w:rsidP="00BF6ECA">
            <w:pPr>
              <w:overflowPunct/>
              <w:autoSpaceDE/>
              <w:autoSpaceDN/>
              <w:adjustRightInd/>
              <w:spacing w:after="0" w:line="240" w:lineRule="auto"/>
              <w:textAlignment w:val="auto"/>
            </w:pPr>
            <w:r w:rsidRPr="00BF6ECA">
              <w:t>R1-2008343</w:t>
            </w:r>
          </w:p>
          <w:p w14:paraId="2EA5FAA9" w14:textId="77777777" w:rsidR="00BC7C52" w:rsidRPr="00BF6ECA" w:rsidRDefault="00BC7C52" w:rsidP="00BF6ECA">
            <w:pPr>
              <w:overflowPunct/>
              <w:autoSpaceDE/>
              <w:autoSpaceDN/>
              <w:adjustRightInd/>
              <w:spacing w:after="0" w:line="240" w:lineRule="auto"/>
              <w:textAlignment w:val="auto"/>
              <w:rPr>
                <w:lang w:val="en-US" w:eastAsia="zh-CN"/>
              </w:rPr>
            </w:pPr>
          </w:p>
          <w:p w14:paraId="308E0395" w14:textId="77777777" w:rsidR="00BC7C52" w:rsidRPr="00BF6ECA" w:rsidRDefault="00BC7C52" w:rsidP="00BF6ECA">
            <w:pPr>
              <w:overflowPunct/>
              <w:autoSpaceDE/>
              <w:autoSpaceDN/>
              <w:adjustRightInd/>
              <w:spacing w:after="0" w:line="240" w:lineRule="auto"/>
              <w:textAlignment w:val="auto"/>
              <w:rPr>
                <w:lang w:val="en-US" w:eastAsia="zh-CN"/>
              </w:rPr>
            </w:pPr>
            <w:r w:rsidRPr="00BF6ECA">
              <w:rPr>
                <w:lang w:val="en-US" w:eastAsia="zh-CN"/>
              </w:rPr>
              <w:t xml:space="preserve">No </w:t>
            </w:r>
            <w:proofErr w:type="spellStart"/>
            <w:r w:rsidRPr="00BF6ECA">
              <w:rPr>
                <w:lang w:val="en-US" w:eastAsia="zh-CN"/>
              </w:rPr>
              <w:t>tdoc</w:t>
            </w:r>
            <w:proofErr w:type="spellEnd"/>
            <w:r w:rsidRPr="00BF6ECA">
              <w:rPr>
                <w:lang w:val="en-US" w:eastAsia="zh-CN"/>
              </w:rPr>
              <w:t xml:space="preserve"> number yet for new results</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8"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Caption"/>
        <w:jc w:val="center"/>
        <w:rPr>
          <w:lang w:eastAsia="zh-CN"/>
        </w:rPr>
      </w:pPr>
      <w:bookmarkStart w:id="9" w:name="_Ref56032487"/>
      <w:r w:rsidRPr="00BF6ECA">
        <w:lastRenderedPageBreak/>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9"/>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9F1C69" w14:paraId="624C2678" w14:textId="77777777" w:rsidTr="009F1C69">
        <w:tc>
          <w:tcPr>
            <w:tcW w:w="2268" w:type="dxa"/>
            <w:vMerge w:val="restart"/>
          </w:tcPr>
          <w:p w14:paraId="41BDB6DC"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39D99DB3" w14:textId="77777777" w:rsid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p w14:paraId="13B6D964" w14:textId="77777777" w:rsidR="00A818AA" w:rsidRDefault="00A818AA" w:rsidP="009F1C69">
            <w:pPr>
              <w:spacing w:before="0" w:after="0"/>
              <w:jc w:val="left"/>
              <w:rPr>
                <w:rFonts w:ascii="Times New Roman" w:hAnsi="Times New Roman"/>
                <w:b/>
                <w:bCs/>
              </w:rPr>
            </w:pPr>
          </w:p>
          <w:p w14:paraId="025EA436" w14:textId="21C19CF4" w:rsidR="00A818AA" w:rsidRPr="00A818AA" w:rsidRDefault="00A818AA" w:rsidP="009F1C69">
            <w:pPr>
              <w:spacing w:before="0" w:after="0"/>
              <w:jc w:val="left"/>
              <w:rPr>
                <w:rFonts w:ascii="Times New Roman" w:hAnsi="Times New Roman"/>
              </w:rPr>
            </w:pPr>
            <w:r w:rsidRPr="00A818AA">
              <w:rPr>
                <w:rFonts w:ascii="Times New Roman" w:hAnsi="Times New Roman"/>
              </w:rPr>
              <w:t>Note: Intel simulated 3-7 bits UCI</w:t>
            </w:r>
          </w:p>
        </w:tc>
        <w:tc>
          <w:tcPr>
            <w:tcW w:w="2826" w:type="dxa"/>
            <w:vMerge w:val="restart"/>
          </w:tcPr>
          <w:p w14:paraId="03CE6C0F" w14:textId="096D8DCE"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5C1CDDE8" w14:textId="77777777" w:rsidTr="009F1C69">
        <w:tc>
          <w:tcPr>
            <w:tcW w:w="2268" w:type="dxa"/>
            <w:vMerge/>
          </w:tcPr>
          <w:p w14:paraId="27AE7FA0" w14:textId="60AD8D20" w:rsidR="009F1C69" w:rsidRPr="009F1C69" w:rsidRDefault="009F1C69" w:rsidP="009F1C69">
            <w:pPr>
              <w:spacing w:before="0" w:after="0"/>
              <w:jc w:val="left"/>
              <w:rPr>
                <w:rFonts w:ascii="Times New Roman" w:hAnsi="Times New Roman"/>
                <w:b/>
                <w:bCs/>
              </w:rPr>
            </w:pPr>
          </w:p>
        </w:tc>
        <w:tc>
          <w:tcPr>
            <w:tcW w:w="2826" w:type="dxa"/>
            <w:vMerge/>
          </w:tcPr>
          <w:p w14:paraId="6C62F3D1" w14:textId="77777777" w:rsidR="009F1C69" w:rsidRPr="009F1C69" w:rsidRDefault="009F1C69" w:rsidP="009F1C69">
            <w:pPr>
              <w:spacing w:before="0" w:after="0"/>
              <w:jc w:val="left"/>
              <w:rPr>
                <w:rFonts w:ascii="Times New Roman" w:hAnsi="Times New Roman"/>
              </w:rPr>
            </w:pPr>
          </w:p>
        </w:tc>
        <w:tc>
          <w:tcPr>
            <w:tcW w:w="2547" w:type="dxa"/>
          </w:tcPr>
          <w:p w14:paraId="2B3078D6" w14:textId="4EC7572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9F1C69" w:rsidRPr="009F1C69" w:rsidRDefault="009F1C69" w:rsidP="009F1C69">
            <w:pPr>
              <w:spacing w:before="0" w:after="0"/>
              <w:jc w:val="left"/>
              <w:rPr>
                <w:rFonts w:ascii="Times New Roman" w:hAnsi="Times New Roman"/>
              </w:rPr>
            </w:pPr>
            <w:r w:rsidRPr="009F1C69">
              <w:rPr>
                <w:rFonts w:ascii="Times New Roman" w:hAnsi="Times New Roman"/>
              </w:rPr>
              <w:t>Sharp</w:t>
            </w:r>
          </w:p>
        </w:tc>
      </w:tr>
      <w:tr w:rsidR="009F1C69" w14:paraId="467421D4" w14:textId="77777777" w:rsidTr="009F1C69">
        <w:tc>
          <w:tcPr>
            <w:tcW w:w="2268" w:type="dxa"/>
            <w:vMerge/>
          </w:tcPr>
          <w:p w14:paraId="18E9ED10" w14:textId="77777777" w:rsidR="009F1C69" w:rsidRPr="009F1C69" w:rsidRDefault="009F1C69" w:rsidP="009F1C69">
            <w:pPr>
              <w:spacing w:before="0" w:after="0"/>
              <w:jc w:val="left"/>
              <w:rPr>
                <w:rFonts w:ascii="Times New Roman" w:hAnsi="Times New Roman"/>
                <w:b/>
                <w:bCs/>
              </w:rPr>
            </w:pPr>
          </w:p>
        </w:tc>
        <w:tc>
          <w:tcPr>
            <w:tcW w:w="2826" w:type="dxa"/>
            <w:vMerge/>
          </w:tcPr>
          <w:p w14:paraId="61384219" w14:textId="77777777" w:rsidR="009F1C69" w:rsidRPr="009F1C69" w:rsidRDefault="009F1C69" w:rsidP="009F1C69">
            <w:pPr>
              <w:spacing w:before="0" w:after="0"/>
              <w:jc w:val="left"/>
              <w:rPr>
                <w:rFonts w:ascii="Times New Roman" w:hAnsi="Times New Roman"/>
              </w:rPr>
            </w:pPr>
          </w:p>
        </w:tc>
        <w:tc>
          <w:tcPr>
            <w:tcW w:w="2547" w:type="dxa"/>
          </w:tcPr>
          <w:p w14:paraId="464C9744" w14:textId="59C43957" w:rsidR="009F1C69" w:rsidRPr="009F1C69" w:rsidRDefault="009F1C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6A4A4F52"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w:t>
            </w:r>
            <w:r w:rsidR="005A3CEB">
              <w:rPr>
                <w:rFonts w:ascii="Times New Roman" w:hAnsi="Times New Roman"/>
              </w:rPr>
              <w:t>ec</w:t>
            </w:r>
            <w:r w:rsidRPr="009F1C69">
              <w:rPr>
                <w:rFonts w:ascii="Times New Roman" w:hAnsi="Times New Roman"/>
              </w:rPr>
              <w:t>om</w:t>
            </w:r>
            <w:proofErr w:type="spellEnd"/>
          </w:p>
        </w:tc>
      </w:tr>
      <w:tr w:rsidR="009F1C69" w14:paraId="76A84FE2" w14:textId="77777777" w:rsidTr="009F1C69">
        <w:tc>
          <w:tcPr>
            <w:tcW w:w="2268" w:type="dxa"/>
            <w:vMerge/>
          </w:tcPr>
          <w:p w14:paraId="1132DF29" w14:textId="17A69EEC" w:rsidR="009F1C69" w:rsidRPr="009F1C69" w:rsidRDefault="009F1C69" w:rsidP="009F1C69">
            <w:pPr>
              <w:spacing w:before="0" w:after="0"/>
              <w:jc w:val="left"/>
              <w:rPr>
                <w:rFonts w:ascii="Times New Roman" w:hAnsi="Times New Roman"/>
                <w:b/>
                <w:bCs/>
              </w:rPr>
            </w:pPr>
          </w:p>
        </w:tc>
        <w:tc>
          <w:tcPr>
            <w:tcW w:w="2826" w:type="dxa"/>
            <w:vMerge w:val="restart"/>
          </w:tcPr>
          <w:p w14:paraId="67A7D6B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9F1C69" w:rsidRPr="009F1C69" w:rsidRDefault="009F1C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3FD1E6AA" w:rsidR="009F1C69" w:rsidRPr="009F1C69" w:rsidRDefault="009F1C69" w:rsidP="009F1C69">
            <w:pPr>
              <w:spacing w:before="0" w:after="0"/>
              <w:jc w:val="left"/>
              <w:rPr>
                <w:rFonts w:ascii="Times New Roman" w:hAnsi="Times New Roman"/>
              </w:rPr>
            </w:pPr>
            <w:r w:rsidRPr="009F1C69">
              <w:rPr>
                <w:rFonts w:ascii="Times New Roman" w:hAnsi="Times New Roman"/>
              </w:rPr>
              <w:t>Intel</w:t>
            </w:r>
            <w:r w:rsidR="00E25EC9">
              <w:rPr>
                <w:rFonts w:ascii="Times New Roman" w:hAnsi="Times New Roman"/>
              </w:rPr>
              <w:t xml:space="preserve"> </w:t>
            </w:r>
          </w:p>
        </w:tc>
      </w:tr>
      <w:tr w:rsidR="009F1C69" w14:paraId="2EC93AA6" w14:textId="77777777" w:rsidTr="009F1C69">
        <w:tc>
          <w:tcPr>
            <w:tcW w:w="2268" w:type="dxa"/>
            <w:vMerge/>
          </w:tcPr>
          <w:p w14:paraId="320D7788" w14:textId="77777777" w:rsidR="009F1C69" w:rsidRPr="009F1C69" w:rsidRDefault="009F1C69" w:rsidP="009F1C69">
            <w:pPr>
              <w:spacing w:before="0" w:after="0"/>
              <w:jc w:val="left"/>
              <w:rPr>
                <w:rFonts w:ascii="Times New Roman" w:hAnsi="Times New Roman"/>
                <w:b/>
                <w:bCs/>
              </w:rPr>
            </w:pPr>
          </w:p>
        </w:tc>
        <w:tc>
          <w:tcPr>
            <w:tcW w:w="2826" w:type="dxa"/>
            <w:vMerge/>
          </w:tcPr>
          <w:p w14:paraId="49AF5B92" w14:textId="77777777" w:rsidR="009F1C69" w:rsidRPr="009F1C69" w:rsidRDefault="009F1C69" w:rsidP="009F1C69">
            <w:pPr>
              <w:spacing w:before="0" w:after="0"/>
              <w:jc w:val="left"/>
              <w:rPr>
                <w:rFonts w:ascii="Times New Roman" w:hAnsi="Times New Roman"/>
              </w:rPr>
            </w:pPr>
          </w:p>
        </w:tc>
        <w:tc>
          <w:tcPr>
            <w:tcW w:w="2547" w:type="dxa"/>
          </w:tcPr>
          <w:p w14:paraId="6758CE9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51282C66" w14:textId="77777777" w:rsidTr="009F1C69">
        <w:tc>
          <w:tcPr>
            <w:tcW w:w="2268" w:type="dxa"/>
            <w:vMerge/>
          </w:tcPr>
          <w:p w14:paraId="4F8A5E44" w14:textId="77777777" w:rsidR="009F1C69" w:rsidRPr="009F1C69" w:rsidRDefault="009F1C69" w:rsidP="009F1C69">
            <w:pPr>
              <w:spacing w:before="0" w:after="0"/>
              <w:jc w:val="left"/>
              <w:rPr>
                <w:rFonts w:ascii="Times New Roman" w:hAnsi="Times New Roman"/>
                <w:b/>
                <w:bCs/>
              </w:rPr>
            </w:pPr>
          </w:p>
        </w:tc>
        <w:tc>
          <w:tcPr>
            <w:tcW w:w="2826" w:type="dxa"/>
          </w:tcPr>
          <w:p w14:paraId="0A4F32CB" w14:textId="0DA5A0DA"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9F1C69" w:rsidRPr="009F1C69" w:rsidRDefault="009F1C69" w:rsidP="009F1C69">
            <w:pPr>
              <w:spacing w:before="0" w:after="0"/>
              <w:jc w:val="left"/>
              <w:rPr>
                <w:rFonts w:ascii="Times New Roman" w:hAnsi="Times New Roman"/>
              </w:rPr>
            </w:pPr>
            <w:r w:rsidRPr="009F1C69">
              <w:rPr>
                <w:rFonts w:ascii="Times New Roman" w:hAnsi="Times New Roman"/>
              </w:rPr>
              <w:t>1~2dB</w:t>
            </w:r>
            <w:r w:rsidR="000E06F5">
              <w:rPr>
                <w:rFonts w:ascii="Times New Roman" w:hAnsi="Times New Roman"/>
              </w:rPr>
              <w:t xml:space="preserve"> </w:t>
            </w:r>
          </w:p>
        </w:tc>
        <w:tc>
          <w:tcPr>
            <w:tcW w:w="2547" w:type="dxa"/>
          </w:tcPr>
          <w:p w14:paraId="3FCDB1BB" w14:textId="6808C12E"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2DB3F401" w14:textId="77777777" w:rsid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p w14:paraId="23763082" w14:textId="77777777" w:rsidR="00A818AA" w:rsidRDefault="00A818AA" w:rsidP="009F1C69">
            <w:pPr>
              <w:spacing w:before="0" w:after="0"/>
              <w:jc w:val="left"/>
              <w:rPr>
                <w:rFonts w:ascii="Times New Roman" w:hAnsi="Times New Roman"/>
                <w:b/>
                <w:bCs/>
              </w:rPr>
            </w:pPr>
          </w:p>
          <w:p w14:paraId="28EA8E68" w14:textId="77777777" w:rsidR="00A818AA" w:rsidRDefault="00A818AA" w:rsidP="009F1C69">
            <w:pPr>
              <w:spacing w:before="0" w:after="0"/>
              <w:jc w:val="left"/>
              <w:rPr>
                <w:rFonts w:ascii="Times New Roman" w:hAnsi="Times New Roman"/>
                <w:b/>
                <w:bCs/>
              </w:rPr>
            </w:pPr>
          </w:p>
          <w:p w14:paraId="6557EB75" w14:textId="77777777" w:rsidR="00A818AA" w:rsidRDefault="00A818AA" w:rsidP="009F1C69">
            <w:pPr>
              <w:spacing w:before="0" w:after="0"/>
              <w:jc w:val="left"/>
              <w:rPr>
                <w:rFonts w:ascii="Times New Roman" w:hAnsi="Times New Roman"/>
                <w:b/>
                <w:bCs/>
              </w:rPr>
            </w:pPr>
          </w:p>
          <w:p w14:paraId="47641C92" w14:textId="77777777" w:rsidR="00A818AA" w:rsidRDefault="00A818AA" w:rsidP="009F1C69">
            <w:pPr>
              <w:spacing w:before="0" w:after="0"/>
              <w:jc w:val="left"/>
              <w:rPr>
                <w:rFonts w:ascii="Times New Roman" w:hAnsi="Times New Roman"/>
                <w:b/>
                <w:bCs/>
              </w:rPr>
            </w:pPr>
          </w:p>
          <w:p w14:paraId="7A40854D" w14:textId="77777777" w:rsidR="00A818AA" w:rsidRDefault="00A818AA" w:rsidP="009F1C69">
            <w:pPr>
              <w:spacing w:before="0" w:after="0"/>
              <w:jc w:val="left"/>
              <w:rPr>
                <w:rFonts w:ascii="Times New Roman" w:hAnsi="Times New Roman"/>
                <w:b/>
                <w:bCs/>
              </w:rPr>
            </w:pPr>
          </w:p>
          <w:p w14:paraId="71086274" w14:textId="77777777" w:rsidR="00A818AA" w:rsidRDefault="00A818AA" w:rsidP="009F1C69">
            <w:pPr>
              <w:spacing w:before="0" w:after="0"/>
              <w:jc w:val="left"/>
              <w:rPr>
                <w:rFonts w:ascii="Times New Roman" w:hAnsi="Times New Roman"/>
                <w:b/>
                <w:bCs/>
              </w:rPr>
            </w:pPr>
          </w:p>
          <w:p w14:paraId="71BDF577" w14:textId="77777777" w:rsidR="00A818AA" w:rsidRDefault="00A818AA" w:rsidP="009F1C69">
            <w:pPr>
              <w:spacing w:before="0" w:after="0"/>
              <w:jc w:val="left"/>
              <w:rPr>
                <w:rFonts w:ascii="Times New Roman" w:hAnsi="Times New Roman"/>
                <w:b/>
                <w:bCs/>
              </w:rPr>
            </w:pPr>
          </w:p>
          <w:p w14:paraId="720679FC" w14:textId="314DB8E3" w:rsidR="00A818AA" w:rsidRPr="009F1C69" w:rsidRDefault="00A818AA" w:rsidP="009F1C69">
            <w:pPr>
              <w:spacing w:before="0" w:after="0"/>
              <w:jc w:val="left"/>
              <w:rPr>
                <w:rFonts w:ascii="Times New Roman" w:hAnsi="Times New Roman"/>
                <w:b/>
                <w:bCs/>
              </w:rPr>
            </w:pPr>
            <w:r w:rsidRPr="00A818AA">
              <w:rPr>
                <w:rFonts w:ascii="Times New Roman" w:hAnsi="Times New Roman"/>
              </w:rPr>
              <w:t xml:space="preserve">Note: Intel simulated </w:t>
            </w:r>
            <w:r>
              <w:rPr>
                <w:rFonts w:ascii="Times New Roman" w:hAnsi="Times New Roman"/>
              </w:rPr>
              <w:t>8</w:t>
            </w:r>
            <w:r w:rsidRPr="00A818AA">
              <w:rPr>
                <w:rFonts w:ascii="Times New Roman" w:hAnsi="Times New Roman"/>
              </w:rPr>
              <w:t>-</w:t>
            </w:r>
            <w:r>
              <w:rPr>
                <w:rFonts w:ascii="Times New Roman" w:hAnsi="Times New Roman"/>
              </w:rPr>
              <w:t>11</w:t>
            </w:r>
            <w:r w:rsidRPr="00A818AA">
              <w:rPr>
                <w:rFonts w:ascii="Times New Roman" w:hAnsi="Times New Roman"/>
              </w:rPr>
              <w:t xml:space="preserve"> bits UCI</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728AD47B"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w:t>
            </w:r>
            <w:r w:rsidR="005A3CEB">
              <w:rPr>
                <w:rFonts w:ascii="Times New Roman" w:hAnsi="Times New Roman"/>
              </w:rPr>
              <w:t>e</w:t>
            </w:r>
            <w:r w:rsidRPr="009F1C69">
              <w:rPr>
                <w:rFonts w:ascii="Times New Roman" w:hAnsi="Times New Roman"/>
              </w:rPr>
              <w:t>com</w:t>
            </w:r>
            <w:proofErr w:type="spellEnd"/>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4F9FF81E"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4C09141C" w:rsidR="00F8269C" w:rsidRPr="009F1C69" w:rsidRDefault="005A3CEB" w:rsidP="00F8269C">
            <w:pPr>
              <w:spacing w:before="0" w:after="0"/>
              <w:jc w:val="left"/>
            </w:pPr>
            <w:r>
              <w:t>-2</w:t>
            </w:r>
            <w:r w:rsidR="00F8269C">
              <w:t>dB</w:t>
            </w:r>
            <w:r w:rsidR="00737823">
              <w:t xml:space="preserve"> (Note 1)</w:t>
            </w:r>
          </w:p>
        </w:tc>
        <w:tc>
          <w:tcPr>
            <w:tcW w:w="2547" w:type="dxa"/>
          </w:tcPr>
          <w:p w14:paraId="518690AE" w14:textId="39724036" w:rsidR="00F8269C" w:rsidRPr="009F1C69" w:rsidRDefault="00F8269C" w:rsidP="00F8269C">
            <w:pPr>
              <w:spacing w:before="0" w:after="0"/>
              <w:jc w:val="left"/>
            </w:pPr>
            <w:proofErr w:type="spellStart"/>
            <w:r>
              <w:t>Eur</w:t>
            </w:r>
            <w:r w:rsidR="005A3CEB">
              <w:t>e</w:t>
            </w:r>
            <w:r>
              <w:t>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70C52FED" w14:textId="4F764E91" w:rsidR="00737823" w:rsidRPr="003A79A0" w:rsidRDefault="00737823">
      <w:pPr>
        <w:rPr>
          <w:color w:val="FF0000"/>
        </w:rPr>
      </w:pPr>
      <w:r w:rsidRPr="00737823">
        <w:rPr>
          <w:color w:val="FF0000"/>
        </w:rPr>
        <w:t xml:space="preserve">Note 1: this is a late submission of result. The result is captured in the TR. But it should not be used to draw any observation/conclusion, according to RAN1 agreed working procedure. </w:t>
      </w:r>
    </w:p>
    <w:p w14:paraId="3D2EC028" w14:textId="776B1673" w:rsidR="0026071A" w:rsidRDefault="0026071A" w:rsidP="0026071A">
      <w:pPr>
        <w:pStyle w:val="Caption"/>
        <w:jc w:val="center"/>
        <w:rPr>
          <w:lang w:eastAsia="zh-CN"/>
        </w:rPr>
      </w:pPr>
      <w:bookmarkStart w:id="10"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0"/>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6F1637F9" w:rsidR="000618FC" w:rsidRDefault="000618FC">
            <w:pPr>
              <w:spacing w:before="0" w:after="0"/>
            </w:pPr>
            <w:proofErr w:type="spellStart"/>
            <w:r>
              <w:t>Eur</w:t>
            </w:r>
            <w:r w:rsidR="005A3CEB">
              <w:t>e</w:t>
            </w:r>
            <w:r>
              <w:t>com</w:t>
            </w:r>
            <w:proofErr w:type="spellEnd"/>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426E3BED" w:rsidR="000618FC" w:rsidRDefault="000618FC" w:rsidP="000618FC">
            <w:pPr>
              <w:spacing w:before="0" w:after="0"/>
            </w:pPr>
            <w:proofErr w:type="spellStart"/>
            <w:r>
              <w:t>Eur</w:t>
            </w:r>
            <w:r w:rsidR="005A3CEB">
              <w:t>e</w:t>
            </w:r>
            <w:r>
              <w:t>com</w:t>
            </w:r>
            <w:proofErr w:type="spellEnd"/>
          </w:p>
        </w:tc>
      </w:tr>
    </w:tbl>
    <w:p w14:paraId="566B02BD" w14:textId="6254FC00" w:rsidR="00054666" w:rsidRDefault="00054666"/>
    <w:p w14:paraId="568C1F99" w14:textId="5D62E75F" w:rsidR="000618FC" w:rsidRPr="00BF6ECA" w:rsidRDefault="000618FC" w:rsidP="000618FC">
      <w:pPr>
        <w:pStyle w:val="Caption"/>
        <w:jc w:val="center"/>
        <w:rPr>
          <w:lang w:eastAsia="zh-CN"/>
        </w:rPr>
      </w:pPr>
      <w:bookmarkStart w:id="11" w:name="_Ref56072621"/>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bookmarkEnd w:id="11"/>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621257AF" w:rsidR="000618FC" w:rsidRPr="00BF6ECA" w:rsidRDefault="000618FC" w:rsidP="00EC0109">
            <w:pPr>
              <w:spacing w:before="0" w:after="0"/>
              <w:jc w:val="left"/>
            </w:pPr>
            <w:r w:rsidRPr="00BF6ECA">
              <w:t>Receiver for Rel-15/16 PUCCH: ML coherent receiver</w:t>
            </w:r>
            <w:r w:rsidR="00A07751">
              <w:t xml:space="preserve"> </w:t>
            </w:r>
            <w:r w:rsidR="00474A48">
              <w:t xml:space="preserve">(MMSE channel </w:t>
            </w:r>
            <w:r w:rsidR="00474A48">
              <w:lastRenderedPageBreak/>
              <w:t xml:space="preserve">estimator and equalizer) </w:t>
            </w:r>
            <w:r w:rsidR="00A07751">
              <w:t>and non-coherent receiver</w:t>
            </w:r>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4A822176" w14:textId="4F685D36" w:rsidR="000618FC" w:rsidRDefault="000618FC" w:rsidP="00EC0109">
            <w:pPr>
              <w:spacing w:before="0" w:after="0"/>
              <w:jc w:val="left"/>
            </w:pPr>
            <w:r w:rsidRPr="00BF6ECA">
              <w:t xml:space="preserve">Receiver for Rel-15/16 PUCCH: </w:t>
            </w:r>
            <w:r w:rsidR="00EC0109" w:rsidRPr="00BF6ECA">
              <w:t>ML coherent receiver</w:t>
            </w:r>
            <w:r w:rsidR="00EC0109" w:rsidRPr="00BF6ECA" w:rsidDel="00EC0109">
              <w:t xml:space="preserve"> </w:t>
            </w:r>
            <w:proofErr w:type="spellStart"/>
            <w:r w:rsidRPr="00BF6ECA">
              <w:t>Receiver</w:t>
            </w:r>
            <w:proofErr w:type="spellEnd"/>
            <w:r w:rsidRPr="00BF6ECA">
              <w:t xml:space="preserve"> for sequence based PUCCH: ML noncoherent sequence detector/correlator</w:t>
            </w:r>
          </w:p>
          <w:p w14:paraId="15ADE1D3" w14:textId="70F717BF" w:rsidR="000E06F5" w:rsidRPr="003D5F92" w:rsidRDefault="003D5F92" w:rsidP="00EC0109">
            <w:pPr>
              <w:spacing w:before="0" w:after="0"/>
              <w:jc w:val="left"/>
              <w:rPr>
                <w:lang w:val="en-US"/>
              </w:rPr>
            </w:pPr>
            <w:r>
              <w:rPr>
                <w:lang w:val="en-US"/>
              </w:rPr>
              <w:t xml:space="preserve">Ideal noise power estimation is </w:t>
            </w:r>
            <w:r w:rsidR="00A3575A">
              <w:rPr>
                <w:lang w:val="en-US"/>
              </w:rPr>
              <w:t xml:space="preserve">used for both receiver for </w:t>
            </w:r>
            <w:r w:rsidR="005B563C">
              <w:rPr>
                <w:lang w:val="en-US"/>
              </w:rPr>
              <w:t xml:space="preserve">both </w:t>
            </w:r>
            <w:r w:rsidR="00A3575A">
              <w:rPr>
                <w:lang w:val="en-US"/>
              </w:rPr>
              <w:t xml:space="preserve">legacy PUCCH and new sequence based PUCCH, and </w:t>
            </w:r>
            <w:r w:rsidR="00A84851">
              <w:rPr>
                <w:lang w:val="en-US"/>
              </w:rPr>
              <w:t>the noise power</w:t>
            </w:r>
            <w:r w:rsidR="00A3575A">
              <w:rPr>
                <w:lang w:val="en-US"/>
              </w:rPr>
              <w:t xml:space="preserve"> is used only in DTX detection.</w:t>
            </w:r>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EC0109">
            <w:pPr>
              <w:spacing w:before="0" w:after="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 xml:space="preserve">Huawei, </w:t>
            </w:r>
            <w:proofErr w:type="spellStart"/>
            <w:r w:rsidRPr="00BF6ECA">
              <w:t>HiSi</w:t>
            </w:r>
            <w:proofErr w:type="spellEnd"/>
          </w:p>
        </w:tc>
        <w:tc>
          <w:tcPr>
            <w:tcW w:w="6570" w:type="dxa"/>
          </w:tcPr>
          <w:p w14:paraId="19746270" w14:textId="77777777" w:rsidR="000618FC" w:rsidRPr="00BF6ECA" w:rsidRDefault="000618FC" w:rsidP="00EC0109">
            <w:pPr>
              <w:spacing w:before="0" w:after="0"/>
              <w:jc w:val="left"/>
            </w:pPr>
            <w:r w:rsidRPr="00BF6ECA">
              <w:t xml:space="preserve">Receiver for Rel-15/16 PUCCH: 2D-Wiener </w:t>
            </w:r>
            <w:proofErr w:type="gramStart"/>
            <w:r w:rsidRPr="00BF6ECA">
              <w:t>filter based</w:t>
            </w:r>
            <w:proofErr w:type="gramEnd"/>
            <w:r w:rsidRPr="00BF6ECA">
              <w:t xml:space="preserve"> channel estimation + MMSE equalization</w:t>
            </w:r>
          </w:p>
          <w:p w14:paraId="20F11B8F" w14:textId="77777777" w:rsidR="000618FC" w:rsidRPr="00BF6ECA" w:rsidRDefault="000618FC" w:rsidP="00EC0109">
            <w:pPr>
              <w:spacing w:before="0" w:after="0"/>
              <w:jc w:val="left"/>
            </w:pPr>
            <w:r w:rsidRPr="00BF6ECA">
              <w:t xml:space="preserve">Receiver for sequence based PUCCH: CHIRRUP </w:t>
            </w:r>
            <w:proofErr w:type="gramStart"/>
            <w:r w:rsidRPr="00BF6ECA">
              <w:t>algorithm based</w:t>
            </w:r>
            <w:proofErr w:type="gramEnd"/>
            <w:r w:rsidRPr="00BF6ECA">
              <w:t xml:space="preserve">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lastRenderedPageBreak/>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41" w:type="dxa"/>
        <w:jc w:val="center"/>
        <w:tblLayout w:type="fixed"/>
        <w:tblLook w:val="04A0" w:firstRow="1" w:lastRow="0" w:firstColumn="1" w:lastColumn="0" w:noHBand="0" w:noVBand="1"/>
      </w:tblPr>
      <w:tblGrid>
        <w:gridCol w:w="21"/>
        <w:gridCol w:w="1304"/>
        <w:gridCol w:w="21"/>
        <w:gridCol w:w="7474"/>
        <w:gridCol w:w="21"/>
      </w:tblGrid>
      <w:tr w:rsidR="00793CF4" w14:paraId="25D86001" w14:textId="77777777" w:rsidTr="00BC6873">
        <w:trPr>
          <w:gridAfter w:val="1"/>
          <w:wAfter w:w="21" w:type="dxa"/>
          <w:trHeight w:val="300"/>
          <w:jc w:val="center"/>
        </w:trPr>
        <w:tc>
          <w:tcPr>
            <w:tcW w:w="1346" w:type="dxa"/>
            <w:gridSpan w:val="3"/>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rsidTr="00BC6873">
        <w:trPr>
          <w:gridAfter w:val="1"/>
          <w:wAfter w:w="21" w:type="dxa"/>
          <w:trHeight w:val="264"/>
          <w:jc w:val="center"/>
        </w:trPr>
        <w:tc>
          <w:tcPr>
            <w:tcW w:w="1346" w:type="dxa"/>
            <w:gridSpan w:val="3"/>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rsidTr="00BC6873">
        <w:trPr>
          <w:gridAfter w:val="1"/>
          <w:wAfter w:w="21" w:type="dxa"/>
          <w:trHeight w:val="264"/>
          <w:jc w:val="center"/>
        </w:trPr>
        <w:tc>
          <w:tcPr>
            <w:tcW w:w="1346" w:type="dxa"/>
            <w:gridSpan w:val="3"/>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rsidTr="00BC6873">
        <w:trPr>
          <w:gridAfter w:val="1"/>
          <w:wAfter w:w="21" w:type="dxa"/>
          <w:trHeight w:val="264"/>
          <w:jc w:val="center"/>
        </w:trPr>
        <w:tc>
          <w:tcPr>
            <w:tcW w:w="1346" w:type="dxa"/>
            <w:gridSpan w:val="3"/>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 xml:space="preserve">Option 2. </w:t>
            </w:r>
            <w:proofErr w:type="gramStart"/>
            <w:r>
              <w:t>We’d</w:t>
            </w:r>
            <w:proofErr w:type="gramEnd"/>
            <w:r>
              <w:t xml:space="preserve">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rsidTr="00BC6873">
        <w:trPr>
          <w:gridAfter w:val="1"/>
          <w:wAfter w:w="21" w:type="dxa"/>
          <w:trHeight w:val="264"/>
          <w:jc w:val="center"/>
        </w:trPr>
        <w:tc>
          <w:tcPr>
            <w:tcW w:w="1346" w:type="dxa"/>
            <w:gridSpan w:val="3"/>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rsidTr="00BC6873">
        <w:trPr>
          <w:gridAfter w:val="1"/>
          <w:wAfter w:w="21" w:type="dxa"/>
          <w:trHeight w:val="264"/>
          <w:jc w:val="center"/>
        </w:trPr>
        <w:tc>
          <w:tcPr>
            <w:tcW w:w="1346" w:type="dxa"/>
            <w:gridSpan w:val="3"/>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rsidTr="00BC6873">
        <w:trPr>
          <w:gridAfter w:val="1"/>
          <w:wAfter w:w="21" w:type="dxa"/>
          <w:trHeight w:val="264"/>
          <w:jc w:val="center"/>
        </w:trPr>
        <w:tc>
          <w:tcPr>
            <w:tcW w:w="1346" w:type="dxa"/>
            <w:gridSpan w:val="3"/>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rsidTr="00BC6873">
        <w:trPr>
          <w:gridAfter w:val="1"/>
          <w:wAfter w:w="21" w:type="dxa"/>
          <w:trHeight w:val="264"/>
          <w:jc w:val="center"/>
        </w:trPr>
        <w:tc>
          <w:tcPr>
            <w:tcW w:w="1346" w:type="dxa"/>
            <w:gridSpan w:val="3"/>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rsidTr="00BC6873">
        <w:trPr>
          <w:gridAfter w:val="1"/>
          <w:wAfter w:w="21" w:type="dxa"/>
          <w:trHeight w:val="264"/>
          <w:jc w:val="center"/>
        </w:trPr>
        <w:tc>
          <w:tcPr>
            <w:tcW w:w="1346" w:type="dxa"/>
            <w:gridSpan w:val="3"/>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r w:rsidR="00367094" w14:paraId="707D4C78" w14:textId="77777777" w:rsidTr="00BC6873">
        <w:trPr>
          <w:gridBefore w:val="1"/>
          <w:wBefore w:w="21" w:type="dxa"/>
          <w:trHeight w:val="264"/>
          <w:jc w:val="center"/>
        </w:trPr>
        <w:tc>
          <w:tcPr>
            <w:tcW w:w="1304" w:type="dxa"/>
            <w:vAlign w:val="center"/>
          </w:tcPr>
          <w:p w14:paraId="277BC37A" w14:textId="77777777" w:rsidR="00367094" w:rsidRDefault="00367094" w:rsidP="00CE344A">
            <w:pPr>
              <w:spacing w:after="0"/>
              <w:rPr>
                <w:rFonts w:eastAsiaTheme="minorEastAsia"/>
                <w:lang w:val="en-US" w:eastAsia="zh-CN"/>
              </w:rPr>
            </w:pPr>
            <w:r>
              <w:rPr>
                <w:rFonts w:eastAsiaTheme="minorEastAsia"/>
                <w:lang w:val="en-US" w:eastAsia="zh-CN"/>
              </w:rPr>
              <w:t>Samsung</w:t>
            </w:r>
          </w:p>
        </w:tc>
        <w:tc>
          <w:tcPr>
            <w:tcW w:w="7516" w:type="dxa"/>
            <w:gridSpan w:val="3"/>
          </w:tcPr>
          <w:p w14:paraId="5206F8A2" w14:textId="77777777" w:rsidR="00367094" w:rsidRDefault="00367094" w:rsidP="00CE344A">
            <w:pPr>
              <w:tabs>
                <w:tab w:val="left" w:pos="1198"/>
              </w:tabs>
              <w:spacing w:after="0"/>
            </w:pPr>
            <w:r>
              <w:t>Option2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266F36A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w:t>
      </w:r>
      <w:r w:rsidRPr="006D4BB6">
        <w:rPr>
          <w:b/>
          <w:bCs/>
          <w:lang w:eastAsia="zh-CN"/>
        </w:rPr>
        <w:t xml:space="preserve">capture </w:t>
      </w:r>
      <w:r w:rsidRPr="006D4BB6">
        <w:rPr>
          <w:b/>
          <w:bCs/>
          <w:color w:val="FF0000"/>
          <w:lang w:eastAsia="zh-CN"/>
        </w:rPr>
        <w:fldChar w:fldCharType="begin"/>
      </w:r>
      <w:r w:rsidRPr="006D4BB6">
        <w:rPr>
          <w:b/>
          <w:bCs/>
          <w:color w:val="FF0000"/>
          <w:lang w:eastAsia="zh-CN"/>
        </w:rPr>
        <w:instrText xml:space="preserve"> REF _Ref56032487 \h </w:instrText>
      </w:r>
      <w:r w:rsidRPr="006D4BB6">
        <w:rPr>
          <w:b/>
          <w:bCs/>
          <w:color w:val="FF0000"/>
          <w:lang w:eastAsia="zh-CN"/>
        </w:rPr>
      </w:r>
      <w:r w:rsidR="006D4BB6" w:rsidRPr="006D4BB6">
        <w:rPr>
          <w:b/>
          <w:bCs/>
          <w:color w:val="FF0000"/>
          <w:lang w:eastAsia="zh-CN"/>
        </w:rPr>
        <w:instrText xml:space="preserve"> \* MERGEFORMAT </w:instrText>
      </w:r>
      <w:r w:rsidRPr="006D4BB6">
        <w:rPr>
          <w:b/>
          <w:bCs/>
          <w:color w:val="FF0000"/>
          <w:lang w:eastAsia="zh-CN"/>
        </w:rPr>
        <w:fldChar w:fldCharType="separate"/>
      </w:r>
      <w:r w:rsidRPr="006D4BB6">
        <w:rPr>
          <w:b/>
          <w:bCs/>
          <w:color w:val="FF0000"/>
        </w:rPr>
        <w:t xml:space="preserve">Table </w:t>
      </w:r>
      <w:r w:rsidRPr="006D4BB6">
        <w:rPr>
          <w:b/>
          <w:bCs/>
          <w:noProof/>
          <w:color w:val="FF0000"/>
        </w:rPr>
        <w:t>1</w:t>
      </w:r>
      <w:r w:rsidRPr="006D4BB6">
        <w:rPr>
          <w:b/>
          <w:bCs/>
          <w:color w:val="FF0000"/>
          <w:lang w:eastAsia="zh-CN"/>
        </w:rPr>
        <w:fldChar w:fldCharType="end"/>
      </w:r>
      <w:r w:rsidR="006D4BB6" w:rsidRPr="006D4BB6">
        <w:rPr>
          <w:b/>
          <w:bCs/>
          <w:color w:val="FF0000"/>
          <w:lang w:eastAsia="zh-CN"/>
        </w:rPr>
        <w:t>,</w:t>
      </w:r>
      <w:r w:rsidRPr="006D4BB6">
        <w:rPr>
          <w:b/>
          <w:bCs/>
          <w:color w:val="FF0000"/>
          <w:lang w:eastAsia="zh-CN"/>
        </w:rPr>
        <w:t xml:space="preserve"> </w:t>
      </w:r>
      <w:r w:rsidRPr="006D4BB6">
        <w:rPr>
          <w:b/>
          <w:bCs/>
          <w:color w:val="FF0000"/>
          <w:lang w:eastAsia="zh-CN"/>
        </w:rPr>
        <w:fldChar w:fldCharType="begin"/>
      </w:r>
      <w:r w:rsidRPr="006D4BB6">
        <w:rPr>
          <w:b/>
          <w:bCs/>
          <w:color w:val="FF0000"/>
          <w:lang w:eastAsia="zh-CN"/>
        </w:rPr>
        <w:instrText xml:space="preserve"> REF _Ref56032490 \h </w:instrText>
      </w:r>
      <w:r w:rsidRPr="006D4BB6">
        <w:rPr>
          <w:b/>
          <w:bCs/>
          <w:color w:val="FF0000"/>
          <w:lang w:eastAsia="zh-CN"/>
        </w:rPr>
      </w:r>
      <w:r w:rsidR="006D4BB6" w:rsidRPr="006D4BB6">
        <w:rPr>
          <w:b/>
          <w:bCs/>
          <w:color w:val="FF0000"/>
          <w:lang w:eastAsia="zh-CN"/>
        </w:rPr>
        <w:instrText xml:space="preserve"> \* MERGEFORMAT </w:instrText>
      </w:r>
      <w:r w:rsidRPr="006D4BB6">
        <w:rPr>
          <w:b/>
          <w:bCs/>
          <w:color w:val="FF0000"/>
          <w:lang w:eastAsia="zh-CN"/>
        </w:rPr>
        <w:fldChar w:fldCharType="separate"/>
      </w:r>
      <w:r w:rsidRPr="006D4BB6">
        <w:rPr>
          <w:b/>
          <w:bCs/>
          <w:color w:val="FF0000"/>
        </w:rPr>
        <w:t xml:space="preserve">Table </w:t>
      </w:r>
      <w:r w:rsidRPr="006D4BB6">
        <w:rPr>
          <w:b/>
          <w:bCs/>
          <w:noProof/>
          <w:color w:val="FF0000"/>
        </w:rPr>
        <w:t>2</w:t>
      </w:r>
      <w:r w:rsidRPr="006D4BB6">
        <w:rPr>
          <w:b/>
          <w:bCs/>
          <w:color w:val="FF0000"/>
          <w:lang w:eastAsia="zh-CN"/>
        </w:rPr>
        <w:fldChar w:fldCharType="end"/>
      </w:r>
      <w:r w:rsidR="006D4BB6" w:rsidRPr="006D4BB6">
        <w:rPr>
          <w:b/>
          <w:bCs/>
          <w:color w:val="FF0000"/>
          <w:lang w:eastAsia="zh-CN"/>
        </w:rPr>
        <w:t xml:space="preserve">, and </w:t>
      </w:r>
      <w:r w:rsidR="006D4BB6" w:rsidRPr="006D4BB6">
        <w:rPr>
          <w:b/>
          <w:bCs/>
          <w:color w:val="FF0000"/>
          <w:lang w:eastAsia="zh-CN"/>
        </w:rPr>
        <w:fldChar w:fldCharType="begin"/>
      </w:r>
      <w:r w:rsidR="006D4BB6" w:rsidRPr="006D4BB6">
        <w:rPr>
          <w:b/>
          <w:bCs/>
          <w:color w:val="FF0000"/>
          <w:lang w:eastAsia="zh-CN"/>
        </w:rPr>
        <w:instrText xml:space="preserve"> REF _Ref56072621 \h </w:instrText>
      </w:r>
      <w:r w:rsidR="006D4BB6" w:rsidRPr="006D4BB6">
        <w:rPr>
          <w:b/>
          <w:bCs/>
          <w:color w:val="FF0000"/>
          <w:lang w:eastAsia="zh-CN"/>
        </w:rPr>
      </w:r>
      <w:r w:rsidR="006D4BB6" w:rsidRPr="006D4BB6">
        <w:rPr>
          <w:b/>
          <w:bCs/>
          <w:color w:val="FF0000"/>
          <w:lang w:eastAsia="zh-CN"/>
        </w:rPr>
        <w:instrText xml:space="preserve"> \* MERGEFORMAT </w:instrText>
      </w:r>
      <w:r w:rsidR="006D4BB6" w:rsidRPr="006D4BB6">
        <w:rPr>
          <w:b/>
          <w:bCs/>
          <w:color w:val="FF0000"/>
          <w:lang w:eastAsia="zh-CN"/>
        </w:rPr>
        <w:fldChar w:fldCharType="separate"/>
      </w:r>
      <w:r w:rsidR="006D4BB6" w:rsidRPr="00061178">
        <w:rPr>
          <w:b/>
          <w:bCs/>
          <w:color w:val="FF0000"/>
        </w:rPr>
        <w:t xml:space="preserve">Table </w:t>
      </w:r>
      <w:r w:rsidR="006D4BB6" w:rsidRPr="00061178">
        <w:rPr>
          <w:b/>
          <w:bCs/>
          <w:noProof/>
          <w:color w:val="FF0000"/>
        </w:rPr>
        <w:t>3</w:t>
      </w:r>
      <w:r w:rsidR="006D4BB6" w:rsidRPr="006D4BB6">
        <w:rPr>
          <w:b/>
          <w:bCs/>
          <w:color w:val="FF0000"/>
          <w:lang w:eastAsia="zh-CN"/>
        </w:rPr>
        <w:fldChar w:fldCharType="end"/>
      </w:r>
      <w:r w:rsidRPr="006D4BB6">
        <w:rPr>
          <w:b/>
          <w:bCs/>
          <w:color w:val="FF0000"/>
          <w:lang w:eastAsia="zh-CN"/>
        </w:rPr>
        <w:t xml:space="preserve"> </w:t>
      </w:r>
      <w:r w:rsidRPr="006D4BB6">
        <w:rPr>
          <w:b/>
          <w:bCs/>
          <w:lang w:eastAsia="zh-CN"/>
        </w:rPr>
        <w:t>in</w:t>
      </w:r>
      <w:r>
        <w:rPr>
          <w:b/>
          <w:bCs/>
          <w:lang w:eastAsia="zh-CN"/>
        </w:rPr>
        <w:t xml:space="preserve"> the TR. </w:t>
      </w:r>
    </w:p>
    <w:p w14:paraId="138FBA6C" w14:textId="40A2DB04" w:rsidR="0088285E" w:rsidRDefault="0088285E" w:rsidP="008039F2">
      <w:pPr>
        <w:spacing w:after="0"/>
        <w:rPr>
          <w:b/>
          <w:bCs/>
          <w:lang w:eastAsia="zh-CN"/>
        </w:rPr>
      </w:pPr>
      <w:r>
        <w:rPr>
          <w:b/>
          <w:bCs/>
          <w:lang w:eastAsia="zh-CN"/>
        </w:rPr>
        <w:t xml:space="preserve">Note: Table 1, 2, 3 may change subject to addition of late results submission. But the late results will not be used to draw any observation/conclusion.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1DE82B4C"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529D2AF4" w14:textId="50662FA3" w:rsidR="001D4161" w:rsidRDefault="006768E3" w:rsidP="001D4161">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B3E7061" w14:textId="07FE9807" w:rsidR="001D4161" w:rsidRDefault="001D4161" w:rsidP="001D4161">
      <w:pPr>
        <w:spacing w:after="0"/>
        <w:rPr>
          <w:lang w:val="en-IN"/>
        </w:rPr>
      </w:pPr>
    </w:p>
    <w:p w14:paraId="4D1B06B4" w14:textId="7B67B21A" w:rsidR="001D4161" w:rsidRPr="001D4161" w:rsidRDefault="001D4161" w:rsidP="001D4161">
      <w:pPr>
        <w:rPr>
          <w:b/>
          <w:bCs/>
          <w:lang w:eastAsia="zh-CN"/>
        </w:rPr>
      </w:pPr>
      <w:r>
        <w:rPr>
          <w:b/>
          <w:bCs/>
          <w:lang w:eastAsia="zh-CN"/>
        </w:rPr>
        <w:t>Proposal 3-3</w:t>
      </w:r>
      <w:r>
        <w:rPr>
          <w:b/>
          <w:bCs/>
          <w:color w:val="FF0000"/>
          <w:lang w:eastAsia="zh-CN"/>
        </w:rPr>
        <w:t>c</w:t>
      </w:r>
      <w:r>
        <w:rPr>
          <w:b/>
          <w:bCs/>
          <w:lang w:eastAsia="zh-CN"/>
        </w:rPr>
        <w:t>: For DMRS-less PUCCH, capture the following in the TR</w:t>
      </w:r>
    </w:p>
    <w:p w14:paraId="5A1A079D" w14:textId="74EA97D1"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proofErr w:type="gramStart"/>
      <w:r w:rsidRPr="00CD6E67">
        <w:rPr>
          <w:rFonts w:ascii="Times New Roman" w:hAnsi="Times New Roman"/>
          <w:color w:val="FF0000"/>
          <w:sz w:val="20"/>
          <w:szCs w:val="20"/>
          <w:lang w:val="en-IN"/>
        </w:rPr>
        <w:t>Similar to</w:t>
      </w:r>
      <w:proofErr w:type="gramEnd"/>
      <w:r w:rsidRPr="00CD6E67">
        <w:rPr>
          <w:rFonts w:ascii="Times New Roman" w:hAnsi="Times New Roman"/>
          <w:color w:val="FF0000"/>
          <w:sz w:val="20"/>
          <w:szCs w:val="20"/>
          <w:lang w:val="en-IN"/>
        </w:rPr>
        <w:t xml:space="preserve"> PUCCH format 0, the new PUCCH format does not have DMRS for interference suppression and tracking loops</w:t>
      </w:r>
      <w:r w:rsidR="001D4161">
        <w:rPr>
          <w:rFonts w:ascii="Times New Roman" w:hAnsi="Times New Roman"/>
          <w:color w:val="FF0000"/>
          <w:sz w:val="20"/>
          <w:szCs w:val="20"/>
          <w:lang w:val="en-IN"/>
        </w:rPr>
        <w:t xml:space="preserve"> at the receiver</w:t>
      </w:r>
      <w:r w:rsidRPr="00CD6E67">
        <w:rPr>
          <w:rFonts w:ascii="Times New Roman" w:hAnsi="Times New Roman"/>
          <w:color w:val="FF0000"/>
          <w:sz w:val="20"/>
          <w:szCs w:val="20"/>
          <w:lang w:val="en-IN"/>
        </w:rPr>
        <w:t xml:space="preserve">.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153E56D9" w14:textId="7A23CA84" w:rsidR="00061178" w:rsidRPr="00C3773C" w:rsidRDefault="00061178"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Four potential approaches to implement the sequences for DMRS-less PUCCH were studied. </w:t>
      </w:r>
    </w:p>
    <w:p w14:paraId="0EFA981C" w14:textId="69D50C73"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1: Reuse Rel-15/16 CGS/ZC/Gold/m-sequences generation with the same sequence length being supported in Rel-15/16</w:t>
      </w:r>
    </w:p>
    <w:p w14:paraId="0000978B" w14:textId="5BE41DF2"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lastRenderedPageBreak/>
        <w:t>Approach 2: Reuse Rel-15/16 CGS/ZC/Gold/m-sequences generation with a different sequence length being supported in Rel-15/16</w:t>
      </w:r>
    </w:p>
    <w:p w14:paraId="595DB37D" w14:textId="15E9DAB1"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Approach 3: Modification of NR Rel-15/16 UCI encoding scheme</w:t>
      </w:r>
      <w:r w:rsidR="00C3773C" w:rsidRPr="00C3773C">
        <w:rPr>
          <w:rFonts w:ascii="Times New Roman" w:hAnsi="Times New Roman"/>
          <w:color w:val="FF0000"/>
          <w:sz w:val="20"/>
          <w:szCs w:val="20"/>
          <w:lang w:val="en-IN"/>
        </w:rPr>
        <w:t xml:space="preserve"> to generate the sequences </w:t>
      </w:r>
    </w:p>
    <w:p w14:paraId="6F0D6B27" w14:textId="79EB1FB5" w:rsidR="00061178" w:rsidRPr="00C3773C" w:rsidRDefault="00061178" w:rsidP="00061178">
      <w:pPr>
        <w:pStyle w:val="ListParagraph"/>
        <w:numPr>
          <w:ilvl w:val="1"/>
          <w:numId w:val="46"/>
        </w:numPr>
        <w:adjustRightInd/>
        <w:spacing w:after="0" w:line="252" w:lineRule="auto"/>
        <w:textAlignment w:val="auto"/>
        <w:rPr>
          <w:rFonts w:ascii="Times New Roman" w:hAnsi="Times New Roman"/>
          <w:color w:val="FF0000"/>
          <w:sz w:val="20"/>
          <w:szCs w:val="20"/>
          <w:lang w:val="en-IN"/>
        </w:rPr>
      </w:pPr>
      <w:r w:rsidRPr="00C3773C">
        <w:rPr>
          <w:rFonts w:ascii="Times New Roman" w:hAnsi="Times New Roman"/>
          <w:color w:val="FF0000"/>
          <w:sz w:val="20"/>
          <w:szCs w:val="20"/>
          <w:lang w:val="en-IN"/>
        </w:rPr>
        <w:t xml:space="preserve">Approach 4: implement a new sequence generation </w:t>
      </w:r>
      <w:r w:rsidR="00C3773C">
        <w:rPr>
          <w:rFonts w:ascii="Times New Roman" w:hAnsi="Times New Roman"/>
          <w:color w:val="FF0000"/>
          <w:sz w:val="20"/>
          <w:szCs w:val="20"/>
          <w:lang w:val="en-IN"/>
        </w:rPr>
        <w:t xml:space="preserve">which is </w:t>
      </w:r>
      <w:r w:rsidRPr="00C3773C">
        <w:rPr>
          <w:rFonts w:ascii="Times New Roman" w:hAnsi="Times New Roman"/>
          <w:color w:val="FF0000"/>
          <w:sz w:val="20"/>
          <w:szCs w:val="20"/>
          <w:lang w:val="en-IN"/>
        </w:rPr>
        <w:t xml:space="preserve">not covered by above, if the new sequence is adopted in spec. </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w:t>
            </w:r>
            <w:proofErr w:type="gramStart"/>
            <w:r>
              <w:rPr>
                <w:sz w:val="20"/>
                <w:szCs w:val="20"/>
              </w:rPr>
              <w:t>can’t</w:t>
            </w:r>
            <w:proofErr w:type="gramEnd"/>
            <w:r>
              <w:rPr>
                <w:sz w:val="20"/>
                <w:szCs w:val="20"/>
              </w:rPr>
              <w:t xml:space="preserve">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UCI payload size, until a design is finalized, we will not be able to identify this range accurately. Rather than pursuing preciseness, it will be good to have some room to further define this in the WI phase, assuming we pursue </w:t>
            </w:r>
            <w:r>
              <w:rPr>
                <w:sz w:val="20"/>
                <w:szCs w:val="20"/>
              </w:rPr>
              <w:lastRenderedPageBreak/>
              <w:t>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w:t>
            </w:r>
            <w:proofErr w:type="gramStart"/>
            <w:r>
              <w:rPr>
                <w:sz w:val="20"/>
                <w:szCs w:val="20"/>
              </w:rPr>
              <w:t>don’t</w:t>
            </w:r>
            <w:proofErr w:type="gramEnd"/>
            <w:r>
              <w:rPr>
                <w:sz w:val="20"/>
                <w:szCs w:val="20"/>
              </w:rPr>
              <w:t xml:space="preserve"> want to give the impression that RAN1 did not sufficiently study the performance of this enhancement. Many companies are still in the process of aligning their simulation results and we </w:t>
            </w:r>
            <w:proofErr w:type="gramStart"/>
            <w:r>
              <w:rPr>
                <w:sz w:val="20"/>
                <w:szCs w:val="20"/>
              </w:rPr>
              <w:t>don’t</w:t>
            </w:r>
            <w:proofErr w:type="gramEnd"/>
            <w:r>
              <w:rPr>
                <w:sz w:val="20"/>
                <w:szCs w:val="20"/>
              </w:rPr>
              <w:t xml:space="preserve">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lastRenderedPageBreak/>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w:t>
            </w:r>
            <w:r>
              <w:rPr>
                <w:rFonts w:ascii="Times New Roman" w:hAnsi="Times New Roman"/>
                <w:sz w:val="20"/>
                <w:szCs w:val="20"/>
                <w:lang w:val="en-IN"/>
              </w:rPr>
              <w:lastRenderedPageBreak/>
              <w:t xml:space="preserve">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w:t>
            </w:r>
            <w:proofErr w:type="gramStart"/>
            <w:r>
              <w:rPr>
                <w:rFonts w:ascii="Times New Roman" w:hAnsi="Times New Roman"/>
                <w:sz w:val="20"/>
                <w:szCs w:val="20"/>
                <w:lang w:eastAsia="zh-CN"/>
              </w:rPr>
              <w:t>in order to</w:t>
            </w:r>
            <w:proofErr w:type="gramEnd"/>
            <w:r>
              <w:rPr>
                <w:rFonts w:ascii="Times New Roman" w:hAnsi="Times New Roman"/>
                <w:sz w:val="20"/>
                <w:szCs w:val="20"/>
                <w:lang w:eastAsia="zh-CN"/>
              </w:rPr>
              <w:t xml:space="preserve">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w:t>
            </w:r>
            <w:proofErr w:type="gramStart"/>
            <w:r>
              <w:rPr>
                <w:rFonts w:eastAsia="SimSun" w:hint="eastAsia"/>
                <w:lang w:val="en-US" w:eastAsia="zh-CN"/>
              </w:rPr>
              <w:t>that,</w:t>
            </w:r>
            <w:proofErr w:type="gramEnd"/>
            <w:r>
              <w:rPr>
                <w:rFonts w:eastAsia="SimSun" w:hint="eastAsia"/>
                <w:lang w:val="en-US" w:eastAsia="zh-CN"/>
              </w:rPr>
              <w:t xml:space="preserve">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xml:space="preserve">,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3pt;height:20.55pt;mso-width-percent:0;mso-height-percent:0;mso-width-percent:0;mso-height-percent:0" o:ole="">
                  <v:imagedata r:id="rId14" o:title=""/>
                </v:shape>
                <o:OLEObject Type="Embed" ProgID="Equation.3" ShapeID="_x0000_i1025" DrawAspect="Content" ObjectID="_1666693798"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w:t>
            </w:r>
            <w:r>
              <w:rPr>
                <w:lang w:val="en-US"/>
              </w:rPr>
              <w:lastRenderedPageBreak/>
              <w:t xml:space="preserve">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w:t>
            </w:r>
            <w:r>
              <w:rPr>
                <w:rFonts w:asciiTheme="minorHAnsi" w:hAnsiTheme="minorHAnsi" w:cstheme="minorHAnsi"/>
                <w:sz w:val="20"/>
                <w:szCs w:val="20"/>
                <w:lang w:val="en-US"/>
              </w:rPr>
              <w:lastRenderedPageBreak/>
              <w:t>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 xml:space="preserve">The size of the sequence pool over which the receiver for the new PUCCH format needs to perform correlation </w:t>
            </w:r>
            <w:r>
              <w:rPr>
                <w:rFonts w:ascii="Times New Roman" w:hAnsi="Times New Roman"/>
                <w:i/>
                <w:iCs/>
                <w:color w:val="0070C0"/>
                <w:sz w:val="20"/>
                <w:szCs w:val="20"/>
                <w:lang w:val="en-IN" w:eastAsia="zh-CN"/>
              </w:rPr>
              <w:lastRenderedPageBreak/>
              <w:t>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w:t>
            </w:r>
            <w:r>
              <w:rPr>
                <w:rFonts w:asciiTheme="minorHAnsi" w:eastAsia="MS Mincho" w:hAnsiTheme="minorHAnsi" w:cstheme="minorHAnsi"/>
                <w:lang w:val="en-US" w:eastAsia="ja-JP"/>
              </w:rPr>
              <w:lastRenderedPageBreak/>
              <w:t>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w:t>
            </w:r>
            <w:r>
              <w:rPr>
                <w:rFonts w:asciiTheme="minorHAnsi" w:eastAsia="MS Mincho" w:hAnsiTheme="minorHAnsi" w:cstheme="minorHAnsi"/>
                <w:sz w:val="22"/>
                <w:szCs w:val="22"/>
                <w:lang w:val="en-US" w:eastAsia="ja-JP"/>
              </w:rPr>
              <w:lastRenderedPageBreak/>
              <w:t>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w:t>
            </w:r>
            <w:r>
              <w:rPr>
                <w:rFonts w:eastAsia="MS Mincho"/>
                <w:lang w:eastAsia="ja-JP"/>
              </w:rPr>
              <w:lastRenderedPageBreak/>
              <w:t xml:space="preserve">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w:t>
            </w:r>
            <w:r>
              <w:rPr>
                <w:rFonts w:ascii="Times New Roman" w:hAnsi="Times New Roman"/>
                <w:sz w:val="20"/>
                <w:szCs w:val="20"/>
                <w:lang w:eastAsia="zh-CN"/>
              </w:rPr>
              <w:lastRenderedPageBreak/>
              <w:t xml:space="preserve">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xml:space="preserve">: the first bullet of the proposal already states that the new PUCCH format requires non-coherent detection, hence the information is given already, and the corresponding part of the third bullet is redundant. In this regard, </w:t>
            </w:r>
            <w:r>
              <w:rPr>
                <w:rFonts w:eastAsia="MS Mincho"/>
                <w:lang w:val="en-US" w:eastAsia="ja-JP"/>
              </w:rPr>
              <w:lastRenderedPageBreak/>
              <w:t>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to remove this or mention </w:t>
            </w:r>
            <w:r>
              <w:rPr>
                <w:rFonts w:eastAsia="MS Mincho"/>
                <w:lang w:val="en-US" w:eastAsia="ja-JP"/>
              </w:rPr>
              <w:lastRenderedPageBreak/>
              <w:t>“</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w:t>
            </w:r>
            <w:r w:rsidRPr="00640743">
              <w:rPr>
                <w:rFonts w:ascii="Times New Roman" w:hAnsi="Times New Roman"/>
                <w:sz w:val="20"/>
                <w:szCs w:val="20"/>
                <w:lang w:val="en-IN"/>
              </w:rPr>
              <w:lastRenderedPageBreak/>
              <w:t xml:space="preserve">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lastRenderedPageBreak/>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lastRenderedPageBreak/>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lastRenderedPageBreak/>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lastRenderedPageBreak/>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2" w:name="_Ref54814432"/>
      <w:r>
        <w:t xml:space="preserve">Table </w:t>
      </w:r>
      <w:r>
        <w:fldChar w:fldCharType="begin"/>
      </w:r>
      <w:r>
        <w:instrText xml:space="preserve"> SEQ Table \* ARABIC </w:instrText>
      </w:r>
      <w:r>
        <w:fldChar w:fldCharType="separate"/>
      </w:r>
      <w:r>
        <w:rPr>
          <w:noProof/>
        </w:rPr>
        <w:t>4</w:t>
      </w:r>
      <w:r>
        <w:fldChar w:fldCharType="end"/>
      </w:r>
      <w:bookmarkEnd w:id="12"/>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74F228F3" w14:textId="77777777" w:rsidR="00747E4D" w:rsidRDefault="00747E4D" w:rsidP="00EC0109">
            <w:pPr>
              <w:spacing w:before="0"/>
            </w:pPr>
            <w:r>
              <w:t>1~1.5dB (w DMRS bundling)</w:t>
            </w:r>
          </w:p>
          <w:p w14:paraId="79C4312A" w14:textId="77777777" w:rsidR="007E5B1B" w:rsidRDefault="007E5B1B" w:rsidP="00EC0109">
            <w:pPr>
              <w:spacing w:before="0"/>
            </w:pPr>
          </w:p>
          <w:p w14:paraId="550D6B9D" w14:textId="19DAF0D0" w:rsidR="007E5B1B" w:rsidRDefault="007E5B1B" w:rsidP="007E5B1B">
            <w:pPr>
              <w:spacing w:before="0"/>
              <w:jc w:val="left"/>
            </w:pPr>
            <w:r w:rsidRPr="007E5B1B">
              <w:rPr>
                <w:color w:val="FF0000"/>
              </w:rPr>
              <w:t xml:space="preserve">Note: the 1~1.5 gain observed is a combination of DMRS bundling gain and type-B PUSCH repetition. </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Receiver for Rel-15/16 PUCCH: coherent 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r>
              <w:rPr>
                <w:lang w:val="en-US"/>
              </w:rPr>
              <w:t xml:space="preserve">Note: </w:t>
            </w:r>
            <w:r w:rsidR="00C752A2">
              <w:rPr>
                <w:lang w:val="en-US"/>
              </w:rPr>
              <w:t xml:space="preserve">Ideal noise power estimation is used </w:t>
            </w:r>
            <w:r w:rsidR="004B642D">
              <w:rPr>
                <w:lang w:val="en-US"/>
              </w:rPr>
              <w:t>for</w:t>
            </w:r>
            <w:r w:rsidR="00C752A2">
              <w:rPr>
                <w:lang w:val="en-US"/>
              </w:rPr>
              <w:t xml:space="preserve"> </w:t>
            </w:r>
            <w:r w:rsidR="00EA5D1B">
              <w:rPr>
                <w:lang w:val="en-US"/>
              </w:rPr>
              <w:t>above</w:t>
            </w:r>
            <w:r w:rsidR="00372BDC">
              <w:rPr>
                <w:lang w:val="en-US"/>
              </w:rPr>
              <w:t xml:space="preserve"> </w:t>
            </w:r>
            <w:r w:rsidR="00C752A2">
              <w:rPr>
                <w:lang w:val="en-US"/>
              </w:rPr>
              <w:t>receiver</w:t>
            </w:r>
            <w:r w:rsidR="00344C75">
              <w:rPr>
                <w:lang w:val="en-US"/>
              </w:rPr>
              <w:t>s</w:t>
            </w:r>
            <w:r w:rsidR="00372BDC">
              <w:rPr>
                <w:lang w:val="en-US"/>
              </w:rPr>
              <w:t>,</w:t>
            </w:r>
            <w:r w:rsidR="00C752A2">
              <w:rPr>
                <w:lang w:val="en-US"/>
              </w:rPr>
              <w:t xml:space="preserve"> and the noise power is used only in DTX detection.</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lastRenderedPageBreak/>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Pr="00953FBE" w:rsidRDefault="00AB3E85">
      <w:pPr>
        <w:pStyle w:val="ListParagraph"/>
        <w:numPr>
          <w:ilvl w:val="0"/>
          <w:numId w:val="26"/>
        </w:numPr>
        <w:spacing w:after="0"/>
        <w:ind w:left="1008"/>
        <w:rPr>
          <w:rFonts w:ascii="Times New Roman" w:hAnsi="Times New Roman"/>
          <w:strike/>
          <w:color w:val="FF0000"/>
          <w:sz w:val="20"/>
          <w:szCs w:val="20"/>
          <w:lang w:eastAsia="zh-CN"/>
        </w:rPr>
      </w:pPr>
      <w:r w:rsidRPr="00953FBE">
        <w:rPr>
          <w:rFonts w:ascii="Times New Roman" w:hAnsi="Times New Roman"/>
          <w:strike/>
          <w:color w:val="FF0000"/>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 xml:space="preserve">Suggest simplifying use case to: “PUCCH type B repetition can reduce PUCCH latency </w:t>
            </w:r>
            <w:r>
              <w:rPr>
                <w:lang w:eastAsia="zh-CN"/>
              </w:rPr>
              <w:lastRenderedPageBreak/>
              <w:t>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 xml:space="preserve">If  “[Procedure to transmit actual repetition in DFT-S-OFDM waveform with 1/2/3 OFDM symbols needs to be specified, if 1/2/3 OFDM symbol actual type B PUCCH </w:t>
            </w:r>
            <w:r>
              <w:rPr>
                <w:rFonts w:eastAsia="MS Mincho"/>
                <w:bCs/>
                <w:lang w:val="en-US" w:eastAsia="ja-JP"/>
              </w:rPr>
              <w:lastRenderedPageBreak/>
              <w:t>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lastRenderedPageBreak/>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 xml:space="preserve">In our view, those 3 options can be captured in the TR, possibly with Pros/Cons, given </w:t>
            </w:r>
            <w:r w:rsidRPr="001B1291">
              <w:rPr>
                <w:rFonts w:eastAsiaTheme="minorEastAsia"/>
                <w:lang w:eastAsia="zh-CN"/>
              </w:rPr>
              <w:lastRenderedPageBreak/>
              <w:t>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3" w:name="_Ref54816307"/>
      <w:r>
        <w:t xml:space="preserve">Table </w:t>
      </w:r>
      <w:r>
        <w:fldChar w:fldCharType="begin"/>
      </w:r>
      <w:r>
        <w:instrText xml:space="preserve"> SEQ Table \* ARABIC </w:instrText>
      </w:r>
      <w:r>
        <w:fldChar w:fldCharType="separate"/>
      </w:r>
      <w:r>
        <w:rPr>
          <w:noProof/>
        </w:rPr>
        <w:t>5</w:t>
      </w:r>
      <w:r>
        <w:fldChar w:fldCharType="end"/>
      </w:r>
      <w:bookmarkEnd w:id="13"/>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77777777" w:rsidR="00387F15" w:rsidRDefault="00387F15" w:rsidP="00EC0109">
            <w:pPr>
              <w:spacing w:before="0" w:after="0"/>
              <w:jc w:val="left"/>
              <w:rPr>
                <w:highlight w:val="yellow"/>
              </w:rPr>
            </w:pPr>
            <w:r>
              <w:rPr>
                <w:highlight w:val="yellow"/>
              </w:rPr>
              <w:t xml:space="preserve">Receiver for Rel-15/16 PUCCH: </w:t>
            </w:r>
          </w:p>
          <w:p w14:paraId="580FF6ED" w14:textId="77777777" w:rsidR="00387F15" w:rsidRDefault="00387F15" w:rsidP="00EC0109">
            <w:pPr>
              <w:spacing w:before="0"/>
            </w:pPr>
            <w:r>
              <w:rPr>
                <w:highlight w:val="yellow"/>
              </w:rPr>
              <w:t>Receiver for PUCCH enhancement scheme:</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53965DEE" w:rsidR="00793CF4" w:rsidRDefault="00AB3E85">
      <w:pPr>
        <w:spacing w:after="0"/>
        <w:ind w:left="288"/>
        <w:rPr>
          <w:lang w:eastAsia="zh-CN"/>
        </w:rPr>
      </w:pPr>
      <w:r>
        <w:rPr>
          <w:b/>
          <w:bCs/>
          <w:lang w:eastAsia="zh-CN"/>
        </w:rPr>
        <w:t>Use case:</w:t>
      </w:r>
      <w:r>
        <w:rPr>
          <w:lang w:eastAsia="zh-CN"/>
        </w:rPr>
        <w:t xml:space="preserve"> </w:t>
      </w:r>
      <w:r w:rsidR="008230E7">
        <w:rPr>
          <w:lang w:val="en-IN"/>
        </w:rPr>
        <w:t xml:space="preserve">More flexible indication of PUCCH repetition factor to </w:t>
      </w:r>
      <w:r w:rsidR="008230E7">
        <w:rPr>
          <w:color w:val="FF0000"/>
          <w:lang w:val="en-IN"/>
        </w:rPr>
        <w:t>allow</w:t>
      </w:r>
      <w:r w:rsidR="008230E7">
        <w:rPr>
          <w:lang w:val="en-IN"/>
        </w:rPr>
        <w:t xml:space="preserve"> </w:t>
      </w:r>
      <w:r w:rsidR="008230E7" w:rsidRPr="00835DFC">
        <w:rPr>
          <w:strike/>
          <w:lang w:val="en-IN"/>
        </w:rPr>
        <w:t>improve</w:t>
      </w:r>
      <w:r w:rsidR="008230E7">
        <w:rPr>
          <w:lang w:val="en-IN"/>
        </w:rPr>
        <w:t xml:space="preserve"> </w:t>
      </w:r>
      <w:r w:rsidR="008230E7" w:rsidRPr="00835DFC">
        <w:rPr>
          <w:color w:val="FF0000"/>
          <w:lang w:val="en-IN"/>
        </w:rPr>
        <w:t>achiev</w:t>
      </w:r>
      <w:r w:rsidR="008230E7">
        <w:rPr>
          <w:color w:val="FF0000"/>
          <w:lang w:val="en-IN"/>
        </w:rPr>
        <w:t>ing</w:t>
      </w:r>
      <w:r w:rsidR="008230E7">
        <w:rPr>
          <w:lang w:val="en-IN"/>
        </w:rPr>
        <w:t xml:space="preserve"> </w:t>
      </w:r>
      <w:r w:rsidR="008230E7" w:rsidRPr="00835DFC">
        <w:rPr>
          <w:color w:val="FF0000"/>
          <w:lang w:val="en-IN"/>
        </w:rPr>
        <w:t xml:space="preserve">a certain </w:t>
      </w:r>
      <w:r w:rsidR="008230E7">
        <w:rPr>
          <w:lang w:val="en-IN"/>
        </w:rPr>
        <w:t xml:space="preserve">coverage </w:t>
      </w:r>
      <w:r w:rsidR="008230E7" w:rsidRPr="00835DFC">
        <w:rPr>
          <w:strike/>
          <w:lang w:val="en-IN"/>
        </w:rPr>
        <w:t>while maintaining spectral efficiency</w:t>
      </w:r>
      <w:r w:rsidR="008230E7">
        <w:rPr>
          <w:strike/>
          <w:lang w:val="en-IN"/>
        </w:rPr>
        <w:t xml:space="preserve"> </w:t>
      </w:r>
      <w:r w:rsidR="008230E7" w:rsidRPr="00835DFC">
        <w:rPr>
          <w:color w:val="FF0000"/>
          <w:lang w:val="en-IN"/>
        </w:rPr>
        <w:t xml:space="preserve">with </w:t>
      </w:r>
      <w:r w:rsidR="008230E7">
        <w:rPr>
          <w:color w:val="FF0000"/>
          <w:lang w:val="en-IN"/>
        </w:rPr>
        <w:t>more efficient resource utilization</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9198" w:type="dxa"/>
        <w:jc w:val="center"/>
        <w:tblLayout w:type="fixed"/>
        <w:tblLook w:val="04A0" w:firstRow="1" w:lastRow="0" w:firstColumn="1" w:lastColumn="0" w:noHBand="0" w:noVBand="1"/>
      </w:tblPr>
      <w:tblGrid>
        <w:gridCol w:w="378"/>
        <w:gridCol w:w="967"/>
        <w:gridCol w:w="383"/>
        <w:gridCol w:w="7087"/>
        <w:gridCol w:w="383"/>
      </w:tblGrid>
      <w:tr w:rsidR="00793CF4" w14:paraId="27315920" w14:textId="77777777" w:rsidTr="006F64A0">
        <w:trPr>
          <w:gridAfter w:val="1"/>
          <w:wAfter w:w="383" w:type="dxa"/>
          <w:trHeight w:val="300"/>
          <w:jc w:val="center"/>
        </w:trPr>
        <w:tc>
          <w:tcPr>
            <w:tcW w:w="1345" w:type="dxa"/>
            <w:gridSpan w:val="2"/>
            <w:vAlign w:val="center"/>
          </w:tcPr>
          <w:p w14:paraId="34286C14" w14:textId="77777777" w:rsidR="00793CF4" w:rsidRDefault="00AB3E85">
            <w:pPr>
              <w:spacing w:after="0"/>
              <w:rPr>
                <w:lang w:val="en-IN"/>
              </w:rPr>
            </w:pPr>
            <w:r>
              <w:rPr>
                <w:lang w:val="en-IN"/>
              </w:rPr>
              <w:t>Company</w:t>
            </w:r>
          </w:p>
        </w:tc>
        <w:tc>
          <w:tcPr>
            <w:tcW w:w="7470" w:type="dxa"/>
            <w:gridSpan w:val="2"/>
            <w:vAlign w:val="center"/>
          </w:tcPr>
          <w:p w14:paraId="0DC705AC" w14:textId="77777777" w:rsidR="00793CF4" w:rsidRDefault="00AB3E85">
            <w:pPr>
              <w:spacing w:after="0"/>
              <w:rPr>
                <w:lang w:val="en-IN"/>
              </w:rPr>
            </w:pPr>
            <w:r>
              <w:rPr>
                <w:lang w:val="en-IN"/>
              </w:rPr>
              <w:t>Comments</w:t>
            </w:r>
          </w:p>
        </w:tc>
      </w:tr>
      <w:tr w:rsidR="00793CF4" w14:paraId="5CCD18BA" w14:textId="77777777" w:rsidTr="006F64A0">
        <w:trPr>
          <w:gridAfter w:val="1"/>
          <w:wAfter w:w="383" w:type="dxa"/>
          <w:trHeight w:val="264"/>
          <w:jc w:val="center"/>
        </w:trPr>
        <w:tc>
          <w:tcPr>
            <w:tcW w:w="1345" w:type="dxa"/>
            <w:gridSpan w:val="2"/>
            <w:vAlign w:val="center"/>
          </w:tcPr>
          <w:p w14:paraId="2B34D899" w14:textId="77777777" w:rsidR="00793CF4" w:rsidRDefault="00AB3E85">
            <w:pPr>
              <w:spacing w:after="0"/>
              <w:rPr>
                <w:lang w:val="en-IN"/>
              </w:rPr>
            </w:pPr>
            <w:r>
              <w:rPr>
                <w:lang w:val="en-IN"/>
              </w:rPr>
              <w:t>Ericsson</w:t>
            </w:r>
          </w:p>
        </w:tc>
        <w:tc>
          <w:tcPr>
            <w:tcW w:w="7470" w:type="dxa"/>
            <w:gridSpan w:val="2"/>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rsidTr="006F64A0">
        <w:trPr>
          <w:gridAfter w:val="1"/>
          <w:wAfter w:w="383" w:type="dxa"/>
          <w:trHeight w:val="264"/>
          <w:jc w:val="center"/>
        </w:trPr>
        <w:tc>
          <w:tcPr>
            <w:tcW w:w="1345" w:type="dxa"/>
            <w:gridSpan w:val="2"/>
            <w:vAlign w:val="center"/>
          </w:tcPr>
          <w:p w14:paraId="433A7C46" w14:textId="77777777" w:rsidR="00793CF4" w:rsidRDefault="00AB3E85">
            <w:pPr>
              <w:spacing w:after="0"/>
              <w:rPr>
                <w:rFonts w:eastAsia="SimSun"/>
                <w:lang w:eastAsia="zh-CN"/>
              </w:rPr>
            </w:pPr>
            <w:r>
              <w:rPr>
                <w:rFonts w:eastAsia="SimSun"/>
                <w:lang w:eastAsia="zh-CN"/>
              </w:rPr>
              <w:lastRenderedPageBreak/>
              <w:t>Samsung</w:t>
            </w:r>
          </w:p>
        </w:tc>
        <w:tc>
          <w:tcPr>
            <w:tcW w:w="7470" w:type="dxa"/>
            <w:gridSpan w:val="2"/>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rsidTr="006F64A0">
        <w:trPr>
          <w:gridAfter w:val="1"/>
          <w:wAfter w:w="383" w:type="dxa"/>
          <w:trHeight w:val="264"/>
          <w:jc w:val="center"/>
        </w:trPr>
        <w:tc>
          <w:tcPr>
            <w:tcW w:w="1345" w:type="dxa"/>
            <w:gridSpan w:val="2"/>
            <w:vAlign w:val="center"/>
          </w:tcPr>
          <w:p w14:paraId="4609F4A5" w14:textId="77777777" w:rsidR="00793CF4" w:rsidRDefault="00AB3E85">
            <w:pPr>
              <w:spacing w:after="0"/>
              <w:rPr>
                <w:rFonts w:eastAsia="SimSun"/>
                <w:lang w:eastAsia="zh-CN"/>
              </w:rPr>
            </w:pPr>
            <w:r>
              <w:rPr>
                <w:lang w:val="en-IN"/>
              </w:rPr>
              <w:t>Intel</w:t>
            </w:r>
          </w:p>
        </w:tc>
        <w:tc>
          <w:tcPr>
            <w:tcW w:w="7470" w:type="dxa"/>
            <w:gridSpan w:val="2"/>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rsidTr="006F64A0">
        <w:trPr>
          <w:gridAfter w:val="1"/>
          <w:wAfter w:w="383" w:type="dxa"/>
          <w:trHeight w:val="264"/>
          <w:jc w:val="center"/>
        </w:trPr>
        <w:tc>
          <w:tcPr>
            <w:tcW w:w="1345" w:type="dxa"/>
            <w:gridSpan w:val="2"/>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gridSpan w:val="2"/>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rsidTr="006F64A0">
        <w:trPr>
          <w:gridAfter w:val="1"/>
          <w:wAfter w:w="383" w:type="dxa"/>
          <w:trHeight w:val="264"/>
          <w:jc w:val="center"/>
        </w:trPr>
        <w:tc>
          <w:tcPr>
            <w:tcW w:w="1345" w:type="dxa"/>
            <w:gridSpan w:val="2"/>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gridSpan w:val="2"/>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rsidTr="006F64A0">
        <w:trPr>
          <w:gridAfter w:val="1"/>
          <w:wAfter w:w="383" w:type="dxa"/>
          <w:trHeight w:val="264"/>
          <w:jc w:val="center"/>
        </w:trPr>
        <w:tc>
          <w:tcPr>
            <w:tcW w:w="1345" w:type="dxa"/>
            <w:gridSpan w:val="2"/>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gridSpan w:val="2"/>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rsidTr="006F64A0">
        <w:trPr>
          <w:gridAfter w:val="1"/>
          <w:wAfter w:w="383" w:type="dxa"/>
          <w:trHeight w:val="264"/>
          <w:jc w:val="center"/>
        </w:trPr>
        <w:tc>
          <w:tcPr>
            <w:tcW w:w="1345" w:type="dxa"/>
            <w:gridSpan w:val="2"/>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gridSpan w:val="2"/>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rsidTr="006F64A0">
        <w:trPr>
          <w:gridAfter w:val="1"/>
          <w:wAfter w:w="383" w:type="dxa"/>
          <w:trHeight w:val="264"/>
          <w:jc w:val="center"/>
        </w:trPr>
        <w:tc>
          <w:tcPr>
            <w:tcW w:w="1345" w:type="dxa"/>
            <w:gridSpan w:val="2"/>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gridSpan w:val="2"/>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rsidTr="006F64A0">
        <w:trPr>
          <w:gridAfter w:val="1"/>
          <w:wAfter w:w="383" w:type="dxa"/>
          <w:trHeight w:val="264"/>
          <w:jc w:val="center"/>
        </w:trPr>
        <w:tc>
          <w:tcPr>
            <w:tcW w:w="1345" w:type="dxa"/>
            <w:gridSpan w:val="2"/>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gridSpan w:val="2"/>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rsidTr="006F64A0">
        <w:trPr>
          <w:gridAfter w:val="1"/>
          <w:wAfter w:w="383" w:type="dxa"/>
          <w:trHeight w:val="264"/>
          <w:jc w:val="center"/>
        </w:trPr>
        <w:tc>
          <w:tcPr>
            <w:tcW w:w="1345" w:type="dxa"/>
            <w:gridSpan w:val="2"/>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gridSpan w:val="2"/>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lastRenderedPageBreak/>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6F64A0">
        <w:tblPrEx>
          <w:jc w:val="left"/>
        </w:tblPrEx>
        <w:trPr>
          <w:gridBefore w:val="1"/>
          <w:wBefore w:w="378" w:type="dxa"/>
          <w:trHeight w:val="264"/>
        </w:trPr>
        <w:tc>
          <w:tcPr>
            <w:tcW w:w="1350" w:type="dxa"/>
            <w:gridSpan w:val="2"/>
          </w:tcPr>
          <w:p w14:paraId="3EBD3B93" w14:textId="77777777" w:rsidR="009A12DC" w:rsidRDefault="009A12DC" w:rsidP="008D351A">
            <w:pPr>
              <w:spacing w:after="0"/>
              <w:rPr>
                <w:rFonts w:eastAsia="SimSun"/>
                <w:lang w:val="en-US" w:eastAsia="zh-CN"/>
              </w:rPr>
            </w:pPr>
            <w:r>
              <w:rPr>
                <w:rFonts w:eastAsia="SimSun" w:hint="eastAsia"/>
                <w:lang w:val="en-US" w:eastAsia="zh-CN"/>
              </w:rPr>
              <w:lastRenderedPageBreak/>
              <w:t>OPPO</w:t>
            </w:r>
          </w:p>
        </w:tc>
        <w:tc>
          <w:tcPr>
            <w:tcW w:w="7470" w:type="dxa"/>
            <w:gridSpan w:val="2"/>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6F64A0">
        <w:tblPrEx>
          <w:jc w:val="left"/>
        </w:tblPrEx>
        <w:trPr>
          <w:gridBefore w:val="1"/>
          <w:wBefore w:w="378" w:type="dxa"/>
          <w:trHeight w:val="264"/>
        </w:trPr>
        <w:tc>
          <w:tcPr>
            <w:tcW w:w="1350" w:type="dxa"/>
            <w:gridSpan w:val="2"/>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gridSpan w:val="2"/>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6F64A0">
        <w:tblPrEx>
          <w:jc w:val="left"/>
        </w:tblPrEx>
        <w:trPr>
          <w:gridBefore w:val="1"/>
          <w:wBefore w:w="378" w:type="dxa"/>
          <w:trHeight w:val="264"/>
        </w:trPr>
        <w:tc>
          <w:tcPr>
            <w:tcW w:w="1350" w:type="dxa"/>
            <w:gridSpan w:val="2"/>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gridSpan w:val="2"/>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243C4977" w:rsidR="008761A7" w:rsidRDefault="008761A7" w:rsidP="008371CA">
            <w:pPr>
              <w:rPr>
                <w:bCs/>
                <w:lang w:eastAsia="zh-CN"/>
              </w:rPr>
            </w:pPr>
            <w:r>
              <w:rPr>
                <w:bCs/>
                <w:lang w:eastAsia="zh-CN"/>
              </w:rPr>
              <w:t xml:space="preserve">In the </w:t>
            </w:r>
            <w:proofErr w:type="spellStart"/>
            <w:proofErr w:type="gramStart"/>
            <w:r w:rsidR="0058254C">
              <w:rPr>
                <w:bCs/>
                <w:lang w:eastAsia="zh-CN"/>
              </w:rPr>
              <w:t>mean</w:t>
            </w:r>
            <w:r>
              <w:rPr>
                <w:bCs/>
                <w:lang w:eastAsia="zh-CN"/>
              </w:rPr>
              <w:t xml:space="preserve"> time</w:t>
            </w:r>
            <w:proofErr w:type="spellEnd"/>
            <w:proofErr w:type="gramEnd"/>
            <w:r>
              <w:rPr>
                <w:bCs/>
                <w:lang w:eastAsia="zh-CN"/>
              </w:rPr>
              <w:t>,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4" w:name="_Ref54816537"/>
      <w:r>
        <w:t xml:space="preserve">Table </w:t>
      </w:r>
      <w:r>
        <w:fldChar w:fldCharType="begin"/>
      </w:r>
      <w:r>
        <w:instrText xml:space="preserve"> SEQ Table \* ARABIC </w:instrText>
      </w:r>
      <w:r>
        <w:fldChar w:fldCharType="separate"/>
      </w:r>
      <w:r w:rsidR="000618FC">
        <w:rPr>
          <w:noProof/>
        </w:rPr>
        <w:t>6</w:t>
      </w:r>
      <w:r>
        <w:fldChar w:fldCharType="end"/>
      </w:r>
      <w:bookmarkEnd w:id="14"/>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lastRenderedPageBreak/>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r>
              <w:rPr>
                <w:lang w:val="en-US"/>
              </w:rPr>
              <w:t>Note: Ideal noise power estimation is used for both receivers, and the noise power is used only in DTX detection.</w:t>
            </w:r>
          </w:p>
        </w:tc>
      </w:tr>
    </w:tbl>
    <w:p w14:paraId="05A52C0C" w14:textId="007FD74C"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lastRenderedPageBreak/>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478C6CDF" w:rsidR="00793CF4" w:rsidRDefault="00AB3E85">
      <w:pPr>
        <w:pStyle w:val="Heading2"/>
      </w:pPr>
      <w:r>
        <w:t xml:space="preserve">2.6 FL </w:t>
      </w:r>
      <w:r w:rsidR="00D534C3">
        <w:t>proposed observations</w:t>
      </w:r>
    </w:p>
    <w:p w14:paraId="4FA1E526" w14:textId="24E1E0FD" w:rsidR="00793CF4" w:rsidRDefault="00D534C3">
      <w:pPr>
        <w:rPr>
          <w:b/>
          <w:bCs/>
        </w:rPr>
      </w:pPr>
      <w:r w:rsidRPr="00D534C3">
        <w:rPr>
          <w:b/>
          <w:bCs/>
          <w:highlight w:val="yellow"/>
        </w:rPr>
        <w:t>Void for now</w:t>
      </w:r>
    </w:p>
    <w:bookmarkEnd w:id="8"/>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lastRenderedPageBreak/>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 xml:space="preserve">Impact to UE </w:t>
            </w:r>
            <w:r>
              <w:lastRenderedPageBreak/>
              <w:t>implementation</w:t>
            </w:r>
          </w:p>
        </w:tc>
        <w:tc>
          <w:tcPr>
            <w:tcW w:w="7245" w:type="dxa"/>
          </w:tcPr>
          <w:p w14:paraId="5C4D9359" w14:textId="77777777" w:rsidR="00793CF4" w:rsidRDefault="00AB3E85">
            <w:r>
              <w:lastRenderedPageBreak/>
              <w:t xml:space="preserve">Simple tx implementation. No explicit encoder needed. Can leverage sequence design </w:t>
            </w:r>
            <w:r>
              <w:lastRenderedPageBreak/>
              <w:t>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lastRenderedPageBreak/>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5"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5"/>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 xml:space="preserve">Spec impact: Introduce new PUCCH format (including complex-value sequence generation, resource </w:t>
            </w:r>
            <w:r>
              <w:lastRenderedPageBreak/>
              <w:t>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lastRenderedPageBreak/>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39pt;height:13pt;mso-width-percent:0;mso-height-percent:0;mso-width-percent:0;mso-height-percent:0" o:ole="">
                  <v:imagedata r:id="rId14" o:title=""/>
                </v:shape>
                <o:OLEObject Type="Embed" ProgID="Equation.3" ShapeID="_x0000_i1026" DrawAspect="Content" ObjectID="_1666693799"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 xml:space="preserve">PAPR gain: FFS.  Note: In our understanding, PAPR generally overestimates gain.  This is why cubic metric was developed (please see e.g. R1-060023) and should be </w:t>
            </w:r>
            <w:r>
              <w:lastRenderedPageBreak/>
              <w:t>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 xml:space="preserve">Similar to PUSCH, and at least for UCI payload less than 12 bits, support more than one repetition within a slot, transmission across the slot boundary and invalid symbols, and different number of PUCCH </w:t>
            </w:r>
            <w:r>
              <w:rPr>
                <w:rFonts w:ascii="Times New Roman" w:hAnsi="Times New Roman"/>
                <w:sz w:val="20"/>
                <w:szCs w:val="20"/>
              </w:rPr>
              <w:lastRenderedPageBreak/>
              <w:t>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 xml:space="preserve">Impact to </w:t>
            </w:r>
            <w:r>
              <w:lastRenderedPageBreak/>
              <w:t>receiver</w:t>
            </w:r>
          </w:p>
        </w:tc>
        <w:tc>
          <w:tcPr>
            <w:tcW w:w="7334" w:type="dxa"/>
            <w:gridSpan w:val="2"/>
          </w:tcPr>
          <w:p w14:paraId="601BBF56" w14:textId="77777777" w:rsidR="00793CF4" w:rsidRDefault="00AB3E85">
            <w:r>
              <w:lastRenderedPageBreak/>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lastRenderedPageBreak/>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 xml:space="preserve">Performance </w:t>
            </w:r>
            <w:r>
              <w:lastRenderedPageBreak/>
              <w:t>gain</w:t>
            </w:r>
          </w:p>
        </w:tc>
        <w:tc>
          <w:tcPr>
            <w:tcW w:w="7334" w:type="dxa"/>
            <w:gridSpan w:val="2"/>
          </w:tcPr>
          <w:p w14:paraId="7DF32662" w14:textId="77777777" w:rsidR="00793CF4" w:rsidRDefault="00AB3E85">
            <w:pPr>
              <w:spacing w:before="0"/>
            </w:pPr>
            <w:r>
              <w:lastRenderedPageBreak/>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lastRenderedPageBreak/>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6"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6"/>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lastRenderedPageBreak/>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 xml:space="preserve">Spec impact: At first, definition of enhanced PUCCH repetition must be clarified, considering differences between PUCCH and PUSCH (e.g., PUCCH format). Then, we can discuss about spec impact such as </w:t>
            </w:r>
            <w:r>
              <w:lastRenderedPageBreak/>
              <w:t>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 xml:space="preserve">Impact to UE </w:t>
            </w:r>
            <w:r>
              <w:lastRenderedPageBreak/>
              <w:t>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lastRenderedPageBreak/>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 xml:space="preserve">Performance </w:t>
            </w:r>
            <w:r>
              <w:lastRenderedPageBreak/>
              <w:t>gain</w:t>
            </w:r>
          </w:p>
        </w:tc>
        <w:tc>
          <w:tcPr>
            <w:tcW w:w="7318" w:type="dxa"/>
            <w:gridSpan w:val="2"/>
          </w:tcPr>
          <w:p w14:paraId="71F555B3" w14:textId="77777777" w:rsidR="00793CF4" w:rsidRDefault="00AB3E85">
            <w:pPr>
              <w:spacing w:before="0"/>
            </w:pPr>
            <w:r>
              <w:lastRenderedPageBreak/>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 xml:space="preserve">Impact to </w:t>
            </w:r>
            <w:r>
              <w:lastRenderedPageBreak/>
              <w:t>receiver</w:t>
            </w:r>
          </w:p>
        </w:tc>
        <w:tc>
          <w:tcPr>
            <w:tcW w:w="7273" w:type="dxa"/>
          </w:tcPr>
          <w:p w14:paraId="76D8F49E" w14:textId="77777777" w:rsidR="00793CF4" w:rsidRDefault="00AB3E85">
            <w:r>
              <w:lastRenderedPageBreak/>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7"/>
            <w:r>
              <w:t>Ericsson</w:t>
            </w:r>
            <w:commentRangeEnd w:id="17"/>
            <w:r>
              <w:rPr>
                <w:rStyle w:val="CommentReference"/>
                <w:lang w:eastAsia="zh-CN"/>
              </w:rPr>
              <w:commentReference w:id="17"/>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8"/>
            <w:r>
              <w:t>content</w:t>
            </w:r>
            <w:commentRangeEnd w:id="18"/>
            <w:r>
              <w:rPr>
                <w:rStyle w:val="CommentReference"/>
                <w:lang w:eastAsia="zh-CN"/>
              </w:rPr>
              <w:commentReference w:id="18"/>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lastRenderedPageBreak/>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 xml:space="preserve">Impact to </w:t>
            </w:r>
            <w:r>
              <w:lastRenderedPageBreak/>
              <w:t>receiver</w:t>
            </w:r>
          </w:p>
        </w:tc>
        <w:tc>
          <w:tcPr>
            <w:tcW w:w="7273" w:type="dxa"/>
            <w:gridSpan w:val="2"/>
          </w:tcPr>
          <w:p w14:paraId="19217BD2" w14:textId="77777777" w:rsidR="00793CF4" w:rsidRDefault="00AB3E85">
            <w:r>
              <w:lastRenderedPageBreak/>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lastRenderedPageBreak/>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 xml:space="preserve">Scheme: Introduce an offset value to ∆_(F_PUCCH ) </w:t>
            </w:r>
            <w:r>
              <w:lastRenderedPageBreak/>
              <w:t>(F) for SR and CSI report</w:t>
            </w:r>
          </w:p>
        </w:tc>
        <w:tc>
          <w:tcPr>
            <w:tcW w:w="7412" w:type="dxa"/>
            <w:gridSpan w:val="3"/>
          </w:tcPr>
          <w:p w14:paraId="7C8D7CEA" w14:textId="77777777" w:rsidR="00793CF4" w:rsidRDefault="00AB3E85">
            <w:r>
              <w:lastRenderedPageBreak/>
              <w:t>Use case of the scheme: Allow the network to separately control the BLER targets for UCI types when multiplexing is in a PUCCH</w:t>
            </w:r>
          </w:p>
          <w:p w14:paraId="5AFE2633" w14:textId="77777777" w:rsidR="00793CF4" w:rsidRDefault="00AB3E85">
            <w:r>
              <w:t xml:space="preserve">Decouple target BLERs for different UCI types in PUCCH (they are decoupled in LTE or </w:t>
            </w:r>
            <w:r>
              <w:lastRenderedPageBreak/>
              <w:t>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lastRenderedPageBreak/>
              <w:t xml:space="preserve">IITH, IITM, CEWIT, Reliance Jio, Tejas Networks </w:t>
            </w:r>
          </w:p>
        </w:tc>
        <w:tc>
          <w:tcPr>
            <w:tcW w:w="1272" w:type="dxa"/>
            <w:vMerge w:val="restart"/>
          </w:tcPr>
          <w:p w14:paraId="0241ECF9" w14:textId="77777777" w:rsidR="00793CF4" w:rsidRDefault="00AB3E85">
            <w:pPr>
              <w:spacing w:before="0"/>
              <w:jc w:val="left"/>
            </w:pPr>
            <w:r>
              <w:lastRenderedPageBreak/>
              <w:t xml:space="preserve">Scheme: Power </w:t>
            </w:r>
            <w:r>
              <w:lastRenderedPageBreak/>
              <w:t>boosting for pi/2 BPSK</w:t>
            </w:r>
          </w:p>
        </w:tc>
        <w:tc>
          <w:tcPr>
            <w:tcW w:w="7577" w:type="dxa"/>
            <w:gridSpan w:val="4"/>
          </w:tcPr>
          <w:p w14:paraId="362CCC72" w14:textId="77777777" w:rsidR="00793CF4" w:rsidRDefault="00AB3E85">
            <w:r>
              <w:lastRenderedPageBreak/>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lastRenderedPageBreak/>
              <w:t>Ericsson</w:t>
            </w:r>
          </w:p>
        </w:tc>
        <w:tc>
          <w:tcPr>
            <w:tcW w:w="1272" w:type="dxa"/>
            <w:vMerge w:val="restart"/>
          </w:tcPr>
          <w:p w14:paraId="6FAEE03C" w14:textId="77777777" w:rsidR="00793CF4" w:rsidRDefault="00AB3E85">
            <w:pPr>
              <w:spacing w:before="0"/>
              <w:jc w:val="left"/>
            </w:pPr>
            <w:r>
              <w:lastRenderedPageBreak/>
              <w:t xml:space="preserve">Scheme: A-CSI on </w:t>
            </w:r>
            <w:r>
              <w:lastRenderedPageBreak/>
              <w:t>PUCCH</w:t>
            </w:r>
          </w:p>
        </w:tc>
        <w:tc>
          <w:tcPr>
            <w:tcW w:w="7577" w:type="dxa"/>
            <w:gridSpan w:val="4"/>
          </w:tcPr>
          <w:p w14:paraId="22DD5D67" w14:textId="77777777" w:rsidR="00793CF4" w:rsidRDefault="00AB3E85">
            <w:r>
              <w:lastRenderedPageBreak/>
              <w:t>Use case of the scheme: Increased PUCCH format 3 coverage without excessive overhead</w:t>
            </w:r>
          </w:p>
          <w:p w14:paraId="2154F8C9" w14:textId="77777777" w:rsidR="00793CF4" w:rsidRDefault="00AB3E85">
            <w:r>
              <w:rPr>
                <w:noProof/>
                <w:lang w:val="en-US" w:eastAsia="en-US"/>
              </w:rPr>
              <w:lastRenderedPageBreak/>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9" w:name="_Ref54470658"/>
      <w:r>
        <w:t>5 References</w:t>
      </w:r>
      <w:bookmarkEnd w:id="19"/>
    </w:p>
    <w:bookmarkStart w:id="20"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0"/>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061178">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1" w:name="_Ref54475456"/>
    <w:p w14:paraId="640D85CF" w14:textId="54B778E6"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1"/>
    </w:p>
    <w:p w14:paraId="75D33A00" w14:textId="035ACDB6" w:rsidR="00793CF4" w:rsidRDefault="00061178">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2"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2"/>
    </w:p>
    <w:p w14:paraId="1727AA43" w14:textId="4D926076" w:rsidR="00793CF4" w:rsidRDefault="00061178">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061178">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3"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3"/>
    </w:p>
    <w:bookmarkStart w:id="24"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4"/>
    </w:p>
    <w:p w14:paraId="2A158523" w14:textId="1542A4AE" w:rsidR="00793CF4" w:rsidRDefault="00061178">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5"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5"/>
    </w:p>
    <w:p w14:paraId="45368DFB" w14:textId="38B46780" w:rsidR="00793CF4" w:rsidRDefault="00061178">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061178">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26"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6"/>
    </w:p>
    <w:p w14:paraId="467D2E78" w14:textId="44BC6C5D" w:rsidR="00793CF4" w:rsidRDefault="00061178">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061178">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27"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7"/>
    </w:p>
    <w:bookmarkStart w:id="28"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8"/>
    </w:p>
    <w:bookmarkStart w:id="29"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9"/>
    </w:p>
    <w:p w14:paraId="33637396" w14:textId="287E0113" w:rsidR="00793CF4" w:rsidRDefault="00061178">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0"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0"/>
    </w:p>
    <w:p w14:paraId="466948CD" w14:textId="77777777" w:rsidR="00793CF4" w:rsidRDefault="00AB3E85">
      <w:pPr>
        <w:widowControl w:val="0"/>
        <w:numPr>
          <w:ilvl w:val="0"/>
          <w:numId w:val="35"/>
        </w:numPr>
        <w:spacing w:after="120"/>
        <w:jc w:val="both"/>
        <w:rPr>
          <w:lang w:eastAsia="zh-CN"/>
        </w:rPr>
      </w:pPr>
      <w:bookmarkStart w:id="31"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1"/>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Ericsson" w:date="2020-10-29T14:35:00Z" w:initials="Ericsson">
    <w:p w14:paraId="0C7D42CE" w14:textId="77777777" w:rsidR="00061178" w:rsidRDefault="00061178">
      <w:pPr>
        <w:pStyle w:val="CommentText"/>
      </w:pPr>
      <w:r>
        <w:t>Please note I moved this to the correct location under 'dyanmic pucch repetition' from where I accidentally put (under repetition type-B).</w:t>
      </w:r>
    </w:p>
  </w:comment>
  <w:comment w:id="18" w:author="Ericsson" w:date="2020-10-29T14:36:00Z" w:initials="Ericsson">
    <w:p w14:paraId="17AE53C1" w14:textId="77777777" w:rsidR="00061178" w:rsidRDefault="00061178">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3A926" w14:textId="77777777" w:rsidR="00C037B1" w:rsidRDefault="00C037B1">
      <w:pPr>
        <w:spacing w:after="0" w:line="240" w:lineRule="auto"/>
      </w:pPr>
      <w:r>
        <w:separator/>
      </w:r>
    </w:p>
  </w:endnote>
  <w:endnote w:type="continuationSeparator" w:id="0">
    <w:p w14:paraId="3085BAC9" w14:textId="77777777" w:rsidR="00C037B1" w:rsidRDefault="00C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061178" w:rsidRDefault="00061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061178" w:rsidRDefault="0006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A7AFB54" w:rsidR="00061178" w:rsidRDefault="0006117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860C2" w14:textId="77777777" w:rsidR="00061178" w:rsidRDefault="0006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68CC9" w14:textId="77777777" w:rsidR="00C037B1" w:rsidRDefault="00C037B1">
      <w:pPr>
        <w:spacing w:after="0" w:line="240" w:lineRule="auto"/>
      </w:pPr>
      <w:r>
        <w:separator/>
      </w:r>
    </w:p>
  </w:footnote>
  <w:footnote w:type="continuationSeparator" w:id="0">
    <w:p w14:paraId="1D617473" w14:textId="77777777" w:rsidR="00C037B1" w:rsidRDefault="00C03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061178" w:rsidRDefault="0006117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24F4B" w14:textId="77777777" w:rsidR="00061178" w:rsidRDefault="00061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8D3A3" w14:textId="77777777" w:rsidR="00061178" w:rsidRDefault="00061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178"/>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61"/>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094"/>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9A0"/>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4A48"/>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C68"/>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54C"/>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BB6"/>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4A0"/>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823"/>
    <w:rsid w:val="007379C8"/>
    <w:rsid w:val="00737BBD"/>
    <w:rsid w:val="00737C64"/>
    <w:rsid w:val="0074046F"/>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B1B"/>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0E7"/>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85E"/>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3FBE"/>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751"/>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DD6"/>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8AA"/>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6873"/>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7B1"/>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3C"/>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09"/>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E79AE"/>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4C3"/>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EC9"/>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59EB210-8B90-485B-9D4B-1761A688E19F}">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82</Pages>
  <Words>28688</Words>
  <Characters>163523</Characters>
  <Application>Microsoft Office Word</Application>
  <DocSecurity>0</DocSecurity>
  <Lines>1362</Lines>
  <Paragraphs>383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2020-11-12T20:58:00Z</dcterms:created>
  <dcterms:modified xsi:type="dcterms:W3CDTF">2020-11-12T20:58:00Z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