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5C04A9">
        <w:tc>
          <w:tcPr>
            <w:tcW w:w="1388" w:type="dxa"/>
            <w:shd w:val="clear" w:color="auto" w:fill="D9D9D9" w:themeFill="background1" w:themeFillShade="D9"/>
          </w:tcPr>
          <w:p w14:paraId="0DC33EBE" w14:textId="77777777" w:rsidR="000F083F" w:rsidRDefault="000F083F" w:rsidP="005C04A9">
            <w:pPr>
              <w:rPr>
                <w:b/>
                <w:bCs/>
              </w:rPr>
            </w:pPr>
            <w:r>
              <w:rPr>
                <w:b/>
                <w:bCs/>
              </w:rPr>
              <w:t>Company</w:t>
            </w:r>
          </w:p>
        </w:tc>
        <w:tc>
          <w:tcPr>
            <w:tcW w:w="1272" w:type="dxa"/>
            <w:shd w:val="clear" w:color="auto" w:fill="D9D9D9" w:themeFill="background1" w:themeFillShade="D9"/>
          </w:tcPr>
          <w:p w14:paraId="164AB832" w14:textId="77777777" w:rsidR="000F083F" w:rsidRDefault="000F083F" w:rsidP="005C04A9">
            <w:pPr>
              <w:rPr>
                <w:b/>
                <w:bCs/>
              </w:rPr>
            </w:pPr>
            <w:r>
              <w:rPr>
                <w:b/>
                <w:bCs/>
              </w:rPr>
              <w:t>Agree (Y/N)</w:t>
            </w:r>
          </w:p>
        </w:tc>
        <w:tc>
          <w:tcPr>
            <w:tcW w:w="6971" w:type="dxa"/>
            <w:shd w:val="clear" w:color="auto" w:fill="D9D9D9" w:themeFill="background1" w:themeFillShade="D9"/>
          </w:tcPr>
          <w:p w14:paraId="4B892058" w14:textId="77777777" w:rsidR="000F083F" w:rsidRDefault="000F083F" w:rsidP="005C04A9">
            <w:pPr>
              <w:rPr>
                <w:b/>
                <w:bCs/>
              </w:rPr>
            </w:pPr>
            <w:r>
              <w:rPr>
                <w:b/>
                <w:bCs/>
              </w:rPr>
              <w:t>Comments</w:t>
            </w:r>
          </w:p>
        </w:tc>
      </w:tr>
      <w:tr w:rsidR="000F083F" w:rsidRPr="001D46EE" w14:paraId="50CF827C" w14:textId="77777777" w:rsidTr="005C04A9">
        <w:tc>
          <w:tcPr>
            <w:tcW w:w="1388" w:type="dxa"/>
            <w:shd w:val="clear" w:color="auto" w:fill="auto"/>
          </w:tcPr>
          <w:p w14:paraId="3B3E8783" w14:textId="77777777" w:rsidR="000F083F" w:rsidRPr="001D7D46" w:rsidRDefault="000F083F" w:rsidP="005C04A9">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5C04A9">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5C04A9">
            <w:pPr>
              <w:rPr>
                <w:rFonts w:eastAsia="Malgun Gothic"/>
                <w:b/>
                <w:bCs/>
                <w:lang w:eastAsia="ko-KR"/>
              </w:rPr>
            </w:pPr>
          </w:p>
        </w:tc>
      </w:tr>
      <w:tr w:rsidR="000F083F" w:rsidRPr="001D46EE" w14:paraId="07F46DCF" w14:textId="77777777" w:rsidTr="005C04A9">
        <w:tc>
          <w:tcPr>
            <w:tcW w:w="1388" w:type="dxa"/>
            <w:shd w:val="clear" w:color="auto" w:fill="auto"/>
          </w:tcPr>
          <w:p w14:paraId="43CDA810" w14:textId="77777777" w:rsidR="000F083F" w:rsidRDefault="000F083F" w:rsidP="005C04A9">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5C04A9">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5C04A9">
            <w:pPr>
              <w:rPr>
                <w:rFonts w:eastAsia="Malgun Gothic"/>
                <w:b/>
                <w:bCs/>
                <w:lang w:eastAsia="ko-KR"/>
              </w:rPr>
            </w:pPr>
          </w:p>
        </w:tc>
      </w:tr>
      <w:tr w:rsidR="000F083F" w:rsidRPr="00C904D3" w14:paraId="73C0A705" w14:textId="77777777" w:rsidTr="005C04A9">
        <w:tc>
          <w:tcPr>
            <w:tcW w:w="1388" w:type="dxa"/>
            <w:shd w:val="clear" w:color="auto" w:fill="auto"/>
          </w:tcPr>
          <w:p w14:paraId="472543F7" w14:textId="77777777" w:rsidR="000F083F" w:rsidRPr="00C904D3" w:rsidRDefault="000F083F" w:rsidP="005C04A9">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5C04A9">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5C04A9">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5C04A9">
        <w:tc>
          <w:tcPr>
            <w:tcW w:w="1388" w:type="dxa"/>
            <w:shd w:val="clear" w:color="auto" w:fill="auto"/>
          </w:tcPr>
          <w:p w14:paraId="40D46327" w14:textId="77777777" w:rsidR="000F083F" w:rsidRDefault="000F083F" w:rsidP="005C04A9">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5C04A9">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5C04A9">
            <w:pPr>
              <w:rPr>
                <w:rFonts w:eastAsiaTheme="minorEastAsia"/>
              </w:rPr>
            </w:pPr>
          </w:p>
        </w:tc>
      </w:tr>
      <w:tr w:rsidR="000F083F" w:rsidRPr="00C904D3" w14:paraId="36584F50" w14:textId="77777777" w:rsidTr="005C04A9">
        <w:tc>
          <w:tcPr>
            <w:tcW w:w="1388" w:type="dxa"/>
            <w:shd w:val="clear" w:color="auto" w:fill="auto"/>
          </w:tcPr>
          <w:p w14:paraId="2E8EFB71" w14:textId="77777777" w:rsidR="000F083F" w:rsidRDefault="000F083F" w:rsidP="005C04A9">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5C04A9">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5C04A9">
            <w:pPr>
              <w:rPr>
                <w:rFonts w:eastAsiaTheme="minorEastAsia"/>
              </w:rPr>
            </w:pPr>
          </w:p>
        </w:tc>
      </w:tr>
      <w:tr w:rsidR="000F083F" w:rsidRPr="00C904D3" w14:paraId="6075E40B" w14:textId="77777777" w:rsidTr="005C04A9">
        <w:tc>
          <w:tcPr>
            <w:tcW w:w="1388" w:type="dxa"/>
            <w:shd w:val="clear" w:color="auto" w:fill="auto"/>
          </w:tcPr>
          <w:p w14:paraId="74E771EC" w14:textId="77777777" w:rsidR="000F083F" w:rsidRDefault="000F083F" w:rsidP="005C04A9">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5C04A9">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5C04A9">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5C04A9">
        <w:tc>
          <w:tcPr>
            <w:tcW w:w="1388" w:type="dxa"/>
            <w:shd w:val="clear" w:color="auto" w:fill="auto"/>
          </w:tcPr>
          <w:p w14:paraId="25BA52DD" w14:textId="77777777" w:rsidR="000F083F" w:rsidRDefault="000F083F" w:rsidP="005C04A9">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5C04A9">
            <w:pPr>
              <w:rPr>
                <w:rFonts w:eastAsiaTheme="minorEastAsia"/>
              </w:rPr>
            </w:pPr>
          </w:p>
        </w:tc>
        <w:tc>
          <w:tcPr>
            <w:tcW w:w="6971" w:type="dxa"/>
            <w:shd w:val="clear" w:color="auto" w:fill="auto"/>
          </w:tcPr>
          <w:p w14:paraId="261BFD52" w14:textId="77777777" w:rsidR="000F083F" w:rsidRDefault="000F083F" w:rsidP="005C04A9">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5C04A9">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5C04A9">
        <w:tc>
          <w:tcPr>
            <w:tcW w:w="1388" w:type="dxa"/>
            <w:shd w:val="clear" w:color="auto" w:fill="auto"/>
          </w:tcPr>
          <w:p w14:paraId="44AF5457" w14:textId="77777777" w:rsidR="000F083F" w:rsidRDefault="000F083F" w:rsidP="005C04A9">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5C04A9"/>
        </w:tc>
      </w:tr>
      <w:tr w:rsidR="000F083F" w:rsidRPr="00C904D3" w14:paraId="63CEF195" w14:textId="77777777" w:rsidTr="005C04A9">
        <w:tc>
          <w:tcPr>
            <w:tcW w:w="1388" w:type="dxa"/>
            <w:shd w:val="clear" w:color="auto" w:fill="auto"/>
          </w:tcPr>
          <w:p w14:paraId="0A68F1FE" w14:textId="77777777" w:rsidR="000F083F" w:rsidRDefault="000F083F" w:rsidP="005C04A9">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5C04A9">
            <w:pPr>
              <w:rPr>
                <w:rFonts w:eastAsiaTheme="minorEastAsia"/>
              </w:rPr>
            </w:pPr>
            <w:r>
              <w:rPr>
                <w:rFonts w:eastAsiaTheme="minorEastAsia"/>
              </w:rPr>
              <w:t>N</w:t>
            </w:r>
          </w:p>
        </w:tc>
        <w:tc>
          <w:tcPr>
            <w:tcW w:w="6971" w:type="dxa"/>
            <w:shd w:val="clear" w:color="auto" w:fill="auto"/>
          </w:tcPr>
          <w:p w14:paraId="79F01227" w14:textId="77777777" w:rsidR="000F083F" w:rsidRDefault="000F083F" w:rsidP="005C04A9">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5C04A9">
            <w:pPr>
              <w:autoSpaceDE/>
              <w:autoSpaceDN/>
              <w:adjustRightInd/>
              <w:snapToGrid/>
              <w:spacing w:after="0"/>
              <w:jc w:val="left"/>
              <w:rPr>
                <w:rFonts w:eastAsiaTheme="minorEastAsia"/>
              </w:rPr>
            </w:pPr>
          </w:p>
          <w:p w14:paraId="740302EE" w14:textId="77777777" w:rsidR="000F083F" w:rsidRDefault="000F083F" w:rsidP="005C04A9">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5C04A9">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5C04A9">
        <w:tc>
          <w:tcPr>
            <w:tcW w:w="1388" w:type="dxa"/>
            <w:shd w:val="clear" w:color="auto" w:fill="auto"/>
          </w:tcPr>
          <w:p w14:paraId="1516BF9E" w14:textId="77777777" w:rsidR="000F083F" w:rsidRPr="00AB6AE8" w:rsidRDefault="000F083F" w:rsidP="005C04A9">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5C04A9">
            <w:pPr>
              <w:autoSpaceDE/>
              <w:autoSpaceDN/>
              <w:adjustRightInd/>
              <w:snapToGrid/>
              <w:spacing w:after="0"/>
              <w:jc w:val="left"/>
              <w:rPr>
                <w:rFonts w:eastAsiaTheme="minorEastAsia"/>
              </w:rPr>
            </w:pPr>
          </w:p>
        </w:tc>
      </w:tr>
      <w:tr w:rsidR="000F083F" w:rsidRPr="00C904D3" w14:paraId="7A4BECFB" w14:textId="77777777" w:rsidTr="005C04A9">
        <w:tc>
          <w:tcPr>
            <w:tcW w:w="1388" w:type="dxa"/>
            <w:shd w:val="clear" w:color="auto" w:fill="auto"/>
          </w:tcPr>
          <w:p w14:paraId="3310E40C" w14:textId="77777777" w:rsidR="000F083F" w:rsidRDefault="000F083F" w:rsidP="005C04A9">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5C04A9">
            <w:pPr>
              <w:rPr>
                <w:rFonts w:eastAsiaTheme="minorEastAsia"/>
              </w:rPr>
            </w:pPr>
            <w:r>
              <w:rPr>
                <w:rFonts w:eastAsiaTheme="minorEastAsia"/>
              </w:rPr>
              <w:t>Y</w:t>
            </w:r>
          </w:p>
        </w:tc>
        <w:tc>
          <w:tcPr>
            <w:tcW w:w="6971" w:type="dxa"/>
            <w:shd w:val="clear" w:color="auto" w:fill="auto"/>
          </w:tcPr>
          <w:p w14:paraId="44D3540A" w14:textId="77777777" w:rsidR="000F083F" w:rsidRDefault="000F083F" w:rsidP="005C04A9">
            <w:pPr>
              <w:autoSpaceDE/>
              <w:autoSpaceDN/>
              <w:adjustRightInd/>
              <w:snapToGrid/>
              <w:spacing w:after="0"/>
              <w:jc w:val="left"/>
              <w:rPr>
                <w:rFonts w:eastAsiaTheme="minorEastAsia"/>
              </w:rPr>
            </w:pPr>
          </w:p>
        </w:tc>
      </w:tr>
      <w:tr w:rsidR="000F083F" w:rsidRPr="00C904D3" w14:paraId="0C545CC2" w14:textId="77777777" w:rsidTr="005C04A9">
        <w:tc>
          <w:tcPr>
            <w:tcW w:w="1388" w:type="dxa"/>
            <w:shd w:val="clear" w:color="auto" w:fill="auto"/>
          </w:tcPr>
          <w:p w14:paraId="4DCF41DC" w14:textId="77777777" w:rsidR="000F083F" w:rsidRDefault="000F083F" w:rsidP="005C04A9">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5C04A9">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5C04A9">
        <w:tc>
          <w:tcPr>
            <w:tcW w:w="1388" w:type="dxa"/>
            <w:shd w:val="clear" w:color="auto" w:fill="auto"/>
          </w:tcPr>
          <w:p w14:paraId="1B7743DD" w14:textId="77777777" w:rsidR="000F083F" w:rsidRPr="0051124C" w:rsidRDefault="000F083F" w:rsidP="005C04A9">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5C04A9">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5C04A9">
            <w:pPr>
              <w:autoSpaceDE/>
              <w:autoSpaceDN/>
              <w:adjustRightInd/>
              <w:snapToGrid/>
              <w:spacing w:after="0"/>
              <w:jc w:val="left"/>
            </w:pPr>
          </w:p>
        </w:tc>
      </w:tr>
      <w:tr w:rsidR="000F083F" w:rsidRPr="00C904D3" w14:paraId="6EB598A2" w14:textId="77777777" w:rsidTr="005C04A9">
        <w:tc>
          <w:tcPr>
            <w:tcW w:w="1388" w:type="dxa"/>
            <w:shd w:val="clear" w:color="auto" w:fill="auto"/>
          </w:tcPr>
          <w:p w14:paraId="4A665417" w14:textId="77777777" w:rsidR="000F083F" w:rsidRDefault="000F083F" w:rsidP="005C04A9">
            <w:pPr>
              <w:rPr>
                <w:rFonts w:eastAsia="Malgun Gothic"/>
                <w:lang w:eastAsia="ko-KR"/>
              </w:rPr>
            </w:pPr>
            <w:r>
              <w:rPr>
                <w:rFonts w:eastAsia="Malgun Gothic"/>
                <w:lang w:eastAsia="ko-KR"/>
              </w:rPr>
              <w:t>Lenovo, Motorola Mobility</w:t>
            </w:r>
          </w:p>
          <w:p w14:paraId="52B4DA89" w14:textId="77777777" w:rsidR="000F083F" w:rsidRDefault="000F083F" w:rsidP="005C04A9">
            <w:pPr>
              <w:rPr>
                <w:rFonts w:eastAsia="MS Mincho"/>
                <w:lang w:eastAsia="ja-JP"/>
              </w:rPr>
            </w:pPr>
          </w:p>
        </w:tc>
        <w:tc>
          <w:tcPr>
            <w:tcW w:w="1272" w:type="dxa"/>
            <w:shd w:val="clear" w:color="auto" w:fill="auto"/>
          </w:tcPr>
          <w:p w14:paraId="7F308DFC" w14:textId="77777777" w:rsidR="000F083F" w:rsidRDefault="000F083F" w:rsidP="005C04A9">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5C04A9">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5C04A9">
        <w:tc>
          <w:tcPr>
            <w:tcW w:w="1388" w:type="dxa"/>
            <w:shd w:val="clear" w:color="auto" w:fill="auto"/>
          </w:tcPr>
          <w:p w14:paraId="47AD5E4F" w14:textId="77777777" w:rsidR="000F083F" w:rsidRDefault="000F083F" w:rsidP="005C04A9">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5C04A9">
            <w:pPr>
              <w:rPr>
                <w:rFonts w:eastAsiaTheme="minorEastAsia"/>
              </w:rPr>
            </w:pPr>
            <w:r>
              <w:rPr>
                <w:rFonts w:eastAsiaTheme="minorEastAsia"/>
              </w:rPr>
              <w:t>N</w:t>
            </w:r>
          </w:p>
        </w:tc>
        <w:tc>
          <w:tcPr>
            <w:tcW w:w="6971" w:type="dxa"/>
            <w:shd w:val="clear" w:color="auto" w:fill="auto"/>
          </w:tcPr>
          <w:p w14:paraId="071FA264" w14:textId="77777777" w:rsidR="000F083F" w:rsidRDefault="000F083F" w:rsidP="005C04A9">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5C04A9">
        <w:tc>
          <w:tcPr>
            <w:tcW w:w="1388" w:type="dxa"/>
            <w:shd w:val="clear" w:color="auto" w:fill="auto"/>
          </w:tcPr>
          <w:p w14:paraId="61E0A748" w14:textId="77777777" w:rsidR="000F083F" w:rsidRPr="002C2961" w:rsidRDefault="000F083F" w:rsidP="005C04A9">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5C04A9">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5C04A9">
            <w:pPr>
              <w:autoSpaceDE/>
              <w:autoSpaceDN/>
              <w:adjustRightInd/>
              <w:snapToGrid/>
              <w:spacing w:after="0"/>
              <w:jc w:val="left"/>
            </w:pPr>
          </w:p>
        </w:tc>
      </w:tr>
      <w:tr w:rsidR="000F083F" w:rsidRPr="00C904D3" w14:paraId="0C792AFE" w14:textId="77777777" w:rsidTr="005C04A9">
        <w:tc>
          <w:tcPr>
            <w:tcW w:w="1388" w:type="dxa"/>
            <w:shd w:val="clear" w:color="auto" w:fill="auto"/>
          </w:tcPr>
          <w:p w14:paraId="42C4A76D" w14:textId="77777777" w:rsidR="000F083F" w:rsidRPr="009A15CE" w:rsidRDefault="000F083F" w:rsidP="005C04A9">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5C04A9">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5C04A9">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5C04A9">
        <w:tc>
          <w:tcPr>
            <w:tcW w:w="1388" w:type="dxa"/>
            <w:shd w:val="clear" w:color="auto" w:fill="auto"/>
          </w:tcPr>
          <w:p w14:paraId="1F7310D8" w14:textId="77777777" w:rsidR="000F083F" w:rsidRPr="00BD495B" w:rsidRDefault="000F083F" w:rsidP="005C04A9">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5C04A9">
            <w:pPr>
              <w:autoSpaceDE/>
              <w:autoSpaceDN/>
              <w:adjustRightInd/>
              <w:snapToGrid/>
              <w:spacing w:after="0"/>
              <w:jc w:val="left"/>
            </w:pPr>
          </w:p>
        </w:tc>
      </w:tr>
      <w:tr w:rsidR="000F083F" w:rsidRPr="00C904D3" w14:paraId="5D1654E0" w14:textId="77777777" w:rsidTr="005C04A9">
        <w:tc>
          <w:tcPr>
            <w:tcW w:w="1388" w:type="dxa"/>
            <w:shd w:val="clear" w:color="auto" w:fill="auto"/>
          </w:tcPr>
          <w:p w14:paraId="38242D3D" w14:textId="77777777" w:rsidR="000F083F" w:rsidRDefault="000F083F" w:rsidP="005C04A9">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5C04A9">
            <w:pPr>
              <w:rPr>
                <w:rFonts w:eastAsiaTheme="minorEastAsia"/>
              </w:rPr>
            </w:pPr>
            <w:r>
              <w:rPr>
                <w:rFonts w:eastAsiaTheme="minorEastAsia"/>
              </w:rPr>
              <w:t>Y</w:t>
            </w:r>
          </w:p>
        </w:tc>
        <w:tc>
          <w:tcPr>
            <w:tcW w:w="6971" w:type="dxa"/>
            <w:shd w:val="clear" w:color="auto" w:fill="auto"/>
          </w:tcPr>
          <w:p w14:paraId="13166466" w14:textId="77777777" w:rsidR="000F083F" w:rsidRDefault="000F083F" w:rsidP="005C04A9">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5C04A9">
        <w:tc>
          <w:tcPr>
            <w:tcW w:w="1388" w:type="dxa"/>
            <w:shd w:val="clear" w:color="auto" w:fill="auto"/>
          </w:tcPr>
          <w:p w14:paraId="3CC2FB94" w14:textId="77777777" w:rsidR="000F083F" w:rsidRDefault="000F083F" w:rsidP="005C04A9">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5C04A9">
            <w:pPr>
              <w:rPr>
                <w:rFonts w:eastAsiaTheme="minorEastAsia"/>
              </w:rPr>
            </w:pPr>
            <w:r>
              <w:rPr>
                <w:rFonts w:eastAsiaTheme="minorEastAsia"/>
              </w:rPr>
              <w:t>Y</w:t>
            </w:r>
          </w:p>
        </w:tc>
        <w:tc>
          <w:tcPr>
            <w:tcW w:w="6971" w:type="dxa"/>
            <w:shd w:val="clear" w:color="auto" w:fill="auto"/>
          </w:tcPr>
          <w:p w14:paraId="15E93A05" w14:textId="77777777" w:rsidR="000F083F" w:rsidRDefault="000F083F" w:rsidP="005C04A9">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Heading2"/>
      </w:pPr>
      <w:r w:rsidRPr="001B5E8A">
        <w:rPr>
          <w:highlight w:val="yellow"/>
        </w:rPr>
        <w:t>FL Proposal 1</w:t>
      </w:r>
      <w:r w:rsidR="00184D13" w:rsidRPr="001B5E8A">
        <w:rPr>
          <w:highlight w:val="yellow"/>
        </w:rPr>
        <w:t>A</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RedCap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RedCap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RedCap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RedCap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RedCap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RedCap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RedCap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 xml:space="preserve">Different coverage performance for RAR and/or Msg4 for RedCap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 xml:space="preserve">non-RedCap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RedCap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 xml:space="preserve">from non-RedCap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 xml:space="preserve">restrictions that may otherwise impact non-RedCap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xml:space="preserve">, the overall adverse impact to non-RedCap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 xml:space="preserve">as the non-RedCap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 xml:space="preserve">Limitations to non-RedCap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 xml:space="preserve">This impact is primarily limited to Msg4 scheduling for non-RedCap </w:t>
      </w:r>
      <w:proofErr w:type="spellStart"/>
      <w:r>
        <w:rPr>
          <w:i/>
          <w:iCs/>
        </w:rPr>
        <w:t>U</w:t>
      </w:r>
      <w:r w:rsidR="006F7BA1">
        <w:rPr>
          <w:i/>
          <w:iCs/>
        </w:rPr>
        <w:t>e</w:t>
      </w:r>
      <w:r>
        <w:rPr>
          <w:i/>
          <w:iCs/>
        </w:rPr>
        <w:t>s</w:t>
      </w:r>
      <w:proofErr w:type="spellEnd"/>
      <w:r>
        <w:rPr>
          <w:i/>
          <w:iCs/>
        </w:rPr>
        <w:t xml:space="preserve">, and UE identification via Msg1 or Msg3 could facilitate more flexible resource allocation for Msg4 scheduling for non-RedCap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RedCap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RedCap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 xml:space="preserve">RedCap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RedCap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RedCap </w:t>
      </w:r>
      <w:proofErr w:type="spellStart"/>
      <w:r w:rsidR="00F95B15">
        <w:t>U</w:t>
      </w:r>
      <w:r w:rsidR="006F7BA1">
        <w:t>e</w:t>
      </w:r>
      <w:r w:rsidR="00F95B15">
        <w:t>s</w:t>
      </w:r>
      <w:proofErr w:type="spellEnd"/>
      <w:r w:rsidR="00CA1C74">
        <w:t xml:space="preserve">, separate initial DL/UL BWPs for RedCap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RedCap </w:t>
      </w:r>
      <w:proofErr w:type="spellStart"/>
      <w:r w:rsidR="00D41C78">
        <w:t>U</w:t>
      </w:r>
      <w:r w:rsidR="006F7BA1">
        <w:t>e</w:t>
      </w:r>
      <w:r w:rsidR="00D41C78">
        <w:t>s</w:t>
      </w:r>
      <w:proofErr w:type="spellEnd"/>
      <w:r w:rsidR="00D41C78">
        <w:t xml:space="preserve"> from non-RedCap ones, but also </w:t>
      </w:r>
      <w:r w:rsidR="00854C25">
        <w:t xml:space="preserve">further </w:t>
      </w:r>
      <w:r w:rsidR="00D41C78">
        <w:t xml:space="preserve">identification of </w:t>
      </w:r>
      <w:r w:rsidR="00854C25">
        <w:t xml:space="preserve">RedCap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RedCap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RedCap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RedCap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RedCap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lastRenderedPageBreak/>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RedCap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RedCap UE indication is in </w:t>
            </w:r>
            <w:proofErr w:type="spellStart"/>
            <w:r>
              <w:rPr>
                <w:rFonts w:eastAsiaTheme="minorEastAsia"/>
              </w:rPr>
              <w:t>MsgX</w:t>
            </w:r>
            <w:proofErr w:type="spellEnd"/>
            <w:r>
              <w:rPr>
                <w:rFonts w:eastAsiaTheme="minorEastAsia"/>
              </w:rPr>
              <w:t xml:space="preserve">, RedCap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Heading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5C04A9">
        <w:tc>
          <w:tcPr>
            <w:tcW w:w="1388" w:type="dxa"/>
            <w:shd w:val="clear" w:color="auto" w:fill="D9D9D9" w:themeFill="background1" w:themeFillShade="D9"/>
          </w:tcPr>
          <w:p w14:paraId="69BACAF3" w14:textId="77777777" w:rsidR="003F40B3" w:rsidRDefault="003F40B3" w:rsidP="005C04A9">
            <w:pPr>
              <w:rPr>
                <w:b/>
                <w:bCs/>
              </w:rPr>
            </w:pPr>
            <w:r>
              <w:rPr>
                <w:b/>
                <w:bCs/>
              </w:rPr>
              <w:t>Company</w:t>
            </w:r>
          </w:p>
        </w:tc>
        <w:tc>
          <w:tcPr>
            <w:tcW w:w="1272" w:type="dxa"/>
            <w:shd w:val="clear" w:color="auto" w:fill="D9D9D9" w:themeFill="background1" w:themeFillShade="D9"/>
          </w:tcPr>
          <w:p w14:paraId="3E08CBCE" w14:textId="77777777" w:rsidR="003F40B3" w:rsidRDefault="003F40B3" w:rsidP="005C04A9">
            <w:pPr>
              <w:rPr>
                <w:b/>
                <w:bCs/>
              </w:rPr>
            </w:pPr>
            <w:r>
              <w:rPr>
                <w:b/>
                <w:bCs/>
              </w:rPr>
              <w:t>Agree (Y/N)</w:t>
            </w:r>
          </w:p>
        </w:tc>
        <w:tc>
          <w:tcPr>
            <w:tcW w:w="6971" w:type="dxa"/>
            <w:shd w:val="clear" w:color="auto" w:fill="D9D9D9" w:themeFill="background1" w:themeFillShade="D9"/>
          </w:tcPr>
          <w:p w14:paraId="727F7D84" w14:textId="77777777" w:rsidR="003F40B3" w:rsidRDefault="003F40B3" w:rsidP="005C04A9">
            <w:pPr>
              <w:rPr>
                <w:b/>
                <w:bCs/>
              </w:rPr>
            </w:pPr>
            <w:r>
              <w:rPr>
                <w:b/>
                <w:bCs/>
              </w:rPr>
              <w:t>Comments</w:t>
            </w:r>
          </w:p>
        </w:tc>
      </w:tr>
      <w:tr w:rsidR="003F40B3" w:rsidRPr="001D46EE" w14:paraId="4CFF2EDE" w14:textId="77777777" w:rsidTr="005C04A9">
        <w:tc>
          <w:tcPr>
            <w:tcW w:w="1388" w:type="dxa"/>
            <w:shd w:val="clear" w:color="auto" w:fill="auto"/>
          </w:tcPr>
          <w:p w14:paraId="1BCB802E" w14:textId="77777777" w:rsidR="003F40B3" w:rsidRPr="001D7D46" w:rsidRDefault="003F40B3" w:rsidP="005C04A9">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5C04A9">
            <w:pPr>
              <w:rPr>
                <w:rFonts w:eastAsia="Malgun Gothic"/>
                <w:lang w:eastAsia="ko-KR"/>
              </w:rPr>
            </w:pPr>
          </w:p>
        </w:tc>
        <w:tc>
          <w:tcPr>
            <w:tcW w:w="6971" w:type="dxa"/>
            <w:shd w:val="clear" w:color="auto" w:fill="auto"/>
          </w:tcPr>
          <w:p w14:paraId="6CAD3CB7" w14:textId="77777777" w:rsidR="003F40B3" w:rsidRPr="001D7D46" w:rsidRDefault="003F40B3" w:rsidP="005C04A9">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5C04A9">
        <w:tc>
          <w:tcPr>
            <w:tcW w:w="1388" w:type="dxa"/>
            <w:shd w:val="clear" w:color="auto" w:fill="auto"/>
          </w:tcPr>
          <w:p w14:paraId="74B5D42F" w14:textId="77777777" w:rsidR="003F40B3" w:rsidRDefault="003F40B3" w:rsidP="005C04A9">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5C04A9">
            <w:pPr>
              <w:rPr>
                <w:rFonts w:eastAsia="Malgun Gothic"/>
                <w:lang w:eastAsia="ko-KR"/>
              </w:rPr>
            </w:pPr>
          </w:p>
        </w:tc>
        <w:tc>
          <w:tcPr>
            <w:tcW w:w="6971" w:type="dxa"/>
            <w:shd w:val="clear" w:color="auto" w:fill="auto"/>
          </w:tcPr>
          <w:p w14:paraId="77A2049A" w14:textId="77777777" w:rsidR="003F40B3" w:rsidRPr="001D7D46" w:rsidRDefault="003F40B3" w:rsidP="005C04A9">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5C04A9">
        <w:tc>
          <w:tcPr>
            <w:tcW w:w="1388" w:type="dxa"/>
            <w:shd w:val="clear" w:color="auto" w:fill="auto"/>
          </w:tcPr>
          <w:p w14:paraId="59716A00" w14:textId="77777777" w:rsidR="003F40B3" w:rsidRPr="00EE382F" w:rsidRDefault="003F40B3" w:rsidP="005C04A9">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5C04A9">
            <w:pPr>
              <w:rPr>
                <w:rFonts w:eastAsia="Malgun Gothic"/>
                <w:color w:val="00B0F0"/>
                <w:lang w:eastAsia="ko-KR"/>
              </w:rPr>
            </w:pPr>
          </w:p>
        </w:tc>
        <w:tc>
          <w:tcPr>
            <w:tcW w:w="6971" w:type="dxa"/>
            <w:shd w:val="clear" w:color="auto" w:fill="auto"/>
          </w:tcPr>
          <w:p w14:paraId="61ACC0AA" w14:textId="77777777" w:rsidR="003F40B3" w:rsidRDefault="003F40B3" w:rsidP="005C04A9">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5C04A9">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5C04A9">
        <w:tc>
          <w:tcPr>
            <w:tcW w:w="1388" w:type="dxa"/>
            <w:shd w:val="clear" w:color="auto" w:fill="auto"/>
          </w:tcPr>
          <w:p w14:paraId="2DA1E29C" w14:textId="77777777" w:rsidR="003F40B3" w:rsidRPr="00C904D3" w:rsidRDefault="003F40B3" w:rsidP="005C04A9">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5C04A9">
            <w:pPr>
              <w:rPr>
                <w:rFonts w:eastAsiaTheme="minorEastAsia"/>
              </w:rPr>
            </w:pPr>
          </w:p>
        </w:tc>
        <w:tc>
          <w:tcPr>
            <w:tcW w:w="6971" w:type="dxa"/>
            <w:shd w:val="clear" w:color="auto" w:fill="auto"/>
          </w:tcPr>
          <w:p w14:paraId="4A78BE30" w14:textId="77777777" w:rsidR="003F40B3" w:rsidRDefault="003F40B3" w:rsidP="005C04A9">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5C04A9">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5C04A9">
        <w:tc>
          <w:tcPr>
            <w:tcW w:w="1388" w:type="dxa"/>
            <w:shd w:val="clear" w:color="auto" w:fill="auto"/>
          </w:tcPr>
          <w:p w14:paraId="280BC895" w14:textId="77777777" w:rsidR="003F40B3" w:rsidRPr="00C904D3" w:rsidRDefault="003F40B3" w:rsidP="005C04A9">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5C04A9">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5C04A9">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5C04A9">
        <w:tc>
          <w:tcPr>
            <w:tcW w:w="1388" w:type="dxa"/>
            <w:shd w:val="clear" w:color="auto" w:fill="auto"/>
          </w:tcPr>
          <w:p w14:paraId="3CBE41AA" w14:textId="77777777" w:rsidR="003F40B3" w:rsidRDefault="003F40B3" w:rsidP="005C04A9">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5C04A9">
            <w:pPr>
              <w:rPr>
                <w:rFonts w:eastAsia="Malgun Gothic"/>
                <w:lang w:eastAsia="ko-KR"/>
              </w:rPr>
            </w:pPr>
          </w:p>
        </w:tc>
        <w:tc>
          <w:tcPr>
            <w:tcW w:w="6971" w:type="dxa"/>
            <w:shd w:val="clear" w:color="auto" w:fill="auto"/>
          </w:tcPr>
          <w:p w14:paraId="4F7DA6B8" w14:textId="77777777" w:rsidR="003F40B3" w:rsidRDefault="003F40B3" w:rsidP="005C04A9">
            <w:pPr>
              <w:rPr>
                <w:rFonts w:eastAsiaTheme="minorEastAsia"/>
              </w:rPr>
            </w:pPr>
            <w:r>
              <w:rPr>
                <w:rFonts w:eastAsiaTheme="minorEastAsia"/>
              </w:rPr>
              <w:t>Thanks for drafting this proposal.</w:t>
            </w:r>
          </w:p>
          <w:p w14:paraId="2271B6CA" w14:textId="7D332A8C" w:rsidR="003F40B3" w:rsidRDefault="003F40B3" w:rsidP="005C04A9">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5C04A9">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5C04A9">
            <w:pPr>
              <w:rPr>
                <w:rFonts w:eastAsiaTheme="minorEastAsia"/>
              </w:rPr>
            </w:pPr>
            <w:r>
              <w:rPr>
                <w:rFonts w:eastAsiaTheme="minorEastAsia"/>
              </w:rPr>
              <w:t xml:space="preserve">Regarding the use of separate PRACH resources, could FL clarify if it covers different PRACH formats (e.g. RedCap UEs use long PRACH preamble of length 839,  and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5C04A9">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5C04A9">
        <w:tc>
          <w:tcPr>
            <w:tcW w:w="1388" w:type="dxa"/>
            <w:shd w:val="clear" w:color="auto" w:fill="auto"/>
          </w:tcPr>
          <w:p w14:paraId="3E014141" w14:textId="77777777" w:rsidR="003F40B3" w:rsidRDefault="003F40B3" w:rsidP="005C04A9">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5C04A9">
            <w:pPr>
              <w:rPr>
                <w:rFonts w:eastAsia="Malgun Gothic"/>
                <w:lang w:eastAsia="ko-KR"/>
              </w:rPr>
            </w:pPr>
          </w:p>
        </w:tc>
        <w:tc>
          <w:tcPr>
            <w:tcW w:w="6971" w:type="dxa"/>
            <w:shd w:val="clear" w:color="auto" w:fill="auto"/>
          </w:tcPr>
          <w:p w14:paraId="649CBB81" w14:textId="77777777" w:rsidR="003F40B3" w:rsidRDefault="003F40B3" w:rsidP="005C04A9">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On/Off the UE identifications vis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5C04A9">
        <w:tc>
          <w:tcPr>
            <w:tcW w:w="1388" w:type="dxa"/>
            <w:shd w:val="clear" w:color="auto" w:fill="auto"/>
          </w:tcPr>
          <w:p w14:paraId="7A7369E6" w14:textId="77777777" w:rsidR="003F40B3" w:rsidRDefault="003F40B3" w:rsidP="005C04A9">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5C04A9">
            <w:pPr>
              <w:rPr>
                <w:rFonts w:eastAsia="Malgun Gothic"/>
                <w:lang w:eastAsia="ko-KR"/>
              </w:rPr>
            </w:pPr>
          </w:p>
        </w:tc>
        <w:tc>
          <w:tcPr>
            <w:tcW w:w="6971" w:type="dxa"/>
            <w:shd w:val="clear" w:color="auto" w:fill="auto"/>
          </w:tcPr>
          <w:p w14:paraId="3706924B" w14:textId="77777777" w:rsidR="003F40B3" w:rsidRPr="0069579C" w:rsidRDefault="003F40B3" w:rsidP="005C04A9">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5C04A9">
        <w:tc>
          <w:tcPr>
            <w:tcW w:w="1388" w:type="dxa"/>
            <w:shd w:val="clear" w:color="auto" w:fill="auto"/>
          </w:tcPr>
          <w:p w14:paraId="0189420A" w14:textId="77777777" w:rsidR="003F40B3" w:rsidRDefault="003F40B3" w:rsidP="005C04A9">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5C04A9">
            <w:pPr>
              <w:rPr>
                <w:rFonts w:eastAsia="Malgun Gothic"/>
                <w:lang w:eastAsia="ko-KR"/>
              </w:rPr>
            </w:pPr>
          </w:p>
        </w:tc>
        <w:tc>
          <w:tcPr>
            <w:tcW w:w="6971" w:type="dxa"/>
            <w:shd w:val="clear" w:color="auto" w:fill="auto"/>
          </w:tcPr>
          <w:p w14:paraId="53EE3579" w14:textId="77777777" w:rsidR="003F40B3" w:rsidRDefault="003F40B3" w:rsidP="005C04A9">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5C04A9">
        <w:tc>
          <w:tcPr>
            <w:tcW w:w="1388" w:type="dxa"/>
            <w:shd w:val="clear" w:color="auto" w:fill="auto"/>
          </w:tcPr>
          <w:p w14:paraId="5DCA14D0" w14:textId="77777777" w:rsidR="003F40B3" w:rsidRDefault="003F40B3" w:rsidP="005C04A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5C04A9">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5C04A9">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5C04A9">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5C04A9">
            <w:pPr>
              <w:rPr>
                <w:rFonts w:eastAsiaTheme="minorEastAsia"/>
              </w:rPr>
            </w:pPr>
          </w:p>
        </w:tc>
      </w:tr>
      <w:tr w:rsidR="003F40B3" w:rsidRPr="001D46EE" w14:paraId="45AC1188" w14:textId="77777777" w:rsidTr="005C04A9">
        <w:tc>
          <w:tcPr>
            <w:tcW w:w="1388" w:type="dxa"/>
            <w:shd w:val="clear" w:color="auto" w:fill="auto"/>
          </w:tcPr>
          <w:p w14:paraId="7365AF8E" w14:textId="77777777" w:rsidR="003F40B3" w:rsidRDefault="003F40B3" w:rsidP="005C04A9">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5C04A9">
            <w:pPr>
              <w:rPr>
                <w:rFonts w:eastAsiaTheme="minorEastAsia"/>
              </w:rPr>
            </w:pPr>
          </w:p>
        </w:tc>
        <w:tc>
          <w:tcPr>
            <w:tcW w:w="6971" w:type="dxa"/>
            <w:shd w:val="clear" w:color="auto" w:fill="auto"/>
          </w:tcPr>
          <w:p w14:paraId="4AF8CBB7" w14:textId="77777777" w:rsidR="003F40B3" w:rsidRDefault="003F40B3" w:rsidP="005C04A9">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5C04A9">
        <w:tc>
          <w:tcPr>
            <w:tcW w:w="1388" w:type="dxa"/>
            <w:shd w:val="clear" w:color="auto" w:fill="auto"/>
          </w:tcPr>
          <w:p w14:paraId="75297761" w14:textId="77777777" w:rsidR="003F40B3" w:rsidRDefault="003F40B3" w:rsidP="005C04A9">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5C04A9">
            <w:pPr>
              <w:rPr>
                <w:rFonts w:eastAsiaTheme="minorEastAsia"/>
              </w:rPr>
            </w:pPr>
          </w:p>
        </w:tc>
        <w:tc>
          <w:tcPr>
            <w:tcW w:w="6971" w:type="dxa"/>
            <w:shd w:val="clear" w:color="auto" w:fill="auto"/>
          </w:tcPr>
          <w:p w14:paraId="6ADE7740" w14:textId="77777777" w:rsidR="003F40B3" w:rsidRDefault="003F40B3" w:rsidP="005C04A9">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5C04A9">
        <w:tc>
          <w:tcPr>
            <w:tcW w:w="1388" w:type="dxa"/>
            <w:shd w:val="clear" w:color="auto" w:fill="auto"/>
          </w:tcPr>
          <w:p w14:paraId="3A5DB3D2" w14:textId="77777777" w:rsidR="003F40B3" w:rsidRDefault="003F40B3" w:rsidP="005C04A9">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5C04A9">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5C04A9">
            <w:pPr>
              <w:rPr>
                <w:rFonts w:eastAsia="Malgun Gothic"/>
                <w:lang w:eastAsia="ko-KR"/>
              </w:rPr>
            </w:pPr>
          </w:p>
        </w:tc>
      </w:tr>
      <w:tr w:rsidR="003F40B3" w:rsidRPr="001D46EE" w14:paraId="5886658B" w14:textId="77777777" w:rsidTr="005C04A9">
        <w:tc>
          <w:tcPr>
            <w:tcW w:w="1388" w:type="dxa"/>
            <w:shd w:val="clear" w:color="auto" w:fill="auto"/>
          </w:tcPr>
          <w:p w14:paraId="35CCCE26" w14:textId="77777777" w:rsidR="003F40B3" w:rsidRPr="0051124C" w:rsidRDefault="003F40B3" w:rsidP="005C04A9">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5C04A9">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5C04A9">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5C04A9">
        <w:tc>
          <w:tcPr>
            <w:tcW w:w="1388" w:type="dxa"/>
            <w:shd w:val="clear" w:color="auto" w:fill="auto"/>
          </w:tcPr>
          <w:p w14:paraId="36F2737E" w14:textId="77777777" w:rsidR="003F40B3" w:rsidRDefault="003F40B3" w:rsidP="005C04A9">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5C04A9">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5C04A9">
            <w:pPr>
              <w:rPr>
                <w:rFonts w:eastAsia="MS Mincho"/>
                <w:lang w:eastAsia="ja-JP"/>
              </w:rPr>
            </w:pPr>
          </w:p>
        </w:tc>
      </w:tr>
      <w:tr w:rsidR="003F40B3" w:rsidRPr="001D46EE" w14:paraId="77B63DEC" w14:textId="77777777" w:rsidTr="005C04A9">
        <w:tc>
          <w:tcPr>
            <w:tcW w:w="1388" w:type="dxa"/>
            <w:shd w:val="clear" w:color="auto" w:fill="auto"/>
          </w:tcPr>
          <w:p w14:paraId="1D520C2C" w14:textId="77777777" w:rsidR="003F40B3" w:rsidRDefault="003F40B3" w:rsidP="005C04A9">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5C04A9">
            <w:pPr>
              <w:rPr>
                <w:rFonts w:eastAsiaTheme="minorEastAsia"/>
              </w:rPr>
            </w:pPr>
          </w:p>
        </w:tc>
        <w:tc>
          <w:tcPr>
            <w:tcW w:w="6971" w:type="dxa"/>
            <w:shd w:val="clear" w:color="auto" w:fill="auto"/>
          </w:tcPr>
          <w:p w14:paraId="5B702131" w14:textId="77777777" w:rsidR="003F40B3" w:rsidRDefault="003F40B3" w:rsidP="005C04A9">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5C04A9">
        <w:tc>
          <w:tcPr>
            <w:tcW w:w="1388" w:type="dxa"/>
            <w:shd w:val="clear" w:color="auto" w:fill="auto"/>
          </w:tcPr>
          <w:p w14:paraId="257280DF" w14:textId="77777777" w:rsidR="003F40B3" w:rsidRPr="002C2961" w:rsidRDefault="003F40B3" w:rsidP="005C04A9">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5C04A9">
            <w:pPr>
              <w:rPr>
                <w:rFonts w:eastAsiaTheme="minorEastAsia"/>
              </w:rPr>
            </w:pPr>
          </w:p>
        </w:tc>
        <w:tc>
          <w:tcPr>
            <w:tcW w:w="6971" w:type="dxa"/>
            <w:shd w:val="clear" w:color="auto" w:fill="auto"/>
          </w:tcPr>
          <w:p w14:paraId="432DEDE9" w14:textId="77777777" w:rsidR="003F40B3" w:rsidRPr="002C2961" w:rsidRDefault="003F40B3" w:rsidP="005C04A9">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5C04A9">
        <w:tc>
          <w:tcPr>
            <w:tcW w:w="1388" w:type="dxa"/>
            <w:shd w:val="clear" w:color="auto" w:fill="auto"/>
          </w:tcPr>
          <w:p w14:paraId="0AD38428" w14:textId="77777777" w:rsidR="003F40B3" w:rsidRPr="009B243B" w:rsidRDefault="003F40B3" w:rsidP="005C04A9">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5C04A9">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5C04A9">
            <w:pPr>
              <w:rPr>
                <w:rFonts w:eastAsia="Malgun Gothic"/>
                <w:lang w:eastAsia="ko-KR"/>
              </w:rPr>
            </w:pPr>
          </w:p>
        </w:tc>
      </w:tr>
      <w:tr w:rsidR="003F40B3" w:rsidRPr="001D46EE" w14:paraId="2D0D69F6" w14:textId="77777777" w:rsidTr="005C04A9">
        <w:tc>
          <w:tcPr>
            <w:tcW w:w="1388" w:type="dxa"/>
            <w:shd w:val="clear" w:color="auto" w:fill="auto"/>
          </w:tcPr>
          <w:p w14:paraId="771C8552" w14:textId="77777777" w:rsidR="003F40B3" w:rsidRDefault="003F40B3" w:rsidP="005C04A9">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5C04A9">
            <w:pPr>
              <w:rPr>
                <w:rFonts w:eastAsiaTheme="minorEastAsia"/>
              </w:rPr>
            </w:pPr>
          </w:p>
        </w:tc>
        <w:tc>
          <w:tcPr>
            <w:tcW w:w="6971" w:type="dxa"/>
            <w:shd w:val="clear" w:color="auto" w:fill="auto"/>
          </w:tcPr>
          <w:p w14:paraId="04438336" w14:textId="77777777" w:rsidR="003F40B3" w:rsidRDefault="003F40B3" w:rsidP="005C04A9">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5C04A9">
        <w:tc>
          <w:tcPr>
            <w:tcW w:w="1388" w:type="dxa"/>
            <w:shd w:val="clear" w:color="auto" w:fill="auto"/>
          </w:tcPr>
          <w:p w14:paraId="76A6D6CF" w14:textId="77777777" w:rsidR="003F40B3" w:rsidRDefault="003F40B3" w:rsidP="005C04A9">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5C04A9">
            <w:pPr>
              <w:rPr>
                <w:rFonts w:eastAsiaTheme="minorEastAsia"/>
              </w:rPr>
            </w:pPr>
          </w:p>
        </w:tc>
        <w:tc>
          <w:tcPr>
            <w:tcW w:w="6971" w:type="dxa"/>
            <w:shd w:val="clear" w:color="auto" w:fill="auto"/>
          </w:tcPr>
          <w:p w14:paraId="0C1248D8" w14:textId="77777777" w:rsidR="003F40B3" w:rsidRDefault="003F40B3" w:rsidP="005C04A9">
            <w:pPr>
              <w:rPr>
                <w:rFonts w:eastAsiaTheme="minorEastAsia"/>
              </w:rPr>
            </w:pPr>
            <w:r>
              <w:rPr>
                <w:rFonts w:eastAsiaTheme="minorEastAsia"/>
              </w:rPr>
              <w:t>Is the intention with the proposal to say that a potential approach for study is to leave it to the network to configure whether to use RedCap UE identification via Msg1/</w:t>
            </w:r>
            <w:proofErr w:type="spellStart"/>
            <w:r>
              <w:rPr>
                <w:rFonts w:eastAsiaTheme="minorEastAsia"/>
              </w:rPr>
              <w:t>MsgA</w:t>
            </w:r>
            <w:proofErr w:type="spellEnd"/>
            <w:r>
              <w:rPr>
                <w:rFonts w:eastAsiaTheme="minorEastAsia"/>
              </w:rPr>
              <w:t xml:space="preserve"> or whether to use RedCap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5C04A9">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RedCap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5C04A9">
        <w:tc>
          <w:tcPr>
            <w:tcW w:w="1388" w:type="dxa"/>
            <w:shd w:val="clear" w:color="auto" w:fill="auto"/>
          </w:tcPr>
          <w:p w14:paraId="399A8A0E" w14:textId="77777777" w:rsidR="003F40B3" w:rsidRDefault="003F40B3" w:rsidP="005C04A9">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5C04A9">
            <w:pPr>
              <w:rPr>
                <w:rFonts w:eastAsiaTheme="minorEastAsia"/>
              </w:rPr>
            </w:pPr>
          </w:p>
        </w:tc>
        <w:tc>
          <w:tcPr>
            <w:tcW w:w="6971" w:type="dxa"/>
            <w:shd w:val="clear" w:color="auto" w:fill="auto"/>
          </w:tcPr>
          <w:p w14:paraId="6D71BC76" w14:textId="77777777" w:rsidR="003F40B3" w:rsidRDefault="003F40B3" w:rsidP="005C04A9">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438DC">
        <w:rPr>
          <w:highlight w:val="yellow"/>
        </w:rPr>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E0140E">
      <w:pPr>
        <w:pStyle w:val="ListParagraph"/>
        <w:numPr>
          <w:ilvl w:val="1"/>
          <w:numId w:val="5"/>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proofErr w:type="spellStart"/>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137F50">
        <w:tc>
          <w:tcPr>
            <w:tcW w:w="1388" w:type="dxa"/>
            <w:shd w:val="clear" w:color="auto" w:fill="D9D9D9" w:themeFill="background1" w:themeFillShade="D9"/>
          </w:tcPr>
          <w:p w14:paraId="2B2764EE" w14:textId="77777777" w:rsidR="000A6E4D" w:rsidRDefault="000A6E4D" w:rsidP="00137F50">
            <w:pPr>
              <w:rPr>
                <w:b/>
                <w:bCs/>
              </w:rPr>
            </w:pPr>
            <w:r>
              <w:rPr>
                <w:b/>
                <w:bCs/>
              </w:rPr>
              <w:t>Company</w:t>
            </w:r>
          </w:p>
        </w:tc>
        <w:tc>
          <w:tcPr>
            <w:tcW w:w="1272" w:type="dxa"/>
            <w:shd w:val="clear" w:color="auto" w:fill="D9D9D9" w:themeFill="background1" w:themeFillShade="D9"/>
          </w:tcPr>
          <w:p w14:paraId="2157C27F" w14:textId="77777777" w:rsidR="000A6E4D" w:rsidRDefault="000A6E4D" w:rsidP="00137F50">
            <w:pPr>
              <w:rPr>
                <w:b/>
                <w:bCs/>
              </w:rPr>
            </w:pPr>
            <w:r>
              <w:rPr>
                <w:b/>
                <w:bCs/>
              </w:rPr>
              <w:t>Agree (Y/N)</w:t>
            </w:r>
          </w:p>
        </w:tc>
        <w:tc>
          <w:tcPr>
            <w:tcW w:w="6971" w:type="dxa"/>
            <w:shd w:val="clear" w:color="auto" w:fill="D9D9D9" w:themeFill="background1" w:themeFillShade="D9"/>
          </w:tcPr>
          <w:p w14:paraId="3ECD5947" w14:textId="77777777" w:rsidR="000A6E4D" w:rsidRDefault="000A6E4D" w:rsidP="00137F50">
            <w:pPr>
              <w:rPr>
                <w:b/>
                <w:bCs/>
              </w:rPr>
            </w:pPr>
            <w:r>
              <w:rPr>
                <w:b/>
                <w:bCs/>
              </w:rPr>
              <w:t>Comments</w:t>
            </w:r>
          </w:p>
        </w:tc>
      </w:tr>
      <w:tr w:rsidR="000A6E4D" w:rsidRPr="001D7D46" w14:paraId="20904AD2" w14:textId="77777777" w:rsidTr="00137F50">
        <w:tc>
          <w:tcPr>
            <w:tcW w:w="1388" w:type="dxa"/>
            <w:shd w:val="clear" w:color="auto" w:fill="auto"/>
          </w:tcPr>
          <w:p w14:paraId="41987219" w14:textId="77777777" w:rsidR="000A6E4D" w:rsidRPr="001D7D46" w:rsidRDefault="000A6E4D" w:rsidP="00137F50">
            <w:pPr>
              <w:rPr>
                <w:rFonts w:eastAsiaTheme="minorEastAsia"/>
              </w:rPr>
            </w:pPr>
          </w:p>
        </w:tc>
        <w:tc>
          <w:tcPr>
            <w:tcW w:w="1272" w:type="dxa"/>
            <w:shd w:val="clear" w:color="auto" w:fill="auto"/>
          </w:tcPr>
          <w:p w14:paraId="105E1030" w14:textId="77777777" w:rsidR="000A6E4D" w:rsidRPr="00D15372" w:rsidRDefault="000A6E4D" w:rsidP="00137F50">
            <w:pPr>
              <w:rPr>
                <w:rFonts w:eastAsia="Malgun Gothic"/>
                <w:lang w:eastAsia="ko-KR"/>
              </w:rPr>
            </w:pPr>
          </w:p>
        </w:tc>
        <w:tc>
          <w:tcPr>
            <w:tcW w:w="6971" w:type="dxa"/>
            <w:shd w:val="clear" w:color="auto" w:fill="auto"/>
          </w:tcPr>
          <w:p w14:paraId="039FB285" w14:textId="77777777" w:rsidR="000A6E4D" w:rsidRPr="001D7D46" w:rsidRDefault="000A6E4D" w:rsidP="00137F50">
            <w:pPr>
              <w:rPr>
                <w:rFonts w:eastAsiaTheme="minorEastAsia"/>
                <w:b/>
                <w:bCs/>
              </w:rPr>
            </w:pPr>
          </w:p>
        </w:tc>
      </w:tr>
    </w:tbl>
    <w:p w14:paraId="429157CD" w14:textId="77777777" w:rsidR="000A6E4D" w:rsidRPr="000A6E4D" w:rsidRDefault="000A6E4D" w:rsidP="000A6E4D">
      <w:pPr>
        <w:rPr>
          <w:i/>
          <w:iCs/>
        </w:rPr>
      </w:pPr>
    </w:p>
    <w:p w14:paraId="4DC71A5D" w14:textId="3FD0CA5B"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w:t>
      </w:r>
      <w:proofErr w:type="spellStart"/>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137F50">
        <w:tc>
          <w:tcPr>
            <w:tcW w:w="1388" w:type="dxa"/>
            <w:shd w:val="clear" w:color="auto" w:fill="D9D9D9" w:themeFill="background1" w:themeFillShade="D9"/>
          </w:tcPr>
          <w:p w14:paraId="6CA53EB6" w14:textId="77777777" w:rsidR="00C46C85" w:rsidRDefault="00C46C85" w:rsidP="00137F50">
            <w:pPr>
              <w:rPr>
                <w:b/>
                <w:bCs/>
              </w:rPr>
            </w:pPr>
            <w:r>
              <w:rPr>
                <w:b/>
                <w:bCs/>
              </w:rPr>
              <w:t>Company</w:t>
            </w:r>
          </w:p>
        </w:tc>
        <w:tc>
          <w:tcPr>
            <w:tcW w:w="1272" w:type="dxa"/>
            <w:shd w:val="clear" w:color="auto" w:fill="D9D9D9" w:themeFill="background1" w:themeFillShade="D9"/>
          </w:tcPr>
          <w:p w14:paraId="1A63CEB8" w14:textId="77777777" w:rsidR="00C46C85" w:rsidRDefault="00C46C85" w:rsidP="00137F50">
            <w:pPr>
              <w:rPr>
                <w:b/>
                <w:bCs/>
              </w:rPr>
            </w:pPr>
            <w:r>
              <w:rPr>
                <w:b/>
                <w:bCs/>
              </w:rPr>
              <w:t>Agree (Y/N)</w:t>
            </w:r>
          </w:p>
        </w:tc>
        <w:tc>
          <w:tcPr>
            <w:tcW w:w="6971" w:type="dxa"/>
            <w:shd w:val="clear" w:color="auto" w:fill="D9D9D9" w:themeFill="background1" w:themeFillShade="D9"/>
          </w:tcPr>
          <w:p w14:paraId="01FE3367" w14:textId="77777777" w:rsidR="00C46C85" w:rsidRDefault="00C46C85" w:rsidP="00137F50">
            <w:pPr>
              <w:rPr>
                <w:b/>
                <w:bCs/>
              </w:rPr>
            </w:pPr>
            <w:r>
              <w:rPr>
                <w:b/>
                <w:bCs/>
              </w:rPr>
              <w:t>Comments</w:t>
            </w:r>
          </w:p>
        </w:tc>
      </w:tr>
      <w:tr w:rsidR="00C46C85" w:rsidRPr="001D7D46" w14:paraId="3D9DE089" w14:textId="77777777" w:rsidTr="00137F50">
        <w:tc>
          <w:tcPr>
            <w:tcW w:w="1388" w:type="dxa"/>
            <w:shd w:val="clear" w:color="auto" w:fill="auto"/>
          </w:tcPr>
          <w:p w14:paraId="6926B995" w14:textId="77777777" w:rsidR="00C46C85" w:rsidRPr="001D7D46" w:rsidRDefault="00C46C85" w:rsidP="00137F50">
            <w:pPr>
              <w:rPr>
                <w:rFonts w:eastAsiaTheme="minorEastAsia"/>
              </w:rPr>
            </w:pPr>
          </w:p>
        </w:tc>
        <w:tc>
          <w:tcPr>
            <w:tcW w:w="1272" w:type="dxa"/>
            <w:shd w:val="clear" w:color="auto" w:fill="auto"/>
          </w:tcPr>
          <w:p w14:paraId="0DAA6EA9" w14:textId="77777777" w:rsidR="00C46C85" w:rsidRPr="00D15372" w:rsidRDefault="00C46C85" w:rsidP="00137F50">
            <w:pPr>
              <w:rPr>
                <w:rFonts w:eastAsia="Malgun Gothic"/>
                <w:lang w:eastAsia="ko-KR"/>
              </w:rPr>
            </w:pPr>
          </w:p>
        </w:tc>
        <w:tc>
          <w:tcPr>
            <w:tcW w:w="6971" w:type="dxa"/>
            <w:shd w:val="clear" w:color="auto" w:fill="auto"/>
          </w:tcPr>
          <w:p w14:paraId="5E640197" w14:textId="77777777" w:rsidR="00C46C85" w:rsidRPr="001D7D46" w:rsidRDefault="00C46C85" w:rsidP="00137F50">
            <w:pPr>
              <w:rPr>
                <w:rFonts w:eastAsiaTheme="minorEastAsia"/>
                <w:b/>
                <w:bCs/>
              </w:rPr>
            </w:pPr>
          </w:p>
        </w:tc>
      </w:tr>
    </w:tbl>
    <w:p w14:paraId="6664805F" w14:textId="7FA87A13"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lastRenderedPageBreak/>
        <w:t>Pros and Cons</w:t>
      </w:r>
    </w:p>
    <w:p w14:paraId="4F508D9A" w14:textId="7219C35E" w:rsidR="00207532" w:rsidRDefault="005E01F7" w:rsidP="0070054B">
      <w:r>
        <w:t>Early identification of RedCap UE type during transmission of Msg</w:t>
      </w:r>
      <w:r w:rsidR="00070FAF">
        <w:t>1</w:t>
      </w:r>
      <w:r>
        <w:t xml:space="preserve"> </w:t>
      </w:r>
    </w:p>
    <w:tbl>
      <w:tblPr>
        <w:tblStyle w:val="GridTable1Light"/>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w:t>
      </w:r>
      <w:proofErr w:type="spellStart"/>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137F50">
        <w:tc>
          <w:tcPr>
            <w:tcW w:w="1388" w:type="dxa"/>
            <w:shd w:val="clear" w:color="auto" w:fill="D9D9D9" w:themeFill="background1" w:themeFillShade="D9"/>
          </w:tcPr>
          <w:p w14:paraId="40F36EA1" w14:textId="77777777" w:rsidR="000337CA" w:rsidRDefault="000337CA" w:rsidP="00137F50">
            <w:pPr>
              <w:rPr>
                <w:b/>
                <w:bCs/>
              </w:rPr>
            </w:pPr>
            <w:r>
              <w:rPr>
                <w:b/>
                <w:bCs/>
              </w:rPr>
              <w:t>Company</w:t>
            </w:r>
          </w:p>
        </w:tc>
        <w:tc>
          <w:tcPr>
            <w:tcW w:w="1272" w:type="dxa"/>
            <w:shd w:val="clear" w:color="auto" w:fill="D9D9D9" w:themeFill="background1" w:themeFillShade="D9"/>
          </w:tcPr>
          <w:p w14:paraId="55E7E995" w14:textId="77777777" w:rsidR="000337CA" w:rsidRDefault="000337CA" w:rsidP="00137F50">
            <w:pPr>
              <w:rPr>
                <w:b/>
                <w:bCs/>
              </w:rPr>
            </w:pPr>
            <w:r>
              <w:rPr>
                <w:b/>
                <w:bCs/>
              </w:rPr>
              <w:t>Agree (Y/N)</w:t>
            </w:r>
          </w:p>
        </w:tc>
        <w:tc>
          <w:tcPr>
            <w:tcW w:w="6971" w:type="dxa"/>
            <w:shd w:val="clear" w:color="auto" w:fill="D9D9D9" w:themeFill="background1" w:themeFillShade="D9"/>
          </w:tcPr>
          <w:p w14:paraId="3CF8E3D4" w14:textId="77777777" w:rsidR="000337CA" w:rsidRDefault="000337CA" w:rsidP="00137F50">
            <w:pPr>
              <w:rPr>
                <w:b/>
                <w:bCs/>
              </w:rPr>
            </w:pPr>
            <w:r>
              <w:rPr>
                <w:b/>
                <w:bCs/>
              </w:rPr>
              <w:t>Comments</w:t>
            </w:r>
          </w:p>
        </w:tc>
      </w:tr>
      <w:tr w:rsidR="000337CA" w:rsidRPr="001D7D46" w14:paraId="0916328D" w14:textId="77777777" w:rsidTr="00137F50">
        <w:tc>
          <w:tcPr>
            <w:tcW w:w="1388" w:type="dxa"/>
            <w:shd w:val="clear" w:color="auto" w:fill="auto"/>
          </w:tcPr>
          <w:p w14:paraId="13DE5AFF" w14:textId="77777777" w:rsidR="000337CA" w:rsidRPr="001D7D46" w:rsidRDefault="000337CA" w:rsidP="00137F50">
            <w:pPr>
              <w:rPr>
                <w:rFonts w:eastAsiaTheme="minorEastAsia"/>
              </w:rPr>
            </w:pPr>
          </w:p>
        </w:tc>
        <w:tc>
          <w:tcPr>
            <w:tcW w:w="1272" w:type="dxa"/>
            <w:shd w:val="clear" w:color="auto" w:fill="auto"/>
          </w:tcPr>
          <w:p w14:paraId="54559811" w14:textId="77777777" w:rsidR="000337CA" w:rsidRPr="00D15372" w:rsidRDefault="000337CA" w:rsidP="00137F50">
            <w:pPr>
              <w:rPr>
                <w:rFonts w:eastAsia="Malgun Gothic"/>
                <w:lang w:eastAsia="ko-KR"/>
              </w:rPr>
            </w:pPr>
          </w:p>
        </w:tc>
        <w:tc>
          <w:tcPr>
            <w:tcW w:w="6971" w:type="dxa"/>
            <w:shd w:val="clear" w:color="auto" w:fill="auto"/>
          </w:tcPr>
          <w:p w14:paraId="72B79D30" w14:textId="77777777" w:rsidR="000337CA" w:rsidRPr="001D7D46" w:rsidRDefault="000337CA" w:rsidP="00137F50">
            <w:pPr>
              <w:rPr>
                <w:rFonts w:eastAsiaTheme="minorEastAsia"/>
                <w:b/>
                <w:bCs/>
              </w:rPr>
            </w:pPr>
          </w:p>
        </w:tc>
      </w:tr>
    </w:tbl>
    <w:p w14:paraId="4192472A" w14:textId="77777777" w:rsidR="00A244BD" w:rsidRPr="0070054B" w:rsidRDefault="00A244BD" w:rsidP="0070054B"/>
    <w:p w14:paraId="29A560BC" w14:textId="4856554E" w:rsidR="001A1FD8" w:rsidRDefault="009D1E63" w:rsidP="001A1FD8">
      <w:pPr>
        <w:pStyle w:val="Heading3"/>
      </w:pPr>
      <w:r>
        <w:lastRenderedPageBreak/>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137F50">
        <w:tc>
          <w:tcPr>
            <w:tcW w:w="1388" w:type="dxa"/>
            <w:shd w:val="clear" w:color="auto" w:fill="D9D9D9" w:themeFill="background1" w:themeFillShade="D9"/>
          </w:tcPr>
          <w:p w14:paraId="3D0E6066" w14:textId="77777777" w:rsidR="000A6E4D" w:rsidRDefault="000A6E4D" w:rsidP="00137F50">
            <w:pPr>
              <w:rPr>
                <w:b/>
                <w:bCs/>
              </w:rPr>
            </w:pPr>
            <w:r>
              <w:rPr>
                <w:b/>
                <w:bCs/>
              </w:rPr>
              <w:t>Company</w:t>
            </w:r>
          </w:p>
        </w:tc>
        <w:tc>
          <w:tcPr>
            <w:tcW w:w="1272" w:type="dxa"/>
            <w:shd w:val="clear" w:color="auto" w:fill="D9D9D9" w:themeFill="background1" w:themeFillShade="D9"/>
          </w:tcPr>
          <w:p w14:paraId="6B94EEA9" w14:textId="77777777" w:rsidR="000A6E4D" w:rsidRDefault="000A6E4D" w:rsidP="00137F50">
            <w:pPr>
              <w:rPr>
                <w:b/>
                <w:bCs/>
              </w:rPr>
            </w:pPr>
            <w:r>
              <w:rPr>
                <w:b/>
                <w:bCs/>
              </w:rPr>
              <w:t>Agree (Y/N)</w:t>
            </w:r>
          </w:p>
        </w:tc>
        <w:tc>
          <w:tcPr>
            <w:tcW w:w="6971" w:type="dxa"/>
            <w:shd w:val="clear" w:color="auto" w:fill="D9D9D9" w:themeFill="background1" w:themeFillShade="D9"/>
          </w:tcPr>
          <w:p w14:paraId="4B94BFC8" w14:textId="77777777" w:rsidR="000A6E4D" w:rsidRDefault="000A6E4D" w:rsidP="00137F50">
            <w:pPr>
              <w:rPr>
                <w:b/>
                <w:bCs/>
              </w:rPr>
            </w:pPr>
            <w:r>
              <w:rPr>
                <w:b/>
                <w:bCs/>
              </w:rPr>
              <w:t>Comments</w:t>
            </w:r>
          </w:p>
        </w:tc>
      </w:tr>
      <w:tr w:rsidR="000A6E4D" w:rsidRPr="001D7D46" w14:paraId="6CD396C6" w14:textId="77777777" w:rsidTr="00137F50">
        <w:tc>
          <w:tcPr>
            <w:tcW w:w="1388" w:type="dxa"/>
            <w:shd w:val="clear" w:color="auto" w:fill="auto"/>
          </w:tcPr>
          <w:p w14:paraId="7E9B9B53" w14:textId="77777777" w:rsidR="000A6E4D" w:rsidRPr="001D7D46" w:rsidRDefault="000A6E4D" w:rsidP="00137F50">
            <w:pPr>
              <w:rPr>
                <w:rFonts w:eastAsiaTheme="minorEastAsia"/>
              </w:rPr>
            </w:pPr>
          </w:p>
        </w:tc>
        <w:tc>
          <w:tcPr>
            <w:tcW w:w="1272" w:type="dxa"/>
            <w:shd w:val="clear" w:color="auto" w:fill="auto"/>
          </w:tcPr>
          <w:p w14:paraId="32A2A907" w14:textId="77777777" w:rsidR="000A6E4D" w:rsidRPr="00D15372" w:rsidRDefault="000A6E4D" w:rsidP="00137F50">
            <w:pPr>
              <w:rPr>
                <w:rFonts w:eastAsia="Malgun Gothic"/>
                <w:lang w:eastAsia="ko-KR"/>
              </w:rPr>
            </w:pPr>
          </w:p>
        </w:tc>
        <w:tc>
          <w:tcPr>
            <w:tcW w:w="6971" w:type="dxa"/>
            <w:shd w:val="clear" w:color="auto" w:fill="auto"/>
          </w:tcPr>
          <w:p w14:paraId="253B3E59" w14:textId="77777777" w:rsidR="000A6E4D" w:rsidRPr="001D7D46" w:rsidRDefault="000A6E4D" w:rsidP="00137F50">
            <w:pPr>
              <w:rPr>
                <w:rFonts w:eastAsiaTheme="minorEastAsia"/>
                <w:b/>
                <w:bCs/>
              </w:rPr>
            </w:pP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056DE363" w:rsidR="00035D4E" w:rsidRDefault="00035D4E" w:rsidP="00035D4E">
      <w:pPr>
        <w:pStyle w:val="ListParagraph"/>
        <w:numPr>
          <w:ilvl w:val="0"/>
          <w:numId w:val="38"/>
        </w:numPr>
      </w:pPr>
      <w:r>
        <w:t xml:space="preserve">Coverage recovery for one or more of Msg4 </w:t>
      </w:r>
      <w:r w:rsidR="0044578D">
        <w:t>PDSCH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Appropriate link adaptation for Msg2/Msg4 PDSCH or Msg3 PUSCH, and associated PDCCH</w:t>
      </w:r>
    </w:p>
    <w:p w14:paraId="0EE8C242" w14:textId="58A6948D" w:rsidR="00D35ABA" w:rsidRPr="00D872BE" w:rsidRDefault="00035D4E" w:rsidP="00D872BE">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137F50">
        <w:tc>
          <w:tcPr>
            <w:tcW w:w="1388" w:type="dxa"/>
            <w:shd w:val="clear" w:color="auto" w:fill="D9D9D9" w:themeFill="background1" w:themeFillShade="D9"/>
          </w:tcPr>
          <w:p w14:paraId="0BC35046" w14:textId="77777777" w:rsidR="00951785" w:rsidRDefault="00951785" w:rsidP="00137F50">
            <w:pPr>
              <w:rPr>
                <w:b/>
                <w:bCs/>
              </w:rPr>
            </w:pPr>
            <w:r>
              <w:rPr>
                <w:b/>
                <w:bCs/>
              </w:rPr>
              <w:t>Company</w:t>
            </w:r>
          </w:p>
        </w:tc>
        <w:tc>
          <w:tcPr>
            <w:tcW w:w="1272" w:type="dxa"/>
            <w:shd w:val="clear" w:color="auto" w:fill="D9D9D9" w:themeFill="background1" w:themeFillShade="D9"/>
          </w:tcPr>
          <w:p w14:paraId="5EEB3DE8" w14:textId="77777777" w:rsidR="00951785" w:rsidRDefault="00951785" w:rsidP="00137F50">
            <w:pPr>
              <w:rPr>
                <w:b/>
                <w:bCs/>
              </w:rPr>
            </w:pPr>
            <w:r>
              <w:rPr>
                <w:b/>
                <w:bCs/>
              </w:rPr>
              <w:t>Agree (Y/N)</w:t>
            </w:r>
          </w:p>
        </w:tc>
        <w:tc>
          <w:tcPr>
            <w:tcW w:w="6971" w:type="dxa"/>
            <w:shd w:val="clear" w:color="auto" w:fill="D9D9D9" w:themeFill="background1" w:themeFillShade="D9"/>
          </w:tcPr>
          <w:p w14:paraId="01B2DB21" w14:textId="77777777" w:rsidR="00951785" w:rsidRDefault="00951785" w:rsidP="00137F50">
            <w:pPr>
              <w:rPr>
                <w:b/>
                <w:bCs/>
              </w:rPr>
            </w:pPr>
            <w:r>
              <w:rPr>
                <w:b/>
                <w:bCs/>
              </w:rPr>
              <w:t>Comments</w:t>
            </w:r>
          </w:p>
        </w:tc>
      </w:tr>
      <w:tr w:rsidR="00951785" w:rsidRPr="001D7D46" w14:paraId="3143D529" w14:textId="77777777" w:rsidTr="00137F50">
        <w:tc>
          <w:tcPr>
            <w:tcW w:w="1388" w:type="dxa"/>
            <w:shd w:val="clear" w:color="auto" w:fill="auto"/>
          </w:tcPr>
          <w:p w14:paraId="56C63806" w14:textId="77777777" w:rsidR="00951785" w:rsidRPr="001D7D46" w:rsidRDefault="00951785" w:rsidP="00137F50">
            <w:pPr>
              <w:rPr>
                <w:rFonts w:eastAsiaTheme="minorEastAsia"/>
              </w:rPr>
            </w:pPr>
          </w:p>
        </w:tc>
        <w:tc>
          <w:tcPr>
            <w:tcW w:w="1272" w:type="dxa"/>
            <w:shd w:val="clear" w:color="auto" w:fill="auto"/>
          </w:tcPr>
          <w:p w14:paraId="0D60145A" w14:textId="77777777" w:rsidR="00951785" w:rsidRPr="00D15372" w:rsidRDefault="00951785" w:rsidP="00137F50">
            <w:pPr>
              <w:rPr>
                <w:rFonts w:eastAsia="Malgun Gothic"/>
                <w:lang w:eastAsia="ko-KR"/>
              </w:rPr>
            </w:pPr>
          </w:p>
        </w:tc>
        <w:tc>
          <w:tcPr>
            <w:tcW w:w="6971" w:type="dxa"/>
            <w:shd w:val="clear" w:color="auto" w:fill="auto"/>
          </w:tcPr>
          <w:p w14:paraId="39F96FD3" w14:textId="77777777" w:rsidR="00951785" w:rsidRPr="001D7D46" w:rsidRDefault="00951785" w:rsidP="00137F50">
            <w:pPr>
              <w:rPr>
                <w:rFonts w:eastAsiaTheme="minorEastAsia"/>
                <w:b/>
                <w:bCs/>
              </w:rPr>
            </w:pP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GridTable1Light"/>
        <w:tblW w:w="0" w:type="auto"/>
        <w:tblLook w:val="04A0" w:firstRow="1" w:lastRow="0" w:firstColumn="1" w:lastColumn="0" w:noHBand="0" w:noVBand="1"/>
      </w:tblPr>
      <w:tblGrid>
        <w:gridCol w:w="4675"/>
        <w:gridCol w:w="4675"/>
      </w:tblGrid>
      <w:tr w:rsidR="00DE03C0" w14:paraId="6FD38D26" w14:textId="77777777" w:rsidTr="00137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137F50">
            <w:r>
              <w:t>Pros</w:t>
            </w:r>
          </w:p>
        </w:tc>
        <w:tc>
          <w:tcPr>
            <w:tcW w:w="4675" w:type="dxa"/>
          </w:tcPr>
          <w:p w14:paraId="3CADBA5E" w14:textId="77777777" w:rsidR="00DE03C0" w:rsidRDefault="00DE03C0" w:rsidP="00137F50">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137F50">
            <w:pPr>
              <w:rPr>
                <w:b w:val="0"/>
                <w:bCs w:val="0"/>
              </w:rPr>
            </w:pPr>
            <w:r>
              <w:rPr>
                <w:b w:val="0"/>
                <w:bCs w:val="0"/>
              </w:rPr>
              <w:lastRenderedPageBreak/>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137F50">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137F50">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137F50">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137F50">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137F50">
        <w:tc>
          <w:tcPr>
            <w:tcW w:w="4675" w:type="dxa"/>
          </w:tcPr>
          <w:p w14:paraId="7BDF7692" w14:textId="4154C339" w:rsidR="005E3AB8" w:rsidRPr="005E3AB8" w:rsidRDefault="005E3AB8" w:rsidP="00137F50">
            <w:pPr>
              <w:cnfStyle w:val="001000000000" w:firstRow="0" w:lastRow="0" w:firstColumn="1" w:lastColumn="0" w:oddVBand="0" w:evenVBand="0" w:oddHBand="0" w:evenHBand="0" w:firstRowFirstColumn="0" w:firstRowLastColumn="0" w:lastRowFirstColumn="0" w:lastRowLastColumn="0"/>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137F50">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bookmarkStart w:id="7" w:name="_GoBack"/>
            <w:bookmarkEnd w:id="7"/>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137F50">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137F50">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137F50">
            <w:pPr>
              <w:rPr>
                <w:b w:val="0"/>
                <w:bCs w:val="0"/>
              </w:rPr>
            </w:pPr>
          </w:p>
        </w:tc>
        <w:tc>
          <w:tcPr>
            <w:tcW w:w="4675" w:type="dxa"/>
          </w:tcPr>
          <w:p w14:paraId="35BAF804" w14:textId="50086AFB" w:rsidR="00320AB8" w:rsidRDefault="00EC747F" w:rsidP="00137F50">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137F50">
        <w:tc>
          <w:tcPr>
            <w:tcW w:w="1388" w:type="dxa"/>
            <w:shd w:val="clear" w:color="auto" w:fill="D9D9D9" w:themeFill="background1" w:themeFillShade="D9"/>
          </w:tcPr>
          <w:p w14:paraId="3197662D" w14:textId="77777777" w:rsidR="005927E9" w:rsidRDefault="005927E9" w:rsidP="00137F50">
            <w:pPr>
              <w:rPr>
                <w:b/>
                <w:bCs/>
              </w:rPr>
            </w:pPr>
            <w:r>
              <w:rPr>
                <w:b/>
                <w:bCs/>
              </w:rPr>
              <w:t>Company</w:t>
            </w:r>
          </w:p>
        </w:tc>
        <w:tc>
          <w:tcPr>
            <w:tcW w:w="1272" w:type="dxa"/>
            <w:shd w:val="clear" w:color="auto" w:fill="D9D9D9" w:themeFill="background1" w:themeFillShade="D9"/>
          </w:tcPr>
          <w:p w14:paraId="18379747" w14:textId="77777777" w:rsidR="005927E9" w:rsidRDefault="005927E9" w:rsidP="00137F50">
            <w:pPr>
              <w:rPr>
                <w:b/>
                <w:bCs/>
              </w:rPr>
            </w:pPr>
            <w:r>
              <w:rPr>
                <w:b/>
                <w:bCs/>
              </w:rPr>
              <w:t>Agree (Y/N)</w:t>
            </w:r>
          </w:p>
        </w:tc>
        <w:tc>
          <w:tcPr>
            <w:tcW w:w="6971" w:type="dxa"/>
            <w:shd w:val="clear" w:color="auto" w:fill="D9D9D9" w:themeFill="background1" w:themeFillShade="D9"/>
          </w:tcPr>
          <w:p w14:paraId="27B34AD9" w14:textId="77777777" w:rsidR="005927E9" w:rsidRDefault="005927E9" w:rsidP="00137F50">
            <w:pPr>
              <w:rPr>
                <w:b/>
                <w:bCs/>
              </w:rPr>
            </w:pPr>
            <w:r>
              <w:rPr>
                <w:b/>
                <w:bCs/>
              </w:rPr>
              <w:t>Comments</w:t>
            </w:r>
          </w:p>
        </w:tc>
      </w:tr>
      <w:tr w:rsidR="005927E9" w:rsidRPr="001D7D46" w14:paraId="2A17E433" w14:textId="77777777" w:rsidTr="00137F50">
        <w:tc>
          <w:tcPr>
            <w:tcW w:w="1388" w:type="dxa"/>
            <w:shd w:val="clear" w:color="auto" w:fill="auto"/>
          </w:tcPr>
          <w:p w14:paraId="7256A22F" w14:textId="77777777" w:rsidR="005927E9" w:rsidRPr="001D7D46" w:rsidRDefault="005927E9" w:rsidP="00137F50">
            <w:pPr>
              <w:rPr>
                <w:rFonts w:eastAsiaTheme="minorEastAsia"/>
              </w:rPr>
            </w:pPr>
          </w:p>
        </w:tc>
        <w:tc>
          <w:tcPr>
            <w:tcW w:w="1272" w:type="dxa"/>
            <w:shd w:val="clear" w:color="auto" w:fill="auto"/>
          </w:tcPr>
          <w:p w14:paraId="0098E176" w14:textId="77777777" w:rsidR="005927E9" w:rsidRPr="00D15372" w:rsidRDefault="005927E9" w:rsidP="00137F50">
            <w:pPr>
              <w:rPr>
                <w:rFonts w:eastAsia="Malgun Gothic"/>
                <w:lang w:eastAsia="ko-KR"/>
              </w:rPr>
            </w:pPr>
          </w:p>
        </w:tc>
        <w:tc>
          <w:tcPr>
            <w:tcW w:w="6971" w:type="dxa"/>
            <w:shd w:val="clear" w:color="auto" w:fill="auto"/>
          </w:tcPr>
          <w:p w14:paraId="040E0D10" w14:textId="77777777" w:rsidR="005927E9" w:rsidRPr="001D7D46" w:rsidRDefault="005927E9" w:rsidP="00137F50">
            <w:pPr>
              <w:rPr>
                <w:rFonts w:eastAsiaTheme="minorEastAsia"/>
                <w:b/>
                <w:bCs/>
              </w:rPr>
            </w:pPr>
          </w:p>
        </w:tc>
      </w:tr>
    </w:tbl>
    <w:p w14:paraId="46A59759" w14:textId="59AC0121" w:rsidR="005927E9" w:rsidRDefault="005927E9" w:rsidP="009976AF"/>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lastRenderedPageBreak/>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137F50">
        <w:tc>
          <w:tcPr>
            <w:tcW w:w="1388" w:type="dxa"/>
            <w:shd w:val="clear" w:color="auto" w:fill="D9D9D9" w:themeFill="background1" w:themeFillShade="D9"/>
          </w:tcPr>
          <w:p w14:paraId="078DC7C4" w14:textId="77777777" w:rsidR="000A6E4D" w:rsidRDefault="000A6E4D" w:rsidP="00137F50">
            <w:pPr>
              <w:rPr>
                <w:b/>
                <w:bCs/>
              </w:rPr>
            </w:pPr>
            <w:r>
              <w:rPr>
                <w:b/>
                <w:bCs/>
              </w:rPr>
              <w:t>Company</w:t>
            </w:r>
          </w:p>
        </w:tc>
        <w:tc>
          <w:tcPr>
            <w:tcW w:w="1272" w:type="dxa"/>
            <w:shd w:val="clear" w:color="auto" w:fill="D9D9D9" w:themeFill="background1" w:themeFillShade="D9"/>
          </w:tcPr>
          <w:p w14:paraId="65356309" w14:textId="77777777" w:rsidR="000A6E4D" w:rsidRDefault="000A6E4D" w:rsidP="00137F50">
            <w:pPr>
              <w:rPr>
                <w:b/>
                <w:bCs/>
              </w:rPr>
            </w:pPr>
            <w:r>
              <w:rPr>
                <w:b/>
                <w:bCs/>
              </w:rPr>
              <w:t>Agree (Y/N)</w:t>
            </w:r>
          </w:p>
        </w:tc>
        <w:tc>
          <w:tcPr>
            <w:tcW w:w="6971" w:type="dxa"/>
            <w:shd w:val="clear" w:color="auto" w:fill="D9D9D9" w:themeFill="background1" w:themeFillShade="D9"/>
          </w:tcPr>
          <w:p w14:paraId="4C2534A3" w14:textId="77777777" w:rsidR="000A6E4D" w:rsidRDefault="000A6E4D" w:rsidP="00137F50">
            <w:pPr>
              <w:rPr>
                <w:b/>
                <w:bCs/>
              </w:rPr>
            </w:pPr>
            <w:r>
              <w:rPr>
                <w:b/>
                <w:bCs/>
              </w:rPr>
              <w:t>Comments</w:t>
            </w:r>
          </w:p>
        </w:tc>
      </w:tr>
      <w:tr w:rsidR="000A6E4D" w:rsidRPr="001D7D46" w14:paraId="1A87CD99" w14:textId="77777777" w:rsidTr="00137F50">
        <w:tc>
          <w:tcPr>
            <w:tcW w:w="1388" w:type="dxa"/>
            <w:shd w:val="clear" w:color="auto" w:fill="auto"/>
          </w:tcPr>
          <w:p w14:paraId="0BA0F691" w14:textId="77777777" w:rsidR="000A6E4D" w:rsidRPr="001D7D46" w:rsidRDefault="000A6E4D" w:rsidP="00137F50">
            <w:pPr>
              <w:rPr>
                <w:rFonts w:eastAsiaTheme="minorEastAsia"/>
              </w:rPr>
            </w:pPr>
          </w:p>
        </w:tc>
        <w:tc>
          <w:tcPr>
            <w:tcW w:w="1272" w:type="dxa"/>
            <w:shd w:val="clear" w:color="auto" w:fill="auto"/>
          </w:tcPr>
          <w:p w14:paraId="391FBDB1" w14:textId="77777777" w:rsidR="000A6E4D" w:rsidRPr="00D15372" w:rsidRDefault="000A6E4D" w:rsidP="00137F50">
            <w:pPr>
              <w:rPr>
                <w:rFonts w:eastAsia="Malgun Gothic"/>
                <w:lang w:eastAsia="ko-KR"/>
              </w:rPr>
            </w:pPr>
          </w:p>
        </w:tc>
        <w:tc>
          <w:tcPr>
            <w:tcW w:w="6971" w:type="dxa"/>
            <w:shd w:val="clear" w:color="auto" w:fill="auto"/>
          </w:tcPr>
          <w:p w14:paraId="11BCFECE" w14:textId="77777777" w:rsidR="000A6E4D" w:rsidRPr="001D7D46" w:rsidRDefault="000A6E4D" w:rsidP="00137F50">
            <w:pPr>
              <w:rPr>
                <w:rFonts w:eastAsiaTheme="minorEastAsia"/>
                <w:b/>
                <w:bCs/>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137F50">
        <w:tc>
          <w:tcPr>
            <w:tcW w:w="1388" w:type="dxa"/>
            <w:shd w:val="clear" w:color="auto" w:fill="D9D9D9" w:themeFill="background1" w:themeFillShade="D9"/>
          </w:tcPr>
          <w:p w14:paraId="09EDFCFC" w14:textId="77777777" w:rsidR="00DE129A" w:rsidRDefault="00DE129A" w:rsidP="00137F50">
            <w:pPr>
              <w:rPr>
                <w:b/>
                <w:bCs/>
              </w:rPr>
            </w:pPr>
            <w:r>
              <w:rPr>
                <w:b/>
                <w:bCs/>
              </w:rPr>
              <w:t>Company</w:t>
            </w:r>
          </w:p>
        </w:tc>
        <w:tc>
          <w:tcPr>
            <w:tcW w:w="1272" w:type="dxa"/>
            <w:shd w:val="clear" w:color="auto" w:fill="D9D9D9" w:themeFill="background1" w:themeFillShade="D9"/>
          </w:tcPr>
          <w:p w14:paraId="0A0F03DA" w14:textId="77777777" w:rsidR="00DE129A" w:rsidRDefault="00DE129A" w:rsidP="00137F50">
            <w:pPr>
              <w:rPr>
                <w:b/>
                <w:bCs/>
              </w:rPr>
            </w:pPr>
            <w:r>
              <w:rPr>
                <w:b/>
                <w:bCs/>
              </w:rPr>
              <w:t>Agree (Y/N)</w:t>
            </w:r>
          </w:p>
        </w:tc>
        <w:tc>
          <w:tcPr>
            <w:tcW w:w="6971" w:type="dxa"/>
            <w:shd w:val="clear" w:color="auto" w:fill="D9D9D9" w:themeFill="background1" w:themeFillShade="D9"/>
          </w:tcPr>
          <w:p w14:paraId="7D13846B" w14:textId="77777777" w:rsidR="00DE129A" w:rsidRDefault="00DE129A" w:rsidP="00137F50">
            <w:pPr>
              <w:rPr>
                <w:b/>
                <w:bCs/>
              </w:rPr>
            </w:pPr>
            <w:r>
              <w:rPr>
                <w:b/>
                <w:bCs/>
              </w:rPr>
              <w:t>Comments</w:t>
            </w:r>
          </w:p>
        </w:tc>
      </w:tr>
      <w:tr w:rsidR="00DE129A" w:rsidRPr="001D7D46" w14:paraId="6606DD5C" w14:textId="77777777" w:rsidTr="00137F50">
        <w:tc>
          <w:tcPr>
            <w:tcW w:w="1388" w:type="dxa"/>
            <w:shd w:val="clear" w:color="auto" w:fill="auto"/>
          </w:tcPr>
          <w:p w14:paraId="5DB69C27" w14:textId="77777777" w:rsidR="00DE129A" w:rsidRPr="001D7D46" w:rsidRDefault="00DE129A" w:rsidP="00137F50">
            <w:pPr>
              <w:rPr>
                <w:rFonts w:eastAsiaTheme="minorEastAsia"/>
              </w:rPr>
            </w:pPr>
          </w:p>
        </w:tc>
        <w:tc>
          <w:tcPr>
            <w:tcW w:w="1272" w:type="dxa"/>
            <w:shd w:val="clear" w:color="auto" w:fill="auto"/>
          </w:tcPr>
          <w:p w14:paraId="419171F0" w14:textId="77777777" w:rsidR="00DE129A" w:rsidRPr="00D15372" w:rsidRDefault="00DE129A" w:rsidP="00137F50">
            <w:pPr>
              <w:rPr>
                <w:rFonts w:eastAsia="Malgun Gothic"/>
                <w:lang w:eastAsia="ko-KR"/>
              </w:rPr>
            </w:pPr>
          </w:p>
        </w:tc>
        <w:tc>
          <w:tcPr>
            <w:tcW w:w="6971" w:type="dxa"/>
            <w:shd w:val="clear" w:color="auto" w:fill="auto"/>
          </w:tcPr>
          <w:p w14:paraId="03CCE200" w14:textId="77777777" w:rsidR="00DE129A" w:rsidRPr="001D7D46" w:rsidRDefault="00DE129A" w:rsidP="00137F50">
            <w:pPr>
              <w:rPr>
                <w:rFonts w:eastAsiaTheme="minorEastAsia"/>
                <w:b/>
                <w:bCs/>
              </w:rPr>
            </w:pPr>
          </w:p>
        </w:tc>
      </w:tr>
    </w:tbl>
    <w:p w14:paraId="3066F794" w14:textId="77777777" w:rsidR="00DE129A" w:rsidRPr="000A6E4D" w:rsidRDefault="00DE129A" w:rsidP="00DE129A">
      <w:pPr>
        <w:rPr>
          <w:i/>
          <w:iCs/>
        </w:rPr>
      </w:pPr>
    </w:p>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GridTable1Light"/>
        <w:tblW w:w="0" w:type="auto"/>
        <w:tblLook w:val="04A0" w:firstRow="1" w:lastRow="0" w:firstColumn="1" w:lastColumn="0" w:noHBand="0" w:noVBand="1"/>
      </w:tblPr>
      <w:tblGrid>
        <w:gridCol w:w="4675"/>
        <w:gridCol w:w="4675"/>
      </w:tblGrid>
      <w:tr w:rsidR="00CC7697" w14:paraId="5BD2A0C1" w14:textId="77777777" w:rsidTr="00137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137F50">
            <w:r>
              <w:t>Pros</w:t>
            </w:r>
          </w:p>
        </w:tc>
        <w:tc>
          <w:tcPr>
            <w:tcW w:w="4675" w:type="dxa"/>
          </w:tcPr>
          <w:p w14:paraId="6895F486" w14:textId="77777777" w:rsidR="00CC7697" w:rsidRDefault="00CC7697" w:rsidP="00137F50">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lastRenderedPageBreak/>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non-RedCap UEs.</w:t>
            </w:r>
          </w:p>
        </w:tc>
      </w:tr>
      <w:tr w:rsidR="00EC747F" w14:paraId="4A97E875" w14:textId="77777777" w:rsidTr="00137F50">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137F50">
        <w:tc>
          <w:tcPr>
            <w:tcW w:w="1388" w:type="dxa"/>
            <w:shd w:val="clear" w:color="auto" w:fill="D9D9D9" w:themeFill="background1" w:themeFillShade="D9"/>
          </w:tcPr>
          <w:p w14:paraId="535069A9" w14:textId="77777777" w:rsidR="000A3E71" w:rsidRDefault="000A3E71" w:rsidP="00137F50">
            <w:pPr>
              <w:rPr>
                <w:b/>
                <w:bCs/>
              </w:rPr>
            </w:pPr>
            <w:r>
              <w:rPr>
                <w:b/>
                <w:bCs/>
              </w:rPr>
              <w:t>Company</w:t>
            </w:r>
          </w:p>
        </w:tc>
        <w:tc>
          <w:tcPr>
            <w:tcW w:w="1272" w:type="dxa"/>
            <w:shd w:val="clear" w:color="auto" w:fill="D9D9D9" w:themeFill="background1" w:themeFillShade="D9"/>
          </w:tcPr>
          <w:p w14:paraId="4EF26677" w14:textId="77777777" w:rsidR="000A3E71" w:rsidRDefault="000A3E71" w:rsidP="00137F50">
            <w:pPr>
              <w:rPr>
                <w:b/>
                <w:bCs/>
              </w:rPr>
            </w:pPr>
            <w:r>
              <w:rPr>
                <w:b/>
                <w:bCs/>
              </w:rPr>
              <w:t>Agree (Y/N)</w:t>
            </w:r>
          </w:p>
        </w:tc>
        <w:tc>
          <w:tcPr>
            <w:tcW w:w="6971" w:type="dxa"/>
            <w:shd w:val="clear" w:color="auto" w:fill="D9D9D9" w:themeFill="background1" w:themeFillShade="D9"/>
          </w:tcPr>
          <w:p w14:paraId="4451B68D" w14:textId="77777777" w:rsidR="000A3E71" w:rsidRDefault="000A3E71" w:rsidP="00137F50">
            <w:pPr>
              <w:rPr>
                <w:b/>
                <w:bCs/>
              </w:rPr>
            </w:pPr>
            <w:r>
              <w:rPr>
                <w:b/>
                <w:bCs/>
              </w:rPr>
              <w:t>Comments</w:t>
            </w:r>
          </w:p>
        </w:tc>
      </w:tr>
      <w:tr w:rsidR="000A3E71" w:rsidRPr="001D7D46" w14:paraId="1D5C79D0" w14:textId="77777777" w:rsidTr="00137F50">
        <w:tc>
          <w:tcPr>
            <w:tcW w:w="1388" w:type="dxa"/>
            <w:shd w:val="clear" w:color="auto" w:fill="auto"/>
          </w:tcPr>
          <w:p w14:paraId="43184D85" w14:textId="77777777" w:rsidR="000A3E71" w:rsidRPr="001D7D46" w:rsidRDefault="000A3E71" w:rsidP="00137F50">
            <w:pPr>
              <w:rPr>
                <w:rFonts w:eastAsiaTheme="minorEastAsia"/>
              </w:rPr>
            </w:pPr>
          </w:p>
        </w:tc>
        <w:tc>
          <w:tcPr>
            <w:tcW w:w="1272" w:type="dxa"/>
            <w:shd w:val="clear" w:color="auto" w:fill="auto"/>
          </w:tcPr>
          <w:p w14:paraId="1662BB50" w14:textId="77777777" w:rsidR="000A3E71" w:rsidRPr="00D15372" w:rsidRDefault="000A3E71" w:rsidP="00137F50">
            <w:pPr>
              <w:rPr>
                <w:rFonts w:eastAsia="Malgun Gothic"/>
                <w:lang w:eastAsia="ko-KR"/>
              </w:rPr>
            </w:pPr>
          </w:p>
        </w:tc>
        <w:tc>
          <w:tcPr>
            <w:tcW w:w="6971" w:type="dxa"/>
            <w:shd w:val="clear" w:color="auto" w:fill="auto"/>
          </w:tcPr>
          <w:p w14:paraId="64B8B74A" w14:textId="77777777" w:rsidR="000A3E71" w:rsidRPr="001D7D46" w:rsidRDefault="000A3E71" w:rsidP="00137F50">
            <w:pPr>
              <w:rPr>
                <w:rFonts w:eastAsiaTheme="minorEastAsia"/>
                <w:b/>
                <w:bCs/>
              </w:rPr>
            </w:pPr>
          </w:p>
        </w:tc>
      </w:tr>
    </w:tbl>
    <w:p w14:paraId="0645330F" w14:textId="7FB9D190" w:rsidR="000A3E71" w:rsidRDefault="000A3E71" w:rsidP="001A1FD8"/>
    <w:p w14:paraId="16A97993" w14:textId="77777777" w:rsidR="000A3E71" w:rsidRPr="001A1FD8" w:rsidRDefault="000A3E71" w:rsidP="001A1FD8"/>
    <w:p w14:paraId="69603444" w14:textId="425C41FE" w:rsidR="00756774" w:rsidRDefault="00756774" w:rsidP="00756774">
      <w:pPr>
        <w:pStyle w:val="Heading3"/>
      </w:pPr>
      <w:bookmarkStart w:id="8" w:name="_Ref55253871"/>
      <w:r>
        <w:t xml:space="preserve">During </w:t>
      </w:r>
      <w:proofErr w:type="spellStart"/>
      <w:r>
        <w:t>MsgA</w:t>
      </w:r>
      <w:proofErr w:type="spellEnd"/>
      <w:r>
        <w:t xml:space="preserve">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 xml:space="preserve">During </w:t>
      </w:r>
      <w:proofErr w:type="spellStart"/>
      <w:r>
        <w:t>MsgA</w:t>
      </w:r>
      <w:proofErr w:type="spellEnd"/>
      <w:r>
        <w:t>-PRACH transmission</w:t>
      </w:r>
    </w:p>
    <w:p w14:paraId="3B705521" w14:textId="36600607" w:rsidR="00756774" w:rsidRDefault="00756774" w:rsidP="00756774">
      <w:pPr>
        <w:pStyle w:val="ListParagraph"/>
        <w:numPr>
          <w:ilvl w:val="0"/>
          <w:numId w:val="38"/>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137F50">
            <w:pPr>
              <w:rPr>
                <w:b/>
                <w:bCs/>
              </w:rPr>
            </w:pPr>
            <w:r>
              <w:rPr>
                <w:b/>
                <w:bCs/>
              </w:rPr>
              <w:t>Company</w:t>
            </w:r>
          </w:p>
        </w:tc>
        <w:tc>
          <w:tcPr>
            <w:tcW w:w="6971" w:type="dxa"/>
            <w:shd w:val="clear" w:color="auto" w:fill="D9D9D9" w:themeFill="background1" w:themeFillShade="D9"/>
          </w:tcPr>
          <w:p w14:paraId="22375D6A" w14:textId="77777777" w:rsidR="0073169C" w:rsidRDefault="0073169C" w:rsidP="00137F50">
            <w:pPr>
              <w:rPr>
                <w:b/>
                <w:bCs/>
              </w:rPr>
            </w:pPr>
            <w:r>
              <w:rPr>
                <w:b/>
                <w:bCs/>
              </w:rPr>
              <w:t>Comments</w:t>
            </w:r>
          </w:p>
        </w:tc>
      </w:tr>
      <w:tr w:rsidR="0073169C" w:rsidRPr="001D7D46" w14:paraId="4F686C49" w14:textId="77777777" w:rsidTr="0073169C">
        <w:tc>
          <w:tcPr>
            <w:tcW w:w="1388" w:type="dxa"/>
            <w:shd w:val="clear" w:color="auto" w:fill="auto"/>
          </w:tcPr>
          <w:p w14:paraId="5623B511" w14:textId="008D7C6D" w:rsidR="0073169C" w:rsidRPr="001D7D46" w:rsidRDefault="0073169C" w:rsidP="00137F50">
            <w:pPr>
              <w:rPr>
                <w:rFonts w:eastAsiaTheme="minorEastAsia"/>
              </w:rPr>
            </w:pPr>
          </w:p>
        </w:tc>
        <w:tc>
          <w:tcPr>
            <w:tcW w:w="6971" w:type="dxa"/>
            <w:shd w:val="clear" w:color="auto" w:fill="auto"/>
          </w:tcPr>
          <w:p w14:paraId="442B6257" w14:textId="740F0DB3" w:rsidR="0073169C" w:rsidRPr="001D7D46" w:rsidRDefault="0073169C" w:rsidP="00137F50">
            <w:pPr>
              <w:rPr>
                <w:rFonts w:eastAsiaTheme="minorEastAsia"/>
                <w:b/>
                <w:bCs/>
              </w:rPr>
            </w:pPr>
          </w:p>
        </w:tc>
      </w:tr>
    </w:tbl>
    <w:p w14:paraId="2C394918" w14:textId="77777777" w:rsidR="00840F5C" w:rsidRPr="001A1FD8" w:rsidRDefault="00840F5C" w:rsidP="00756774"/>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lastRenderedPageBreak/>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9"/>
    </w:p>
    <w:p w14:paraId="0DC2639B" w14:textId="70EA838A" w:rsidR="005A2C28" w:rsidRDefault="00BC40BC"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1"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BC40BC"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BC40BC"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5"/>
    </w:p>
    <w:p w14:paraId="22B03FED" w14:textId="64CCF00B" w:rsidR="005A2C28" w:rsidRDefault="00BC40BC"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BC40BC"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6"/>
    </w:p>
    <w:p w14:paraId="571620F8" w14:textId="140B2787" w:rsidR="005A2C28" w:rsidRDefault="00BC40BC"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BC40BC"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BC40BC"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7"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7"/>
      <w:proofErr w:type="spellEnd"/>
    </w:p>
    <w:p w14:paraId="23A8AE42" w14:textId="3DF662EB" w:rsidR="005A2C28" w:rsidRDefault="00BC40BC"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8"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BC40BC"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BC40BC"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BC40BC"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BC40BC"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BC40BC"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BC40BC"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BC40BC"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BC40BC"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BC40BC"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lastRenderedPageBreak/>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BC40BC"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BC40BC"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BC40BC"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BC40BC"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lastRenderedPageBreak/>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BC40BC"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 xml:space="preserve">Early identification of RedCap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RedCap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BC40BC"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BC40BC"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 xml:space="preserve">Proposal 2: If CORESET0 can be shared by REDCAP UEs and normal UEs, the DCI format 1_0 with CRC </w:t>
            </w:r>
            <w:r w:rsidRPr="005B6D8F">
              <w:rPr>
                <w:b w:val="0"/>
                <w:bCs/>
                <w:lang w:val="en-GB"/>
              </w:rPr>
              <w:lastRenderedPageBreak/>
              <w:t>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BC40BC"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BC40BC"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lastRenderedPageBreak/>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BC40BC"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BC40BC"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BC40BC"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BC40BC"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BC40BC"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lastRenderedPageBreak/>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BC40BC"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BC40BC"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w:t>
            </w:r>
            <w:proofErr w:type="spellStart"/>
            <w:r w:rsidRPr="007D1765">
              <w:rPr>
                <w:rFonts w:cs="Arial"/>
                <w:lang w:eastAsia="ja-JP"/>
              </w:rPr>
              <w:t>ies</w:t>
            </w:r>
            <w:proofErr w:type="spellEnd"/>
            <w:r w:rsidRPr="007D1765">
              <w:rPr>
                <w:rFonts w:cs="Arial"/>
                <w:lang w:eastAsia="ja-JP"/>
              </w:rPr>
              <w:t>),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BC40BC"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BC40BC"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RedCap UEs through Msg1 so that </w:t>
            </w:r>
            <w:proofErr w:type="spellStart"/>
            <w:r w:rsidRPr="00F90D48">
              <w:rPr>
                <w:rFonts w:eastAsia="MS Mincho"/>
                <w:bCs/>
              </w:rPr>
              <w:t>gNB</w:t>
            </w:r>
            <w:proofErr w:type="spellEnd"/>
            <w:r w:rsidRPr="00F90D48">
              <w:rPr>
                <w:rFonts w:eastAsia="MS Mincho"/>
                <w:bCs/>
              </w:rPr>
              <w:t xml:space="preserve">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BC40BC"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RedCap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lastRenderedPageBreak/>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BC40BC"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lastRenderedPageBreak/>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2"/>
            <w:bookmarkEnd w:id="23"/>
          </w:p>
        </w:tc>
      </w:tr>
    </w:tbl>
    <w:p w14:paraId="0D3340C5" w14:textId="77777777" w:rsidR="00F00B96" w:rsidRPr="00CF2A29" w:rsidRDefault="00F00B96" w:rsidP="00211EC8"/>
    <w:sectPr w:rsidR="00F00B96" w:rsidRPr="00CF2A29">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7899" w14:textId="77777777" w:rsidR="00BC40BC" w:rsidRDefault="00BC40BC" w:rsidP="004C0876">
      <w:pPr>
        <w:spacing w:after="0"/>
      </w:pPr>
      <w:r>
        <w:separator/>
      </w:r>
    </w:p>
  </w:endnote>
  <w:endnote w:type="continuationSeparator" w:id="0">
    <w:p w14:paraId="0F90B8CA" w14:textId="77777777" w:rsidR="00BC40BC" w:rsidRDefault="00BC40B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6B59" w14:textId="77777777" w:rsidR="007B3763" w:rsidRDefault="007B3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5DFCDCCE" w:rsidR="006F7BA1" w:rsidRDefault="006F7B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7586F307" w14:textId="77777777" w:rsidR="006F7BA1" w:rsidRDefault="006F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28AC" w14:textId="77777777" w:rsidR="007B3763" w:rsidRDefault="007B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F193" w14:textId="77777777" w:rsidR="00BC40BC" w:rsidRDefault="00BC40BC" w:rsidP="004C0876">
      <w:pPr>
        <w:spacing w:after="0"/>
      </w:pPr>
      <w:r>
        <w:separator/>
      </w:r>
    </w:p>
  </w:footnote>
  <w:footnote w:type="continuationSeparator" w:id="0">
    <w:p w14:paraId="650022BF" w14:textId="77777777" w:rsidR="00BC40BC" w:rsidRDefault="00BC40BC"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A9A8" w14:textId="77777777" w:rsidR="007B3763" w:rsidRDefault="007B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8995" w14:textId="77777777" w:rsidR="007B3763" w:rsidRDefault="007B3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2D5C" w14:textId="77777777" w:rsidR="007B3763" w:rsidRDefault="007B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95C35"/>
    <w:multiLevelType w:val="hybridMultilevel"/>
    <w:tmpl w:val="8E80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8"/>
  </w:num>
  <w:num w:numId="2">
    <w:abstractNumId w:val="38"/>
  </w:num>
  <w:num w:numId="3">
    <w:abstractNumId w:val="16"/>
  </w:num>
  <w:num w:numId="4">
    <w:abstractNumId w:val="15"/>
  </w:num>
  <w:num w:numId="5">
    <w:abstractNumId w:val="7"/>
  </w:num>
  <w:num w:numId="6">
    <w:abstractNumId w:val="37"/>
  </w:num>
  <w:num w:numId="7">
    <w:abstractNumId w:val="28"/>
  </w:num>
  <w:num w:numId="8">
    <w:abstractNumId w:val="22"/>
  </w:num>
  <w:num w:numId="9">
    <w:abstractNumId w:val="2"/>
  </w:num>
  <w:num w:numId="10">
    <w:abstractNumId w:val="20"/>
  </w:num>
  <w:num w:numId="11">
    <w:abstractNumId w:val="10"/>
  </w:num>
  <w:num w:numId="12">
    <w:abstractNumId w:val="33"/>
  </w:num>
  <w:num w:numId="13">
    <w:abstractNumId w:val="6"/>
  </w:num>
  <w:num w:numId="14">
    <w:abstractNumId w:val="34"/>
  </w:num>
  <w:num w:numId="15">
    <w:abstractNumId w:val="17"/>
  </w:num>
  <w:num w:numId="16">
    <w:abstractNumId w:val="12"/>
  </w:num>
  <w:num w:numId="17">
    <w:abstractNumId w:val="25"/>
  </w:num>
  <w:num w:numId="18">
    <w:abstractNumId w:val="8"/>
  </w:num>
  <w:num w:numId="19">
    <w:abstractNumId w:val="4"/>
  </w:num>
  <w:num w:numId="20">
    <w:abstractNumId w:val="21"/>
  </w:num>
  <w:num w:numId="21">
    <w:abstractNumId w:val="29"/>
  </w:num>
  <w:num w:numId="22">
    <w:abstractNumId w:val="5"/>
  </w:num>
  <w:num w:numId="23">
    <w:abstractNumId w:val="0"/>
  </w:num>
  <w:num w:numId="24">
    <w:abstractNumId w:val="36"/>
  </w:num>
  <w:num w:numId="25">
    <w:abstractNumId w:val="19"/>
  </w:num>
  <w:num w:numId="26">
    <w:abstractNumId w:val="13"/>
  </w:num>
  <w:num w:numId="27">
    <w:abstractNumId w:val="32"/>
  </w:num>
  <w:num w:numId="28">
    <w:abstractNumId w:val="14"/>
  </w:num>
  <w:num w:numId="29">
    <w:abstractNumId w:val="24"/>
  </w:num>
  <w:num w:numId="30">
    <w:abstractNumId w:val="1"/>
  </w:num>
  <w:num w:numId="31">
    <w:abstractNumId w:val="11"/>
  </w:num>
  <w:num w:numId="32">
    <w:abstractNumId w:val="31"/>
  </w:num>
  <w:num w:numId="33">
    <w:abstractNumId w:val="30"/>
  </w:num>
  <w:num w:numId="34">
    <w:abstractNumId w:val="23"/>
  </w:num>
  <w:num w:numId="35">
    <w:abstractNumId w:val="26"/>
  </w:num>
  <w:num w:numId="36">
    <w:abstractNumId w:val="3"/>
  </w:num>
  <w:num w:numId="37">
    <w:abstractNumId w:val="9"/>
  </w:num>
  <w:num w:numId="38">
    <w:abstractNumId w:val="35"/>
  </w:num>
  <w:num w:numId="39">
    <w:abstractNumId w:val="7"/>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3150"/>
    <w:rsid w:val="00053B93"/>
    <w:rsid w:val="00056843"/>
    <w:rsid w:val="00057A3B"/>
    <w:rsid w:val="00057D50"/>
    <w:rsid w:val="00060126"/>
    <w:rsid w:val="00060BC7"/>
    <w:rsid w:val="00066263"/>
    <w:rsid w:val="00066338"/>
    <w:rsid w:val="00067254"/>
    <w:rsid w:val="00070CD1"/>
    <w:rsid w:val="00070FAF"/>
    <w:rsid w:val="00071537"/>
    <w:rsid w:val="0007221F"/>
    <w:rsid w:val="00073439"/>
    <w:rsid w:val="00073A6A"/>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463D"/>
    <w:rsid w:val="000B6F3D"/>
    <w:rsid w:val="000B71D1"/>
    <w:rsid w:val="000C07CD"/>
    <w:rsid w:val="000C0A12"/>
    <w:rsid w:val="000C0ADD"/>
    <w:rsid w:val="000C120E"/>
    <w:rsid w:val="000C17DD"/>
    <w:rsid w:val="000C208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F93"/>
    <w:rsid w:val="000E7322"/>
    <w:rsid w:val="000E78BA"/>
    <w:rsid w:val="000F0200"/>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D8E"/>
    <w:rsid w:val="001E5720"/>
    <w:rsid w:val="001E5BD8"/>
    <w:rsid w:val="001E751D"/>
    <w:rsid w:val="001E7B74"/>
    <w:rsid w:val="001F3D96"/>
    <w:rsid w:val="001F3F1D"/>
    <w:rsid w:val="001F46C4"/>
    <w:rsid w:val="001F51E5"/>
    <w:rsid w:val="001F53E1"/>
    <w:rsid w:val="001F64A9"/>
    <w:rsid w:val="001F6B7F"/>
    <w:rsid w:val="001F7087"/>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703CA"/>
    <w:rsid w:val="00273359"/>
    <w:rsid w:val="0027336B"/>
    <w:rsid w:val="00273F56"/>
    <w:rsid w:val="00274972"/>
    <w:rsid w:val="0027523D"/>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D6A"/>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2AB4"/>
    <w:rsid w:val="003E64FE"/>
    <w:rsid w:val="003E6D49"/>
    <w:rsid w:val="003F0094"/>
    <w:rsid w:val="003F1149"/>
    <w:rsid w:val="003F1C83"/>
    <w:rsid w:val="003F2C80"/>
    <w:rsid w:val="003F342A"/>
    <w:rsid w:val="003F3C9B"/>
    <w:rsid w:val="003F3E90"/>
    <w:rsid w:val="003F40B3"/>
    <w:rsid w:val="003F4458"/>
    <w:rsid w:val="003F6055"/>
    <w:rsid w:val="003F68D1"/>
    <w:rsid w:val="004000FD"/>
    <w:rsid w:val="00400445"/>
    <w:rsid w:val="00400F3F"/>
    <w:rsid w:val="00400F4B"/>
    <w:rsid w:val="00400F6B"/>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4EFA"/>
    <w:rsid w:val="0044578D"/>
    <w:rsid w:val="00446A9A"/>
    <w:rsid w:val="004515E8"/>
    <w:rsid w:val="004525BB"/>
    <w:rsid w:val="004539CF"/>
    <w:rsid w:val="00453AE2"/>
    <w:rsid w:val="004540FD"/>
    <w:rsid w:val="00455A38"/>
    <w:rsid w:val="00456445"/>
    <w:rsid w:val="004573D0"/>
    <w:rsid w:val="00457B09"/>
    <w:rsid w:val="00464B14"/>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C0876"/>
    <w:rsid w:val="004C1FD5"/>
    <w:rsid w:val="004C373B"/>
    <w:rsid w:val="004C51B4"/>
    <w:rsid w:val="004D03D5"/>
    <w:rsid w:val="004D08B1"/>
    <w:rsid w:val="004D26CA"/>
    <w:rsid w:val="004D2DE4"/>
    <w:rsid w:val="004D3994"/>
    <w:rsid w:val="004D4B46"/>
    <w:rsid w:val="004D4EC9"/>
    <w:rsid w:val="004D6782"/>
    <w:rsid w:val="004E0C39"/>
    <w:rsid w:val="004E1630"/>
    <w:rsid w:val="004E1E40"/>
    <w:rsid w:val="004E2199"/>
    <w:rsid w:val="004E247F"/>
    <w:rsid w:val="004E25E8"/>
    <w:rsid w:val="004E3E1B"/>
    <w:rsid w:val="004E411E"/>
    <w:rsid w:val="004E5562"/>
    <w:rsid w:val="004E67E2"/>
    <w:rsid w:val="004E75BE"/>
    <w:rsid w:val="004E785E"/>
    <w:rsid w:val="004E79C5"/>
    <w:rsid w:val="004E7B98"/>
    <w:rsid w:val="004F072F"/>
    <w:rsid w:val="004F0874"/>
    <w:rsid w:val="004F2691"/>
    <w:rsid w:val="004F2FB7"/>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711"/>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FEE"/>
    <w:rsid w:val="00542C3E"/>
    <w:rsid w:val="005432FA"/>
    <w:rsid w:val="00543D60"/>
    <w:rsid w:val="00545239"/>
    <w:rsid w:val="00545D32"/>
    <w:rsid w:val="0054670D"/>
    <w:rsid w:val="00547123"/>
    <w:rsid w:val="005474C2"/>
    <w:rsid w:val="00547898"/>
    <w:rsid w:val="005501E9"/>
    <w:rsid w:val="0055032E"/>
    <w:rsid w:val="00550E5C"/>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30509"/>
    <w:rsid w:val="00631FEC"/>
    <w:rsid w:val="00632337"/>
    <w:rsid w:val="00632787"/>
    <w:rsid w:val="00633093"/>
    <w:rsid w:val="006333BB"/>
    <w:rsid w:val="00635D7E"/>
    <w:rsid w:val="00640534"/>
    <w:rsid w:val="00643905"/>
    <w:rsid w:val="00643CBE"/>
    <w:rsid w:val="00646D7C"/>
    <w:rsid w:val="00650450"/>
    <w:rsid w:val="00650D8F"/>
    <w:rsid w:val="00650DF0"/>
    <w:rsid w:val="00651A80"/>
    <w:rsid w:val="00651F55"/>
    <w:rsid w:val="006523A9"/>
    <w:rsid w:val="00652559"/>
    <w:rsid w:val="006529CE"/>
    <w:rsid w:val="00652B69"/>
    <w:rsid w:val="00653132"/>
    <w:rsid w:val="00653639"/>
    <w:rsid w:val="00654504"/>
    <w:rsid w:val="00654E02"/>
    <w:rsid w:val="00660A60"/>
    <w:rsid w:val="00660F6E"/>
    <w:rsid w:val="006614D5"/>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3172"/>
    <w:rsid w:val="00683504"/>
    <w:rsid w:val="00683765"/>
    <w:rsid w:val="00684CA9"/>
    <w:rsid w:val="00685D47"/>
    <w:rsid w:val="00690BFF"/>
    <w:rsid w:val="006911BA"/>
    <w:rsid w:val="00691249"/>
    <w:rsid w:val="00691C30"/>
    <w:rsid w:val="00692515"/>
    <w:rsid w:val="006935EB"/>
    <w:rsid w:val="00695640"/>
    <w:rsid w:val="0069579C"/>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8E3"/>
    <w:rsid w:val="00725060"/>
    <w:rsid w:val="00725DFE"/>
    <w:rsid w:val="007262AD"/>
    <w:rsid w:val="00726931"/>
    <w:rsid w:val="0073169C"/>
    <w:rsid w:val="00731EBF"/>
    <w:rsid w:val="007349D4"/>
    <w:rsid w:val="00736201"/>
    <w:rsid w:val="0073747C"/>
    <w:rsid w:val="00737DC3"/>
    <w:rsid w:val="00740589"/>
    <w:rsid w:val="00740972"/>
    <w:rsid w:val="0074109D"/>
    <w:rsid w:val="0074121F"/>
    <w:rsid w:val="007438DC"/>
    <w:rsid w:val="00746CBC"/>
    <w:rsid w:val="00752539"/>
    <w:rsid w:val="007531D5"/>
    <w:rsid w:val="007552DE"/>
    <w:rsid w:val="00756774"/>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F6A"/>
    <w:rsid w:val="007F7D28"/>
    <w:rsid w:val="00800DFA"/>
    <w:rsid w:val="00800EC5"/>
    <w:rsid w:val="00801D1D"/>
    <w:rsid w:val="00802E30"/>
    <w:rsid w:val="008046E1"/>
    <w:rsid w:val="00804D5B"/>
    <w:rsid w:val="008052E6"/>
    <w:rsid w:val="00806954"/>
    <w:rsid w:val="00806C7A"/>
    <w:rsid w:val="00807FA6"/>
    <w:rsid w:val="0081019C"/>
    <w:rsid w:val="00810670"/>
    <w:rsid w:val="008109DF"/>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10F9"/>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C80"/>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A6C"/>
    <w:rsid w:val="008F3EE3"/>
    <w:rsid w:val="008F6324"/>
    <w:rsid w:val="008F6FD6"/>
    <w:rsid w:val="008F7C2D"/>
    <w:rsid w:val="00900207"/>
    <w:rsid w:val="00901114"/>
    <w:rsid w:val="009034A8"/>
    <w:rsid w:val="009042B3"/>
    <w:rsid w:val="00904CC1"/>
    <w:rsid w:val="00904F4A"/>
    <w:rsid w:val="00906BFB"/>
    <w:rsid w:val="00906EB9"/>
    <w:rsid w:val="0091021E"/>
    <w:rsid w:val="00910617"/>
    <w:rsid w:val="00910C9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FAE"/>
    <w:rsid w:val="0093348D"/>
    <w:rsid w:val="009356FC"/>
    <w:rsid w:val="0093599F"/>
    <w:rsid w:val="009364DF"/>
    <w:rsid w:val="00936C0C"/>
    <w:rsid w:val="00941AA8"/>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6B42"/>
    <w:rsid w:val="009B0561"/>
    <w:rsid w:val="009B1FE6"/>
    <w:rsid w:val="009B20D2"/>
    <w:rsid w:val="009B243B"/>
    <w:rsid w:val="009B309A"/>
    <w:rsid w:val="009B3C3F"/>
    <w:rsid w:val="009B4757"/>
    <w:rsid w:val="009B4DDB"/>
    <w:rsid w:val="009B5010"/>
    <w:rsid w:val="009B5F27"/>
    <w:rsid w:val="009C3318"/>
    <w:rsid w:val="009C46D9"/>
    <w:rsid w:val="009C491F"/>
    <w:rsid w:val="009C762C"/>
    <w:rsid w:val="009C7E37"/>
    <w:rsid w:val="009D0360"/>
    <w:rsid w:val="009D0880"/>
    <w:rsid w:val="009D1E63"/>
    <w:rsid w:val="009D254E"/>
    <w:rsid w:val="009D2DA8"/>
    <w:rsid w:val="009D2DF4"/>
    <w:rsid w:val="009D4FAD"/>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869"/>
    <w:rsid w:val="00A07134"/>
    <w:rsid w:val="00A0733A"/>
    <w:rsid w:val="00A0775D"/>
    <w:rsid w:val="00A07A94"/>
    <w:rsid w:val="00A126DF"/>
    <w:rsid w:val="00A12E93"/>
    <w:rsid w:val="00A14EB8"/>
    <w:rsid w:val="00A1500B"/>
    <w:rsid w:val="00A1565F"/>
    <w:rsid w:val="00A15F83"/>
    <w:rsid w:val="00A168CA"/>
    <w:rsid w:val="00A176A6"/>
    <w:rsid w:val="00A17E11"/>
    <w:rsid w:val="00A206B2"/>
    <w:rsid w:val="00A20A35"/>
    <w:rsid w:val="00A22597"/>
    <w:rsid w:val="00A226C0"/>
    <w:rsid w:val="00A244BD"/>
    <w:rsid w:val="00A250D5"/>
    <w:rsid w:val="00A26FE8"/>
    <w:rsid w:val="00A30E24"/>
    <w:rsid w:val="00A31345"/>
    <w:rsid w:val="00A316F5"/>
    <w:rsid w:val="00A31D3C"/>
    <w:rsid w:val="00A34053"/>
    <w:rsid w:val="00A358E2"/>
    <w:rsid w:val="00A35BAA"/>
    <w:rsid w:val="00A35D50"/>
    <w:rsid w:val="00A36626"/>
    <w:rsid w:val="00A366DF"/>
    <w:rsid w:val="00A368DA"/>
    <w:rsid w:val="00A374F8"/>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664B9"/>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21AA"/>
    <w:rsid w:val="00AA2838"/>
    <w:rsid w:val="00AA2EB1"/>
    <w:rsid w:val="00AA331F"/>
    <w:rsid w:val="00AA35C1"/>
    <w:rsid w:val="00AA60D1"/>
    <w:rsid w:val="00AA7D08"/>
    <w:rsid w:val="00AA7E90"/>
    <w:rsid w:val="00AB0FEE"/>
    <w:rsid w:val="00AB274F"/>
    <w:rsid w:val="00AB3EF6"/>
    <w:rsid w:val="00AB40ED"/>
    <w:rsid w:val="00AB4BCA"/>
    <w:rsid w:val="00AB4E8F"/>
    <w:rsid w:val="00AB6AE8"/>
    <w:rsid w:val="00AC0EC0"/>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7C72"/>
    <w:rsid w:val="00B100F6"/>
    <w:rsid w:val="00B12274"/>
    <w:rsid w:val="00B1243C"/>
    <w:rsid w:val="00B12B72"/>
    <w:rsid w:val="00B12D31"/>
    <w:rsid w:val="00B147C0"/>
    <w:rsid w:val="00B165FC"/>
    <w:rsid w:val="00B1684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1214"/>
    <w:rsid w:val="00C11466"/>
    <w:rsid w:val="00C1211C"/>
    <w:rsid w:val="00C12AB4"/>
    <w:rsid w:val="00C13634"/>
    <w:rsid w:val="00C14F61"/>
    <w:rsid w:val="00C17250"/>
    <w:rsid w:val="00C17923"/>
    <w:rsid w:val="00C21074"/>
    <w:rsid w:val="00C21966"/>
    <w:rsid w:val="00C24288"/>
    <w:rsid w:val="00C24B13"/>
    <w:rsid w:val="00C2585E"/>
    <w:rsid w:val="00C261D0"/>
    <w:rsid w:val="00C2747C"/>
    <w:rsid w:val="00C27721"/>
    <w:rsid w:val="00C2781A"/>
    <w:rsid w:val="00C31DC1"/>
    <w:rsid w:val="00C32C8F"/>
    <w:rsid w:val="00C32D87"/>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85"/>
    <w:rsid w:val="00C476D3"/>
    <w:rsid w:val="00C47827"/>
    <w:rsid w:val="00C478BB"/>
    <w:rsid w:val="00C47A3B"/>
    <w:rsid w:val="00C50AAB"/>
    <w:rsid w:val="00C51451"/>
    <w:rsid w:val="00C516D4"/>
    <w:rsid w:val="00C517D1"/>
    <w:rsid w:val="00C5355E"/>
    <w:rsid w:val="00C5496C"/>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7C23"/>
    <w:rsid w:val="00C904D3"/>
    <w:rsid w:val="00C91607"/>
    <w:rsid w:val="00C92553"/>
    <w:rsid w:val="00C9264C"/>
    <w:rsid w:val="00C93829"/>
    <w:rsid w:val="00C94AE9"/>
    <w:rsid w:val="00C95CD4"/>
    <w:rsid w:val="00C97966"/>
    <w:rsid w:val="00C97F97"/>
    <w:rsid w:val="00CA03F9"/>
    <w:rsid w:val="00CA0A43"/>
    <w:rsid w:val="00CA1C74"/>
    <w:rsid w:val="00CA2B76"/>
    <w:rsid w:val="00CA3196"/>
    <w:rsid w:val="00CA4457"/>
    <w:rsid w:val="00CA4588"/>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1F7"/>
    <w:rsid w:val="00CF6215"/>
    <w:rsid w:val="00CF698B"/>
    <w:rsid w:val="00CF7A07"/>
    <w:rsid w:val="00CF7ACC"/>
    <w:rsid w:val="00D00C17"/>
    <w:rsid w:val="00D01061"/>
    <w:rsid w:val="00D010AB"/>
    <w:rsid w:val="00D01488"/>
    <w:rsid w:val="00D0154D"/>
    <w:rsid w:val="00D01B29"/>
    <w:rsid w:val="00D0265F"/>
    <w:rsid w:val="00D032E4"/>
    <w:rsid w:val="00D034CC"/>
    <w:rsid w:val="00D0511F"/>
    <w:rsid w:val="00D058C8"/>
    <w:rsid w:val="00D05B6E"/>
    <w:rsid w:val="00D06A4D"/>
    <w:rsid w:val="00D07C3E"/>
    <w:rsid w:val="00D11632"/>
    <w:rsid w:val="00D12A46"/>
    <w:rsid w:val="00D136D5"/>
    <w:rsid w:val="00D13C58"/>
    <w:rsid w:val="00D13D27"/>
    <w:rsid w:val="00D14A9F"/>
    <w:rsid w:val="00D14D54"/>
    <w:rsid w:val="00D150BD"/>
    <w:rsid w:val="00D166BA"/>
    <w:rsid w:val="00D16C95"/>
    <w:rsid w:val="00D17295"/>
    <w:rsid w:val="00D2075B"/>
    <w:rsid w:val="00D20BBC"/>
    <w:rsid w:val="00D22430"/>
    <w:rsid w:val="00D22510"/>
    <w:rsid w:val="00D23EDB"/>
    <w:rsid w:val="00D3037A"/>
    <w:rsid w:val="00D30A1F"/>
    <w:rsid w:val="00D32DB4"/>
    <w:rsid w:val="00D35816"/>
    <w:rsid w:val="00D35ABA"/>
    <w:rsid w:val="00D377AD"/>
    <w:rsid w:val="00D37C37"/>
    <w:rsid w:val="00D41C78"/>
    <w:rsid w:val="00D449BA"/>
    <w:rsid w:val="00D45FF9"/>
    <w:rsid w:val="00D47524"/>
    <w:rsid w:val="00D47AE7"/>
    <w:rsid w:val="00D55B71"/>
    <w:rsid w:val="00D56072"/>
    <w:rsid w:val="00D56D45"/>
    <w:rsid w:val="00D56E20"/>
    <w:rsid w:val="00D57587"/>
    <w:rsid w:val="00D60A84"/>
    <w:rsid w:val="00D613A0"/>
    <w:rsid w:val="00D62A7A"/>
    <w:rsid w:val="00D62D99"/>
    <w:rsid w:val="00D635B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13B1"/>
    <w:rsid w:val="00D8176C"/>
    <w:rsid w:val="00D82784"/>
    <w:rsid w:val="00D82CA7"/>
    <w:rsid w:val="00D83C6E"/>
    <w:rsid w:val="00D84B29"/>
    <w:rsid w:val="00D85413"/>
    <w:rsid w:val="00D859FE"/>
    <w:rsid w:val="00D86477"/>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E36"/>
    <w:rsid w:val="00E37A7B"/>
    <w:rsid w:val="00E37C95"/>
    <w:rsid w:val="00E41BFD"/>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1098"/>
    <w:rsid w:val="00E71963"/>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B0314"/>
    <w:rsid w:val="00EB0501"/>
    <w:rsid w:val="00EB0739"/>
    <w:rsid w:val="00EB0A71"/>
    <w:rsid w:val="00EB235C"/>
    <w:rsid w:val="00EB2548"/>
    <w:rsid w:val="00EB2C7E"/>
    <w:rsid w:val="00EB37E6"/>
    <w:rsid w:val="00EB399F"/>
    <w:rsid w:val="00EB6A8E"/>
    <w:rsid w:val="00EC1E33"/>
    <w:rsid w:val="00EC24BC"/>
    <w:rsid w:val="00EC3812"/>
    <w:rsid w:val="00EC3BF9"/>
    <w:rsid w:val="00EC4A43"/>
    <w:rsid w:val="00EC619C"/>
    <w:rsid w:val="00EC64CC"/>
    <w:rsid w:val="00EC66EF"/>
    <w:rsid w:val="00EC69AC"/>
    <w:rsid w:val="00EC6C57"/>
    <w:rsid w:val="00EC6E9F"/>
    <w:rsid w:val="00EC7080"/>
    <w:rsid w:val="00EC747F"/>
    <w:rsid w:val="00ED093F"/>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A12"/>
    <w:rsid w:val="00EF655E"/>
    <w:rsid w:val="00EF7D65"/>
    <w:rsid w:val="00F00B96"/>
    <w:rsid w:val="00F04E63"/>
    <w:rsid w:val="00F050FE"/>
    <w:rsid w:val="00F058EA"/>
    <w:rsid w:val="00F06C9C"/>
    <w:rsid w:val="00F0737C"/>
    <w:rsid w:val="00F07A45"/>
    <w:rsid w:val="00F07B4D"/>
    <w:rsid w:val="00F110CA"/>
    <w:rsid w:val="00F11F12"/>
    <w:rsid w:val="00F13FD8"/>
    <w:rsid w:val="00F140B9"/>
    <w:rsid w:val="00F146B1"/>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6C00496-D8BB-4D5D-A055-D181504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styleId="GridTable1Light">
    <w:name w:val="Grid Table 1 Light"/>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B19C4EE-595C-4A9A-A312-CF55ADEC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FE865-0E0F-4180-8AD7-7FED1498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26</Pages>
  <Words>10732</Words>
  <Characters>61175</Characters>
  <Application>Microsoft Office Word</Application>
  <DocSecurity>0</DocSecurity>
  <Lines>509</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Chatterjee, Debdeep</cp:lastModifiedBy>
  <cp:revision>185</cp:revision>
  <dcterms:created xsi:type="dcterms:W3CDTF">2020-10-29T13:35:00Z</dcterms:created>
  <dcterms:modified xsi:type="dcterms:W3CDTF">2020-11-03T08:34:00Z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